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75DA1" w14:textId="77777777" w:rsidR="00C9629D" w:rsidRDefault="00E86F8E" w:rsidP="00C9629D">
      <w:pPr>
        <w:ind w:firstLine="720"/>
        <w:jc w:val="right"/>
        <w:rPr>
          <w:lang w:val="en-GB"/>
        </w:rPr>
      </w:pPr>
      <w:r>
        <w:rPr>
          <w:lang w:val="en-GB"/>
        </w:rPr>
        <w:t>(</w:t>
      </w:r>
      <w:r w:rsidRPr="00002149">
        <w:rPr>
          <w:lang w:val="en-GB"/>
        </w:rPr>
        <w:t xml:space="preserve">Order </w:t>
      </w:r>
      <w:r>
        <w:rPr>
          <w:lang w:val="en-GB"/>
        </w:rPr>
        <w:t xml:space="preserve">of the </w:t>
      </w:r>
      <w:r w:rsidRPr="00002149">
        <w:rPr>
          <w:lang w:val="en-GB"/>
        </w:rPr>
        <w:t xml:space="preserve">Cabinet </w:t>
      </w:r>
      <w:r>
        <w:rPr>
          <w:lang w:val="en-GB"/>
        </w:rPr>
        <w:t xml:space="preserve">of Ministers </w:t>
      </w:r>
      <w:r w:rsidRPr="00002149">
        <w:rPr>
          <w:lang w:val="en-GB"/>
        </w:rPr>
        <w:t xml:space="preserve">No. </w:t>
      </w:r>
      <w:r>
        <w:rPr>
          <w:lang w:val="en-GB"/>
        </w:rPr>
        <w:t xml:space="preserve">244 </w:t>
      </w:r>
    </w:p>
    <w:p w14:paraId="1DCA924F" w14:textId="742FA654" w:rsidR="00256BC1" w:rsidRDefault="00E86F8E" w:rsidP="00C9629D">
      <w:pPr>
        <w:ind w:firstLine="720"/>
        <w:jc w:val="right"/>
        <w:rPr>
          <w:lang w:val="en-GB"/>
        </w:rPr>
      </w:pPr>
      <w:r w:rsidRPr="00002149">
        <w:rPr>
          <w:lang w:val="en-GB"/>
        </w:rPr>
        <w:t xml:space="preserve">On </w:t>
      </w:r>
      <w:r>
        <w:rPr>
          <w:lang w:val="en-GB"/>
        </w:rPr>
        <w:t>12</w:t>
      </w:r>
      <w:r w:rsidRPr="00002149">
        <w:rPr>
          <w:lang w:val="en-GB"/>
        </w:rPr>
        <w:t xml:space="preserve"> </w:t>
      </w:r>
      <w:r>
        <w:rPr>
          <w:lang w:val="en-GB"/>
        </w:rPr>
        <w:t>May</w:t>
      </w:r>
      <w:r w:rsidRPr="00002149">
        <w:rPr>
          <w:lang w:val="en-GB"/>
        </w:rPr>
        <w:t xml:space="preserve"> </w:t>
      </w:r>
      <w:r>
        <w:rPr>
          <w:lang w:val="en-GB"/>
        </w:rPr>
        <w:t xml:space="preserve">2015) </w:t>
      </w:r>
    </w:p>
    <w:p w14:paraId="70A4F10E" w14:textId="77777777" w:rsidR="00181523" w:rsidRDefault="00181523" w:rsidP="00C9629D">
      <w:pPr>
        <w:ind w:firstLine="720"/>
        <w:jc w:val="right"/>
        <w:rPr>
          <w:lang w:val="en-GB"/>
        </w:rPr>
      </w:pPr>
    </w:p>
    <w:p w14:paraId="6E600A2A" w14:textId="3A4127E9" w:rsidR="00181523" w:rsidRPr="00ED4435" w:rsidRDefault="00181523" w:rsidP="00C9629D">
      <w:pPr>
        <w:ind w:firstLine="720"/>
        <w:jc w:val="right"/>
        <w:rPr>
          <w:i/>
          <w:iCs/>
          <w:lang w:val="en-GB"/>
        </w:rPr>
      </w:pPr>
      <w:r w:rsidRPr="00ED4435">
        <w:rPr>
          <w:i/>
          <w:iCs/>
          <w:lang w:val="en-GB"/>
        </w:rPr>
        <w:t>This is an unofficial translation and provided for reference only</w:t>
      </w:r>
    </w:p>
    <w:p w14:paraId="7F5B95D2" w14:textId="77777777" w:rsidR="00256BC1" w:rsidRPr="00F546FD" w:rsidRDefault="00256BC1" w:rsidP="00256BC1">
      <w:pPr>
        <w:jc w:val="center"/>
        <w:rPr>
          <w:noProof/>
          <w:szCs w:val="28"/>
          <w:lang w:val="en-GB"/>
        </w:rPr>
      </w:pPr>
    </w:p>
    <w:p w14:paraId="778F912C" w14:textId="77777777" w:rsidR="00256BC1" w:rsidRPr="00F546FD" w:rsidRDefault="00256BC1" w:rsidP="00256BC1">
      <w:pPr>
        <w:jc w:val="center"/>
        <w:rPr>
          <w:noProof/>
          <w:szCs w:val="28"/>
          <w:lang w:val="en-GB"/>
        </w:rPr>
      </w:pPr>
    </w:p>
    <w:p w14:paraId="59C136CD" w14:textId="77777777" w:rsidR="00256BC1" w:rsidRPr="00F546FD" w:rsidRDefault="00256BC1" w:rsidP="00256BC1">
      <w:pPr>
        <w:jc w:val="center"/>
        <w:rPr>
          <w:noProof/>
          <w:szCs w:val="28"/>
          <w:lang w:val="en-GB"/>
        </w:rPr>
      </w:pPr>
    </w:p>
    <w:p w14:paraId="64602D03" w14:textId="77777777" w:rsidR="00256BC1" w:rsidRPr="00F546FD" w:rsidRDefault="00256BC1" w:rsidP="00256BC1">
      <w:pPr>
        <w:jc w:val="center"/>
        <w:rPr>
          <w:noProof/>
          <w:szCs w:val="28"/>
          <w:lang w:val="en-GB"/>
        </w:rPr>
      </w:pPr>
    </w:p>
    <w:p w14:paraId="58ABC46C" w14:textId="77777777" w:rsidR="00256BC1" w:rsidRPr="00F546FD" w:rsidRDefault="00256BC1" w:rsidP="00256BC1">
      <w:pPr>
        <w:jc w:val="center"/>
        <w:rPr>
          <w:noProof/>
          <w:szCs w:val="28"/>
          <w:lang w:val="en-GB"/>
        </w:rPr>
      </w:pPr>
    </w:p>
    <w:p w14:paraId="509B587F" w14:textId="77777777" w:rsidR="00256BC1" w:rsidRPr="00F546FD" w:rsidRDefault="00256BC1" w:rsidP="00256BC1">
      <w:pPr>
        <w:jc w:val="center"/>
        <w:rPr>
          <w:noProof/>
          <w:szCs w:val="28"/>
          <w:lang w:val="en-GB"/>
        </w:rPr>
      </w:pPr>
    </w:p>
    <w:p w14:paraId="729EE43D" w14:textId="77777777" w:rsidR="00256BC1" w:rsidRPr="00F546FD" w:rsidRDefault="00256BC1" w:rsidP="00256BC1">
      <w:pPr>
        <w:jc w:val="center"/>
        <w:rPr>
          <w:noProof/>
          <w:szCs w:val="28"/>
          <w:lang w:val="en-GB"/>
        </w:rPr>
      </w:pPr>
    </w:p>
    <w:p w14:paraId="54A6EBC6" w14:textId="77777777" w:rsidR="00256BC1" w:rsidRPr="00F546FD" w:rsidRDefault="00256BC1" w:rsidP="00256BC1">
      <w:pPr>
        <w:jc w:val="center"/>
        <w:rPr>
          <w:noProof/>
          <w:szCs w:val="28"/>
          <w:lang w:val="en-GB"/>
        </w:rPr>
      </w:pPr>
    </w:p>
    <w:p w14:paraId="22AFEF43" w14:textId="77777777" w:rsidR="00256BC1" w:rsidRPr="00F546FD" w:rsidRDefault="00256BC1" w:rsidP="00256BC1">
      <w:pPr>
        <w:jc w:val="center"/>
        <w:rPr>
          <w:noProof/>
          <w:szCs w:val="28"/>
          <w:lang w:val="en-GB"/>
        </w:rPr>
      </w:pPr>
    </w:p>
    <w:p w14:paraId="527A9922" w14:textId="77777777" w:rsidR="00256BC1" w:rsidRPr="00F546FD" w:rsidRDefault="00256BC1" w:rsidP="00256BC1">
      <w:pPr>
        <w:jc w:val="center"/>
        <w:rPr>
          <w:noProof/>
          <w:szCs w:val="28"/>
          <w:lang w:val="en-GB"/>
        </w:rPr>
      </w:pPr>
    </w:p>
    <w:p w14:paraId="4451853E" w14:textId="630CD13C" w:rsidR="00256BC1" w:rsidRPr="00F546FD" w:rsidRDefault="00B72E14" w:rsidP="00256BC1">
      <w:pPr>
        <w:jc w:val="center"/>
        <w:rPr>
          <w:b/>
          <w:noProof/>
          <w:szCs w:val="28"/>
          <w:lang w:val="en-GB"/>
        </w:rPr>
      </w:pPr>
      <w:r w:rsidRPr="00F546FD">
        <w:rPr>
          <w:b/>
          <w:noProof/>
          <w:szCs w:val="28"/>
          <w:lang w:val="en-GB"/>
        </w:rPr>
        <w:t>Inclusive employment guidelines for 201</w:t>
      </w:r>
      <w:r w:rsidR="00BE661D">
        <w:rPr>
          <w:b/>
          <w:noProof/>
          <w:szCs w:val="28"/>
          <w:lang w:val="en-GB"/>
        </w:rPr>
        <w:t>5</w:t>
      </w:r>
      <w:r w:rsidRPr="00F546FD">
        <w:rPr>
          <w:b/>
          <w:noProof/>
          <w:szCs w:val="28"/>
          <w:lang w:val="en-GB"/>
        </w:rPr>
        <w:t>-2020</w:t>
      </w:r>
    </w:p>
    <w:p w14:paraId="067177D7" w14:textId="77777777" w:rsidR="00256BC1" w:rsidRPr="00F546FD" w:rsidRDefault="00256BC1" w:rsidP="00256BC1">
      <w:pPr>
        <w:jc w:val="both"/>
        <w:rPr>
          <w:noProof/>
          <w:szCs w:val="28"/>
          <w:lang w:val="en-GB"/>
        </w:rPr>
      </w:pPr>
    </w:p>
    <w:p w14:paraId="4A0F1E30" w14:textId="77777777" w:rsidR="00256BC1" w:rsidRPr="00F546FD" w:rsidRDefault="00256BC1" w:rsidP="00256BC1">
      <w:pPr>
        <w:jc w:val="both"/>
        <w:rPr>
          <w:noProof/>
          <w:szCs w:val="28"/>
          <w:lang w:val="en-GB"/>
        </w:rPr>
      </w:pPr>
    </w:p>
    <w:p w14:paraId="41060249" w14:textId="77777777" w:rsidR="00256BC1" w:rsidRPr="00F546FD" w:rsidRDefault="00256BC1" w:rsidP="00256BC1">
      <w:pPr>
        <w:jc w:val="both"/>
        <w:rPr>
          <w:noProof/>
          <w:szCs w:val="28"/>
          <w:lang w:val="en-GB"/>
        </w:rPr>
      </w:pPr>
    </w:p>
    <w:p w14:paraId="1E92851C" w14:textId="77777777" w:rsidR="00256BC1" w:rsidRPr="00F546FD" w:rsidRDefault="00256BC1" w:rsidP="00256BC1">
      <w:pPr>
        <w:jc w:val="both"/>
        <w:rPr>
          <w:noProof/>
          <w:szCs w:val="28"/>
          <w:lang w:val="en-GB"/>
        </w:rPr>
      </w:pPr>
    </w:p>
    <w:p w14:paraId="76094DCC" w14:textId="77777777" w:rsidR="00256BC1" w:rsidRPr="00F546FD" w:rsidRDefault="00256BC1" w:rsidP="00256BC1">
      <w:pPr>
        <w:jc w:val="both"/>
        <w:rPr>
          <w:noProof/>
          <w:szCs w:val="28"/>
          <w:lang w:val="en-GB"/>
        </w:rPr>
      </w:pPr>
    </w:p>
    <w:p w14:paraId="5DFA8803" w14:textId="77777777" w:rsidR="00256BC1" w:rsidRPr="00F546FD" w:rsidRDefault="00256BC1" w:rsidP="00256BC1">
      <w:pPr>
        <w:jc w:val="both"/>
        <w:rPr>
          <w:noProof/>
          <w:szCs w:val="28"/>
          <w:lang w:val="en-GB"/>
        </w:rPr>
      </w:pPr>
    </w:p>
    <w:p w14:paraId="6F40D37F" w14:textId="77777777" w:rsidR="00256BC1" w:rsidRPr="00F546FD" w:rsidRDefault="00256BC1" w:rsidP="00256BC1">
      <w:pPr>
        <w:jc w:val="both"/>
        <w:rPr>
          <w:noProof/>
          <w:szCs w:val="28"/>
          <w:lang w:val="en-GB"/>
        </w:rPr>
      </w:pPr>
    </w:p>
    <w:p w14:paraId="24FEAB5F" w14:textId="77777777" w:rsidR="00256BC1" w:rsidRPr="00F546FD" w:rsidRDefault="00256BC1" w:rsidP="00256BC1">
      <w:pPr>
        <w:jc w:val="both"/>
        <w:rPr>
          <w:noProof/>
          <w:szCs w:val="28"/>
          <w:lang w:val="en-GB"/>
        </w:rPr>
      </w:pPr>
    </w:p>
    <w:p w14:paraId="59011548" w14:textId="77777777" w:rsidR="00256BC1" w:rsidRPr="00F546FD" w:rsidRDefault="00256BC1" w:rsidP="00256BC1">
      <w:pPr>
        <w:jc w:val="both"/>
        <w:rPr>
          <w:noProof/>
          <w:szCs w:val="28"/>
          <w:lang w:val="en-GB"/>
        </w:rPr>
      </w:pPr>
    </w:p>
    <w:p w14:paraId="199A46B9" w14:textId="77777777" w:rsidR="00256BC1" w:rsidRPr="00F546FD" w:rsidRDefault="00256BC1" w:rsidP="00256BC1">
      <w:pPr>
        <w:jc w:val="both"/>
        <w:rPr>
          <w:noProof/>
          <w:szCs w:val="28"/>
          <w:lang w:val="en-GB"/>
        </w:rPr>
      </w:pPr>
    </w:p>
    <w:p w14:paraId="4E97D955" w14:textId="77777777" w:rsidR="00256BC1" w:rsidRPr="00F546FD" w:rsidRDefault="00256BC1" w:rsidP="00256BC1">
      <w:pPr>
        <w:jc w:val="both"/>
        <w:rPr>
          <w:noProof/>
          <w:szCs w:val="28"/>
          <w:lang w:val="en-GB"/>
        </w:rPr>
      </w:pPr>
    </w:p>
    <w:p w14:paraId="32797F93" w14:textId="77777777" w:rsidR="00256BC1" w:rsidRPr="00F546FD" w:rsidRDefault="00256BC1" w:rsidP="00256BC1">
      <w:pPr>
        <w:jc w:val="center"/>
        <w:rPr>
          <w:noProof/>
          <w:szCs w:val="28"/>
          <w:lang w:val="en-GB"/>
        </w:rPr>
      </w:pPr>
    </w:p>
    <w:p w14:paraId="7A20013E" w14:textId="77777777" w:rsidR="00256BC1" w:rsidRPr="00F546FD" w:rsidRDefault="00256BC1" w:rsidP="00256BC1">
      <w:pPr>
        <w:jc w:val="center"/>
        <w:rPr>
          <w:noProof/>
          <w:szCs w:val="28"/>
          <w:lang w:val="en-GB"/>
        </w:rPr>
      </w:pPr>
    </w:p>
    <w:p w14:paraId="38DC955E" w14:textId="77777777" w:rsidR="00256BC1" w:rsidRPr="00F546FD" w:rsidRDefault="00256BC1" w:rsidP="00256BC1">
      <w:pPr>
        <w:jc w:val="center"/>
        <w:rPr>
          <w:noProof/>
          <w:szCs w:val="28"/>
          <w:lang w:val="en-GB"/>
        </w:rPr>
      </w:pPr>
    </w:p>
    <w:p w14:paraId="015B1C15" w14:textId="77777777" w:rsidR="00256BC1" w:rsidRPr="00F546FD" w:rsidRDefault="00256BC1" w:rsidP="00256BC1">
      <w:pPr>
        <w:jc w:val="center"/>
        <w:rPr>
          <w:noProof/>
          <w:szCs w:val="28"/>
          <w:lang w:val="en-GB"/>
        </w:rPr>
      </w:pPr>
    </w:p>
    <w:p w14:paraId="1F50F872" w14:textId="77777777" w:rsidR="00256BC1" w:rsidRPr="00F546FD" w:rsidRDefault="00256BC1" w:rsidP="00256BC1">
      <w:pPr>
        <w:jc w:val="center"/>
        <w:rPr>
          <w:noProof/>
          <w:szCs w:val="28"/>
          <w:lang w:val="en-GB"/>
        </w:rPr>
      </w:pPr>
    </w:p>
    <w:p w14:paraId="0057E458" w14:textId="77777777" w:rsidR="00256BC1" w:rsidRPr="00F546FD" w:rsidRDefault="00256BC1" w:rsidP="00256BC1">
      <w:pPr>
        <w:jc w:val="center"/>
        <w:rPr>
          <w:noProof/>
          <w:szCs w:val="28"/>
          <w:lang w:val="en-GB"/>
        </w:rPr>
      </w:pPr>
    </w:p>
    <w:p w14:paraId="46DFA20D" w14:textId="77777777" w:rsidR="00256BC1" w:rsidRPr="00F546FD" w:rsidRDefault="00256BC1" w:rsidP="00256BC1">
      <w:pPr>
        <w:jc w:val="center"/>
        <w:rPr>
          <w:noProof/>
          <w:szCs w:val="28"/>
          <w:lang w:val="en-GB"/>
        </w:rPr>
      </w:pPr>
    </w:p>
    <w:p w14:paraId="4271B5F2" w14:textId="77777777" w:rsidR="00256BC1" w:rsidRPr="00F546FD" w:rsidRDefault="00256BC1" w:rsidP="00256BC1">
      <w:pPr>
        <w:jc w:val="center"/>
        <w:rPr>
          <w:noProof/>
          <w:szCs w:val="28"/>
          <w:lang w:val="en-GB"/>
        </w:rPr>
      </w:pPr>
    </w:p>
    <w:p w14:paraId="1F5DE62C" w14:textId="77777777" w:rsidR="00256BC1" w:rsidRPr="00F546FD" w:rsidRDefault="00256BC1" w:rsidP="00256BC1">
      <w:pPr>
        <w:jc w:val="center"/>
        <w:rPr>
          <w:noProof/>
          <w:szCs w:val="28"/>
          <w:lang w:val="en-GB"/>
        </w:rPr>
      </w:pPr>
    </w:p>
    <w:p w14:paraId="7053F6FB" w14:textId="77777777" w:rsidR="00256BC1" w:rsidRPr="00F546FD" w:rsidRDefault="00256BC1" w:rsidP="00256BC1">
      <w:pPr>
        <w:jc w:val="center"/>
        <w:rPr>
          <w:noProof/>
          <w:szCs w:val="28"/>
          <w:lang w:val="en-GB"/>
        </w:rPr>
      </w:pPr>
    </w:p>
    <w:p w14:paraId="6036E295" w14:textId="77777777" w:rsidR="00256BC1" w:rsidRPr="00F546FD" w:rsidRDefault="00256BC1" w:rsidP="00256BC1">
      <w:pPr>
        <w:jc w:val="center"/>
        <w:rPr>
          <w:noProof/>
          <w:szCs w:val="28"/>
          <w:lang w:val="en-GB"/>
        </w:rPr>
      </w:pPr>
    </w:p>
    <w:p w14:paraId="349F6172" w14:textId="7DC3DA36" w:rsidR="00256BC1" w:rsidRPr="00F546FD" w:rsidRDefault="00256BC1" w:rsidP="00256BC1">
      <w:pPr>
        <w:jc w:val="center"/>
        <w:rPr>
          <w:noProof/>
          <w:szCs w:val="28"/>
          <w:lang w:val="en-GB"/>
        </w:rPr>
      </w:pPr>
      <w:r w:rsidRPr="00F546FD">
        <w:rPr>
          <w:noProof/>
          <w:szCs w:val="28"/>
          <w:lang w:val="en-GB"/>
        </w:rPr>
        <w:t xml:space="preserve">Riga, </w:t>
      </w:r>
      <w:bookmarkStart w:id="0" w:name="_Toc359486019"/>
      <w:r w:rsidRPr="00F546FD">
        <w:rPr>
          <w:noProof/>
          <w:szCs w:val="28"/>
          <w:lang w:val="en-GB"/>
        </w:rPr>
        <w:t>201</w:t>
      </w:r>
      <w:r w:rsidR="00BE661D">
        <w:rPr>
          <w:noProof/>
          <w:szCs w:val="28"/>
          <w:lang w:val="en-GB"/>
        </w:rPr>
        <w:t>5</w:t>
      </w:r>
    </w:p>
    <w:p w14:paraId="616A1ACB" w14:textId="77777777" w:rsidR="00256BC1" w:rsidRPr="00F546FD" w:rsidRDefault="003772EC" w:rsidP="00256BC1">
      <w:pPr>
        <w:ind w:firstLine="720"/>
        <w:jc w:val="both"/>
        <w:rPr>
          <w:noProof/>
          <w:lang w:val="en-GB"/>
        </w:rPr>
      </w:pPr>
      <w:bookmarkStart w:id="1" w:name="_Toc367737215"/>
      <w:bookmarkStart w:id="2" w:name="_Toc367794413"/>
      <w:bookmarkStart w:id="3" w:name="_Toc367795446"/>
      <w:bookmarkStart w:id="4" w:name="_Toc367795589"/>
      <w:r w:rsidRPr="00F546FD">
        <w:rPr>
          <w:noProof/>
          <w:lang w:val="en-GB"/>
        </w:rPr>
        <w:br w:type="page"/>
      </w:r>
    </w:p>
    <w:p w14:paraId="3E92C96B" w14:textId="77777777" w:rsidR="00F546FD" w:rsidRPr="00F546FD" w:rsidRDefault="00F546FD" w:rsidP="00F546FD">
      <w:pPr>
        <w:tabs>
          <w:tab w:val="left" w:pos="540"/>
          <w:tab w:val="right" w:leader="dot" w:pos="9000"/>
        </w:tabs>
        <w:rPr>
          <w:b/>
          <w:noProof/>
          <w:webHidden/>
          <w:lang w:val="en-GB"/>
        </w:rPr>
      </w:pPr>
      <w:bookmarkStart w:id="5" w:name="_Toc403669162"/>
      <w:bookmarkEnd w:id="0"/>
      <w:bookmarkEnd w:id="1"/>
      <w:bookmarkEnd w:id="2"/>
      <w:bookmarkEnd w:id="3"/>
      <w:bookmarkEnd w:id="4"/>
    </w:p>
    <w:sdt>
      <w:sdtPr>
        <w:rPr>
          <w:rFonts w:ascii="Times New Roman" w:eastAsia="Times New Roman" w:hAnsi="Times New Roman" w:cs="Times New Roman"/>
          <w:color w:val="auto"/>
          <w:sz w:val="28"/>
          <w:szCs w:val="24"/>
          <w:lang w:val="lv-LV" w:eastAsia="lv-LV"/>
        </w:rPr>
        <w:id w:val="-340391198"/>
        <w:docPartObj>
          <w:docPartGallery w:val="Table of Contents"/>
          <w:docPartUnique/>
        </w:docPartObj>
      </w:sdtPr>
      <w:sdtEndPr>
        <w:rPr>
          <w:b/>
          <w:bCs/>
          <w:noProof/>
        </w:rPr>
      </w:sdtEndPr>
      <w:sdtContent>
        <w:p w14:paraId="2045E863" w14:textId="77777777" w:rsidR="00F546FD" w:rsidRPr="00181523" w:rsidRDefault="00F546FD">
          <w:pPr>
            <w:pStyle w:val="TOCHeading"/>
            <w:rPr>
              <w:rFonts w:ascii="Times New Roman" w:hAnsi="Times New Roman" w:cs="Times New Roman"/>
              <w:color w:val="auto"/>
            </w:rPr>
          </w:pPr>
          <w:r w:rsidRPr="00181523">
            <w:rPr>
              <w:rFonts w:ascii="Times New Roman" w:hAnsi="Times New Roman" w:cs="Times New Roman"/>
              <w:color w:val="auto"/>
            </w:rPr>
            <w:t>Contents</w:t>
          </w:r>
        </w:p>
        <w:p w14:paraId="3B22FF07" w14:textId="77777777" w:rsidR="00AF399A" w:rsidRDefault="00F546FD">
          <w:pPr>
            <w:pStyle w:val="TOC1"/>
            <w:rPr>
              <w:rFonts w:asciiTheme="minorHAnsi" w:eastAsiaTheme="minorEastAsia" w:hAnsiTheme="minorHAnsi" w:cstheme="minorBidi"/>
              <w:b w:val="0"/>
              <w:bCs w:val="0"/>
              <w:iCs w:val="0"/>
              <w:noProof/>
              <w:sz w:val="22"/>
              <w:szCs w:val="22"/>
              <w:lang w:bidi="lo-LA"/>
            </w:rPr>
          </w:pPr>
          <w:r w:rsidRPr="00F546FD">
            <w:fldChar w:fldCharType="begin"/>
          </w:r>
          <w:r w:rsidRPr="002C7471">
            <w:instrText xml:space="preserve"> TOC \o "1-3" \h \z \u </w:instrText>
          </w:r>
          <w:r w:rsidRPr="00F546FD">
            <w:fldChar w:fldCharType="separate"/>
          </w:r>
          <w:hyperlink w:anchor="_Toc526172632" w:history="1">
            <w:r w:rsidR="00AF399A" w:rsidRPr="00E11766">
              <w:rPr>
                <w:rStyle w:val="Hyperlink"/>
                <w:noProof/>
                <w:lang w:val="en-GB"/>
              </w:rPr>
              <w:t>Introduction</w:t>
            </w:r>
            <w:r w:rsidR="00AF399A">
              <w:rPr>
                <w:noProof/>
                <w:webHidden/>
              </w:rPr>
              <w:tab/>
            </w:r>
            <w:r w:rsidR="00AF399A">
              <w:rPr>
                <w:noProof/>
                <w:webHidden/>
              </w:rPr>
              <w:fldChar w:fldCharType="begin"/>
            </w:r>
            <w:r w:rsidR="00AF399A">
              <w:rPr>
                <w:noProof/>
                <w:webHidden/>
              </w:rPr>
              <w:instrText xml:space="preserve"> PAGEREF _Toc526172632 \h </w:instrText>
            </w:r>
            <w:r w:rsidR="00AF399A">
              <w:rPr>
                <w:noProof/>
                <w:webHidden/>
              </w:rPr>
            </w:r>
            <w:r w:rsidR="00AF399A">
              <w:rPr>
                <w:noProof/>
                <w:webHidden/>
              </w:rPr>
              <w:fldChar w:fldCharType="separate"/>
            </w:r>
            <w:r w:rsidR="00CA6430">
              <w:rPr>
                <w:noProof/>
                <w:webHidden/>
              </w:rPr>
              <w:t>7</w:t>
            </w:r>
            <w:r w:rsidR="00AF399A">
              <w:rPr>
                <w:noProof/>
                <w:webHidden/>
              </w:rPr>
              <w:fldChar w:fldCharType="end"/>
            </w:r>
          </w:hyperlink>
        </w:p>
        <w:p w14:paraId="489E718E" w14:textId="77777777" w:rsidR="00AF399A" w:rsidRDefault="005F2B64">
          <w:pPr>
            <w:pStyle w:val="TOC1"/>
            <w:tabs>
              <w:tab w:val="left" w:pos="480"/>
            </w:tabs>
            <w:rPr>
              <w:rFonts w:asciiTheme="minorHAnsi" w:eastAsiaTheme="minorEastAsia" w:hAnsiTheme="minorHAnsi" w:cstheme="minorBidi"/>
              <w:b w:val="0"/>
              <w:bCs w:val="0"/>
              <w:iCs w:val="0"/>
              <w:noProof/>
              <w:sz w:val="22"/>
              <w:szCs w:val="22"/>
              <w:lang w:bidi="lo-LA"/>
            </w:rPr>
          </w:pPr>
          <w:hyperlink w:anchor="_Toc526172633" w:history="1">
            <w:r w:rsidR="00AF399A" w:rsidRPr="00E11766">
              <w:rPr>
                <w:rStyle w:val="Hyperlink"/>
                <w:noProof/>
                <w:lang w:val="en-GB"/>
              </w:rPr>
              <w:t>1</w:t>
            </w:r>
            <w:r w:rsidR="00AF399A">
              <w:rPr>
                <w:rFonts w:asciiTheme="minorHAnsi" w:eastAsiaTheme="minorEastAsia" w:hAnsiTheme="minorHAnsi" w:cstheme="minorBidi"/>
                <w:b w:val="0"/>
                <w:bCs w:val="0"/>
                <w:iCs w:val="0"/>
                <w:noProof/>
                <w:sz w:val="22"/>
                <w:szCs w:val="22"/>
                <w:lang w:bidi="lo-LA"/>
              </w:rPr>
              <w:tab/>
            </w:r>
            <w:r w:rsidR="00AF399A" w:rsidRPr="00E11766">
              <w:rPr>
                <w:rStyle w:val="Hyperlink"/>
                <w:noProof/>
                <w:lang w:val="en-GB"/>
              </w:rPr>
              <w:t>Description of the Situation</w:t>
            </w:r>
            <w:r w:rsidR="00AF399A">
              <w:rPr>
                <w:noProof/>
                <w:webHidden/>
              </w:rPr>
              <w:tab/>
            </w:r>
            <w:r w:rsidR="00AF399A">
              <w:rPr>
                <w:noProof/>
                <w:webHidden/>
              </w:rPr>
              <w:fldChar w:fldCharType="begin"/>
            </w:r>
            <w:r w:rsidR="00AF399A">
              <w:rPr>
                <w:noProof/>
                <w:webHidden/>
              </w:rPr>
              <w:instrText xml:space="preserve"> PAGEREF _Toc526172633 \h </w:instrText>
            </w:r>
            <w:r w:rsidR="00AF399A">
              <w:rPr>
                <w:noProof/>
                <w:webHidden/>
              </w:rPr>
            </w:r>
            <w:r w:rsidR="00AF399A">
              <w:rPr>
                <w:noProof/>
                <w:webHidden/>
              </w:rPr>
              <w:fldChar w:fldCharType="separate"/>
            </w:r>
            <w:r w:rsidR="00CA6430">
              <w:rPr>
                <w:noProof/>
                <w:webHidden/>
              </w:rPr>
              <w:t>13</w:t>
            </w:r>
            <w:r w:rsidR="00AF399A">
              <w:rPr>
                <w:noProof/>
                <w:webHidden/>
              </w:rPr>
              <w:fldChar w:fldCharType="end"/>
            </w:r>
          </w:hyperlink>
        </w:p>
        <w:p w14:paraId="01772F67" w14:textId="77777777" w:rsidR="00AF399A" w:rsidRDefault="005F2B64">
          <w:pPr>
            <w:pStyle w:val="TOC2"/>
            <w:tabs>
              <w:tab w:val="left" w:pos="960"/>
              <w:tab w:val="right" w:leader="dot" w:pos="8296"/>
            </w:tabs>
            <w:rPr>
              <w:rFonts w:asciiTheme="minorHAnsi" w:eastAsiaTheme="minorEastAsia" w:hAnsiTheme="minorHAnsi" w:cstheme="minorBidi"/>
              <w:b w:val="0"/>
              <w:bCs w:val="0"/>
              <w:noProof/>
              <w:sz w:val="22"/>
              <w:lang w:bidi="lo-LA"/>
            </w:rPr>
          </w:pPr>
          <w:hyperlink w:anchor="_Toc526172634" w:history="1">
            <w:r w:rsidR="00AF399A" w:rsidRPr="00E11766">
              <w:rPr>
                <w:rStyle w:val="Hyperlink"/>
                <w:noProof/>
                <w:lang w:val="en-GB"/>
              </w:rPr>
              <w:t>1.1</w:t>
            </w:r>
            <w:r w:rsidR="00AF399A">
              <w:rPr>
                <w:rFonts w:asciiTheme="minorHAnsi" w:eastAsiaTheme="minorEastAsia" w:hAnsiTheme="minorHAnsi" w:cstheme="minorBidi"/>
                <w:b w:val="0"/>
                <w:bCs w:val="0"/>
                <w:noProof/>
                <w:sz w:val="22"/>
                <w:lang w:bidi="lo-LA"/>
              </w:rPr>
              <w:tab/>
            </w:r>
            <w:r w:rsidR="00AF399A" w:rsidRPr="00E11766">
              <w:rPr>
                <w:rStyle w:val="Hyperlink"/>
                <w:noProof/>
                <w:lang w:val="en-GB"/>
              </w:rPr>
              <w:t>Demographic Trends and Active Ageing</w:t>
            </w:r>
            <w:r w:rsidR="00AF399A">
              <w:rPr>
                <w:noProof/>
                <w:webHidden/>
              </w:rPr>
              <w:tab/>
            </w:r>
            <w:r w:rsidR="00AF399A">
              <w:rPr>
                <w:noProof/>
                <w:webHidden/>
              </w:rPr>
              <w:fldChar w:fldCharType="begin"/>
            </w:r>
            <w:r w:rsidR="00AF399A">
              <w:rPr>
                <w:noProof/>
                <w:webHidden/>
              </w:rPr>
              <w:instrText xml:space="preserve"> PAGEREF _Toc526172634 \h </w:instrText>
            </w:r>
            <w:r w:rsidR="00AF399A">
              <w:rPr>
                <w:noProof/>
                <w:webHidden/>
              </w:rPr>
            </w:r>
            <w:r w:rsidR="00AF399A">
              <w:rPr>
                <w:noProof/>
                <w:webHidden/>
              </w:rPr>
              <w:fldChar w:fldCharType="separate"/>
            </w:r>
            <w:r w:rsidR="00CA6430">
              <w:rPr>
                <w:noProof/>
                <w:webHidden/>
              </w:rPr>
              <w:t>14</w:t>
            </w:r>
            <w:r w:rsidR="00AF399A">
              <w:rPr>
                <w:noProof/>
                <w:webHidden/>
              </w:rPr>
              <w:fldChar w:fldCharType="end"/>
            </w:r>
          </w:hyperlink>
        </w:p>
        <w:p w14:paraId="54623B96" w14:textId="77777777" w:rsidR="00AF399A" w:rsidRDefault="005F2B64">
          <w:pPr>
            <w:pStyle w:val="TOC2"/>
            <w:tabs>
              <w:tab w:val="left" w:pos="960"/>
              <w:tab w:val="right" w:leader="dot" w:pos="8296"/>
            </w:tabs>
            <w:rPr>
              <w:rFonts w:asciiTheme="minorHAnsi" w:eastAsiaTheme="minorEastAsia" w:hAnsiTheme="minorHAnsi" w:cstheme="minorBidi"/>
              <w:b w:val="0"/>
              <w:bCs w:val="0"/>
              <w:noProof/>
              <w:sz w:val="22"/>
              <w:lang w:bidi="lo-LA"/>
            </w:rPr>
          </w:pPr>
          <w:hyperlink w:anchor="_Toc526172635" w:history="1">
            <w:r w:rsidR="00AF399A" w:rsidRPr="00E11766">
              <w:rPr>
                <w:rStyle w:val="Hyperlink"/>
                <w:noProof/>
                <w:lang w:val="en-GB"/>
              </w:rPr>
              <w:t>1.2</w:t>
            </w:r>
            <w:r w:rsidR="00AF399A">
              <w:rPr>
                <w:rFonts w:asciiTheme="minorHAnsi" w:eastAsiaTheme="minorEastAsia" w:hAnsiTheme="minorHAnsi" w:cstheme="minorBidi"/>
                <w:b w:val="0"/>
                <w:bCs w:val="0"/>
                <w:noProof/>
                <w:sz w:val="22"/>
                <w:lang w:bidi="lo-LA"/>
              </w:rPr>
              <w:tab/>
            </w:r>
            <w:r w:rsidR="00AF399A" w:rsidRPr="00E11766">
              <w:rPr>
                <w:rStyle w:val="Hyperlink"/>
                <w:noProof/>
                <w:lang w:val="en-GB"/>
              </w:rPr>
              <w:t>Labour Supply and Demand</w:t>
            </w:r>
            <w:r w:rsidR="00AF399A">
              <w:rPr>
                <w:noProof/>
                <w:webHidden/>
              </w:rPr>
              <w:tab/>
            </w:r>
            <w:r w:rsidR="00AF399A">
              <w:rPr>
                <w:noProof/>
                <w:webHidden/>
              </w:rPr>
              <w:fldChar w:fldCharType="begin"/>
            </w:r>
            <w:r w:rsidR="00AF399A">
              <w:rPr>
                <w:noProof/>
                <w:webHidden/>
              </w:rPr>
              <w:instrText xml:space="preserve"> PAGEREF _Toc526172635 \h </w:instrText>
            </w:r>
            <w:r w:rsidR="00AF399A">
              <w:rPr>
                <w:noProof/>
                <w:webHidden/>
              </w:rPr>
            </w:r>
            <w:r w:rsidR="00AF399A">
              <w:rPr>
                <w:noProof/>
                <w:webHidden/>
              </w:rPr>
              <w:fldChar w:fldCharType="separate"/>
            </w:r>
            <w:r w:rsidR="00CA6430">
              <w:rPr>
                <w:noProof/>
                <w:webHidden/>
              </w:rPr>
              <w:t>19</w:t>
            </w:r>
            <w:r w:rsidR="00AF399A">
              <w:rPr>
                <w:noProof/>
                <w:webHidden/>
              </w:rPr>
              <w:fldChar w:fldCharType="end"/>
            </w:r>
          </w:hyperlink>
        </w:p>
        <w:p w14:paraId="5794DA09"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36" w:history="1">
            <w:r w:rsidR="00AF399A" w:rsidRPr="00E11766">
              <w:rPr>
                <w:rStyle w:val="Hyperlink"/>
                <w:noProof/>
                <w:lang w:val="en-GB"/>
              </w:rPr>
              <w:t>1.2.1</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Labour Demand</w:t>
            </w:r>
            <w:r w:rsidR="00AF399A">
              <w:rPr>
                <w:noProof/>
                <w:webHidden/>
              </w:rPr>
              <w:tab/>
            </w:r>
            <w:r w:rsidR="00AF399A">
              <w:rPr>
                <w:noProof/>
                <w:webHidden/>
              </w:rPr>
              <w:fldChar w:fldCharType="begin"/>
            </w:r>
            <w:r w:rsidR="00AF399A">
              <w:rPr>
                <w:noProof/>
                <w:webHidden/>
              </w:rPr>
              <w:instrText xml:space="preserve"> PAGEREF _Toc526172636 \h </w:instrText>
            </w:r>
            <w:r w:rsidR="00AF399A">
              <w:rPr>
                <w:noProof/>
                <w:webHidden/>
              </w:rPr>
            </w:r>
            <w:r w:rsidR="00AF399A">
              <w:rPr>
                <w:noProof/>
                <w:webHidden/>
              </w:rPr>
              <w:fldChar w:fldCharType="separate"/>
            </w:r>
            <w:r w:rsidR="00CA6430">
              <w:rPr>
                <w:noProof/>
                <w:webHidden/>
              </w:rPr>
              <w:t>19</w:t>
            </w:r>
            <w:r w:rsidR="00AF399A">
              <w:rPr>
                <w:noProof/>
                <w:webHidden/>
              </w:rPr>
              <w:fldChar w:fldCharType="end"/>
            </w:r>
          </w:hyperlink>
        </w:p>
        <w:p w14:paraId="047D69D5"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37" w:history="1">
            <w:r w:rsidR="00AF399A" w:rsidRPr="00E11766">
              <w:rPr>
                <w:rStyle w:val="Hyperlink"/>
                <w:noProof/>
                <w:lang w:val="en-GB"/>
              </w:rPr>
              <w:t>1.2.2</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Labour Supply</w:t>
            </w:r>
            <w:r w:rsidR="00AF399A">
              <w:rPr>
                <w:noProof/>
                <w:webHidden/>
              </w:rPr>
              <w:tab/>
            </w:r>
            <w:r w:rsidR="00AF399A">
              <w:rPr>
                <w:noProof/>
                <w:webHidden/>
              </w:rPr>
              <w:fldChar w:fldCharType="begin"/>
            </w:r>
            <w:r w:rsidR="00AF399A">
              <w:rPr>
                <w:noProof/>
                <w:webHidden/>
              </w:rPr>
              <w:instrText xml:space="preserve"> PAGEREF _Toc526172637 \h </w:instrText>
            </w:r>
            <w:r w:rsidR="00AF399A">
              <w:rPr>
                <w:noProof/>
                <w:webHidden/>
              </w:rPr>
            </w:r>
            <w:r w:rsidR="00AF399A">
              <w:rPr>
                <w:noProof/>
                <w:webHidden/>
              </w:rPr>
              <w:fldChar w:fldCharType="separate"/>
            </w:r>
            <w:r w:rsidR="00CA6430">
              <w:rPr>
                <w:noProof/>
                <w:webHidden/>
              </w:rPr>
              <w:t>27</w:t>
            </w:r>
            <w:r w:rsidR="00AF399A">
              <w:rPr>
                <w:noProof/>
                <w:webHidden/>
              </w:rPr>
              <w:fldChar w:fldCharType="end"/>
            </w:r>
          </w:hyperlink>
        </w:p>
        <w:p w14:paraId="5A51CCB2"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38" w:history="1">
            <w:r w:rsidR="00AF399A" w:rsidRPr="00E11766">
              <w:rPr>
                <w:rStyle w:val="Hyperlink"/>
                <w:noProof/>
                <w:lang w:val="en-GB"/>
              </w:rPr>
              <w:t>1.2.3</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Adjustment of Labour Supply and Demand</w:t>
            </w:r>
            <w:r w:rsidR="00AF399A">
              <w:rPr>
                <w:noProof/>
                <w:webHidden/>
              </w:rPr>
              <w:tab/>
            </w:r>
            <w:r w:rsidR="00AF399A">
              <w:rPr>
                <w:noProof/>
                <w:webHidden/>
              </w:rPr>
              <w:fldChar w:fldCharType="begin"/>
            </w:r>
            <w:r w:rsidR="00AF399A">
              <w:rPr>
                <w:noProof/>
                <w:webHidden/>
              </w:rPr>
              <w:instrText xml:space="preserve"> PAGEREF _Toc526172638 \h </w:instrText>
            </w:r>
            <w:r w:rsidR="00AF399A">
              <w:rPr>
                <w:noProof/>
                <w:webHidden/>
              </w:rPr>
            </w:r>
            <w:r w:rsidR="00AF399A">
              <w:rPr>
                <w:noProof/>
                <w:webHidden/>
              </w:rPr>
              <w:fldChar w:fldCharType="separate"/>
            </w:r>
            <w:r w:rsidR="00CA6430">
              <w:rPr>
                <w:noProof/>
                <w:webHidden/>
              </w:rPr>
              <w:t>34</w:t>
            </w:r>
            <w:r w:rsidR="00AF399A">
              <w:rPr>
                <w:noProof/>
                <w:webHidden/>
              </w:rPr>
              <w:fldChar w:fldCharType="end"/>
            </w:r>
          </w:hyperlink>
        </w:p>
        <w:p w14:paraId="0F26AAF9" w14:textId="77777777" w:rsidR="00AF399A" w:rsidRDefault="005F2B64">
          <w:pPr>
            <w:pStyle w:val="TOC2"/>
            <w:tabs>
              <w:tab w:val="left" w:pos="960"/>
              <w:tab w:val="right" w:leader="dot" w:pos="8296"/>
            </w:tabs>
            <w:rPr>
              <w:rFonts w:asciiTheme="minorHAnsi" w:eastAsiaTheme="minorEastAsia" w:hAnsiTheme="minorHAnsi" w:cstheme="minorBidi"/>
              <w:b w:val="0"/>
              <w:bCs w:val="0"/>
              <w:noProof/>
              <w:sz w:val="22"/>
              <w:lang w:bidi="lo-LA"/>
            </w:rPr>
          </w:pPr>
          <w:hyperlink w:anchor="_Toc526172639" w:history="1">
            <w:r w:rsidR="00AF399A" w:rsidRPr="00E11766">
              <w:rPr>
                <w:rStyle w:val="Hyperlink"/>
                <w:noProof/>
                <w:lang w:val="en-GB"/>
              </w:rPr>
              <w:t>1.3</w:t>
            </w:r>
            <w:r w:rsidR="00AF399A">
              <w:rPr>
                <w:rFonts w:asciiTheme="minorHAnsi" w:eastAsiaTheme="minorEastAsia" w:hAnsiTheme="minorHAnsi" w:cstheme="minorBidi"/>
                <w:b w:val="0"/>
                <w:bCs w:val="0"/>
                <w:noProof/>
                <w:sz w:val="22"/>
                <w:lang w:bidi="lo-LA"/>
              </w:rPr>
              <w:tab/>
            </w:r>
            <w:r w:rsidR="00AF399A" w:rsidRPr="00E11766">
              <w:rPr>
                <w:rStyle w:val="Hyperlink"/>
                <w:noProof/>
                <w:lang w:val="en-GB"/>
              </w:rPr>
              <w:t>Socially inclusive Labour Market</w:t>
            </w:r>
            <w:r w:rsidR="00AF399A">
              <w:rPr>
                <w:noProof/>
                <w:webHidden/>
              </w:rPr>
              <w:tab/>
            </w:r>
            <w:r w:rsidR="00AF399A">
              <w:rPr>
                <w:noProof/>
                <w:webHidden/>
              </w:rPr>
              <w:fldChar w:fldCharType="begin"/>
            </w:r>
            <w:r w:rsidR="00AF399A">
              <w:rPr>
                <w:noProof/>
                <w:webHidden/>
              </w:rPr>
              <w:instrText xml:space="preserve"> PAGEREF _Toc526172639 \h </w:instrText>
            </w:r>
            <w:r w:rsidR="00AF399A">
              <w:rPr>
                <w:noProof/>
                <w:webHidden/>
              </w:rPr>
            </w:r>
            <w:r w:rsidR="00AF399A">
              <w:rPr>
                <w:noProof/>
                <w:webHidden/>
              </w:rPr>
              <w:fldChar w:fldCharType="separate"/>
            </w:r>
            <w:r w:rsidR="00CA6430">
              <w:rPr>
                <w:noProof/>
                <w:webHidden/>
              </w:rPr>
              <w:t>41</w:t>
            </w:r>
            <w:r w:rsidR="00AF399A">
              <w:rPr>
                <w:noProof/>
                <w:webHidden/>
              </w:rPr>
              <w:fldChar w:fldCharType="end"/>
            </w:r>
          </w:hyperlink>
        </w:p>
        <w:p w14:paraId="5979D1EC"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40" w:history="1">
            <w:r w:rsidR="00AF399A" w:rsidRPr="00E11766">
              <w:rPr>
                <w:rStyle w:val="Hyperlink"/>
                <w:noProof/>
                <w:lang w:val="en-GB"/>
              </w:rPr>
              <w:t>1.3.1</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Differences in Productivity, Compensation for Reduced Productivity</w:t>
            </w:r>
            <w:r w:rsidR="00AF399A">
              <w:rPr>
                <w:noProof/>
                <w:webHidden/>
              </w:rPr>
              <w:tab/>
            </w:r>
            <w:r w:rsidR="00AF399A">
              <w:rPr>
                <w:noProof/>
                <w:webHidden/>
              </w:rPr>
              <w:fldChar w:fldCharType="begin"/>
            </w:r>
            <w:r w:rsidR="00AF399A">
              <w:rPr>
                <w:noProof/>
                <w:webHidden/>
              </w:rPr>
              <w:instrText xml:space="preserve"> PAGEREF _Toc526172640 \h </w:instrText>
            </w:r>
            <w:r w:rsidR="00AF399A">
              <w:rPr>
                <w:noProof/>
                <w:webHidden/>
              </w:rPr>
            </w:r>
            <w:r w:rsidR="00AF399A">
              <w:rPr>
                <w:noProof/>
                <w:webHidden/>
              </w:rPr>
              <w:fldChar w:fldCharType="separate"/>
            </w:r>
            <w:r w:rsidR="00CA6430">
              <w:rPr>
                <w:noProof/>
                <w:webHidden/>
              </w:rPr>
              <w:t>42</w:t>
            </w:r>
            <w:r w:rsidR="00AF399A">
              <w:rPr>
                <w:noProof/>
                <w:webHidden/>
              </w:rPr>
              <w:fldChar w:fldCharType="end"/>
            </w:r>
          </w:hyperlink>
        </w:p>
        <w:p w14:paraId="31771ECE"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41" w:history="1">
            <w:r w:rsidR="00AF399A" w:rsidRPr="00E11766">
              <w:rPr>
                <w:rStyle w:val="Hyperlink"/>
                <w:noProof/>
                <w:lang w:val="en-GB"/>
              </w:rPr>
              <w:t>1.3.2</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Groups of persons with continuous problems to involve in the labour market</w:t>
            </w:r>
            <w:r w:rsidR="00AF399A">
              <w:rPr>
                <w:noProof/>
                <w:webHidden/>
              </w:rPr>
              <w:tab/>
            </w:r>
            <w:r w:rsidR="00AF399A">
              <w:rPr>
                <w:noProof/>
                <w:webHidden/>
              </w:rPr>
              <w:fldChar w:fldCharType="begin"/>
            </w:r>
            <w:r w:rsidR="00AF399A">
              <w:rPr>
                <w:noProof/>
                <w:webHidden/>
              </w:rPr>
              <w:instrText xml:space="preserve"> PAGEREF _Toc526172641 \h </w:instrText>
            </w:r>
            <w:r w:rsidR="00AF399A">
              <w:rPr>
                <w:noProof/>
                <w:webHidden/>
              </w:rPr>
            </w:r>
            <w:r w:rsidR="00AF399A">
              <w:rPr>
                <w:noProof/>
                <w:webHidden/>
              </w:rPr>
              <w:fldChar w:fldCharType="separate"/>
            </w:r>
            <w:r w:rsidR="00CA6430">
              <w:rPr>
                <w:noProof/>
                <w:webHidden/>
              </w:rPr>
              <w:t>57</w:t>
            </w:r>
            <w:r w:rsidR="00AF399A">
              <w:rPr>
                <w:noProof/>
                <w:webHidden/>
              </w:rPr>
              <w:fldChar w:fldCharType="end"/>
            </w:r>
          </w:hyperlink>
        </w:p>
        <w:p w14:paraId="41E59708"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42" w:history="1">
            <w:r w:rsidR="00AF399A" w:rsidRPr="00E11766">
              <w:rPr>
                <w:rStyle w:val="Hyperlink"/>
                <w:noProof/>
                <w:lang w:val="en-GB"/>
              </w:rPr>
              <w:t>1.3.3</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Ensuring equal rights of women and men</w:t>
            </w:r>
            <w:r w:rsidR="00AF399A">
              <w:rPr>
                <w:noProof/>
                <w:webHidden/>
              </w:rPr>
              <w:tab/>
            </w:r>
            <w:r w:rsidR="00AF399A">
              <w:rPr>
                <w:noProof/>
                <w:webHidden/>
              </w:rPr>
              <w:fldChar w:fldCharType="begin"/>
            </w:r>
            <w:r w:rsidR="00AF399A">
              <w:rPr>
                <w:noProof/>
                <w:webHidden/>
              </w:rPr>
              <w:instrText xml:space="preserve"> PAGEREF _Toc526172642 \h </w:instrText>
            </w:r>
            <w:r w:rsidR="00AF399A">
              <w:rPr>
                <w:noProof/>
                <w:webHidden/>
              </w:rPr>
            </w:r>
            <w:r w:rsidR="00AF399A">
              <w:rPr>
                <w:noProof/>
                <w:webHidden/>
              </w:rPr>
              <w:fldChar w:fldCharType="separate"/>
            </w:r>
            <w:r w:rsidR="00CA6430">
              <w:rPr>
                <w:noProof/>
                <w:webHidden/>
              </w:rPr>
              <w:t>61</w:t>
            </w:r>
            <w:r w:rsidR="00AF399A">
              <w:rPr>
                <w:noProof/>
                <w:webHidden/>
              </w:rPr>
              <w:fldChar w:fldCharType="end"/>
            </w:r>
          </w:hyperlink>
        </w:p>
        <w:p w14:paraId="1FDFF1B7" w14:textId="77777777" w:rsidR="00AF399A" w:rsidRDefault="005F2B64">
          <w:pPr>
            <w:pStyle w:val="TOC2"/>
            <w:tabs>
              <w:tab w:val="left" w:pos="960"/>
              <w:tab w:val="right" w:leader="dot" w:pos="8296"/>
            </w:tabs>
            <w:rPr>
              <w:rFonts w:asciiTheme="minorHAnsi" w:eastAsiaTheme="minorEastAsia" w:hAnsiTheme="minorHAnsi" w:cstheme="minorBidi"/>
              <w:b w:val="0"/>
              <w:bCs w:val="0"/>
              <w:noProof/>
              <w:sz w:val="22"/>
              <w:lang w:bidi="lo-LA"/>
            </w:rPr>
          </w:pPr>
          <w:hyperlink w:anchor="_Toc526172643" w:history="1">
            <w:r w:rsidR="00AF399A" w:rsidRPr="00E11766">
              <w:rPr>
                <w:rStyle w:val="Hyperlink"/>
                <w:noProof/>
                <w:lang w:val="en-GB"/>
              </w:rPr>
              <w:t>1.4</w:t>
            </w:r>
            <w:r w:rsidR="00AF399A">
              <w:rPr>
                <w:rFonts w:asciiTheme="minorHAnsi" w:eastAsiaTheme="minorEastAsia" w:hAnsiTheme="minorHAnsi" w:cstheme="minorBidi"/>
                <w:b w:val="0"/>
                <w:bCs w:val="0"/>
                <w:noProof/>
                <w:sz w:val="22"/>
                <w:lang w:bidi="lo-LA"/>
              </w:rPr>
              <w:tab/>
            </w:r>
            <w:r w:rsidR="00AF399A" w:rsidRPr="00E11766">
              <w:rPr>
                <w:rStyle w:val="Hyperlink"/>
                <w:noProof/>
                <w:lang w:val="en-GB"/>
              </w:rPr>
              <w:t>Measures of the active labour market policy</w:t>
            </w:r>
            <w:r w:rsidR="00AF399A">
              <w:rPr>
                <w:noProof/>
                <w:webHidden/>
              </w:rPr>
              <w:tab/>
            </w:r>
            <w:r w:rsidR="00AF399A">
              <w:rPr>
                <w:noProof/>
                <w:webHidden/>
              </w:rPr>
              <w:fldChar w:fldCharType="begin"/>
            </w:r>
            <w:r w:rsidR="00AF399A">
              <w:rPr>
                <w:noProof/>
                <w:webHidden/>
              </w:rPr>
              <w:instrText xml:space="preserve"> PAGEREF _Toc526172643 \h </w:instrText>
            </w:r>
            <w:r w:rsidR="00AF399A">
              <w:rPr>
                <w:noProof/>
                <w:webHidden/>
              </w:rPr>
            </w:r>
            <w:r w:rsidR="00AF399A">
              <w:rPr>
                <w:noProof/>
                <w:webHidden/>
              </w:rPr>
              <w:fldChar w:fldCharType="separate"/>
            </w:r>
            <w:r w:rsidR="00CA6430">
              <w:rPr>
                <w:noProof/>
                <w:webHidden/>
              </w:rPr>
              <w:t>66</w:t>
            </w:r>
            <w:r w:rsidR="00AF399A">
              <w:rPr>
                <w:noProof/>
                <w:webHidden/>
              </w:rPr>
              <w:fldChar w:fldCharType="end"/>
            </w:r>
          </w:hyperlink>
        </w:p>
        <w:p w14:paraId="6D48AADB"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44" w:history="1">
            <w:r w:rsidR="00AF399A" w:rsidRPr="00E11766">
              <w:rPr>
                <w:rStyle w:val="Hyperlink"/>
                <w:noProof/>
                <w:lang w:val="en-GB"/>
              </w:rPr>
              <w:t>1.4.1</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Preventive measures</w:t>
            </w:r>
            <w:r w:rsidR="00AF399A">
              <w:rPr>
                <w:noProof/>
                <w:webHidden/>
              </w:rPr>
              <w:tab/>
            </w:r>
            <w:r w:rsidR="00AF399A">
              <w:rPr>
                <w:noProof/>
                <w:webHidden/>
              </w:rPr>
              <w:fldChar w:fldCharType="begin"/>
            </w:r>
            <w:r w:rsidR="00AF399A">
              <w:rPr>
                <w:noProof/>
                <w:webHidden/>
              </w:rPr>
              <w:instrText xml:space="preserve"> PAGEREF _Toc526172644 \h </w:instrText>
            </w:r>
            <w:r w:rsidR="00AF399A">
              <w:rPr>
                <w:noProof/>
                <w:webHidden/>
              </w:rPr>
            </w:r>
            <w:r w:rsidR="00AF399A">
              <w:rPr>
                <w:noProof/>
                <w:webHidden/>
              </w:rPr>
              <w:fldChar w:fldCharType="separate"/>
            </w:r>
            <w:r w:rsidR="00CA6430">
              <w:rPr>
                <w:noProof/>
                <w:webHidden/>
              </w:rPr>
              <w:t>66</w:t>
            </w:r>
            <w:r w:rsidR="00AF399A">
              <w:rPr>
                <w:noProof/>
                <w:webHidden/>
              </w:rPr>
              <w:fldChar w:fldCharType="end"/>
            </w:r>
          </w:hyperlink>
        </w:p>
        <w:p w14:paraId="17CF884D"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45" w:history="1">
            <w:r w:rsidR="00AF399A" w:rsidRPr="00E11766">
              <w:rPr>
                <w:rStyle w:val="Hyperlink"/>
                <w:noProof/>
                <w:lang w:val="en-GB"/>
              </w:rPr>
              <w:t>1.4.2</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Support for the reduction of the unemployment</w:t>
            </w:r>
            <w:r w:rsidR="00AF399A">
              <w:rPr>
                <w:noProof/>
                <w:webHidden/>
              </w:rPr>
              <w:tab/>
            </w:r>
            <w:r w:rsidR="00AF399A">
              <w:rPr>
                <w:noProof/>
                <w:webHidden/>
              </w:rPr>
              <w:fldChar w:fldCharType="begin"/>
            </w:r>
            <w:r w:rsidR="00AF399A">
              <w:rPr>
                <w:noProof/>
                <w:webHidden/>
              </w:rPr>
              <w:instrText xml:space="preserve"> PAGEREF _Toc526172645 \h </w:instrText>
            </w:r>
            <w:r w:rsidR="00AF399A">
              <w:rPr>
                <w:noProof/>
                <w:webHidden/>
              </w:rPr>
            </w:r>
            <w:r w:rsidR="00AF399A">
              <w:rPr>
                <w:noProof/>
                <w:webHidden/>
              </w:rPr>
              <w:fldChar w:fldCharType="separate"/>
            </w:r>
            <w:r w:rsidR="00CA6430">
              <w:rPr>
                <w:noProof/>
                <w:webHidden/>
              </w:rPr>
              <w:t>75</w:t>
            </w:r>
            <w:r w:rsidR="00AF399A">
              <w:rPr>
                <w:noProof/>
                <w:webHidden/>
              </w:rPr>
              <w:fldChar w:fldCharType="end"/>
            </w:r>
          </w:hyperlink>
        </w:p>
        <w:p w14:paraId="0FACA574" w14:textId="77777777" w:rsidR="00AF399A" w:rsidRDefault="005F2B64">
          <w:pPr>
            <w:pStyle w:val="TOC2"/>
            <w:tabs>
              <w:tab w:val="left" w:pos="960"/>
              <w:tab w:val="right" w:leader="dot" w:pos="8296"/>
            </w:tabs>
            <w:rPr>
              <w:rFonts w:asciiTheme="minorHAnsi" w:eastAsiaTheme="minorEastAsia" w:hAnsiTheme="minorHAnsi" w:cstheme="minorBidi"/>
              <w:b w:val="0"/>
              <w:bCs w:val="0"/>
              <w:noProof/>
              <w:sz w:val="22"/>
              <w:lang w:bidi="lo-LA"/>
            </w:rPr>
          </w:pPr>
          <w:hyperlink w:anchor="_Toc526172646" w:history="1">
            <w:r w:rsidR="00AF399A" w:rsidRPr="00E11766">
              <w:rPr>
                <w:rStyle w:val="Hyperlink"/>
                <w:noProof/>
                <w:lang w:val="en-GB"/>
              </w:rPr>
              <w:t>1.5</w:t>
            </w:r>
            <w:r w:rsidR="00AF399A">
              <w:rPr>
                <w:rFonts w:asciiTheme="minorHAnsi" w:eastAsiaTheme="minorEastAsia" w:hAnsiTheme="minorHAnsi" w:cstheme="minorBidi"/>
                <w:b w:val="0"/>
                <w:bCs w:val="0"/>
                <w:noProof/>
                <w:sz w:val="22"/>
                <w:lang w:bidi="lo-LA"/>
              </w:rPr>
              <w:tab/>
            </w:r>
            <w:r w:rsidR="00AF399A" w:rsidRPr="00E11766">
              <w:rPr>
                <w:rStyle w:val="Hyperlink"/>
                <w:noProof/>
                <w:lang w:val="en-GB"/>
              </w:rPr>
              <w:t>Quality of jobs</w:t>
            </w:r>
            <w:r w:rsidR="00AF399A">
              <w:rPr>
                <w:noProof/>
                <w:webHidden/>
              </w:rPr>
              <w:tab/>
            </w:r>
            <w:r w:rsidR="00AF399A">
              <w:rPr>
                <w:noProof/>
                <w:webHidden/>
              </w:rPr>
              <w:fldChar w:fldCharType="begin"/>
            </w:r>
            <w:r w:rsidR="00AF399A">
              <w:rPr>
                <w:noProof/>
                <w:webHidden/>
              </w:rPr>
              <w:instrText xml:space="preserve"> PAGEREF _Toc526172646 \h </w:instrText>
            </w:r>
            <w:r w:rsidR="00AF399A">
              <w:rPr>
                <w:noProof/>
                <w:webHidden/>
              </w:rPr>
            </w:r>
            <w:r w:rsidR="00AF399A">
              <w:rPr>
                <w:noProof/>
                <w:webHidden/>
              </w:rPr>
              <w:fldChar w:fldCharType="separate"/>
            </w:r>
            <w:r w:rsidR="00CA6430">
              <w:rPr>
                <w:noProof/>
                <w:webHidden/>
              </w:rPr>
              <w:t>86</w:t>
            </w:r>
            <w:r w:rsidR="00AF399A">
              <w:rPr>
                <w:noProof/>
                <w:webHidden/>
              </w:rPr>
              <w:fldChar w:fldCharType="end"/>
            </w:r>
          </w:hyperlink>
        </w:p>
        <w:p w14:paraId="6D53FE72"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47" w:history="1">
            <w:r w:rsidR="00AF399A" w:rsidRPr="00E11766">
              <w:rPr>
                <w:rStyle w:val="Hyperlink"/>
                <w:noProof/>
                <w:lang w:val="en-GB"/>
              </w:rPr>
              <w:t>1.5.1</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Remuneration</w:t>
            </w:r>
            <w:r w:rsidR="00AF399A">
              <w:rPr>
                <w:noProof/>
                <w:webHidden/>
              </w:rPr>
              <w:tab/>
            </w:r>
            <w:r w:rsidR="00AF399A">
              <w:rPr>
                <w:noProof/>
                <w:webHidden/>
              </w:rPr>
              <w:fldChar w:fldCharType="begin"/>
            </w:r>
            <w:r w:rsidR="00AF399A">
              <w:rPr>
                <w:noProof/>
                <w:webHidden/>
              </w:rPr>
              <w:instrText xml:space="preserve"> PAGEREF _Toc526172647 \h </w:instrText>
            </w:r>
            <w:r w:rsidR="00AF399A">
              <w:rPr>
                <w:noProof/>
                <w:webHidden/>
              </w:rPr>
            </w:r>
            <w:r w:rsidR="00AF399A">
              <w:rPr>
                <w:noProof/>
                <w:webHidden/>
              </w:rPr>
              <w:fldChar w:fldCharType="separate"/>
            </w:r>
            <w:r w:rsidR="00CA6430">
              <w:rPr>
                <w:noProof/>
                <w:webHidden/>
              </w:rPr>
              <w:t>87</w:t>
            </w:r>
            <w:r w:rsidR="00AF399A">
              <w:rPr>
                <w:noProof/>
                <w:webHidden/>
              </w:rPr>
              <w:fldChar w:fldCharType="end"/>
            </w:r>
          </w:hyperlink>
        </w:p>
        <w:p w14:paraId="4A555B2B"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48" w:history="1">
            <w:r w:rsidR="00AF399A" w:rsidRPr="00E11766">
              <w:rPr>
                <w:rStyle w:val="Hyperlink"/>
                <w:noProof/>
                <w:lang w:val="en-GB"/>
              </w:rPr>
              <w:t>1.5.2</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Compliance with the Labour Law</w:t>
            </w:r>
            <w:r w:rsidR="00AF399A">
              <w:rPr>
                <w:noProof/>
                <w:webHidden/>
              </w:rPr>
              <w:tab/>
            </w:r>
            <w:r w:rsidR="00AF399A">
              <w:rPr>
                <w:noProof/>
                <w:webHidden/>
              </w:rPr>
              <w:fldChar w:fldCharType="begin"/>
            </w:r>
            <w:r w:rsidR="00AF399A">
              <w:rPr>
                <w:noProof/>
                <w:webHidden/>
              </w:rPr>
              <w:instrText xml:space="preserve"> PAGEREF _Toc526172648 \h </w:instrText>
            </w:r>
            <w:r w:rsidR="00AF399A">
              <w:rPr>
                <w:noProof/>
                <w:webHidden/>
              </w:rPr>
            </w:r>
            <w:r w:rsidR="00AF399A">
              <w:rPr>
                <w:noProof/>
                <w:webHidden/>
              </w:rPr>
              <w:fldChar w:fldCharType="separate"/>
            </w:r>
            <w:r w:rsidR="00CA6430">
              <w:rPr>
                <w:noProof/>
                <w:webHidden/>
              </w:rPr>
              <w:t>89</w:t>
            </w:r>
            <w:r w:rsidR="00AF399A">
              <w:rPr>
                <w:noProof/>
                <w:webHidden/>
              </w:rPr>
              <w:fldChar w:fldCharType="end"/>
            </w:r>
          </w:hyperlink>
        </w:p>
        <w:p w14:paraId="47974EEC"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49" w:history="1">
            <w:r w:rsidR="00AF399A" w:rsidRPr="00E11766">
              <w:rPr>
                <w:rStyle w:val="Hyperlink"/>
                <w:noProof/>
                <w:lang w:val="en-GB"/>
              </w:rPr>
              <w:t>1.5.3</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Social protection and labour safety</w:t>
            </w:r>
            <w:r w:rsidR="00AF399A">
              <w:rPr>
                <w:noProof/>
                <w:webHidden/>
              </w:rPr>
              <w:tab/>
            </w:r>
            <w:r w:rsidR="00AF399A">
              <w:rPr>
                <w:noProof/>
                <w:webHidden/>
              </w:rPr>
              <w:fldChar w:fldCharType="begin"/>
            </w:r>
            <w:r w:rsidR="00AF399A">
              <w:rPr>
                <w:noProof/>
                <w:webHidden/>
              </w:rPr>
              <w:instrText xml:space="preserve"> PAGEREF _Toc526172649 \h </w:instrText>
            </w:r>
            <w:r w:rsidR="00AF399A">
              <w:rPr>
                <w:noProof/>
                <w:webHidden/>
              </w:rPr>
            </w:r>
            <w:r w:rsidR="00AF399A">
              <w:rPr>
                <w:noProof/>
                <w:webHidden/>
              </w:rPr>
              <w:fldChar w:fldCharType="separate"/>
            </w:r>
            <w:r w:rsidR="00CA6430">
              <w:rPr>
                <w:noProof/>
                <w:webHidden/>
              </w:rPr>
              <w:t>94</w:t>
            </w:r>
            <w:r w:rsidR="00AF399A">
              <w:rPr>
                <w:noProof/>
                <w:webHidden/>
              </w:rPr>
              <w:fldChar w:fldCharType="end"/>
            </w:r>
          </w:hyperlink>
        </w:p>
        <w:p w14:paraId="12BB8675"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50" w:history="1">
            <w:r w:rsidR="00AF399A" w:rsidRPr="00E11766">
              <w:rPr>
                <w:rStyle w:val="Hyperlink"/>
                <w:noProof/>
                <w:lang w:val="en-GB"/>
              </w:rPr>
              <w:t>1.5.4</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Social dialogue</w:t>
            </w:r>
            <w:r w:rsidR="00AF399A">
              <w:rPr>
                <w:noProof/>
                <w:webHidden/>
              </w:rPr>
              <w:tab/>
            </w:r>
            <w:r w:rsidR="00AF399A">
              <w:rPr>
                <w:noProof/>
                <w:webHidden/>
              </w:rPr>
              <w:fldChar w:fldCharType="begin"/>
            </w:r>
            <w:r w:rsidR="00AF399A">
              <w:rPr>
                <w:noProof/>
                <w:webHidden/>
              </w:rPr>
              <w:instrText xml:space="preserve"> PAGEREF _Toc526172650 \h </w:instrText>
            </w:r>
            <w:r w:rsidR="00AF399A">
              <w:rPr>
                <w:noProof/>
                <w:webHidden/>
              </w:rPr>
            </w:r>
            <w:r w:rsidR="00AF399A">
              <w:rPr>
                <w:noProof/>
                <w:webHidden/>
              </w:rPr>
              <w:fldChar w:fldCharType="separate"/>
            </w:r>
            <w:r w:rsidR="00CA6430">
              <w:rPr>
                <w:noProof/>
                <w:webHidden/>
              </w:rPr>
              <w:t>99</w:t>
            </w:r>
            <w:r w:rsidR="00AF399A">
              <w:rPr>
                <w:noProof/>
                <w:webHidden/>
              </w:rPr>
              <w:fldChar w:fldCharType="end"/>
            </w:r>
          </w:hyperlink>
        </w:p>
        <w:p w14:paraId="3F21FE5C" w14:textId="77777777" w:rsidR="00AF399A" w:rsidRDefault="005F2B64">
          <w:pPr>
            <w:pStyle w:val="TOC3"/>
            <w:tabs>
              <w:tab w:val="left" w:pos="1200"/>
              <w:tab w:val="right" w:leader="dot" w:pos="8296"/>
            </w:tabs>
            <w:rPr>
              <w:rFonts w:asciiTheme="minorHAnsi" w:eastAsiaTheme="minorEastAsia" w:hAnsiTheme="minorHAnsi" w:cstheme="minorBidi"/>
              <w:noProof/>
              <w:sz w:val="22"/>
              <w:szCs w:val="22"/>
              <w:lang w:bidi="lo-LA"/>
            </w:rPr>
          </w:pPr>
          <w:hyperlink w:anchor="_Toc526172651" w:history="1">
            <w:r w:rsidR="00AF399A" w:rsidRPr="00E11766">
              <w:rPr>
                <w:rStyle w:val="Hyperlink"/>
                <w:noProof/>
                <w:lang w:val="en-GB"/>
              </w:rPr>
              <w:t>1.5.5</w:t>
            </w:r>
            <w:r w:rsidR="00AF399A">
              <w:rPr>
                <w:rFonts w:asciiTheme="minorHAnsi" w:eastAsiaTheme="minorEastAsia" w:hAnsiTheme="minorHAnsi" w:cstheme="minorBidi"/>
                <w:noProof/>
                <w:sz w:val="22"/>
                <w:szCs w:val="22"/>
                <w:lang w:bidi="lo-LA"/>
              </w:rPr>
              <w:tab/>
            </w:r>
            <w:r w:rsidR="00AF399A" w:rsidRPr="00E11766">
              <w:rPr>
                <w:rStyle w:val="Hyperlink"/>
                <w:noProof/>
                <w:lang w:val="en-GB"/>
              </w:rPr>
              <w:t>The system of labour taxes and benefits</w:t>
            </w:r>
            <w:r w:rsidR="00AF399A">
              <w:rPr>
                <w:noProof/>
                <w:webHidden/>
              </w:rPr>
              <w:tab/>
            </w:r>
            <w:r w:rsidR="00AF399A">
              <w:rPr>
                <w:noProof/>
                <w:webHidden/>
              </w:rPr>
              <w:fldChar w:fldCharType="begin"/>
            </w:r>
            <w:r w:rsidR="00AF399A">
              <w:rPr>
                <w:noProof/>
                <w:webHidden/>
              </w:rPr>
              <w:instrText xml:space="preserve"> PAGEREF _Toc526172651 \h </w:instrText>
            </w:r>
            <w:r w:rsidR="00AF399A">
              <w:rPr>
                <w:noProof/>
                <w:webHidden/>
              </w:rPr>
            </w:r>
            <w:r w:rsidR="00AF399A">
              <w:rPr>
                <w:noProof/>
                <w:webHidden/>
              </w:rPr>
              <w:fldChar w:fldCharType="separate"/>
            </w:r>
            <w:r w:rsidR="00CA6430">
              <w:rPr>
                <w:noProof/>
                <w:webHidden/>
              </w:rPr>
              <w:t>100</w:t>
            </w:r>
            <w:r w:rsidR="00AF399A">
              <w:rPr>
                <w:noProof/>
                <w:webHidden/>
              </w:rPr>
              <w:fldChar w:fldCharType="end"/>
            </w:r>
          </w:hyperlink>
        </w:p>
        <w:p w14:paraId="1627F0AF" w14:textId="77777777" w:rsidR="00AF399A" w:rsidRDefault="005F2B64">
          <w:pPr>
            <w:pStyle w:val="TOC2"/>
            <w:tabs>
              <w:tab w:val="left" w:pos="960"/>
              <w:tab w:val="right" w:leader="dot" w:pos="8296"/>
            </w:tabs>
            <w:rPr>
              <w:rFonts w:asciiTheme="minorHAnsi" w:eastAsiaTheme="minorEastAsia" w:hAnsiTheme="minorHAnsi" w:cstheme="minorBidi"/>
              <w:b w:val="0"/>
              <w:bCs w:val="0"/>
              <w:noProof/>
              <w:sz w:val="22"/>
              <w:lang w:bidi="lo-LA"/>
            </w:rPr>
          </w:pPr>
          <w:hyperlink w:anchor="_Toc526172652" w:history="1">
            <w:r w:rsidR="00AF399A" w:rsidRPr="00E11766">
              <w:rPr>
                <w:rStyle w:val="Hyperlink"/>
                <w:noProof/>
                <w:lang w:val="en-GB"/>
              </w:rPr>
              <w:t>1.6</w:t>
            </w:r>
            <w:r w:rsidR="00AF399A">
              <w:rPr>
                <w:rFonts w:asciiTheme="minorHAnsi" w:eastAsiaTheme="minorEastAsia" w:hAnsiTheme="minorHAnsi" w:cstheme="minorBidi"/>
                <w:b w:val="0"/>
                <w:bCs w:val="0"/>
                <w:noProof/>
                <w:sz w:val="22"/>
                <w:lang w:bidi="lo-LA"/>
              </w:rPr>
              <w:tab/>
            </w:r>
            <w:r w:rsidR="00AF399A" w:rsidRPr="00E11766">
              <w:rPr>
                <w:rStyle w:val="Hyperlink"/>
                <w:noProof/>
                <w:lang w:val="en-GB"/>
              </w:rPr>
              <w:t>Identified problems</w:t>
            </w:r>
            <w:r w:rsidR="00AF399A">
              <w:rPr>
                <w:noProof/>
                <w:webHidden/>
              </w:rPr>
              <w:tab/>
            </w:r>
            <w:r w:rsidR="00AF399A">
              <w:rPr>
                <w:noProof/>
                <w:webHidden/>
              </w:rPr>
              <w:fldChar w:fldCharType="begin"/>
            </w:r>
            <w:r w:rsidR="00AF399A">
              <w:rPr>
                <w:noProof/>
                <w:webHidden/>
              </w:rPr>
              <w:instrText xml:space="preserve"> PAGEREF _Toc526172652 \h </w:instrText>
            </w:r>
            <w:r w:rsidR="00AF399A">
              <w:rPr>
                <w:noProof/>
                <w:webHidden/>
              </w:rPr>
            </w:r>
            <w:r w:rsidR="00AF399A">
              <w:rPr>
                <w:noProof/>
                <w:webHidden/>
              </w:rPr>
              <w:fldChar w:fldCharType="separate"/>
            </w:r>
            <w:r w:rsidR="00CA6430">
              <w:rPr>
                <w:noProof/>
                <w:webHidden/>
              </w:rPr>
              <w:t>105</w:t>
            </w:r>
            <w:r w:rsidR="00AF399A">
              <w:rPr>
                <w:noProof/>
                <w:webHidden/>
              </w:rPr>
              <w:fldChar w:fldCharType="end"/>
            </w:r>
          </w:hyperlink>
        </w:p>
        <w:p w14:paraId="15491436" w14:textId="77777777" w:rsidR="00AF399A" w:rsidRDefault="005F2B64">
          <w:pPr>
            <w:pStyle w:val="TOC1"/>
            <w:rPr>
              <w:rFonts w:asciiTheme="minorHAnsi" w:eastAsiaTheme="minorEastAsia" w:hAnsiTheme="minorHAnsi" w:cstheme="minorBidi"/>
              <w:b w:val="0"/>
              <w:bCs w:val="0"/>
              <w:iCs w:val="0"/>
              <w:noProof/>
              <w:sz w:val="22"/>
              <w:szCs w:val="22"/>
              <w:lang w:bidi="lo-LA"/>
            </w:rPr>
          </w:pPr>
          <w:hyperlink w:anchor="_Toc526172653" w:history="1">
            <w:r w:rsidR="00AF399A" w:rsidRPr="00E11766">
              <w:rPr>
                <w:rStyle w:val="Hyperlink"/>
                <w:noProof/>
                <w:lang w:val="en-GB"/>
              </w:rPr>
              <w:t>2 Links with other planning documents</w:t>
            </w:r>
            <w:r w:rsidR="00AF399A">
              <w:rPr>
                <w:noProof/>
                <w:webHidden/>
              </w:rPr>
              <w:tab/>
            </w:r>
            <w:r w:rsidR="00AF399A">
              <w:rPr>
                <w:noProof/>
                <w:webHidden/>
              </w:rPr>
              <w:fldChar w:fldCharType="begin"/>
            </w:r>
            <w:r w:rsidR="00AF399A">
              <w:rPr>
                <w:noProof/>
                <w:webHidden/>
              </w:rPr>
              <w:instrText xml:space="preserve"> PAGEREF _Toc526172653 \h </w:instrText>
            </w:r>
            <w:r w:rsidR="00AF399A">
              <w:rPr>
                <w:noProof/>
                <w:webHidden/>
              </w:rPr>
            </w:r>
            <w:r w:rsidR="00AF399A">
              <w:rPr>
                <w:noProof/>
                <w:webHidden/>
              </w:rPr>
              <w:fldChar w:fldCharType="separate"/>
            </w:r>
            <w:r w:rsidR="00CA6430">
              <w:rPr>
                <w:noProof/>
                <w:webHidden/>
              </w:rPr>
              <w:t>107</w:t>
            </w:r>
            <w:r w:rsidR="00AF399A">
              <w:rPr>
                <w:noProof/>
                <w:webHidden/>
              </w:rPr>
              <w:fldChar w:fldCharType="end"/>
            </w:r>
          </w:hyperlink>
        </w:p>
        <w:p w14:paraId="2F991CA8" w14:textId="77777777" w:rsidR="00AF399A" w:rsidRDefault="005F2B64">
          <w:pPr>
            <w:pStyle w:val="TOC1"/>
            <w:tabs>
              <w:tab w:val="left" w:pos="480"/>
            </w:tabs>
            <w:rPr>
              <w:rFonts w:asciiTheme="minorHAnsi" w:eastAsiaTheme="minorEastAsia" w:hAnsiTheme="minorHAnsi" w:cstheme="minorBidi"/>
              <w:b w:val="0"/>
              <w:bCs w:val="0"/>
              <w:iCs w:val="0"/>
              <w:noProof/>
              <w:sz w:val="22"/>
              <w:szCs w:val="22"/>
              <w:lang w:bidi="lo-LA"/>
            </w:rPr>
          </w:pPr>
          <w:hyperlink w:anchor="_Toc526172654" w:history="1">
            <w:r w:rsidR="00AF399A" w:rsidRPr="00E11766">
              <w:rPr>
                <w:rStyle w:val="Hyperlink"/>
                <w:noProof/>
                <w:lang w:val="en-GB"/>
              </w:rPr>
              <w:t>3</w:t>
            </w:r>
            <w:r w:rsidR="00AF399A">
              <w:rPr>
                <w:rFonts w:asciiTheme="minorHAnsi" w:eastAsiaTheme="minorEastAsia" w:hAnsiTheme="minorHAnsi" w:cstheme="minorBidi"/>
                <w:b w:val="0"/>
                <w:bCs w:val="0"/>
                <w:iCs w:val="0"/>
                <w:noProof/>
                <w:sz w:val="22"/>
                <w:szCs w:val="22"/>
                <w:lang w:bidi="lo-LA"/>
              </w:rPr>
              <w:tab/>
            </w:r>
            <w:r w:rsidR="00AF399A" w:rsidRPr="00E11766">
              <w:rPr>
                <w:rStyle w:val="Hyperlink"/>
                <w:noProof/>
                <w:lang w:val="en-GB"/>
              </w:rPr>
              <w:t>Goal and directions of action</w:t>
            </w:r>
            <w:r w:rsidR="00AF399A">
              <w:rPr>
                <w:noProof/>
                <w:webHidden/>
              </w:rPr>
              <w:tab/>
            </w:r>
            <w:r w:rsidR="00AF399A">
              <w:rPr>
                <w:noProof/>
                <w:webHidden/>
              </w:rPr>
              <w:fldChar w:fldCharType="begin"/>
            </w:r>
            <w:r w:rsidR="00AF399A">
              <w:rPr>
                <w:noProof/>
                <w:webHidden/>
              </w:rPr>
              <w:instrText xml:space="preserve"> PAGEREF _Toc526172654 \h </w:instrText>
            </w:r>
            <w:r w:rsidR="00AF399A">
              <w:rPr>
                <w:noProof/>
                <w:webHidden/>
              </w:rPr>
            </w:r>
            <w:r w:rsidR="00AF399A">
              <w:rPr>
                <w:noProof/>
                <w:webHidden/>
              </w:rPr>
              <w:fldChar w:fldCharType="separate"/>
            </w:r>
            <w:r w:rsidR="00CA6430">
              <w:rPr>
                <w:noProof/>
                <w:webHidden/>
              </w:rPr>
              <w:t>114</w:t>
            </w:r>
            <w:r w:rsidR="00AF399A">
              <w:rPr>
                <w:noProof/>
                <w:webHidden/>
              </w:rPr>
              <w:fldChar w:fldCharType="end"/>
            </w:r>
          </w:hyperlink>
        </w:p>
        <w:p w14:paraId="1FED25FC" w14:textId="77777777" w:rsidR="00AF399A" w:rsidRDefault="005F2B64">
          <w:pPr>
            <w:pStyle w:val="TOC1"/>
            <w:tabs>
              <w:tab w:val="left" w:pos="480"/>
            </w:tabs>
            <w:rPr>
              <w:rFonts w:asciiTheme="minorHAnsi" w:eastAsiaTheme="minorEastAsia" w:hAnsiTheme="minorHAnsi" w:cstheme="minorBidi"/>
              <w:b w:val="0"/>
              <w:bCs w:val="0"/>
              <w:iCs w:val="0"/>
              <w:noProof/>
              <w:sz w:val="22"/>
              <w:szCs w:val="22"/>
              <w:lang w:bidi="lo-LA"/>
            </w:rPr>
          </w:pPr>
          <w:hyperlink w:anchor="_Toc526172655" w:history="1">
            <w:r w:rsidR="00AF399A" w:rsidRPr="00E11766">
              <w:rPr>
                <w:rStyle w:val="Hyperlink"/>
                <w:noProof/>
                <w:lang w:val="en-GB"/>
              </w:rPr>
              <w:t>4</w:t>
            </w:r>
            <w:r w:rsidR="00AF399A">
              <w:rPr>
                <w:rFonts w:asciiTheme="minorHAnsi" w:eastAsiaTheme="minorEastAsia" w:hAnsiTheme="minorHAnsi" w:cstheme="minorBidi"/>
                <w:b w:val="0"/>
                <w:bCs w:val="0"/>
                <w:iCs w:val="0"/>
                <w:noProof/>
                <w:sz w:val="22"/>
                <w:szCs w:val="22"/>
                <w:lang w:bidi="lo-LA"/>
              </w:rPr>
              <w:tab/>
            </w:r>
            <w:r w:rsidR="00AF399A" w:rsidRPr="00E11766">
              <w:rPr>
                <w:rStyle w:val="Hyperlink"/>
                <w:noProof/>
                <w:lang w:val="en-GB"/>
              </w:rPr>
              <w:t>Planning of further actions</w:t>
            </w:r>
            <w:r w:rsidR="00AF399A">
              <w:rPr>
                <w:noProof/>
                <w:webHidden/>
              </w:rPr>
              <w:tab/>
            </w:r>
            <w:r w:rsidR="00AF399A">
              <w:rPr>
                <w:noProof/>
                <w:webHidden/>
              </w:rPr>
              <w:fldChar w:fldCharType="begin"/>
            </w:r>
            <w:r w:rsidR="00AF399A">
              <w:rPr>
                <w:noProof/>
                <w:webHidden/>
              </w:rPr>
              <w:instrText xml:space="preserve"> PAGEREF _Toc526172655 \h </w:instrText>
            </w:r>
            <w:r w:rsidR="00AF399A">
              <w:rPr>
                <w:noProof/>
                <w:webHidden/>
              </w:rPr>
            </w:r>
            <w:r w:rsidR="00AF399A">
              <w:rPr>
                <w:noProof/>
                <w:webHidden/>
              </w:rPr>
              <w:fldChar w:fldCharType="separate"/>
            </w:r>
            <w:r w:rsidR="00CA6430">
              <w:rPr>
                <w:noProof/>
                <w:webHidden/>
              </w:rPr>
              <w:t>116</w:t>
            </w:r>
            <w:r w:rsidR="00AF399A">
              <w:rPr>
                <w:noProof/>
                <w:webHidden/>
              </w:rPr>
              <w:fldChar w:fldCharType="end"/>
            </w:r>
          </w:hyperlink>
        </w:p>
        <w:p w14:paraId="67D6FCED" w14:textId="77777777" w:rsidR="00AF399A" w:rsidRDefault="005F2B64">
          <w:pPr>
            <w:pStyle w:val="TOC1"/>
            <w:tabs>
              <w:tab w:val="left" w:pos="480"/>
            </w:tabs>
            <w:rPr>
              <w:rFonts w:asciiTheme="minorHAnsi" w:eastAsiaTheme="minorEastAsia" w:hAnsiTheme="minorHAnsi" w:cstheme="minorBidi"/>
              <w:b w:val="0"/>
              <w:bCs w:val="0"/>
              <w:iCs w:val="0"/>
              <w:noProof/>
              <w:sz w:val="22"/>
              <w:szCs w:val="22"/>
              <w:lang w:bidi="lo-LA"/>
            </w:rPr>
          </w:pPr>
          <w:hyperlink w:anchor="_Toc526172656" w:history="1">
            <w:r w:rsidR="00AF399A" w:rsidRPr="00E11766">
              <w:rPr>
                <w:rStyle w:val="Hyperlink"/>
                <w:noProof/>
                <w:lang w:val="en-GB"/>
              </w:rPr>
              <w:t>5</w:t>
            </w:r>
            <w:r w:rsidR="00AF399A">
              <w:rPr>
                <w:rFonts w:asciiTheme="minorHAnsi" w:eastAsiaTheme="minorEastAsia" w:hAnsiTheme="minorHAnsi" w:cstheme="minorBidi"/>
                <w:b w:val="0"/>
                <w:bCs w:val="0"/>
                <w:iCs w:val="0"/>
                <w:noProof/>
                <w:sz w:val="22"/>
                <w:szCs w:val="22"/>
                <w:lang w:bidi="lo-LA"/>
              </w:rPr>
              <w:tab/>
            </w:r>
            <w:r w:rsidR="00AF399A" w:rsidRPr="00E11766">
              <w:rPr>
                <w:rStyle w:val="Hyperlink"/>
                <w:noProof/>
                <w:lang w:val="en-GB"/>
              </w:rPr>
              <w:t>Policy and action results</w:t>
            </w:r>
            <w:r w:rsidR="00AF399A">
              <w:rPr>
                <w:noProof/>
                <w:webHidden/>
              </w:rPr>
              <w:tab/>
            </w:r>
            <w:r w:rsidR="00AF399A">
              <w:rPr>
                <w:noProof/>
                <w:webHidden/>
              </w:rPr>
              <w:fldChar w:fldCharType="begin"/>
            </w:r>
            <w:r w:rsidR="00AF399A">
              <w:rPr>
                <w:noProof/>
                <w:webHidden/>
              </w:rPr>
              <w:instrText xml:space="preserve"> PAGEREF _Toc526172656 \h </w:instrText>
            </w:r>
            <w:r w:rsidR="00AF399A">
              <w:rPr>
                <w:noProof/>
                <w:webHidden/>
              </w:rPr>
            </w:r>
            <w:r w:rsidR="00AF399A">
              <w:rPr>
                <w:noProof/>
                <w:webHidden/>
              </w:rPr>
              <w:fldChar w:fldCharType="separate"/>
            </w:r>
            <w:r w:rsidR="00CA6430">
              <w:rPr>
                <w:noProof/>
                <w:webHidden/>
              </w:rPr>
              <w:t>123</w:t>
            </w:r>
            <w:r w:rsidR="00AF399A">
              <w:rPr>
                <w:noProof/>
                <w:webHidden/>
              </w:rPr>
              <w:fldChar w:fldCharType="end"/>
            </w:r>
          </w:hyperlink>
          <w:bookmarkStart w:id="6" w:name="_GoBack"/>
          <w:bookmarkEnd w:id="6"/>
        </w:p>
        <w:p w14:paraId="3DB1FBC5" w14:textId="7A8CD5B8" w:rsidR="00AF399A" w:rsidRDefault="005F2B64">
          <w:pPr>
            <w:pStyle w:val="TOC1"/>
            <w:tabs>
              <w:tab w:val="left" w:pos="480"/>
            </w:tabs>
            <w:rPr>
              <w:rFonts w:asciiTheme="minorHAnsi" w:eastAsiaTheme="minorEastAsia" w:hAnsiTheme="minorHAnsi" w:cstheme="minorBidi"/>
              <w:b w:val="0"/>
              <w:bCs w:val="0"/>
              <w:iCs w:val="0"/>
              <w:noProof/>
              <w:sz w:val="22"/>
              <w:szCs w:val="22"/>
              <w:lang w:bidi="lo-LA"/>
            </w:rPr>
          </w:pPr>
          <w:hyperlink w:anchor="_Toc526172657" w:history="1">
            <w:r w:rsidR="00AF399A" w:rsidRPr="00E11766">
              <w:rPr>
                <w:rStyle w:val="Hyperlink"/>
                <w:noProof/>
              </w:rPr>
              <w:t>6</w:t>
            </w:r>
            <w:r w:rsidR="00AF399A">
              <w:rPr>
                <w:rFonts w:asciiTheme="minorHAnsi" w:eastAsiaTheme="minorEastAsia" w:hAnsiTheme="minorHAnsi" w:cstheme="minorBidi"/>
                <w:b w:val="0"/>
                <w:bCs w:val="0"/>
                <w:iCs w:val="0"/>
                <w:noProof/>
                <w:sz w:val="22"/>
                <w:szCs w:val="22"/>
                <w:lang w:bidi="lo-LA"/>
              </w:rPr>
              <w:tab/>
            </w:r>
            <w:r w:rsidR="00AF399A" w:rsidRPr="00E11766">
              <w:rPr>
                <w:rStyle w:val="Hyperlink"/>
                <w:noProof/>
              </w:rPr>
              <w:t>Linking the planned support to the needs of the target group</w:t>
            </w:r>
            <w:r w:rsidR="00AF399A">
              <w:rPr>
                <w:noProof/>
                <w:webHidden/>
              </w:rPr>
              <w:t xml:space="preserve">  </w:t>
            </w:r>
            <w:r w:rsidR="00AF399A">
              <w:rPr>
                <w:noProof/>
                <w:webHidden/>
              </w:rPr>
              <w:fldChar w:fldCharType="begin"/>
            </w:r>
            <w:r w:rsidR="00AF399A">
              <w:rPr>
                <w:noProof/>
                <w:webHidden/>
              </w:rPr>
              <w:instrText xml:space="preserve"> PAGEREF _Toc526172657 \h </w:instrText>
            </w:r>
            <w:r w:rsidR="00AF399A">
              <w:rPr>
                <w:noProof/>
                <w:webHidden/>
              </w:rPr>
            </w:r>
            <w:r w:rsidR="00AF399A">
              <w:rPr>
                <w:noProof/>
                <w:webHidden/>
              </w:rPr>
              <w:fldChar w:fldCharType="separate"/>
            </w:r>
            <w:r w:rsidR="00CA6430">
              <w:rPr>
                <w:noProof/>
                <w:webHidden/>
              </w:rPr>
              <w:t>135</w:t>
            </w:r>
            <w:r w:rsidR="00AF399A">
              <w:rPr>
                <w:noProof/>
                <w:webHidden/>
              </w:rPr>
              <w:fldChar w:fldCharType="end"/>
            </w:r>
          </w:hyperlink>
        </w:p>
        <w:p w14:paraId="70148F14" w14:textId="77777777" w:rsidR="00AF399A" w:rsidRDefault="005F2B64">
          <w:pPr>
            <w:pStyle w:val="TOC1"/>
            <w:tabs>
              <w:tab w:val="left" w:pos="480"/>
            </w:tabs>
            <w:rPr>
              <w:rFonts w:asciiTheme="minorHAnsi" w:eastAsiaTheme="minorEastAsia" w:hAnsiTheme="minorHAnsi" w:cstheme="minorBidi"/>
              <w:b w:val="0"/>
              <w:bCs w:val="0"/>
              <w:iCs w:val="0"/>
              <w:noProof/>
              <w:sz w:val="22"/>
              <w:szCs w:val="22"/>
              <w:lang w:bidi="lo-LA"/>
            </w:rPr>
          </w:pPr>
          <w:hyperlink w:anchor="_Toc526172658" w:history="1">
            <w:r w:rsidR="00AF399A" w:rsidRPr="00E11766">
              <w:rPr>
                <w:rStyle w:val="Hyperlink"/>
                <w:noProof/>
                <w:lang w:val="en-GB"/>
              </w:rPr>
              <w:t>7</w:t>
            </w:r>
            <w:r w:rsidR="00AF399A">
              <w:rPr>
                <w:rFonts w:asciiTheme="minorHAnsi" w:eastAsiaTheme="minorEastAsia" w:hAnsiTheme="minorHAnsi" w:cstheme="minorBidi"/>
                <w:b w:val="0"/>
                <w:bCs w:val="0"/>
                <w:iCs w:val="0"/>
                <w:noProof/>
                <w:sz w:val="22"/>
                <w:szCs w:val="22"/>
                <w:lang w:bidi="lo-LA"/>
              </w:rPr>
              <w:tab/>
            </w:r>
            <w:r w:rsidR="00AF399A" w:rsidRPr="00E11766">
              <w:rPr>
                <w:rStyle w:val="Hyperlink"/>
                <w:noProof/>
                <w:lang w:val="en-GB"/>
              </w:rPr>
              <w:t>Initial impact assessment</w:t>
            </w:r>
            <w:r w:rsidR="00AF399A">
              <w:rPr>
                <w:noProof/>
                <w:webHidden/>
              </w:rPr>
              <w:tab/>
            </w:r>
            <w:r w:rsidR="00AF399A">
              <w:rPr>
                <w:noProof/>
                <w:webHidden/>
              </w:rPr>
              <w:fldChar w:fldCharType="begin"/>
            </w:r>
            <w:r w:rsidR="00AF399A">
              <w:rPr>
                <w:noProof/>
                <w:webHidden/>
              </w:rPr>
              <w:instrText xml:space="preserve"> PAGEREF _Toc526172658 \h </w:instrText>
            </w:r>
            <w:r w:rsidR="00AF399A">
              <w:rPr>
                <w:noProof/>
                <w:webHidden/>
              </w:rPr>
            </w:r>
            <w:r w:rsidR="00AF399A">
              <w:rPr>
                <w:noProof/>
                <w:webHidden/>
              </w:rPr>
              <w:fldChar w:fldCharType="separate"/>
            </w:r>
            <w:r w:rsidR="00CA6430">
              <w:rPr>
                <w:noProof/>
                <w:webHidden/>
              </w:rPr>
              <w:t>136</w:t>
            </w:r>
            <w:r w:rsidR="00AF399A">
              <w:rPr>
                <w:noProof/>
                <w:webHidden/>
              </w:rPr>
              <w:fldChar w:fldCharType="end"/>
            </w:r>
          </w:hyperlink>
        </w:p>
        <w:p w14:paraId="5FC1DC4A" w14:textId="77777777" w:rsidR="00AF399A" w:rsidRDefault="005F2B64">
          <w:pPr>
            <w:pStyle w:val="TOC1"/>
            <w:tabs>
              <w:tab w:val="left" w:pos="480"/>
            </w:tabs>
            <w:rPr>
              <w:rFonts w:asciiTheme="minorHAnsi" w:eastAsiaTheme="minorEastAsia" w:hAnsiTheme="minorHAnsi" w:cstheme="minorBidi"/>
              <w:b w:val="0"/>
              <w:bCs w:val="0"/>
              <w:iCs w:val="0"/>
              <w:noProof/>
              <w:sz w:val="22"/>
              <w:szCs w:val="22"/>
              <w:lang w:bidi="lo-LA"/>
            </w:rPr>
          </w:pPr>
          <w:hyperlink w:anchor="_Toc526172659" w:history="1">
            <w:r w:rsidR="00AF399A" w:rsidRPr="00E11766">
              <w:rPr>
                <w:rStyle w:val="Hyperlink"/>
                <w:noProof/>
                <w:lang w:val="en-GB"/>
              </w:rPr>
              <w:t>8</w:t>
            </w:r>
            <w:r w:rsidR="00AF399A">
              <w:rPr>
                <w:rFonts w:asciiTheme="minorHAnsi" w:eastAsiaTheme="minorEastAsia" w:hAnsiTheme="minorHAnsi" w:cstheme="minorBidi"/>
                <w:b w:val="0"/>
                <w:bCs w:val="0"/>
                <w:iCs w:val="0"/>
                <w:noProof/>
                <w:sz w:val="22"/>
                <w:szCs w:val="22"/>
                <w:lang w:bidi="lo-LA"/>
              </w:rPr>
              <w:tab/>
            </w:r>
            <w:r w:rsidR="00AF399A" w:rsidRPr="00E11766">
              <w:rPr>
                <w:rStyle w:val="Hyperlink"/>
                <w:noProof/>
                <w:lang w:val="en-GB"/>
              </w:rPr>
              <w:t>Assessment of impact upon the central and municipal budgets</w:t>
            </w:r>
            <w:r w:rsidR="00AF399A">
              <w:rPr>
                <w:noProof/>
                <w:webHidden/>
              </w:rPr>
              <w:tab/>
            </w:r>
            <w:r w:rsidR="00AF399A">
              <w:rPr>
                <w:noProof/>
                <w:webHidden/>
              </w:rPr>
              <w:fldChar w:fldCharType="begin"/>
            </w:r>
            <w:r w:rsidR="00AF399A">
              <w:rPr>
                <w:noProof/>
                <w:webHidden/>
              </w:rPr>
              <w:instrText xml:space="preserve"> PAGEREF _Toc526172659 \h </w:instrText>
            </w:r>
            <w:r w:rsidR="00AF399A">
              <w:rPr>
                <w:noProof/>
                <w:webHidden/>
              </w:rPr>
            </w:r>
            <w:r w:rsidR="00AF399A">
              <w:rPr>
                <w:noProof/>
                <w:webHidden/>
              </w:rPr>
              <w:fldChar w:fldCharType="separate"/>
            </w:r>
            <w:r w:rsidR="00CA6430">
              <w:rPr>
                <w:noProof/>
                <w:webHidden/>
              </w:rPr>
              <w:t>139</w:t>
            </w:r>
            <w:r w:rsidR="00AF399A">
              <w:rPr>
                <w:noProof/>
                <w:webHidden/>
              </w:rPr>
              <w:fldChar w:fldCharType="end"/>
            </w:r>
          </w:hyperlink>
        </w:p>
        <w:p w14:paraId="2B2CDD9F" w14:textId="77777777" w:rsidR="00AF399A" w:rsidRDefault="005F2B64">
          <w:pPr>
            <w:pStyle w:val="TOC1"/>
            <w:tabs>
              <w:tab w:val="left" w:pos="480"/>
            </w:tabs>
            <w:rPr>
              <w:rFonts w:asciiTheme="minorHAnsi" w:eastAsiaTheme="minorEastAsia" w:hAnsiTheme="minorHAnsi" w:cstheme="minorBidi"/>
              <w:b w:val="0"/>
              <w:bCs w:val="0"/>
              <w:iCs w:val="0"/>
              <w:noProof/>
              <w:sz w:val="22"/>
              <w:szCs w:val="22"/>
              <w:lang w:bidi="lo-LA"/>
            </w:rPr>
          </w:pPr>
          <w:hyperlink w:anchor="_Toc526172660" w:history="1">
            <w:r w:rsidR="00AF399A" w:rsidRPr="00E11766">
              <w:rPr>
                <w:rStyle w:val="Hyperlink"/>
                <w:noProof/>
                <w:lang w:val="en-GB"/>
              </w:rPr>
              <w:t>9</w:t>
            </w:r>
            <w:r w:rsidR="00AF399A">
              <w:rPr>
                <w:rFonts w:asciiTheme="minorHAnsi" w:eastAsiaTheme="minorEastAsia" w:hAnsiTheme="minorHAnsi" w:cstheme="minorBidi"/>
                <w:b w:val="0"/>
                <w:bCs w:val="0"/>
                <w:iCs w:val="0"/>
                <w:noProof/>
                <w:sz w:val="22"/>
                <w:szCs w:val="22"/>
                <w:lang w:bidi="lo-LA"/>
              </w:rPr>
              <w:tab/>
            </w:r>
            <w:r w:rsidR="00AF399A" w:rsidRPr="00E11766">
              <w:rPr>
                <w:rStyle w:val="Hyperlink"/>
                <w:noProof/>
                <w:lang w:val="en-GB"/>
              </w:rPr>
              <w:t>Procedure of the submission and the evaluation of reports</w:t>
            </w:r>
            <w:r w:rsidR="00AF399A">
              <w:rPr>
                <w:noProof/>
                <w:webHidden/>
              </w:rPr>
              <w:tab/>
            </w:r>
            <w:r w:rsidR="00AF399A">
              <w:rPr>
                <w:noProof/>
                <w:webHidden/>
              </w:rPr>
              <w:fldChar w:fldCharType="begin"/>
            </w:r>
            <w:r w:rsidR="00AF399A">
              <w:rPr>
                <w:noProof/>
                <w:webHidden/>
              </w:rPr>
              <w:instrText xml:space="preserve"> PAGEREF _Toc526172660 \h </w:instrText>
            </w:r>
            <w:r w:rsidR="00AF399A">
              <w:rPr>
                <w:noProof/>
                <w:webHidden/>
              </w:rPr>
            </w:r>
            <w:r w:rsidR="00AF399A">
              <w:rPr>
                <w:noProof/>
                <w:webHidden/>
              </w:rPr>
              <w:fldChar w:fldCharType="separate"/>
            </w:r>
            <w:r w:rsidR="00CA6430">
              <w:rPr>
                <w:noProof/>
                <w:webHidden/>
              </w:rPr>
              <w:t>141</w:t>
            </w:r>
            <w:r w:rsidR="00AF399A">
              <w:rPr>
                <w:noProof/>
                <w:webHidden/>
              </w:rPr>
              <w:fldChar w:fldCharType="end"/>
            </w:r>
          </w:hyperlink>
        </w:p>
        <w:p w14:paraId="733EF553" w14:textId="77777777" w:rsidR="00AF399A" w:rsidRDefault="005F2B64">
          <w:pPr>
            <w:pStyle w:val="TOC1"/>
            <w:rPr>
              <w:rFonts w:asciiTheme="minorHAnsi" w:eastAsiaTheme="minorEastAsia" w:hAnsiTheme="minorHAnsi" w:cstheme="minorBidi"/>
              <w:b w:val="0"/>
              <w:bCs w:val="0"/>
              <w:iCs w:val="0"/>
              <w:noProof/>
              <w:sz w:val="22"/>
              <w:szCs w:val="22"/>
              <w:lang w:bidi="lo-LA"/>
            </w:rPr>
          </w:pPr>
          <w:hyperlink w:anchor="_Toc526172661" w:history="1">
            <w:r w:rsidR="00AF399A" w:rsidRPr="00E11766">
              <w:rPr>
                <w:rStyle w:val="Hyperlink"/>
                <w:noProof/>
                <w:lang w:val="en-GB"/>
              </w:rPr>
              <w:t>Annex 1</w:t>
            </w:r>
            <w:r w:rsidR="00AF399A">
              <w:rPr>
                <w:noProof/>
                <w:webHidden/>
              </w:rPr>
              <w:tab/>
            </w:r>
            <w:r w:rsidR="00AF399A">
              <w:rPr>
                <w:noProof/>
                <w:webHidden/>
              </w:rPr>
              <w:fldChar w:fldCharType="begin"/>
            </w:r>
            <w:r w:rsidR="00AF399A">
              <w:rPr>
                <w:noProof/>
                <w:webHidden/>
              </w:rPr>
              <w:instrText xml:space="preserve"> PAGEREF _Toc526172661 \h </w:instrText>
            </w:r>
            <w:r w:rsidR="00AF399A">
              <w:rPr>
                <w:noProof/>
                <w:webHidden/>
              </w:rPr>
            </w:r>
            <w:r w:rsidR="00AF399A">
              <w:rPr>
                <w:noProof/>
                <w:webHidden/>
              </w:rPr>
              <w:fldChar w:fldCharType="separate"/>
            </w:r>
            <w:r w:rsidR="00CA6430">
              <w:rPr>
                <w:noProof/>
                <w:webHidden/>
              </w:rPr>
              <w:t>142</w:t>
            </w:r>
            <w:r w:rsidR="00AF399A">
              <w:rPr>
                <w:noProof/>
                <w:webHidden/>
              </w:rPr>
              <w:fldChar w:fldCharType="end"/>
            </w:r>
          </w:hyperlink>
        </w:p>
        <w:p w14:paraId="4FD30013" w14:textId="77777777" w:rsidR="00F546FD" w:rsidRPr="00F546FD" w:rsidRDefault="00F546FD">
          <w:r w:rsidRPr="00F546FD">
            <w:rPr>
              <w:b/>
              <w:bCs/>
              <w:noProof/>
            </w:rPr>
            <w:fldChar w:fldCharType="end"/>
          </w:r>
        </w:p>
      </w:sdtContent>
    </w:sdt>
    <w:p w14:paraId="6CB6A7A6" w14:textId="77777777" w:rsidR="00F546FD" w:rsidRPr="00F546FD" w:rsidRDefault="00F546FD" w:rsidP="00F546FD">
      <w:pPr>
        <w:tabs>
          <w:tab w:val="left" w:pos="540"/>
          <w:tab w:val="right" w:leader="dot" w:pos="9000"/>
        </w:tabs>
        <w:rPr>
          <w:noProof/>
          <w:lang w:val="en-GB"/>
        </w:rPr>
      </w:pPr>
    </w:p>
    <w:p w14:paraId="364A87D6" w14:textId="77777777" w:rsidR="00F546FD" w:rsidRPr="00F546FD" w:rsidRDefault="00F546FD" w:rsidP="00F546FD">
      <w:pPr>
        <w:pStyle w:val="Heading1"/>
        <w:numPr>
          <w:ilvl w:val="0"/>
          <w:numId w:val="0"/>
        </w:numPr>
        <w:rPr>
          <w:bCs w:val="0"/>
          <w:noProof/>
          <w:szCs w:val="24"/>
          <w:lang w:val="en-GB"/>
        </w:rPr>
      </w:pPr>
      <w:r w:rsidRPr="00F546FD">
        <w:rPr>
          <w:bCs w:val="0"/>
          <w:noProof/>
          <w:szCs w:val="24"/>
          <w:lang w:val="en-GB"/>
        </w:rPr>
        <w:br w:type="page"/>
      </w:r>
    </w:p>
    <w:p w14:paraId="6449F262" w14:textId="77777777" w:rsidR="00F546FD" w:rsidRPr="00F546FD" w:rsidRDefault="00F546FD" w:rsidP="00F546FD">
      <w:pPr>
        <w:pStyle w:val="TOC1"/>
        <w:spacing w:before="240" w:after="60"/>
        <w:ind w:left="720"/>
        <w:rPr>
          <w:bCs w:val="0"/>
          <w:iCs w:val="0"/>
          <w:noProof/>
          <w:szCs w:val="24"/>
          <w:lang w:val="en-GB"/>
        </w:rPr>
      </w:pPr>
      <w:bookmarkStart w:id="7" w:name="_Hlt404247395"/>
      <w:bookmarkStart w:id="8" w:name="_Hlt404247396"/>
      <w:r w:rsidRPr="00F546FD">
        <w:rPr>
          <w:bCs w:val="0"/>
          <w:iCs w:val="0"/>
          <w:noProof/>
          <w:kern w:val="32"/>
          <w:sz w:val="32"/>
          <w:szCs w:val="24"/>
          <w:lang w:val="en-GB"/>
        </w:rPr>
        <w:lastRenderedPageBreak/>
        <w:t>Meaning of the Abbreviations and Terms Used</w:t>
      </w:r>
    </w:p>
    <w:bookmarkEnd w:id="7"/>
    <w:bookmarkEnd w:id="8"/>
    <w:p w14:paraId="03E48B0C" w14:textId="77777777" w:rsidR="00F546FD" w:rsidRPr="00F546FD" w:rsidRDefault="00F546FD" w:rsidP="00F546FD">
      <w:pPr>
        <w:rPr>
          <w:b/>
          <w:noProof/>
          <w:lang w:val="en-GB"/>
        </w:rPr>
      </w:pPr>
    </w:p>
    <w:p w14:paraId="71B6FEFB" w14:textId="77777777" w:rsidR="00F546FD" w:rsidRPr="00173F93" w:rsidRDefault="00F546FD" w:rsidP="00F546FD">
      <w:pPr>
        <w:rPr>
          <w:b/>
          <w:noProof/>
          <w:lang w:val="en-GB"/>
        </w:rPr>
      </w:pPr>
      <w:r w:rsidRPr="00173F93">
        <w:rPr>
          <w:b/>
          <w:noProof/>
          <w:lang w:val="en-GB"/>
        </w:rPr>
        <w:t>Abbreviations used:</w:t>
      </w:r>
    </w:p>
    <w:p w14:paraId="1460E929" w14:textId="77777777" w:rsidR="00F546FD" w:rsidRPr="00173F93" w:rsidRDefault="00F546FD" w:rsidP="00F546FD">
      <w:pPr>
        <w:rPr>
          <w:noProof/>
          <w:lang w:val="en-GB"/>
        </w:rPr>
      </w:pPr>
    </w:p>
    <w:p w14:paraId="64DD74AD" w14:textId="77777777" w:rsidR="00F546FD" w:rsidRPr="00173F93" w:rsidRDefault="00F546FD" w:rsidP="00F546FD">
      <w:pPr>
        <w:rPr>
          <w:noProof/>
          <w:lang w:val="en-GB"/>
        </w:rPr>
      </w:pPr>
      <w:r w:rsidRPr="00173F93">
        <w:rPr>
          <w:noProof/>
          <w:lang w:val="en-GB"/>
        </w:rPr>
        <w:t>ALMP</w:t>
      </w:r>
      <w:r w:rsidRPr="00173F93">
        <w:rPr>
          <w:noProof/>
          <w:lang w:val="en-GB"/>
        </w:rPr>
        <w:tab/>
      </w:r>
      <w:r w:rsidRPr="00173F93">
        <w:rPr>
          <w:noProof/>
          <w:lang w:val="en-GB"/>
        </w:rPr>
        <w:tab/>
      </w:r>
      <w:r w:rsidRPr="00173F93">
        <w:rPr>
          <w:noProof/>
          <w:lang w:val="en-GB"/>
        </w:rPr>
        <w:tab/>
        <w:t>Active labour market policy</w:t>
      </w:r>
    </w:p>
    <w:p w14:paraId="1ED20630" w14:textId="77777777" w:rsidR="00F546FD" w:rsidRPr="00173F93" w:rsidRDefault="00F546FD" w:rsidP="00F546FD">
      <w:pPr>
        <w:rPr>
          <w:noProof/>
          <w:lang w:val="en-GB"/>
        </w:rPr>
      </w:pPr>
      <w:r w:rsidRPr="00173F93">
        <w:rPr>
          <w:noProof/>
          <w:lang w:val="en-GB"/>
        </w:rPr>
        <w:t>CSB</w:t>
      </w:r>
      <w:r w:rsidRPr="00173F93">
        <w:rPr>
          <w:noProof/>
          <w:lang w:val="en-GB"/>
        </w:rPr>
        <w:tab/>
      </w:r>
      <w:r w:rsidRPr="00173F93">
        <w:rPr>
          <w:noProof/>
          <w:lang w:val="en-GB"/>
        </w:rPr>
        <w:tab/>
      </w:r>
      <w:r w:rsidRPr="00173F93">
        <w:rPr>
          <w:noProof/>
          <w:lang w:val="en-GB"/>
        </w:rPr>
        <w:tab/>
      </w:r>
      <w:r w:rsidRPr="00173F93">
        <w:rPr>
          <w:noProof/>
          <w:lang w:val="en-GB"/>
        </w:rPr>
        <w:tab/>
        <w:t>Central Statistical Bureau</w:t>
      </w:r>
    </w:p>
    <w:p w14:paraId="7A442425" w14:textId="77777777" w:rsidR="00F546FD" w:rsidRPr="00173F93" w:rsidRDefault="00F546FD" w:rsidP="00F546FD">
      <w:pPr>
        <w:rPr>
          <w:noProof/>
          <w:lang w:val="en-GB"/>
        </w:rPr>
      </w:pPr>
      <w:r w:rsidRPr="00173F93">
        <w:rPr>
          <w:noProof/>
          <w:lang w:val="en-GB"/>
        </w:rPr>
        <w:t>EC</w:t>
      </w:r>
      <w:r w:rsidRPr="00173F93">
        <w:rPr>
          <w:noProof/>
          <w:lang w:val="en-GB"/>
        </w:rPr>
        <w:tab/>
      </w:r>
      <w:r w:rsidRPr="00173F93">
        <w:rPr>
          <w:noProof/>
          <w:lang w:val="en-GB"/>
        </w:rPr>
        <w:tab/>
      </w:r>
      <w:r w:rsidRPr="00173F93">
        <w:rPr>
          <w:noProof/>
          <w:lang w:val="en-GB"/>
        </w:rPr>
        <w:tab/>
      </w:r>
      <w:r w:rsidRPr="00173F93">
        <w:rPr>
          <w:noProof/>
          <w:lang w:val="en-GB"/>
        </w:rPr>
        <w:tab/>
        <w:t>European Commission</w:t>
      </w:r>
    </w:p>
    <w:p w14:paraId="232B8EF0" w14:textId="77777777" w:rsidR="00F546FD" w:rsidRPr="003D2541" w:rsidRDefault="00F546FD" w:rsidP="00F546FD">
      <w:pPr>
        <w:jc w:val="both"/>
        <w:rPr>
          <w:noProof/>
          <w:lang w:val="en-GB"/>
        </w:rPr>
      </w:pPr>
      <w:r w:rsidRPr="00173F93">
        <w:rPr>
          <w:noProof/>
          <w:lang w:val="en-GB"/>
        </w:rPr>
        <w:t>ME</w:t>
      </w:r>
      <w:r w:rsidRPr="00173F93">
        <w:rPr>
          <w:noProof/>
          <w:lang w:val="en-GB"/>
        </w:rPr>
        <w:tab/>
      </w:r>
      <w:r w:rsidRPr="00173F93">
        <w:rPr>
          <w:noProof/>
          <w:lang w:val="en-GB"/>
        </w:rPr>
        <w:tab/>
      </w:r>
      <w:r w:rsidRPr="00173F93">
        <w:rPr>
          <w:noProof/>
          <w:lang w:val="en-GB"/>
        </w:rPr>
        <w:tab/>
      </w:r>
      <w:r w:rsidRPr="00173F93">
        <w:rPr>
          <w:noProof/>
          <w:lang w:val="en-GB"/>
        </w:rPr>
        <w:tab/>
        <w:t>Ministr</w:t>
      </w:r>
      <w:r w:rsidRPr="003D2541">
        <w:rPr>
          <w:noProof/>
          <w:lang w:val="en-GB"/>
        </w:rPr>
        <w:t>y of Economics</w:t>
      </w:r>
    </w:p>
    <w:p w14:paraId="59174B74" w14:textId="77777777" w:rsidR="00F546FD" w:rsidRPr="003D2541" w:rsidRDefault="00F546FD" w:rsidP="00F546FD">
      <w:pPr>
        <w:jc w:val="both"/>
        <w:rPr>
          <w:noProof/>
          <w:lang w:val="en-GB"/>
        </w:rPr>
      </w:pPr>
      <w:r w:rsidRPr="003D2541">
        <w:rPr>
          <w:noProof/>
          <w:lang w:val="en-GB"/>
        </w:rPr>
        <w:t>ERDF</w:t>
      </w:r>
      <w:r w:rsidRPr="003D2541">
        <w:rPr>
          <w:noProof/>
          <w:lang w:val="en-GB"/>
        </w:rPr>
        <w:tab/>
      </w:r>
      <w:r w:rsidRPr="003D2541">
        <w:rPr>
          <w:noProof/>
          <w:lang w:val="en-GB"/>
        </w:rPr>
        <w:tab/>
      </w:r>
      <w:r w:rsidRPr="003D2541">
        <w:rPr>
          <w:noProof/>
          <w:lang w:val="en-GB"/>
        </w:rPr>
        <w:tab/>
      </w:r>
      <w:r w:rsidRPr="003D2541">
        <w:rPr>
          <w:noProof/>
          <w:lang w:val="en-GB"/>
        </w:rPr>
        <w:tab/>
        <w:t>European Regional Development Fund</w:t>
      </w:r>
    </w:p>
    <w:p w14:paraId="6DB678CE" w14:textId="77777777" w:rsidR="00F546FD" w:rsidRPr="00C32C36" w:rsidRDefault="00F546FD" w:rsidP="00F546FD">
      <w:pPr>
        <w:jc w:val="both"/>
        <w:rPr>
          <w:noProof/>
          <w:lang w:val="en-GB"/>
        </w:rPr>
      </w:pPr>
      <w:r w:rsidRPr="00812DE5">
        <w:rPr>
          <w:noProof/>
          <w:lang w:val="en-GB"/>
        </w:rPr>
        <w:t>CEU</w:t>
      </w:r>
      <w:r w:rsidRPr="00812DE5">
        <w:rPr>
          <w:i/>
          <w:noProof/>
          <w:lang w:val="en-GB"/>
        </w:rPr>
        <w:tab/>
      </w:r>
      <w:r w:rsidRPr="00812DE5">
        <w:rPr>
          <w:i/>
          <w:noProof/>
          <w:lang w:val="en-GB"/>
        </w:rPr>
        <w:tab/>
      </w:r>
      <w:r w:rsidRPr="00812DE5">
        <w:rPr>
          <w:i/>
          <w:noProof/>
          <w:lang w:val="en-GB"/>
        </w:rPr>
        <w:tab/>
      </w:r>
      <w:r w:rsidRPr="00812DE5">
        <w:rPr>
          <w:i/>
          <w:noProof/>
          <w:lang w:val="en-GB"/>
        </w:rPr>
        <w:tab/>
      </w:r>
      <w:r w:rsidRPr="00C32C36">
        <w:rPr>
          <w:noProof/>
          <w:lang w:val="en-GB"/>
        </w:rPr>
        <w:t>Council of the European Union</w:t>
      </w:r>
    </w:p>
    <w:p w14:paraId="0C45649C" w14:textId="77777777" w:rsidR="00F546FD" w:rsidRPr="00C32C36" w:rsidRDefault="00F546FD" w:rsidP="00F546FD">
      <w:pPr>
        <w:jc w:val="both"/>
        <w:rPr>
          <w:noProof/>
          <w:lang w:val="en-GB"/>
        </w:rPr>
      </w:pPr>
      <w:r w:rsidRPr="00C32C36">
        <w:rPr>
          <w:noProof/>
          <w:lang w:val="en-GB"/>
        </w:rPr>
        <w:t>EU</w:t>
      </w:r>
      <w:r w:rsidRPr="00C32C36">
        <w:rPr>
          <w:noProof/>
          <w:lang w:val="en-GB"/>
        </w:rPr>
        <w:tab/>
      </w:r>
      <w:r w:rsidRPr="00C32C36">
        <w:rPr>
          <w:noProof/>
          <w:lang w:val="en-GB"/>
        </w:rPr>
        <w:tab/>
      </w:r>
      <w:r w:rsidRPr="00C32C36">
        <w:rPr>
          <w:noProof/>
          <w:lang w:val="en-GB"/>
        </w:rPr>
        <w:tab/>
      </w:r>
      <w:r w:rsidRPr="00C32C36">
        <w:rPr>
          <w:noProof/>
          <w:lang w:val="en-GB"/>
        </w:rPr>
        <w:tab/>
        <w:t>European Union</w:t>
      </w:r>
    </w:p>
    <w:p w14:paraId="5D316C31" w14:textId="77777777" w:rsidR="00F546FD" w:rsidRPr="0096070A" w:rsidRDefault="00F546FD" w:rsidP="00F546FD">
      <w:pPr>
        <w:jc w:val="both"/>
        <w:rPr>
          <w:noProof/>
          <w:lang w:val="en-GB"/>
        </w:rPr>
      </w:pPr>
      <w:r w:rsidRPr="0096070A">
        <w:rPr>
          <w:noProof/>
          <w:lang w:val="en-GB"/>
        </w:rPr>
        <w:t>ESF</w:t>
      </w:r>
      <w:r w:rsidRPr="0096070A">
        <w:rPr>
          <w:noProof/>
          <w:lang w:val="en-GB"/>
        </w:rPr>
        <w:tab/>
      </w:r>
      <w:r w:rsidRPr="0096070A">
        <w:rPr>
          <w:noProof/>
          <w:lang w:val="en-GB"/>
        </w:rPr>
        <w:tab/>
      </w:r>
      <w:r w:rsidRPr="0096070A">
        <w:rPr>
          <w:noProof/>
          <w:lang w:val="en-GB"/>
        </w:rPr>
        <w:tab/>
      </w:r>
      <w:r w:rsidRPr="0096070A">
        <w:rPr>
          <w:noProof/>
          <w:lang w:val="en-GB"/>
        </w:rPr>
        <w:tab/>
        <w:t>European Social Fund</w:t>
      </w:r>
    </w:p>
    <w:p w14:paraId="4C10847E" w14:textId="77777777" w:rsidR="00F546FD" w:rsidRPr="00224BA7" w:rsidRDefault="00F546FD" w:rsidP="00F546FD">
      <w:pPr>
        <w:jc w:val="both"/>
        <w:rPr>
          <w:noProof/>
          <w:lang w:val="en-GB"/>
        </w:rPr>
      </w:pPr>
      <w:r w:rsidRPr="00224BA7">
        <w:rPr>
          <w:noProof/>
          <w:lang w:val="en-GB"/>
        </w:rPr>
        <w:t>EURES</w:t>
      </w:r>
      <w:r w:rsidRPr="00224BA7">
        <w:rPr>
          <w:noProof/>
          <w:lang w:val="en-GB"/>
        </w:rPr>
        <w:tab/>
      </w:r>
      <w:r w:rsidRPr="00224BA7">
        <w:rPr>
          <w:noProof/>
          <w:lang w:val="en-GB"/>
        </w:rPr>
        <w:tab/>
      </w:r>
      <w:r w:rsidRPr="00224BA7">
        <w:rPr>
          <w:noProof/>
          <w:lang w:val="en-GB"/>
        </w:rPr>
        <w:tab/>
        <w:t>Network of European Employment Services</w:t>
      </w:r>
    </w:p>
    <w:p w14:paraId="30B7B6CF" w14:textId="77777777" w:rsidR="00F546FD" w:rsidRPr="00224BA7" w:rsidRDefault="00F546FD" w:rsidP="00F546FD">
      <w:pPr>
        <w:rPr>
          <w:noProof/>
          <w:lang w:val="en-GB"/>
        </w:rPr>
      </w:pPr>
      <w:r w:rsidRPr="00224BA7">
        <w:rPr>
          <w:noProof/>
          <w:lang w:val="en-GB"/>
        </w:rPr>
        <w:t>Eurostat</w:t>
      </w:r>
      <w:r w:rsidRPr="00224BA7">
        <w:rPr>
          <w:noProof/>
          <w:lang w:val="en-GB"/>
        </w:rPr>
        <w:tab/>
      </w:r>
      <w:r w:rsidRPr="00224BA7">
        <w:rPr>
          <w:noProof/>
          <w:lang w:val="en-GB"/>
        </w:rPr>
        <w:tab/>
      </w:r>
      <w:r w:rsidRPr="00224BA7">
        <w:rPr>
          <w:noProof/>
          <w:lang w:val="en-GB"/>
        </w:rPr>
        <w:tab/>
        <w:t>Statistical office of the European Union</w:t>
      </w:r>
    </w:p>
    <w:p w14:paraId="12ECDF4B" w14:textId="77777777" w:rsidR="00F546FD" w:rsidRPr="00224BA7" w:rsidRDefault="00F546FD" w:rsidP="00F546FD">
      <w:pPr>
        <w:jc w:val="both"/>
        <w:rPr>
          <w:noProof/>
          <w:lang w:val="en-GB"/>
        </w:rPr>
      </w:pPr>
      <w:r w:rsidRPr="00224BA7">
        <w:rPr>
          <w:noProof/>
          <w:lang w:val="en-GB"/>
        </w:rPr>
        <w:t>MF</w:t>
      </w:r>
      <w:r w:rsidRPr="00224BA7">
        <w:rPr>
          <w:noProof/>
          <w:lang w:val="en-GB"/>
        </w:rPr>
        <w:tab/>
      </w:r>
      <w:r w:rsidRPr="00224BA7">
        <w:rPr>
          <w:noProof/>
          <w:lang w:val="en-GB"/>
        </w:rPr>
        <w:tab/>
      </w:r>
      <w:r w:rsidRPr="00224BA7">
        <w:rPr>
          <w:noProof/>
          <w:lang w:val="en-GB"/>
        </w:rPr>
        <w:tab/>
      </w:r>
      <w:r w:rsidRPr="00224BA7">
        <w:rPr>
          <w:noProof/>
          <w:lang w:val="en-GB"/>
        </w:rPr>
        <w:tab/>
        <w:t>Ministry of Finance</w:t>
      </w:r>
    </w:p>
    <w:p w14:paraId="243F0DA6" w14:textId="77777777" w:rsidR="00F546FD" w:rsidRPr="00224BA7" w:rsidRDefault="00F546FD" w:rsidP="00F546FD">
      <w:pPr>
        <w:jc w:val="both"/>
        <w:rPr>
          <w:noProof/>
          <w:lang w:val="en-GB"/>
        </w:rPr>
      </w:pPr>
      <w:r w:rsidRPr="00224BA7">
        <w:rPr>
          <w:noProof/>
          <w:lang w:val="en-GB"/>
        </w:rPr>
        <w:t>GMI</w:t>
      </w:r>
      <w:r w:rsidRPr="00224BA7">
        <w:rPr>
          <w:noProof/>
          <w:lang w:val="en-GB"/>
        </w:rPr>
        <w:tab/>
      </w:r>
      <w:r w:rsidRPr="00224BA7">
        <w:rPr>
          <w:noProof/>
          <w:lang w:val="en-GB"/>
        </w:rPr>
        <w:tab/>
      </w:r>
      <w:r w:rsidRPr="00224BA7">
        <w:rPr>
          <w:noProof/>
          <w:lang w:val="en-GB"/>
        </w:rPr>
        <w:tab/>
      </w:r>
      <w:r w:rsidRPr="00224BA7">
        <w:rPr>
          <w:noProof/>
          <w:lang w:val="en-GB"/>
        </w:rPr>
        <w:tab/>
        <w:t>Guaranteed minimum income level</w:t>
      </w:r>
    </w:p>
    <w:p w14:paraId="21FB6522" w14:textId="77777777" w:rsidR="00F546FD" w:rsidRPr="00CA0C81" w:rsidRDefault="00F546FD" w:rsidP="00F546FD">
      <w:pPr>
        <w:rPr>
          <w:noProof/>
          <w:lang w:val="en-GB"/>
        </w:rPr>
      </w:pPr>
      <w:r w:rsidRPr="00CA0C81">
        <w:rPr>
          <w:noProof/>
          <w:lang w:val="en-GB"/>
        </w:rPr>
        <w:t>GDP</w:t>
      </w:r>
      <w:r w:rsidRPr="00CA0C81">
        <w:rPr>
          <w:noProof/>
          <w:lang w:val="en-GB"/>
        </w:rPr>
        <w:tab/>
      </w:r>
      <w:r w:rsidRPr="00CA0C81">
        <w:rPr>
          <w:noProof/>
          <w:lang w:val="en-GB"/>
        </w:rPr>
        <w:tab/>
      </w:r>
      <w:r w:rsidRPr="00CA0C81">
        <w:rPr>
          <w:noProof/>
          <w:lang w:val="en-GB"/>
        </w:rPr>
        <w:tab/>
      </w:r>
      <w:r w:rsidRPr="00CA0C81">
        <w:rPr>
          <w:noProof/>
          <w:lang w:val="en-GB"/>
        </w:rPr>
        <w:tab/>
        <w:t>Gross domestic product</w:t>
      </w:r>
    </w:p>
    <w:p w14:paraId="44639C4C" w14:textId="77777777" w:rsidR="00F546FD" w:rsidRPr="00CA0C81" w:rsidRDefault="00F546FD" w:rsidP="00F546FD">
      <w:pPr>
        <w:rPr>
          <w:noProof/>
          <w:lang w:val="en-GB"/>
        </w:rPr>
      </w:pPr>
      <w:r w:rsidRPr="00CA0C81">
        <w:rPr>
          <w:noProof/>
          <w:lang w:val="en-GB"/>
        </w:rPr>
        <w:t>PIT</w:t>
      </w:r>
      <w:r w:rsidRPr="00CA0C81">
        <w:rPr>
          <w:noProof/>
          <w:lang w:val="en-GB"/>
        </w:rPr>
        <w:tab/>
      </w:r>
      <w:r w:rsidRPr="00CA0C81">
        <w:rPr>
          <w:noProof/>
          <w:lang w:val="en-GB"/>
        </w:rPr>
        <w:tab/>
      </w:r>
      <w:r w:rsidRPr="00CA0C81">
        <w:rPr>
          <w:noProof/>
          <w:lang w:val="en-GB"/>
        </w:rPr>
        <w:tab/>
      </w:r>
      <w:r w:rsidRPr="00CA0C81">
        <w:rPr>
          <w:noProof/>
          <w:lang w:val="en-GB"/>
        </w:rPr>
        <w:tab/>
        <w:t>Personal income tax</w:t>
      </w:r>
    </w:p>
    <w:p w14:paraId="3C6FEC5F" w14:textId="77777777" w:rsidR="00F546FD" w:rsidRPr="002C7471" w:rsidRDefault="00F546FD" w:rsidP="00F546FD">
      <w:pPr>
        <w:ind w:left="2880" w:hanging="2880"/>
        <w:jc w:val="both"/>
        <w:rPr>
          <w:noProof/>
          <w:lang w:val="en-GB"/>
        </w:rPr>
      </w:pPr>
      <w:r w:rsidRPr="002C7471">
        <w:rPr>
          <w:noProof/>
          <w:lang w:val="en-GB"/>
        </w:rPr>
        <w:t xml:space="preserve">IE Guidelines </w:t>
      </w:r>
      <w:r w:rsidRPr="002C7471">
        <w:rPr>
          <w:noProof/>
          <w:lang w:val="en-GB"/>
        </w:rPr>
        <w:tab/>
        <w:t>Draft of Inclusive Employment Guidelines for 2014 –2020</w:t>
      </w:r>
      <w:r w:rsidRPr="002C7471">
        <w:rPr>
          <w:noProof/>
          <w:lang w:val="en-GB"/>
        </w:rPr>
        <w:tab/>
      </w:r>
    </w:p>
    <w:p w14:paraId="2CCBCD68" w14:textId="77777777" w:rsidR="00F546FD" w:rsidRPr="002C7471" w:rsidRDefault="00F546FD" w:rsidP="00F546FD">
      <w:pPr>
        <w:jc w:val="both"/>
        <w:rPr>
          <w:noProof/>
          <w:lang w:val="en-GB"/>
        </w:rPr>
      </w:pPr>
      <w:r w:rsidRPr="002C7471">
        <w:rPr>
          <w:noProof/>
          <w:lang w:val="en-GB"/>
        </w:rPr>
        <w:t xml:space="preserve">MES </w:t>
      </w:r>
      <w:r w:rsidRPr="002C7471">
        <w:rPr>
          <w:noProof/>
          <w:lang w:val="en-GB"/>
        </w:rPr>
        <w:tab/>
      </w:r>
      <w:r w:rsidRPr="002C7471">
        <w:rPr>
          <w:noProof/>
          <w:lang w:val="en-GB"/>
        </w:rPr>
        <w:tab/>
      </w:r>
      <w:r w:rsidRPr="002C7471">
        <w:rPr>
          <w:noProof/>
          <w:lang w:val="en-GB"/>
        </w:rPr>
        <w:tab/>
      </w:r>
      <w:r w:rsidRPr="002C7471">
        <w:rPr>
          <w:noProof/>
          <w:lang w:val="en-GB"/>
        </w:rPr>
        <w:tab/>
        <w:t>Ministry of Education and Science</w:t>
      </w:r>
    </w:p>
    <w:p w14:paraId="2193E0E8" w14:textId="77777777" w:rsidR="00F546FD" w:rsidRPr="002C7471" w:rsidRDefault="00F546FD" w:rsidP="00F546FD">
      <w:pPr>
        <w:jc w:val="both"/>
        <w:rPr>
          <w:noProof/>
          <w:lang w:val="en-GB"/>
        </w:rPr>
      </w:pPr>
      <w:r w:rsidRPr="002C7471">
        <w:rPr>
          <w:noProof/>
          <w:lang w:val="en-GB"/>
        </w:rPr>
        <w:t xml:space="preserve">MW </w:t>
      </w:r>
      <w:r w:rsidRPr="002C7471">
        <w:rPr>
          <w:noProof/>
          <w:lang w:val="en-GB"/>
        </w:rPr>
        <w:tab/>
      </w:r>
      <w:r w:rsidRPr="002C7471">
        <w:rPr>
          <w:noProof/>
          <w:lang w:val="en-GB"/>
        </w:rPr>
        <w:tab/>
      </w:r>
      <w:r w:rsidRPr="002C7471">
        <w:rPr>
          <w:noProof/>
          <w:lang w:val="en-GB"/>
        </w:rPr>
        <w:tab/>
      </w:r>
      <w:r w:rsidRPr="002C7471">
        <w:rPr>
          <w:noProof/>
          <w:lang w:val="en-GB"/>
        </w:rPr>
        <w:tab/>
        <w:t>Ministry of Welfare</w:t>
      </w:r>
    </w:p>
    <w:p w14:paraId="4127DAC1" w14:textId="77777777" w:rsidR="00F546FD" w:rsidRPr="002C7471" w:rsidRDefault="00F546FD" w:rsidP="00F546FD">
      <w:pPr>
        <w:jc w:val="both"/>
        <w:rPr>
          <w:noProof/>
          <w:lang w:val="en-GB"/>
        </w:rPr>
      </w:pPr>
      <w:r w:rsidRPr="002C7471">
        <w:rPr>
          <w:noProof/>
          <w:lang w:val="en-GB"/>
        </w:rPr>
        <w:t>Cabinet</w:t>
      </w:r>
      <w:r w:rsidRPr="002C7471">
        <w:rPr>
          <w:noProof/>
          <w:lang w:val="en-GB"/>
        </w:rPr>
        <w:tab/>
      </w:r>
      <w:r w:rsidRPr="002C7471">
        <w:rPr>
          <w:noProof/>
          <w:lang w:val="en-GB"/>
        </w:rPr>
        <w:tab/>
      </w:r>
      <w:r w:rsidRPr="002C7471">
        <w:rPr>
          <w:noProof/>
          <w:lang w:val="en-GB"/>
        </w:rPr>
        <w:tab/>
        <w:t>Cabinet of Ministers</w:t>
      </w:r>
    </w:p>
    <w:p w14:paraId="30FFF9FA" w14:textId="77777777" w:rsidR="00F546FD" w:rsidRPr="002C7471" w:rsidRDefault="00F546FD" w:rsidP="00F546FD">
      <w:pPr>
        <w:ind w:left="2880" w:hanging="2880"/>
        <w:jc w:val="both"/>
        <w:rPr>
          <w:noProof/>
          <w:lang w:val="en-GB"/>
        </w:rPr>
      </w:pPr>
      <w:r w:rsidRPr="002C7471">
        <w:rPr>
          <w:noProof/>
          <w:lang w:val="en-GB"/>
        </w:rPr>
        <w:t>NRP</w:t>
      </w:r>
      <w:r w:rsidRPr="002C7471">
        <w:rPr>
          <w:noProof/>
          <w:lang w:val="en-GB"/>
        </w:rPr>
        <w:tab/>
        <w:t xml:space="preserve">National reform programme of Latvia for implementing strategy </w:t>
      </w:r>
      <w:r w:rsidRPr="002C7471">
        <w:rPr>
          <w:i/>
          <w:noProof/>
          <w:lang w:val="en-GB"/>
        </w:rPr>
        <w:t>EU 2020</w:t>
      </w:r>
    </w:p>
    <w:p w14:paraId="6725B9D2" w14:textId="77777777" w:rsidR="00F546FD" w:rsidRPr="002C7471" w:rsidRDefault="00F546FD" w:rsidP="00F546FD">
      <w:pPr>
        <w:jc w:val="both"/>
        <w:rPr>
          <w:noProof/>
          <w:lang w:val="en-GB"/>
        </w:rPr>
      </w:pPr>
      <w:r w:rsidRPr="002C7471">
        <w:rPr>
          <w:noProof/>
          <w:lang w:val="en-GB"/>
        </w:rPr>
        <w:t>SEA</w:t>
      </w:r>
      <w:r w:rsidRPr="002C7471">
        <w:rPr>
          <w:noProof/>
          <w:lang w:val="en-GB"/>
        </w:rPr>
        <w:tab/>
      </w:r>
      <w:r w:rsidRPr="002C7471">
        <w:rPr>
          <w:noProof/>
          <w:lang w:val="en-GB"/>
        </w:rPr>
        <w:tab/>
      </w:r>
      <w:r w:rsidRPr="002C7471">
        <w:rPr>
          <w:noProof/>
          <w:lang w:val="en-GB"/>
        </w:rPr>
        <w:tab/>
      </w:r>
      <w:r w:rsidRPr="002C7471">
        <w:rPr>
          <w:noProof/>
          <w:lang w:val="en-GB"/>
        </w:rPr>
        <w:tab/>
        <w:t>State Employment Agency</w:t>
      </w:r>
    </w:p>
    <w:p w14:paraId="2D568A80" w14:textId="77777777" w:rsidR="00F546FD" w:rsidRPr="002C7471" w:rsidRDefault="00F546FD" w:rsidP="00F546FD">
      <w:pPr>
        <w:ind w:left="2880" w:hanging="2880"/>
        <w:jc w:val="both"/>
        <w:rPr>
          <w:noProof/>
          <w:lang w:val="en-GB"/>
        </w:rPr>
      </w:pPr>
      <w:r w:rsidRPr="002C7471">
        <w:rPr>
          <w:noProof/>
          <w:lang w:val="en-GB"/>
        </w:rPr>
        <w:t>OECD</w:t>
      </w:r>
      <w:r w:rsidRPr="002C7471">
        <w:rPr>
          <w:noProof/>
          <w:lang w:val="en-GB"/>
        </w:rPr>
        <w:tab/>
        <w:t>Organisation for Economic Co-operation and Development</w:t>
      </w:r>
    </w:p>
    <w:p w14:paraId="6C0C28D7" w14:textId="77777777" w:rsidR="00F546FD" w:rsidRPr="002C7471" w:rsidRDefault="00F546FD" w:rsidP="00F546FD">
      <w:pPr>
        <w:jc w:val="both"/>
        <w:rPr>
          <w:noProof/>
          <w:lang w:val="en-GB"/>
        </w:rPr>
      </w:pPr>
      <w:r w:rsidRPr="002C7471">
        <w:rPr>
          <w:noProof/>
          <w:lang w:val="en-GB"/>
        </w:rPr>
        <w:t>WB</w:t>
      </w:r>
      <w:r w:rsidRPr="002C7471">
        <w:rPr>
          <w:noProof/>
          <w:lang w:val="en-GB"/>
        </w:rPr>
        <w:tab/>
      </w:r>
      <w:r w:rsidRPr="002C7471">
        <w:rPr>
          <w:noProof/>
          <w:lang w:val="en-GB"/>
        </w:rPr>
        <w:tab/>
      </w:r>
      <w:r w:rsidRPr="002C7471">
        <w:rPr>
          <w:noProof/>
          <w:lang w:val="en-GB"/>
        </w:rPr>
        <w:tab/>
      </w:r>
      <w:r w:rsidRPr="002C7471">
        <w:rPr>
          <w:noProof/>
          <w:lang w:val="en-GB"/>
        </w:rPr>
        <w:tab/>
        <w:t>World Bank</w:t>
      </w:r>
    </w:p>
    <w:p w14:paraId="29879FDE" w14:textId="77777777" w:rsidR="00F546FD" w:rsidRPr="002C7471" w:rsidRDefault="00F546FD" w:rsidP="00F546FD">
      <w:pPr>
        <w:jc w:val="both"/>
        <w:rPr>
          <w:noProof/>
          <w:lang w:val="en-GB"/>
        </w:rPr>
      </w:pPr>
      <w:r w:rsidRPr="002C7471">
        <w:rPr>
          <w:noProof/>
          <w:lang w:val="en-GB"/>
        </w:rPr>
        <w:t>ILO</w:t>
      </w:r>
      <w:r w:rsidRPr="002C7471">
        <w:rPr>
          <w:noProof/>
          <w:lang w:val="en-GB"/>
        </w:rPr>
        <w:tab/>
      </w:r>
      <w:r w:rsidRPr="002C7471">
        <w:rPr>
          <w:noProof/>
          <w:lang w:val="en-GB"/>
        </w:rPr>
        <w:tab/>
      </w:r>
      <w:r w:rsidRPr="002C7471">
        <w:rPr>
          <w:noProof/>
          <w:lang w:val="en-GB"/>
        </w:rPr>
        <w:tab/>
      </w:r>
      <w:r w:rsidRPr="002C7471">
        <w:rPr>
          <w:noProof/>
          <w:lang w:val="en-GB"/>
        </w:rPr>
        <w:tab/>
        <w:t>International Labour Organisation</w:t>
      </w:r>
    </w:p>
    <w:p w14:paraId="530CC085" w14:textId="77777777" w:rsidR="00F546FD" w:rsidRPr="002C7471" w:rsidRDefault="00F546FD" w:rsidP="00F546FD">
      <w:pPr>
        <w:jc w:val="both"/>
        <w:rPr>
          <w:noProof/>
          <w:lang w:val="en-GB"/>
        </w:rPr>
      </w:pPr>
      <w:r w:rsidRPr="002C7471">
        <w:rPr>
          <w:noProof/>
          <w:lang w:val="en-GB"/>
        </w:rPr>
        <w:t>SRS</w:t>
      </w:r>
      <w:r w:rsidRPr="002C7471">
        <w:rPr>
          <w:noProof/>
          <w:lang w:val="en-GB"/>
        </w:rPr>
        <w:tab/>
      </w:r>
      <w:r w:rsidRPr="002C7471">
        <w:rPr>
          <w:noProof/>
          <w:lang w:val="en-GB"/>
        </w:rPr>
        <w:tab/>
      </w:r>
      <w:r w:rsidRPr="002C7471">
        <w:rPr>
          <w:noProof/>
          <w:lang w:val="en-GB"/>
        </w:rPr>
        <w:tab/>
      </w:r>
      <w:r w:rsidRPr="002C7471">
        <w:rPr>
          <w:noProof/>
          <w:lang w:val="en-GB"/>
        </w:rPr>
        <w:tab/>
        <w:t>State Revenue Service</w:t>
      </w:r>
    </w:p>
    <w:p w14:paraId="2B4282FD" w14:textId="77777777" w:rsidR="00F546FD" w:rsidRPr="002C7471" w:rsidRDefault="00F546FD" w:rsidP="00F546FD">
      <w:pPr>
        <w:jc w:val="both"/>
        <w:rPr>
          <w:noProof/>
          <w:lang w:val="en-GB"/>
        </w:rPr>
      </w:pPr>
      <w:r w:rsidRPr="002C7471">
        <w:rPr>
          <w:noProof/>
          <w:lang w:val="en-GB"/>
        </w:rPr>
        <w:t>SLI</w:t>
      </w:r>
      <w:r w:rsidRPr="002C7471">
        <w:rPr>
          <w:noProof/>
          <w:lang w:val="en-GB"/>
        </w:rPr>
        <w:tab/>
      </w:r>
      <w:r w:rsidRPr="002C7471">
        <w:rPr>
          <w:noProof/>
          <w:lang w:val="en-GB"/>
        </w:rPr>
        <w:tab/>
      </w:r>
      <w:r w:rsidRPr="002C7471">
        <w:rPr>
          <w:noProof/>
          <w:lang w:val="en-GB"/>
        </w:rPr>
        <w:tab/>
      </w:r>
      <w:r w:rsidRPr="002C7471">
        <w:rPr>
          <w:noProof/>
          <w:lang w:val="en-GB"/>
        </w:rPr>
        <w:tab/>
        <w:t>State Labour Inspectorate</w:t>
      </w:r>
    </w:p>
    <w:p w14:paraId="31A7E121" w14:textId="77777777" w:rsidR="00F546FD" w:rsidRPr="002C7471" w:rsidRDefault="00F546FD" w:rsidP="00F546FD">
      <w:pPr>
        <w:jc w:val="both"/>
        <w:rPr>
          <w:noProof/>
          <w:lang w:val="en-GB"/>
        </w:rPr>
      </w:pPr>
      <w:r w:rsidRPr="002C7471">
        <w:rPr>
          <w:noProof/>
          <w:lang w:val="en-GB"/>
        </w:rPr>
        <w:t>SSIA</w:t>
      </w:r>
      <w:r w:rsidRPr="002C7471">
        <w:rPr>
          <w:noProof/>
          <w:lang w:val="en-GB"/>
        </w:rPr>
        <w:tab/>
      </w:r>
      <w:r w:rsidRPr="002C7471">
        <w:rPr>
          <w:noProof/>
          <w:lang w:val="en-GB"/>
        </w:rPr>
        <w:tab/>
      </w:r>
      <w:r w:rsidRPr="002C7471">
        <w:rPr>
          <w:noProof/>
          <w:lang w:val="en-GB"/>
        </w:rPr>
        <w:tab/>
      </w:r>
      <w:r w:rsidRPr="002C7471">
        <w:rPr>
          <w:noProof/>
          <w:lang w:val="en-GB"/>
        </w:rPr>
        <w:tab/>
        <w:t>State Social Insurance Agency</w:t>
      </w:r>
    </w:p>
    <w:p w14:paraId="107471D4" w14:textId="77777777" w:rsidR="00F546FD" w:rsidRPr="002C7471" w:rsidRDefault="00F546FD" w:rsidP="00F546FD">
      <w:pPr>
        <w:ind w:left="2880" w:hanging="2880"/>
        <w:rPr>
          <w:noProof/>
          <w:lang w:val="en-GB"/>
        </w:rPr>
      </w:pPr>
      <w:r w:rsidRPr="002C7471">
        <w:rPr>
          <w:noProof/>
          <w:lang w:val="en-GB"/>
        </w:rPr>
        <w:t>SSIMP</w:t>
      </w:r>
      <w:r w:rsidRPr="002C7471">
        <w:rPr>
          <w:noProof/>
          <w:lang w:val="en-GB"/>
        </w:rPr>
        <w:tab/>
        <w:t>State social insurance mandatory contributions</w:t>
      </w:r>
    </w:p>
    <w:p w14:paraId="5E3F8664" w14:textId="77777777" w:rsidR="00F546FD" w:rsidRPr="002C7471" w:rsidRDefault="00F546FD" w:rsidP="00F546FD">
      <w:pPr>
        <w:rPr>
          <w:noProof/>
          <w:lang w:val="en-GB"/>
        </w:rPr>
      </w:pPr>
    </w:p>
    <w:p w14:paraId="461382E5" w14:textId="77777777" w:rsidR="00F546FD" w:rsidRPr="002C7471" w:rsidRDefault="00F546FD" w:rsidP="00F546FD">
      <w:pPr>
        <w:rPr>
          <w:b/>
          <w:noProof/>
          <w:lang w:val="en-GB"/>
        </w:rPr>
      </w:pPr>
    </w:p>
    <w:p w14:paraId="7591597D" w14:textId="77777777" w:rsidR="00F546FD" w:rsidRPr="002C7471" w:rsidRDefault="00F546FD" w:rsidP="00F546FD">
      <w:pPr>
        <w:rPr>
          <w:b/>
          <w:noProof/>
          <w:lang w:val="en-GB"/>
        </w:rPr>
      </w:pPr>
      <w:r w:rsidRPr="002C7471">
        <w:rPr>
          <w:b/>
          <w:noProof/>
          <w:lang w:val="en-GB"/>
        </w:rPr>
        <w:br w:type="page"/>
      </w:r>
    </w:p>
    <w:p w14:paraId="6423097E" w14:textId="77777777" w:rsidR="00F546FD" w:rsidRPr="002C7471" w:rsidRDefault="00F546FD" w:rsidP="00F546FD">
      <w:pPr>
        <w:rPr>
          <w:b/>
          <w:noProof/>
          <w:lang w:val="en-GB"/>
        </w:rPr>
      </w:pPr>
      <w:r w:rsidRPr="002C7471">
        <w:rPr>
          <w:b/>
          <w:noProof/>
          <w:lang w:val="en-GB"/>
        </w:rPr>
        <w:lastRenderedPageBreak/>
        <w:t>Terms used:</w:t>
      </w:r>
    </w:p>
    <w:p w14:paraId="2F3014FF" w14:textId="77777777" w:rsidR="00F546FD" w:rsidRPr="002C7471" w:rsidRDefault="00F546FD" w:rsidP="00F546FD">
      <w:pPr>
        <w:rPr>
          <w:noProof/>
          <w:lang w:val="en-GB"/>
        </w:rPr>
      </w:pPr>
    </w:p>
    <w:p w14:paraId="62A23587" w14:textId="77777777" w:rsidR="00F546FD" w:rsidRPr="002C7471" w:rsidRDefault="00F546FD" w:rsidP="00F546FD">
      <w:pPr>
        <w:jc w:val="both"/>
        <w:rPr>
          <w:noProof/>
          <w:lang w:val="en-GB"/>
        </w:rPr>
      </w:pPr>
      <w:r w:rsidRPr="002C7471">
        <w:rPr>
          <w:b/>
          <w:noProof/>
          <w:lang w:val="en-GB"/>
        </w:rPr>
        <w:t>Unemployment rate</w:t>
      </w:r>
      <w:r w:rsidRPr="002C7471">
        <w:rPr>
          <w:noProof/>
          <w:lang w:val="en-GB"/>
        </w:rPr>
        <w:t xml:space="preserve"> – a share of unemployed persons (of working age) registered at the State Employment Agency in the total economically active population of working age, percentage.</w:t>
      </w:r>
    </w:p>
    <w:p w14:paraId="03EC7368" w14:textId="77777777" w:rsidR="00F546FD" w:rsidRPr="002C7471" w:rsidRDefault="00F546FD" w:rsidP="00F546FD">
      <w:pPr>
        <w:jc w:val="both"/>
        <w:rPr>
          <w:noProof/>
          <w:lang w:val="en-GB"/>
        </w:rPr>
      </w:pPr>
    </w:p>
    <w:p w14:paraId="21141DD2" w14:textId="77777777" w:rsidR="00F546FD" w:rsidRPr="002C7471" w:rsidRDefault="00F546FD" w:rsidP="00F546FD">
      <w:pPr>
        <w:jc w:val="both"/>
        <w:rPr>
          <w:noProof/>
          <w:lang w:val="en-GB"/>
        </w:rPr>
      </w:pPr>
      <w:r w:rsidRPr="002C7471">
        <w:rPr>
          <w:b/>
          <w:noProof/>
          <w:lang w:val="en-GB"/>
        </w:rPr>
        <w:t>Profiling of unemployed persons</w:t>
      </w:r>
      <w:r w:rsidRPr="002C7471">
        <w:rPr>
          <w:noProof/>
          <w:lang w:val="en-GB"/>
        </w:rPr>
        <w:t xml:space="preserve"> – a method for working with clients that provides support in identifying the needs characteristic for the client and the risk of the long-term unemployment, and possible roadmaps for the elimination of such a risk. The profiling method intends dividing of clients into definite functional groups, each group having the range of successive services and cooperation provisions. </w:t>
      </w:r>
    </w:p>
    <w:p w14:paraId="1BC8CE3E" w14:textId="77777777" w:rsidR="00F546FD" w:rsidRPr="002C7471" w:rsidRDefault="00F546FD" w:rsidP="00F546FD">
      <w:pPr>
        <w:jc w:val="both"/>
        <w:rPr>
          <w:noProof/>
          <w:lang w:val="en-GB"/>
        </w:rPr>
      </w:pPr>
    </w:p>
    <w:p w14:paraId="019CE8E9" w14:textId="77777777" w:rsidR="00F546FD" w:rsidRPr="002C7471" w:rsidRDefault="00F546FD" w:rsidP="00F546FD">
      <w:pPr>
        <w:jc w:val="both"/>
        <w:rPr>
          <w:noProof/>
          <w:lang w:val="en-GB"/>
        </w:rPr>
      </w:pPr>
      <w:r w:rsidRPr="002C7471">
        <w:rPr>
          <w:b/>
          <w:noProof/>
          <w:lang w:val="en-GB"/>
        </w:rPr>
        <w:t>Job seekers</w:t>
      </w:r>
      <w:r w:rsidRPr="002C7471">
        <w:rPr>
          <w:noProof/>
          <w:lang w:val="en-GB"/>
        </w:rPr>
        <w:t xml:space="preserve"> – persons (unemployed persons), who have not been working during the reporting week and have not been temporary absent from work, have actively searched for a job within the previous four weeks and in case of finding a job are ready to start working within the next two weeks (also such persons are taking into account who have already found a job and are going to start working within the time period of three months). Such a term definition is used in the random Labour Force Survey of Latvia that has internationally comparable statistical information.</w:t>
      </w:r>
    </w:p>
    <w:p w14:paraId="7B9FD196" w14:textId="77777777" w:rsidR="00F546FD" w:rsidRPr="002C7471" w:rsidRDefault="00F546FD" w:rsidP="00F546FD">
      <w:pPr>
        <w:jc w:val="both"/>
        <w:rPr>
          <w:noProof/>
          <w:lang w:val="en-GB"/>
        </w:rPr>
      </w:pPr>
    </w:p>
    <w:p w14:paraId="3D38685F" w14:textId="77777777" w:rsidR="00F546FD" w:rsidRPr="002C7471" w:rsidRDefault="00F546FD" w:rsidP="00F546FD">
      <w:pPr>
        <w:jc w:val="both"/>
        <w:rPr>
          <w:noProof/>
          <w:lang w:val="en-GB"/>
        </w:rPr>
      </w:pPr>
      <w:r w:rsidRPr="002C7471">
        <w:rPr>
          <w:b/>
          <w:noProof/>
          <w:lang w:val="en-GB"/>
        </w:rPr>
        <w:t>Share of job seekers</w:t>
      </w:r>
      <w:r w:rsidRPr="002C7471">
        <w:rPr>
          <w:noProof/>
          <w:lang w:val="en-GB"/>
        </w:rPr>
        <w:t xml:space="preserve"> – a share of job seekers in the total economically active population of a specific age group, percentage.</w:t>
      </w:r>
    </w:p>
    <w:p w14:paraId="3808D3B6" w14:textId="77777777" w:rsidR="00F546FD" w:rsidRPr="002C7471" w:rsidRDefault="00F546FD" w:rsidP="00F546FD">
      <w:pPr>
        <w:jc w:val="both"/>
        <w:rPr>
          <w:noProof/>
          <w:lang w:val="en-GB"/>
        </w:rPr>
      </w:pPr>
    </w:p>
    <w:p w14:paraId="45AEC6BB" w14:textId="77777777" w:rsidR="00F546FD" w:rsidRPr="002C7471" w:rsidRDefault="00F546FD" w:rsidP="00F546FD">
      <w:pPr>
        <w:jc w:val="both"/>
        <w:rPr>
          <w:noProof/>
          <w:lang w:val="en-GB"/>
        </w:rPr>
      </w:pPr>
      <w:r w:rsidRPr="002C7471">
        <w:rPr>
          <w:b/>
          <w:noProof/>
          <w:lang w:val="en-GB"/>
        </w:rPr>
        <w:t>European Semester</w:t>
      </w:r>
      <w:r w:rsidRPr="002C7471">
        <w:rPr>
          <w:noProof/>
          <w:lang w:val="en-GB"/>
        </w:rPr>
        <w:t xml:space="preserve"> – the EU policy building timetable that ensures clearer provisions, better alignment of the guidelines of the States during a year, regular follow-up and faster sanctions for violation of provisions, and that facilitates compliance of the budget and reforms of EU Member States.</w:t>
      </w:r>
    </w:p>
    <w:p w14:paraId="5D0AD710" w14:textId="77777777" w:rsidR="00F546FD" w:rsidRPr="002C7471" w:rsidRDefault="00F546FD" w:rsidP="00F546FD">
      <w:pPr>
        <w:jc w:val="both"/>
        <w:rPr>
          <w:noProof/>
          <w:lang w:val="en-GB"/>
        </w:rPr>
      </w:pPr>
    </w:p>
    <w:p w14:paraId="03E96692" w14:textId="77777777" w:rsidR="00F546FD" w:rsidRPr="002C7471" w:rsidRDefault="00F546FD" w:rsidP="00F546FD">
      <w:pPr>
        <w:jc w:val="both"/>
        <w:rPr>
          <w:noProof/>
          <w:lang w:val="en-GB"/>
        </w:rPr>
      </w:pPr>
      <w:r w:rsidRPr="002C7471">
        <w:rPr>
          <w:b/>
          <w:noProof/>
          <w:lang w:val="en-GB"/>
        </w:rPr>
        <w:t>Registered unemployed persons</w:t>
      </w:r>
      <w:r w:rsidRPr="002C7471">
        <w:rPr>
          <w:noProof/>
          <w:lang w:val="en-GB"/>
        </w:rPr>
        <w:t xml:space="preserve"> – persons that, in compliance with the Support for Unemployed Persons and Persons Seeking Employment Law, are registered at SEA as unemployed persons and are entitled to receive SEA services. </w:t>
      </w:r>
    </w:p>
    <w:p w14:paraId="2C1095C7" w14:textId="77777777" w:rsidR="00F546FD" w:rsidRPr="00F546FD" w:rsidRDefault="00F546FD" w:rsidP="00F546FD">
      <w:pPr>
        <w:rPr>
          <w:noProof/>
          <w:lang w:val="en-GB"/>
        </w:rPr>
      </w:pPr>
    </w:p>
    <w:p w14:paraId="134EC99D" w14:textId="77777777" w:rsidR="00F546FD" w:rsidRPr="00F546FD" w:rsidRDefault="00F546FD" w:rsidP="00F546FD">
      <w:pPr>
        <w:jc w:val="both"/>
        <w:rPr>
          <w:noProof/>
          <w:lang w:val="en-GB"/>
        </w:rPr>
      </w:pPr>
      <w:r w:rsidRPr="00F546FD">
        <w:rPr>
          <w:b/>
          <w:noProof/>
          <w:lang w:val="en-GB"/>
        </w:rPr>
        <w:t>Labour demand</w:t>
      </w:r>
      <w:r w:rsidRPr="00F546FD">
        <w:rPr>
          <w:noProof/>
          <w:lang w:val="en-GB"/>
        </w:rPr>
        <w:t xml:space="preserve"> – the number of workers needed for the national economy that is determined by the total number of filled vacancies and vacancies.</w:t>
      </w:r>
    </w:p>
    <w:p w14:paraId="5099491A" w14:textId="77777777" w:rsidR="00F546FD" w:rsidRPr="00F546FD" w:rsidRDefault="00F546FD" w:rsidP="00F546FD">
      <w:pPr>
        <w:jc w:val="both"/>
        <w:rPr>
          <w:noProof/>
          <w:lang w:val="en-GB"/>
        </w:rPr>
      </w:pPr>
    </w:p>
    <w:p w14:paraId="239645B6" w14:textId="5C757738" w:rsidR="00F546FD" w:rsidRPr="00173F93" w:rsidRDefault="00F546FD" w:rsidP="00F546FD">
      <w:pPr>
        <w:jc w:val="both"/>
        <w:rPr>
          <w:noProof/>
          <w:lang w:val="en-GB"/>
        </w:rPr>
      </w:pPr>
      <w:r w:rsidRPr="00F546FD">
        <w:rPr>
          <w:b/>
          <w:noProof/>
          <w:lang w:val="en-GB"/>
        </w:rPr>
        <w:t>Economic activity rate</w:t>
      </w:r>
      <w:r w:rsidRPr="00F546FD">
        <w:rPr>
          <w:noProof/>
          <w:lang w:val="en-GB"/>
        </w:rPr>
        <w:t xml:space="preserve"> – a share of</w:t>
      </w:r>
      <w:r w:rsidRPr="00F854B8">
        <w:rPr>
          <w:lang w:val="en-GB"/>
        </w:rPr>
        <w:t xml:space="preserve"> </w:t>
      </w:r>
      <w:r w:rsidR="00F21032" w:rsidRPr="00F854B8">
        <w:rPr>
          <w:lang w:val="en-GB"/>
        </w:rPr>
        <w:t>the</w:t>
      </w:r>
      <w:r w:rsidRPr="00F546FD">
        <w:rPr>
          <w:noProof/>
          <w:lang w:val="en-GB"/>
        </w:rPr>
        <w:t xml:space="preserve"> economically active population (total number of employed and unemployed population) in the total population of a specific age group that shows the readine</w:t>
      </w:r>
      <w:r w:rsidRPr="00173F93">
        <w:rPr>
          <w:noProof/>
          <w:lang w:val="en-GB"/>
        </w:rPr>
        <w:t xml:space="preserve">ss of society to be </w:t>
      </w:r>
      <w:r w:rsidRPr="00173F93">
        <w:rPr>
          <w:noProof/>
          <w:lang w:val="en-GB"/>
        </w:rPr>
        <w:lastRenderedPageBreak/>
        <w:t>immediately engaged in the development of the national economy at a definite time period.</w:t>
      </w:r>
    </w:p>
    <w:p w14:paraId="56FD13BC" w14:textId="77777777" w:rsidR="00F546FD" w:rsidRPr="00173F93" w:rsidRDefault="00F546FD" w:rsidP="00F546FD">
      <w:pPr>
        <w:jc w:val="both"/>
        <w:rPr>
          <w:noProof/>
          <w:lang w:val="en-GB"/>
        </w:rPr>
      </w:pPr>
    </w:p>
    <w:p w14:paraId="45EAEB1D" w14:textId="77777777" w:rsidR="00F546FD" w:rsidRPr="00173F93" w:rsidRDefault="00F546FD" w:rsidP="00F546FD">
      <w:pPr>
        <w:jc w:val="both"/>
        <w:rPr>
          <w:noProof/>
          <w:lang w:val="en-GB"/>
        </w:rPr>
      </w:pPr>
      <w:r w:rsidRPr="00173F93">
        <w:rPr>
          <w:b/>
          <w:noProof/>
          <w:lang w:val="en-GB"/>
        </w:rPr>
        <w:t>Economically active population</w:t>
      </w:r>
      <w:r w:rsidRPr="00173F93">
        <w:rPr>
          <w:noProof/>
          <w:lang w:val="en-GB"/>
        </w:rPr>
        <w:t xml:space="preserve"> – employed persons and job seekers who are actively searching for a job, including both registered at SEA and unregistered.</w:t>
      </w:r>
    </w:p>
    <w:p w14:paraId="604A8CE0" w14:textId="77777777" w:rsidR="00F546FD" w:rsidRPr="00173F93" w:rsidRDefault="00F546FD" w:rsidP="00F546FD">
      <w:pPr>
        <w:jc w:val="both"/>
        <w:rPr>
          <w:b/>
          <w:noProof/>
          <w:lang w:val="en-GB"/>
        </w:rPr>
      </w:pPr>
    </w:p>
    <w:p w14:paraId="270B694F" w14:textId="77777777" w:rsidR="00F546FD" w:rsidRPr="003D2541" w:rsidRDefault="00F546FD" w:rsidP="00F546FD">
      <w:pPr>
        <w:jc w:val="both"/>
        <w:rPr>
          <w:noProof/>
          <w:lang w:val="en-GB"/>
        </w:rPr>
      </w:pPr>
      <w:r w:rsidRPr="00173F93">
        <w:rPr>
          <w:b/>
          <w:noProof/>
          <w:lang w:val="en-GB"/>
        </w:rPr>
        <w:t>Economically inactive population</w:t>
      </w:r>
      <w:r w:rsidRPr="003D2541">
        <w:rPr>
          <w:noProof/>
          <w:lang w:val="en-GB"/>
        </w:rPr>
        <w:t xml:space="preserve"> – persons regardless of age, including persons below working age, who cannot be considered employed or job seekers (housewives, jobless persons with disability, pupils and students of educational institutions of working age who do not work and do not search for a job, jobless pensioners, persons who have lost hope of finding a job, persons who cannot work due to family circumstances, etc.).</w:t>
      </w:r>
    </w:p>
    <w:p w14:paraId="7BD3BFCE" w14:textId="77777777" w:rsidR="00F546FD" w:rsidRPr="00812DE5" w:rsidRDefault="00F546FD" w:rsidP="00F546FD">
      <w:pPr>
        <w:jc w:val="both"/>
        <w:rPr>
          <w:b/>
          <w:noProof/>
          <w:lang w:val="en-GB"/>
        </w:rPr>
      </w:pPr>
    </w:p>
    <w:p w14:paraId="05724650" w14:textId="216B9835" w:rsidR="00F546FD" w:rsidRPr="00C32C36" w:rsidRDefault="00F546FD" w:rsidP="00F546FD">
      <w:pPr>
        <w:jc w:val="both"/>
        <w:rPr>
          <w:noProof/>
          <w:lang w:val="en-GB"/>
        </w:rPr>
      </w:pPr>
      <w:r w:rsidRPr="00812DE5">
        <w:rPr>
          <w:b/>
          <w:noProof/>
          <w:lang w:val="en-GB"/>
        </w:rPr>
        <w:t>Part-time employed persons</w:t>
      </w:r>
      <w:r w:rsidRPr="00C32C36">
        <w:rPr>
          <w:noProof/>
          <w:lang w:val="en-GB"/>
        </w:rPr>
        <w:t xml:space="preserve"> – persons who have been employed (employees) for part </w:t>
      </w:r>
      <w:r w:rsidR="00F21032" w:rsidRPr="00F854B8">
        <w:rPr>
          <w:lang w:val="en-GB"/>
        </w:rPr>
        <w:t>-</w:t>
      </w:r>
      <w:r w:rsidRPr="00C32C36">
        <w:rPr>
          <w:noProof/>
          <w:lang w:val="en-GB"/>
        </w:rPr>
        <w:t>time or who usually work less than 40 hours per week.</w:t>
      </w:r>
    </w:p>
    <w:p w14:paraId="0C0023F0" w14:textId="77777777" w:rsidR="00F546FD" w:rsidRPr="00224BA7" w:rsidRDefault="00F546FD" w:rsidP="00F546FD">
      <w:pPr>
        <w:rPr>
          <w:noProof/>
          <w:lang w:val="en-GB"/>
        </w:rPr>
      </w:pPr>
    </w:p>
    <w:p w14:paraId="7C6F5C7D" w14:textId="5F1A0576" w:rsidR="00F546FD" w:rsidRPr="00CA0C81" w:rsidRDefault="00F546FD" w:rsidP="00F546FD">
      <w:pPr>
        <w:jc w:val="both"/>
        <w:rPr>
          <w:noProof/>
          <w:lang w:val="en-GB"/>
        </w:rPr>
      </w:pPr>
      <w:r w:rsidRPr="00224BA7">
        <w:rPr>
          <w:b/>
          <w:noProof/>
          <w:lang w:val="en-GB"/>
        </w:rPr>
        <w:t>Employment rate</w:t>
      </w:r>
      <w:r w:rsidRPr="00224BA7">
        <w:rPr>
          <w:noProof/>
          <w:lang w:val="en-GB"/>
        </w:rPr>
        <w:t xml:space="preserve"> – a share of</w:t>
      </w:r>
      <w:r w:rsidRPr="00F854B8">
        <w:rPr>
          <w:lang w:val="en-GB"/>
        </w:rPr>
        <w:t xml:space="preserve"> </w:t>
      </w:r>
      <w:r w:rsidR="00F21032" w:rsidRPr="00F854B8">
        <w:rPr>
          <w:lang w:val="en-GB"/>
        </w:rPr>
        <w:t>the</w:t>
      </w:r>
      <w:r w:rsidRPr="00224BA7">
        <w:rPr>
          <w:noProof/>
          <w:lang w:val="en-GB"/>
        </w:rPr>
        <w:t xml:space="preserve"> employed population in the total population of a specific age group. This indicator shows which part of </w:t>
      </w:r>
      <w:r w:rsidR="00F21032" w:rsidRPr="00F854B8">
        <w:rPr>
          <w:lang w:val="en-GB"/>
        </w:rPr>
        <w:t xml:space="preserve">the </w:t>
      </w:r>
      <w:r w:rsidRPr="00224BA7">
        <w:rPr>
          <w:noProof/>
          <w:lang w:val="en-GB"/>
        </w:rPr>
        <w:t xml:space="preserve">working </w:t>
      </w:r>
      <w:r w:rsidR="00346894">
        <w:rPr>
          <w:noProof/>
          <w:lang w:val="en-GB"/>
        </w:rPr>
        <w:t>-</w:t>
      </w:r>
      <w:r w:rsidRPr="00224BA7">
        <w:rPr>
          <w:noProof/>
          <w:lang w:val="en-GB"/>
        </w:rPr>
        <w:t>age population is actually employed in the nati</w:t>
      </w:r>
      <w:r w:rsidRPr="00CA0C81">
        <w:rPr>
          <w:noProof/>
          <w:lang w:val="en-GB"/>
        </w:rPr>
        <w:t xml:space="preserve">onal economy at a definite time period. When calculating an employment rate, not only employees are taking into account, but also employers and self-employed persons. </w:t>
      </w:r>
    </w:p>
    <w:p w14:paraId="573C315A" w14:textId="77777777" w:rsidR="00F546FD" w:rsidRPr="002C7471" w:rsidRDefault="00F546FD" w:rsidP="00F546FD">
      <w:pPr>
        <w:jc w:val="both"/>
        <w:rPr>
          <w:b/>
          <w:noProof/>
          <w:lang w:val="en-GB"/>
        </w:rPr>
      </w:pPr>
    </w:p>
    <w:p w14:paraId="3B3E32F8" w14:textId="77777777" w:rsidR="00F546FD" w:rsidRPr="002C7471" w:rsidRDefault="00F546FD" w:rsidP="00F546FD">
      <w:pPr>
        <w:jc w:val="both"/>
        <w:rPr>
          <w:noProof/>
          <w:lang w:val="en-GB"/>
        </w:rPr>
      </w:pPr>
      <w:r w:rsidRPr="002C7471">
        <w:rPr>
          <w:b/>
          <w:noProof/>
          <w:lang w:val="en-GB"/>
        </w:rPr>
        <w:t>Employed population</w:t>
      </w:r>
      <w:r w:rsidRPr="002C7471">
        <w:rPr>
          <w:noProof/>
          <w:lang w:val="en-GB"/>
        </w:rPr>
        <w:t xml:space="preserve"> – all the persons who at least for one hour perform any work paid in money or in goods or services during the reporting week, also self-employed persons, employers, and persons working for gaining products for own consumption.</w:t>
      </w:r>
    </w:p>
    <w:p w14:paraId="5C3635CD" w14:textId="77777777" w:rsidR="00F546FD" w:rsidRPr="002C7471" w:rsidRDefault="00F546FD" w:rsidP="00F546FD">
      <w:pPr>
        <w:jc w:val="both"/>
        <w:rPr>
          <w:noProof/>
          <w:lang w:val="en-GB"/>
        </w:rPr>
      </w:pPr>
    </w:p>
    <w:p w14:paraId="26BACDEB" w14:textId="045071D6" w:rsidR="00F546FD" w:rsidRPr="002C7471" w:rsidRDefault="00F546FD" w:rsidP="00F546FD">
      <w:pPr>
        <w:jc w:val="both"/>
        <w:rPr>
          <w:b/>
          <w:noProof/>
          <w:lang w:val="en-GB"/>
        </w:rPr>
      </w:pPr>
      <w:r w:rsidRPr="002C7471">
        <w:rPr>
          <w:b/>
          <w:noProof/>
          <w:lang w:val="en-GB"/>
        </w:rPr>
        <w:t>Persons employed for regular (full) working time</w:t>
      </w:r>
      <w:r w:rsidRPr="002C7471">
        <w:rPr>
          <w:noProof/>
          <w:lang w:val="en-GB"/>
        </w:rPr>
        <w:t xml:space="preserve"> – persons who have been employed (employees) for regular (full) working time or who usually work (employers, self-employed) at least 40 hours per week, as well as workers of such categories for which shortened working time</w:t>
      </w:r>
      <w:r w:rsidR="00346894">
        <w:rPr>
          <w:noProof/>
          <w:lang w:val="en-GB"/>
        </w:rPr>
        <w:t xml:space="preserve">, </w:t>
      </w:r>
      <w:r w:rsidRPr="002C7471">
        <w:rPr>
          <w:noProof/>
          <w:lang w:val="en-GB"/>
        </w:rPr>
        <w:t xml:space="preserve"> has been set (teachers, doctors, etc.), but who consider themselves to be employed for regular working time. </w:t>
      </w:r>
    </w:p>
    <w:p w14:paraId="677A7F0B" w14:textId="77777777" w:rsidR="00F546FD" w:rsidRPr="002C7471" w:rsidRDefault="00F546FD" w:rsidP="00F546FD">
      <w:pPr>
        <w:jc w:val="both"/>
        <w:rPr>
          <w:noProof/>
          <w:lang w:val="en-GB"/>
        </w:rPr>
      </w:pPr>
    </w:p>
    <w:p w14:paraId="6168BE8F" w14:textId="1D2BDCC9" w:rsidR="00F546FD" w:rsidRPr="002C7471" w:rsidRDefault="00F546FD" w:rsidP="00F546FD">
      <w:pPr>
        <w:shd w:val="clear" w:color="auto" w:fill="FFFFFF"/>
        <w:spacing w:line="260" w:lineRule="atLeast"/>
        <w:jc w:val="both"/>
        <w:rPr>
          <w:noProof/>
          <w:lang w:val="en-GB"/>
        </w:rPr>
      </w:pPr>
      <w:r w:rsidRPr="002C7471">
        <w:rPr>
          <w:b/>
          <w:noProof/>
          <w:lang w:val="en-GB"/>
        </w:rPr>
        <w:t>Occupations of lower qualification</w:t>
      </w:r>
      <w:r w:rsidRPr="002C7471">
        <w:rPr>
          <w:noProof/>
          <w:lang w:val="en-GB"/>
        </w:rPr>
        <w:t xml:space="preserve"> – occupations that comply with Group 7-9 of occupations in the Classification of Occupations (simple occupations – workers of this major group carry out simple and repetitive work or mechanical work operations using hand tools and often involving physical efforts). Qualifications and definitions for occupations of high/average and low qualification are various – for example, there can be </w:t>
      </w:r>
      <w:r w:rsidRPr="002C7471">
        <w:rPr>
          <w:noProof/>
          <w:lang w:val="en-GB"/>
        </w:rPr>
        <w:lastRenderedPageBreak/>
        <w:t xml:space="preserve">occupations of various qualifications in one major group of occupations (for example, in Major Group 4 </w:t>
      </w:r>
      <w:r w:rsidRPr="002C7471">
        <w:rPr>
          <w:i/>
          <w:noProof/>
          <w:lang w:val="en-GB"/>
        </w:rPr>
        <w:t>Servants</w:t>
      </w:r>
      <w:r w:rsidRPr="002C7471">
        <w:rPr>
          <w:noProof/>
          <w:lang w:val="en-GB"/>
        </w:rPr>
        <w:t xml:space="preserve"> can be occupations comprising requirements of both average (secretaries) and low qualifications (client information workers)). However, in Major Group 7-9 of occupations</w:t>
      </w:r>
      <w:r w:rsidR="00F21032" w:rsidRPr="00F854B8">
        <w:rPr>
          <w:lang w:val="en-GB"/>
        </w:rPr>
        <w:t>,</w:t>
      </w:r>
      <w:r w:rsidRPr="002C7471">
        <w:rPr>
          <w:noProof/>
          <w:lang w:val="en-GB"/>
        </w:rPr>
        <w:t xml:space="preserve"> the share of occupations of lower qualification is more prominent than in other groups of occupations.</w:t>
      </w:r>
    </w:p>
    <w:p w14:paraId="0A634D91" w14:textId="77777777" w:rsidR="00F546FD" w:rsidRPr="002C7471" w:rsidRDefault="00F546FD" w:rsidP="00F546FD">
      <w:pPr>
        <w:pStyle w:val="Heading1"/>
        <w:numPr>
          <w:ilvl w:val="0"/>
          <w:numId w:val="0"/>
        </w:numPr>
        <w:rPr>
          <w:bCs w:val="0"/>
          <w:noProof/>
          <w:szCs w:val="24"/>
          <w:lang w:val="en-GB"/>
        </w:rPr>
      </w:pPr>
      <w:r w:rsidRPr="002C7471">
        <w:rPr>
          <w:b w:val="0"/>
          <w:bCs w:val="0"/>
          <w:noProof/>
          <w:szCs w:val="24"/>
          <w:lang w:val="en-GB"/>
        </w:rPr>
        <w:br w:type="page"/>
      </w:r>
      <w:bookmarkStart w:id="9" w:name="_Toc526172632"/>
      <w:r w:rsidRPr="002C7471">
        <w:rPr>
          <w:bCs w:val="0"/>
          <w:noProof/>
          <w:szCs w:val="24"/>
          <w:lang w:val="en-GB"/>
        </w:rPr>
        <w:lastRenderedPageBreak/>
        <w:t>Introduction</w:t>
      </w:r>
      <w:bookmarkEnd w:id="9"/>
    </w:p>
    <w:p w14:paraId="1EA37072" w14:textId="77777777" w:rsidR="00F546FD" w:rsidRPr="002C7471" w:rsidRDefault="00F546FD" w:rsidP="00F546FD">
      <w:pPr>
        <w:shd w:val="clear" w:color="auto" w:fill="FFFFFF"/>
        <w:spacing w:line="252" w:lineRule="atLeast"/>
        <w:jc w:val="both"/>
        <w:rPr>
          <w:b/>
          <w:noProof/>
          <w:lang w:val="en-GB"/>
        </w:rPr>
      </w:pPr>
      <w:r w:rsidRPr="002C7471">
        <w:rPr>
          <w:b/>
          <w:noProof/>
          <w:lang w:val="en-GB"/>
        </w:rPr>
        <w:tab/>
      </w:r>
    </w:p>
    <w:p w14:paraId="7F1D84CD" w14:textId="36C1CDC8" w:rsidR="00F546FD" w:rsidRPr="002C7471" w:rsidRDefault="00F546FD" w:rsidP="00F546FD">
      <w:pPr>
        <w:ind w:firstLine="720"/>
        <w:jc w:val="both"/>
        <w:rPr>
          <w:noProof/>
          <w:lang w:val="en-GB"/>
        </w:rPr>
      </w:pPr>
      <w:r w:rsidRPr="002C7471">
        <w:rPr>
          <w:noProof/>
          <w:lang w:val="en-GB"/>
        </w:rPr>
        <w:t xml:space="preserve">According to the strategy </w:t>
      </w:r>
      <w:r w:rsidRPr="002C7471">
        <w:rPr>
          <w:i/>
          <w:noProof/>
          <w:lang w:val="en-GB"/>
        </w:rPr>
        <w:t>EU 2020</w:t>
      </w:r>
      <w:r w:rsidRPr="002C7471">
        <w:rPr>
          <w:noProof/>
          <w:lang w:val="en-GB"/>
        </w:rPr>
        <w:t xml:space="preserve"> proposed by EC, States are united by one common target - smart, sustainable and inclusive growth. This target has been put forward in order to reduce the consequences of the economic crisis and to promote the competitiveness of the whole EU in </w:t>
      </w:r>
      <w:r w:rsidR="00F21032" w:rsidRPr="00F854B8">
        <w:rPr>
          <w:lang w:val="en-GB"/>
        </w:rPr>
        <w:t>the</w:t>
      </w:r>
      <w:r w:rsidRPr="00F854B8">
        <w:rPr>
          <w:lang w:val="en-GB"/>
        </w:rPr>
        <w:t xml:space="preserve"> </w:t>
      </w:r>
      <w:r w:rsidRPr="002C7471">
        <w:rPr>
          <w:noProof/>
          <w:lang w:val="en-GB"/>
        </w:rPr>
        <w:t>long term. As concerns inclusive growth, the main targets are connected with a high employment rate, as well as social and territorial cohesion. In order to approach these targets, promote employment and growth in Latvia, NRP has been approved by the Cabinet on 26 April 2011 (minutes No.27 §34). As concerns employment within the framework of NRP, a quantitative target has been put forward – to reach by 2020 the employment rate 73%, while the EU common target is to reach the employment rate 75%.</w:t>
      </w:r>
    </w:p>
    <w:p w14:paraId="2A7C9FF0" w14:textId="3E92E253" w:rsidR="00F546FD" w:rsidRPr="002C7471" w:rsidRDefault="00F546FD" w:rsidP="00F546FD">
      <w:pPr>
        <w:ind w:firstLine="720"/>
        <w:jc w:val="both"/>
        <w:rPr>
          <w:noProof/>
          <w:lang w:val="en-GB"/>
        </w:rPr>
      </w:pPr>
      <w:r w:rsidRPr="002C7471">
        <w:rPr>
          <w:noProof/>
          <w:lang w:val="en-GB"/>
        </w:rPr>
        <w:t>Every year, within the framework of the European Semester, CEU approves specific recommendations of the States that are developed, discussed and assessed within the framework of the European Employment Strategy, including – creating access of all EU Member States to specific fields of employment policy in the process of multilateral supervision. These recommendations play a crucial role in the development and introduction of employment policy since within the framework thereof the most fundamental challenges are addressed. Therefore, the development and implementation of employment policy until 2020 will be influenced by the specific recommendations of CEU for Latvia. For the time period from 2013 to 2014</w:t>
      </w:r>
      <w:r w:rsidR="00F21032" w:rsidRPr="00F854B8">
        <w:rPr>
          <w:lang w:val="en-GB"/>
        </w:rPr>
        <w:t>,</w:t>
      </w:r>
      <w:r w:rsidRPr="002C7471">
        <w:rPr>
          <w:noProof/>
          <w:lang w:val="en-GB"/>
        </w:rPr>
        <w:t xml:space="preserve"> they are aimed at reducing long-term and youth unemployment, improving ALMP efficiency, creating comprehensive occupational guidance, and improving availability and quality of apprenticeship. Moreover, the recommendations emphasize a suggestion that social services shall be perfected, by ensuring the efficiency thereof, especially as concerns poverty indicators.</w:t>
      </w:r>
    </w:p>
    <w:p w14:paraId="0A109095" w14:textId="59744348" w:rsidR="00F546FD" w:rsidRPr="002C7471" w:rsidRDefault="00F546FD" w:rsidP="00F546FD">
      <w:pPr>
        <w:ind w:firstLine="720"/>
        <w:jc w:val="both"/>
        <w:rPr>
          <w:noProof/>
          <w:lang w:val="en-GB"/>
        </w:rPr>
      </w:pPr>
      <w:r w:rsidRPr="002C7471">
        <w:rPr>
          <w:noProof/>
          <w:lang w:val="en-GB"/>
        </w:rPr>
        <w:t xml:space="preserve">Concurrently, in response to the economic crisis influence, in April 2012 the EC published the Employment Package, the primary target of which is to facilitate </w:t>
      </w:r>
      <w:r w:rsidR="00F21032" w:rsidRPr="00F854B8">
        <w:rPr>
          <w:lang w:val="en-GB"/>
        </w:rPr>
        <w:t xml:space="preserve">the </w:t>
      </w:r>
      <w:r w:rsidRPr="002C7471">
        <w:rPr>
          <w:noProof/>
          <w:lang w:val="en-GB"/>
        </w:rPr>
        <w:t xml:space="preserve">creation of new workplaces. The most crucial proposals for the achievement of this target are related to enhancing the labour demand, by reducing labour taxes, promoting entrepreneurial activity and self-employment, including social entrepreneurship, as well as by stimulating the transformation of undeclared work into declared employment, concurrently ensuring the compliance of the work remuneration with the productivity. </w:t>
      </w:r>
    </w:p>
    <w:p w14:paraId="3887682A" w14:textId="2401620C" w:rsidR="00F546FD" w:rsidRPr="002C7471" w:rsidRDefault="00F546FD" w:rsidP="00F546FD">
      <w:pPr>
        <w:ind w:firstLine="720"/>
        <w:jc w:val="both"/>
        <w:rPr>
          <w:noProof/>
          <w:lang w:val="en-GB"/>
        </w:rPr>
      </w:pPr>
      <w:r w:rsidRPr="002C7471">
        <w:rPr>
          <w:noProof/>
          <w:lang w:val="en-GB"/>
        </w:rPr>
        <w:t xml:space="preserve">The Social Investment Package, in its turn, contains recommendations for more effective and efficient solution of social policy problems.  The risk of poverty caused by financial problems and social exclusion risk, as well as </w:t>
      </w:r>
      <w:r w:rsidR="00F21032" w:rsidRPr="00F854B8">
        <w:rPr>
          <w:lang w:val="en-GB"/>
        </w:rPr>
        <w:t xml:space="preserve">the </w:t>
      </w:r>
      <w:r w:rsidRPr="002C7471">
        <w:rPr>
          <w:noProof/>
          <w:lang w:val="en-GB"/>
        </w:rPr>
        <w:t xml:space="preserve">high unemployment rate, are emphasized as </w:t>
      </w:r>
      <w:r w:rsidRPr="002C7471">
        <w:rPr>
          <w:noProof/>
          <w:lang w:val="en-GB"/>
        </w:rPr>
        <w:lastRenderedPageBreak/>
        <w:t xml:space="preserve">the most crucial problems. For improving the situation in </w:t>
      </w:r>
      <w:r w:rsidR="00F21032" w:rsidRPr="00F854B8">
        <w:rPr>
          <w:lang w:val="en-GB"/>
        </w:rPr>
        <w:t>the</w:t>
      </w:r>
      <w:r w:rsidRPr="00F854B8">
        <w:rPr>
          <w:lang w:val="en-GB"/>
        </w:rPr>
        <w:t xml:space="preserve"> </w:t>
      </w:r>
      <w:r w:rsidRPr="002C7471">
        <w:rPr>
          <w:noProof/>
          <w:lang w:val="en-GB"/>
        </w:rPr>
        <w:t>long term</w:t>
      </w:r>
      <w:r w:rsidR="00F21032" w:rsidRPr="00F854B8">
        <w:rPr>
          <w:lang w:val="en-GB"/>
        </w:rPr>
        <w:t>,</w:t>
      </w:r>
      <w:r w:rsidRPr="002C7471">
        <w:rPr>
          <w:noProof/>
          <w:lang w:val="en-GB"/>
        </w:rPr>
        <w:t xml:space="preserve"> the EC proposes that an appropriate social security system shall be ensured, which would meet the needs of </w:t>
      </w:r>
      <w:r w:rsidR="00F21032" w:rsidRPr="00F854B8">
        <w:rPr>
          <w:lang w:val="en-GB"/>
        </w:rPr>
        <w:t xml:space="preserve">the </w:t>
      </w:r>
      <w:r w:rsidRPr="002C7471">
        <w:rPr>
          <w:noProof/>
          <w:lang w:val="en-GB"/>
        </w:rPr>
        <w:t xml:space="preserve">population at all critical life stages. Special attention is paid to policy fields affecting children and the youth. Investments into childcare, education and </w:t>
      </w:r>
      <w:r w:rsidRPr="00346894">
        <w:rPr>
          <w:noProof/>
          <w:lang w:val="en-GB"/>
        </w:rPr>
        <w:t>health</w:t>
      </w:r>
      <w:r w:rsidR="00346894">
        <w:rPr>
          <w:noProof/>
          <w:lang w:val="en-GB"/>
        </w:rPr>
        <w:t xml:space="preserve"> </w:t>
      </w:r>
      <w:r w:rsidRPr="00346894">
        <w:rPr>
          <w:noProof/>
          <w:lang w:val="en-GB"/>
        </w:rPr>
        <w:t>care</w:t>
      </w:r>
      <w:r w:rsidRPr="002C7471">
        <w:rPr>
          <w:noProof/>
          <w:lang w:val="en-GB"/>
        </w:rPr>
        <w:t xml:space="preserve"> are considered to be the primary aspects allowing for termination of poverty succession from generation to generation. </w:t>
      </w:r>
    </w:p>
    <w:p w14:paraId="3DB3EA66" w14:textId="641B1C4E" w:rsidR="00F546FD" w:rsidRPr="002C7471" w:rsidRDefault="00F546FD" w:rsidP="00F546FD">
      <w:pPr>
        <w:ind w:firstLine="720"/>
        <w:jc w:val="both"/>
        <w:rPr>
          <w:noProof/>
          <w:lang w:val="en-GB"/>
        </w:rPr>
      </w:pPr>
      <w:r w:rsidRPr="002C7471">
        <w:rPr>
          <w:noProof/>
          <w:lang w:val="en-GB"/>
        </w:rPr>
        <w:t xml:space="preserve">The goal of the National Development Plan of Latvia for 2014-2020 for strengthening </w:t>
      </w:r>
      <w:r w:rsidR="00F21032" w:rsidRPr="00F854B8">
        <w:rPr>
          <w:lang w:val="en-GB"/>
        </w:rPr>
        <w:t>resilience</w:t>
      </w:r>
      <w:r w:rsidRPr="002C7471">
        <w:rPr>
          <w:noProof/>
          <w:lang w:val="en-GB"/>
        </w:rPr>
        <w:t xml:space="preserve"> is [215] “To create a strong middle class and ensure demographic growth in Latvia: a country where everyone is empowered to secure his or her own development and the development of his or her family and the country”. IE Guidelines conform to the second objective of NDP2020 chapter </w:t>
      </w:r>
      <w:r w:rsidRPr="002C7471">
        <w:rPr>
          <w:i/>
          <w:noProof/>
          <w:lang w:val="en-GB"/>
        </w:rPr>
        <w:t>Decent Work</w:t>
      </w:r>
      <w:r w:rsidRPr="002C7471">
        <w:rPr>
          <w:noProof/>
          <w:lang w:val="en-GB"/>
        </w:rPr>
        <w:t xml:space="preserve"> [241] to increase employment in the 20 to 64 age group from 67% in 2011 to 73% in 2020. The implementation of IE Guidelines will contribute to the implementation of tasks contained in NDP2020:</w:t>
      </w:r>
    </w:p>
    <w:p w14:paraId="3A342E69" w14:textId="77777777" w:rsidR="00F546FD" w:rsidRPr="002C7471" w:rsidRDefault="00F546FD" w:rsidP="00F546FD">
      <w:pPr>
        <w:ind w:firstLine="720"/>
        <w:jc w:val="both"/>
        <w:rPr>
          <w:noProof/>
          <w:lang w:val="en-GB"/>
        </w:rPr>
      </w:pPr>
      <w:r w:rsidRPr="002C7471">
        <w:rPr>
          <w:noProof/>
          <w:lang w:val="en-GB"/>
        </w:rPr>
        <w:t>[245] Decrease the burden of workforce taxes, giving priority to people with low income.</w:t>
      </w:r>
    </w:p>
    <w:p w14:paraId="7EE5466F" w14:textId="5CAFB1AB" w:rsidR="00F546FD" w:rsidRPr="002C7471" w:rsidRDefault="00F546FD" w:rsidP="00F546FD">
      <w:pPr>
        <w:ind w:firstLine="720"/>
        <w:jc w:val="both"/>
        <w:rPr>
          <w:noProof/>
          <w:lang w:val="en-GB"/>
        </w:rPr>
      </w:pPr>
      <w:r w:rsidRPr="002C7471">
        <w:rPr>
          <w:noProof/>
          <w:lang w:val="en-GB"/>
        </w:rPr>
        <w:t xml:space="preserve"> [246] Implementation of pre-emptive changes in the labour market and </w:t>
      </w:r>
      <w:r w:rsidR="00F21032" w:rsidRPr="00F854B8">
        <w:rPr>
          <w:lang w:val="en-GB"/>
        </w:rPr>
        <w:t xml:space="preserve">the </w:t>
      </w:r>
      <w:r w:rsidRPr="002C7471">
        <w:rPr>
          <w:noProof/>
          <w:lang w:val="en-GB"/>
        </w:rPr>
        <w:t>development of an employment barometer.</w:t>
      </w:r>
    </w:p>
    <w:p w14:paraId="3CCC1DCA" w14:textId="7F19D425" w:rsidR="00F546FD" w:rsidRPr="002C7471" w:rsidRDefault="00F546FD" w:rsidP="00F546FD">
      <w:pPr>
        <w:ind w:firstLine="720"/>
        <w:jc w:val="both"/>
        <w:rPr>
          <w:noProof/>
          <w:lang w:val="en-GB"/>
        </w:rPr>
      </w:pPr>
      <w:r w:rsidRPr="002C7471">
        <w:rPr>
          <w:noProof/>
          <w:lang w:val="en-GB"/>
        </w:rPr>
        <w:t xml:space="preserve"> [247] Promotion of registered employment and socially responsible business, including elimination of hidden forms of employment, improvements in the workplace by strengthening the capacity of the Labour Inspectorate and the monitoring system, social dialogue, awareness-raising campaigns and support for the training of businesses and employees, including on various types of employment, matters relating to age diversity and workplace suitability. Involvement of the public in addressing social issues </w:t>
      </w:r>
      <w:r w:rsidR="00F21032" w:rsidRPr="00F854B8">
        <w:rPr>
          <w:lang w:val="en-GB"/>
        </w:rPr>
        <w:t>by</w:t>
      </w:r>
      <w:r w:rsidRPr="002C7471">
        <w:rPr>
          <w:noProof/>
          <w:lang w:val="en-GB"/>
        </w:rPr>
        <w:t xml:space="preserve"> facilitating the establishment and operation of social enterprises.</w:t>
      </w:r>
    </w:p>
    <w:p w14:paraId="7D9FA5D2" w14:textId="77777777" w:rsidR="00F546FD" w:rsidRPr="002C7471" w:rsidRDefault="00F546FD" w:rsidP="00F546FD">
      <w:pPr>
        <w:ind w:firstLine="720"/>
        <w:jc w:val="both"/>
        <w:rPr>
          <w:noProof/>
          <w:lang w:val="en-GB"/>
        </w:rPr>
      </w:pPr>
      <w:r w:rsidRPr="002C7471">
        <w:rPr>
          <w:noProof/>
          <w:lang w:val="en-GB"/>
        </w:rPr>
        <w:t>[248] Promotion of youth employment, including (a) a careers education system, (b) integration of young people into the labour market following the completion of vocational or higher education, including business start-ups, (c) support measures for unemployed youth to obtain first work experience, (d) improvement of the infrastructure and facilities of vocational education institutions.</w:t>
      </w:r>
    </w:p>
    <w:p w14:paraId="70A96884" w14:textId="77777777" w:rsidR="00F546FD" w:rsidRPr="002C7471" w:rsidRDefault="00F546FD" w:rsidP="00F546FD">
      <w:pPr>
        <w:ind w:firstLine="720"/>
        <w:jc w:val="both"/>
        <w:rPr>
          <w:noProof/>
          <w:lang w:val="en-GB"/>
        </w:rPr>
      </w:pPr>
      <w:r w:rsidRPr="002C7471">
        <w:rPr>
          <w:noProof/>
          <w:lang w:val="en-GB"/>
        </w:rPr>
        <w:t>[249] Promotion of competitiveness and access to the labour market for residents subject to the risk of social exclusion and unemployed persons by providing access to current motivational, skill improvement, competency building, educational and social support services (including temporary employment opportunities).</w:t>
      </w:r>
    </w:p>
    <w:p w14:paraId="2E1B7A47" w14:textId="3944C687" w:rsidR="00F546FD" w:rsidRPr="002C7471" w:rsidRDefault="00F546FD" w:rsidP="00F546FD">
      <w:pPr>
        <w:ind w:firstLine="720"/>
        <w:jc w:val="both"/>
        <w:rPr>
          <w:noProof/>
          <w:lang w:val="en-GB"/>
        </w:rPr>
      </w:pPr>
      <w:r w:rsidRPr="002C7471">
        <w:rPr>
          <w:noProof/>
          <w:lang w:val="en-GB"/>
        </w:rPr>
        <w:lastRenderedPageBreak/>
        <w:t>Employment policy is also developed reflecting the „roadmap”</w:t>
      </w:r>
      <w:r w:rsidRPr="002C7471">
        <w:rPr>
          <w:rStyle w:val="FootnoteReference"/>
          <w:noProof/>
          <w:lang w:val="en-GB"/>
        </w:rPr>
        <w:footnoteReference w:id="2"/>
      </w:r>
      <w:r w:rsidRPr="002C7471">
        <w:rPr>
          <w:noProof/>
          <w:lang w:val="en-GB"/>
        </w:rPr>
        <w:t xml:space="preserve">, which has been adopted by the OECD </w:t>
      </w:r>
      <w:r w:rsidR="00F21032" w:rsidRPr="00F854B8">
        <w:rPr>
          <w:lang w:val="en-GB"/>
        </w:rPr>
        <w:t>C</w:t>
      </w:r>
      <w:r w:rsidRPr="00F854B8">
        <w:rPr>
          <w:lang w:val="en-GB"/>
        </w:rPr>
        <w:t>ouncil</w:t>
      </w:r>
      <w:r w:rsidRPr="002C7471">
        <w:rPr>
          <w:noProof/>
          <w:lang w:val="en-GB"/>
        </w:rPr>
        <w:t>, within the framework of which Latvia has undertaken to develop employment policy in accordance with the employment strategy of OECD.</w:t>
      </w:r>
    </w:p>
    <w:p w14:paraId="6F2EC60A" w14:textId="77777777" w:rsidR="00F546FD" w:rsidRPr="002C7471" w:rsidRDefault="00F546FD" w:rsidP="00F546FD">
      <w:pPr>
        <w:jc w:val="both"/>
        <w:rPr>
          <w:noProof/>
          <w:lang w:val="en-GB"/>
        </w:rPr>
      </w:pPr>
    </w:p>
    <w:p w14:paraId="70705C13" w14:textId="77777777" w:rsidR="00F546FD" w:rsidRPr="002C7471" w:rsidRDefault="00F546FD" w:rsidP="00F546FD">
      <w:pPr>
        <w:ind w:firstLine="720"/>
        <w:rPr>
          <w:noProof/>
          <w:lang w:val="en-GB"/>
        </w:rPr>
      </w:pPr>
      <w:r w:rsidRPr="002C7471">
        <w:rPr>
          <w:noProof/>
          <w:lang w:val="en-GB"/>
        </w:rPr>
        <w:t xml:space="preserve">When defining strategic objectives and measures of IE Guidelines, also the core measures emphasized in the WB scientific research </w:t>
      </w:r>
      <w:r w:rsidRPr="002C7471">
        <w:rPr>
          <w:i/>
          <w:noProof/>
          <w:lang w:val="en-GB"/>
        </w:rPr>
        <w:t>Latvia: Who is Unemployed, Inactive or Needy? Assessing Post-Crisis Policy Options</w:t>
      </w:r>
      <w:r w:rsidRPr="002C7471">
        <w:rPr>
          <w:noProof/>
          <w:lang w:val="en-GB"/>
        </w:rPr>
        <w:t xml:space="preserve"> were taken into consideration:</w:t>
      </w:r>
    </w:p>
    <w:p w14:paraId="21893B37" w14:textId="77777777" w:rsidR="00F546FD" w:rsidRPr="002C7471" w:rsidRDefault="00F546FD" w:rsidP="00F546FD">
      <w:pPr>
        <w:autoSpaceDE w:val="0"/>
        <w:autoSpaceDN w:val="0"/>
        <w:adjustRightInd w:val="0"/>
        <w:ind w:left="720" w:hanging="360"/>
        <w:jc w:val="both"/>
        <w:rPr>
          <w:noProof/>
          <w:lang w:val="en-GB"/>
        </w:rPr>
      </w:pPr>
      <w:r w:rsidRPr="002C7471">
        <w:rPr>
          <w:noProof/>
          <w:lang w:val="en-GB"/>
        </w:rPr>
        <w:t xml:space="preserve">1) </w:t>
      </w:r>
      <w:r w:rsidRPr="002C7471">
        <w:rPr>
          <w:noProof/>
          <w:lang w:val="en-GB"/>
        </w:rPr>
        <w:tab/>
        <w:t>to define more precisely the target groups that need support in order to return to the labour market;</w:t>
      </w:r>
    </w:p>
    <w:p w14:paraId="28B17FA1" w14:textId="0A9B3F03" w:rsidR="00F546FD" w:rsidRPr="002C7471" w:rsidRDefault="00F546FD" w:rsidP="00F546FD">
      <w:pPr>
        <w:autoSpaceDE w:val="0"/>
        <w:autoSpaceDN w:val="0"/>
        <w:adjustRightInd w:val="0"/>
        <w:ind w:left="720" w:hanging="360"/>
        <w:jc w:val="both"/>
        <w:rPr>
          <w:noProof/>
          <w:lang w:val="en-GB"/>
        </w:rPr>
      </w:pPr>
      <w:r w:rsidRPr="002C7471">
        <w:rPr>
          <w:noProof/>
          <w:lang w:val="en-GB"/>
        </w:rPr>
        <w:t xml:space="preserve">2) to increase </w:t>
      </w:r>
      <w:r w:rsidR="00F21032" w:rsidRPr="00F854B8">
        <w:rPr>
          <w:lang w:val="en-GB"/>
        </w:rPr>
        <w:t xml:space="preserve">the </w:t>
      </w:r>
      <w:r w:rsidRPr="002C7471">
        <w:rPr>
          <w:noProof/>
          <w:lang w:val="en-GB"/>
        </w:rPr>
        <w:t>motivation of people, who are out of the labour market, to engage in employment;</w:t>
      </w:r>
    </w:p>
    <w:p w14:paraId="3C7A0460" w14:textId="00CD0599" w:rsidR="00F546FD" w:rsidRPr="002C7471" w:rsidRDefault="00F546FD" w:rsidP="00F546FD">
      <w:pPr>
        <w:autoSpaceDE w:val="0"/>
        <w:autoSpaceDN w:val="0"/>
        <w:adjustRightInd w:val="0"/>
        <w:ind w:left="720" w:hanging="360"/>
        <w:jc w:val="both"/>
        <w:rPr>
          <w:noProof/>
          <w:lang w:val="en-GB"/>
        </w:rPr>
      </w:pPr>
      <w:r w:rsidRPr="002C7471">
        <w:rPr>
          <w:noProof/>
          <w:lang w:val="en-GB"/>
        </w:rPr>
        <w:t xml:space="preserve">3) </w:t>
      </w:r>
      <w:r w:rsidRPr="002C7471">
        <w:rPr>
          <w:noProof/>
          <w:lang w:val="en-GB"/>
        </w:rPr>
        <w:tab/>
        <w:t>to improve</w:t>
      </w:r>
      <w:r w:rsidRPr="00F854B8">
        <w:rPr>
          <w:lang w:val="en-GB"/>
        </w:rPr>
        <w:t xml:space="preserve"> </w:t>
      </w:r>
      <w:r w:rsidR="00F21032" w:rsidRPr="00F854B8">
        <w:rPr>
          <w:lang w:val="en-GB"/>
        </w:rPr>
        <w:t>the</w:t>
      </w:r>
      <w:r w:rsidRPr="002C7471">
        <w:rPr>
          <w:noProof/>
          <w:lang w:val="en-GB"/>
        </w:rPr>
        <w:t xml:space="preserve"> introduction of appropriate active employment measures, in order that the services offered would reduce the number of unemployed persons, concurrently increasing the employment rate. </w:t>
      </w:r>
    </w:p>
    <w:p w14:paraId="3006BC41" w14:textId="77777777" w:rsidR="00F546FD" w:rsidRPr="002C7471" w:rsidRDefault="00F546FD" w:rsidP="00F546FD">
      <w:pPr>
        <w:ind w:firstLine="720"/>
        <w:jc w:val="both"/>
        <w:rPr>
          <w:noProof/>
          <w:lang w:val="en-GB"/>
        </w:rPr>
      </w:pPr>
    </w:p>
    <w:p w14:paraId="0D70DA3D" w14:textId="77777777" w:rsidR="00F546FD" w:rsidRPr="002C7471" w:rsidRDefault="00F546FD" w:rsidP="00F546FD">
      <w:pPr>
        <w:ind w:firstLine="720"/>
        <w:jc w:val="both"/>
        <w:rPr>
          <w:noProof/>
          <w:lang w:val="en-GB"/>
        </w:rPr>
      </w:pPr>
      <w:r w:rsidRPr="002C7471">
        <w:rPr>
          <w:noProof/>
          <w:lang w:val="en-GB"/>
        </w:rPr>
        <w:t xml:space="preserve">Therefore, the </w:t>
      </w:r>
      <w:r w:rsidRPr="002C7471">
        <w:rPr>
          <w:b/>
          <w:noProof/>
          <w:lang w:val="en-GB"/>
        </w:rPr>
        <w:t>goal</w:t>
      </w:r>
      <w:r w:rsidRPr="002C7471">
        <w:rPr>
          <w:noProof/>
          <w:lang w:val="en-GB"/>
        </w:rPr>
        <w:t xml:space="preserve"> of IE Guidelines is to facilitate the formation of the inclusive labour market by fully utilising the human resources potential of the residents of Latvia, inter alia, by reducing social consequences of unemployment, supporting the return of jobless people to the labour market and retaining representatives of the groups subject to the risk of social exclusion on the labour market as long as possible, as well as by improving workplace quality.</w:t>
      </w:r>
    </w:p>
    <w:p w14:paraId="3D711AB8" w14:textId="77777777" w:rsidR="00F546FD" w:rsidRPr="002C7471" w:rsidRDefault="00F546FD" w:rsidP="00F546FD">
      <w:pPr>
        <w:ind w:firstLine="720"/>
        <w:jc w:val="both"/>
        <w:rPr>
          <w:noProof/>
          <w:lang w:val="en-GB"/>
        </w:rPr>
      </w:pPr>
      <w:r w:rsidRPr="002C7471">
        <w:rPr>
          <w:noProof/>
          <w:lang w:val="en-GB"/>
        </w:rPr>
        <w:t>The aspects of inclusion and sustainability are crucial for maintaining the growth; every person must have an opportunity to get involved in employment, training, as well as to receive support from the social security system when needed. The inclusive labour market encourages all people of working age to participate in paid work and provides a framework for their development</w:t>
      </w:r>
      <w:r w:rsidRPr="002C7471">
        <w:rPr>
          <w:rStyle w:val="FootnoteReference"/>
          <w:noProof/>
          <w:shd w:val="clear" w:color="auto" w:fill="FFFFFF"/>
          <w:lang w:val="en-GB"/>
        </w:rPr>
        <w:footnoteReference w:id="3"/>
      </w:r>
      <w:r w:rsidRPr="002C7471">
        <w:rPr>
          <w:noProof/>
          <w:lang w:val="en-GB"/>
        </w:rPr>
        <w:t>.</w:t>
      </w:r>
    </w:p>
    <w:p w14:paraId="371AE667" w14:textId="1E8102A9" w:rsidR="00F546FD" w:rsidRPr="002C7471" w:rsidRDefault="00F546FD" w:rsidP="00F546FD">
      <w:pPr>
        <w:ind w:firstLine="709"/>
        <w:jc w:val="both"/>
        <w:rPr>
          <w:noProof/>
          <w:lang w:val="en-GB"/>
        </w:rPr>
      </w:pPr>
      <w:r w:rsidRPr="002C7471">
        <w:rPr>
          <w:noProof/>
          <w:lang w:val="en-GB"/>
        </w:rPr>
        <w:t xml:space="preserve">At the time when people more and more seldom work at one and the same </w:t>
      </w:r>
      <w:r w:rsidR="00F21032" w:rsidRPr="00F854B8">
        <w:rPr>
          <w:lang w:val="en-GB"/>
        </w:rPr>
        <w:t>job</w:t>
      </w:r>
      <w:r w:rsidRPr="00F854B8">
        <w:rPr>
          <w:lang w:val="en-GB"/>
        </w:rPr>
        <w:t xml:space="preserve"> </w:t>
      </w:r>
      <w:r w:rsidR="00F21032" w:rsidRPr="00F854B8">
        <w:rPr>
          <w:lang w:val="en-GB"/>
        </w:rPr>
        <w:t>over</w:t>
      </w:r>
      <w:r w:rsidRPr="002C7471">
        <w:rPr>
          <w:noProof/>
          <w:lang w:val="en-GB"/>
        </w:rPr>
        <w:t xml:space="preserve"> the whole working life and workplace shifting has become a constituent part of nearly every employee’s career, the goals of employment policy are the facilitation of participation in the labour market and the provision of support, ensuring safe shifting from one workplace to the next one, which, inter alia, comprises adequate financial support and opportunities for adult education. IE Guidelines are aimed at the perfection </w:t>
      </w:r>
      <w:r w:rsidRPr="002C7471">
        <w:rPr>
          <w:noProof/>
          <w:lang w:val="en-GB"/>
        </w:rPr>
        <w:lastRenderedPageBreak/>
        <w:t>of tools of the active labour market policy, enhancing the support provided to unemployed persons within the scope of the active labour market policy measures.  According to the research results, support in job searching ensures more active initiative of unemployed persons and improves the results of the labour market demand and supply adjustment</w:t>
      </w:r>
      <w:r w:rsidRPr="002C7471">
        <w:rPr>
          <w:rStyle w:val="FootnoteReference"/>
          <w:noProof/>
          <w:lang w:val="en-GB"/>
        </w:rPr>
        <w:footnoteReference w:id="4"/>
      </w:r>
      <w:r w:rsidRPr="002C7471">
        <w:rPr>
          <w:noProof/>
          <w:lang w:val="en-GB"/>
        </w:rPr>
        <w:t xml:space="preserve">. Taking into account the abovementioned, IE Guidelines are aimed at promoting participation of inhabitants in the labour market, concurrently reducing the risk of possibility that the shift stage from one workplace to another can linger on. As concerns the groups of inhabitants experiencing difficulties with inclusion in the labour market, the Guidelines provide for the implementation of specific support measures for them, taking into consideration the individual needs of each group. </w:t>
      </w:r>
    </w:p>
    <w:p w14:paraId="1E05C3EE" w14:textId="7A7C3084" w:rsidR="00F546FD" w:rsidRPr="002C7471" w:rsidRDefault="00F546FD" w:rsidP="00F546FD">
      <w:pPr>
        <w:ind w:firstLine="709"/>
        <w:jc w:val="both"/>
        <w:rPr>
          <w:noProof/>
          <w:lang w:val="en-GB"/>
        </w:rPr>
      </w:pPr>
      <w:r w:rsidRPr="002C7471">
        <w:rPr>
          <w:noProof/>
          <w:lang w:val="en-GB"/>
        </w:rPr>
        <w:t>Therefore, it is exactly the long-term unemployment that serves as an indicator showing how inclusive the labour market is.  In 2013 the share of long-term unemployed persons among the economically active population in Latvia was 5.8%</w:t>
      </w:r>
      <w:r w:rsidRPr="002C7471">
        <w:rPr>
          <w:rStyle w:val="FootnoteReference"/>
          <w:noProof/>
          <w:lang w:val="en-GB"/>
        </w:rPr>
        <w:footnoteReference w:id="5"/>
      </w:r>
      <w:r w:rsidRPr="002C7471">
        <w:rPr>
          <w:noProof/>
          <w:lang w:val="en-GB"/>
        </w:rPr>
        <w:t xml:space="preserve"> (in 2003 – 4.8%, the average rate in EU – 5.1%). In the first quarter of 2014</w:t>
      </w:r>
      <w:r w:rsidR="00F21032" w:rsidRPr="00F854B8">
        <w:rPr>
          <w:lang w:val="en-GB"/>
        </w:rPr>
        <w:t>,</w:t>
      </w:r>
      <w:r w:rsidRPr="002C7471">
        <w:rPr>
          <w:noProof/>
          <w:lang w:val="en-GB"/>
        </w:rPr>
        <w:t xml:space="preserve"> the share of long-term unemployed persons was 48.7%</w:t>
      </w:r>
      <w:r w:rsidRPr="002C7471">
        <w:rPr>
          <w:rStyle w:val="FootnoteReference"/>
          <w:noProof/>
          <w:lang w:val="en-GB"/>
        </w:rPr>
        <w:footnoteReference w:id="6"/>
      </w:r>
      <w:r w:rsidRPr="002C7471">
        <w:rPr>
          <w:noProof/>
          <w:lang w:val="en-GB"/>
        </w:rPr>
        <w:t>, in June 2014 35%</w:t>
      </w:r>
      <w:r w:rsidRPr="002C7471">
        <w:rPr>
          <w:rStyle w:val="FootnoteReference"/>
          <w:noProof/>
          <w:lang w:val="en-GB"/>
        </w:rPr>
        <w:footnoteReference w:id="7"/>
      </w:r>
      <w:r w:rsidRPr="002C7471">
        <w:rPr>
          <w:noProof/>
          <w:lang w:val="en-GB"/>
        </w:rPr>
        <w:t xml:space="preserve"> of all unemployed persons registered at SEA had been registered there for the time period exceeding 12 months. </w:t>
      </w:r>
    </w:p>
    <w:p w14:paraId="5E3A3203" w14:textId="7B9DAABB" w:rsidR="00F546FD" w:rsidRPr="002C7471" w:rsidRDefault="00F546FD" w:rsidP="00F546FD">
      <w:pPr>
        <w:ind w:firstLine="709"/>
        <w:jc w:val="both"/>
        <w:rPr>
          <w:noProof/>
          <w:lang w:val="en-GB"/>
        </w:rPr>
      </w:pPr>
      <w:r w:rsidRPr="002C7471">
        <w:rPr>
          <w:noProof/>
          <w:lang w:val="en-GB"/>
        </w:rPr>
        <w:t xml:space="preserve"> The goal of IE is to ensure that by 2020 and in </w:t>
      </w:r>
      <w:r w:rsidR="00F21032" w:rsidRPr="00F854B8">
        <w:rPr>
          <w:lang w:val="en-GB"/>
        </w:rPr>
        <w:t>the</w:t>
      </w:r>
      <w:r w:rsidRPr="00F854B8">
        <w:rPr>
          <w:lang w:val="en-GB"/>
        </w:rPr>
        <w:t xml:space="preserve"> </w:t>
      </w:r>
      <w:r w:rsidRPr="002C7471">
        <w:rPr>
          <w:noProof/>
          <w:lang w:val="en-GB"/>
        </w:rPr>
        <w:t xml:space="preserve">long term the rate of long-term unemployment does not exceed 15% of all unemployed persons and 2.5% of </w:t>
      </w:r>
      <w:r w:rsidR="00F21032" w:rsidRPr="00F854B8">
        <w:rPr>
          <w:lang w:val="en-GB"/>
        </w:rPr>
        <w:t xml:space="preserve">the </w:t>
      </w:r>
      <w:r w:rsidRPr="002C7471">
        <w:rPr>
          <w:noProof/>
          <w:lang w:val="en-GB"/>
        </w:rPr>
        <w:t>economically active population.</w:t>
      </w:r>
    </w:p>
    <w:p w14:paraId="799D91E6" w14:textId="564FCA29" w:rsidR="00F546FD" w:rsidRPr="002C7471" w:rsidRDefault="00F546FD" w:rsidP="00F546FD">
      <w:pPr>
        <w:ind w:firstLine="709"/>
        <w:jc w:val="both"/>
        <w:rPr>
          <w:noProof/>
          <w:lang w:val="en-GB"/>
        </w:rPr>
      </w:pPr>
      <w:r w:rsidRPr="002C7471">
        <w:rPr>
          <w:noProof/>
          <w:lang w:val="en-GB"/>
        </w:rPr>
        <w:t xml:space="preserve">The integration of groups of inhabitants, who experience difficulties with inclusion in the labour market or face the risk of social exclusion and unemployment, into the labour market is of particular importance, taking into consideration the marked ageing tendencies of the society. In </w:t>
      </w:r>
      <w:r w:rsidR="00F21032" w:rsidRPr="00F854B8">
        <w:rPr>
          <w:lang w:val="en-GB"/>
        </w:rPr>
        <w:t>the</w:t>
      </w:r>
      <w:r w:rsidRPr="00F854B8">
        <w:rPr>
          <w:lang w:val="en-GB"/>
        </w:rPr>
        <w:t xml:space="preserve"> </w:t>
      </w:r>
      <w:r w:rsidRPr="002C7471">
        <w:rPr>
          <w:noProof/>
          <w:lang w:val="en-GB"/>
        </w:rPr>
        <w:t>long term</w:t>
      </w:r>
      <w:r w:rsidR="00F21032" w:rsidRPr="00F854B8">
        <w:rPr>
          <w:lang w:val="en-GB"/>
        </w:rPr>
        <w:t>,</w:t>
      </w:r>
      <w:r w:rsidRPr="002C7471">
        <w:rPr>
          <w:noProof/>
          <w:lang w:val="en-GB"/>
        </w:rPr>
        <w:t xml:space="preserve"> this situation can lead to the excessively big demographic load</w:t>
      </w:r>
      <w:r w:rsidR="00F21032" w:rsidRPr="00F854B8">
        <w:rPr>
          <w:lang w:val="en-GB"/>
        </w:rPr>
        <w:t>. T</w:t>
      </w:r>
      <w:r w:rsidRPr="00F854B8">
        <w:rPr>
          <w:lang w:val="en-GB"/>
        </w:rPr>
        <w:t>herefore</w:t>
      </w:r>
      <w:r w:rsidRPr="002C7471">
        <w:rPr>
          <w:noProof/>
          <w:lang w:val="en-GB"/>
        </w:rPr>
        <w:t xml:space="preserve">, it is necessary to pay attention to the development of a sustainable social system and the maximum possible employment of </w:t>
      </w:r>
      <w:r w:rsidR="00F21032" w:rsidRPr="00F854B8">
        <w:rPr>
          <w:lang w:val="en-GB"/>
        </w:rPr>
        <w:t xml:space="preserve">the </w:t>
      </w:r>
      <w:r w:rsidRPr="002C7471">
        <w:rPr>
          <w:noProof/>
          <w:lang w:val="en-GB"/>
        </w:rPr>
        <w:t>population in due time. In this aspect</w:t>
      </w:r>
      <w:r w:rsidR="00F21032" w:rsidRPr="00F854B8">
        <w:rPr>
          <w:lang w:val="en-GB"/>
        </w:rPr>
        <w:t>,</w:t>
      </w:r>
      <w:r w:rsidRPr="002C7471">
        <w:rPr>
          <w:noProof/>
          <w:lang w:val="en-GB"/>
        </w:rPr>
        <w:t xml:space="preserve"> sufficiently big attention must be paid also to the groups of inhabitants who experience difficulties with inclusion in the labour market, but who could positively impact on the labour market supply. Moreover, the integration of such population groups into the society by utilising employment opportunities is of equal importance.</w:t>
      </w:r>
    </w:p>
    <w:p w14:paraId="2CF32B94" w14:textId="77777777" w:rsidR="00F546FD" w:rsidRPr="002C7471" w:rsidRDefault="00F546FD" w:rsidP="00F546FD">
      <w:pPr>
        <w:ind w:firstLine="720"/>
        <w:jc w:val="both"/>
        <w:rPr>
          <w:noProof/>
          <w:lang w:val="en-GB"/>
        </w:rPr>
      </w:pPr>
      <w:r w:rsidRPr="002C7471">
        <w:rPr>
          <w:noProof/>
          <w:lang w:val="en-GB"/>
        </w:rPr>
        <w:lastRenderedPageBreak/>
        <w:t xml:space="preserve">In order to achieve the goal put forward, IE Guidelines have been developed on the basis of the following </w:t>
      </w:r>
      <w:r w:rsidRPr="002C7471">
        <w:rPr>
          <w:b/>
          <w:noProof/>
          <w:lang w:val="en-GB"/>
        </w:rPr>
        <w:t>fundamental principles</w:t>
      </w:r>
      <w:r w:rsidRPr="002C7471">
        <w:rPr>
          <w:noProof/>
          <w:lang w:val="en-GB"/>
        </w:rPr>
        <w:t>:</w:t>
      </w:r>
    </w:p>
    <w:p w14:paraId="07DB8C89" w14:textId="77777777" w:rsidR="00F546FD" w:rsidRPr="002C7471" w:rsidRDefault="00F546FD" w:rsidP="00F546FD">
      <w:pPr>
        <w:pStyle w:val="Default"/>
        <w:numPr>
          <w:ilvl w:val="0"/>
          <w:numId w:val="1"/>
        </w:numPr>
        <w:jc w:val="both"/>
        <w:rPr>
          <w:noProof/>
          <w:color w:val="auto"/>
          <w:sz w:val="28"/>
          <w:lang w:val="en-GB"/>
        </w:rPr>
      </w:pPr>
      <w:r w:rsidRPr="002C7471">
        <w:rPr>
          <w:b/>
          <w:noProof/>
          <w:color w:val="auto"/>
          <w:sz w:val="28"/>
          <w:lang w:val="en-GB"/>
        </w:rPr>
        <w:t>information access</w:t>
      </w:r>
      <w:r w:rsidRPr="002C7471">
        <w:rPr>
          <w:noProof/>
          <w:color w:val="auto"/>
          <w:sz w:val="28"/>
          <w:lang w:val="en-GB"/>
        </w:rPr>
        <w:t xml:space="preserve"> – to ensure free access information related to the labour market situation, most required occupations, vacancies, services available for unemployed persons, job seekers and persons subject to the risk of unemployment;</w:t>
      </w:r>
    </w:p>
    <w:p w14:paraId="0CAB06FD" w14:textId="77777777" w:rsidR="00F546FD" w:rsidRPr="002C7471" w:rsidRDefault="00F546FD" w:rsidP="00F546FD">
      <w:pPr>
        <w:pStyle w:val="Default"/>
        <w:numPr>
          <w:ilvl w:val="0"/>
          <w:numId w:val="1"/>
        </w:numPr>
        <w:jc w:val="both"/>
        <w:rPr>
          <w:noProof/>
          <w:lang w:val="en-GB"/>
        </w:rPr>
      </w:pPr>
      <w:r w:rsidRPr="002C7471">
        <w:rPr>
          <w:b/>
          <w:noProof/>
          <w:color w:val="auto"/>
          <w:sz w:val="28"/>
          <w:lang w:val="en-GB"/>
        </w:rPr>
        <w:t>equal opportunities</w:t>
      </w:r>
      <w:r w:rsidRPr="002C7471">
        <w:rPr>
          <w:noProof/>
          <w:color w:val="auto"/>
          <w:sz w:val="28"/>
          <w:lang w:val="en-GB"/>
        </w:rPr>
        <w:t xml:space="preserve"> – to promote equal opportunities at the labour market for all persons regardless of age, sex or presence of disability; </w:t>
      </w:r>
    </w:p>
    <w:p w14:paraId="1837D9A0" w14:textId="71E774F4" w:rsidR="00F546FD" w:rsidRPr="002C7471" w:rsidRDefault="00F546FD" w:rsidP="00F546FD">
      <w:pPr>
        <w:pStyle w:val="Default"/>
        <w:numPr>
          <w:ilvl w:val="0"/>
          <w:numId w:val="1"/>
        </w:numPr>
        <w:jc w:val="both"/>
        <w:rPr>
          <w:noProof/>
          <w:color w:val="auto"/>
          <w:sz w:val="28"/>
          <w:lang w:val="en-GB"/>
        </w:rPr>
      </w:pPr>
      <w:r w:rsidRPr="002C7471">
        <w:rPr>
          <w:b/>
          <w:noProof/>
          <w:color w:val="auto"/>
          <w:sz w:val="28"/>
          <w:lang w:val="en-GB"/>
        </w:rPr>
        <w:t>improvement of employment opportunities</w:t>
      </w:r>
      <w:r w:rsidRPr="002C7471">
        <w:rPr>
          <w:noProof/>
          <w:color w:val="auto"/>
          <w:sz w:val="28"/>
          <w:lang w:val="en-GB"/>
        </w:rPr>
        <w:t xml:space="preserve"> for insufficiently represented groups of inhabitants (for example, less-skilled, young, female, older inhabitants), as well as promote </w:t>
      </w:r>
      <w:r w:rsidR="00F21032" w:rsidRPr="00F854B8">
        <w:rPr>
          <w:color w:val="auto"/>
          <w:sz w:val="28"/>
          <w:lang w:val="en-GB"/>
        </w:rPr>
        <w:t xml:space="preserve">the </w:t>
      </w:r>
      <w:r w:rsidRPr="002C7471">
        <w:rPr>
          <w:noProof/>
          <w:color w:val="auto"/>
          <w:sz w:val="28"/>
          <w:lang w:val="en-GB"/>
        </w:rPr>
        <w:t>transformation of informal employment into declared employment;</w:t>
      </w:r>
    </w:p>
    <w:p w14:paraId="31A48E11" w14:textId="77777777" w:rsidR="00F546FD" w:rsidRPr="002C7471" w:rsidRDefault="00F546FD" w:rsidP="00F546FD">
      <w:pPr>
        <w:pStyle w:val="Default"/>
        <w:numPr>
          <w:ilvl w:val="0"/>
          <w:numId w:val="1"/>
        </w:numPr>
        <w:jc w:val="both"/>
        <w:rPr>
          <w:noProof/>
          <w:color w:val="auto"/>
          <w:sz w:val="28"/>
          <w:lang w:val="en-GB"/>
        </w:rPr>
      </w:pPr>
      <w:r w:rsidRPr="002C7471">
        <w:rPr>
          <w:b/>
          <w:noProof/>
          <w:color w:val="auto"/>
          <w:sz w:val="28"/>
          <w:lang w:val="en-GB"/>
        </w:rPr>
        <w:t>participation</w:t>
      </w:r>
      <w:r w:rsidRPr="002C7471">
        <w:rPr>
          <w:noProof/>
          <w:color w:val="auto"/>
          <w:sz w:val="28"/>
          <w:lang w:val="en-GB"/>
        </w:rPr>
        <w:t xml:space="preserve"> – to ensure cooperation for the development and implementation of the employment policy between State and self-government institutions, non-governmental organisations, government social partners and experts;</w:t>
      </w:r>
    </w:p>
    <w:p w14:paraId="10EAEBD5" w14:textId="77777777" w:rsidR="00F546FD" w:rsidRPr="002C7471" w:rsidRDefault="00F546FD" w:rsidP="00F546FD">
      <w:pPr>
        <w:pStyle w:val="Default"/>
        <w:numPr>
          <w:ilvl w:val="0"/>
          <w:numId w:val="1"/>
        </w:numPr>
        <w:jc w:val="both"/>
        <w:rPr>
          <w:noProof/>
          <w:lang w:val="en-GB"/>
        </w:rPr>
      </w:pPr>
      <w:r w:rsidRPr="002C7471">
        <w:rPr>
          <w:b/>
          <w:noProof/>
          <w:color w:val="auto"/>
          <w:sz w:val="28"/>
          <w:lang w:val="en-GB"/>
        </w:rPr>
        <w:t>the principle</w:t>
      </w:r>
      <w:r w:rsidRPr="002C7471">
        <w:rPr>
          <w:noProof/>
          <w:color w:val="auto"/>
          <w:sz w:val="28"/>
          <w:lang w:val="en-GB"/>
        </w:rPr>
        <w:t xml:space="preserve"> </w:t>
      </w:r>
      <w:r w:rsidRPr="002C7471">
        <w:rPr>
          <w:b/>
          <w:noProof/>
          <w:color w:val="auto"/>
          <w:sz w:val="28"/>
          <w:lang w:val="en-GB"/>
        </w:rPr>
        <w:t>of</w:t>
      </w:r>
      <w:r w:rsidRPr="002C7471">
        <w:rPr>
          <w:noProof/>
          <w:color w:val="auto"/>
          <w:sz w:val="28"/>
          <w:lang w:val="en-GB"/>
        </w:rPr>
        <w:t xml:space="preserve"> </w:t>
      </w:r>
      <w:r w:rsidRPr="002C7471">
        <w:rPr>
          <w:b/>
          <w:noProof/>
          <w:color w:val="auto"/>
          <w:sz w:val="28"/>
          <w:lang w:val="en-GB"/>
        </w:rPr>
        <w:t xml:space="preserve">succession of activities and coordination </w:t>
      </w:r>
      <w:r w:rsidRPr="002C7471">
        <w:rPr>
          <w:noProof/>
          <w:color w:val="auto"/>
          <w:sz w:val="28"/>
          <w:lang w:val="en-GB"/>
        </w:rPr>
        <w:t xml:space="preserve">– to develop and implement the employment policy according to the policy planning documents in force; </w:t>
      </w:r>
    </w:p>
    <w:p w14:paraId="1F661310" w14:textId="77777777" w:rsidR="00F546FD" w:rsidRPr="002C7471" w:rsidRDefault="00F546FD" w:rsidP="00F546FD">
      <w:pPr>
        <w:pStyle w:val="Default"/>
        <w:numPr>
          <w:ilvl w:val="0"/>
          <w:numId w:val="1"/>
        </w:numPr>
        <w:jc w:val="both"/>
        <w:rPr>
          <w:noProof/>
          <w:color w:val="auto"/>
          <w:lang w:val="en-GB"/>
        </w:rPr>
      </w:pPr>
      <w:r w:rsidRPr="002C7471">
        <w:rPr>
          <w:b/>
          <w:noProof/>
          <w:sz w:val="28"/>
          <w:lang w:val="en-GB"/>
        </w:rPr>
        <w:t>the principle of developing evidence-based policy</w:t>
      </w:r>
      <w:r w:rsidRPr="002C7471">
        <w:rPr>
          <w:noProof/>
          <w:sz w:val="28"/>
          <w:lang w:val="en-GB"/>
        </w:rPr>
        <w:t xml:space="preserve"> </w:t>
      </w:r>
      <w:r w:rsidRPr="002C7471">
        <w:rPr>
          <w:noProof/>
          <w:color w:val="auto"/>
          <w:sz w:val="28"/>
          <w:lang w:val="en-GB"/>
        </w:rPr>
        <w:t>– to develop and implement an effective employment policy on the basis of regularly performed monitoring and surveys;</w:t>
      </w:r>
      <w:r w:rsidRPr="002C7471">
        <w:rPr>
          <w:noProof/>
          <w:sz w:val="28"/>
          <w:lang w:val="en-GB"/>
        </w:rPr>
        <w:t xml:space="preserve"> </w:t>
      </w:r>
    </w:p>
    <w:p w14:paraId="29F607A2" w14:textId="77777777" w:rsidR="00F546FD" w:rsidRPr="002C7471" w:rsidRDefault="00F546FD" w:rsidP="00F546FD">
      <w:pPr>
        <w:pStyle w:val="Default"/>
        <w:numPr>
          <w:ilvl w:val="0"/>
          <w:numId w:val="1"/>
        </w:numPr>
        <w:jc w:val="both"/>
        <w:rPr>
          <w:noProof/>
          <w:color w:val="auto"/>
          <w:sz w:val="28"/>
          <w:lang w:val="en-GB"/>
        </w:rPr>
      </w:pPr>
      <w:r w:rsidRPr="002C7471">
        <w:rPr>
          <w:b/>
          <w:noProof/>
          <w:color w:val="auto"/>
          <w:sz w:val="28"/>
          <w:lang w:val="en-GB"/>
        </w:rPr>
        <w:t>ensuring of the financially and socially sustainable policy</w:t>
      </w:r>
      <w:r w:rsidRPr="002C7471">
        <w:rPr>
          <w:noProof/>
          <w:color w:val="auto"/>
          <w:sz w:val="28"/>
          <w:lang w:val="en-GB"/>
        </w:rPr>
        <w:t>, by promoting social integration and cohesion, comprising the pension policy, support for families with children, measures for unemployed persons and other groups subject to the risk of poverty and unemployment;</w:t>
      </w:r>
    </w:p>
    <w:p w14:paraId="5E8F9BE1" w14:textId="4E0B6CA6" w:rsidR="00F546FD" w:rsidRPr="002C7471" w:rsidRDefault="00F546FD" w:rsidP="00F546FD">
      <w:pPr>
        <w:pStyle w:val="Default"/>
        <w:numPr>
          <w:ilvl w:val="0"/>
          <w:numId w:val="1"/>
        </w:numPr>
        <w:jc w:val="both"/>
        <w:rPr>
          <w:noProof/>
          <w:color w:val="auto"/>
          <w:sz w:val="28"/>
          <w:lang w:val="en-GB"/>
        </w:rPr>
      </w:pPr>
      <w:r w:rsidRPr="002C7471">
        <w:rPr>
          <w:b/>
          <w:noProof/>
          <w:color w:val="auto"/>
          <w:sz w:val="28"/>
          <w:lang w:val="en-GB"/>
        </w:rPr>
        <w:t>ensuring the effective management of the labour market and social security systems</w:t>
      </w:r>
      <w:r w:rsidRPr="002C7471">
        <w:rPr>
          <w:noProof/>
          <w:color w:val="auto"/>
          <w:sz w:val="28"/>
          <w:lang w:val="en-GB"/>
        </w:rPr>
        <w:t>, comprising the policy implementation monitoring, analysis and assessment of results;</w:t>
      </w:r>
    </w:p>
    <w:p w14:paraId="465BF243" w14:textId="2753E968" w:rsidR="00F546FD" w:rsidRPr="002C7471" w:rsidRDefault="00F546FD" w:rsidP="00F546FD">
      <w:pPr>
        <w:pStyle w:val="Default"/>
        <w:numPr>
          <w:ilvl w:val="0"/>
          <w:numId w:val="1"/>
        </w:numPr>
        <w:jc w:val="both"/>
        <w:rPr>
          <w:noProof/>
          <w:color w:val="auto"/>
          <w:sz w:val="28"/>
          <w:lang w:val="en-GB"/>
        </w:rPr>
      </w:pPr>
      <w:r w:rsidRPr="002C7471">
        <w:rPr>
          <w:b/>
          <w:noProof/>
          <w:color w:val="auto"/>
          <w:sz w:val="28"/>
          <w:lang w:val="en-GB"/>
        </w:rPr>
        <w:t>implementation of the policy in compliance with labour rights</w:t>
      </w:r>
      <w:r w:rsidRPr="002C7471">
        <w:rPr>
          <w:noProof/>
          <w:color w:val="auto"/>
          <w:sz w:val="28"/>
          <w:lang w:val="en-GB"/>
        </w:rPr>
        <w:t>;</w:t>
      </w:r>
    </w:p>
    <w:p w14:paraId="5069C0EA" w14:textId="77777777" w:rsidR="00F546FD" w:rsidRPr="002C7471" w:rsidRDefault="00F546FD" w:rsidP="00F546FD">
      <w:pPr>
        <w:pStyle w:val="Default"/>
        <w:numPr>
          <w:ilvl w:val="0"/>
          <w:numId w:val="1"/>
        </w:numPr>
        <w:jc w:val="both"/>
        <w:rPr>
          <w:noProof/>
          <w:color w:val="auto"/>
          <w:sz w:val="28"/>
          <w:lang w:val="en-GB"/>
        </w:rPr>
      </w:pPr>
      <w:r w:rsidRPr="002C7471">
        <w:rPr>
          <w:b/>
          <w:noProof/>
          <w:color w:val="auto"/>
          <w:sz w:val="28"/>
          <w:lang w:val="en-GB"/>
        </w:rPr>
        <w:t>formation of the policy that promotes the development of the labour market and the social integration of immigrants and their children</w:t>
      </w:r>
      <w:r w:rsidRPr="002C7471">
        <w:rPr>
          <w:noProof/>
          <w:color w:val="auto"/>
          <w:sz w:val="28"/>
          <w:lang w:val="en-GB"/>
        </w:rPr>
        <w:t>, as well as the policy within the framework of which the skills of immigrants would be used for the promotion of economic growth.</w:t>
      </w:r>
    </w:p>
    <w:p w14:paraId="041AC347" w14:textId="77777777" w:rsidR="00F546FD" w:rsidRPr="002C7471" w:rsidRDefault="00F546FD" w:rsidP="00F546FD">
      <w:pPr>
        <w:pStyle w:val="Default"/>
        <w:jc w:val="both"/>
        <w:rPr>
          <w:noProof/>
          <w:color w:val="auto"/>
          <w:sz w:val="28"/>
          <w:lang w:val="en-GB"/>
        </w:rPr>
      </w:pPr>
    </w:p>
    <w:p w14:paraId="11C22E59" w14:textId="321ABDBB" w:rsidR="00F546FD" w:rsidRPr="002C7471" w:rsidRDefault="00F546FD" w:rsidP="00F546FD">
      <w:pPr>
        <w:ind w:firstLine="720"/>
        <w:jc w:val="both"/>
        <w:rPr>
          <w:noProof/>
          <w:lang w:val="en-GB"/>
        </w:rPr>
      </w:pPr>
      <w:r w:rsidRPr="002C7471">
        <w:rPr>
          <w:noProof/>
          <w:lang w:val="en-GB"/>
        </w:rPr>
        <w:t>Primarily, within the framework of IE Guidelines</w:t>
      </w:r>
      <w:r w:rsidR="00F21032" w:rsidRPr="00F854B8">
        <w:rPr>
          <w:lang w:val="en-GB"/>
        </w:rPr>
        <w:t>,</w:t>
      </w:r>
      <w:r w:rsidRPr="002C7471">
        <w:rPr>
          <w:noProof/>
          <w:lang w:val="en-GB"/>
        </w:rPr>
        <w:t xml:space="preserve"> the present situation is addressed</w:t>
      </w:r>
      <w:r w:rsidR="00F21032" w:rsidRPr="00F854B8">
        <w:rPr>
          <w:lang w:val="en-GB"/>
        </w:rPr>
        <w:t>,</w:t>
      </w:r>
      <w:r w:rsidRPr="002C7471">
        <w:rPr>
          <w:noProof/>
          <w:lang w:val="en-GB"/>
        </w:rPr>
        <w:t xml:space="preserve"> and such problems are evaluated, which hinder the optimal functioning of the labour market and the inclusive growth. The strategic objectives and the definite measures for the solution of the present problems have been developed according to the goal. Within the framework of IE Guidelines attention is also paid to preventive measures, </w:t>
      </w:r>
      <w:r w:rsidRPr="002C7471">
        <w:rPr>
          <w:noProof/>
          <w:lang w:val="en-GB"/>
        </w:rPr>
        <w:lastRenderedPageBreak/>
        <w:t>identifying the potential problems that can hinder the development of the labour market in future.</w:t>
      </w:r>
    </w:p>
    <w:p w14:paraId="6178BE9B" w14:textId="46ED9031" w:rsidR="00F546FD" w:rsidRPr="002C7471" w:rsidRDefault="00F546FD" w:rsidP="00F546FD">
      <w:pPr>
        <w:ind w:firstLine="720"/>
        <w:jc w:val="both"/>
        <w:rPr>
          <w:noProof/>
          <w:lang w:val="en-GB"/>
        </w:rPr>
      </w:pPr>
      <w:r w:rsidRPr="002C7471">
        <w:rPr>
          <w:noProof/>
          <w:lang w:val="en-GB"/>
        </w:rPr>
        <w:t xml:space="preserve">In order to make a closer link between the employment policy and the needs of the national economy, to ensure a complex approach to the solution of the problem of considerably low employment and high unemployment, as well as to perfect the policy planning documents developed in the field of employment, MW has developed IE Guidelines in cooperation with MES and ME, and has also taken into account the proposals of other ministries. IE Guidelines supplement the goals and strategic objectives specified and put forward in other planning documents, including the Regional Policy Guidelines for 2013-2019, the Education Development Guidelines for 2014-2020 and the National Industrial Policy Guidelines for 2014-2020. The main obstacles in the development of IE Guidelines are related to considerable differences among the groups of persons, who face constant difficulties with inclusion in the labour market. As it has been illustrated by the WB scientific research </w:t>
      </w:r>
      <w:r w:rsidRPr="002C7471">
        <w:rPr>
          <w:i/>
          <w:noProof/>
          <w:lang w:val="en-GB"/>
        </w:rPr>
        <w:t>Latvia: Who is Unemployed, Inactive or Needy? Assessing Post-Crisis Policy Options</w:t>
      </w:r>
      <w:r w:rsidRPr="002C7471">
        <w:rPr>
          <w:noProof/>
          <w:lang w:val="en-GB"/>
        </w:rPr>
        <w:t>, the obstacles hindering the involvement of persons in the labour market are varied</w:t>
      </w:r>
      <w:r w:rsidR="00F21032" w:rsidRPr="00F854B8">
        <w:rPr>
          <w:lang w:val="en-GB"/>
        </w:rPr>
        <w:t>,</w:t>
      </w:r>
      <w:r w:rsidRPr="002C7471">
        <w:rPr>
          <w:noProof/>
          <w:lang w:val="en-GB"/>
        </w:rPr>
        <w:t xml:space="preserve"> and the groups of persons are considerably different. Also the change of the whole labour force structure as concerns the level of education is a time-consuming process that does not allow for achieving fundamental changes in a mid-term. </w:t>
      </w:r>
    </w:p>
    <w:p w14:paraId="70353BF0" w14:textId="77777777" w:rsidR="00F546FD" w:rsidRPr="002C7471" w:rsidRDefault="00F546FD" w:rsidP="00F546FD">
      <w:pPr>
        <w:pStyle w:val="Heading1"/>
        <w:rPr>
          <w:bCs w:val="0"/>
          <w:noProof/>
          <w:szCs w:val="24"/>
          <w:lang w:val="en-GB"/>
        </w:rPr>
      </w:pPr>
      <w:r w:rsidRPr="002C7471">
        <w:rPr>
          <w:bCs w:val="0"/>
          <w:noProof/>
          <w:sz w:val="28"/>
          <w:szCs w:val="24"/>
          <w:lang w:val="en-GB"/>
        </w:rPr>
        <w:br w:type="page"/>
      </w:r>
      <w:bookmarkStart w:id="10" w:name="_Toc526172633"/>
      <w:r w:rsidRPr="002C7471">
        <w:rPr>
          <w:bCs w:val="0"/>
          <w:noProof/>
          <w:szCs w:val="24"/>
          <w:lang w:val="en-GB"/>
        </w:rPr>
        <w:lastRenderedPageBreak/>
        <w:t>Description of the Situation</w:t>
      </w:r>
      <w:bookmarkEnd w:id="10"/>
    </w:p>
    <w:p w14:paraId="45495B27" w14:textId="77777777" w:rsidR="00F546FD" w:rsidRPr="002C7471" w:rsidRDefault="00F546FD" w:rsidP="00F546FD">
      <w:pPr>
        <w:rPr>
          <w:noProof/>
          <w:lang w:val="en-GB"/>
        </w:rPr>
      </w:pPr>
    </w:p>
    <w:p w14:paraId="2A3AAF7A" w14:textId="77777777" w:rsidR="00F546FD" w:rsidRPr="002C7471" w:rsidRDefault="00F546FD" w:rsidP="00F546FD">
      <w:pPr>
        <w:pStyle w:val="NormalWeb"/>
        <w:spacing w:before="0" w:beforeAutospacing="0" w:after="0" w:afterAutospacing="0"/>
        <w:ind w:firstLine="720"/>
        <w:jc w:val="both"/>
        <w:rPr>
          <w:b/>
          <w:noProof/>
          <w:lang w:val="en-GB"/>
        </w:rPr>
      </w:pPr>
    </w:p>
    <w:p w14:paraId="286A99AA" w14:textId="77777777" w:rsidR="00F546FD" w:rsidRPr="002C7471" w:rsidRDefault="00F546FD" w:rsidP="00F546FD">
      <w:pPr>
        <w:pStyle w:val="NormalWeb"/>
        <w:spacing w:before="0" w:beforeAutospacing="0" w:after="0" w:afterAutospacing="0"/>
        <w:ind w:firstLine="720"/>
        <w:jc w:val="both"/>
        <w:rPr>
          <w:noProof/>
          <w:lang w:val="en-GB"/>
        </w:rPr>
      </w:pPr>
      <w:r w:rsidRPr="002C7471">
        <w:rPr>
          <w:noProof/>
          <w:lang w:val="en-GB"/>
        </w:rPr>
        <w:t>Employment opportunities are closely related to the general economic situation and the development of entrepreneurship in the State, the goal of IE Guidelines in this field is to form the employment policy appropriate for the economic situation, by effectively reacting to changes and promoting economic growth.</w:t>
      </w:r>
      <w:r w:rsidRPr="002C7471">
        <w:rPr>
          <w:b/>
          <w:noProof/>
          <w:lang w:val="en-GB"/>
        </w:rPr>
        <w:t xml:space="preserve"> </w:t>
      </w:r>
    </w:p>
    <w:p w14:paraId="1C95C708" w14:textId="5752CF83" w:rsidR="00F546FD" w:rsidRPr="002C7471" w:rsidRDefault="00F546FD" w:rsidP="00F546FD">
      <w:pPr>
        <w:pStyle w:val="NormalWeb"/>
        <w:spacing w:before="0" w:beforeAutospacing="0" w:after="0" w:afterAutospacing="0"/>
        <w:ind w:firstLine="720"/>
        <w:jc w:val="both"/>
        <w:rPr>
          <w:noProof/>
          <w:lang w:val="en-GB"/>
        </w:rPr>
      </w:pPr>
      <w:r w:rsidRPr="002C7471">
        <w:rPr>
          <w:noProof/>
          <w:lang w:val="en-GB"/>
        </w:rPr>
        <w:t>When developing IE Guidelines, the economic situation development tendencies have been taken into account (detailed description in Annex 2).</w:t>
      </w:r>
      <w:r w:rsidRPr="002C7471">
        <w:rPr>
          <w:b/>
          <w:noProof/>
          <w:lang w:val="en-GB"/>
        </w:rPr>
        <w:t xml:space="preserve"> </w:t>
      </w:r>
      <w:r w:rsidRPr="002C7471">
        <w:rPr>
          <w:noProof/>
          <w:lang w:val="en-GB"/>
        </w:rPr>
        <w:t xml:space="preserve">The economic growth of 2011-2014 has been mainly promoted by the export growth; nevertheless, notwithstanding the positive GDP growth trends and forecasts, </w:t>
      </w:r>
      <w:r w:rsidR="00F21032" w:rsidRPr="00F854B8">
        <w:rPr>
          <w:lang w:val="en-GB"/>
        </w:rPr>
        <w:t>the</w:t>
      </w:r>
      <w:r w:rsidRPr="002C7471">
        <w:rPr>
          <w:noProof/>
          <w:lang w:val="en-GB"/>
        </w:rPr>
        <w:t xml:space="preserve"> rapid growth of vacancies is not expected. Enterprises develop mainly by optimizing processes and maximizing labour productivity. Opposite to the pre-crisis period, the work remuneration increase is mirrored in the labour productivity increase as well. The competitiveness of Latvia has been to a great extent favoured by a comparatively cheap labour force and low general costs; nevertheless, in conditions of free labour mobility it is impossible to continuously maintain low wage level, and the competitiveness must be based on the labour productivity increase.</w:t>
      </w:r>
    </w:p>
    <w:p w14:paraId="39014131" w14:textId="77777777" w:rsidR="00F546FD" w:rsidRPr="002C7471" w:rsidRDefault="00F546FD" w:rsidP="00F546FD">
      <w:pPr>
        <w:autoSpaceDE w:val="0"/>
        <w:autoSpaceDN w:val="0"/>
        <w:adjustRightInd w:val="0"/>
        <w:ind w:firstLine="720"/>
        <w:jc w:val="both"/>
        <w:rPr>
          <w:noProof/>
          <w:lang w:val="en-GB"/>
        </w:rPr>
      </w:pPr>
      <w:r w:rsidRPr="002C7471">
        <w:rPr>
          <w:noProof/>
          <w:lang w:val="en-GB"/>
        </w:rPr>
        <w:t>Economy renews when enterprises optimise processes and maximise labour productivity.</w:t>
      </w:r>
      <w:r w:rsidRPr="002C7471">
        <w:rPr>
          <w:noProof/>
          <w:sz w:val="22"/>
          <w:lang w:val="en-GB"/>
        </w:rPr>
        <w:t xml:space="preserve"> </w:t>
      </w:r>
      <w:r w:rsidRPr="002C7471">
        <w:rPr>
          <w:noProof/>
          <w:lang w:val="en-GB"/>
        </w:rPr>
        <w:t xml:space="preserve">Increase in the number of workplaces is not rapid. Entrepreneurs’ projections regarding the short-term changes in the demand for goods and services of their enterprise are cautious. At the same time, the number of economically active merchants and commercial companies per 1000 inhabitants has sufficiently increased. The improvement of the indicators has been promoted by the perfection of the entrepreneurial activity regulation and improvement of the State administration services. </w:t>
      </w:r>
    </w:p>
    <w:p w14:paraId="002ED2FD" w14:textId="73441182" w:rsidR="00F546FD" w:rsidRPr="002C7471" w:rsidRDefault="00F546FD" w:rsidP="00F546FD">
      <w:pPr>
        <w:autoSpaceDE w:val="0"/>
        <w:autoSpaceDN w:val="0"/>
        <w:adjustRightInd w:val="0"/>
        <w:ind w:firstLine="720"/>
        <w:jc w:val="both"/>
        <w:rPr>
          <w:noProof/>
          <w:lang w:val="en-GB"/>
        </w:rPr>
      </w:pPr>
      <w:r w:rsidRPr="002C7471">
        <w:rPr>
          <w:noProof/>
          <w:lang w:val="en-GB"/>
        </w:rPr>
        <w:t>The employers’ projections attest to rather great uncertainty about the future.</w:t>
      </w:r>
      <w:r w:rsidRPr="002C7471">
        <w:rPr>
          <w:b/>
          <w:noProof/>
          <w:lang w:val="en-GB"/>
        </w:rPr>
        <w:t xml:space="preserve"> </w:t>
      </w:r>
      <w:r w:rsidRPr="002C7471">
        <w:rPr>
          <w:noProof/>
          <w:lang w:val="en-GB"/>
        </w:rPr>
        <w:t xml:space="preserve">Entrepreneurs’ projections regarding the short-term changes in the demand for goods and services of their enterprise are cautious. Among the factors hindering the development of production entrepreneurs more often have mentioned the demand for goods and services, not the potential shortfall of </w:t>
      </w:r>
      <w:r w:rsidR="00F21032" w:rsidRPr="00F854B8">
        <w:rPr>
          <w:lang w:val="en-GB"/>
        </w:rPr>
        <w:t xml:space="preserve">the </w:t>
      </w:r>
      <w:r w:rsidRPr="002C7471">
        <w:rPr>
          <w:noProof/>
          <w:lang w:val="en-GB"/>
        </w:rPr>
        <w:t>labour force in addition to geopolitical challenges as well.</w:t>
      </w:r>
    </w:p>
    <w:p w14:paraId="1F60F3C0" w14:textId="363BEBF4" w:rsidR="00F546FD" w:rsidRPr="002C7471" w:rsidRDefault="00F546FD" w:rsidP="00F546FD">
      <w:pPr>
        <w:autoSpaceDE w:val="0"/>
        <w:autoSpaceDN w:val="0"/>
        <w:adjustRightInd w:val="0"/>
        <w:ind w:firstLine="720"/>
        <w:jc w:val="both"/>
        <w:rPr>
          <w:b/>
          <w:noProof/>
          <w:lang w:val="en-GB"/>
        </w:rPr>
      </w:pPr>
      <w:r w:rsidRPr="002C7471">
        <w:rPr>
          <w:rStyle w:val="tw4winMark"/>
          <w:rFonts w:ascii="Times New Roman" w:hAnsi="Times New Roman"/>
          <w:noProof/>
          <w:vanish w:val="0"/>
          <w:sz w:val="28"/>
          <w:lang w:val="en-GB"/>
        </w:rPr>
        <w:tab/>
      </w:r>
      <w:r w:rsidRPr="002C7471">
        <w:rPr>
          <w:noProof/>
          <w:lang w:val="en-GB"/>
        </w:rPr>
        <w:t xml:space="preserve">General mid-term macroeconomic objectives are specified in the </w:t>
      </w:r>
      <w:r w:rsidRPr="002C7471">
        <w:rPr>
          <w:b/>
          <w:noProof/>
          <w:lang w:val="en-GB"/>
        </w:rPr>
        <w:t>Convergence Programme of the Republic of Latvia 2013-2016</w:t>
      </w:r>
      <w:r w:rsidRPr="002C7471">
        <w:rPr>
          <w:noProof/>
          <w:lang w:val="en-GB"/>
        </w:rPr>
        <w:t>, while the objectives and definite strategic objectives for the development of business environment and improvement of the economic situation in the State</w:t>
      </w:r>
      <w:r w:rsidR="00F21032" w:rsidRPr="00F854B8">
        <w:rPr>
          <w:lang w:val="en-GB"/>
        </w:rPr>
        <w:t>,</w:t>
      </w:r>
      <w:r w:rsidRPr="002C7471">
        <w:rPr>
          <w:noProof/>
          <w:lang w:val="en-GB"/>
        </w:rPr>
        <w:t xml:space="preserve"> in general</w:t>
      </w:r>
      <w:r w:rsidR="00F21032" w:rsidRPr="00F854B8">
        <w:rPr>
          <w:lang w:val="en-GB"/>
        </w:rPr>
        <w:t>,</w:t>
      </w:r>
      <w:r w:rsidRPr="002C7471">
        <w:rPr>
          <w:noProof/>
          <w:lang w:val="en-GB"/>
        </w:rPr>
        <w:t xml:space="preserve"> are specified in such policy planning documents like </w:t>
      </w:r>
      <w:r w:rsidRPr="002C7471">
        <w:rPr>
          <w:b/>
          <w:noProof/>
          <w:lang w:val="en-GB"/>
        </w:rPr>
        <w:t>the Action Plan for Business Environment Improvement for 201</w:t>
      </w:r>
      <w:r w:rsidR="00BE661D">
        <w:rPr>
          <w:b/>
          <w:noProof/>
          <w:lang w:val="en-GB"/>
        </w:rPr>
        <w:t>4</w:t>
      </w:r>
      <w:r w:rsidRPr="002C7471">
        <w:rPr>
          <w:b/>
          <w:noProof/>
          <w:lang w:val="en-GB"/>
        </w:rPr>
        <w:t>-201</w:t>
      </w:r>
      <w:r w:rsidR="00BE661D">
        <w:rPr>
          <w:b/>
          <w:noProof/>
          <w:lang w:val="en-GB"/>
        </w:rPr>
        <w:t>5</w:t>
      </w:r>
      <w:r w:rsidRPr="002C7471">
        <w:rPr>
          <w:b/>
          <w:noProof/>
          <w:lang w:val="en-GB"/>
        </w:rPr>
        <w:t xml:space="preserve">, the Guidelines for Export Promotion of Latvian Goods and Services </w:t>
      </w:r>
      <w:r w:rsidRPr="002C7471">
        <w:rPr>
          <w:b/>
          <w:noProof/>
          <w:lang w:val="en-GB"/>
        </w:rPr>
        <w:lastRenderedPageBreak/>
        <w:t>and Attraction of Foreign Investment in 201</w:t>
      </w:r>
      <w:r w:rsidR="00BE661D">
        <w:rPr>
          <w:b/>
          <w:noProof/>
          <w:lang w:val="en-GB"/>
        </w:rPr>
        <w:t>3</w:t>
      </w:r>
      <w:r w:rsidRPr="002C7471">
        <w:rPr>
          <w:b/>
          <w:noProof/>
          <w:lang w:val="en-GB"/>
        </w:rPr>
        <w:t>-201</w:t>
      </w:r>
      <w:r w:rsidR="00BE661D">
        <w:rPr>
          <w:b/>
          <w:noProof/>
          <w:lang w:val="en-GB"/>
        </w:rPr>
        <w:t>9</w:t>
      </w:r>
      <w:r w:rsidRPr="002C7471">
        <w:rPr>
          <w:b/>
          <w:noProof/>
          <w:lang w:val="en-GB"/>
        </w:rPr>
        <w:t>, and the National Industrial Policy Guidelines for 2010-2016</w:t>
      </w:r>
      <w:r w:rsidRPr="002C7471">
        <w:rPr>
          <w:noProof/>
          <w:lang w:val="en-GB"/>
        </w:rPr>
        <w:t>.</w:t>
      </w:r>
    </w:p>
    <w:p w14:paraId="6573DD4C" w14:textId="77777777" w:rsidR="00F546FD" w:rsidRPr="002C7471" w:rsidRDefault="00F546FD" w:rsidP="00F546FD">
      <w:pPr>
        <w:autoSpaceDE w:val="0"/>
        <w:autoSpaceDN w:val="0"/>
        <w:adjustRightInd w:val="0"/>
        <w:ind w:firstLine="720"/>
        <w:jc w:val="both"/>
        <w:rPr>
          <w:noProof/>
          <w:lang w:val="en-GB"/>
        </w:rPr>
      </w:pPr>
      <w:r w:rsidRPr="002C7471">
        <w:rPr>
          <w:noProof/>
          <w:lang w:val="en-GB"/>
        </w:rPr>
        <w:t xml:space="preserve">The planned solutions provided for in IE Guidelines have been determined by taking into consideration the points specified in </w:t>
      </w:r>
      <w:r w:rsidRPr="002C7471">
        <w:rPr>
          <w:i/>
          <w:noProof/>
          <w:lang w:val="en-GB"/>
        </w:rPr>
        <w:t>Europe 2020: A Strategy for Smart, Sustainable and Inclusive Growth</w:t>
      </w:r>
      <w:r w:rsidRPr="002C7471">
        <w:rPr>
          <w:noProof/>
          <w:lang w:val="en-GB"/>
        </w:rPr>
        <w:t xml:space="preserve"> and in NDP, i.e. the planned measures have an immediate effect on the achievement of the quantitative target – to reach by 2020 the employment rate 73%. </w:t>
      </w:r>
    </w:p>
    <w:p w14:paraId="28FD9EF4" w14:textId="77777777" w:rsidR="00F546FD" w:rsidRPr="002C7471" w:rsidRDefault="00F546FD" w:rsidP="00F546FD">
      <w:pPr>
        <w:autoSpaceDE w:val="0"/>
        <w:autoSpaceDN w:val="0"/>
        <w:adjustRightInd w:val="0"/>
        <w:ind w:firstLine="720"/>
        <w:jc w:val="both"/>
        <w:rPr>
          <w:b/>
          <w:noProof/>
          <w:lang w:val="en-GB"/>
        </w:rPr>
      </w:pPr>
      <w:r w:rsidRPr="002C7471">
        <w:rPr>
          <w:noProof/>
          <w:lang w:val="en-GB"/>
        </w:rPr>
        <w:t>The measures included in IE Guidelines will also contribute to the further introduction of the Country-specific Recommendations of the European Union, including to:</w:t>
      </w:r>
    </w:p>
    <w:p w14:paraId="24C7B129" w14:textId="77777777" w:rsidR="00F546FD" w:rsidRPr="002C7471" w:rsidRDefault="00F546FD" w:rsidP="00F546FD">
      <w:pPr>
        <w:pStyle w:val="ListParagraph"/>
        <w:numPr>
          <w:ilvl w:val="0"/>
          <w:numId w:val="36"/>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Tackle</w:t>
      </w:r>
      <w:r w:rsidRPr="002C7471">
        <w:rPr>
          <w:rFonts w:ascii="Times New Roman" w:hAnsi="Times New Roman"/>
          <w:noProof/>
          <w:sz w:val="28"/>
          <w:szCs w:val="24"/>
          <w:vertAlign w:val="superscript"/>
          <w:lang w:val="en-GB"/>
        </w:rPr>
        <w:footnoteReference w:id="8"/>
      </w:r>
      <w:r w:rsidRPr="002C7471">
        <w:rPr>
          <w:rFonts w:ascii="Times New Roman" w:hAnsi="Times New Roman"/>
          <w:noProof/>
          <w:sz w:val="28"/>
          <w:szCs w:val="24"/>
          <w:lang w:val="en-GB"/>
        </w:rPr>
        <w:t xml:space="preserve"> long-term and youth unemployment by increasing coverage and effectiveness of active labour-market policies and targeted social services. Improve the employability of young people, for example through a Youth Guarantee.</w:t>
      </w:r>
    </w:p>
    <w:p w14:paraId="1BE4466B" w14:textId="77777777" w:rsidR="00F546FD" w:rsidRPr="002C7471" w:rsidRDefault="00F546FD" w:rsidP="00F546FD">
      <w:pPr>
        <w:pStyle w:val="ListParagraph"/>
        <w:numPr>
          <w:ilvl w:val="0"/>
          <w:numId w:val="36"/>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Provide</w:t>
      </w:r>
      <w:r w:rsidRPr="002C7471">
        <w:rPr>
          <w:rFonts w:ascii="Times New Roman" w:hAnsi="Times New Roman"/>
          <w:noProof/>
          <w:sz w:val="28"/>
          <w:szCs w:val="24"/>
          <w:vertAlign w:val="superscript"/>
          <w:lang w:val="en-GB"/>
        </w:rPr>
        <w:footnoteReference w:id="9"/>
      </w:r>
      <w:r w:rsidRPr="002C7471">
        <w:rPr>
          <w:rFonts w:ascii="Times New Roman" w:hAnsi="Times New Roman"/>
          <w:noProof/>
          <w:sz w:val="28"/>
          <w:szCs w:val="24"/>
          <w:vertAlign w:val="superscript"/>
          <w:lang w:val="en-GB"/>
        </w:rPr>
        <w:t xml:space="preserve"> </w:t>
      </w:r>
      <w:r w:rsidRPr="002C7471">
        <w:rPr>
          <w:rFonts w:ascii="Times New Roman" w:hAnsi="Times New Roman"/>
          <w:noProof/>
          <w:sz w:val="28"/>
          <w:szCs w:val="24"/>
          <w:lang w:val="en-GB"/>
        </w:rPr>
        <w:t>career guidance at all education levels, improve the quality of vocational education and training, including by strengthening apprenticeship, and make progress as regards the employability of young people including by putting in place outreach measures for non-registered youth not in employment, education or training. Take steps for a more integrated and comprehensive research system also by concentrating financing towards internationally competitive research institutions.</w:t>
      </w:r>
    </w:p>
    <w:p w14:paraId="1F6E2627" w14:textId="77777777" w:rsidR="00F546FD" w:rsidRPr="002C7471" w:rsidRDefault="00F546FD" w:rsidP="00F546FD">
      <w:pPr>
        <w:pStyle w:val="ListParagraph"/>
        <w:numPr>
          <w:ilvl w:val="0"/>
          <w:numId w:val="36"/>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Reform</w:t>
      </w:r>
      <w:r w:rsidRPr="002C7471">
        <w:rPr>
          <w:rFonts w:ascii="Times New Roman" w:hAnsi="Times New Roman"/>
          <w:noProof/>
          <w:sz w:val="28"/>
          <w:szCs w:val="24"/>
          <w:vertAlign w:val="superscript"/>
          <w:lang w:val="en-GB"/>
        </w:rPr>
        <w:footnoteReference w:id="10"/>
      </w:r>
      <w:r w:rsidRPr="002C7471">
        <w:rPr>
          <w:rFonts w:ascii="Times New Roman" w:hAnsi="Times New Roman"/>
          <w:noProof/>
          <w:sz w:val="28"/>
          <w:szCs w:val="24"/>
          <w:vertAlign w:val="superscript"/>
          <w:lang w:val="en-GB"/>
        </w:rPr>
        <w:t xml:space="preserve"> </w:t>
      </w:r>
      <w:r w:rsidRPr="002C7471">
        <w:rPr>
          <w:rFonts w:ascii="Times New Roman" w:hAnsi="Times New Roman"/>
          <w:noProof/>
          <w:sz w:val="28"/>
          <w:szCs w:val="24"/>
          <w:lang w:val="en-GB"/>
        </w:rPr>
        <w:t xml:space="preserve">social assistance and its financing further to ensure better coverage, adequacy of benefits, strengthen activation and targeted social services. Increase the coverage of active labour market policies. </w:t>
      </w:r>
    </w:p>
    <w:p w14:paraId="5FBA713F" w14:textId="77777777" w:rsidR="00F546FD" w:rsidRPr="002C7471" w:rsidRDefault="00F546FD" w:rsidP="00F546FD">
      <w:pPr>
        <w:autoSpaceDE w:val="0"/>
        <w:autoSpaceDN w:val="0"/>
        <w:adjustRightInd w:val="0"/>
        <w:ind w:firstLine="720"/>
        <w:jc w:val="both"/>
        <w:rPr>
          <w:b/>
          <w:noProof/>
          <w:lang w:val="en-GB"/>
        </w:rPr>
      </w:pPr>
    </w:p>
    <w:p w14:paraId="0E9757E1" w14:textId="77777777" w:rsidR="00F546FD" w:rsidRPr="002C7471" w:rsidRDefault="00F546FD" w:rsidP="00F546FD">
      <w:pPr>
        <w:autoSpaceDE w:val="0"/>
        <w:autoSpaceDN w:val="0"/>
        <w:adjustRightInd w:val="0"/>
        <w:ind w:firstLine="720"/>
        <w:jc w:val="both"/>
        <w:rPr>
          <w:b/>
          <w:noProof/>
          <w:lang w:val="en-GB"/>
        </w:rPr>
      </w:pPr>
    </w:p>
    <w:p w14:paraId="5F130BFB" w14:textId="77777777" w:rsidR="00F546FD" w:rsidRPr="002C7471" w:rsidRDefault="00F546FD" w:rsidP="00F546FD">
      <w:pPr>
        <w:pStyle w:val="Heading2"/>
        <w:spacing w:before="0" w:after="0"/>
        <w:rPr>
          <w:bCs w:val="0"/>
          <w:iCs w:val="0"/>
          <w:noProof/>
          <w:szCs w:val="24"/>
          <w:lang w:val="en-GB"/>
        </w:rPr>
      </w:pPr>
      <w:bookmarkStart w:id="11" w:name="_Toc526172634"/>
      <w:r w:rsidRPr="002C7471">
        <w:rPr>
          <w:bCs w:val="0"/>
          <w:iCs w:val="0"/>
          <w:noProof/>
          <w:szCs w:val="24"/>
          <w:lang w:val="en-GB"/>
        </w:rPr>
        <w:t>Demographic Trends and Active Ageing</w:t>
      </w:r>
      <w:bookmarkEnd w:id="11"/>
    </w:p>
    <w:p w14:paraId="78BF93B1" w14:textId="77777777" w:rsidR="00F546FD" w:rsidRPr="002C7471" w:rsidRDefault="00F546FD" w:rsidP="00F546FD">
      <w:pPr>
        <w:autoSpaceDE w:val="0"/>
        <w:autoSpaceDN w:val="0"/>
        <w:adjustRightInd w:val="0"/>
        <w:jc w:val="both"/>
        <w:rPr>
          <w:noProof/>
          <w:lang w:val="en-GB"/>
        </w:rPr>
      </w:pPr>
    </w:p>
    <w:p w14:paraId="6891E2A3" w14:textId="7650FCC3" w:rsidR="00F546FD" w:rsidRPr="002C7471" w:rsidRDefault="00F546FD" w:rsidP="00F546FD">
      <w:pPr>
        <w:autoSpaceDE w:val="0"/>
        <w:autoSpaceDN w:val="0"/>
        <w:adjustRightInd w:val="0"/>
        <w:ind w:firstLine="720"/>
        <w:jc w:val="both"/>
        <w:rPr>
          <w:noProof/>
          <w:lang w:val="en-GB"/>
        </w:rPr>
      </w:pPr>
      <w:r w:rsidRPr="002C7471">
        <w:rPr>
          <w:noProof/>
          <w:lang w:val="en-GB"/>
        </w:rPr>
        <w:t>The demographic and development tendencies of the State impact on the labour market situation. During a rather long period of time</w:t>
      </w:r>
      <w:r w:rsidR="00F21032" w:rsidRPr="00F854B8">
        <w:rPr>
          <w:lang w:val="en-GB"/>
        </w:rPr>
        <w:t>,</w:t>
      </w:r>
      <w:r w:rsidRPr="002C7471">
        <w:rPr>
          <w:noProof/>
          <w:lang w:val="en-GB"/>
        </w:rPr>
        <w:t xml:space="preserve"> Latvia has been experiencing the population decline due to the low birth rate and migration. Consequently, the number of </w:t>
      </w:r>
      <w:r w:rsidR="00F21032" w:rsidRPr="00F854B8">
        <w:rPr>
          <w:lang w:val="en-GB"/>
        </w:rPr>
        <w:t xml:space="preserve">the </w:t>
      </w:r>
      <w:r w:rsidRPr="002C7471">
        <w:rPr>
          <w:noProof/>
          <w:lang w:val="en-GB"/>
        </w:rPr>
        <w:t>working-age population reduces and the demographic load increases.</w:t>
      </w:r>
    </w:p>
    <w:p w14:paraId="3FB07270" w14:textId="631755C3" w:rsidR="00F546FD" w:rsidRPr="002C7471" w:rsidRDefault="00F546FD" w:rsidP="00F546FD">
      <w:pPr>
        <w:autoSpaceDE w:val="0"/>
        <w:autoSpaceDN w:val="0"/>
        <w:adjustRightInd w:val="0"/>
        <w:ind w:firstLine="720"/>
        <w:jc w:val="both"/>
        <w:rPr>
          <w:rFonts w:eastAsia="MS Mincho"/>
          <w:noProof/>
          <w:lang w:val="en-GB"/>
        </w:rPr>
      </w:pPr>
      <w:r w:rsidRPr="002C7471">
        <w:rPr>
          <w:noProof/>
          <w:lang w:val="en-GB"/>
        </w:rPr>
        <w:t>According to CSB data, during the time period from 2000 to 2010</w:t>
      </w:r>
      <w:r w:rsidR="00F21032" w:rsidRPr="00F854B8">
        <w:rPr>
          <w:lang w:val="en-GB"/>
        </w:rPr>
        <w:t>,</w:t>
      </w:r>
      <w:r w:rsidRPr="002C7471">
        <w:rPr>
          <w:noProof/>
          <w:lang w:val="en-GB"/>
        </w:rPr>
        <w:t xml:space="preserve"> the population of the State has declined by 12.9% or 307 thousand people </w:t>
      </w:r>
      <w:r w:rsidRPr="002C7471">
        <w:rPr>
          <w:noProof/>
          <w:lang w:val="en-GB"/>
        </w:rPr>
        <w:lastRenderedPageBreak/>
        <w:t xml:space="preserve">– by 192 </w:t>
      </w:r>
      <w:r w:rsidRPr="00F854B8">
        <w:rPr>
          <w:lang w:val="en-GB"/>
        </w:rPr>
        <w:t>thousand</w:t>
      </w:r>
      <w:r w:rsidRPr="002C7471">
        <w:rPr>
          <w:noProof/>
          <w:lang w:val="en-GB"/>
        </w:rPr>
        <w:t xml:space="preserve"> due to migration and by 115 </w:t>
      </w:r>
      <w:r w:rsidRPr="00F854B8">
        <w:rPr>
          <w:lang w:val="en-GB"/>
        </w:rPr>
        <w:t>thousand</w:t>
      </w:r>
      <w:r w:rsidRPr="002C7471">
        <w:rPr>
          <w:noProof/>
          <w:lang w:val="en-GB"/>
        </w:rPr>
        <w:t xml:space="preserve"> due to the negative natural population increase. The most rapid population decline took place in 2009 and 2010 when the population declined by 42 </w:t>
      </w:r>
      <w:r w:rsidRPr="00F854B8">
        <w:rPr>
          <w:lang w:val="en-GB"/>
        </w:rPr>
        <w:t>thousand</w:t>
      </w:r>
      <w:r w:rsidRPr="002C7471">
        <w:rPr>
          <w:noProof/>
          <w:lang w:val="en-GB"/>
        </w:rPr>
        <w:t xml:space="preserve"> and 46 </w:t>
      </w:r>
      <w:r w:rsidRPr="00F854B8">
        <w:rPr>
          <w:lang w:val="en-GB"/>
        </w:rPr>
        <w:t>thousand</w:t>
      </w:r>
      <w:r w:rsidRPr="002C7471">
        <w:rPr>
          <w:noProof/>
          <w:lang w:val="en-GB"/>
        </w:rPr>
        <w:t xml:space="preserve"> respectively, which was mainly caused by the negative migration balance. In 2011 the population declined by 30 </w:t>
      </w:r>
      <w:r w:rsidR="00F21032" w:rsidRPr="00F854B8">
        <w:rPr>
          <w:lang w:val="en-GB"/>
        </w:rPr>
        <w:t>thousand</w:t>
      </w:r>
      <w:r w:rsidRPr="002C7471">
        <w:rPr>
          <w:noProof/>
          <w:lang w:val="en-GB"/>
        </w:rPr>
        <w:t xml:space="preserve"> or 1.4%, while in 2012 – by 21 thousand or 1%. In 2013 the population declined by 22 </w:t>
      </w:r>
      <w:r w:rsidR="00F21032" w:rsidRPr="00F854B8">
        <w:rPr>
          <w:lang w:val="en-GB"/>
        </w:rPr>
        <w:t>thousand</w:t>
      </w:r>
      <w:r w:rsidRPr="002C7471">
        <w:rPr>
          <w:noProof/>
          <w:lang w:val="en-GB"/>
        </w:rPr>
        <w:t xml:space="preserve"> or 1.1%. Despite the fact that during the last few years the rate of the migrated population has declined, as well as the fact that there is a slight birth growth, the immigration has declined as well, and in 2013 the decline in population due to migration was larger than in 2012 (in 2012 by 12 </w:t>
      </w:r>
      <w:r w:rsidR="00F21032" w:rsidRPr="00F854B8">
        <w:rPr>
          <w:lang w:val="en-GB"/>
        </w:rPr>
        <w:t>thousand</w:t>
      </w:r>
      <w:r w:rsidRPr="002C7471">
        <w:rPr>
          <w:noProof/>
          <w:lang w:val="en-GB"/>
        </w:rPr>
        <w:t xml:space="preserve">, while in 2013 – by 14 </w:t>
      </w:r>
      <w:r w:rsidR="00F21032" w:rsidRPr="00F854B8">
        <w:rPr>
          <w:lang w:val="en-GB"/>
        </w:rPr>
        <w:t>thousand</w:t>
      </w:r>
      <w:r w:rsidRPr="002C7471">
        <w:rPr>
          <w:noProof/>
          <w:lang w:val="en-GB"/>
        </w:rPr>
        <w:t xml:space="preserve">). Moreover, the general situation as concerns the negative natural growth is influenced by a numerically comparatively large cohort of people over 70. </w:t>
      </w:r>
    </w:p>
    <w:p w14:paraId="7287E437" w14:textId="77777777" w:rsidR="00E65BB9" w:rsidRDefault="00E65BB9" w:rsidP="00E65BB9">
      <w:pPr>
        <w:rPr>
          <w:rFonts w:eastAsia="MS Mincho"/>
          <w:noProof/>
          <w:lang w:val="en-GB"/>
        </w:rPr>
      </w:pPr>
    </w:p>
    <w:p w14:paraId="0424BFFF" w14:textId="046A067F" w:rsidR="00F546FD" w:rsidRPr="00E65BB9" w:rsidRDefault="00F546FD" w:rsidP="00E65BB9">
      <w:pPr>
        <w:jc w:val="center"/>
        <w:rPr>
          <w:rFonts w:eastAsia="MS Mincho"/>
          <w:noProof/>
          <w:lang w:val="en-GB"/>
        </w:rPr>
      </w:pPr>
      <w:r w:rsidRPr="002C7471">
        <w:rPr>
          <w:noProof/>
          <w:lang w:val="en-GB"/>
        </w:rPr>
        <w:t>Figure 1: Age structure of men and women, 2013</w:t>
      </w:r>
    </w:p>
    <w:p w14:paraId="10E63A9C" w14:textId="77777777" w:rsidR="00F546FD" w:rsidRPr="002C7471" w:rsidRDefault="00F546FD" w:rsidP="00F546FD">
      <w:pPr>
        <w:jc w:val="center"/>
        <w:rPr>
          <w:noProof/>
          <w:lang w:val="en-GB"/>
        </w:rPr>
      </w:pPr>
    </w:p>
    <w:p w14:paraId="6B632326" w14:textId="77777777" w:rsidR="00F546FD" w:rsidRPr="002C7471" w:rsidRDefault="00F546FD" w:rsidP="00F546FD">
      <w:pPr>
        <w:jc w:val="center"/>
        <w:rPr>
          <w:noProof/>
          <w:lang w:val="en-GB"/>
        </w:rPr>
      </w:pPr>
      <w:r w:rsidRPr="002C7471">
        <w:rPr>
          <w:noProof/>
          <w:lang w:bidi="lo-LA"/>
        </w:rPr>
        <w:drawing>
          <wp:inline distT="0" distB="0" distL="0" distR="0" wp14:anchorId="32B33F55" wp14:editId="21916C02">
            <wp:extent cx="3429000" cy="2762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762250"/>
                    </a:xfrm>
                    <a:prstGeom prst="rect">
                      <a:avLst/>
                    </a:prstGeom>
                    <a:noFill/>
                    <a:ln>
                      <a:noFill/>
                    </a:ln>
                  </pic:spPr>
                </pic:pic>
              </a:graphicData>
            </a:graphic>
          </wp:inline>
        </w:drawing>
      </w:r>
    </w:p>
    <w:tbl>
      <w:tblPr>
        <w:tblW w:w="0" w:type="auto"/>
        <w:tblInd w:w="2770" w:type="dxa"/>
        <w:tblBorders>
          <w:top w:val="single" w:sz="4" w:space="0" w:color="auto"/>
        </w:tblBorders>
        <w:tblLayout w:type="fixed"/>
        <w:tblCellMar>
          <w:left w:w="70" w:type="dxa"/>
          <w:right w:w="70" w:type="dxa"/>
        </w:tblCellMar>
        <w:tblLook w:val="0000" w:firstRow="0" w:lastRow="0" w:firstColumn="0" w:lastColumn="0" w:noHBand="0" w:noVBand="0"/>
      </w:tblPr>
      <w:tblGrid>
        <w:gridCol w:w="1440"/>
        <w:gridCol w:w="1260"/>
      </w:tblGrid>
      <w:tr w:rsidR="00F546FD" w:rsidRPr="002C7471" w14:paraId="1A55E1FA" w14:textId="77777777" w:rsidTr="00F546FD">
        <w:trPr>
          <w:trHeight w:val="100"/>
        </w:trPr>
        <w:tc>
          <w:tcPr>
            <w:tcW w:w="1440" w:type="dxa"/>
            <w:tcBorders>
              <w:top w:val="single" w:sz="4" w:space="0" w:color="auto"/>
              <w:left w:val="single" w:sz="4" w:space="0" w:color="auto"/>
              <w:bottom w:val="single" w:sz="4" w:space="0" w:color="auto"/>
              <w:right w:val="single" w:sz="4" w:space="0" w:color="auto"/>
            </w:tcBorders>
          </w:tcPr>
          <w:p w14:paraId="554856A6" w14:textId="77777777" w:rsidR="00F546FD" w:rsidRPr="002C7471" w:rsidRDefault="00F546FD" w:rsidP="00F546FD">
            <w:pPr>
              <w:rPr>
                <w:noProof/>
                <w:lang w:val="en-GB"/>
              </w:rPr>
            </w:pPr>
            <w:r w:rsidRPr="002C7471">
              <w:rPr>
                <w:noProof/>
                <w:lang w:val="en-GB"/>
              </w:rPr>
              <w:t>Sievietes</w:t>
            </w:r>
          </w:p>
        </w:tc>
        <w:tc>
          <w:tcPr>
            <w:tcW w:w="1260" w:type="dxa"/>
            <w:tcBorders>
              <w:top w:val="single" w:sz="4" w:space="0" w:color="auto"/>
              <w:left w:val="single" w:sz="4" w:space="0" w:color="auto"/>
              <w:bottom w:val="single" w:sz="4" w:space="0" w:color="auto"/>
              <w:right w:val="single" w:sz="4" w:space="0" w:color="auto"/>
            </w:tcBorders>
          </w:tcPr>
          <w:p w14:paraId="5331033B" w14:textId="77777777" w:rsidR="00F546FD" w:rsidRPr="002C7471" w:rsidRDefault="00F546FD" w:rsidP="00F546FD">
            <w:pPr>
              <w:rPr>
                <w:noProof/>
                <w:lang w:val="en-GB"/>
              </w:rPr>
            </w:pPr>
            <w:r w:rsidRPr="002C7471">
              <w:rPr>
                <w:noProof/>
                <w:lang w:val="en-GB"/>
              </w:rPr>
              <w:t>Women</w:t>
            </w:r>
          </w:p>
        </w:tc>
      </w:tr>
      <w:tr w:rsidR="00F546FD" w:rsidRPr="002C7471" w14:paraId="23424A85" w14:textId="77777777" w:rsidTr="00F546FD">
        <w:tblPrEx>
          <w:tblBorders>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1440" w:type="dxa"/>
          </w:tcPr>
          <w:p w14:paraId="6BCAEABE" w14:textId="77777777" w:rsidR="00F546FD" w:rsidRPr="002C7471" w:rsidRDefault="00F546FD" w:rsidP="00F546FD">
            <w:pPr>
              <w:rPr>
                <w:noProof/>
                <w:lang w:val="en-GB"/>
              </w:rPr>
            </w:pPr>
            <w:r w:rsidRPr="002C7471">
              <w:rPr>
                <w:noProof/>
                <w:lang w:val="en-GB"/>
              </w:rPr>
              <w:t>Vīrieši</w:t>
            </w:r>
          </w:p>
        </w:tc>
        <w:tc>
          <w:tcPr>
            <w:tcW w:w="1260" w:type="dxa"/>
          </w:tcPr>
          <w:p w14:paraId="629C5A55" w14:textId="77777777" w:rsidR="00F546FD" w:rsidRPr="002C7471" w:rsidRDefault="00F546FD" w:rsidP="00F546FD">
            <w:pPr>
              <w:rPr>
                <w:noProof/>
                <w:lang w:val="en-GB"/>
              </w:rPr>
            </w:pPr>
            <w:r w:rsidRPr="002C7471">
              <w:rPr>
                <w:noProof/>
                <w:lang w:val="en-GB"/>
              </w:rPr>
              <w:t>Men</w:t>
            </w:r>
          </w:p>
        </w:tc>
      </w:tr>
    </w:tbl>
    <w:p w14:paraId="41318969" w14:textId="77777777" w:rsidR="00F546FD" w:rsidRPr="002C7471" w:rsidRDefault="00F546FD" w:rsidP="00F546FD">
      <w:pPr>
        <w:jc w:val="center"/>
        <w:rPr>
          <w:noProof/>
          <w:lang w:val="en-GB"/>
        </w:rPr>
      </w:pPr>
    </w:p>
    <w:p w14:paraId="24716AB8" w14:textId="77777777" w:rsidR="00F546FD" w:rsidRPr="002C7471" w:rsidRDefault="00F546FD" w:rsidP="00F546FD">
      <w:pPr>
        <w:ind w:firstLine="720"/>
        <w:rPr>
          <w:noProof/>
          <w:lang w:val="en-GB"/>
        </w:rPr>
      </w:pPr>
      <w:r w:rsidRPr="002C7471">
        <w:rPr>
          <w:noProof/>
          <w:lang w:val="en-GB"/>
        </w:rPr>
        <w:t>Source: CSB</w:t>
      </w:r>
    </w:p>
    <w:p w14:paraId="2E17EC10" w14:textId="77777777" w:rsidR="00F546FD" w:rsidRPr="002C7471" w:rsidRDefault="00F546FD" w:rsidP="00F546FD">
      <w:pPr>
        <w:ind w:firstLine="720"/>
        <w:rPr>
          <w:noProof/>
          <w:lang w:val="en-GB"/>
        </w:rPr>
      </w:pPr>
    </w:p>
    <w:p w14:paraId="66C7E5C5" w14:textId="77777777" w:rsidR="00F546FD" w:rsidRPr="002C7471" w:rsidRDefault="00F546FD" w:rsidP="00F546FD">
      <w:pPr>
        <w:autoSpaceDE w:val="0"/>
        <w:autoSpaceDN w:val="0"/>
        <w:adjustRightInd w:val="0"/>
        <w:ind w:firstLine="720"/>
        <w:jc w:val="both"/>
        <w:rPr>
          <w:rFonts w:eastAsia="MS Mincho"/>
          <w:noProof/>
          <w:lang w:val="en-GB"/>
        </w:rPr>
      </w:pPr>
      <w:r w:rsidRPr="002C7471">
        <w:rPr>
          <w:noProof/>
          <w:lang w:val="en-GB"/>
        </w:rPr>
        <w:t xml:space="preserve">As illustrated by the gender-age structure of the population, the proportion of women in the total population is larger, at the beginning of 2014 – 54%. When comparing the number of women and men in different age groups, the number of women is larger in the age groups starting from 35. A considerable difference can be seen among older people that can be explained by a longer average lifespan of women. </w:t>
      </w:r>
    </w:p>
    <w:p w14:paraId="1DC6AD1B" w14:textId="6C0F2529" w:rsidR="00F546FD" w:rsidRPr="002C7471" w:rsidRDefault="00F546FD" w:rsidP="00F546FD">
      <w:pPr>
        <w:autoSpaceDE w:val="0"/>
        <w:autoSpaceDN w:val="0"/>
        <w:adjustRightInd w:val="0"/>
        <w:ind w:firstLine="720"/>
        <w:jc w:val="both"/>
        <w:rPr>
          <w:rFonts w:eastAsia="MS Mincho"/>
          <w:noProof/>
          <w:lang w:val="en-GB"/>
        </w:rPr>
      </w:pPr>
      <w:r w:rsidRPr="002C7471">
        <w:rPr>
          <w:noProof/>
          <w:lang w:val="en-GB"/>
        </w:rPr>
        <w:t xml:space="preserve">At present, the largest cohorts of inhabitants are in the age groups 20-24 and 25-29. At this age inhabitants actively engage in the labour </w:t>
      </w:r>
      <w:r w:rsidRPr="002C7471">
        <w:rPr>
          <w:noProof/>
          <w:lang w:val="en-GB"/>
        </w:rPr>
        <w:lastRenderedPageBreak/>
        <w:t xml:space="preserve">market, as well as plan and start a family, what creates </w:t>
      </w:r>
      <w:r w:rsidR="00F21032" w:rsidRPr="00F854B8">
        <w:rPr>
          <w:lang w:val="en-GB"/>
        </w:rPr>
        <w:t xml:space="preserve">the </w:t>
      </w:r>
      <w:r w:rsidRPr="002C7471">
        <w:rPr>
          <w:noProof/>
          <w:lang w:val="en-GB"/>
        </w:rPr>
        <w:t>potential for the improvement of employment and the demographic situation. Younger groups of inhabitants are considerably smaller numerically, what indicates that in the coming years such possibilities as concerns employment and the demographic situation will be comparatively smaller.</w:t>
      </w:r>
    </w:p>
    <w:p w14:paraId="69EBA5EB" w14:textId="1141FD6C" w:rsidR="00F546FD" w:rsidRPr="002C7471" w:rsidRDefault="00F546FD" w:rsidP="00F546FD">
      <w:pPr>
        <w:autoSpaceDE w:val="0"/>
        <w:autoSpaceDN w:val="0"/>
        <w:adjustRightInd w:val="0"/>
        <w:ind w:firstLine="754"/>
        <w:jc w:val="both"/>
        <w:rPr>
          <w:noProof/>
          <w:vertAlign w:val="superscript"/>
          <w:lang w:val="en-GB"/>
        </w:rPr>
      </w:pPr>
      <w:r w:rsidRPr="002C7471">
        <w:rPr>
          <w:noProof/>
          <w:lang w:val="en-GB"/>
        </w:rPr>
        <w:t>The number of job seekers who have contacted SEA in order to receive EURES consultations also attests to the inhabitants’ interest as concerns work opportunities in other countries. In 2013 EURES clients were mainly interested in work opportunities in Great Britain (27%), Germany (20%), Norway (12%), Latvia (7%), Finland (7%) and Sweden (6%). The occupations SEA clients were interested in for working abroad in 2012 – manufacturing industry 20%, agriculture, forestry and fish industry 17%, accommodation and food services 14%, construction 11%, transport and storage 9%, health and social care 7%.</w:t>
      </w:r>
    </w:p>
    <w:p w14:paraId="104922A8" w14:textId="1C117A27" w:rsidR="00F546FD" w:rsidRPr="002C7471" w:rsidRDefault="00F546FD" w:rsidP="00F546FD">
      <w:pPr>
        <w:autoSpaceDE w:val="0"/>
        <w:autoSpaceDN w:val="0"/>
        <w:adjustRightInd w:val="0"/>
        <w:ind w:firstLine="754"/>
        <w:jc w:val="both"/>
        <w:rPr>
          <w:noProof/>
          <w:lang w:val="en-GB"/>
        </w:rPr>
      </w:pPr>
      <w:r w:rsidRPr="002C7471">
        <w:rPr>
          <w:noProof/>
          <w:lang w:val="en-GB"/>
        </w:rPr>
        <w:t>According to CSB data, during the time period from 2000 to 2013</w:t>
      </w:r>
      <w:r w:rsidR="00F21032" w:rsidRPr="00F854B8">
        <w:rPr>
          <w:lang w:val="en-GB"/>
        </w:rPr>
        <w:t>,</w:t>
      </w:r>
      <w:r w:rsidRPr="002C7471">
        <w:rPr>
          <w:noProof/>
          <w:lang w:val="en-GB"/>
        </w:rPr>
        <w:t xml:space="preserve"> there were 259 thousand people who migrated from Latvia and have not returned.</w:t>
      </w:r>
    </w:p>
    <w:p w14:paraId="60C34B4A" w14:textId="77777777" w:rsidR="00F546FD" w:rsidRPr="002C7471" w:rsidRDefault="00F546FD" w:rsidP="00F546FD">
      <w:pPr>
        <w:autoSpaceDE w:val="0"/>
        <w:autoSpaceDN w:val="0"/>
        <w:adjustRightInd w:val="0"/>
        <w:jc w:val="center"/>
        <w:rPr>
          <w:i/>
          <w:noProof/>
          <w:lang w:val="en-GB"/>
        </w:rPr>
      </w:pPr>
    </w:p>
    <w:p w14:paraId="3F2C41EE" w14:textId="77777777" w:rsidR="00F546FD" w:rsidRPr="002C7471" w:rsidRDefault="00F546FD" w:rsidP="00F546FD">
      <w:pPr>
        <w:autoSpaceDE w:val="0"/>
        <w:autoSpaceDN w:val="0"/>
        <w:adjustRightInd w:val="0"/>
        <w:jc w:val="center"/>
        <w:rPr>
          <w:rFonts w:eastAsia="MS Mincho"/>
          <w:i/>
          <w:noProof/>
          <w:lang w:val="en-GB"/>
        </w:rPr>
      </w:pPr>
      <w:r w:rsidRPr="002C7471">
        <w:rPr>
          <w:noProof/>
          <w:lang w:val="en-GB"/>
        </w:rPr>
        <w:t>Figure 2: Changes in the population (in thousands)</w:t>
      </w:r>
    </w:p>
    <w:p w14:paraId="1FEA1E74" w14:textId="77777777" w:rsidR="00F546FD" w:rsidRPr="002C7471" w:rsidRDefault="00F546FD" w:rsidP="00F546FD">
      <w:pPr>
        <w:autoSpaceDE w:val="0"/>
        <w:autoSpaceDN w:val="0"/>
        <w:adjustRightInd w:val="0"/>
        <w:jc w:val="center"/>
        <w:rPr>
          <w:noProof/>
          <w:lang w:val="en-GB"/>
        </w:rPr>
      </w:pPr>
      <w:r w:rsidRPr="002C7471">
        <w:rPr>
          <w:noProof/>
          <w:lang w:bidi="lo-LA"/>
        </w:rPr>
        <w:drawing>
          <wp:inline distT="0" distB="0" distL="0" distR="0" wp14:anchorId="62E9512E" wp14:editId="2BDC445A">
            <wp:extent cx="3295650" cy="1743075"/>
            <wp:effectExtent l="19050" t="19050" r="19050" b="28575"/>
            <wp:docPr id="50" name="Picture 50" descr="ie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ied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1743075"/>
                    </a:xfrm>
                    <a:prstGeom prst="rect">
                      <a:avLst/>
                    </a:prstGeom>
                    <a:noFill/>
                    <a:ln w="9525" cmpd="sng">
                      <a:solidFill>
                        <a:srgbClr val="000000"/>
                      </a:solidFill>
                      <a:miter lim="800000"/>
                      <a:headEnd/>
                      <a:tailEnd/>
                    </a:ln>
                    <a:effectLst/>
                  </pic:spPr>
                </pic:pic>
              </a:graphicData>
            </a:graphic>
          </wp:inline>
        </w:drawing>
      </w:r>
    </w:p>
    <w:p w14:paraId="739F1D8E" w14:textId="77777777" w:rsidR="00F546FD" w:rsidRPr="002C7471" w:rsidRDefault="00F546FD" w:rsidP="00F546FD">
      <w:pPr>
        <w:autoSpaceDE w:val="0"/>
        <w:autoSpaceDN w:val="0"/>
        <w:adjustRightInd w:val="0"/>
        <w:jc w:val="center"/>
        <w:rPr>
          <w:noProof/>
          <w:lang w:val="en-GB"/>
        </w:rPr>
      </w:pP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4"/>
        <w:gridCol w:w="2614"/>
      </w:tblGrid>
      <w:tr w:rsidR="00F546FD" w:rsidRPr="002C7471" w14:paraId="6E226168" w14:textId="77777777" w:rsidTr="00F546FD">
        <w:tc>
          <w:tcPr>
            <w:tcW w:w="2614" w:type="dxa"/>
          </w:tcPr>
          <w:p w14:paraId="3A3DD37D" w14:textId="77777777" w:rsidR="00F546FD" w:rsidRPr="002C7471" w:rsidRDefault="00F546FD" w:rsidP="00F546FD">
            <w:pPr>
              <w:autoSpaceDE w:val="0"/>
              <w:autoSpaceDN w:val="0"/>
              <w:adjustRightInd w:val="0"/>
              <w:rPr>
                <w:b/>
                <w:noProof/>
                <w:lang w:val="en-GB"/>
              </w:rPr>
            </w:pPr>
            <w:r w:rsidRPr="002C7471">
              <w:rPr>
                <w:b/>
                <w:noProof/>
                <w:lang w:val="en-GB"/>
              </w:rPr>
              <w:t>Dabiskais pieaugums</w:t>
            </w:r>
          </w:p>
        </w:tc>
        <w:tc>
          <w:tcPr>
            <w:tcW w:w="2614" w:type="dxa"/>
          </w:tcPr>
          <w:p w14:paraId="70E72279" w14:textId="77777777" w:rsidR="00F546FD" w:rsidRPr="002C7471" w:rsidRDefault="00F546FD" w:rsidP="00F546FD">
            <w:pPr>
              <w:autoSpaceDE w:val="0"/>
              <w:autoSpaceDN w:val="0"/>
              <w:adjustRightInd w:val="0"/>
              <w:rPr>
                <w:rFonts w:eastAsia="MS Mincho"/>
                <w:noProof/>
                <w:lang w:val="en-GB"/>
              </w:rPr>
            </w:pPr>
            <w:r w:rsidRPr="002C7471">
              <w:rPr>
                <w:noProof/>
                <w:lang w:val="en-GB"/>
              </w:rPr>
              <w:t>Natural growth</w:t>
            </w:r>
          </w:p>
        </w:tc>
      </w:tr>
      <w:tr w:rsidR="00F546FD" w:rsidRPr="002C7471" w14:paraId="72C88BAA" w14:textId="77777777" w:rsidTr="00F546FD">
        <w:trPr>
          <w:trHeight w:val="340"/>
        </w:trPr>
        <w:tc>
          <w:tcPr>
            <w:tcW w:w="2614" w:type="dxa"/>
          </w:tcPr>
          <w:p w14:paraId="37FFD0E3" w14:textId="77777777" w:rsidR="00F546FD" w:rsidRPr="002C7471" w:rsidRDefault="00F546FD" w:rsidP="00F546FD">
            <w:pPr>
              <w:autoSpaceDE w:val="0"/>
              <w:autoSpaceDN w:val="0"/>
              <w:adjustRightInd w:val="0"/>
              <w:rPr>
                <w:b/>
                <w:noProof/>
                <w:lang w:val="en-GB"/>
              </w:rPr>
            </w:pPr>
            <w:r w:rsidRPr="002C7471">
              <w:rPr>
                <w:b/>
                <w:noProof/>
                <w:lang w:val="en-GB"/>
              </w:rPr>
              <w:t>Migrācijas saldo</w:t>
            </w:r>
          </w:p>
        </w:tc>
        <w:tc>
          <w:tcPr>
            <w:tcW w:w="2614" w:type="dxa"/>
          </w:tcPr>
          <w:p w14:paraId="6BFD62EA" w14:textId="77777777" w:rsidR="00F546FD" w:rsidRPr="002C7471" w:rsidRDefault="00F546FD" w:rsidP="00F546FD">
            <w:pPr>
              <w:autoSpaceDE w:val="0"/>
              <w:autoSpaceDN w:val="0"/>
              <w:adjustRightInd w:val="0"/>
              <w:rPr>
                <w:rFonts w:eastAsia="MS Mincho"/>
                <w:noProof/>
                <w:lang w:val="en-GB"/>
              </w:rPr>
            </w:pPr>
            <w:r w:rsidRPr="002C7471">
              <w:rPr>
                <w:noProof/>
                <w:lang w:val="en-GB"/>
              </w:rPr>
              <w:t>Migration balance</w:t>
            </w:r>
          </w:p>
        </w:tc>
      </w:tr>
    </w:tbl>
    <w:p w14:paraId="12A2DEE3" w14:textId="77777777" w:rsidR="00F546FD" w:rsidRPr="002C7471" w:rsidRDefault="00F546FD" w:rsidP="00F546FD">
      <w:pPr>
        <w:autoSpaceDE w:val="0"/>
        <w:autoSpaceDN w:val="0"/>
        <w:adjustRightInd w:val="0"/>
        <w:jc w:val="center"/>
        <w:rPr>
          <w:rFonts w:eastAsia="MS Mincho"/>
          <w:b/>
          <w:noProof/>
          <w:lang w:val="en-GB"/>
        </w:rPr>
      </w:pPr>
    </w:p>
    <w:p w14:paraId="0D4D741F" w14:textId="77777777" w:rsidR="00F546FD" w:rsidRPr="002C7471" w:rsidRDefault="00F546FD" w:rsidP="00F546FD">
      <w:pPr>
        <w:ind w:firstLine="720"/>
        <w:rPr>
          <w:noProof/>
          <w:lang w:val="en-GB"/>
        </w:rPr>
      </w:pPr>
      <w:r w:rsidRPr="002C7471">
        <w:rPr>
          <w:noProof/>
          <w:lang w:val="en-GB"/>
        </w:rPr>
        <w:t>Source: CSB</w:t>
      </w:r>
    </w:p>
    <w:p w14:paraId="6F6C91F1" w14:textId="77777777" w:rsidR="00F546FD" w:rsidRPr="002C7471" w:rsidRDefault="00F546FD" w:rsidP="00F546FD">
      <w:pPr>
        <w:ind w:firstLine="720"/>
        <w:rPr>
          <w:noProof/>
          <w:lang w:val="en-GB"/>
        </w:rPr>
      </w:pPr>
    </w:p>
    <w:p w14:paraId="3327ABBC" w14:textId="6587DF24" w:rsidR="00F546FD" w:rsidRPr="002C7471" w:rsidRDefault="00F546FD" w:rsidP="00F546FD">
      <w:pPr>
        <w:autoSpaceDE w:val="0"/>
        <w:autoSpaceDN w:val="0"/>
        <w:adjustRightInd w:val="0"/>
        <w:ind w:firstLine="754"/>
        <w:jc w:val="both"/>
        <w:rPr>
          <w:noProof/>
          <w:lang w:val="en-GB"/>
        </w:rPr>
      </w:pPr>
      <w:r w:rsidRPr="002C7471">
        <w:rPr>
          <w:noProof/>
          <w:lang w:val="en-GB"/>
        </w:rPr>
        <w:t xml:space="preserve">In order to reduce the population outflow, the Ministry of Economics has developed the </w:t>
      </w:r>
      <w:r w:rsidRPr="002C7471">
        <w:rPr>
          <w:b/>
          <w:noProof/>
          <w:lang w:val="en-GB"/>
        </w:rPr>
        <w:t>Re-emigration Support Plan for 2013-2016</w:t>
      </w:r>
      <w:r w:rsidRPr="002C7471">
        <w:rPr>
          <w:noProof/>
          <w:lang w:val="en-GB"/>
        </w:rPr>
        <w:t>. The framework of this plan also covers the promotion of information access as concerns the labour market situation in Latvia. Within the framework of IE Guidelines</w:t>
      </w:r>
      <w:r w:rsidR="00F21032" w:rsidRPr="00F854B8">
        <w:rPr>
          <w:lang w:val="en-GB"/>
        </w:rPr>
        <w:t>,</w:t>
      </w:r>
      <w:r w:rsidRPr="002C7471">
        <w:rPr>
          <w:noProof/>
          <w:lang w:val="en-GB"/>
        </w:rPr>
        <w:t xml:space="preserve"> the measures promoting re-emigration will not be viewed individually.</w:t>
      </w:r>
    </w:p>
    <w:p w14:paraId="13F41567" w14:textId="2BA3DB12" w:rsidR="00F546FD" w:rsidRPr="002C7471" w:rsidRDefault="00F546FD" w:rsidP="00F546FD">
      <w:pPr>
        <w:ind w:firstLine="720"/>
        <w:jc w:val="both"/>
        <w:rPr>
          <w:noProof/>
          <w:lang w:val="en-GB"/>
        </w:rPr>
      </w:pPr>
      <w:r w:rsidRPr="002C7471">
        <w:rPr>
          <w:noProof/>
          <w:lang w:val="en-GB"/>
        </w:rPr>
        <w:t>As it is illustrated by the negative migration balance, the number of immigrants in Latvia is smaller than the number of emigrants</w:t>
      </w:r>
      <w:r w:rsidR="00F21032" w:rsidRPr="00F854B8">
        <w:rPr>
          <w:lang w:val="en-GB"/>
        </w:rPr>
        <w:t>. H</w:t>
      </w:r>
      <w:r w:rsidRPr="00F854B8">
        <w:rPr>
          <w:lang w:val="en-GB"/>
        </w:rPr>
        <w:t>owever</w:t>
      </w:r>
      <w:r w:rsidRPr="002C7471">
        <w:rPr>
          <w:noProof/>
          <w:lang w:val="en-GB"/>
        </w:rPr>
        <w:t xml:space="preserve">, </w:t>
      </w:r>
      <w:r w:rsidRPr="002C7471">
        <w:rPr>
          <w:noProof/>
          <w:lang w:val="en-GB"/>
        </w:rPr>
        <w:lastRenderedPageBreak/>
        <w:t>the immigration indicators have increased since their lowest point in 2009 (the number of immigrants was 3731). In 2010 there was a slight increase in the number of immigrants in Latvia, 4 011 immigrants came from other countries to live in Latvia. In 2011 there were 10 234 immigrants who arrived in Latvia, while in 2012 – 13 303, but in 2013 the immigration decreased and only 8 299 people arrived.</w:t>
      </w:r>
    </w:p>
    <w:p w14:paraId="15E5DC8C" w14:textId="10BFAA3E" w:rsidR="00F546FD" w:rsidRPr="002C7471" w:rsidRDefault="00F546FD" w:rsidP="00F546FD">
      <w:pPr>
        <w:ind w:firstLine="720"/>
        <w:jc w:val="both"/>
        <w:rPr>
          <w:noProof/>
          <w:lang w:val="en-GB"/>
        </w:rPr>
      </w:pPr>
      <w:r w:rsidRPr="002C7471">
        <w:rPr>
          <w:noProof/>
          <w:lang w:val="en-GB"/>
        </w:rPr>
        <w:t xml:space="preserve">The working-age population decreases more rapidly than the total population, what is basically the result of a great decline in the age group from 15 to 24 years, which is connected with a low birth rate in </w:t>
      </w:r>
      <w:r w:rsidR="00F21032" w:rsidRPr="00F854B8">
        <w:rPr>
          <w:lang w:val="en-GB"/>
        </w:rPr>
        <w:t xml:space="preserve">the </w:t>
      </w:r>
      <w:r w:rsidRPr="002C7471">
        <w:rPr>
          <w:noProof/>
          <w:lang w:val="en-GB"/>
        </w:rPr>
        <w:t>1990s and high emigration indicators during the last years for the inhabitants under the age of 35.</w:t>
      </w:r>
    </w:p>
    <w:p w14:paraId="2E4AAF51" w14:textId="77777777" w:rsidR="00F546FD" w:rsidRPr="002C7471" w:rsidRDefault="00F546FD" w:rsidP="00F546FD">
      <w:pPr>
        <w:autoSpaceDE w:val="0"/>
        <w:autoSpaceDN w:val="0"/>
        <w:adjustRightInd w:val="0"/>
        <w:rPr>
          <w:i/>
          <w:noProof/>
          <w:lang w:val="en-GB"/>
        </w:rPr>
      </w:pPr>
    </w:p>
    <w:p w14:paraId="023482B5" w14:textId="77777777" w:rsidR="00F546FD" w:rsidRPr="002C7471" w:rsidRDefault="00F546FD" w:rsidP="00F546FD">
      <w:pPr>
        <w:autoSpaceDE w:val="0"/>
        <w:autoSpaceDN w:val="0"/>
        <w:adjustRightInd w:val="0"/>
        <w:jc w:val="center"/>
        <w:rPr>
          <w:rFonts w:eastAsia="MS Mincho"/>
          <w:i/>
          <w:noProof/>
          <w:lang w:val="en-GB"/>
        </w:rPr>
      </w:pPr>
      <w:r w:rsidRPr="002C7471">
        <w:rPr>
          <w:noProof/>
          <w:lang w:val="en-GB"/>
        </w:rPr>
        <w:t>Figure 3: Changes in the population below working age,</w:t>
      </w:r>
    </w:p>
    <w:p w14:paraId="338709C9" w14:textId="48181C47" w:rsidR="00F546FD" w:rsidRPr="002C7471" w:rsidRDefault="00F546FD" w:rsidP="00F546FD">
      <w:pPr>
        <w:autoSpaceDE w:val="0"/>
        <w:autoSpaceDN w:val="0"/>
        <w:adjustRightInd w:val="0"/>
        <w:jc w:val="center"/>
        <w:rPr>
          <w:rFonts w:eastAsia="MS Mincho"/>
          <w:i/>
          <w:noProof/>
          <w:lang w:val="en-GB"/>
        </w:rPr>
      </w:pPr>
      <w:r w:rsidRPr="002C7471">
        <w:rPr>
          <w:noProof/>
          <w:lang w:val="en-GB"/>
        </w:rPr>
        <w:t xml:space="preserve">of working age and over working age (in </w:t>
      </w:r>
      <w:r w:rsidR="00F21032" w:rsidRPr="00F854B8">
        <w:rPr>
          <w:lang w:val="en-GB"/>
        </w:rPr>
        <w:t>thousand</w:t>
      </w:r>
      <w:r w:rsidRPr="002C7471">
        <w:rPr>
          <w:noProof/>
          <w:lang w:val="en-GB"/>
        </w:rPr>
        <w:t>)</w:t>
      </w:r>
    </w:p>
    <w:p w14:paraId="5E8F280E" w14:textId="77777777" w:rsidR="00F546FD" w:rsidRPr="002C7471" w:rsidRDefault="00F546FD" w:rsidP="00F546FD">
      <w:pPr>
        <w:jc w:val="center"/>
        <w:rPr>
          <w:noProof/>
          <w:lang w:val="en-GB"/>
        </w:rPr>
      </w:pPr>
      <w:r w:rsidRPr="002C7471">
        <w:rPr>
          <w:noProof/>
          <w:lang w:bidi="lo-LA"/>
        </w:rPr>
        <w:drawing>
          <wp:inline distT="0" distB="0" distL="0" distR="0" wp14:anchorId="3C370717" wp14:editId="2617C164">
            <wp:extent cx="3933825" cy="1743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1743075"/>
                    </a:xfrm>
                    <a:prstGeom prst="rect">
                      <a:avLst/>
                    </a:prstGeom>
                    <a:noFill/>
                    <a:ln>
                      <a:noFill/>
                    </a:ln>
                  </pic:spPr>
                </pic:pic>
              </a:graphicData>
            </a:graphic>
          </wp:inline>
        </w:drawing>
      </w:r>
    </w:p>
    <w:p w14:paraId="35008F3B" w14:textId="77777777" w:rsidR="00F546FD" w:rsidRPr="002C7471" w:rsidRDefault="00F546FD" w:rsidP="00F546FD">
      <w:pPr>
        <w:jc w:val="center"/>
        <w:rPr>
          <w:noProof/>
          <w:lang w:val="en-GB"/>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0"/>
        <w:gridCol w:w="3240"/>
      </w:tblGrid>
      <w:tr w:rsidR="00F546FD" w:rsidRPr="002C7471" w14:paraId="2A58B12E" w14:textId="77777777" w:rsidTr="00F546FD">
        <w:trPr>
          <w:trHeight w:val="177"/>
        </w:trPr>
        <w:tc>
          <w:tcPr>
            <w:tcW w:w="3240" w:type="dxa"/>
          </w:tcPr>
          <w:p w14:paraId="7183A4B8" w14:textId="77777777" w:rsidR="00F546FD" w:rsidRPr="002C7471" w:rsidRDefault="00F546FD" w:rsidP="00F546FD">
            <w:pPr>
              <w:rPr>
                <w:noProof/>
                <w:lang w:val="en-GB"/>
              </w:rPr>
            </w:pPr>
            <w:r w:rsidRPr="002C7471">
              <w:rPr>
                <w:noProof/>
                <w:lang w:val="en-GB"/>
              </w:rPr>
              <w:t>Līdz darbspējas vecumam</w:t>
            </w:r>
          </w:p>
        </w:tc>
        <w:tc>
          <w:tcPr>
            <w:tcW w:w="3240" w:type="dxa"/>
          </w:tcPr>
          <w:p w14:paraId="62532253" w14:textId="77777777" w:rsidR="00F546FD" w:rsidRPr="002C7471" w:rsidRDefault="00F546FD" w:rsidP="00F546FD">
            <w:pPr>
              <w:rPr>
                <w:noProof/>
                <w:lang w:val="en-GB"/>
              </w:rPr>
            </w:pPr>
            <w:r w:rsidRPr="002C7471">
              <w:rPr>
                <w:noProof/>
                <w:lang w:val="en-GB"/>
              </w:rPr>
              <w:t>Below working age</w:t>
            </w:r>
          </w:p>
        </w:tc>
      </w:tr>
      <w:tr w:rsidR="00F546FD" w:rsidRPr="002C7471" w14:paraId="40D80340" w14:textId="77777777" w:rsidTr="00F546FD">
        <w:trPr>
          <w:trHeight w:val="190"/>
        </w:trPr>
        <w:tc>
          <w:tcPr>
            <w:tcW w:w="3240" w:type="dxa"/>
          </w:tcPr>
          <w:p w14:paraId="27920230" w14:textId="77777777" w:rsidR="00F546FD" w:rsidRPr="002C7471" w:rsidRDefault="00F546FD" w:rsidP="00F546FD">
            <w:pPr>
              <w:rPr>
                <w:noProof/>
                <w:lang w:val="en-GB"/>
              </w:rPr>
            </w:pPr>
            <w:r w:rsidRPr="002C7471">
              <w:rPr>
                <w:noProof/>
                <w:lang w:val="en-GB"/>
              </w:rPr>
              <w:t>Darbspējas vecumā</w:t>
            </w:r>
          </w:p>
        </w:tc>
        <w:tc>
          <w:tcPr>
            <w:tcW w:w="3240" w:type="dxa"/>
          </w:tcPr>
          <w:p w14:paraId="276AA210" w14:textId="77777777" w:rsidR="00F546FD" w:rsidRPr="002C7471" w:rsidRDefault="00F546FD" w:rsidP="00F546FD">
            <w:pPr>
              <w:rPr>
                <w:noProof/>
                <w:lang w:val="en-GB"/>
              </w:rPr>
            </w:pPr>
            <w:r w:rsidRPr="002C7471">
              <w:rPr>
                <w:noProof/>
                <w:lang w:val="en-GB"/>
              </w:rPr>
              <w:t>Of working age</w:t>
            </w:r>
          </w:p>
        </w:tc>
      </w:tr>
      <w:tr w:rsidR="00F546FD" w:rsidRPr="002C7471" w14:paraId="0CF3873D" w14:textId="77777777" w:rsidTr="00F546FD">
        <w:trPr>
          <w:trHeight w:val="231"/>
        </w:trPr>
        <w:tc>
          <w:tcPr>
            <w:tcW w:w="3240" w:type="dxa"/>
          </w:tcPr>
          <w:p w14:paraId="3A017402" w14:textId="77777777" w:rsidR="00F546FD" w:rsidRPr="002C7471" w:rsidRDefault="00F546FD" w:rsidP="00F546FD">
            <w:pPr>
              <w:rPr>
                <w:noProof/>
                <w:lang w:val="en-GB"/>
              </w:rPr>
            </w:pPr>
            <w:r w:rsidRPr="002C7471">
              <w:rPr>
                <w:noProof/>
                <w:lang w:val="en-GB"/>
              </w:rPr>
              <w:t>Virs darbspējas vecuma</w:t>
            </w:r>
          </w:p>
        </w:tc>
        <w:tc>
          <w:tcPr>
            <w:tcW w:w="3240" w:type="dxa"/>
          </w:tcPr>
          <w:p w14:paraId="64CC4EAF" w14:textId="77777777" w:rsidR="00F546FD" w:rsidRPr="002C7471" w:rsidRDefault="00F546FD" w:rsidP="00F546FD">
            <w:pPr>
              <w:rPr>
                <w:noProof/>
                <w:lang w:val="en-GB"/>
              </w:rPr>
            </w:pPr>
            <w:r w:rsidRPr="002C7471">
              <w:rPr>
                <w:noProof/>
                <w:lang w:val="en-GB"/>
              </w:rPr>
              <w:t>Over working age</w:t>
            </w:r>
          </w:p>
        </w:tc>
      </w:tr>
    </w:tbl>
    <w:p w14:paraId="7597E5B4" w14:textId="77777777" w:rsidR="00F546FD" w:rsidRPr="002C7471" w:rsidRDefault="00F546FD" w:rsidP="00F546FD">
      <w:pPr>
        <w:jc w:val="center"/>
        <w:rPr>
          <w:noProof/>
          <w:lang w:val="en-GB"/>
        </w:rPr>
      </w:pPr>
    </w:p>
    <w:p w14:paraId="5F543395" w14:textId="77777777" w:rsidR="00F546FD" w:rsidRPr="002C7471" w:rsidRDefault="00F546FD" w:rsidP="00F546FD">
      <w:pPr>
        <w:ind w:firstLine="720"/>
        <w:rPr>
          <w:noProof/>
          <w:lang w:val="en-GB"/>
        </w:rPr>
      </w:pPr>
      <w:r w:rsidRPr="002C7471">
        <w:rPr>
          <w:noProof/>
          <w:lang w:val="en-GB"/>
        </w:rPr>
        <w:t>Source: CSB</w:t>
      </w:r>
    </w:p>
    <w:p w14:paraId="3C4BCB72" w14:textId="77777777" w:rsidR="00F546FD" w:rsidRPr="002C7471" w:rsidRDefault="00F546FD" w:rsidP="00F546FD">
      <w:pPr>
        <w:ind w:firstLine="720"/>
        <w:rPr>
          <w:noProof/>
          <w:lang w:val="en-GB"/>
        </w:rPr>
      </w:pPr>
    </w:p>
    <w:p w14:paraId="42C8B8F8" w14:textId="6001A85B" w:rsidR="00F546FD" w:rsidRPr="002C7471" w:rsidRDefault="00F546FD" w:rsidP="00F546FD">
      <w:pPr>
        <w:ind w:firstLine="720"/>
        <w:jc w:val="both"/>
        <w:rPr>
          <w:noProof/>
          <w:lang w:val="en-GB"/>
        </w:rPr>
      </w:pPr>
      <w:r w:rsidRPr="002C7471">
        <w:rPr>
          <w:noProof/>
          <w:lang w:val="en-GB"/>
        </w:rPr>
        <w:t xml:space="preserve"> The population below working age has declined by one third (32%) since 2000 or 136 thousand people. The working-age population has declined by 9% or 124 </w:t>
      </w:r>
      <w:r w:rsidRPr="00F854B8">
        <w:rPr>
          <w:lang w:val="en-GB"/>
        </w:rPr>
        <w:t>thousand</w:t>
      </w:r>
      <w:r w:rsidRPr="002C7471">
        <w:rPr>
          <w:noProof/>
          <w:lang w:val="en-GB"/>
        </w:rPr>
        <w:t xml:space="preserve"> during that period, while the population over the working age has declined by 18% or 98 thousand people.</w:t>
      </w:r>
    </w:p>
    <w:p w14:paraId="296CD2CB" w14:textId="3AA49FB9" w:rsidR="00F546FD" w:rsidRPr="002C7471" w:rsidRDefault="00F546FD" w:rsidP="00F546FD">
      <w:pPr>
        <w:ind w:firstLine="720"/>
        <w:jc w:val="both"/>
        <w:rPr>
          <w:noProof/>
          <w:lang w:val="en-GB"/>
        </w:rPr>
      </w:pPr>
      <w:r w:rsidRPr="002C7471">
        <w:rPr>
          <w:noProof/>
          <w:lang w:val="en-GB"/>
        </w:rPr>
        <w:t>In 2010 the share of children and teenagers declined in all 27 EU States</w:t>
      </w:r>
      <w:r w:rsidR="00F21032" w:rsidRPr="00F854B8">
        <w:rPr>
          <w:lang w:val="en-GB"/>
        </w:rPr>
        <w:t>. N</w:t>
      </w:r>
      <w:r w:rsidRPr="00F854B8">
        <w:rPr>
          <w:lang w:val="en-GB"/>
        </w:rPr>
        <w:t>evertheless</w:t>
      </w:r>
      <w:r w:rsidRPr="002C7471">
        <w:rPr>
          <w:noProof/>
          <w:lang w:val="en-GB"/>
        </w:rPr>
        <w:t>, the decline in Latvia was the third largest. As concerns the population over 65, there was the fourth largest increase in Latvia.</w:t>
      </w:r>
      <w:r w:rsidRPr="002C7471">
        <w:rPr>
          <w:noProof/>
          <w:vertAlign w:val="superscript"/>
          <w:lang w:val="en-GB"/>
        </w:rPr>
        <w:footnoteReference w:id="11"/>
      </w:r>
      <w:r w:rsidRPr="002C7471">
        <w:rPr>
          <w:noProof/>
          <w:lang w:val="en-GB"/>
        </w:rPr>
        <w:t xml:space="preserve"> Moreover, the demographic load is caused also by the increasing lifespan. The average life expectancy at birth increases – for men born in 2013 it is 69.5 years. The life expectancy at birth for women born in 2013, </w:t>
      </w:r>
      <w:r w:rsidRPr="002C7471">
        <w:rPr>
          <w:noProof/>
          <w:lang w:val="en-GB"/>
        </w:rPr>
        <w:lastRenderedPageBreak/>
        <w:t>in its turn, is 79.0 years. In 2001 the average life expectancy at birth was respectively 75.7 for women and 64.5 for men.</w:t>
      </w:r>
    </w:p>
    <w:p w14:paraId="4EDF8146" w14:textId="77777777" w:rsidR="00F546FD" w:rsidRPr="002C7471" w:rsidRDefault="00F546FD" w:rsidP="00F546FD">
      <w:pPr>
        <w:jc w:val="both"/>
        <w:rPr>
          <w:rFonts w:eastAsia="MS Mincho"/>
          <w:noProof/>
          <w:lang w:val="en-GB"/>
        </w:rPr>
      </w:pPr>
      <w:r w:rsidRPr="002C7471">
        <w:rPr>
          <w:rFonts w:eastAsia="MS Mincho"/>
          <w:noProof/>
          <w:lang w:val="en-GB"/>
        </w:rPr>
        <w:tab/>
      </w:r>
      <w:r w:rsidRPr="002C7471">
        <w:rPr>
          <w:noProof/>
          <w:lang w:val="en-GB"/>
        </w:rPr>
        <w:t>According to Eurostat data concerning the healthy life years, since 2007 the situation in EU has not changed substantially, and in 2011 the healthy life years for men were 61.8 years (in Latvia – 53.7), while for women – 62.2 years (in Latvia – 56.7 years). Despite the fact that the indicator of healthy life years in Latvia is lower than the average indicator in EU, since 2007 a positive tendency has been observed and the number of healthy years in Latvia is constantly increasing.</w:t>
      </w:r>
    </w:p>
    <w:p w14:paraId="6F6F37DD" w14:textId="3834C967" w:rsidR="00F546FD" w:rsidRPr="002C7471" w:rsidRDefault="00F546FD" w:rsidP="00F546FD">
      <w:pPr>
        <w:autoSpaceDE w:val="0"/>
        <w:autoSpaceDN w:val="0"/>
        <w:adjustRightInd w:val="0"/>
        <w:ind w:firstLine="720"/>
        <w:jc w:val="both"/>
        <w:rPr>
          <w:noProof/>
          <w:lang w:val="en-GB"/>
        </w:rPr>
      </w:pPr>
      <w:r w:rsidRPr="002C7471">
        <w:rPr>
          <w:noProof/>
          <w:lang w:val="en-GB"/>
        </w:rPr>
        <w:t xml:space="preserve">In </w:t>
      </w:r>
      <w:r w:rsidR="00F21032" w:rsidRPr="00F854B8">
        <w:rPr>
          <w:lang w:val="en-GB"/>
        </w:rPr>
        <w:t xml:space="preserve">a </w:t>
      </w:r>
      <w:r w:rsidRPr="002C7471">
        <w:rPr>
          <w:noProof/>
          <w:lang w:val="en-GB"/>
        </w:rPr>
        <w:t>breakdown by region</w:t>
      </w:r>
      <w:r w:rsidR="00F21032" w:rsidRPr="00F854B8">
        <w:rPr>
          <w:lang w:val="en-GB"/>
        </w:rPr>
        <w:t>,</w:t>
      </w:r>
      <w:r w:rsidRPr="002C7471">
        <w:rPr>
          <w:noProof/>
          <w:lang w:val="en-GB"/>
        </w:rPr>
        <w:t xml:space="preserve"> Rīga is the dominating economic activity centre in Latvia. At the beginning of 2014, 50% of the total population of Latvia or 1 010 406 inhabitants lived in Rīga planning region (Rīga and Pierīga regions). In other regions the number of inhabitants does not differ so drastically: there are 201 915 inhabitants living in Vidzeme region, 244 875 inhabitants in Zemgale region, 258 034 inhabitants in Kurzeme region and 286 238 inhabitants in Latgale region.</w:t>
      </w:r>
    </w:p>
    <w:p w14:paraId="18BF0689" w14:textId="58904EED" w:rsidR="00F546FD" w:rsidRPr="002C7471" w:rsidRDefault="00F546FD" w:rsidP="00F546FD">
      <w:pPr>
        <w:autoSpaceDE w:val="0"/>
        <w:autoSpaceDN w:val="0"/>
        <w:adjustRightInd w:val="0"/>
        <w:ind w:firstLine="754"/>
        <w:jc w:val="both"/>
        <w:rPr>
          <w:rFonts w:eastAsia="MS Mincho"/>
          <w:noProof/>
          <w:lang w:val="en-GB"/>
        </w:rPr>
      </w:pPr>
      <w:r w:rsidRPr="002C7471">
        <w:rPr>
          <w:noProof/>
          <w:lang w:val="en-GB"/>
        </w:rPr>
        <w:t>A mid-term projection - scenario of the Ministry of Economics</w:t>
      </w:r>
      <w:r w:rsidRPr="002C7471">
        <w:rPr>
          <w:rFonts w:eastAsia="MS Mincho"/>
          <w:noProof/>
          <w:vertAlign w:val="superscript"/>
          <w:lang w:val="en-GB"/>
        </w:rPr>
        <w:footnoteReference w:id="12"/>
      </w:r>
      <w:r w:rsidRPr="002C7471">
        <w:rPr>
          <w:noProof/>
          <w:lang w:val="en-GB"/>
        </w:rPr>
        <w:t xml:space="preserve"> - anticipates the population decline due to the natural mobility by 86.2 </w:t>
      </w:r>
      <w:r w:rsidRPr="00F854B8">
        <w:rPr>
          <w:lang w:val="en-GB"/>
        </w:rPr>
        <w:t>thousand</w:t>
      </w:r>
      <w:r w:rsidRPr="002C7471">
        <w:rPr>
          <w:noProof/>
          <w:lang w:val="en-GB"/>
        </w:rPr>
        <w:t xml:space="preserve"> until 2020 (in comparison with 2012). Within this time period</w:t>
      </w:r>
      <w:r w:rsidR="00F21032" w:rsidRPr="00F854B8">
        <w:rPr>
          <w:lang w:val="en-GB"/>
        </w:rPr>
        <w:t>,</w:t>
      </w:r>
      <w:r w:rsidRPr="002C7471">
        <w:rPr>
          <w:rFonts w:eastAsia="MS Mincho"/>
          <w:noProof/>
          <w:vertAlign w:val="superscript"/>
          <w:lang w:val="en-GB"/>
        </w:rPr>
        <w:footnoteReference w:id="13"/>
      </w:r>
      <w:r w:rsidRPr="002C7471">
        <w:rPr>
          <w:noProof/>
          <w:lang w:val="en-GB"/>
        </w:rPr>
        <w:t xml:space="preserve"> substantial changes in the age structure of the population are anticipated, in favour of the highest age cohorts the proportion of the working-age population will continue to reduce from 67% in 2012 to 64% in 2030 that will impact on the availability of human resources in future.</w:t>
      </w:r>
    </w:p>
    <w:p w14:paraId="736A62F3" w14:textId="696D2687" w:rsidR="00F546FD" w:rsidRDefault="00F546FD" w:rsidP="00F546FD">
      <w:pPr>
        <w:ind w:firstLine="720"/>
        <w:jc w:val="both"/>
        <w:rPr>
          <w:noProof/>
          <w:lang w:val="en-GB"/>
        </w:rPr>
      </w:pPr>
      <w:r w:rsidRPr="002C7471">
        <w:rPr>
          <w:noProof/>
          <w:lang w:val="en-GB"/>
        </w:rPr>
        <w:t xml:space="preserve">The demographic projections developed by Eurostat for </w:t>
      </w:r>
      <w:r w:rsidR="00F21032" w:rsidRPr="00F854B8">
        <w:rPr>
          <w:lang w:val="en-GB"/>
        </w:rPr>
        <w:t xml:space="preserve">the </w:t>
      </w:r>
      <w:r w:rsidRPr="002C7471">
        <w:rPr>
          <w:noProof/>
          <w:lang w:val="en-GB"/>
        </w:rPr>
        <w:t xml:space="preserve">EU Member States for the time period until 2060 contain crucial society ageing challenges. For Latvia they anticipate the population reduction to 1.4 million in 2060, forming </w:t>
      </w:r>
      <w:r w:rsidR="00F21032" w:rsidRPr="00F854B8">
        <w:rPr>
          <w:lang w:val="en-GB"/>
        </w:rPr>
        <w:t xml:space="preserve">a </w:t>
      </w:r>
      <w:r w:rsidRPr="002C7471">
        <w:rPr>
          <w:noProof/>
          <w:lang w:val="en-GB"/>
        </w:rPr>
        <w:t>34% reduction in comparison with 2010 that is the second largest reduction forecasted for</w:t>
      </w:r>
      <w:r w:rsidRPr="00F854B8">
        <w:rPr>
          <w:lang w:val="en-GB"/>
        </w:rPr>
        <w:t xml:space="preserve"> </w:t>
      </w:r>
      <w:r w:rsidR="00F21032" w:rsidRPr="00F854B8">
        <w:rPr>
          <w:lang w:val="en-GB"/>
        </w:rPr>
        <w:t>the</w:t>
      </w:r>
      <w:r w:rsidRPr="002C7471">
        <w:rPr>
          <w:noProof/>
          <w:lang w:val="en-GB"/>
        </w:rPr>
        <w:t xml:space="preserve"> EU Member States.</w:t>
      </w:r>
      <w:r w:rsidRPr="002C7471">
        <w:rPr>
          <w:rFonts w:eastAsia="MS Mincho"/>
          <w:noProof/>
          <w:vertAlign w:val="superscript"/>
          <w:lang w:val="en-GB"/>
        </w:rPr>
        <w:footnoteReference w:id="14"/>
      </w:r>
    </w:p>
    <w:p w14:paraId="15CFEF2B" w14:textId="77777777" w:rsidR="00E65BB9" w:rsidRDefault="00E65BB9" w:rsidP="00F546FD">
      <w:pPr>
        <w:ind w:firstLine="720"/>
        <w:jc w:val="both"/>
        <w:rPr>
          <w:noProof/>
          <w:lang w:val="en-GB"/>
        </w:rPr>
      </w:pPr>
    </w:p>
    <w:tbl>
      <w:tblPr>
        <w:tblStyle w:val="TableGrid"/>
        <w:tblW w:w="0" w:type="auto"/>
        <w:tblLook w:val="04A0" w:firstRow="1" w:lastRow="0" w:firstColumn="1" w:lastColumn="0" w:noHBand="0" w:noVBand="1"/>
      </w:tblPr>
      <w:tblGrid>
        <w:gridCol w:w="8296"/>
      </w:tblGrid>
      <w:tr w:rsidR="00E65BB9" w14:paraId="4ED9AA5E" w14:textId="77777777" w:rsidTr="00E65BB9">
        <w:tc>
          <w:tcPr>
            <w:tcW w:w="8296" w:type="dxa"/>
          </w:tcPr>
          <w:p w14:paraId="0F69C685" w14:textId="77777777" w:rsidR="00E65BB9" w:rsidRPr="00BC0ADF" w:rsidRDefault="00E65BB9" w:rsidP="00E65BB9">
            <w:pPr>
              <w:shd w:val="clear" w:color="auto" w:fill="EAF1DD"/>
              <w:rPr>
                <w:b/>
                <w:u w:val="single"/>
              </w:rPr>
            </w:pPr>
            <w:r w:rsidRPr="00BC0ADF">
              <w:rPr>
                <w:b/>
                <w:u w:val="single"/>
              </w:rPr>
              <w:t>The main challenges:</w:t>
            </w:r>
          </w:p>
          <w:p w14:paraId="67F1A525" w14:textId="77777777" w:rsidR="00E65BB9" w:rsidRPr="00BC0ADF" w:rsidRDefault="00E65BB9" w:rsidP="00E65BB9">
            <w:pPr>
              <w:shd w:val="clear" w:color="auto" w:fill="EAF1DD"/>
            </w:pPr>
          </w:p>
          <w:p w14:paraId="3C596B90" w14:textId="77777777" w:rsidR="00E65BB9" w:rsidRPr="00BC0ADF" w:rsidRDefault="00E65BB9" w:rsidP="00E65BB9">
            <w:pPr>
              <w:numPr>
                <w:ilvl w:val="0"/>
                <w:numId w:val="8"/>
              </w:numPr>
              <w:shd w:val="clear" w:color="auto" w:fill="EAF1DD"/>
              <w:tabs>
                <w:tab w:val="left" w:pos="2070"/>
              </w:tabs>
              <w:jc w:val="both"/>
              <w:rPr>
                <w:rFonts w:ascii="MS Mincho" w:eastAsia="MS Mincho"/>
              </w:rPr>
            </w:pPr>
            <w:r w:rsidRPr="00BC0ADF">
              <w:t xml:space="preserve">Due to the negative natural mobility and, especially, due to emigration, there has been a substantial population decline during the last decade. The amount of the population decline reduces mainly due to the decline in the migration outflow, while the natural growth has remained almost unchanged during the last years. </w:t>
            </w:r>
          </w:p>
          <w:p w14:paraId="4D803519" w14:textId="1B6BEB80" w:rsidR="00E65BB9" w:rsidRPr="00BC0ADF" w:rsidRDefault="00E65BB9" w:rsidP="00E65BB9">
            <w:pPr>
              <w:numPr>
                <w:ilvl w:val="0"/>
                <w:numId w:val="8"/>
              </w:numPr>
              <w:shd w:val="clear" w:color="auto" w:fill="EAF1DD"/>
              <w:tabs>
                <w:tab w:val="left" w:pos="2070"/>
              </w:tabs>
              <w:jc w:val="both"/>
              <w:rPr>
                <w:rFonts w:ascii="MS Mincho" w:eastAsia="MS Mincho"/>
              </w:rPr>
            </w:pPr>
            <w:r w:rsidRPr="00BC0ADF">
              <w:lastRenderedPageBreak/>
              <w:t>Due to the society ageing</w:t>
            </w:r>
            <w:r w:rsidR="00F21032" w:rsidRPr="00F854B8">
              <w:rPr>
                <w:lang w:val="en-GB"/>
              </w:rPr>
              <w:t>,</w:t>
            </w:r>
            <w:r w:rsidRPr="00BC0ADF">
              <w:t xml:space="preserve"> the proportion of the working-age population in the total structure increases and the demographic load grows. It is anticipated that the proportion of the working-age population will continue to reduce.</w:t>
            </w:r>
          </w:p>
          <w:p w14:paraId="4A81EC5A" w14:textId="16365AE7" w:rsidR="00E65BB9" w:rsidRPr="00BC0ADF" w:rsidRDefault="00E65BB9" w:rsidP="00E65BB9">
            <w:pPr>
              <w:numPr>
                <w:ilvl w:val="0"/>
                <w:numId w:val="8"/>
              </w:numPr>
              <w:shd w:val="clear" w:color="auto" w:fill="EAF1DD"/>
              <w:tabs>
                <w:tab w:val="left" w:pos="2070"/>
              </w:tabs>
              <w:jc w:val="both"/>
              <w:rPr>
                <w:rFonts w:ascii="MS Mincho" w:eastAsia="MS Mincho"/>
              </w:rPr>
            </w:pPr>
            <w:r w:rsidRPr="00BC0ADF">
              <w:t xml:space="preserve">The working-age population decreases more rapidly than the total population, what is basically the result of a great decline in the age group from 15 to 24 years, which is connected with a low birth rate in </w:t>
            </w:r>
            <w:r w:rsidR="00F21032" w:rsidRPr="00F854B8">
              <w:rPr>
                <w:lang w:val="en-GB"/>
              </w:rPr>
              <w:t xml:space="preserve">the </w:t>
            </w:r>
            <w:r w:rsidRPr="00BC0ADF">
              <w:t>1990s and high emigration indicators during the last years for the inhabitants under the age of 35.</w:t>
            </w:r>
          </w:p>
          <w:p w14:paraId="75552497" w14:textId="3330C851" w:rsidR="00E65BB9" w:rsidRPr="00BC0ADF" w:rsidRDefault="00E65BB9" w:rsidP="00E65BB9">
            <w:pPr>
              <w:numPr>
                <w:ilvl w:val="0"/>
                <w:numId w:val="8"/>
              </w:numPr>
              <w:shd w:val="clear" w:color="auto" w:fill="EAF1DD"/>
              <w:tabs>
                <w:tab w:val="left" w:pos="2070"/>
              </w:tabs>
              <w:jc w:val="both"/>
              <w:rPr>
                <w:rFonts w:ascii="MS Mincho" w:eastAsia="MS Mincho"/>
              </w:rPr>
            </w:pPr>
            <w:r w:rsidRPr="00BC0ADF">
              <w:t xml:space="preserve">A mid-term forecast anticipates the population decline due to the natural mobility by 123.1 </w:t>
            </w:r>
            <w:r w:rsidRPr="00F854B8">
              <w:rPr>
                <w:lang w:val="en-GB"/>
              </w:rPr>
              <w:t>thousand</w:t>
            </w:r>
            <w:r w:rsidRPr="00BC0ADF">
              <w:t xml:space="preserve"> until 2020 (in comparison with 2011). Within this time period</w:t>
            </w:r>
            <w:r w:rsidR="00F21032" w:rsidRPr="00F854B8">
              <w:rPr>
                <w:lang w:val="en-GB"/>
              </w:rPr>
              <w:t>,</w:t>
            </w:r>
            <w:r w:rsidRPr="00BC0ADF">
              <w:t xml:space="preserve"> substantial changes in the age structure of the population are anticipated, in favour of the highest age cohorts the proportion of the working-age population will continue to reduce that will impact on the availability of human resources in future.</w:t>
            </w:r>
          </w:p>
          <w:p w14:paraId="5E69A446" w14:textId="1867067A" w:rsidR="00E65BB9" w:rsidRPr="00BC0ADF" w:rsidRDefault="00E65BB9" w:rsidP="00E65BB9">
            <w:pPr>
              <w:numPr>
                <w:ilvl w:val="0"/>
                <w:numId w:val="8"/>
              </w:numPr>
              <w:shd w:val="clear" w:color="auto" w:fill="EAF1DD"/>
              <w:tabs>
                <w:tab w:val="left" w:pos="2070"/>
              </w:tabs>
              <w:jc w:val="both"/>
              <w:rPr>
                <w:rFonts w:ascii="MS Mincho" w:eastAsia="MS Mincho"/>
              </w:rPr>
            </w:pPr>
            <w:r w:rsidRPr="00BC0ADF">
              <w:t xml:space="preserve">The demographic projections developed by Eurostat for </w:t>
            </w:r>
            <w:r w:rsidR="00F21032" w:rsidRPr="00F854B8">
              <w:rPr>
                <w:lang w:val="en-GB"/>
              </w:rPr>
              <w:t xml:space="preserve">the </w:t>
            </w:r>
            <w:r w:rsidRPr="00BC0ADF">
              <w:t xml:space="preserve">EU Member States for the time period until 2060 contain crucial society ageing challenges, anticipating for Latvia the second largest decline projection among </w:t>
            </w:r>
            <w:r w:rsidR="00F21032" w:rsidRPr="00F854B8">
              <w:rPr>
                <w:lang w:val="en-GB"/>
              </w:rPr>
              <w:t xml:space="preserve">the </w:t>
            </w:r>
            <w:r w:rsidRPr="00BC0ADF">
              <w:t>EU Member States.</w:t>
            </w:r>
          </w:p>
          <w:p w14:paraId="0A6E91BD" w14:textId="77777777" w:rsidR="00E65BB9" w:rsidRDefault="00E65BB9" w:rsidP="00F546FD">
            <w:pPr>
              <w:jc w:val="both"/>
              <w:rPr>
                <w:rFonts w:eastAsia="MS Mincho"/>
                <w:noProof/>
                <w:lang w:val="en-GB"/>
              </w:rPr>
            </w:pPr>
          </w:p>
        </w:tc>
      </w:tr>
    </w:tbl>
    <w:p w14:paraId="5762F08A" w14:textId="77777777" w:rsidR="00F546FD" w:rsidRPr="002C7471" w:rsidRDefault="00F546FD" w:rsidP="00F546FD">
      <w:pPr>
        <w:rPr>
          <w:noProof/>
          <w:lang w:val="en-GB"/>
        </w:rPr>
      </w:pPr>
    </w:p>
    <w:p w14:paraId="09B2BCEC" w14:textId="77777777" w:rsidR="00F546FD" w:rsidRPr="002C7471" w:rsidRDefault="00F546FD" w:rsidP="00F546FD">
      <w:pPr>
        <w:pStyle w:val="Heading2"/>
        <w:rPr>
          <w:bCs w:val="0"/>
          <w:iCs w:val="0"/>
          <w:noProof/>
          <w:szCs w:val="24"/>
          <w:lang w:val="en-GB"/>
        </w:rPr>
      </w:pPr>
      <w:bookmarkStart w:id="18" w:name="_Toc526172635"/>
      <w:r w:rsidRPr="002C7471">
        <w:rPr>
          <w:bCs w:val="0"/>
          <w:iCs w:val="0"/>
          <w:noProof/>
          <w:szCs w:val="24"/>
          <w:lang w:val="en-GB"/>
        </w:rPr>
        <w:t>Labour Supply and Demand</w:t>
      </w:r>
      <w:bookmarkEnd w:id="18"/>
    </w:p>
    <w:p w14:paraId="29065498" w14:textId="77777777" w:rsidR="00F546FD" w:rsidRPr="002C7471" w:rsidRDefault="00F546FD" w:rsidP="00F546FD">
      <w:pPr>
        <w:rPr>
          <w:noProof/>
          <w:lang w:val="en-GB"/>
        </w:rPr>
      </w:pPr>
    </w:p>
    <w:p w14:paraId="72E82129" w14:textId="43702214" w:rsidR="00F546FD" w:rsidRPr="002C7471" w:rsidRDefault="00F546FD" w:rsidP="00F546FD">
      <w:pPr>
        <w:ind w:firstLine="709"/>
        <w:jc w:val="both"/>
        <w:rPr>
          <w:noProof/>
          <w:lang w:val="en-GB"/>
        </w:rPr>
      </w:pPr>
      <w:r w:rsidRPr="002C7471">
        <w:rPr>
          <w:noProof/>
          <w:lang w:val="en-GB"/>
        </w:rPr>
        <w:t>The labour market situation depends on the whole economic situation in the State. Despite the economic growth and improvements in the labour market indicators, in the post-crisis period</w:t>
      </w:r>
      <w:r w:rsidR="00F21032" w:rsidRPr="00F854B8">
        <w:rPr>
          <w:lang w:val="en-GB"/>
        </w:rPr>
        <w:t>,</w:t>
      </w:r>
      <w:r w:rsidRPr="002C7471">
        <w:rPr>
          <w:noProof/>
          <w:lang w:val="en-GB"/>
        </w:rPr>
        <w:t xml:space="preserve"> the unemployment rate in 2013 is rather high, especially among the groups of unemployed persons subject to the risk of social exclusion. </w:t>
      </w:r>
    </w:p>
    <w:p w14:paraId="4E4D08D8" w14:textId="77777777" w:rsidR="00F546FD" w:rsidRPr="002C7471" w:rsidRDefault="00F546FD" w:rsidP="00F546FD">
      <w:pPr>
        <w:rPr>
          <w:noProof/>
          <w:lang w:val="en-GB"/>
        </w:rPr>
      </w:pPr>
    </w:p>
    <w:p w14:paraId="7C59367C" w14:textId="77777777" w:rsidR="00F546FD" w:rsidRPr="002C7471" w:rsidRDefault="00F546FD" w:rsidP="00F546FD">
      <w:pPr>
        <w:rPr>
          <w:noProof/>
          <w:lang w:val="en-GB"/>
        </w:rPr>
      </w:pPr>
    </w:p>
    <w:p w14:paraId="058C2218" w14:textId="77777777" w:rsidR="00F546FD" w:rsidRPr="002C7471" w:rsidRDefault="00F546FD" w:rsidP="00F546FD">
      <w:pPr>
        <w:pStyle w:val="Heading3"/>
        <w:rPr>
          <w:rFonts w:cs="Times New Roman"/>
          <w:bCs w:val="0"/>
          <w:noProof/>
          <w:szCs w:val="24"/>
          <w:lang w:val="en-GB"/>
        </w:rPr>
      </w:pPr>
      <w:bookmarkStart w:id="19" w:name="_Toc526172636"/>
      <w:r w:rsidRPr="002C7471">
        <w:rPr>
          <w:rFonts w:cs="Times New Roman"/>
          <w:bCs w:val="0"/>
          <w:noProof/>
          <w:szCs w:val="24"/>
          <w:lang w:val="en-GB"/>
        </w:rPr>
        <w:t>Labour Demand</w:t>
      </w:r>
      <w:bookmarkEnd w:id="19"/>
    </w:p>
    <w:p w14:paraId="6C04ADAF" w14:textId="77777777" w:rsidR="00F546FD" w:rsidRPr="002C7471" w:rsidRDefault="00F546FD" w:rsidP="00F546FD">
      <w:pPr>
        <w:ind w:firstLine="709"/>
        <w:jc w:val="both"/>
        <w:rPr>
          <w:noProof/>
          <w:lang w:val="en-GB"/>
        </w:rPr>
      </w:pPr>
    </w:p>
    <w:p w14:paraId="0A8810E8" w14:textId="7181ACAE" w:rsidR="00F546FD" w:rsidRPr="002C7471" w:rsidRDefault="00F546FD" w:rsidP="00F546FD">
      <w:pPr>
        <w:ind w:firstLine="720"/>
        <w:jc w:val="both"/>
        <w:rPr>
          <w:noProof/>
          <w:lang w:val="en-GB"/>
        </w:rPr>
      </w:pPr>
      <w:r w:rsidRPr="002C7471">
        <w:rPr>
          <w:noProof/>
          <w:lang w:val="en-GB"/>
        </w:rPr>
        <w:t xml:space="preserve">The economic crisis has substantially influenced the labour demand. The reduction of the share of </w:t>
      </w:r>
      <w:r w:rsidR="00F21032" w:rsidRPr="00F854B8">
        <w:rPr>
          <w:lang w:val="en-GB"/>
        </w:rPr>
        <w:t xml:space="preserve">the </w:t>
      </w:r>
      <w:r w:rsidRPr="002C7471">
        <w:rPr>
          <w:noProof/>
          <w:lang w:val="en-GB"/>
        </w:rPr>
        <w:t xml:space="preserve">employed population and </w:t>
      </w:r>
      <w:r w:rsidR="00F21032" w:rsidRPr="00F854B8">
        <w:rPr>
          <w:lang w:val="en-GB"/>
        </w:rPr>
        <w:t xml:space="preserve">the </w:t>
      </w:r>
      <w:r w:rsidRPr="002C7471">
        <w:rPr>
          <w:noProof/>
          <w:lang w:val="en-GB"/>
        </w:rPr>
        <w:t xml:space="preserve">increase </w:t>
      </w:r>
      <w:r w:rsidR="00346894">
        <w:rPr>
          <w:noProof/>
          <w:lang w:val="en-GB"/>
        </w:rPr>
        <w:t>in</w:t>
      </w:r>
      <w:r w:rsidRPr="002C7471">
        <w:rPr>
          <w:noProof/>
          <w:lang w:val="en-GB"/>
        </w:rPr>
        <w:t xml:space="preserve"> the rate of job seekers was caused by the substantial reduction of vacancies. The employed population share in the total population in 2009 reduced by 7.9 percentage points and in 2010 it reached 58.5%.</w:t>
      </w:r>
    </w:p>
    <w:p w14:paraId="20FD515A" w14:textId="77777777" w:rsidR="00F546FD" w:rsidRPr="002C7471" w:rsidRDefault="00F546FD" w:rsidP="00F546FD">
      <w:pPr>
        <w:ind w:firstLine="720"/>
        <w:jc w:val="both"/>
        <w:rPr>
          <w:noProof/>
          <w:lang w:val="en-GB"/>
        </w:rPr>
      </w:pPr>
    </w:p>
    <w:p w14:paraId="31269E99" w14:textId="77777777" w:rsidR="00F546FD" w:rsidRPr="002C7471" w:rsidRDefault="00F546FD" w:rsidP="00F546FD">
      <w:pPr>
        <w:pStyle w:val="Caption"/>
        <w:jc w:val="center"/>
        <w:rPr>
          <w:b w:val="0"/>
          <w:bCs w:val="0"/>
          <w:i/>
          <w:noProof/>
          <w:sz w:val="28"/>
          <w:szCs w:val="24"/>
          <w:lang w:val="en-GB"/>
        </w:rPr>
      </w:pPr>
    </w:p>
    <w:p w14:paraId="406AE957" w14:textId="77777777" w:rsidR="005B4BB8" w:rsidRDefault="005B4BB8" w:rsidP="00F546FD">
      <w:pPr>
        <w:pStyle w:val="Caption"/>
        <w:jc w:val="center"/>
        <w:rPr>
          <w:b w:val="0"/>
          <w:bCs w:val="0"/>
          <w:noProof/>
          <w:sz w:val="28"/>
          <w:szCs w:val="24"/>
          <w:lang w:val="en-GB"/>
        </w:rPr>
      </w:pPr>
    </w:p>
    <w:p w14:paraId="6086933C" w14:textId="77777777" w:rsidR="005B4BB8" w:rsidRDefault="005B4BB8" w:rsidP="00F546FD">
      <w:pPr>
        <w:pStyle w:val="Caption"/>
        <w:jc w:val="center"/>
        <w:rPr>
          <w:b w:val="0"/>
          <w:bCs w:val="0"/>
          <w:noProof/>
          <w:sz w:val="28"/>
          <w:szCs w:val="24"/>
          <w:lang w:val="en-GB"/>
        </w:rPr>
      </w:pPr>
    </w:p>
    <w:p w14:paraId="25CB3C77" w14:textId="77777777" w:rsidR="005B4BB8" w:rsidRDefault="005B4BB8" w:rsidP="00F546FD">
      <w:pPr>
        <w:pStyle w:val="Caption"/>
        <w:jc w:val="center"/>
        <w:rPr>
          <w:b w:val="0"/>
          <w:bCs w:val="0"/>
          <w:noProof/>
          <w:sz w:val="28"/>
          <w:szCs w:val="24"/>
          <w:lang w:val="en-GB"/>
        </w:rPr>
      </w:pPr>
    </w:p>
    <w:p w14:paraId="319F1033" w14:textId="77777777" w:rsidR="00F546FD" w:rsidRPr="002C7471" w:rsidRDefault="00F546FD" w:rsidP="00F546FD">
      <w:pPr>
        <w:pStyle w:val="Caption"/>
        <w:jc w:val="center"/>
        <w:rPr>
          <w:b w:val="0"/>
          <w:bCs w:val="0"/>
          <w:noProof/>
          <w:szCs w:val="24"/>
          <w:lang w:val="en-GB"/>
        </w:rPr>
      </w:pPr>
      <w:r w:rsidRPr="002C7471">
        <w:rPr>
          <w:b w:val="0"/>
          <w:bCs w:val="0"/>
          <w:noProof/>
          <w:sz w:val="28"/>
          <w:szCs w:val="24"/>
          <w:lang w:val="en-GB"/>
        </w:rPr>
        <w:t>Figure 4: Employed population number and share</w:t>
      </w:r>
    </w:p>
    <w:p w14:paraId="3E3D4C58" w14:textId="77777777" w:rsidR="00F546FD" w:rsidRDefault="00F546FD" w:rsidP="00F546FD">
      <w:pPr>
        <w:pStyle w:val="Caption"/>
        <w:jc w:val="center"/>
        <w:rPr>
          <w:b w:val="0"/>
          <w:bCs w:val="0"/>
          <w:noProof/>
          <w:sz w:val="28"/>
          <w:szCs w:val="24"/>
          <w:lang w:val="en-GB"/>
        </w:rPr>
      </w:pPr>
      <w:r w:rsidRPr="002C7471">
        <w:rPr>
          <w:b w:val="0"/>
          <w:bCs w:val="0"/>
          <w:noProof/>
          <w:sz w:val="28"/>
          <w:szCs w:val="24"/>
          <w:lang w:val="en-GB"/>
        </w:rPr>
        <w:t>in the total population in the age group 15–64</w:t>
      </w:r>
    </w:p>
    <w:p w14:paraId="50A6A150" w14:textId="77777777" w:rsidR="00F546FD" w:rsidRPr="002C7471" w:rsidRDefault="00F546FD" w:rsidP="002C7471">
      <w:pPr>
        <w:rPr>
          <w:lang w:val="en-GB"/>
        </w:rPr>
      </w:pPr>
    </w:p>
    <w:p w14:paraId="1906BDF7" w14:textId="268CF0EA" w:rsidR="00F546FD" w:rsidRPr="002C7471" w:rsidRDefault="00F546FD" w:rsidP="00F546FD">
      <w:pPr>
        <w:jc w:val="center"/>
        <w:rPr>
          <w:noProof/>
          <w:lang w:val="en-GB"/>
        </w:rPr>
      </w:pPr>
      <w:r w:rsidRPr="00F546FD">
        <w:rPr>
          <w:noProof/>
          <w:lang w:bidi="lo-LA"/>
        </w:rPr>
        <w:drawing>
          <wp:inline distT="0" distB="0" distL="0" distR="0" wp14:anchorId="2B3A54B9" wp14:editId="77D10BE1">
            <wp:extent cx="5274310" cy="24765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76500"/>
                    </a:xfrm>
                    <a:prstGeom prst="rect">
                      <a:avLst/>
                    </a:prstGeom>
                  </pic:spPr>
                </pic:pic>
              </a:graphicData>
            </a:graphic>
          </wp:inline>
        </w:drawing>
      </w:r>
    </w:p>
    <w:tbl>
      <w:tblPr>
        <w:tblW w:w="0" w:type="auto"/>
        <w:tblInd w:w="1870" w:type="dxa"/>
        <w:tblBorders>
          <w:top w:val="single" w:sz="4" w:space="0" w:color="auto"/>
        </w:tblBorders>
        <w:tblLayout w:type="fixed"/>
        <w:tblCellMar>
          <w:left w:w="70" w:type="dxa"/>
          <w:right w:w="70" w:type="dxa"/>
        </w:tblCellMar>
        <w:tblLook w:val="0000" w:firstRow="0" w:lastRow="0" w:firstColumn="0" w:lastColumn="0" w:noHBand="0" w:noVBand="0"/>
      </w:tblPr>
      <w:tblGrid>
        <w:gridCol w:w="2163"/>
        <w:gridCol w:w="2163"/>
      </w:tblGrid>
      <w:tr w:rsidR="00F546FD" w:rsidRPr="002C7471" w14:paraId="3321CB42" w14:textId="77777777" w:rsidTr="00F546FD">
        <w:trPr>
          <w:trHeight w:val="100"/>
        </w:trPr>
        <w:tc>
          <w:tcPr>
            <w:tcW w:w="2163" w:type="dxa"/>
            <w:tcBorders>
              <w:top w:val="single" w:sz="4" w:space="0" w:color="auto"/>
              <w:left w:val="single" w:sz="4" w:space="0" w:color="auto"/>
              <w:bottom w:val="single" w:sz="4" w:space="0" w:color="auto"/>
              <w:right w:val="single" w:sz="4" w:space="0" w:color="auto"/>
            </w:tcBorders>
          </w:tcPr>
          <w:p w14:paraId="32B2647A" w14:textId="77777777" w:rsidR="00F546FD" w:rsidRPr="002C7471" w:rsidRDefault="00F546FD" w:rsidP="00F546FD">
            <w:pPr>
              <w:rPr>
                <w:noProof/>
                <w:lang w:val="en-GB"/>
              </w:rPr>
            </w:pPr>
            <w:r w:rsidRPr="002C7471">
              <w:rPr>
                <w:noProof/>
                <w:lang w:val="en-GB"/>
              </w:rPr>
              <w:t>Skaits (tūkst.)</w:t>
            </w:r>
          </w:p>
        </w:tc>
        <w:tc>
          <w:tcPr>
            <w:tcW w:w="2163" w:type="dxa"/>
            <w:tcBorders>
              <w:top w:val="single" w:sz="4" w:space="0" w:color="auto"/>
              <w:left w:val="single" w:sz="4" w:space="0" w:color="auto"/>
              <w:bottom w:val="single" w:sz="4" w:space="0" w:color="auto"/>
              <w:right w:val="single" w:sz="4" w:space="0" w:color="auto"/>
            </w:tcBorders>
          </w:tcPr>
          <w:p w14:paraId="00C57B8F" w14:textId="77777777" w:rsidR="00F546FD" w:rsidRPr="002C7471" w:rsidRDefault="00F546FD" w:rsidP="00F546FD">
            <w:pPr>
              <w:rPr>
                <w:noProof/>
                <w:lang w:val="en-GB"/>
              </w:rPr>
            </w:pPr>
            <w:r w:rsidRPr="002C7471">
              <w:rPr>
                <w:noProof/>
                <w:lang w:val="en-GB"/>
              </w:rPr>
              <w:t>Number (thous.)</w:t>
            </w:r>
          </w:p>
        </w:tc>
      </w:tr>
    </w:tbl>
    <w:p w14:paraId="327F6032" w14:textId="77777777" w:rsidR="00F546FD" w:rsidRPr="002C7471" w:rsidRDefault="00F546FD" w:rsidP="00F546FD">
      <w:pPr>
        <w:jc w:val="center"/>
        <w:rPr>
          <w:noProof/>
          <w:lang w:val="en-GB"/>
        </w:rPr>
      </w:pPr>
    </w:p>
    <w:p w14:paraId="5B9A2C80" w14:textId="77777777" w:rsidR="00F546FD" w:rsidRPr="002C7471" w:rsidRDefault="00F546FD" w:rsidP="00F546FD">
      <w:pPr>
        <w:ind w:firstLine="720"/>
        <w:rPr>
          <w:noProof/>
          <w:lang w:val="en-GB"/>
        </w:rPr>
      </w:pPr>
      <w:r w:rsidRPr="002C7471">
        <w:rPr>
          <w:noProof/>
          <w:lang w:val="en-GB"/>
        </w:rPr>
        <w:t>Source: CSB</w:t>
      </w:r>
    </w:p>
    <w:p w14:paraId="44AA13E3" w14:textId="77777777" w:rsidR="00F546FD" w:rsidRPr="002C7471" w:rsidRDefault="00F546FD" w:rsidP="00F546FD">
      <w:pPr>
        <w:ind w:firstLine="720"/>
        <w:jc w:val="both"/>
        <w:rPr>
          <w:noProof/>
          <w:lang w:val="en-GB"/>
        </w:rPr>
      </w:pPr>
    </w:p>
    <w:p w14:paraId="4BC9C47B" w14:textId="16CA8693" w:rsidR="00F546FD" w:rsidRPr="002C7471" w:rsidRDefault="00F546FD" w:rsidP="00F546FD">
      <w:pPr>
        <w:ind w:firstLine="720"/>
        <w:jc w:val="both"/>
        <w:rPr>
          <w:noProof/>
          <w:lang w:val="en-GB"/>
        </w:rPr>
      </w:pPr>
      <w:r w:rsidRPr="002C7471">
        <w:rPr>
          <w:noProof/>
          <w:lang w:val="en-GB"/>
        </w:rPr>
        <w:t xml:space="preserve">At the end of the third quarter of 2007, 1 040.9 vacancies were filled. During the following quarters the number reduced slightly, but in 2009 and 2010 a substantial decline followed, resulting in 778.3 vacancies at the end of the fourth quarter of 2010. Starting from 2011 this indicator increased and in the fourth quarter of 2013 the number reduced to 862.0 </w:t>
      </w:r>
      <w:r w:rsidR="00F21032" w:rsidRPr="00F854B8">
        <w:rPr>
          <w:lang w:val="en-GB"/>
        </w:rPr>
        <w:t>thousand</w:t>
      </w:r>
      <w:r w:rsidRPr="002C7471">
        <w:rPr>
          <w:noProof/>
          <w:lang w:val="en-GB"/>
        </w:rPr>
        <w:t xml:space="preserve">. </w:t>
      </w:r>
    </w:p>
    <w:p w14:paraId="1683746F" w14:textId="3E678B80" w:rsidR="00F546FD" w:rsidRPr="002C7471" w:rsidRDefault="00F546FD" w:rsidP="00F546FD">
      <w:pPr>
        <w:ind w:firstLine="720"/>
        <w:jc w:val="both"/>
        <w:rPr>
          <w:noProof/>
          <w:lang w:val="en-GB"/>
        </w:rPr>
      </w:pPr>
      <w:r w:rsidRPr="002C7471">
        <w:rPr>
          <w:noProof/>
          <w:lang w:val="en-GB"/>
        </w:rPr>
        <w:t xml:space="preserve">According to the results of the random CSB Labour Force Survey of Latvia, in 2013 90.6% (792.9 thous.) of all employed persons were employed for normal working hours, 9.4% (82.2 thous.) had part-time work. In general, part-time employment is not the choice of the employed persons themselves – the main reasons for it were </w:t>
      </w:r>
      <w:r w:rsidR="00F21032" w:rsidRPr="00F854B8">
        <w:rPr>
          <w:lang w:val="en-GB"/>
        </w:rPr>
        <w:t xml:space="preserve">the </w:t>
      </w:r>
      <w:r w:rsidRPr="002C7471">
        <w:rPr>
          <w:noProof/>
          <w:lang w:val="en-GB"/>
        </w:rPr>
        <w:t>inability to find a full-time job (41.1% of all part-time employed persons), unwillingness to work full time (14.2%), and personal or family circumstances (11.6%).</w:t>
      </w:r>
    </w:p>
    <w:p w14:paraId="4C168051" w14:textId="5DBAFC0F" w:rsidR="00F546FD" w:rsidRPr="002C7471" w:rsidRDefault="00F546FD" w:rsidP="00F546FD">
      <w:pPr>
        <w:ind w:firstLine="720"/>
        <w:jc w:val="both"/>
        <w:rPr>
          <w:noProof/>
          <w:lang w:val="en-GB"/>
        </w:rPr>
      </w:pPr>
      <w:r w:rsidRPr="002C7471">
        <w:rPr>
          <w:noProof/>
          <w:lang w:val="en-GB"/>
        </w:rPr>
        <w:t xml:space="preserve">In </w:t>
      </w:r>
      <w:r w:rsidR="00F21032" w:rsidRPr="00F854B8">
        <w:rPr>
          <w:lang w:val="en-GB"/>
        </w:rPr>
        <w:t xml:space="preserve">a </w:t>
      </w:r>
      <w:r w:rsidRPr="002C7471">
        <w:rPr>
          <w:noProof/>
          <w:lang w:val="en-GB"/>
        </w:rPr>
        <w:t>breakdown by gender</w:t>
      </w:r>
      <w:r w:rsidR="00F21032" w:rsidRPr="00F854B8">
        <w:rPr>
          <w:lang w:val="en-GB"/>
        </w:rPr>
        <w:t>,</w:t>
      </w:r>
      <w:r w:rsidRPr="002C7471">
        <w:rPr>
          <w:noProof/>
          <w:lang w:val="en-GB"/>
        </w:rPr>
        <w:t xml:space="preserve"> the difference between the working hours of employed persons remains unchanged. In 2013 men in average worked 39.1 hours per week, while women – 37.6 hours. </w:t>
      </w:r>
    </w:p>
    <w:p w14:paraId="3C4DA4CF" w14:textId="6964B88B" w:rsidR="00E65BB9" w:rsidRDefault="00F546FD" w:rsidP="00ED4435">
      <w:pPr>
        <w:autoSpaceDE w:val="0"/>
        <w:autoSpaceDN w:val="0"/>
        <w:adjustRightInd w:val="0"/>
        <w:ind w:firstLine="720"/>
        <w:jc w:val="both"/>
        <w:rPr>
          <w:noProof/>
          <w:lang w:val="en-GB"/>
        </w:rPr>
      </w:pPr>
      <w:r w:rsidRPr="002C7471">
        <w:rPr>
          <w:noProof/>
          <w:lang w:val="en-GB"/>
        </w:rPr>
        <w:t>The regional differences in the number of workplaces are substantial – in the fourth quarter of 2013</w:t>
      </w:r>
      <w:r w:rsidR="00F21032" w:rsidRPr="00F854B8">
        <w:rPr>
          <w:lang w:val="en-GB"/>
        </w:rPr>
        <w:t>,</w:t>
      </w:r>
      <w:r w:rsidRPr="002C7471">
        <w:rPr>
          <w:noProof/>
          <w:lang w:val="en-GB"/>
        </w:rPr>
        <w:t xml:space="preserve"> there were 593.5 filled vacancies in Rīga planning region (Rīga and Pierīga regions), while in other regions the number of filled vacancies was smaller. Despite the fact that the decline in the number of workplaces due to the economic crisis reasons is characteristic for the whole State, the decline differences by regions were not substantial.</w:t>
      </w:r>
    </w:p>
    <w:p w14:paraId="7D9570A9" w14:textId="77777777" w:rsidR="00ED4435" w:rsidRDefault="00ED4435" w:rsidP="00ED4435">
      <w:pPr>
        <w:autoSpaceDE w:val="0"/>
        <w:autoSpaceDN w:val="0"/>
        <w:adjustRightInd w:val="0"/>
        <w:ind w:firstLine="720"/>
        <w:jc w:val="both"/>
        <w:rPr>
          <w:noProof/>
          <w:lang w:val="en-GB"/>
        </w:rPr>
      </w:pPr>
    </w:p>
    <w:p w14:paraId="00AC0640" w14:textId="73591A2A" w:rsidR="00F546FD" w:rsidRPr="002C7471" w:rsidRDefault="00F546FD" w:rsidP="00F546FD">
      <w:pPr>
        <w:pStyle w:val="Caption"/>
        <w:jc w:val="center"/>
        <w:rPr>
          <w:b w:val="0"/>
          <w:bCs w:val="0"/>
          <w:i/>
          <w:noProof/>
          <w:sz w:val="28"/>
          <w:szCs w:val="24"/>
          <w:lang w:val="en-GB"/>
        </w:rPr>
      </w:pPr>
      <w:r w:rsidRPr="002C7471">
        <w:rPr>
          <w:b w:val="0"/>
          <w:bCs w:val="0"/>
          <w:noProof/>
          <w:sz w:val="28"/>
          <w:szCs w:val="24"/>
          <w:lang w:val="en-GB"/>
        </w:rPr>
        <w:lastRenderedPageBreak/>
        <w:t>Figure 5: Filled vacancies by regions at the end of the fourth quarter of 2013</w:t>
      </w:r>
    </w:p>
    <w:p w14:paraId="62786B29" w14:textId="77777777" w:rsidR="00F546FD" w:rsidRPr="002C7471" w:rsidRDefault="00F546FD" w:rsidP="00F546FD">
      <w:pPr>
        <w:autoSpaceDE w:val="0"/>
        <w:autoSpaceDN w:val="0"/>
        <w:adjustRightInd w:val="0"/>
        <w:jc w:val="center"/>
        <w:rPr>
          <w:noProof/>
          <w:lang w:val="en-GB"/>
        </w:rPr>
      </w:pPr>
      <w:r w:rsidRPr="00F546FD">
        <w:rPr>
          <w:noProof/>
          <w:lang w:bidi="lo-LA"/>
        </w:rPr>
        <w:drawing>
          <wp:inline distT="0" distB="0" distL="0" distR="0" wp14:anchorId="29C1AC4D" wp14:editId="05FBDFAA">
            <wp:extent cx="5274310" cy="282638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26385"/>
                    </a:xfrm>
                    <a:prstGeom prst="rect">
                      <a:avLst/>
                    </a:prstGeom>
                  </pic:spPr>
                </pic:pic>
              </a:graphicData>
            </a:graphic>
          </wp:inline>
        </w:drawing>
      </w:r>
    </w:p>
    <w:p w14:paraId="40B400A7" w14:textId="77777777" w:rsidR="00F546FD" w:rsidRPr="002C7471" w:rsidRDefault="00F546FD" w:rsidP="00F546FD">
      <w:pPr>
        <w:autoSpaceDE w:val="0"/>
        <w:autoSpaceDN w:val="0"/>
        <w:adjustRightInd w:val="0"/>
        <w:jc w:val="center"/>
        <w:rPr>
          <w:noProof/>
          <w:lang w:val="en-GB"/>
        </w:rPr>
      </w:pPr>
    </w:p>
    <w:tbl>
      <w:tblPr>
        <w:tblW w:w="0" w:type="auto"/>
        <w:tblInd w:w="970" w:type="dxa"/>
        <w:tblBorders>
          <w:top w:val="single" w:sz="4" w:space="0" w:color="auto"/>
        </w:tblBorders>
        <w:tblLayout w:type="fixed"/>
        <w:tblCellMar>
          <w:left w:w="70" w:type="dxa"/>
          <w:right w:w="70" w:type="dxa"/>
        </w:tblCellMar>
        <w:tblLook w:val="0000" w:firstRow="0" w:lastRow="0" w:firstColumn="0" w:lastColumn="0" w:noHBand="0" w:noVBand="0"/>
      </w:tblPr>
      <w:tblGrid>
        <w:gridCol w:w="3057"/>
        <w:gridCol w:w="3057"/>
      </w:tblGrid>
      <w:tr w:rsidR="00F546FD" w:rsidRPr="002C7471" w14:paraId="19DEB809" w14:textId="77777777" w:rsidTr="00F546FD">
        <w:trPr>
          <w:trHeight w:val="100"/>
        </w:trPr>
        <w:tc>
          <w:tcPr>
            <w:tcW w:w="3057" w:type="dxa"/>
            <w:tcBorders>
              <w:top w:val="single" w:sz="4" w:space="0" w:color="auto"/>
              <w:left w:val="single" w:sz="4" w:space="0" w:color="auto"/>
              <w:bottom w:val="single" w:sz="4" w:space="0" w:color="auto"/>
              <w:right w:val="single" w:sz="4" w:space="0" w:color="auto"/>
            </w:tcBorders>
          </w:tcPr>
          <w:p w14:paraId="5489D62A" w14:textId="77777777" w:rsidR="00F546FD" w:rsidRPr="002C7471" w:rsidRDefault="00F546FD" w:rsidP="00F546FD">
            <w:pPr>
              <w:autoSpaceDE w:val="0"/>
              <w:autoSpaceDN w:val="0"/>
              <w:adjustRightInd w:val="0"/>
              <w:rPr>
                <w:noProof/>
                <w:lang w:val="en-GB"/>
              </w:rPr>
            </w:pPr>
            <w:r w:rsidRPr="002C7471">
              <w:rPr>
                <w:noProof/>
                <w:lang w:val="en-GB"/>
              </w:rPr>
              <w:t>Rīgas plānošanas reģions</w:t>
            </w:r>
          </w:p>
        </w:tc>
        <w:tc>
          <w:tcPr>
            <w:tcW w:w="3057" w:type="dxa"/>
            <w:tcBorders>
              <w:top w:val="single" w:sz="4" w:space="0" w:color="auto"/>
              <w:left w:val="single" w:sz="4" w:space="0" w:color="auto"/>
              <w:bottom w:val="single" w:sz="4" w:space="0" w:color="auto"/>
              <w:right w:val="single" w:sz="4" w:space="0" w:color="auto"/>
            </w:tcBorders>
          </w:tcPr>
          <w:p w14:paraId="46E9FEBF" w14:textId="77777777" w:rsidR="00F546FD" w:rsidRPr="002C7471" w:rsidRDefault="00F546FD" w:rsidP="00F546FD">
            <w:pPr>
              <w:autoSpaceDE w:val="0"/>
              <w:autoSpaceDN w:val="0"/>
              <w:adjustRightInd w:val="0"/>
              <w:rPr>
                <w:noProof/>
                <w:lang w:val="en-GB"/>
              </w:rPr>
            </w:pPr>
            <w:r w:rsidRPr="002C7471">
              <w:rPr>
                <w:noProof/>
                <w:lang w:val="en-GB"/>
              </w:rPr>
              <w:t>Rīga planning region</w:t>
            </w:r>
          </w:p>
        </w:tc>
      </w:tr>
      <w:tr w:rsidR="00F546FD" w:rsidRPr="002C7471" w14:paraId="751C3444" w14:textId="77777777" w:rsidTr="00F546FD">
        <w:tblPrEx>
          <w:tblBorders>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3057" w:type="dxa"/>
          </w:tcPr>
          <w:p w14:paraId="1046F229" w14:textId="77777777" w:rsidR="00F546FD" w:rsidRPr="002C7471" w:rsidRDefault="00F546FD" w:rsidP="00F546FD">
            <w:pPr>
              <w:autoSpaceDE w:val="0"/>
              <w:autoSpaceDN w:val="0"/>
              <w:adjustRightInd w:val="0"/>
              <w:rPr>
                <w:noProof/>
                <w:lang w:val="en-GB"/>
              </w:rPr>
            </w:pPr>
            <w:r w:rsidRPr="002C7471">
              <w:rPr>
                <w:noProof/>
                <w:lang w:val="en-GB"/>
              </w:rPr>
              <w:t>Vidzemes reģions</w:t>
            </w:r>
          </w:p>
        </w:tc>
        <w:tc>
          <w:tcPr>
            <w:tcW w:w="3057" w:type="dxa"/>
          </w:tcPr>
          <w:p w14:paraId="0CC4CDEA" w14:textId="77777777" w:rsidR="00F546FD" w:rsidRPr="002C7471" w:rsidRDefault="00F546FD" w:rsidP="00F546FD">
            <w:pPr>
              <w:autoSpaceDE w:val="0"/>
              <w:autoSpaceDN w:val="0"/>
              <w:adjustRightInd w:val="0"/>
              <w:rPr>
                <w:noProof/>
                <w:lang w:val="en-GB"/>
              </w:rPr>
            </w:pPr>
            <w:r w:rsidRPr="002C7471">
              <w:rPr>
                <w:noProof/>
                <w:lang w:val="en-GB"/>
              </w:rPr>
              <w:t>Vidzeme region</w:t>
            </w:r>
          </w:p>
        </w:tc>
      </w:tr>
      <w:tr w:rsidR="00F546FD" w:rsidRPr="002C7471" w14:paraId="174FA5F5" w14:textId="77777777" w:rsidTr="00F546FD">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057" w:type="dxa"/>
          </w:tcPr>
          <w:p w14:paraId="560DFFA0" w14:textId="77777777" w:rsidR="00F546FD" w:rsidRPr="002C7471" w:rsidRDefault="00F546FD" w:rsidP="00F546FD">
            <w:pPr>
              <w:autoSpaceDE w:val="0"/>
              <w:autoSpaceDN w:val="0"/>
              <w:adjustRightInd w:val="0"/>
              <w:rPr>
                <w:noProof/>
                <w:lang w:val="en-GB"/>
              </w:rPr>
            </w:pPr>
            <w:r w:rsidRPr="002C7471">
              <w:rPr>
                <w:noProof/>
                <w:lang w:val="en-GB"/>
              </w:rPr>
              <w:t>Kurzemes reģions</w:t>
            </w:r>
          </w:p>
        </w:tc>
        <w:tc>
          <w:tcPr>
            <w:tcW w:w="3057" w:type="dxa"/>
          </w:tcPr>
          <w:p w14:paraId="72147EC1" w14:textId="77777777" w:rsidR="00F546FD" w:rsidRPr="002C7471" w:rsidRDefault="00F546FD" w:rsidP="00F546FD">
            <w:pPr>
              <w:autoSpaceDE w:val="0"/>
              <w:autoSpaceDN w:val="0"/>
              <w:adjustRightInd w:val="0"/>
              <w:rPr>
                <w:noProof/>
                <w:lang w:val="en-GB"/>
              </w:rPr>
            </w:pPr>
            <w:r w:rsidRPr="002C7471">
              <w:rPr>
                <w:noProof/>
                <w:lang w:val="en-GB"/>
              </w:rPr>
              <w:t>Kurzeme region</w:t>
            </w:r>
          </w:p>
        </w:tc>
      </w:tr>
      <w:tr w:rsidR="00F546FD" w:rsidRPr="002C7471" w14:paraId="0F2B2183" w14:textId="77777777" w:rsidTr="00F546FD">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057" w:type="dxa"/>
          </w:tcPr>
          <w:p w14:paraId="659E5496" w14:textId="77777777" w:rsidR="00F546FD" w:rsidRPr="002C7471" w:rsidRDefault="00F546FD" w:rsidP="00F546FD">
            <w:pPr>
              <w:autoSpaceDE w:val="0"/>
              <w:autoSpaceDN w:val="0"/>
              <w:adjustRightInd w:val="0"/>
              <w:rPr>
                <w:noProof/>
                <w:lang w:val="en-GB"/>
              </w:rPr>
            </w:pPr>
            <w:r w:rsidRPr="002C7471">
              <w:rPr>
                <w:noProof/>
                <w:lang w:val="en-GB"/>
              </w:rPr>
              <w:t>Zemgales reģions</w:t>
            </w:r>
          </w:p>
        </w:tc>
        <w:tc>
          <w:tcPr>
            <w:tcW w:w="3057" w:type="dxa"/>
          </w:tcPr>
          <w:p w14:paraId="061FDB42" w14:textId="77777777" w:rsidR="00F546FD" w:rsidRPr="002C7471" w:rsidRDefault="00F546FD" w:rsidP="00F546FD">
            <w:pPr>
              <w:autoSpaceDE w:val="0"/>
              <w:autoSpaceDN w:val="0"/>
              <w:adjustRightInd w:val="0"/>
              <w:rPr>
                <w:noProof/>
                <w:lang w:val="en-GB"/>
              </w:rPr>
            </w:pPr>
            <w:r w:rsidRPr="002C7471">
              <w:rPr>
                <w:noProof/>
                <w:lang w:val="en-GB"/>
              </w:rPr>
              <w:t>Zemgale region</w:t>
            </w:r>
          </w:p>
        </w:tc>
      </w:tr>
      <w:tr w:rsidR="00F546FD" w:rsidRPr="002C7471" w14:paraId="1FFEEE7C" w14:textId="77777777" w:rsidTr="00F546FD">
        <w:tblPrEx>
          <w:tblBorders>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3057" w:type="dxa"/>
          </w:tcPr>
          <w:p w14:paraId="04B14A5A" w14:textId="77777777" w:rsidR="00F546FD" w:rsidRPr="002C7471" w:rsidRDefault="00F546FD" w:rsidP="00F546FD">
            <w:pPr>
              <w:autoSpaceDE w:val="0"/>
              <w:autoSpaceDN w:val="0"/>
              <w:adjustRightInd w:val="0"/>
              <w:rPr>
                <w:noProof/>
                <w:lang w:val="en-GB"/>
              </w:rPr>
            </w:pPr>
            <w:r w:rsidRPr="002C7471">
              <w:rPr>
                <w:noProof/>
                <w:lang w:val="en-GB"/>
              </w:rPr>
              <w:t>Latgales reģions</w:t>
            </w:r>
          </w:p>
        </w:tc>
        <w:tc>
          <w:tcPr>
            <w:tcW w:w="3057" w:type="dxa"/>
          </w:tcPr>
          <w:p w14:paraId="207E152C" w14:textId="77777777" w:rsidR="00F546FD" w:rsidRPr="002C7471" w:rsidRDefault="00F546FD" w:rsidP="00F546FD">
            <w:pPr>
              <w:autoSpaceDE w:val="0"/>
              <w:autoSpaceDN w:val="0"/>
              <w:adjustRightInd w:val="0"/>
              <w:rPr>
                <w:noProof/>
                <w:lang w:val="en-GB"/>
              </w:rPr>
            </w:pPr>
            <w:r w:rsidRPr="002C7471">
              <w:rPr>
                <w:noProof/>
                <w:lang w:val="en-GB"/>
              </w:rPr>
              <w:t>Latgale region</w:t>
            </w:r>
          </w:p>
        </w:tc>
      </w:tr>
    </w:tbl>
    <w:p w14:paraId="120FD90D" w14:textId="77777777" w:rsidR="00F546FD" w:rsidRPr="002C7471" w:rsidRDefault="00F546FD" w:rsidP="00F546FD">
      <w:pPr>
        <w:autoSpaceDE w:val="0"/>
        <w:autoSpaceDN w:val="0"/>
        <w:adjustRightInd w:val="0"/>
        <w:jc w:val="center"/>
        <w:rPr>
          <w:noProof/>
          <w:lang w:val="en-GB"/>
        </w:rPr>
      </w:pPr>
    </w:p>
    <w:p w14:paraId="05067E93" w14:textId="77777777" w:rsidR="00F546FD" w:rsidRPr="002C7471" w:rsidRDefault="00F546FD" w:rsidP="00F546FD">
      <w:pPr>
        <w:ind w:firstLine="720"/>
        <w:rPr>
          <w:noProof/>
          <w:lang w:val="en-GB"/>
        </w:rPr>
      </w:pPr>
      <w:r w:rsidRPr="002C7471">
        <w:rPr>
          <w:noProof/>
          <w:lang w:val="en-GB"/>
        </w:rPr>
        <w:t>Source: CSB</w:t>
      </w:r>
    </w:p>
    <w:p w14:paraId="65327F61" w14:textId="77777777" w:rsidR="00F546FD" w:rsidRPr="002C7471" w:rsidRDefault="00F546FD" w:rsidP="00F546FD">
      <w:pPr>
        <w:autoSpaceDE w:val="0"/>
        <w:autoSpaceDN w:val="0"/>
        <w:adjustRightInd w:val="0"/>
        <w:ind w:firstLine="720"/>
        <w:jc w:val="both"/>
        <w:rPr>
          <w:noProof/>
          <w:lang w:val="en-GB"/>
        </w:rPr>
      </w:pPr>
    </w:p>
    <w:p w14:paraId="5D4D8BFF" w14:textId="046479E0" w:rsidR="00F546FD" w:rsidRPr="002C7471" w:rsidRDefault="00F546FD" w:rsidP="00F546FD">
      <w:pPr>
        <w:autoSpaceDE w:val="0"/>
        <w:autoSpaceDN w:val="0"/>
        <w:adjustRightInd w:val="0"/>
        <w:ind w:firstLine="720"/>
        <w:jc w:val="both"/>
        <w:rPr>
          <w:noProof/>
          <w:lang w:val="en-GB"/>
        </w:rPr>
      </w:pPr>
      <w:r w:rsidRPr="002C7471">
        <w:rPr>
          <w:noProof/>
          <w:lang w:val="en-GB"/>
        </w:rPr>
        <w:t xml:space="preserve">According to CSB data, the greatest number of employed persons in 2013 was in the following economic activity types – wholesale trade and retail trade; repairing of automobiles and motorcycles; accommodation and food services (G;I), where 159.9 thousand inhabitants were employed (17.9%), manufacturing and extractive industry and other manufacturing sectors (B-E) (146.3 thousand employed persons or 16.4%), financing, insurance, scientific, administrative services and transactions with real estate (K-N) (102.7 </w:t>
      </w:r>
      <w:r w:rsidR="00F21032" w:rsidRPr="00F854B8">
        <w:rPr>
          <w:lang w:val="en-GB"/>
        </w:rPr>
        <w:t>thousand</w:t>
      </w:r>
      <w:r w:rsidRPr="002C7471">
        <w:rPr>
          <w:noProof/>
          <w:lang w:val="en-GB"/>
        </w:rPr>
        <w:t xml:space="preserve"> or 11.5%), and transport, storage, information and communication services (H;J) (101.7 </w:t>
      </w:r>
      <w:r w:rsidR="00F21032" w:rsidRPr="00F854B8">
        <w:rPr>
          <w:lang w:val="en-GB"/>
        </w:rPr>
        <w:t>thousand</w:t>
      </w:r>
      <w:r w:rsidRPr="002C7471">
        <w:rPr>
          <w:noProof/>
          <w:lang w:val="en-GB"/>
        </w:rPr>
        <w:t xml:space="preserve"> or 11.4%). Since 2008 the division of employed persons by the types of economic activity has not changed substantially.</w:t>
      </w:r>
    </w:p>
    <w:p w14:paraId="030094BA" w14:textId="77777777" w:rsidR="00F546FD" w:rsidRPr="002C7471" w:rsidRDefault="00F546FD" w:rsidP="00F546FD">
      <w:pPr>
        <w:autoSpaceDE w:val="0"/>
        <w:autoSpaceDN w:val="0"/>
        <w:adjustRightInd w:val="0"/>
        <w:ind w:firstLine="720"/>
        <w:jc w:val="both"/>
        <w:rPr>
          <w:noProof/>
          <w:lang w:val="en-GB"/>
        </w:rPr>
      </w:pPr>
      <w:r w:rsidRPr="002C7471">
        <w:rPr>
          <w:noProof/>
          <w:lang w:val="en-GB"/>
        </w:rPr>
        <w:t xml:space="preserve">In breakdown by gender the greatest changes in the structure of employed persons are observed in the construction sector (in 2013 7.9% of employed are women), as well as in the health and social care sector (the proportion of men is 14%) and in the education sector (21.0% of men). </w:t>
      </w:r>
    </w:p>
    <w:p w14:paraId="485643F0" w14:textId="29E07D78" w:rsidR="00F546FD" w:rsidRPr="002C7471" w:rsidRDefault="00F546FD" w:rsidP="00F546FD">
      <w:pPr>
        <w:autoSpaceDE w:val="0"/>
        <w:autoSpaceDN w:val="0"/>
        <w:adjustRightInd w:val="0"/>
        <w:ind w:firstLine="720"/>
        <w:jc w:val="both"/>
        <w:rPr>
          <w:noProof/>
          <w:lang w:val="en-GB"/>
        </w:rPr>
      </w:pPr>
      <w:r w:rsidRPr="002C7471">
        <w:rPr>
          <w:noProof/>
          <w:lang w:val="en-GB"/>
        </w:rPr>
        <w:t xml:space="preserve">In Rīga and Pierīga regions the most part of </w:t>
      </w:r>
      <w:r w:rsidR="00274839" w:rsidRPr="00F854B8">
        <w:rPr>
          <w:lang w:val="en-GB"/>
        </w:rPr>
        <w:t xml:space="preserve">the </w:t>
      </w:r>
      <w:r w:rsidRPr="002C7471">
        <w:rPr>
          <w:noProof/>
          <w:lang w:val="en-GB"/>
        </w:rPr>
        <w:t xml:space="preserve">population in the fourth quarter of 2013 was employed in the wholesale and retail trade sector (17.8% and 19.7% respectively), while in the manufacturing </w:t>
      </w:r>
      <w:r w:rsidRPr="002C7471">
        <w:rPr>
          <w:noProof/>
          <w:lang w:val="en-GB"/>
        </w:rPr>
        <w:lastRenderedPageBreak/>
        <w:t xml:space="preserve">industry – 8.8% and 17.2% respectively. In other regions the largest proportion of employed persons is in the manufacturing industry: Vidzeme region – 19.7%, Kurzeme region – 20.8%, Zemgale region – 19.9%, Latgale region – 17.5%; while in the wholesale and retail trade sector there are 13.5% of employed persons in </w:t>
      </w:r>
      <w:r w:rsidR="00274839" w:rsidRPr="00F854B8">
        <w:rPr>
          <w:lang w:val="en-GB"/>
        </w:rPr>
        <w:t xml:space="preserve">the </w:t>
      </w:r>
      <w:r w:rsidRPr="002C7471">
        <w:rPr>
          <w:noProof/>
          <w:lang w:val="en-GB"/>
        </w:rPr>
        <w:t>Vidzeme region, 11.6% – in</w:t>
      </w:r>
      <w:r w:rsidRPr="00F854B8">
        <w:rPr>
          <w:lang w:val="en-GB"/>
        </w:rPr>
        <w:t xml:space="preserve"> </w:t>
      </w:r>
      <w:r w:rsidR="00274839" w:rsidRPr="00F854B8">
        <w:rPr>
          <w:lang w:val="en-GB"/>
        </w:rPr>
        <w:t>the</w:t>
      </w:r>
      <w:r w:rsidRPr="002C7471">
        <w:rPr>
          <w:noProof/>
          <w:lang w:val="en-GB"/>
        </w:rPr>
        <w:t xml:space="preserve"> Kurzeme region, 14.2% – in Zemgale region, 15.5% – in Latgale region.</w:t>
      </w:r>
    </w:p>
    <w:p w14:paraId="30793A03" w14:textId="243A342B" w:rsidR="00F546FD" w:rsidRPr="002C7471" w:rsidRDefault="00F546FD" w:rsidP="00F546FD">
      <w:pPr>
        <w:ind w:firstLine="709"/>
        <w:jc w:val="both"/>
        <w:rPr>
          <w:noProof/>
          <w:lang w:val="en-GB"/>
        </w:rPr>
      </w:pPr>
      <w:r w:rsidRPr="002C7471">
        <w:rPr>
          <w:noProof/>
          <w:lang w:val="en-GB"/>
        </w:rPr>
        <w:t>The situation in the national economy sector is mirrored also in the number of vacancies. During the pre-crisis period</w:t>
      </w:r>
      <w:r w:rsidR="00274839" w:rsidRPr="00F854B8">
        <w:rPr>
          <w:lang w:val="en-GB"/>
        </w:rPr>
        <w:t>,</w:t>
      </w:r>
      <w:r w:rsidRPr="002C7471">
        <w:rPr>
          <w:noProof/>
          <w:lang w:val="en-GB"/>
        </w:rPr>
        <w:t xml:space="preserve"> the number of vacancies increased substantially, in 2007 reaching 20.2 thous. vacancies on average per year, what was followed by the decline to 10.6 thous. in 2008, 2.4 thous. in 2009 and 2.0 thous. in 2010. In comparison to 2012, in 2013 a slight increase in the number of vacancies was observed from 3.4 thous. to 3.9 thous.  </w:t>
      </w:r>
    </w:p>
    <w:p w14:paraId="35B35E2E" w14:textId="67F02BB6" w:rsidR="00F546FD" w:rsidRPr="002C7471" w:rsidRDefault="00F546FD" w:rsidP="00F546FD">
      <w:pPr>
        <w:ind w:firstLine="709"/>
        <w:jc w:val="both"/>
        <w:rPr>
          <w:noProof/>
          <w:lang w:val="en-GB"/>
        </w:rPr>
      </w:pPr>
      <w:r w:rsidRPr="002C7471">
        <w:rPr>
          <w:noProof/>
          <w:lang w:val="en-GB"/>
        </w:rPr>
        <w:t>The decline in the number of vacancies registered at SEA was observed already in 2008, when the number of registered vacancies reduced more than fivefold from January until December (from 17.6 thous. to 3.2 thous.). At the end of 2009</w:t>
      </w:r>
      <w:r w:rsidR="00274839" w:rsidRPr="00F854B8">
        <w:rPr>
          <w:lang w:val="en-GB"/>
        </w:rPr>
        <w:t>,</w:t>
      </w:r>
      <w:r w:rsidRPr="002C7471">
        <w:rPr>
          <w:noProof/>
          <w:lang w:val="en-GB"/>
        </w:rPr>
        <w:t xml:space="preserve"> the number of vacancies decreased to 1 389 workplaces. </w:t>
      </w:r>
    </w:p>
    <w:p w14:paraId="1791A8D6" w14:textId="03C9DA02" w:rsidR="00F546FD" w:rsidRDefault="00F546FD" w:rsidP="002C7471">
      <w:pPr>
        <w:autoSpaceDE w:val="0"/>
        <w:autoSpaceDN w:val="0"/>
        <w:adjustRightInd w:val="0"/>
        <w:ind w:firstLine="720"/>
        <w:jc w:val="both"/>
        <w:rPr>
          <w:noProof/>
          <w:lang w:val="en-GB"/>
        </w:rPr>
      </w:pPr>
      <w:r w:rsidRPr="002C7471">
        <w:rPr>
          <w:noProof/>
          <w:lang w:val="en-GB"/>
        </w:rPr>
        <w:t>Despite the fact that the number of vacancies is unstable and is affected by seasons, since the end of 2009 the number of vacancies registered at SEA increased gradually, reaching 4 344 vacancies in December 2013 (the largest number of vacancies registered: in the manufacturing industry – 1 681, transport and storage – 579, wholesale and retail trade; repairing of automobiles and motorcycles – 458).  Concurrently, the number of unemployed persons per one vacancy reduced. In December 2009 there were 129 registered unemployed persons applying for one vacancy, in December 2013 – 21. At the end of June 2014</w:t>
      </w:r>
      <w:r w:rsidR="00274839" w:rsidRPr="00F854B8">
        <w:rPr>
          <w:lang w:val="en-GB"/>
        </w:rPr>
        <w:t>,</w:t>
      </w:r>
      <w:r w:rsidRPr="002C7471">
        <w:rPr>
          <w:noProof/>
          <w:lang w:val="en-GB"/>
        </w:rPr>
        <w:t xml:space="preserve"> there were 6 080 vacancies registered. In June 2014 there were 14 unemployed persons applying for each vacancy.</w:t>
      </w:r>
    </w:p>
    <w:p w14:paraId="4A06E438" w14:textId="77777777" w:rsidR="00F546FD" w:rsidRDefault="00F546FD" w:rsidP="002C7471">
      <w:pPr>
        <w:autoSpaceDE w:val="0"/>
        <w:autoSpaceDN w:val="0"/>
        <w:adjustRightInd w:val="0"/>
        <w:ind w:firstLine="720"/>
        <w:jc w:val="both"/>
        <w:rPr>
          <w:noProof/>
          <w:lang w:val="en-GB"/>
        </w:rPr>
      </w:pPr>
    </w:p>
    <w:p w14:paraId="337B6C06" w14:textId="77777777" w:rsidR="00F546FD" w:rsidRPr="002C7471" w:rsidRDefault="00F546FD" w:rsidP="00F546FD">
      <w:pPr>
        <w:ind w:firstLine="709"/>
        <w:jc w:val="both"/>
        <w:rPr>
          <w:b/>
          <w:i/>
          <w:noProof/>
          <w:lang w:val="en-GB"/>
        </w:rPr>
      </w:pPr>
      <w:r w:rsidRPr="002C7471">
        <w:rPr>
          <w:noProof/>
          <w:lang w:val="en-GB"/>
        </w:rPr>
        <w:t>Figure 6: Number of vacancies and unemployed persons</w:t>
      </w:r>
    </w:p>
    <w:p w14:paraId="20EBFAAC" w14:textId="77777777" w:rsidR="00F546FD" w:rsidRPr="002C7471" w:rsidRDefault="00F546FD" w:rsidP="00F546FD">
      <w:pPr>
        <w:jc w:val="center"/>
        <w:rPr>
          <w:b/>
          <w:i/>
          <w:noProof/>
          <w:lang w:val="en-GB"/>
        </w:rPr>
      </w:pPr>
      <w:r w:rsidRPr="002C7471">
        <w:rPr>
          <w:noProof/>
          <w:lang w:val="en-GB"/>
        </w:rPr>
        <w:t>per one vacancy</w:t>
      </w:r>
    </w:p>
    <w:p w14:paraId="17FC5FD2" w14:textId="77777777" w:rsidR="00F546FD" w:rsidRPr="002C7471" w:rsidRDefault="00F546FD" w:rsidP="00E65BB9">
      <w:pPr>
        <w:jc w:val="center"/>
        <w:rPr>
          <w:noProof/>
          <w:lang w:val="en-GB"/>
        </w:rPr>
      </w:pPr>
      <w:r w:rsidRPr="002C7471">
        <w:rPr>
          <w:noProof/>
          <w:lang w:bidi="lo-LA"/>
        </w:rPr>
        <w:drawing>
          <wp:inline distT="0" distB="0" distL="0" distR="0" wp14:anchorId="2AC0407F" wp14:editId="29822335">
            <wp:extent cx="4312920" cy="2126919"/>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2920" cy="2126919"/>
                    </a:xfrm>
                    <a:prstGeom prst="rect">
                      <a:avLst/>
                    </a:prstGeom>
                    <a:noFill/>
                    <a:ln>
                      <a:noFill/>
                    </a:ln>
                  </pic:spPr>
                </pic:pic>
              </a:graphicData>
            </a:graphic>
          </wp:inline>
        </w:drawing>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4680"/>
      </w:tblGrid>
      <w:tr w:rsidR="00F546FD" w:rsidRPr="002C7471" w14:paraId="7733ED23" w14:textId="77777777" w:rsidTr="00F546FD">
        <w:tc>
          <w:tcPr>
            <w:tcW w:w="4680" w:type="dxa"/>
          </w:tcPr>
          <w:p w14:paraId="47F4ABC4" w14:textId="77777777" w:rsidR="00F546FD" w:rsidRPr="002C7471" w:rsidRDefault="00F546FD" w:rsidP="00F546FD">
            <w:pPr>
              <w:rPr>
                <w:rFonts w:eastAsia="MS Mincho"/>
                <w:noProof/>
                <w:lang w:val="en-GB"/>
              </w:rPr>
            </w:pPr>
            <w:r w:rsidRPr="002C7471">
              <w:rPr>
                <w:noProof/>
                <w:lang w:val="en-GB"/>
              </w:rPr>
              <w:lastRenderedPageBreak/>
              <w:t>NVA reģistrētas brīvas darba vietas</w:t>
            </w:r>
          </w:p>
        </w:tc>
        <w:tc>
          <w:tcPr>
            <w:tcW w:w="4680" w:type="dxa"/>
          </w:tcPr>
          <w:p w14:paraId="106E6C0D" w14:textId="77777777" w:rsidR="00F546FD" w:rsidRPr="002C7471" w:rsidRDefault="00F546FD" w:rsidP="00F546FD">
            <w:pPr>
              <w:rPr>
                <w:rFonts w:eastAsia="MS Mincho"/>
                <w:noProof/>
                <w:lang w:val="en-GB"/>
              </w:rPr>
            </w:pPr>
            <w:r w:rsidRPr="002C7471">
              <w:rPr>
                <w:noProof/>
                <w:lang w:val="en-GB"/>
              </w:rPr>
              <w:t>Vacancies registered at SEA</w:t>
            </w:r>
          </w:p>
        </w:tc>
      </w:tr>
      <w:tr w:rsidR="00F546FD" w:rsidRPr="002C7471" w14:paraId="68773C33" w14:textId="77777777" w:rsidTr="00F546FD">
        <w:trPr>
          <w:trHeight w:val="231"/>
        </w:trPr>
        <w:tc>
          <w:tcPr>
            <w:tcW w:w="4680" w:type="dxa"/>
          </w:tcPr>
          <w:p w14:paraId="1E1D3D52" w14:textId="77777777" w:rsidR="00F546FD" w:rsidRPr="002C7471" w:rsidRDefault="00F546FD" w:rsidP="00F546FD">
            <w:pPr>
              <w:rPr>
                <w:rFonts w:eastAsia="MS Mincho"/>
                <w:noProof/>
                <w:lang w:val="en-GB"/>
              </w:rPr>
            </w:pPr>
            <w:r w:rsidRPr="002C7471">
              <w:rPr>
                <w:noProof/>
                <w:lang w:val="en-GB"/>
              </w:rPr>
              <w:t>Brīvo darba vietu skaits</w:t>
            </w:r>
          </w:p>
        </w:tc>
        <w:tc>
          <w:tcPr>
            <w:tcW w:w="4680" w:type="dxa"/>
          </w:tcPr>
          <w:p w14:paraId="62C631F4" w14:textId="77777777" w:rsidR="00F546FD" w:rsidRPr="002C7471" w:rsidRDefault="00F546FD" w:rsidP="00F546FD">
            <w:pPr>
              <w:rPr>
                <w:rFonts w:eastAsia="MS Mincho"/>
                <w:noProof/>
                <w:lang w:val="en-GB"/>
              </w:rPr>
            </w:pPr>
            <w:r w:rsidRPr="002C7471">
              <w:rPr>
                <w:noProof/>
                <w:lang w:val="en-GB"/>
              </w:rPr>
              <w:t>Number of vacancies</w:t>
            </w:r>
          </w:p>
        </w:tc>
      </w:tr>
      <w:tr w:rsidR="00F546FD" w:rsidRPr="002C7471" w14:paraId="520225C7" w14:textId="77777777" w:rsidTr="00F546FD">
        <w:trPr>
          <w:trHeight w:val="258"/>
        </w:trPr>
        <w:tc>
          <w:tcPr>
            <w:tcW w:w="4680" w:type="dxa"/>
          </w:tcPr>
          <w:p w14:paraId="414D5335" w14:textId="77777777" w:rsidR="00F546FD" w:rsidRPr="002C7471" w:rsidRDefault="00F546FD" w:rsidP="00F546FD">
            <w:pPr>
              <w:rPr>
                <w:rFonts w:eastAsia="MS Mincho"/>
                <w:noProof/>
                <w:lang w:val="en-GB"/>
              </w:rPr>
            </w:pPr>
            <w:r w:rsidRPr="002C7471">
              <w:rPr>
                <w:noProof/>
                <w:lang w:val="en-GB"/>
              </w:rPr>
              <w:t>Bezdarbnieku skaits uz 1 brīvo darba vietu</w:t>
            </w:r>
          </w:p>
        </w:tc>
        <w:tc>
          <w:tcPr>
            <w:tcW w:w="4680" w:type="dxa"/>
          </w:tcPr>
          <w:p w14:paraId="4E7DFA8F" w14:textId="77777777" w:rsidR="00F546FD" w:rsidRPr="002C7471" w:rsidRDefault="00F546FD" w:rsidP="00F546FD">
            <w:pPr>
              <w:rPr>
                <w:rFonts w:eastAsia="MS Mincho"/>
                <w:noProof/>
                <w:lang w:val="en-GB"/>
              </w:rPr>
            </w:pPr>
            <w:r w:rsidRPr="002C7471">
              <w:rPr>
                <w:noProof/>
                <w:lang w:val="en-GB"/>
              </w:rPr>
              <w:t>Number of unemployed persons per 1 vacancy</w:t>
            </w:r>
          </w:p>
        </w:tc>
      </w:tr>
      <w:tr w:rsidR="00F546FD" w:rsidRPr="002C7471" w14:paraId="5D8DACFD" w14:textId="77777777" w:rsidTr="00F546FD">
        <w:trPr>
          <w:trHeight w:val="285"/>
        </w:trPr>
        <w:tc>
          <w:tcPr>
            <w:tcW w:w="4680" w:type="dxa"/>
          </w:tcPr>
          <w:p w14:paraId="3770175D" w14:textId="77777777" w:rsidR="00F546FD" w:rsidRPr="002C7471" w:rsidRDefault="00F546FD" w:rsidP="00F546FD">
            <w:pPr>
              <w:rPr>
                <w:rFonts w:eastAsia="MS Mincho"/>
                <w:noProof/>
                <w:lang w:val="en-GB"/>
              </w:rPr>
            </w:pPr>
            <w:r w:rsidRPr="002C7471">
              <w:rPr>
                <w:noProof/>
                <w:lang w:val="en-GB"/>
              </w:rPr>
              <w:t>2008. g. janvāris</w:t>
            </w:r>
          </w:p>
        </w:tc>
        <w:tc>
          <w:tcPr>
            <w:tcW w:w="4680" w:type="dxa"/>
          </w:tcPr>
          <w:p w14:paraId="623D1CFB" w14:textId="77777777" w:rsidR="00F546FD" w:rsidRPr="002C7471" w:rsidRDefault="00F546FD" w:rsidP="00F546FD">
            <w:pPr>
              <w:rPr>
                <w:noProof/>
                <w:lang w:val="en-GB"/>
              </w:rPr>
            </w:pPr>
            <w:r w:rsidRPr="002C7471">
              <w:rPr>
                <w:noProof/>
                <w:lang w:val="en-GB"/>
              </w:rPr>
              <w:t>January 2008</w:t>
            </w:r>
          </w:p>
        </w:tc>
      </w:tr>
      <w:tr w:rsidR="00F546FD" w:rsidRPr="002C7471" w14:paraId="2DE5C5B0" w14:textId="77777777" w:rsidTr="00F546FD">
        <w:trPr>
          <w:trHeight w:val="312"/>
        </w:trPr>
        <w:tc>
          <w:tcPr>
            <w:tcW w:w="4680" w:type="dxa"/>
          </w:tcPr>
          <w:p w14:paraId="1F323DA7" w14:textId="77777777" w:rsidR="00F546FD" w:rsidRPr="002C7471" w:rsidRDefault="00F546FD" w:rsidP="00F546FD">
            <w:pPr>
              <w:rPr>
                <w:noProof/>
                <w:lang w:val="en-GB"/>
              </w:rPr>
            </w:pPr>
            <w:r w:rsidRPr="002C7471">
              <w:rPr>
                <w:noProof/>
                <w:lang w:val="en-GB"/>
              </w:rPr>
              <w:t>2008. g. decembris</w:t>
            </w:r>
          </w:p>
        </w:tc>
        <w:tc>
          <w:tcPr>
            <w:tcW w:w="4680" w:type="dxa"/>
          </w:tcPr>
          <w:p w14:paraId="6573FE0A" w14:textId="77777777" w:rsidR="00F546FD" w:rsidRPr="002C7471" w:rsidRDefault="00F546FD" w:rsidP="00F546FD">
            <w:pPr>
              <w:rPr>
                <w:rFonts w:eastAsia="MS Mincho"/>
                <w:noProof/>
                <w:lang w:val="en-GB"/>
              </w:rPr>
            </w:pPr>
            <w:r w:rsidRPr="002C7471">
              <w:rPr>
                <w:noProof/>
                <w:lang w:val="en-GB"/>
              </w:rPr>
              <w:t>December 2008</w:t>
            </w:r>
          </w:p>
        </w:tc>
      </w:tr>
      <w:tr w:rsidR="00F546FD" w:rsidRPr="002C7471" w14:paraId="4F02A860" w14:textId="77777777" w:rsidTr="00F546FD">
        <w:trPr>
          <w:trHeight w:val="340"/>
        </w:trPr>
        <w:tc>
          <w:tcPr>
            <w:tcW w:w="4680" w:type="dxa"/>
          </w:tcPr>
          <w:p w14:paraId="62DDB4AC" w14:textId="77777777" w:rsidR="00F546FD" w:rsidRPr="002C7471" w:rsidRDefault="00F546FD" w:rsidP="00F546FD">
            <w:pPr>
              <w:rPr>
                <w:noProof/>
                <w:lang w:val="en-GB"/>
              </w:rPr>
            </w:pPr>
            <w:r w:rsidRPr="002C7471">
              <w:rPr>
                <w:noProof/>
                <w:lang w:val="en-GB"/>
              </w:rPr>
              <w:t>2009. g. decembris</w:t>
            </w:r>
          </w:p>
        </w:tc>
        <w:tc>
          <w:tcPr>
            <w:tcW w:w="4680" w:type="dxa"/>
          </w:tcPr>
          <w:p w14:paraId="6E690C1D" w14:textId="77777777" w:rsidR="00F546FD" w:rsidRPr="002C7471" w:rsidRDefault="00F546FD" w:rsidP="00F546FD">
            <w:pPr>
              <w:rPr>
                <w:rFonts w:eastAsia="MS Mincho"/>
                <w:noProof/>
                <w:lang w:val="en-GB"/>
              </w:rPr>
            </w:pPr>
            <w:r w:rsidRPr="002C7471">
              <w:rPr>
                <w:noProof/>
                <w:lang w:val="en-GB"/>
              </w:rPr>
              <w:t>December 2009</w:t>
            </w:r>
          </w:p>
        </w:tc>
      </w:tr>
      <w:tr w:rsidR="00F546FD" w:rsidRPr="002C7471" w14:paraId="0E928D9F" w14:textId="77777777" w:rsidTr="00F546FD">
        <w:trPr>
          <w:trHeight w:val="353"/>
        </w:trPr>
        <w:tc>
          <w:tcPr>
            <w:tcW w:w="4680" w:type="dxa"/>
          </w:tcPr>
          <w:p w14:paraId="34023DD2" w14:textId="77777777" w:rsidR="00F546FD" w:rsidRPr="002C7471" w:rsidRDefault="00F546FD" w:rsidP="00F546FD">
            <w:pPr>
              <w:rPr>
                <w:noProof/>
                <w:lang w:val="en-GB"/>
              </w:rPr>
            </w:pPr>
            <w:r w:rsidRPr="002C7471">
              <w:rPr>
                <w:noProof/>
                <w:lang w:val="en-GB"/>
              </w:rPr>
              <w:t>2010. g. decembris</w:t>
            </w:r>
          </w:p>
        </w:tc>
        <w:tc>
          <w:tcPr>
            <w:tcW w:w="4680" w:type="dxa"/>
          </w:tcPr>
          <w:p w14:paraId="550A7E0D" w14:textId="77777777" w:rsidR="00F546FD" w:rsidRPr="002C7471" w:rsidRDefault="00F546FD" w:rsidP="00F546FD">
            <w:pPr>
              <w:rPr>
                <w:rFonts w:eastAsia="MS Mincho"/>
                <w:noProof/>
                <w:lang w:val="en-GB"/>
              </w:rPr>
            </w:pPr>
            <w:r w:rsidRPr="002C7471">
              <w:rPr>
                <w:noProof/>
                <w:lang w:val="en-GB"/>
              </w:rPr>
              <w:t>December 2010</w:t>
            </w:r>
          </w:p>
        </w:tc>
      </w:tr>
      <w:tr w:rsidR="00F546FD" w:rsidRPr="002C7471" w14:paraId="548DEB07" w14:textId="77777777" w:rsidTr="00F546FD">
        <w:trPr>
          <w:trHeight w:val="353"/>
        </w:trPr>
        <w:tc>
          <w:tcPr>
            <w:tcW w:w="4680" w:type="dxa"/>
          </w:tcPr>
          <w:p w14:paraId="274FB886" w14:textId="77777777" w:rsidR="00F546FD" w:rsidRPr="002C7471" w:rsidRDefault="00F546FD" w:rsidP="00F546FD">
            <w:pPr>
              <w:rPr>
                <w:noProof/>
                <w:lang w:val="en-GB"/>
              </w:rPr>
            </w:pPr>
            <w:r w:rsidRPr="002C7471">
              <w:rPr>
                <w:noProof/>
                <w:lang w:val="en-GB"/>
              </w:rPr>
              <w:t>2011. g. decembris</w:t>
            </w:r>
          </w:p>
        </w:tc>
        <w:tc>
          <w:tcPr>
            <w:tcW w:w="4680" w:type="dxa"/>
          </w:tcPr>
          <w:p w14:paraId="3866A327" w14:textId="77777777" w:rsidR="00F546FD" w:rsidRPr="002C7471" w:rsidRDefault="00F546FD" w:rsidP="00F546FD">
            <w:pPr>
              <w:rPr>
                <w:rFonts w:eastAsia="MS Mincho"/>
                <w:noProof/>
                <w:lang w:val="en-GB"/>
              </w:rPr>
            </w:pPr>
            <w:r w:rsidRPr="002C7471">
              <w:rPr>
                <w:noProof/>
                <w:lang w:val="en-GB"/>
              </w:rPr>
              <w:t>December 2011</w:t>
            </w:r>
          </w:p>
        </w:tc>
      </w:tr>
      <w:tr w:rsidR="00F546FD" w:rsidRPr="002C7471" w14:paraId="58AECE1D" w14:textId="77777777" w:rsidTr="00F546FD">
        <w:trPr>
          <w:trHeight w:val="353"/>
        </w:trPr>
        <w:tc>
          <w:tcPr>
            <w:tcW w:w="4680" w:type="dxa"/>
          </w:tcPr>
          <w:p w14:paraId="637E5FE8" w14:textId="77777777" w:rsidR="00F546FD" w:rsidRPr="002C7471" w:rsidRDefault="00F546FD" w:rsidP="00F546FD">
            <w:pPr>
              <w:rPr>
                <w:noProof/>
                <w:lang w:val="en-GB"/>
              </w:rPr>
            </w:pPr>
            <w:r w:rsidRPr="002C7471">
              <w:rPr>
                <w:noProof/>
                <w:lang w:val="en-GB"/>
              </w:rPr>
              <w:t>2013. g. janvāris</w:t>
            </w:r>
          </w:p>
        </w:tc>
        <w:tc>
          <w:tcPr>
            <w:tcW w:w="4680" w:type="dxa"/>
          </w:tcPr>
          <w:p w14:paraId="0232247F" w14:textId="77777777" w:rsidR="00F546FD" w:rsidRPr="002C7471" w:rsidRDefault="00F546FD" w:rsidP="00F546FD">
            <w:pPr>
              <w:rPr>
                <w:rFonts w:eastAsia="MS Mincho"/>
                <w:noProof/>
                <w:lang w:val="en-GB"/>
              </w:rPr>
            </w:pPr>
            <w:r w:rsidRPr="002C7471">
              <w:rPr>
                <w:noProof/>
                <w:lang w:val="en-GB"/>
              </w:rPr>
              <w:t>January 2013</w:t>
            </w:r>
          </w:p>
        </w:tc>
      </w:tr>
      <w:tr w:rsidR="00F546FD" w:rsidRPr="002C7471" w14:paraId="5FAD25E8" w14:textId="77777777" w:rsidTr="00F546FD">
        <w:trPr>
          <w:trHeight w:val="340"/>
        </w:trPr>
        <w:tc>
          <w:tcPr>
            <w:tcW w:w="4680" w:type="dxa"/>
          </w:tcPr>
          <w:p w14:paraId="45260E4C" w14:textId="77777777" w:rsidR="00F546FD" w:rsidRPr="002C7471" w:rsidRDefault="00F546FD" w:rsidP="00F546FD">
            <w:pPr>
              <w:rPr>
                <w:noProof/>
                <w:lang w:val="en-GB"/>
              </w:rPr>
            </w:pPr>
            <w:r w:rsidRPr="002C7471">
              <w:rPr>
                <w:noProof/>
                <w:lang w:val="en-GB"/>
              </w:rPr>
              <w:t>2013. g. decembris</w:t>
            </w:r>
          </w:p>
        </w:tc>
        <w:tc>
          <w:tcPr>
            <w:tcW w:w="4680" w:type="dxa"/>
          </w:tcPr>
          <w:p w14:paraId="5FFF4955" w14:textId="77777777" w:rsidR="00F546FD" w:rsidRPr="002C7471" w:rsidRDefault="00F546FD" w:rsidP="00F546FD">
            <w:pPr>
              <w:rPr>
                <w:rFonts w:eastAsia="MS Mincho"/>
                <w:noProof/>
                <w:lang w:val="en-GB"/>
              </w:rPr>
            </w:pPr>
            <w:r w:rsidRPr="002C7471">
              <w:rPr>
                <w:noProof/>
                <w:lang w:val="en-GB"/>
              </w:rPr>
              <w:t>December 2013</w:t>
            </w:r>
          </w:p>
        </w:tc>
      </w:tr>
      <w:tr w:rsidR="00F546FD" w:rsidRPr="002C7471" w14:paraId="2B6921C6" w14:textId="77777777" w:rsidTr="00F546FD">
        <w:trPr>
          <w:trHeight w:val="353"/>
        </w:trPr>
        <w:tc>
          <w:tcPr>
            <w:tcW w:w="4680" w:type="dxa"/>
          </w:tcPr>
          <w:p w14:paraId="109421EE" w14:textId="77777777" w:rsidR="00F546FD" w:rsidRPr="002C7471" w:rsidRDefault="00F546FD" w:rsidP="00F546FD">
            <w:pPr>
              <w:rPr>
                <w:noProof/>
                <w:lang w:val="en-GB"/>
              </w:rPr>
            </w:pPr>
            <w:r w:rsidRPr="002C7471">
              <w:rPr>
                <w:noProof/>
                <w:lang w:val="en-GB"/>
              </w:rPr>
              <w:t>2014. g. maijs</w:t>
            </w:r>
          </w:p>
        </w:tc>
        <w:tc>
          <w:tcPr>
            <w:tcW w:w="4680" w:type="dxa"/>
          </w:tcPr>
          <w:p w14:paraId="1DE6697A" w14:textId="77777777" w:rsidR="00F546FD" w:rsidRPr="002C7471" w:rsidRDefault="00F546FD" w:rsidP="00F546FD">
            <w:pPr>
              <w:rPr>
                <w:rFonts w:eastAsia="MS Mincho"/>
                <w:noProof/>
                <w:lang w:val="en-GB"/>
              </w:rPr>
            </w:pPr>
            <w:r w:rsidRPr="002C7471">
              <w:rPr>
                <w:noProof/>
                <w:lang w:val="en-GB"/>
              </w:rPr>
              <w:t>May 2014</w:t>
            </w:r>
          </w:p>
        </w:tc>
      </w:tr>
      <w:tr w:rsidR="00F546FD" w:rsidRPr="002C7471" w14:paraId="13DE5260" w14:textId="77777777" w:rsidTr="00F546FD">
        <w:trPr>
          <w:trHeight w:val="353"/>
        </w:trPr>
        <w:tc>
          <w:tcPr>
            <w:tcW w:w="4680" w:type="dxa"/>
          </w:tcPr>
          <w:p w14:paraId="7B416219" w14:textId="77777777" w:rsidR="00F546FD" w:rsidRPr="002C7471" w:rsidRDefault="00F546FD" w:rsidP="00F546FD">
            <w:pPr>
              <w:rPr>
                <w:rFonts w:eastAsia="MS Mincho"/>
                <w:noProof/>
                <w:lang w:val="en-GB"/>
              </w:rPr>
            </w:pPr>
            <w:r w:rsidRPr="002C7471">
              <w:rPr>
                <w:noProof/>
                <w:lang w:val="en-GB"/>
              </w:rPr>
              <w:t>Brīvo darbvietu skaits</w:t>
            </w:r>
          </w:p>
        </w:tc>
        <w:tc>
          <w:tcPr>
            <w:tcW w:w="4680" w:type="dxa"/>
          </w:tcPr>
          <w:p w14:paraId="165D49A1" w14:textId="77777777" w:rsidR="00F546FD" w:rsidRPr="002C7471" w:rsidRDefault="00F546FD" w:rsidP="00F546FD">
            <w:pPr>
              <w:rPr>
                <w:rFonts w:eastAsia="MS Mincho"/>
                <w:noProof/>
                <w:lang w:val="en-GB"/>
              </w:rPr>
            </w:pPr>
            <w:r w:rsidRPr="002C7471">
              <w:rPr>
                <w:noProof/>
                <w:lang w:val="en-GB"/>
              </w:rPr>
              <w:t>Number of vacancies</w:t>
            </w:r>
          </w:p>
        </w:tc>
      </w:tr>
      <w:tr w:rsidR="00F546FD" w:rsidRPr="002C7471" w14:paraId="345F5E95" w14:textId="77777777" w:rsidTr="00F546FD">
        <w:trPr>
          <w:trHeight w:val="353"/>
        </w:trPr>
        <w:tc>
          <w:tcPr>
            <w:tcW w:w="4680" w:type="dxa"/>
          </w:tcPr>
          <w:p w14:paraId="530AD8C8" w14:textId="77777777" w:rsidR="00F546FD" w:rsidRPr="002C7471" w:rsidRDefault="00F546FD" w:rsidP="00F546FD">
            <w:pPr>
              <w:rPr>
                <w:rFonts w:eastAsia="MS Mincho"/>
                <w:noProof/>
                <w:lang w:val="en-GB"/>
              </w:rPr>
            </w:pPr>
            <w:r w:rsidRPr="002C7471">
              <w:rPr>
                <w:noProof/>
                <w:lang w:val="en-GB"/>
              </w:rPr>
              <w:t>Bezdarbnieku skaits uz vienu brīvo darba vietu</w:t>
            </w:r>
          </w:p>
        </w:tc>
        <w:tc>
          <w:tcPr>
            <w:tcW w:w="4680" w:type="dxa"/>
          </w:tcPr>
          <w:p w14:paraId="622B5B6D" w14:textId="77777777" w:rsidR="00F546FD" w:rsidRPr="002C7471" w:rsidRDefault="00F546FD" w:rsidP="00F546FD">
            <w:pPr>
              <w:rPr>
                <w:rFonts w:eastAsia="MS Mincho"/>
                <w:noProof/>
                <w:lang w:val="en-GB"/>
              </w:rPr>
            </w:pPr>
            <w:r w:rsidRPr="002C7471">
              <w:rPr>
                <w:noProof/>
                <w:lang w:val="en-GB"/>
              </w:rPr>
              <w:t>Number of unemployed persons per 1 vacancy</w:t>
            </w:r>
          </w:p>
        </w:tc>
      </w:tr>
    </w:tbl>
    <w:p w14:paraId="3F76B5E5" w14:textId="77777777" w:rsidR="005F2B64" w:rsidRDefault="005F2B64" w:rsidP="00F546FD">
      <w:pPr>
        <w:ind w:firstLine="720"/>
        <w:rPr>
          <w:rFonts w:eastAsia="MS Mincho"/>
          <w:noProof/>
          <w:lang w:val="en-GB"/>
        </w:rPr>
      </w:pPr>
    </w:p>
    <w:p w14:paraId="02035AC7" w14:textId="77777777" w:rsidR="00F546FD" w:rsidRPr="002C7471" w:rsidRDefault="00F546FD" w:rsidP="00F546FD">
      <w:pPr>
        <w:ind w:firstLine="720"/>
        <w:rPr>
          <w:noProof/>
          <w:lang w:val="en-GB"/>
        </w:rPr>
      </w:pPr>
      <w:r w:rsidRPr="002C7471">
        <w:rPr>
          <w:noProof/>
          <w:lang w:val="en-GB"/>
        </w:rPr>
        <w:t>Source: SEA</w:t>
      </w:r>
    </w:p>
    <w:p w14:paraId="55BE416F" w14:textId="77777777" w:rsidR="00F546FD" w:rsidRPr="002C7471" w:rsidRDefault="00F546FD" w:rsidP="00F546FD">
      <w:pPr>
        <w:ind w:firstLine="709"/>
        <w:jc w:val="both"/>
        <w:rPr>
          <w:noProof/>
          <w:lang w:val="en-GB"/>
        </w:rPr>
      </w:pPr>
    </w:p>
    <w:p w14:paraId="7EE1218E" w14:textId="71BD3FFD" w:rsidR="00F546FD" w:rsidRPr="002C7471" w:rsidRDefault="00F546FD" w:rsidP="00F546FD">
      <w:pPr>
        <w:ind w:firstLine="720"/>
        <w:jc w:val="both"/>
        <w:rPr>
          <w:noProof/>
          <w:lang w:val="en-GB"/>
        </w:rPr>
      </w:pPr>
      <w:r w:rsidRPr="002C7471">
        <w:rPr>
          <w:noProof/>
          <w:lang w:val="en-GB"/>
        </w:rPr>
        <w:t xml:space="preserve">The largest proportion of vacancies is </w:t>
      </w:r>
      <w:r w:rsidR="00274839" w:rsidRPr="00F854B8">
        <w:rPr>
          <w:lang w:val="en-GB"/>
        </w:rPr>
        <w:t>in</w:t>
      </w:r>
      <w:r w:rsidRPr="00F854B8">
        <w:rPr>
          <w:lang w:val="en-GB"/>
        </w:rPr>
        <w:t xml:space="preserve"> </w:t>
      </w:r>
      <w:r w:rsidRPr="002C7471">
        <w:rPr>
          <w:noProof/>
          <w:lang w:val="en-GB"/>
        </w:rPr>
        <w:t xml:space="preserve">the following main groups of occupations: senior specialists, specialists, and service and trade employees. During the pre-crisis years there was a considerably larger demand for qualified workers and craftsmen, during the crisis and post-crisis period the demand for the representatives of this main group has reduced more rapidly than in other main groups. </w:t>
      </w:r>
    </w:p>
    <w:p w14:paraId="1DD13A73" w14:textId="1DA44AA3" w:rsidR="00F546FD" w:rsidRPr="002C7471" w:rsidRDefault="00F546FD" w:rsidP="00F546FD">
      <w:pPr>
        <w:ind w:firstLine="720"/>
        <w:jc w:val="both"/>
        <w:rPr>
          <w:noProof/>
          <w:lang w:val="en-GB"/>
        </w:rPr>
      </w:pPr>
      <w:r w:rsidRPr="002C7471">
        <w:rPr>
          <w:noProof/>
          <w:lang w:val="en-GB"/>
        </w:rPr>
        <w:t>On the labour market</w:t>
      </w:r>
      <w:r w:rsidR="00274839" w:rsidRPr="00F854B8">
        <w:rPr>
          <w:lang w:val="en-GB"/>
        </w:rPr>
        <w:t>,</w:t>
      </w:r>
      <w:r w:rsidRPr="002C7471">
        <w:rPr>
          <w:noProof/>
          <w:lang w:val="en-GB"/>
        </w:rPr>
        <w:t xml:space="preserve"> the largest demand is in the main groups of occupations (specialists, senior specialists, and service and trade employees), where the education level higher </w:t>
      </w:r>
      <w:r w:rsidRPr="00F854B8">
        <w:rPr>
          <w:lang w:val="en-GB"/>
        </w:rPr>
        <w:t>tha</w:t>
      </w:r>
      <w:r w:rsidR="00274839" w:rsidRPr="00F854B8">
        <w:rPr>
          <w:lang w:val="en-GB"/>
        </w:rPr>
        <w:t>n</w:t>
      </w:r>
      <w:r w:rsidRPr="002C7471">
        <w:rPr>
          <w:noProof/>
          <w:lang w:val="en-GB"/>
        </w:rPr>
        <w:t xml:space="preserve"> the secondary education is usually required for the fulfilment of duties. As concerns the occupations of lower qualification, there is a rather big rotation caused by the low remuneration and comparatively worse working conditions. </w:t>
      </w:r>
    </w:p>
    <w:p w14:paraId="7EBC1CF9" w14:textId="77777777" w:rsidR="00F546FD" w:rsidRPr="002C7471" w:rsidRDefault="00F546FD" w:rsidP="00F546FD">
      <w:pPr>
        <w:ind w:firstLine="720"/>
        <w:jc w:val="both"/>
        <w:rPr>
          <w:b/>
          <w:noProof/>
          <w:lang w:val="en-GB"/>
        </w:rPr>
      </w:pPr>
      <w:r w:rsidRPr="002C7471">
        <w:rPr>
          <w:noProof/>
          <w:lang w:val="en-GB"/>
        </w:rPr>
        <w:t>The vacancies registered at SEA as at the end of June 2014 in division by sectors (the greatest number): Manufacturing Industry (C) – 1 781, Wholesale and Retail Trade; Repairing of Automobiles and Motorcycles (G) – 1 004, Transport and Storage (H) – 764, Accommodation and Food Services (I) – 375, Agriculture, Forestry and Fish Industry (A) – 297, Operation of Administrative and Service-providing Services (N) – 268, Construction (F) – 261. The largest number of vacancies is for qualified workers and craftsmen.</w:t>
      </w:r>
    </w:p>
    <w:p w14:paraId="11B07C70" w14:textId="77777777" w:rsidR="00F546FD" w:rsidRPr="002C7471" w:rsidRDefault="00F546FD" w:rsidP="00F546FD">
      <w:pPr>
        <w:ind w:firstLine="720"/>
        <w:jc w:val="both"/>
        <w:rPr>
          <w:b/>
          <w:noProof/>
          <w:lang w:val="en-GB"/>
        </w:rPr>
      </w:pPr>
    </w:p>
    <w:p w14:paraId="3AA29174" w14:textId="77777777" w:rsidR="00F546FD" w:rsidRPr="002C7471" w:rsidRDefault="00F546FD" w:rsidP="00F546FD">
      <w:pPr>
        <w:ind w:firstLine="720"/>
        <w:jc w:val="both"/>
        <w:rPr>
          <w:b/>
          <w:noProof/>
          <w:lang w:val="en-GB"/>
        </w:rPr>
      </w:pPr>
    </w:p>
    <w:p w14:paraId="4CC2470D" w14:textId="77777777" w:rsidR="00E65BB9" w:rsidRDefault="00E65BB9">
      <w:pPr>
        <w:rPr>
          <w:noProof/>
          <w:lang w:val="en-GB"/>
        </w:rPr>
      </w:pPr>
      <w:r>
        <w:rPr>
          <w:noProof/>
          <w:lang w:val="en-GB"/>
        </w:rPr>
        <w:br w:type="page"/>
      </w:r>
    </w:p>
    <w:p w14:paraId="09B2F4E6" w14:textId="008D6E04" w:rsidR="00F546FD" w:rsidRPr="002C7471" w:rsidRDefault="00F546FD" w:rsidP="00F546FD">
      <w:pPr>
        <w:jc w:val="center"/>
        <w:rPr>
          <w:b/>
          <w:noProof/>
          <w:lang w:val="en-GB"/>
        </w:rPr>
      </w:pPr>
      <w:r w:rsidRPr="002C7471">
        <w:rPr>
          <w:noProof/>
          <w:lang w:val="en-GB"/>
        </w:rPr>
        <w:lastRenderedPageBreak/>
        <w:t>Figure 7: Vacancies by occupation groups average per year</w:t>
      </w:r>
    </w:p>
    <w:p w14:paraId="3169C24B" w14:textId="77777777" w:rsidR="00F546FD" w:rsidRPr="002C7471" w:rsidRDefault="00F546FD" w:rsidP="00F546FD">
      <w:pPr>
        <w:jc w:val="center"/>
        <w:rPr>
          <w:noProof/>
          <w:lang w:val="en-GB"/>
        </w:rPr>
      </w:pPr>
      <w:r w:rsidRPr="00F546FD">
        <w:rPr>
          <w:noProof/>
          <w:lang w:bidi="lo-LA"/>
        </w:rPr>
        <w:drawing>
          <wp:inline distT="0" distB="0" distL="0" distR="0" wp14:anchorId="6CCA7A41" wp14:editId="2EC108C6">
            <wp:extent cx="5274310" cy="355155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551555"/>
                    </a:xfrm>
                    <a:prstGeom prst="rect">
                      <a:avLst/>
                    </a:prstGeom>
                  </pic:spPr>
                </pic:pic>
              </a:graphicData>
            </a:graphic>
          </wp:inline>
        </w:drawing>
      </w:r>
    </w:p>
    <w:p w14:paraId="414F8D90" w14:textId="77777777" w:rsidR="00F546FD" w:rsidRPr="002C7471" w:rsidRDefault="00F546FD" w:rsidP="00F546FD">
      <w:pPr>
        <w:jc w:val="center"/>
        <w:rPr>
          <w:noProof/>
          <w:lang w:val="en-GB"/>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4500"/>
      </w:tblGrid>
      <w:tr w:rsidR="00F546FD" w:rsidRPr="002C7471" w14:paraId="48338780" w14:textId="77777777" w:rsidTr="00F546FD">
        <w:tc>
          <w:tcPr>
            <w:tcW w:w="4500" w:type="dxa"/>
          </w:tcPr>
          <w:p w14:paraId="23F6B0BF" w14:textId="77777777" w:rsidR="00F546FD" w:rsidRPr="002C7471" w:rsidRDefault="00F546FD" w:rsidP="00F546FD">
            <w:pPr>
              <w:rPr>
                <w:b/>
                <w:noProof/>
                <w:lang w:val="en-GB"/>
              </w:rPr>
            </w:pPr>
            <w:r w:rsidRPr="002C7471">
              <w:rPr>
                <w:b/>
                <w:noProof/>
                <w:lang w:val="en-GB"/>
              </w:rPr>
              <w:t>1. Likumdevēji, valsts amatpersonas, ierēdņi vadītāja amatā un vadītāji</w:t>
            </w:r>
          </w:p>
        </w:tc>
        <w:tc>
          <w:tcPr>
            <w:tcW w:w="4500" w:type="dxa"/>
          </w:tcPr>
          <w:p w14:paraId="49E74449" w14:textId="77777777" w:rsidR="00F546FD" w:rsidRPr="002C7471" w:rsidRDefault="00F546FD" w:rsidP="00F546FD">
            <w:pPr>
              <w:rPr>
                <w:noProof/>
                <w:lang w:val="en-GB"/>
              </w:rPr>
            </w:pPr>
            <w:r w:rsidRPr="002C7471">
              <w:rPr>
                <w:b/>
                <w:noProof/>
                <w:lang w:val="en-GB"/>
              </w:rPr>
              <w:t xml:space="preserve">1. </w:t>
            </w:r>
            <w:r w:rsidRPr="002C7471">
              <w:rPr>
                <w:noProof/>
                <w:lang w:val="en-GB"/>
              </w:rPr>
              <w:t>Legislators, State officials, civil servants in leading positions and chiefs</w:t>
            </w:r>
          </w:p>
        </w:tc>
      </w:tr>
      <w:tr w:rsidR="00F546FD" w:rsidRPr="002C7471" w14:paraId="0218CC37" w14:textId="77777777" w:rsidTr="00F546FD">
        <w:trPr>
          <w:trHeight w:val="258"/>
        </w:trPr>
        <w:tc>
          <w:tcPr>
            <w:tcW w:w="4500" w:type="dxa"/>
          </w:tcPr>
          <w:p w14:paraId="7BE21150" w14:textId="77777777" w:rsidR="00F546FD" w:rsidRPr="002C7471" w:rsidRDefault="00F546FD" w:rsidP="00F546FD">
            <w:pPr>
              <w:rPr>
                <w:b/>
                <w:noProof/>
                <w:lang w:val="en-GB"/>
              </w:rPr>
            </w:pPr>
            <w:r w:rsidRPr="002C7471">
              <w:rPr>
                <w:b/>
                <w:noProof/>
                <w:lang w:val="en-GB"/>
              </w:rPr>
              <w:t>2. Vecākie speciālisti</w:t>
            </w:r>
          </w:p>
        </w:tc>
        <w:tc>
          <w:tcPr>
            <w:tcW w:w="4500" w:type="dxa"/>
          </w:tcPr>
          <w:p w14:paraId="2ABF25C5" w14:textId="77777777" w:rsidR="00F546FD" w:rsidRPr="002C7471" w:rsidRDefault="00F546FD" w:rsidP="00F546FD">
            <w:pPr>
              <w:rPr>
                <w:noProof/>
                <w:lang w:val="en-GB"/>
              </w:rPr>
            </w:pPr>
            <w:r w:rsidRPr="002C7471">
              <w:rPr>
                <w:b/>
                <w:noProof/>
                <w:lang w:val="en-GB"/>
              </w:rPr>
              <w:t xml:space="preserve">2. </w:t>
            </w:r>
            <w:r w:rsidRPr="002C7471">
              <w:rPr>
                <w:noProof/>
                <w:lang w:val="en-GB"/>
              </w:rPr>
              <w:t>Senior specialists</w:t>
            </w:r>
          </w:p>
        </w:tc>
      </w:tr>
      <w:tr w:rsidR="00F546FD" w:rsidRPr="002C7471" w14:paraId="30811945" w14:textId="77777777" w:rsidTr="00F546FD">
        <w:trPr>
          <w:trHeight w:val="285"/>
        </w:trPr>
        <w:tc>
          <w:tcPr>
            <w:tcW w:w="4500" w:type="dxa"/>
          </w:tcPr>
          <w:p w14:paraId="0C5EFEB3" w14:textId="77777777" w:rsidR="00F546FD" w:rsidRPr="002C7471" w:rsidRDefault="00F546FD" w:rsidP="00F546FD">
            <w:pPr>
              <w:rPr>
                <w:b/>
                <w:noProof/>
                <w:lang w:val="en-GB"/>
              </w:rPr>
            </w:pPr>
            <w:r w:rsidRPr="002C7471">
              <w:rPr>
                <w:b/>
                <w:noProof/>
                <w:lang w:val="en-GB"/>
              </w:rPr>
              <w:t>3. Speciālisti</w:t>
            </w:r>
          </w:p>
        </w:tc>
        <w:tc>
          <w:tcPr>
            <w:tcW w:w="4500" w:type="dxa"/>
          </w:tcPr>
          <w:p w14:paraId="335DCCA8" w14:textId="77777777" w:rsidR="00F546FD" w:rsidRPr="002C7471" w:rsidRDefault="00F546FD" w:rsidP="00F546FD">
            <w:pPr>
              <w:rPr>
                <w:noProof/>
                <w:lang w:val="en-GB"/>
              </w:rPr>
            </w:pPr>
            <w:r w:rsidRPr="002C7471">
              <w:rPr>
                <w:b/>
                <w:noProof/>
                <w:lang w:val="en-GB"/>
              </w:rPr>
              <w:t xml:space="preserve">3. </w:t>
            </w:r>
            <w:r w:rsidRPr="002C7471">
              <w:rPr>
                <w:noProof/>
                <w:lang w:val="en-GB"/>
              </w:rPr>
              <w:t>Specialists</w:t>
            </w:r>
          </w:p>
        </w:tc>
      </w:tr>
      <w:tr w:rsidR="00F546FD" w:rsidRPr="002C7471" w14:paraId="74F54B2C" w14:textId="77777777" w:rsidTr="00F546FD">
        <w:trPr>
          <w:trHeight w:val="312"/>
        </w:trPr>
        <w:tc>
          <w:tcPr>
            <w:tcW w:w="4500" w:type="dxa"/>
          </w:tcPr>
          <w:p w14:paraId="63B34B43" w14:textId="77777777" w:rsidR="00F546FD" w:rsidRPr="002C7471" w:rsidRDefault="00F546FD" w:rsidP="00F546FD">
            <w:pPr>
              <w:rPr>
                <w:b/>
                <w:noProof/>
                <w:lang w:val="en-GB"/>
              </w:rPr>
            </w:pPr>
            <w:r w:rsidRPr="002C7471">
              <w:rPr>
                <w:b/>
                <w:noProof/>
                <w:lang w:val="en-GB"/>
              </w:rPr>
              <w:t>4. Kalpotāji</w:t>
            </w:r>
          </w:p>
        </w:tc>
        <w:tc>
          <w:tcPr>
            <w:tcW w:w="4500" w:type="dxa"/>
          </w:tcPr>
          <w:p w14:paraId="705B2DB4" w14:textId="77777777" w:rsidR="00F546FD" w:rsidRPr="002C7471" w:rsidRDefault="00F546FD" w:rsidP="00F546FD">
            <w:pPr>
              <w:rPr>
                <w:noProof/>
                <w:lang w:val="en-GB"/>
              </w:rPr>
            </w:pPr>
            <w:r w:rsidRPr="002C7471">
              <w:rPr>
                <w:b/>
                <w:noProof/>
                <w:lang w:val="en-GB"/>
              </w:rPr>
              <w:t xml:space="preserve">4. </w:t>
            </w:r>
            <w:r w:rsidRPr="002C7471">
              <w:rPr>
                <w:noProof/>
                <w:lang w:val="en-GB"/>
              </w:rPr>
              <w:t>Servants</w:t>
            </w:r>
          </w:p>
        </w:tc>
      </w:tr>
      <w:tr w:rsidR="00F546FD" w:rsidRPr="002C7471" w14:paraId="3446745E" w14:textId="77777777" w:rsidTr="00F546FD">
        <w:trPr>
          <w:trHeight w:val="340"/>
        </w:trPr>
        <w:tc>
          <w:tcPr>
            <w:tcW w:w="4500" w:type="dxa"/>
          </w:tcPr>
          <w:p w14:paraId="0151CFB3" w14:textId="77777777" w:rsidR="00F546FD" w:rsidRPr="002C7471" w:rsidRDefault="00F546FD" w:rsidP="00F546FD">
            <w:pPr>
              <w:rPr>
                <w:b/>
                <w:noProof/>
                <w:lang w:val="en-GB"/>
              </w:rPr>
            </w:pPr>
            <w:r w:rsidRPr="002C7471">
              <w:rPr>
                <w:b/>
                <w:noProof/>
                <w:lang w:val="en-GB"/>
              </w:rPr>
              <w:t>5. Pakalpojumu un tirdzniecības darbinieki</w:t>
            </w:r>
          </w:p>
        </w:tc>
        <w:tc>
          <w:tcPr>
            <w:tcW w:w="4500" w:type="dxa"/>
          </w:tcPr>
          <w:p w14:paraId="3A99AB1E" w14:textId="77777777" w:rsidR="00F546FD" w:rsidRPr="002C7471" w:rsidRDefault="00F546FD" w:rsidP="00F546FD">
            <w:pPr>
              <w:rPr>
                <w:noProof/>
                <w:lang w:val="en-GB"/>
              </w:rPr>
            </w:pPr>
            <w:r w:rsidRPr="002C7471">
              <w:rPr>
                <w:b/>
                <w:noProof/>
                <w:lang w:val="en-GB"/>
              </w:rPr>
              <w:t xml:space="preserve">5. </w:t>
            </w:r>
            <w:r w:rsidRPr="002C7471">
              <w:rPr>
                <w:noProof/>
                <w:lang w:val="en-GB"/>
              </w:rPr>
              <w:t>Service and trade workers</w:t>
            </w:r>
          </w:p>
        </w:tc>
      </w:tr>
      <w:tr w:rsidR="00F546FD" w:rsidRPr="002C7471" w14:paraId="498B6A70" w14:textId="77777777" w:rsidTr="00F546FD">
        <w:trPr>
          <w:trHeight w:val="177"/>
        </w:trPr>
        <w:tc>
          <w:tcPr>
            <w:tcW w:w="4500" w:type="dxa"/>
          </w:tcPr>
          <w:p w14:paraId="0DEB109E" w14:textId="77777777" w:rsidR="00F546FD" w:rsidRPr="002C7471" w:rsidRDefault="00F546FD" w:rsidP="00F546FD">
            <w:pPr>
              <w:rPr>
                <w:b/>
                <w:noProof/>
                <w:lang w:val="en-GB"/>
              </w:rPr>
            </w:pPr>
            <w:r w:rsidRPr="002C7471">
              <w:rPr>
                <w:b/>
                <w:noProof/>
                <w:lang w:val="en-GB"/>
              </w:rPr>
              <w:t>6. Kvalificēti lauksaimniecības un zivsaimniecības darbinieki</w:t>
            </w:r>
          </w:p>
        </w:tc>
        <w:tc>
          <w:tcPr>
            <w:tcW w:w="4500" w:type="dxa"/>
          </w:tcPr>
          <w:p w14:paraId="0DE94868" w14:textId="77777777" w:rsidR="00F546FD" w:rsidRPr="002C7471" w:rsidRDefault="00F546FD" w:rsidP="00F546FD">
            <w:pPr>
              <w:rPr>
                <w:noProof/>
                <w:lang w:val="en-GB"/>
              </w:rPr>
            </w:pPr>
            <w:r w:rsidRPr="002C7471">
              <w:rPr>
                <w:b/>
                <w:noProof/>
                <w:lang w:val="en-GB"/>
              </w:rPr>
              <w:t xml:space="preserve">6. </w:t>
            </w:r>
            <w:r w:rsidRPr="002C7471">
              <w:rPr>
                <w:noProof/>
                <w:lang w:val="en-GB"/>
              </w:rPr>
              <w:t>Qualified agriculture and fish farm workers</w:t>
            </w:r>
          </w:p>
        </w:tc>
      </w:tr>
      <w:tr w:rsidR="00F546FD" w:rsidRPr="002C7471" w14:paraId="7BA77F6F" w14:textId="77777777" w:rsidTr="00F546FD">
        <w:trPr>
          <w:trHeight w:val="190"/>
        </w:trPr>
        <w:tc>
          <w:tcPr>
            <w:tcW w:w="4500" w:type="dxa"/>
          </w:tcPr>
          <w:p w14:paraId="047F2E6C" w14:textId="77777777" w:rsidR="00F546FD" w:rsidRPr="002C7471" w:rsidRDefault="00F546FD" w:rsidP="00F546FD">
            <w:pPr>
              <w:rPr>
                <w:b/>
                <w:noProof/>
                <w:lang w:val="en-GB"/>
              </w:rPr>
            </w:pPr>
            <w:r w:rsidRPr="002C7471">
              <w:rPr>
                <w:b/>
                <w:noProof/>
                <w:lang w:val="en-GB"/>
              </w:rPr>
              <w:t>7. Kvalificēti strādnieki un amatnieki</w:t>
            </w:r>
          </w:p>
        </w:tc>
        <w:tc>
          <w:tcPr>
            <w:tcW w:w="4500" w:type="dxa"/>
          </w:tcPr>
          <w:p w14:paraId="1E248FA5" w14:textId="77777777" w:rsidR="00F546FD" w:rsidRPr="002C7471" w:rsidRDefault="00F546FD" w:rsidP="00F546FD">
            <w:pPr>
              <w:rPr>
                <w:noProof/>
                <w:lang w:val="en-GB"/>
              </w:rPr>
            </w:pPr>
            <w:r w:rsidRPr="002C7471">
              <w:rPr>
                <w:b/>
                <w:noProof/>
                <w:lang w:val="en-GB"/>
              </w:rPr>
              <w:t xml:space="preserve">7. </w:t>
            </w:r>
            <w:r w:rsidRPr="002C7471">
              <w:rPr>
                <w:noProof/>
                <w:lang w:val="en-GB"/>
              </w:rPr>
              <w:t>Qualified workers and craftsmen</w:t>
            </w:r>
          </w:p>
        </w:tc>
      </w:tr>
      <w:tr w:rsidR="00F546FD" w:rsidRPr="002C7471" w14:paraId="556069A2" w14:textId="77777777" w:rsidTr="00F546FD">
        <w:trPr>
          <w:trHeight w:val="231"/>
        </w:trPr>
        <w:tc>
          <w:tcPr>
            <w:tcW w:w="4500" w:type="dxa"/>
          </w:tcPr>
          <w:p w14:paraId="63D0C500" w14:textId="77777777" w:rsidR="00F546FD" w:rsidRPr="002C7471" w:rsidRDefault="00F546FD" w:rsidP="00F546FD">
            <w:pPr>
              <w:rPr>
                <w:b/>
                <w:noProof/>
                <w:lang w:val="en-GB"/>
              </w:rPr>
            </w:pPr>
            <w:r w:rsidRPr="002C7471">
              <w:rPr>
                <w:b/>
                <w:noProof/>
                <w:lang w:val="en-GB"/>
              </w:rPr>
              <w:t>8. Iekārtu un mašīnu operatori un izstrādājumu montieri</w:t>
            </w:r>
          </w:p>
        </w:tc>
        <w:tc>
          <w:tcPr>
            <w:tcW w:w="4500" w:type="dxa"/>
          </w:tcPr>
          <w:p w14:paraId="5B227E9E" w14:textId="77777777" w:rsidR="00F546FD" w:rsidRPr="002C7471" w:rsidRDefault="00F546FD" w:rsidP="00F546FD">
            <w:pPr>
              <w:rPr>
                <w:noProof/>
                <w:lang w:val="en-GB"/>
              </w:rPr>
            </w:pPr>
            <w:r w:rsidRPr="002C7471">
              <w:rPr>
                <w:b/>
                <w:noProof/>
                <w:lang w:val="en-GB"/>
              </w:rPr>
              <w:t xml:space="preserve">8. </w:t>
            </w:r>
            <w:r w:rsidRPr="002C7471">
              <w:rPr>
                <w:noProof/>
                <w:lang w:val="en-GB"/>
              </w:rPr>
              <w:t>Operators of equipment and machines, and fitters</w:t>
            </w:r>
          </w:p>
        </w:tc>
      </w:tr>
    </w:tbl>
    <w:p w14:paraId="6EC15DD1" w14:textId="77777777" w:rsidR="00F546FD" w:rsidRPr="002C7471" w:rsidRDefault="00F546FD" w:rsidP="00F546FD">
      <w:pPr>
        <w:jc w:val="center"/>
        <w:rPr>
          <w:b/>
          <w:noProof/>
          <w:lang w:val="en-GB"/>
        </w:rPr>
      </w:pPr>
    </w:p>
    <w:p w14:paraId="0B38FF55" w14:textId="77777777" w:rsidR="00F546FD" w:rsidRPr="002C7471" w:rsidRDefault="00F546FD" w:rsidP="00F546FD">
      <w:pPr>
        <w:ind w:firstLine="720"/>
        <w:rPr>
          <w:b/>
          <w:noProof/>
          <w:lang w:val="en-GB"/>
        </w:rPr>
      </w:pPr>
      <w:r w:rsidRPr="002C7471">
        <w:rPr>
          <w:noProof/>
          <w:lang w:val="en-GB"/>
        </w:rPr>
        <w:t>Source: CSB</w:t>
      </w:r>
    </w:p>
    <w:p w14:paraId="24A822A4" w14:textId="77777777" w:rsidR="00F546FD" w:rsidRPr="002C7471" w:rsidRDefault="00F546FD" w:rsidP="00F546FD">
      <w:pPr>
        <w:ind w:firstLine="720"/>
        <w:jc w:val="both"/>
        <w:rPr>
          <w:b/>
          <w:noProof/>
          <w:color w:val="FF0000"/>
          <w:lang w:val="en-GB"/>
        </w:rPr>
      </w:pPr>
    </w:p>
    <w:p w14:paraId="6145C159" w14:textId="0DD33BAB" w:rsidR="00F546FD" w:rsidRPr="002C7471" w:rsidRDefault="00F546FD" w:rsidP="00F546FD">
      <w:pPr>
        <w:ind w:firstLine="720"/>
        <w:jc w:val="both"/>
        <w:rPr>
          <w:noProof/>
          <w:lang w:val="en-GB"/>
        </w:rPr>
      </w:pPr>
      <w:r w:rsidRPr="002C7471">
        <w:rPr>
          <w:noProof/>
          <w:lang w:val="en-GB"/>
        </w:rPr>
        <w:t xml:space="preserve">The largest proportion of unemployed persons was previously employed in simple occupations, where the level of education does not play a decisive role. In order to raise the competitiveness of such unemployed persons, it is necessary to promote the raising of the level of education and qualification, as well as </w:t>
      </w:r>
      <w:r w:rsidR="00274839" w:rsidRPr="00F854B8">
        <w:rPr>
          <w:lang w:val="en-GB"/>
        </w:rPr>
        <w:t xml:space="preserve">the </w:t>
      </w:r>
      <w:r w:rsidRPr="002C7471">
        <w:rPr>
          <w:noProof/>
          <w:lang w:val="en-GB"/>
        </w:rPr>
        <w:t xml:space="preserve">acquisition of new skills both among unemployed and employed persons. Moreover, it must be taken into </w:t>
      </w:r>
      <w:r w:rsidRPr="002C7471">
        <w:rPr>
          <w:noProof/>
          <w:lang w:val="en-GB"/>
        </w:rPr>
        <w:lastRenderedPageBreak/>
        <w:t>account that there are additional requirements that are requested also for the simpler occupations, what is caused by the development of technological processes.</w:t>
      </w:r>
    </w:p>
    <w:p w14:paraId="4C175005" w14:textId="77777777" w:rsidR="00F546FD" w:rsidRPr="002C7471" w:rsidRDefault="00F546FD" w:rsidP="00F546FD">
      <w:pPr>
        <w:ind w:firstLine="720"/>
        <w:jc w:val="both"/>
        <w:rPr>
          <w:noProof/>
          <w:lang w:val="en-GB"/>
        </w:rPr>
      </w:pPr>
      <w:r w:rsidRPr="002C7471">
        <w:rPr>
          <w:noProof/>
          <w:lang w:val="en-GB"/>
        </w:rPr>
        <w:t>A part of the ten mostly vacant occupations registered at SEA during the last three years is formed by lower qualification occupations – a loader, fish processing worker, cleaner and auxiliary worker.</w:t>
      </w:r>
    </w:p>
    <w:p w14:paraId="35659DBE" w14:textId="77777777" w:rsidR="00F546FD" w:rsidRPr="002C7471" w:rsidRDefault="00F546FD" w:rsidP="00F546FD">
      <w:pPr>
        <w:rPr>
          <w:b/>
          <w:i/>
          <w:noProof/>
          <w:lang w:val="en-GB"/>
        </w:rPr>
      </w:pPr>
    </w:p>
    <w:p w14:paraId="0EFDC119" w14:textId="026C9167" w:rsidR="00F546FD" w:rsidRPr="00E65BB9" w:rsidRDefault="00F546FD" w:rsidP="00E65BB9">
      <w:pPr>
        <w:jc w:val="center"/>
        <w:rPr>
          <w:noProof/>
          <w:lang w:val="en-GB"/>
        </w:rPr>
      </w:pPr>
      <w:r w:rsidRPr="002C7471">
        <w:rPr>
          <w:noProof/>
          <w:lang w:val="en-GB"/>
        </w:rPr>
        <w:t>Figure 8: Occupations mostly demanded by employers in 2013</w:t>
      </w:r>
    </w:p>
    <w:p w14:paraId="37E58990" w14:textId="77777777" w:rsidR="00F546FD" w:rsidRPr="002C7471" w:rsidRDefault="00F546FD" w:rsidP="00F546FD">
      <w:pPr>
        <w:jc w:val="center"/>
        <w:rPr>
          <w:b/>
          <w:noProof/>
          <w:lang w:val="en-GB"/>
        </w:rPr>
      </w:pPr>
    </w:p>
    <w:p w14:paraId="7BDB3CF7" w14:textId="77777777" w:rsidR="00F546FD" w:rsidRPr="002C7471" w:rsidRDefault="00F546FD" w:rsidP="00F546FD">
      <w:pPr>
        <w:jc w:val="center"/>
        <w:rPr>
          <w:noProof/>
          <w:lang w:val="en-GB"/>
        </w:rPr>
      </w:pPr>
      <w:r w:rsidRPr="00F546FD">
        <w:rPr>
          <w:noProof/>
          <w:lang w:bidi="lo-LA"/>
        </w:rPr>
        <w:drawing>
          <wp:inline distT="0" distB="0" distL="0" distR="0" wp14:anchorId="3E7A62D4" wp14:editId="782E431E">
            <wp:extent cx="5274310" cy="282321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23210"/>
                    </a:xfrm>
                    <a:prstGeom prst="rect">
                      <a:avLst/>
                    </a:prstGeom>
                  </pic:spPr>
                </pic:pic>
              </a:graphicData>
            </a:graphic>
          </wp:inline>
        </w:drawing>
      </w:r>
    </w:p>
    <w:p w14:paraId="24BEBFE6" w14:textId="77777777" w:rsidR="00F546FD" w:rsidRPr="002C7471" w:rsidRDefault="00F546FD" w:rsidP="00F546FD">
      <w:pPr>
        <w:jc w:val="center"/>
        <w:rPr>
          <w:noProof/>
          <w:lang w:val="en-GB"/>
        </w:rPr>
      </w:pP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40"/>
        <w:gridCol w:w="4140"/>
      </w:tblGrid>
      <w:tr w:rsidR="00F546FD" w:rsidRPr="002C7471" w14:paraId="62D261C4" w14:textId="77777777" w:rsidTr="00F546FD">
        <w:trPr>
          <w:trHeight w:val="66"/>
        </w:trPr>
        <w:tc>
          <w:tcPr>
            <w:tcW w:w="4140" w:type="dxa"/>
          </w:tcPr>
          <w:p w14:paraId="44D4B13F" w14:textId="77777777" w:rsidR="00F546FD" w:rsidRPr="002C7471" w:rsidRDefault="00F546FD" w:rsidP="00F546FD">
            <w:pPr>
              <w:rPr>
                <w:b/>
                <w:noProof/>
                <w:lang w:val="en-GB"/>
              </w:rPr>
            </w:pPr>
            <w:r w:rsidRPr="002C7471">
              <w:rPr>
                <w:b/>
                <w:noProof/>
                <w:lang w:val="en-GB"/>
              </w:rPr>
              <w:t>Krāvējs (roku darbs)</w:t>
            </w:r>
          </w:p>
        </w:tc>
        <w:tc>
          <w:tcPr>
            <w:tcW w:w="4140" w:type="dxa"/>
          </w:tcPr>
          <w:p w14:paraId="2EA09DCC" w14:textId="77777777" w:rsidR="00F546FD" w:rsidRPr="002C7471" w:rsidRDefault="00F546FD" w:rsidP="00F546FD">
            <w:pPr>
              <w:rPr>
                <w:noProof/>
                <w:lang w:val="en-GB"/>
              </w:rPr>
            </w:pPr>
            <w:r w:rsidRPr="002C7471">
              <w:rPr>
                <w:noProof/>
                <w:lang w:val="en-GB"/>
              </w:rPr>
              <w:t>Loader (manual work)</w:t>
            </w:r>
          </w:p>
        </w:tc>
      </w:tr>
      <w:tr w:rsidR="00F546FD" w:rsidRPr="002C7471" w14:paraId="2BA02871" w14:textId="77777777" w:rsidTr="00F546FD">
        <w:trPr>
          <w:trHeight w:val="65"/>
        </w:trPr>
        <w:tc>
          <w:tcPr>
            <w:tcW w:w="4140" w:type="dxa"/>
          </w:tcPr>
          <w:p w14:paraId="3BFD810F" w14:textId="77777777" w:rsidR="00F546FD" w:rsidRPr="002C7471" w:rsidRDefault="00F546FD" w:rsidP="00F546FD">
            <w:pPr>
              <w:rPr>
                <w:b/>
                <w:noProof/>
                <w:lang w:val="en-GB"/>
              </w:rPr>
            </w:pPr>
            <w:r w:rsidRPr="002C7471">
              <w:rPr>
                <w:b/>
                <w:noProof/>
                <w:lang w:val="en-GB"/>
              </w:rPr>
              <w:t>Veikala kasieris</w:t>
            </w:r>
          </w:p>
        </w:tc>
        <w:tc>
          <w:tcPr>
            <w:tcW w:w="4140" w:type="dxa"/>
          </w:tcPr>
          <w:p w14:paraId="074CE2A9" w14:textId="77777777" w:rsidR="00F546FD" w:rsidRPr="002C7471" w:rsidRDefault="00F546FD" w:rsidP="00F546FD">
            <w:pPr>
              <w:rPr>
                <w:noProof/>
                <w:lang w:val="en-GB"/>
              </w:rPr>
            </w:pPr>
            <w:r w:rsidRPr="002C7471">
              <w:rPr>
                <w:noProof/>
                <w:lang w:val="en-GB"/>
              </w:rPr>
              <w:t>Shop cashier</w:t>
            </w:r>
          </w:p>
        </w:tc>
      </w:tr>
      <w:tr w:rsidR="00F546FD" w:rsidRPr="002C7471" w14:paraId="22E4BC70" w14:textId="77777777" w:rsidTr="00F546FD">
        <w:trPr>
          <w:trHeight w:val="65"/>
        </w:trPr>
        <w:tc>
          <w:tcPr>
            <w:tcW w:w="4140" w:type="dxa"/>
          </w:tcPr>
          <w:p w14:paraId="3A3C2F9F" w14:textId="77777777" w:rsidR="00F546FD" w:rsidRPr="002C7471" w:rsidRDefault="00F546FD" w:rsidP="00F546FD">
            <w:pPr>
              <w:rPr>
                <w:b/>
                <w:noProof/>
                <w:lang w:val="en-GB"/>
              </w:rPr>
            </w:pPr>
            <w:r w:rsidRPr="002C7471">
              <w:rPr>
                <w:b/>
                <w:noProof/>
                <w:lang w:val="en-GB"/>
              </w:rPr>
              <w:t>Zivju apstrādātājs</w:t>
            </w:r>
          </w:p>
        </w:tc>
        <w:tc>
          <w:tcPr>
            <w:tcW w:w="4140" w:type="dxa"/>
          </w:tcPr>
          <w:p w14:paraId="31FBC5EC" w14:textId="77777777" w:rsidR="00F546FD" w:rsidRPr="002C7471" w:rsidRDefault="00F546FD" w:rsidP="00F546FD">
            <w:pPr>
              <w:rPr>
                <w:noProof/>
                <w:lang w:val="en-GB"/>
              </w:rPr>
            </w:pPr>
            <w:r w:rsidRPr="002C7471">
              <w:rPr>
                <w:noProof/>
                <w:lang w:val="en-GB"/>
              </w:rPr>
              <w:t>Fish processing worker</w:t>
            </w:r>
          </w:p>
        </w:tc>
      </w:tr>
      <w:tr w:rsidR="00F546FD" w:rsidRPr="002C7471" w14:paraId="60363D9F" w14:textId="77777777" w:rsidTr="00F546FD">
        <w:trPr>
          <w:trHeight w:val="65"/>
        </w:trPr>
        <w:tc>
          <w:tcPr>
            <w:tcW w:w="4140" w:type="dxa"/>
          </w:tcPr>
          <w:p w14:paraId="3C1DD607" w14:textId="77777777" w:rsidR="00F546FD" w:rsidRPr="002C7471" w:rsidRDefault="00F546FD" w:rsidP="00F546FD">
            <w:pPr>
              <w:rPr>
                <w:b/>
                <w:noProof/>
                <w:lang w:val="en-GB"/>
              </w:rPr>
            </w:pPr>
            <w:r w:rsidRPr="002C7471">
              <w:rPr>
                <w:b/>
                <w:noProof/>
                <w:lang w:val="en-GB"/>
              </w:rPr>
              <w:t>Pārdevējs konsultants</w:t>
            </w:r>
          </w:p>
        </w:tc>
        <w:tc>
          <w:tcPr>
            <w:tcW w:w="4140" w:type="dxa"/>
          </w:tcPr>
          <w:p w14:paraId="5FA88D01" w14:textId="77777777" w:rsidR="00F546FD" w:rsidRPr="002C7471" w:rsidRDefault="00F546FD" w:rsidP="00F546FD">
            <w:pPr>
              <w:rPr>
                <w:noProof/>
                <w:lang w:val="en-GB"/>
              </w:rPr>
            </w:pPr>
            <w:r w:rsidRPr="002C7471">
              <w:rPr>
                <w:noProof/>
                <w:lang w:val="en-GB"/>
              </w:rPr>
              <w:t>Shop assistant</w:t>
            </w:r>
          </w:p>
        </w:tc>
      </w:tr>
      <w:tr w:rsidR="00F546FD" w:rsidRPr="002C7471" w14:paraId="6C5F7594" w14:textId="77777777" w:rsidTr="00F546FD">
        <w:trPr>
          <w:trHeight w:val="163"/>
        </w:trPr>
        <w:tc>
          <w:tcPr>
            <w:tcW w:w="4140" w:type="dxa"/>
          </w:tcPr>
          <w:p w14:paraId="1BE6E9EF" w14:textId="77777777" w:rsidR="00F546FD" w:rsidRPr="002C7471" w:rsidRDefault="00F546FD" w:rsidP="00F546FD">
            <w:pPr>
              <w:rPr>
                <w:b/>
                <w:noProof/>
                <w:lang w:val="en-GB"/>
              </w:rPr>
            </w:pPr>
            <w:r w:rsidRPr="002C7471">
              <w:rPr>
                <w:b/>
                <w:noProof/>
                <w:lang w:val="en-GB"/>
              </w:rPr>
              <w:t>Pastnieks</w:t>
            </w:r>
          </w:p>
        </w:tc>
        <w:tc>
          <w:tcPr>
            <w:tcW w:w="4140" w:type="dxa"/>
          </w:tcPr>
          <w:p w14:paraId="04A94241" w14:textId="77777777" w:rsidR="00F546FD" w:rsidRPr="002C7471" w:rsidRDefault="00F546FD" w:rsidP="00F546FD">
            <w:pPr>
              <w:rPr>
                <w:noProof/>
                <w:lang w:val="en-GB"/>
              </w:rPr>
            </w:pPr>
            <w:r w:rsidRPr="002C7471">
              <w:rPr>
                <w:noProof/>
                <w:lang w:val="en-GB"/>
              </w:rPr>
              <w:t>Postman</w:t>
            </w:r>
          </w:p>
        </w:tc>
      </w:tr>
      <w:tr w:rsidR="00F546FD" w:rsidRPr="002C7471" w14:paraId="256AE72E" w14:textId="77777777" w:rsidTr="00F546FD">
        <w:trPr>
          <w:trHeight w:val="163"/>
        </w:trPr>
        <w:tc>
          <w:tcPr>
            <w:tcW w:w="4140" w:type="dxa"/>
          </w:tcPr>
          <w:p w14:paraId="252E90EC" w14:textId="77777777" w:rsidR="00F546FD" w:rsidRPr="002C7471" w:rsidRDefault="00F546FD" w:rsidP="00F546FD">
            <w:pPr>
              <w:rPr>
                <w:b/>
                <w:noProof/>
                <w:lang w:val="en-GB"/>
              </w:rPr>
            </w:pPr>
            <w:r w:rsidRPr="002C7471">
              <w:rPr>
                <w:b/>
                <w:noProof/>
                <w:lang w:val="en-GB"/>
              </w:rPr>
              <w:t>Kravas automobiļa vadītājs</w:t>
            </w:r>
          </w:p>
        </w:tc>
        <w:tc>
          <w:tcPr>
            <w:tcW w:w="4140" w:type="dxa"/>
          </w:tcPr>
          <w:p w14:paraId="067A85C7" w14:textId="77777777" w:rsidR="00F546FD" w:rsidRPr="002C7471" w:rsidRDefault="00F546FD" w:rsidP="00F546FD">
            <w:pPr>
              <w:rPr>
                <w:noProof/>
                <w:lang w:val="en-GB"/>
              </w:rPr>
            </w:pPr>
            <w:r w:rsidRPr="002C7471">
              <w:rPr>
                <w:noProof/>
                <w:lang w:val="en-GB"/>
              </w:rPr>
              <w:t>Truck driver</w:t>
            </w:r>
          </w:p>
        </w:tc>
      </w:tr>
      <w:tr w:rsidR="00F546FD" w:rsidRPr="002C7471" w14:paraId="1BB4F1DB" w14:textId="77777777" w:rsidTr="00F546FD">
        <w:trPr>
          <w:trHeight w:val="258"/>
        </w:trPr>
        <w:tc>
          <w:tcPr>
            <w:tcW w:w="4140" w:type="dxa"/>
          </w:tcPr>
          <w:p w14:paraId="113398EB" w14:textId="77777777" w:rsidR="00F546FD" w:rsidRPr="002C7471" w:rsidRDefault="00F546FD" w:rsidP="00F546FD">
            <w:pPr>
              <w:rPr>
                <w:b/>
                <w:noProof/>
                <w:lang w:val="en-GB"/>
              </w:rPr>
            </w:pPr>
            <w:r w:rsidRPr="002C7471">
              <w:rPr>
                <w:b/>
                <w:noProof/>
                <w:lang w:val="en-GB"/>
              </w:rPr>
              <w:t>Šuvējs</w:t>
            </w:r>
          </w:p>
        </w:tc>
        <w:tc>
          <w:tcPr>
            <w:tcW w:w="4140" w:type="dxa"/>
          </w:tcPr>
          <w:p w14:paraId="037E349C" w14:textId="77777777" w:rsidR="00F546FD" w:rsidRPr="002C7471" w:rsidRDefault="00F546FD" w:rsidP="00F546FD">
            <w:pPr>
              <w:rPr>
                <w:noProof/>
                <w:lang w:val="en-GB"/>
              </w:rPr>
            </w:pPr>
            <w:r w:rsidRPr="002C7471">
              <w:rPr>
                <w:noProof/>
                <w:lang w:val="en-GB"/>
              </w:rPr>
              <w:t>Sewer</w:t>
            </w:r>
          </w:p>
        </w:tc>
      </w:tr>
      <w:tr w:rsidR="00F546FD" w:rsidRPr="002C7471" w14:paraId="7CDB734E" w14:textId="77777777" w:rsidTr="00F546FD">
        <w:trPr>
          <w:trHeight w:val="285"/>
        </w:trPr>
        <w:tc>
          <w:tcPr>
            <w:tcW w:w="4140" w:type="dxa"/>
          </w:tcPr>
          <w:p w14:paraId="07AF2658" w14:textId="77777777" w:rsidR="00F546FD" w:rsidRPr="002C7471" w:rsidRDefault="00F546FD" w:rsidP="00F546FD">
            <w:pPr>
              <w:rPr>
                <w:b/>
                <w:noProof/>
                <w:lang w:val="en-GB"/>
              </w:rPr>
            </w:pPr>
            <w:r w:rsidRPr="002C7471">
              <w:rPr>
                <w:b/>
                <w:noProof/>
                <w:lang w:val="en-GB"/>
              </w:rPr>
              <w:t>Pavārs</w:t>
            </w:r>
          </w:p>
        </w:tc>
        <w:tc>
          <w:tcPr>
            <w:tcW w:w="4140" w:type="dxa"/>
          </w:tcPr>
          <w:p w14:paraId="655EB1E4" w14:textId="77777777" w:rsidR="00F546FD" w:rsidRPr="002C7471" w:rsidRDefault="00F546FD" w:rsidP="00F546FD">
            <w:pPr>
              <w:rPr>
                <w:noProof/>
                <w:lang w:val="en-GB"/>
              </w:rPr>
            </w:pPr>
            <w:r w:rsidRPr="002C7471">
              <w:rPr>
                <w:noProof/>
                <w:lang w:val="en-GB"/>
              </w:rPr>
              <w:t>Cook</w:t>
            </w:r>
          </w:p>
        </w:tc>
      </w:tr>
      <w:tr w:rsidR="00F546FD" w:rsidRPr="002C7471" w14:paraId="3B0FF6DA" w14:textId="77777777" w:rsidTr="00F546FD">
        <w:trPr>
          <w:trHeight w:val="312"/>
        </w:trPr>
        <w:tc>
          <w:tcPr>
            <w:tcW w:w="4140" w:type="dxa"/>
          </w:tcPr>
          <w:p w14:paraId="09E384BB" w14:textId="77777777" w:rsidR="00F546FD" w:rsidRPr="002C7471" w:rsidRDefault="00F546FD" w:rsidP="00F546FD">
            <w:pPr>
              <w:rPr>
                <w:b/>
                <w:noProof/>
                <w:lang w:val="en-GB"/>
              </w:rPr>
            </w:pPr>
            <w:r w:rsidRPr="002C7471">
              <w:rPr>
                <w:b/>
                <w:noProof/>
                <w:lang w:val="en-GB"/>
              </w:rPr>
              <w:t>Apkopējs</w:t>
            </w:r>
          </w:p>
        </w:tc>
        <w:tc>
          <w:tcPr>
            <w:tcW w:w="4140" w:type="dxa"/>
          </w:tcPr>
          <w:p w14:paraId="7867A41D" w14:textId="77777777" w:rsidR="00F546FD" w:rsidRPr="002C7471" w:rsidRDefault="00F546FD" w:rsidP="00F546FD">
            <w:pPr>
              <w:rPr>
                <w:noProof/>
                <w:lang w:val="en-GB"/>
              </w:rPr>
            </w:pPr>
            <w:r w:rsidRPr="002C7471">
              <w:rPr>
                <w:noProof/>
                <w:lang w:val="en-GB"/>
              </w:rPr>
              <w:t>Cleaner</w:t>
            </w:r>
          </w:p>
        </w:tc>
      </w:tr>
      <w:tr w:rsidR="00F546FD" w:rsidRPr="002C7471" w14:paraId="0402A29A" w14:textId="77777777" w:rsidTr="00F546FD">
        <w:trPr>
          <w:trHeight w:val="340"/>
        </w:trPr>
        <w:tc>
          <w:tcPr>
            <w:tcW w:w="4140" w:type="dxa"/>
          </w:tcPr>
          <w:p w14:paraId="6E7DEF05" w14:textId="77777777" w:rsidR="00F546FD" w:rsidRPr="002C7471" w:rsidRDefault="00F546FD" w:rsidP="00F546FD">
            <w:pPr>
              <w:rPr>
                <w:b/>
                <w:noProof/>
                <w:lang w:val="en-GB"/>
              </w:rPr>
            </w:pPr>
            <w:r w:rsidRPr="002C7471">
              <w:rPr>
                <w:b/>
                <w:noProof/>
                <w:lang w:val="en-GB"/>
              </w:rPr>
              <w:t>Palīgstrādnieks</w:t>
            </w:r>
          </w:p>
        </w:tc>
        <w:tc>
          <w:tcPr>
            <w:tcW w:w="4140" w:type="dxa"/>
          </w:tcPr>
          <w:p w14:paraId="70478D3F" w14:textId="77777777" w:rsidR="00F546FD" w:rsidRPr="002C7471" w:rsidRDefault="00F546FD" w:rsidP="00F546FD">
            <w:pPr>
              <w:rPr>
                <w:noProof/>
                <w:lang w:val="en-GB"/>
              </w:rPr>
            </w:pPr>
            <w:r w:rsidRPr="002C7471">
              <w:rPr>
                <w:noProof/>
                <w:lang w:val="en-GB"/>
              </w:rPr>
              <w:t>Auxiliary worker</w:t>
            </w:r>
          </w:p>
        </w:tc>
      </w:tr>
      <w:tr w:rsidR="00F546FD" w:rsidRPr="002C7471" w14:paraId="68889BD0" w14:textId="77777777" w:rsidTr="00F546FD">
        <w:trPr>
          <w:trHeight w:val="353"/>
        </w:trPr>
        <w:tc>
          <w:tcPr>
            <w:tcW w:w="4140" w:type="dxa"/>
          </w:tcPr>
          <w:p w14:paraId="74249308" w14:textId="77777777" w:rsidR="00F546FD" w:rsidRPr="002C7471" w:rsidRDefault="00F546FD" w:rsidP="00F546FD">
            <w:pPr>
              <w:rPr>
                <w:b/>
                <w:noProof/>
                <w:lang w:val="en-GB"/>
              </w:rPr>
            </w:pPr>
            <w:r w:rsidRPr="002C7471">
              <w:rPr>
                <w:b/>
                <w:noProof/>
                <w:lang w:val="en-GB"/>
              </w:rPr>
              <w:t>Mazumtirdzniecības veikala pārdevējs</w:t>
            </w:r>
          </w:p>
        </w:tc>
        <w:tc>
          <w:tcPr>
            <w:tcW w:w="4140" w:type="dxa"/>
          </w:tcPr>
          <w:p w14:paraId="3A2996BD" w14:textId="77777777" w:rsidR="00F546FD" w:rsidRPr="002C7471" w:rsidRDefault="00F546FD" w:rsidP="00F546FD">
            <w:pPr>
              <w:rPr>
                <w:noProof/>
                <w:lang w:val="en-GB"/>
              </w:rPr>
            </w:pPr>
            <w:r w:rsidRPr="002C7471">
              <w:rPr>
                <w:noProof/>
                <w:lang w:val="en-GB"/>
              </w:rPr>
              <w:t>Seller at a retail shop</w:t>
            </w:r>
          </w:p>
        </w:tc>
      </w:tr>
    </w:tbl>
    <w:p w14:paraId="1699D8CF" w14:textId="77777777" w:rsidR="00F546FD" w:rsidRPr="002C7471" w:rsidRDefault="00F546FD" w:rsidP="00F546FD">
      <w:pPr>
        <w:jc w:val="center"/>
        <w:rPr>
          <w:b/>
          <w:noProof/>
          <w:lang w:val="en-GB"/>
        </w:rPr>
      </w:pPr>
    </w:p>
    <w:p w14:paraId="271F285C" w14:textId="77777777" w:rsidR="00F546FD" w:rsidRPr="002C7471" w:rsidRDefault="00F546FD" w:rsidP="00F546FD">
      <w:pPr>
        <w:ind w:firstLine="720"/>
        <w:rPr>
          <w:noProof/>
          <w:color w:val="999999"/>
          <w:lang w:val="en-GB"/>
        </w:rPr>
      </w:pPr>
      <w:r w:rsidRPr="002C7471">
        <w:rPr>
          <w:noProof/>
          <w:lang w:val="en-GB"/>
        </w:rPr>
        <w:t>Source: SEA</w:t>
      </w:r>
    </w:p>
    <w:p w14:paraId="715C1CDF" w14:textId="77777777" w:rsidR="00F546FD" w:rsidRPr="002C7471" w:rsidRDefault="00F546FD" w:rsidP="00F546FD">
      <w:pPr>
        <w:jc w:val="both"/>
        <w:rPr>
          <w:noProof/>
          <w:color w:val="999999"/>
          <w:lang w:val="en-GB"/>
        </w:rPr>
      </w:pPr>
    </w:p>
    <w:p w14:paraId="75CC93D7" w14:textId="77777777" w:rsidR="00F546FD" w:rsidRPr="002C7471" w:rsidRDefault="00F546FD" w:rsidP="00F546FD">
      <w:pPr>
        <w:ind w:firstLine="720"/>
        <w:jc w:val="both"/>
        <w:rPr>
          <w:noProof/>
          <w:lang w:val="en-GB"/>
        </w:rPr>
      </w:pPr>
      <w:r w:rsidRPr="002C7471">
        <w:rPr>
          <w:noProof/>
          <w:lang w:val="en-GB"/>
        </w:rPr>
        <w:lastRenderedPageBreak/>
        <w:t>According to the results of the research „Strukturāls vai ciklisks? Bezdarbs Latvijā kopš 2008.–2009. gada krīzes”</w:t>
      </w:r>
      <w:r w:rsidRPr="002C7471">
        <w:rPr>
          <w:rStyle w:val="FootnoteReference"/>
          <w:noProof/>
          <w:lang w:val="en-GB"/>
        </w:rPr>
        <w:footnoteReference w:id="15"/>
      </w:r>
      <w:r w:rsidRPr="002C7471">
        <w:rPr>
          <w:noProof/>
          <w:lang w:val="en-GB"/>
        </w:rPr>
        <w:t xml:space="preserve"> [Structural or Cyclic? Unemployment in Latvia since the Crisis of 2008-2009], the number of vacancy-filling days has reduced substantially in the post-crisis period. In 2008, 25% of all vacancies remained active for 19 days, while 75% of all vacancies remained active for 73 days, but in 2012 – for 11 days and 39 days respectively. Such a situation attests to the fact that the number of vacancies is still insufficient and, therefore, they are filled very quickly.</w:t>
      </w:r>
    </w:p>
    <w:p w14:paraId="4450909F" w14:textId="77777777" w:rsidR="00F546FD" w:rsidRPr="002C7471" w:rsidRDefault="00F546FD" w:rsidP="00F546FD">
      <w:pPr>
        <w:ind w:firstLine="720"/>
        <w:jc w:val="both"/>
        <w:rPr>
          <w:rFonts w:eastAsia="MS Mincho"/>
          <w:noProof/>
          <w:lang w:val="en-GB"/>
        </w:rPr>
      </w:pPr>
    </w:p>
    <w:p w14:paraId="61C904CB" w14:textId="77777777" w:rsidR="00F546FD" w:rsidRPr="002C7471" w:rsidRDefault="00F546FD" w:rsidP="00F546FD">
      <w:pPr>
        <w:ind w:firstLine="600"/>
        <w:jc w:val="center"/>
        <w:rPr>
          <w:b/>
          <w:i/>
          <w:noProof/>
          <w:lang w:val="en-GB"/>
        </w:rPr>
      </w:pPr>
      <w:r w:rsidRPr="002C7471">
        <w:rPr>
          <w:noProof/>
          <w:lang w:val="en-GB"/>
        </w:rPr>
        <w:t>Table 1: The pace of vacancy filling in days</w:t>
      </w:r>
    </w:p>
    <w:p w14:paraId="77C9C233" w14:textId="77777777" w:rsidR="00F546FD" w:rsidRPr="002C7471" w:rsidRDefault="00F546FD" w:rsidP="00F546FD">
      <w:pPr>
        <w:ind w:firstLine="600"/>
        <w:jc w:val="right"/>
        <w:rPr>
          <w:b/>
          <w:i/>
          <w:noProof/>
          <w:lang w:val="en-GB"/>
        </w:rPr>
      </w:pPr>
    </w:p>
    <w:tbl>
      <w:tblPr>
        <w:tblW w:w="83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799"/>
        <w:gridCol w:w="2188"/>
        <w:gridCol w:w="2188"/>
        <w:gridCol w:w="2189"/>
      </w:tblGrid>
      <w:tr w:rsidR="00F546FD" w:rsidRPr="002C7471" w14:paraId="2A974B51" w14:textId="77777777" w:rsidTr="00F546FD">
        <w:trPr>
          <w:trHeight w:val="824"/>
        </w:trPr>
        <w:tc>
          <w:tcPr>
            <w:tcW w:w="1799" w:type="dxa"/>
            <w:tcBorders>
              <w:top w:val="single" w:sz="8" w:space="0" w:color="FFFFFF"/>
              <w:bottom w:val="single" w:sz="24" w:space="0" w:color="FFFFFF"/>
              <w:right w:val="single" w:sz="8" w:space="0" w:color="FFFFFF"/>
            </w:tcBorders>
            <w:shd w:val="clear" w:color="auto" w:fill="CDDDAC"/>
            <w:vAlign w:val="center"/>
          </w:tcPr>
          <w:p w14:paraId="122C124B" w14:textId="77777777" w:rsidR="00F546FD" w:rsidRPr="002C7471" w:rsidRDefault="00F546FD" w:rsidP="00F546FD">
            <w:pPr>
              <w:jc w:val="center"/>
              <w:rPr>
                <w:noProof/>
                <w:lang w:val="en-GB"/>
              </w:rPr>
            </w:pPr>
            <w:r w:rsidRPr="002C7471">
              <w:rPr>
                <w:b/>
                <w:noProof/>
                <w:lang w:val="en-GB"/>
              </w:rPr>
              <w:t>Publishing year</w:t>
            </w:r>
          </w:p>
        </w:tc>
        <w:tc>
          <w:tcPr>
            <w:tcW w:w="2188" w:type="dxa"/>
            <w:tcBorders>
              <w:top w:val="single" w:sz="8" w:space="0" w:color="FFFFFF"/>
              <w:left w:val="single" w:sz="8" w:space="0" w:color="FFFFFF"/>
              <w:bottom w:val="single" w:sz="24" w:space="0" w:color="FFFFFF"/>
              <w:right w:val="single" w:sz="8" w:space="0" w:color="FFFFFF"/>
            </w:tcBorders>
            <w:shd w:val="clear" w:color="auto" w:fill="CDDDAC"/>
          </w:tcPr>
          <w:p w14:paraId="3FC69326" w14:textId="77777777" w:rsidR="00F546FD" w:rsidRPr="002C7471" w:rsidRDefault="00F546FD" w:rsidP="00F546FD">
            <w:pPr>
              <w:jc w:val="center"/>
              <w:rPr>
                <w:noProof/>
                <w:lang w:val="en-GB"/>
              </w:rPr>
            </w:pPr>
            <w:r w:rsidRPr="002C7471">
              <w:rPr>
                <w:b/>
                <w:noProof/>
                <w:lang w:val="en-GB"/>
              </w:rPr>
              <w:t>25% of all vacancies remain active for … days</w:t>
            </w:r>
          </w:p>
        </w:tc>
        <w:tc>
          <w:tcPr>
            <w:tcW w:w="2188" w:type="dxa"/>
            <w:tcBorders>
              <w:top w:val="single" w:sz="8" w:space="0" w:color="FFFFFF"/>
              <w:left w:val="single" w:sz="8" w:space="0" w:color="FFFFFF"/>
              <w:bottom w:val="single" w:sz="24" w:space="0" w:color="FFFFFF"/>
              <w:right w:val="single" w:sz="8" w:space="0" w:color="FFFFFF"/>
            </w:tcBorders>
            <w:shd w:val="clear" w:color="auto" w:fill="CDDDAC"/>
          </w:tcPr>
          <w:p w14:paraId="4007F2B8" w14:textId="77777777" w:rsidR="00F546FD" w:rsidRPr="002C7471" w:rsidRDefault="00F546FD" w:rsidP="00F546FD">
            <w:pPr>
              <w:jc w:val="center"/>
              <w:rPr>
                <w:noProof/>
                <w:lang w:val="en-GB"/>
              </w:rPr>
            </w:pPr>
            <w:r w:rsidRPr="002C7471">
              <w:rPr>
                <w:b/>
                <w:noProof/>
                <w:lang w:val="en-GB"/>
              </w:rPr>
              <w:t>50% of all vacancies remain active for … days</w:t>
            </w:r>
          </w:p>
        </w:tc>
        <w:tc>
          <w:tcPr>
            <w:tcW w:w="2189" w:type="dxa"/>
            <w:tcBorders>
              <w:top w:val="single" w:sz="8" w:space="0" w:color="FFFFFF"/>
              <w:left w:val="single" w:sz="8" w:space="0" w:color="FFFFFF"/>
              <w:bottom w:val="single" w:sz="24" w:space="0" w:color="FFFFFF"/>
            </w:tcBorders>
            <w:shd w:val="clear" w:color="auto" w:fill="CDDDAC"/>
          </w:tcPr>
          <w:p w14:paraId="0BF7557D" w14:textId="77777777" w:rsidR="00F546FD" w:rsidRPr="002C7471" w:rsidRDefault="00F546FD" w:rsidP="00F546FD">
            <w:pPr>
              <w:jc w:val="center"/>
              <w:rPr>
                <w:noProof/>
                <w:lang w:val="en-GB"/>
              </w:rPr>
            </w:pPr>
            <w:r w:rsidRPr="002C7471">
              <w:rPr>
                <w:b/>
                <w:noProof/>
                <w:lang w:val="en-GB"/>
              </w:rPr>
              <w:t>75% of all vacancies remain active for … days</w:t>
            </w:r>
          </w:p>
        </w:tc>
      </w:tr>
      <w:tr w:rsidR="00F546FD" w:rsidRPr="002C7471" w14:paraId="1907ACDE" w14:textId="77777777" w:rsidTr="00F546FD">
        <w:trPr>
          <w:trHeight w:val="275"/>
        </w:trPr>
        <w:tc>
          <w:tcPr>
            <w:tcW w:w="1799" w:type="dxa"/>
            <w:tcBorders>
              <w:top w:val="single" w:sz="24" w:space="0" w:color="FFFFFF"/>
              <w:right w:val="single" w:sz="24" w:space="0" w:color="FFFFFF"/>
            </w:tcBorders>
            <w:shd w:val="clear" w:color="auto" w:fill="CDDDAC"/>
          </w:tcPr>
          <w:p w14:paraId="09313107" w14:textId="77777777" w:rsidR="00F546FD" w:rsidRPr="002C7471" w:rsidRDefault="00F546FD" w:rsidP="00F546FD">
            <w:pPr>
              <w:jc w:val="center"/>
              <w:rPr>
                <w:b/>
                <w:noProof/>
                <w:lang w:val="en-GB"/>
              </w:rPr>
            </w:pPr>
            <w:r w:rsidRPr="002C7471">
              <w:rPr>
                <w:b/>
                <w:noProof/>
                <w:lang w:val="en-GB"/>
              </w:rPr>
              <w:t>2008</w:t>
            </w:r>
          </w:p>
        </w:tc>
        <w:tc>
          <w:tcPr>
            <w:tcW w:w="2188" w:type="dxa"/>
            <w:tcBorders>
              <w:top w:val="single" w:sz="24" w:space="0" w:color="FFFFFF"/>
              <w:left w:val="single" w:sz="8" w:space="0" w:color="FFFFFF"/>
              <w:bottom w:val="single" w:sz="8" w:space="0" w:color="FFFFFF"/>
              <w:right w:val="single" w:sz="8" w:space="0" w:color="FFFFFF"/>
            </w:tcBorders>
            <w:shd w:val="clear" w:color="auto" w:fill="CDDDAC"/>
          </w:tcPr>
          <w:p w14:paraId="3F32A1C6" w14:textId="77777777" w:rsidR="00F546FD" w:rsidRPr="002C7471" w:rsidRDefault="00F546FD" w:rsidP="00F546FD">
            <w:pPr>
              <w:jc w:val="center"/>
              <w:rPr>
                <w:noProof/>
                <w:lang w:val="en-GB"/>
              </w:rPr>
            </w:pPr>
            <w:r w:rsidRPr="002C7471">
              <w:rPr>
                <w:noProof/>
                <w:lang w:val="en-GB"/>
              </w:rPr>
              <w:t>19</w:t>
            </w:r>
          </w:p>
        </w:tc>
        <w:tc>
          <w:tcPr>
            <w:tcW w:w="2188" w:type="dxa"/>
            <w:tcBorders>
              <w:top w:val="single" w:sz="24" w:space="0" w:color="FFFFFF"/>
              <w:left w:val="single" w:sz="8" w:space="0" w:color="FFFFFF"/>
              <w:bottom w:val="single" w:sz="8" w:space="0" w:color="FFFFFF"/>
              <w:right w:val="single" w:sz="8" w:space="0" w:color="FFFFFF"/>
            </w:tcBorders>
            <w:shd w:val="clear" w:color="auto" w:fill="CDDDAC"/>
          </w:tcPr>
          <w:p w14:paraId="147506AB" w14:textId="77777777" w:rsidR="00F546FD" w:rsidRPr="002C7471" w:rsidRDefault="00F546FD" w:rsidP="00F546FD">
            <w:pPr>
              <w:jc w:val="center"/>
              <w:rPr>
                <w:noProof/>
                <w:lang w:val="en-GB"/>
              </w:rPr>
            </w:pPr>
            <w:r w:rsidRPr="002C7471">
              <w:rPr>
                <w:noProof/>
                <w:lang w:val="en-GB"/>
              </w:rPr>
              <w:t>41</w:t>
            </w:r>
          </w:p>
        </w:tc>
        <w:tc>
          <w:tcPr>
            <w:tcW w:w="2189" w:type="dxa"/>
            <w:tcBorders>
              <w:top w:val="single" w:sz="24" w:space="0" w:color="FFFFFF"/>
              <w:left w:val="single" w:sz="8" w:space="0" w:color="FFFFFF"/>
              <w:bottom w:val="single" w:sz="8" w:space="0" w:color="FFFFFF"/>
            </w:tcBorders>
            <w:shd w:val="clear" w:color="auto" w:fill="CDDDAC"/>
          </w:tcPr>
          <w:p w14:paraId="688D8A83" w14:textId="77777777" w:rsidR="00F546FD" w:rsidRPr="002C7471" w:rsidRDefault="00F546FD" w:rsidP="00F546FD">
            <w:pPr>
              <w:jc w:val="center"/>
              <w:rPr>
                <w:noProof/>
                <w:lang w:val="en-GB"/>
              </w:rPr>
            </w:pPr>
            <w:r w:rsidRPr="002C7471">
              <w:rPr>
                <w:noProof/>
                <w:lang w:val="en-GB"/>
              </w:rPr>
              <w:t>73</w:t>
            </w:r>
          </w:p>
        </w:tc>
      </w:tr>
      <w:tr w:rsidR="00F546FD" w:rsidRPr="002C7471" w14:paraId="5219124F" w14:textId="77777777" w:rsidTr="00F546FD">
        <w:trPr>
          <w:trHeight w:val="275"/>
        </w:trPr>
        <w:tc>
          <w:tcPr>
            <w:tcW w:w="1799" w:type="dxa"/>
            <w:tcBorders>
              <w:right w:val="single" w:sz="24" w:space="0" w:color="FFFFFF"/>
            </w:tcBorders>
            <w:shd w:val="clear" w:color="auto" w:fill="CDDDAC"/>
          </w:tcPr>
          <w:p w14:paraId="567F7BFE" w14:textId="77777777" w:rsidR="00F546FD" w:rsidRPr="002C7471" w:rsidRDefault="00F546FD" w:rsidP="00F546FD">
            <w:pPr>
              <w:jc w:val="center"/>
              <w:rPr>
                <w:b/>
                <w:noProof/>
                <w:lang w:val="en-GB"/>
              </w:rPr>
            </w:pPr>
            <w:r w:rsidRPr="002C7471">
              <w:rPr>
                <w:b/>
                <w:noProof/>
                <w:lang w:val="en-GB"/>
              </w:rPr>
              <w:t>2009</w:t>
            </w:r>
          </w:p>
        </w:tc>
        <w:tc>
          <w:tcPr>
            <w:tcW w:w="2188" w:type="dxa"/>
            <w:tcBorders>
              <w:top w:val="single" w:sz="8" w:space="0" w:color="FFFFFF"/>
              <w:bottom w:val="single" w:sz="8" w:space="0" w:color="FFFFFF"/>
            </w:tcBorders>
            <w:shd w:val="clear" w:color="auto" w:fill="E6EED5"/>
          </w:tcPr>
          <w:p w14:paraId="73C493B7" w14:textId="77777777" w:rsidR="00F546FD" w:rsidRPr="002C7471" w:rsidRDefault="00F546FD" w:rsidP="00F546FD">
            <w:pPr>
              <w:jc w:val="center"/>
              <w:rPr>
                <w:noProof/>
                <w:lang w:val="en-GB"/>
              </w:rPr>
            </w:pPr>
            <w:r w:rsidRPr="002C7471">
              <w:rPr>
                <w:noProof/>
                <w:lang w:val="en-GB"/>
              </w:rPr>
              <w:t>7</w:t>
            </w:r>
          </w:p>
        </w:tc>
        <w:tc>
          <w:tcPr>
            <w:tcW w:w="2188" w:type="dxa"/>
            <w:tcBorders>
              <w:top w:val="single" w:sz="8" w:space="0" w:color="FFFFFF"/>
              <w:bottom w:val="single" w:sz="8" w:space="0" w:color="FFFFFF"/>
            </w:tcBorders>
            <w:shd w:val="clear" w:color="auto" w:fill="E6EED5"/>
          </w:tcPr>
          <w:p w14:paraId="5763C884" w14:textId="77777777" w:rsidR="00F546FD" w:rsidRPr="002C7471" w:rsidRDefault="00F546FD" w:rsidP="00F546FD">
            <w:pPr>
              <w:jc w:val="center"/>
              <w:rPr>
                <w:noProof/>
                <w:lang w:val="en-GB"/>
              </w:rPr>
            </w:pPr>
            <w:r w:rsidRPr="002C7471">
              <w:rPr>
                <w:noProof/>
                <w:lang w:val="en-GB"/>
              </w:rPr>
              <w:t>19</w:t>
            </w:r>
          </w:p>
        </w:tc>
        <w:tc>
          <w:tcPr>
            <w:tcW w:w="2189" w:type="dxa"/>
            <w:tcBorders>
              <w:top w:val="single" w:sz="8" w:space="0" w:color="FFFFFF"/>
              <w:bottom w:val="single" w:sz="8" w:space="0" w:color="FFFFFF"/>
            </w:tcBorders>
            <w:shd w:val="clear" w:color="auto" w:fill="E6EED5"/>
          </w:tcPr>
          <w:p w14:paraId="2A1065AB" w14:textId="77777777" w:rsidR="00F546FD" w:rsidRPr="002C7471" w:rsidRDefault="00F546FD" w:rsidP="00F546FD">
            <w:pPr>
              <w:jc w:val="center"/>
              <w:rPr>
                <w:noProof/>
                <w:lang w:val="en-GB"/>
              </w:rPr>
            </w:pPr>
            <w:r w:rsidRPr="002C7471">
              <w:rPr>
                <w:noProof/>
                <w:lang w:val="en-GB"/>
              </w:rPr>
              <w:t>43</w:t>
            </w:r>
          </w:p>
        </w:tc>
      </w:tr>
      <w:tr w:rsidR="00F546FD" w:rsidRPr="002C7471" w14:paraId="77FD6686" w14:textId="77777777" w:rsidTr="00F546FD">
        <w:trPr>
          <w:trHeight w:val="275"/>
        </w:trPr>
        <w:tc>
          <w:tcPr>
            <w:tcW w:w="1799" w:type="dxa"/>
            <w:tcBorders>
              <w:top w:val="single" w:sz="8" w:space="0" w:color="FFFFFF"/>
              <w:right w:val="single" w:sz="24" w:space="0" w:color="FFFFFF"/>
            </w:tcBorders>
            <w:shd w:val="clear" w:color="auto" w:fill="CDDDAC"/>
          </w:tcPr>
          <w:p w14:paraId="26E03B97" w14:textId="77777777" w:rsidR="00F546FD" w:rsidRPr="002C7471" w:rsidRDefault="00F546FD" w:rsidP="00F546FD">
            <w:pPr>
              <w:jc w:val="center"/>
              <w:rPr>
                <w:b/>
                <w:noProof/>
                <w:lang w:val="en-GB"/>
              </w:rPr>
            </w:pPr>
            <w:r w:rsidRPr="002C7471">
              <w:rPr>
                <w:b/>
                <w:noProof/>
                <w:lang w:val="en-GB"/>
              </w:rPr>
              <w:t>2010</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035AD000" w14:textId="77777777" w:rsidR="00F546FD" w:rsidRPr="002C7471" w:rsidRDefault="00F546FD" w:rsidP="00F546FD">
            <w:pPr>
              <w:jc w:val="center"/>
              <w:rPr>
                <w:noProof/>
                <w:lang w:val="en-GB"/>
              </w:rPr>
            </w:pPr>
            <w:r w:rsidRPr="002C7471">
              <w:rPr>
                <w:noProof/>
                <w:lang w:val="en-GB"/>
              </w:rPr>
              <w:t>10</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4DEA2FB2" w14:textId="77777777" w:rsidR="00F546FD" w:rsidRPr="002C7471" w:rsidRDefault="00F546FD" w:rsidP="00F546FD">
            <w:pPr>
              <w:jc w:val="center"/>
              <w:rPr>
                <w:noProof/>
                <w:lang w:val="en-GB"/>
              </w:rPr>
            </w:pPr>
            <w:r w:rsidRPr="002C7471">
              <w:rPr>
                <w:noProof/>
                <w:lang w:val="en-GB"/>
              </w:rPr>
              <w:t>25</w:t>
            </w:r>
          </w:p>
        </w:tc>
        <w:tc>
          <w:tcPr>
            <w:tcW w:w="2189" w:type="dxa"/>
            <w:tcBorders>
              <w:top w:val="single" w:sz="8" w:space="0" w:color="FFFFFF"/>
              <w:left w:val="single" w:sz="8" w:space="0" w:color="FFFFFF"/>
              <w:bottom w:val="single" w:sz="8" w:space="0" w:color="FFFFFF"/>
            </w:tcBorders>
            <w:shd w:val="clear" w:color="auto" w:fill="CDDDAC"/>
          </w:tcPr>
          <w:p w14:paraId="2C349323" w14:textId="77777777" w:rsidR="00F546FD" w:rsidRPr="002C7471" w:rsidRDefault="00F546FD" w:rsidP="00F546FD">
            <w:pPr>
              <w:jc w:val="center"/>
              <w:rPr>
                <w:noProof/>
                <w:lang w:val="en-GB"/>
              </w:rPr>
            </w:pPr>
            <w:r w:rsidRPr="002C7471">
              <w:rPr>
                <w:noProof/>
                <w:lang w:val="en-GB"/>
              </w:rPr>
              <w:t>48</w:t>
            </w:r>
          </w:p>
        </w:tc>
      </w:tr>
      <w:tr w:rsidR="00F546FD" w:rsidRPr="002C7471" w14:paraId="67D008B6" w14:textId="77777777" w:rsidTr="00F546FD">
        <w:trPr>
          <w:trHeight w:val="275"/>
        </w:trPr>
        <w:tc>
          <w:tcPr>
            <w:tcW w:w="1799" w:type="dxa"/>
            <w:tcBorders>
              <w:right w:val="single" w:sz="24" w:space="0" w:color="FFFFFF"/>
            </w:tcBorders>
            <w:shd w:val="clear" w:color="auto" w:fill="CDDDAC"/>
          </w:tcPr>
          <w:p w14:paraId="4F532774" w14:textId="77777777" w:rsidR="00F546FD" w:rsidRPr="002C7471" w:rsidRDefault="00F546FD" w:rsidP="00F546FD">
            <w:pPr>
              <w:jc w:val="center"/>
              <w:rPr>
                <w:b/>
                <w:noProof/>
                <w:lang w:val="en-GB"/>
              </w:rPr>
            </w:pPr>
            <w:r w:rsidRPr="002C7471">
              <w:rPr>
                <w:b/>
                <w:noProof/>
                <w:lang w:val="en-GB"/>
              </w:rPr>
              <w:t>2011</w:t>
            </w:r>
          </w:p>
        </w:tc>
        <w:tc>
          <w:tcPr>
            <w:tcW w:w="2188" w:type="dxa"/>
            <w:tcBorders>
              <w:top w:val="single" w:sz="8" w:space="0" w:color="FFFFFF"/>
              <w:bottom w:val="single" w:sz="8" w:space="0" w:color="FFFFFF"/>
            </w:tcBorders>
            <w:shd w:val="clear" w:color="auto" w:fill="E6EED5"/>
          </w:tcPr>
          <w:p w14:paraId="441D61E2" w14:textId="77777777" w:rsidR="00F546FD" w:rsidRPr="002C7471" w:rsidRDefault="00F546FD" w:rsidP="00F546FD">
            <w:pPr>
              <w:jc w:val="center"/>
              <w:rPr>
                <w:noProof/>
                <w:lang w:val="en-GB"/>
              </w:rPr>
            </w:pPr>
            <w:r w:rsidRPr="002C7471">
              <w:rPr>
                <w:noProof/>
                <w:lang w:val="en-GB"/>
              </w:rPr>
              <w:t>14</w:t>
            </w:r>
          </w:p>
        </w:tc>
        <w:tc>
          <w:tcPr>
            <w:tcW w:w="2188" w:type="dxa"/>
            <w:tcBorders>
              <w:top w:val="single" w:sz="8" w:space="0" w:color="FFFFFF"/>
              <w:bottom w:val="single" w:sz="8" w:space="0" w:color="FFFFFF"/>
            </w:tcBorders>
            <w:shd w:val="clear" w:color="auto" w:fill="E6EED5"/>
          </w:tcPr>
          <w:p w14:paraId="364105A7" w14:textId="77777777" w:rsidR="00F546FD" w:rsidRPr="002C7471" w:rsidRDefault="00F546FD" w:rsidP="00F546FD">
            <w:pPr>
              <w:jc w:val="center"/>
              <w:rPr>
                <w:noProof/>
                <w:lang w:val="en-GB"/>
              </w:rPr>
            </w:pPr>
            <w:r w:rsidRPr="002C7471">
              <w:rPr>
                <w:noProof/>
                <w:lang w:val="en-GB"/>
              </w:rPr>
              <w:t>29</w:t>
            </w:r>
          </w:p>
        </w:tc>
        <w:tc>
          <w:tcPr>
            <w:tcW w:w="2189" w:type="dxa"/>
            <w:tcBorders>
              <w:top w:val="single" w:sz="8" w:space="0" w:color="FFFFFF"/>
              <w:bottom w:val="single" w:sz="8" w:space="0" w:color="FFFFFF"/>
            </w:tcBorders>
            <w:shd w:val="clear" w:color="auto" w:fill="E6EED5"/>
          </w:tcPr>
          <w:p w14:paraId="77829661" w14:textId="77777777" w:rsidR="00F546FD" w:rsidRPr="002C7471" w:rsidRDefault="00F546FD" w:rsidP="00F546FD">
            <w:pPr>
              <w:jc w:val="center"/>
              <w:rPr>
                <w:noProof/>
                <w:lang w:val="en-GB"/>
              </w:rPr>
            </w:pPr>
            <w:r w:rsidRPr="002C7471">
              <w:rPr>
                <w:noProof/>
                <w:lang w:val="en-GB"/>
              </w:rPr>
              <w:t>51</w:t>
            </w:r>
          </w:p>
        </w:tc>
      </w:tr>
      <w:tr w:rsidR="00F546FD" w:rsidRPr="002C7471" w14:paraId="4D025D05" w14:textId="77777777" w:rsidTr="00F546FD">
        <w:trPr>
          <w:trHeight w:val="275"/>
        </w:trPr>
        <w:tc>
          <w:tcPr>
            <w:tcW w:w="1799" w:type="dxa"/>
            <w:tcBorders>
              <w:top w:val="single" w:sz="8" w:space="0" w:color="FFFFFF"/>
              <w:bottom w:val="single" w:sz="8" w:space="0" w:color="FFFFFF"/>
              <w:right w:val="single" w:sz="24" w:space="0" w:color="FFFFFF"/>
            </w:tcBorders>
            <w:shd w:val="clear" w:color="auto" w:fill="CDDDAC"/>
          </w:tcPr>
          <w:p w14:paraId="32EB2986" w14:textId="77777777" w:rsidR="00F546FD" w:rsidRPr="002C7471" w:rsidRDefault="00F546FD" w:rsidP="00F546FD">
            <w:pPr>
              <w:jc w:val="center"/>
              <w:rPr>
                <w:b/>
                <w:noProof/>
                <w:lang w:val="en-GB"/>
              </w:rPr>
            </w:pPr>
            <w:r w:rsidRPr="002C7471">
              <w:rPr>
                <w:b/>
                <w:noProof/>
                <w:lang w:val="en-GB"/>
              </w:rPr>
              <w:t>2012</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02A4D9BE" w14:textId="77777777" w:rsidR="00F546FD" w:rsidRPr="002C7471" w:rsidRDefault="00F546FD" w:rsidP="00F546FD">
            <w:pPr>
              <w:jc w:val="center"/>
              <w:rPr>
                <w:noProof/>
                <w:lang w:val="en-GB"/>
              </w:rPr>
            </w:pPr>
            <w:r w:rsidRPr="002C7471">
              <w:rPr>
                <w:noProof/>
                <w:lang w:val="en-GB"/>
              </w:rPr>
              <w:t>11</w:t>
            </w:r>
          </w:p>
        </w:tc>
        <w:tc>
          <w:tcPr>
            <w:tcW w:w="2188" w:type="dxa"/>
            <w:tcBorders>
              <w:top w:val="single" w:sz="8" w:space="0" w:color="FFFFFF"/>
              <w:left w:val="single" w:sz="8" w:space="0" w:color="FFFFFF"/>
              <w:bottom w:val="single" w:sz="8" w:space="0" w:color="FFFFFF"/>
              <w:right w:val="single" w:sz="8" w:space="0" w:color="FFFFFF"/>
            </w:tcBorders>
            <w:shd w:val="clear" w:color="auto" w:fill="CDDDAC"/>
          </w:tcPr>
          <w:p w14:paraId="0941FC42" w14:textId="77777777" w:rsidR="00F546FD" w:rsidRPr="002C7471" w:rsidRDefault="00F546FD" w:rsidP="00F546FD">
            <w:pPr>
              <w:jc w:val="center"/>
              <w:rPr>
                <w:noProof/>
                <w:lang w:val="en-GB"/>
              </w:rPr>
            </w:pPr>
            <w:r w:rsidRPr="002C7471">
              <w:rPr>
                <w:noProof/>
                <w:lang w:val="en-GB"/>
              </w:rPr>
              <w:t>22</w:t>
            </w:r>
          </w:p>
        </w:tc>
        <w:tc>
          <w:tcPr>
            <w:tcW w:w="2189" w:type="dxa"/>
            <w:tcBorders>
              <w:top w:val="single" w:sz="8" w:space="0" w:color="FFFFFF"/>
              <w:left w:val="single" w:sz="8" w:space="0" w:color="FFFFFF"/>
              <w:bottom w:val="single" w:sz="8" w:space="0" w:color="FFFFFF"/>
            </w:tcBorders>
            <w:shd w:val="clear" w:color="auto" w:fill="CDDDAC"/>
          </w:tcPr>
          <w:p w14:paraId="4377263A" w14:textId="77777777" w:rsidR="00F546FD" w:rsidRPr="002C7471" w:rsidRDefault="00F546FD" w:rsidP="00F546FD">
            <w:pPr>
              <w:jc w:val="center"/>
              <w:rPr>
                <w:noProof/>
                <w:lang w:val="en-GB"/>
              </w:rPr>
            </w:pPr>
            <w:r w:rsidRPr="002C7471">
              <w:rPr>
                <w:noProof/>
                <w:lang w:val="en-GB"/>
              </w:rPr>
              <w:t>39</w:t>
            </w:r>
          </w:p>
        </w:tc>
      </w:tr>
    </w:tbl>
    <w:p w14:paraId="6EB77130" w14:textId="77777777" w:rsidR="00F546FD" w:rsidRPr="002C7471" w:rsidRDefault="00F546FD" w:rsidP="00F546FD">
      <w:pPr>
        <w:rPr>
          <w:noProof/>
          <w:lang w:val="en-GB"/>
        </w:rPr>
      </w:pPr>
    </w:p>
    <w:p w14:paraId="0E7E3F9E" w14:textId="77777777" w:rsidR="00F546FD" w:rsidRPr="002C7471" w:rsidRDefault="00F546FD" w:rsidP="00F546FD">
      <w:pPr>
        <w:rPr>
          <w:noProof/>
          <w:lang w:val="en-GB"/>
        </w:rPr>
      </w:pPr>
      <w:r w:rsidRPr="002C7471">
        <w:rPr>
          <w:noProof/>
          <w:lang w:val="en-GB"/>
        </w:rPr>
        <w:t>Source: Calculation of Mihails Hazans un Alfs Vanags</w:t>
      </w:r>
      <w:r w:rsidRPr="002C7471">
        <w:rPr>
          <w:rStyle w:val="FootnoteReference"/>
          <w:noProof/>
          <w:lang w:val="en-GB"/>
        </w:rPr>
        <w:footnoteReference w:id="16"/>
      </w:r>
      <w:r w:rsidRPr="002C7471">
        <w:rPr>
          <w:noProof/>
          <w:lang w:val="en-GB"/>
        </w:rPr>
        <w:t xml:space="preserve"> according to SEA data</w:t>
      </w:r>
    </w:p>
    <w:p w14:paraId="1C5B4992" w14:textId="77777777" w:rsidR="00F546FD" w:rsidRPr="002C7471" w:rsidRDefault="00F546FD" w:rsidP="00F546FD">
      <w:pPr>
        <w:autoSpaceDE w:val="0"/>
        <w:autoSpaceDN w:val="0"/>
        <w:adjustRightInd w:val="0"/>
        <w:jc w:val="both"/>
        <w:rPr>
          <w:noProof/>
          <w:lang w:val="en-GB"/>
        </w:rPr>
      </w:pPr>
    </w:p>
    <w:p w14:paraId="75223037" w14:textId="42D014E6" w:rsidR="00F546FD" w:rsidRPr="002C7471" w:rsidRDefault="00F546FD" w:rsidP="00F546FD">
      <w:pPr>
        <w:autoSpaceDE w:val="0"/>
        <w:autoSpaceDN w:val="0"/>
        <w:adjustRightInd w:val="0"/>
        <w:ind w:firstLine="720"/>
        <w:jc w:val="both"/>
        <w:rPr>
          <w:noProof/>
          <w:lang w:val="en-GB"/>
        </w:rPr>
      </w:pPr>
      <w:r w:rsidRPr="002C7471">
        <w:rPr>
          <w:noProof/>
          <w:lang w:val="en-GB"/>
        </w:rPr>
        <w:t>The labour market short-term projections implemented by SEA reflect the evaluation of entrepreneurs concerning the changes in demand of goods and services during the following six months. The projections of entrepreneurs regarding the second half of 2013 turned out to be more optimistic than the actual assessment of this period</w:t>
      </w:r>
      <w:r w:rsidRPr="002C7471">
        <w:rPr>
          <w:rStyle w:val="FootnoteReference"/>
          <w:noProof/>
          <w:lang w:val="en-GB"/>
        </w:rPr>
        <w:footnoteReference w:id="17"/>
      </w:r>
      <w:r w:rsidRPr="002C7471">
        <w:rPr>
          <w:noProof/>
          <w:lang w:val="en-GB"/>
        </w:rPr>
        <w:t>. The projection</w:t>
      </w:r>
      <w:r w:rsidRPr="002C7471">
        <w:rPr>
          <w:rStyle w:val="FootnoteReference"/>
          <w:noProof/>
          <w:lang w:val="en-GB"/>
        </w:rPr>
        <w:footnoteReference w:id="18"/>
      </w:r>
      <w:r w:rsidRPr="002C7471">
        <w:rPr>
          <w:noProof/>
          <w:lang w:val="en-GB"/>
        </w:rPr>
        <w:t xml:space="preserve"> for the first half of 2014 testifies that in the first half of 2013 the most cautious evaluation of changes in the demand for goods and services during the following six months was expressed by the employers in Latgale region, where the largest proportion of employers had an opinion that the demand </w:t>
      </w:r>
      <w:r w:rsidRPr="002C7471">
        <w:rPr>
          <w:noProof/>
          <w:lang w:val="en-GB"/>
        </w:rPr>
        <w:lastRenderedPageBreak/>
        <w:t xml:space="preserve">for goods and services would stay at the same level or reduce, or could not give </w:t>
      </w:r>
      <w:r w:rsidRPr="00F854B8">
        <w:rPr>
          <w:lang w:val="en-GB"/>
        </w:rPr>
        <w:t>an</w:t>
      </w:r>
      <w:r w:rsidRPr="002C7471">
        <w:rPr>
          <w:noProof/>
          <w:lang w:val="en-GB"/>
        </w:rPr>
        <w:t xml:space="preserve"> answer to this question.</w:t>
      </w:r>
    </w:p>
    <w:p w14:paraId="62E8A87C" w14:textId="542C8F05" w:rsidR="00F546FD" w:rsidRPr="002C7471" w:rsidRDefault="00F546FD" w:rsidP="00F546FD">
      <w:pPr>
        <w:autoSpaceDE w:val="0"/>
        <w:autoSpaceDN w:val="0"/>
        <w:adjustRightInd w:val="0"/>
        <w:ind w:firstLine="720"/>
        <w:jc w:val="both"/>
        <w:rPr>
          <w:noProof/>
          <w:lang w:val="en-GB"/>
        </w:rPr>
      </w:pPr>
      <w:r w:rsidRPr="002C7471">
        <w:rPr>
          <w:noProof/>
          <w:lang w:val="en-GB"/>
        </w:rPr>
        <w:t xml:space="preserve">The goal of IE Guidelines within the framework of the regional policy is to minimise the consequences caused by the regional imbalance in the field of employment, by supporting the inhabitants in approaching workplaces. The broader range of the regional policy problems is, in its turn, addressed within the framework of the </w:t>
      </w:r>
      <w:r w:rsidRPr="002C7471">
        <w:rPr>
          <w:b/>
          <w:noProof/>
          <w:lang w:val="en-GB"/>
        </w:rPr>
        <w:t>Regional Policy Guidelines for 2013-2019</w:t>
      </w:r>
      <w:r w:rsidRPr="002C7471">
        <w:rPr>
          <w:noProof/>
          <w:lang w:val="en-GB"/>
        </w:rPr>
        <w:t>, where the economic stimulation and the improvement of the business environment at the local and regional level are stressed, what is crucial for the employment promotion.</w:t>
      </w:r>
    </w:p>
    <w:p w14:paraId="1294922A" w14:textId="77777777" w:rsidR="00F546FD" w:rsidRPr="002C7471" w:rsidRDefault="00F546FD" w:rsidP="00F546FD">
      <w:pPr>
        <w:autoSpaceDE w:val="0"/>
        <w:autoSpaceDN w:val="0"/>
        <w:adjustRightInd w:val="0"/>
        <w:ind w:firstLine="720"/>
        <w:jc w:val="both"/>
        <w:rPr>
          <w:noProof/>
          <w:lang w:val="en-GB"/>
        </w:rPr>
      </w:pPr>
    </w:p>
    <w:p w14:paraId="68B8050F" w14:textId="77777777" w:rsidR="00F546FD" w:rsidRPr="002C7471" w:rsidRDefault="00F546FD" w:rsidP="00F546FD">
      <w:pPr>
        <w:pStyle w:val="Heading3"/>
        <w:rPr>
          <w:rFonts w:cs="Times New Roman"/>
          <w:bCs w:val="0"/>
          <w:noProof/>
          <w:szCs w:val="24"/>
          <w:lang w:val="en-GB"/>
        </w:rPr>
      </w:pPr>
      <w:bookmarkStart w:id="20" w:name="_Toc526172637"/>
      <w:r w:rsidRPr="002C7471">
        <w:rPr>
          <w:rFonts w:cs="Times New Roman"/>
          <w:bCs w:val="0"/>
          <w:noProof/>
          <w:szCs w:val="24"/>
          <w:lang w:val="en-GB"/>
        </w:rPr>
        <w:t>Labour Supply</w:t>
      </w:r>
      <w:bookmarkEnd w:id="20"/>
    </w:p>
    <w:p w14:paraId="76A70C4D" w14:textId="77777777" w:rsidR="00F546FD" w:rsidRPr="002C7471" w:rsidRDefault="00F546FD" w:rsidP="00F546FD">
      <w:pPr>
        <w:ind w:firstLine="720"/>
        <w:jc w:val="both"/>
        <w:rPr>
          <w:noProof/>
          <w:lang w:val="en-GB"/>
        </w:rPr>
      </w:pPr>
    </w:p>
    <w:p w14:paraId="018FEFD8" w14:textId="43BE928C" w:rsidR="00F546FD" w:rsidRPr="002C7471" w:rsidRDefault="00F546FD" w:rsidP="00F546FD">
      <w:pPr>
        <w:ind w:firstLine="720"/>
        <w:jc w:val="both"/>
        <w:rPr>
          <w:rFonts w:eastAsia="MS Mincho"/>
          <w:noProof/>
          <w:lang w:val="en-GB"/>
        </w:rPr>
      </w:pPr>
      <w:r w:rsidRPr="002C7471">
        <w:rPr>
          <w:noProof/>
          <w:lang w:val="en-GB"/>
        </w:rPr>
        <w:t>Together with the decline in the economic capacity and the number of workplaces also the employment level and the economic activity indicators have reduced. During the pre-crisis time period from 2005 to 2008</w:t>
      </w:r>
      <w:r w:rsidR="00274839" w:rsidRPr="00F854B8">
        <w:rPr>
          <w:lang w:val="en-GB"/>
        </w:rPr>
        <w:t>,</w:t>
      </w:r>
      <w:r w:rsidRPr="002C7471">
        <w:rPr>
          <w:noProof/>
          <w:lang w:val="en-GB"/>
        </w:rPr>
        <w:t xml:space="preserve"> there was seen considerably rapid growth in the proportion of the age group 15-74 years of the economically active population in the total population, reaching 67.2% in 2008. From 2009 to 2011 the economic activity indicators declined as a result of the decline in both the number and the share of the economically active population. </w:t>
      </w:r>
    </w:p>
    <w:p w14:paraId="09F0ED57" w14:textId="77777777" w:rsidR="00F546FD" w:rsidRPr="002C7471" w:rsidRDefault="00F546FD" w:rsidP="00F546FD">
      <w:pPr>
        <w:ind w:firstLine="720"/>
        <w:jc w:val="both"/>
        <w:rPr>
          <w:noProof/>
          <w:lang w:val="en-GB"/>
        </w:rPr>
      </w:pPr>
      <w:r w:rsidRPr="002C7471">
        <w:rPr>
          <w:noProof/>
          <w:lang w:val="en-GB"/>
        </w:rPr>
        <w:t xml:space="preserve">The maximum share (employment level) of employed persons (15-74) in the population structure in 2008 (62%) was followed by the decline to 52.0% in 2010. The share of job seekers in the total economically active population in the age group 15-64 rose from 6.2 in 2007 to 19.8 in 2010. The employment rate in this age group, in its turn, reached the highest point in 2008 – 68.2%, which was followed by the decline to 58.5% in 2010. </w:t>
      </w:r>
    </w:p>
    <w:p w14:paraId="7ACDDB19" w14:textId="77777777" w:rsidR="00F546FD" w:rsidRPr="002C7471" w:rsidRDefault="00F546FD" w:rsidP="00F546FD">
      <w:pPr>
        <w:ind w:firstLine="720"/>
        <w:jc w:val="both"/>
        <w:rPr>
          <w:rFonts w:eastAsia="MS Mincho"/>
          <w:noProof/>
          <w:lang w:val="en-GB"/>
        </w:rPr>
      </w:pPr>
    </w:p>
    <w:p w14:paraId="465B5823" w14:textId="77777777" w:rsidR="00F546FD" w:rsidRPr="002C7471" w:rsidRDefault="00F546FD" w:rsidP="00F546FD">
      <w:pPr>
        <w:pStyle w:val="Caption"/>
        <w:jc w:val="center"/>
        <w:rPr>
          <w:b w:val="0"/>
          <w:bCs w:val="0"/>
          <w:i/>
          <w:noProof/>
          <w:sz w:val="28"/>
          <w:szCs w:val="24"/>
          <w:lang w:val="en-GB"/>
        </w:rPr>
      </w:pPr>
      <w:r w:rsidRPr="002C7471">
        <w:rPr>
          <w:b w:val="0"/>
          <w:bCs w:val="0"/>
          <w:noProof/>
          <w:sz w:val="28"/>
          <w:szCs w:val="24"/>
          <w:lang w:val="en-GB"/>
        </w:rPr>
        <w:t>Figure 9: Economically active population share in the total population</w:t>
      </w:r>
    </w:p>
    <w:p w14:paraId="3951174C" w14:textId="77777777" w:rsidR="00F546FD" w:rsidRPr="002C7471" w:rsidRDefault="00F546FD" w:rsidP="00F546FD">
      <w:pPr>
        <w:pStyle w:val="Caption"/>
        <w:jc w:val="center"/>
        <w:rPr>
          <w:b w:val="0"/>
          <w:bCs w:val="0"/>
          <w:i/>
          <w:noProof/>
          <w:sz w:val="28"/>
          <w:szCs w:val="24"/>
          <w:lang w:val="en-GB"/>
        </w:rPr>
      </w:pPr>
      <w:r w:rsidRPr="002C7471">
        <w:rPr>
          <w:b w:val="0"/>
          <w:bCs w:val="0"/>
          <w:noProof/>
          <w:sz w:val="28"/>
          <w:szCs w:val="24"/>
          <w:lang w:val="en-GB"/>
        </w:rPr>
        <w:t>by age and the number in the age group 15-74 years</w:t>
      </w:r>
    </w:p>
    <w:p w14:paraId="76F79D9E" w14:textId="77777777" w:rsidR="00F546FD" w:rsidRPr="002C7471" w:rsidRDefault="00F546FD" w:rsidP="00F546FD">
      <w:pPr>
        <w:rPr>
          <w:noProof/>
          <w:lang w:val="en-GB"/>
        </w:rPr>
      </w:pPr>
    </w:p>
    <w:p w14:paraId="14669C87" w14:textId="77777777" w:rsidR="00F546FD" w:rsidRPr="002C7471" w:rsidRDefault="00173F93" w:rsidP="00E65BB9">
      <w:pPr>
        <w:rPr>
          <w:noProof/>
          <w:lang w:val="en-GB"/>
        </w:rPr>
      </w:pPr>
      <w:r w:rsidRPr="00173F93">
        <w:rPr>
          <w:noProof/>
          <w:lang w:bidi="lo-LA"/>
        </w:rPr>
        <w:drawing>
          <wp:inline distT="0" distB="0" distL="0" distR="0" wp14:anchorId="21D1C984" wp14:editId="49585509">
            <wp:extent cx="4594860" cy="236381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1408" cy="2367182"/>
                    </a:xfrm>
                    <a:prstGeom prst="rect">
                      <a:avLst/>
                    </a:prstGeom>
                  </pic:spPr>
                </pic:pic>
              </a:graphicData>
            </a:graphic>
          </wp:inline>
        </w:drawing>
      </w:r>
    </w:p>
    <w:p w14:paraId="3F8FB0B3" w14:textId="77777777" w:rsidR="00F546FD" w:rsidRPr="002C7471" w:rsidRDefault="00F546FD" w:rsidP="00F546FD">
      <w:pPr>
        <w:ind w:firstLine="720"/>
        <w:rPr>
          <w:noProof/>
          <w:lang w:val="en-GB"/>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4500"/>
      </w:tblGrid>
      <w:tr w:rsidR="00F546FD" w:rsidRPr="002C7471" w14:paraId="2C8EE438" w14:textId="77777777" w:rsidTr="00F546FD">
        <w:trPr>
          <w:trHeight w:val="163"/>
        </w:trPr>
        <w:tc>
          <w:tcPr>
            <w:tcW w:w="4500" w:type="dxa"/>
          </w:tcPr>
          <w:p w14:paraId="067A8BB6" w14:textId="77777777" w:rsidR="00F546FD" w:rsidRPr="002C7471" w:rsidRDefault="00F546FD" w:rsidP="00F546FD">
            <w:pPr>
              <w:rPr>
                <w:noProof/>
                <w:lang w:val="en-GB"/>
              </w:rPr>
            </w:pPr>
            <w:r w:rsidRPr="002C7471">
              <w:rPr>
                <w:noProof/>
                <w:lang w:val="en-GB"/>
              </w:rPr>
              <w:t>Ekonomiski aktīvie iedzīvotāji, tūkst.</w:t>
            </w:r>
          </w:p>
        </w:tc>
        <w:tc>
          <w:tcPr>
            <w:tcW w:w="4500" w:type="dxa"/>
          </w:tcPr>
          <w:p w14:paraId="264E7FF0" w14:textId="77777777" w:rsidR="00F546FD" w:rsidRPr="002C7471" w:rsidRDefault="00F546FD" w:rsidP="00F546FD">
            <w:pPr>
              <w:rPr>
                <w:rFonts w:eastAsia="MS Mincho"/>
                <w:noProof/>
                <w:lang w:val="en-GB"/>
              </w:rPr>
            </w:pPr>
            <w:r w:rsidRPr="002C7471">
              <w:rPr>
                <w:noProof/>
                <w:lang w:val="en-GB"/>
              </w:rPr>
              <w:t>Economically active population, thous.</w:t>
            </w:r>
          </w:p>
        </w:tc>
      </w:tr>
      <w:tr w:rsidR="00F546FD" w:rsidRPr="002C7471" w14:paraId="217C5CF5" w14:textId="77777777" w:rsidTr="00F546FD">
        <w:trPr>
          <w:trHeight w:val="163"/>
        </w:trPr>
        <w:tc>
          <w:tcPr>
            <w:tcW w:w="4500" w:type="dxa"/>
          </w:tcPr>
          <w:p w14:paraId="00D5FD82" w14:textId="77777777" w:rsidR="00F546FD" w:rsidRPr="002C7471" w:rsidRDefault="00F546FD" w:rsidP="00F546FD">
            <w:pPr>
              <w:rPr>
                <w:rFonts w:eastAsia="MS Mincho"/>
                <w:noProof/>
                <w:lang w:val="en-GB"/>
              </w:rPr>
            </w:pPr>
            <w:r w:rsidRPr="002C7471">
              <w:rPr>
                <w:noProof/>
                <w:lang w:val="en-GB"/>
              </w:rPr>
              <w:t>Ekonomiski aktīvo iedzīvotāju īpatsvars iedzīvotāju kopskaitā, %</w:t>
            </w:r>
          </w:p>
        </w:tc>
        <w:tc>
          <w:tcPr>
            <w:tcW w:w="4500" w:type="dxa"/>
          </w:tcPr>
          <w:p w14:paraId="2C6B0A71" w14:textId="77777777" w:rsidR="00F546FD" w:rsidRPr="002C7471" w:rsidRDefault="00F546FD" w:rsidP="00F546FD">
            <w:pPr>
              <w:rPr>
                <w:rFonts w:eastAsia="MS Mincho"/>
                <w:noProof/>
                <w:lang w:val="en-GB"/>
              </w:rPr>
            </w:pPr>
            <w:r w:rsidRPr="002C7471">
              <w:rPr>
                <w:noProof/>
                <w:lang w:val="en-GB"/>
              </w:rPr>
              <w:t>Economically active population share in the total population number, %</w:t>
            </w:r>
          </w:p>
        </w:tc>
      </w:tr>
    </w:tbl>
    <w:p w14:paraId="3B06E20F" w14:textId="77777777" w:rsidR="00F546FD" w:rsidRPr="002C7471" w:rsidRDefault="00F546FD" w:rsidP="00F546FD">
      <w:pPr>
        <w:ind w:firstLine="720"/>
        <w:rPr>
          <w:rFonts w:eastAsia="MS Mincho"/>
          <w:noProof/>
          <w:lang w:val="en-GB"/>
        </w:rPr>
      </w:pPr>
    </w:p>
    <w:p w14:paraId="121B1A61" w14:textId="77777777" w:rsidR="00F546FD" w:rsidRPr="002C7471" w:rsidRDefault="00F546FD" w:rsidP="00F546FD">
      <w:pPr>
        <w:ind w:firstLine="720"/>
        <w:rPr>
          <w:noProof/>
          <w:lang w:val="en-GB"/>
        </w:rPr>
      </w:pPr>
      <w:r w:rsidRPr="002C7471">
        <w:rPr>
          <w:noProof/>
          <w:lang w:val="en-GB"/>
        </w:rPr>
        <w:t>Source: CSB</w:t>
      </w:r>
    </w:p>
    <w:p w14:paraId="34CFAA98" w14:textId="77777777" w:rsidR="00F546FD" w:rsidRPr="002C7471" w:rsidRDefault="00F546FD" w:rsidP="00F546FD">
      <w:pPr>
        <w:ind w:firstLine="720"/>
        <w:jc w:val="both"/>
        <w:rPr>
          <w:noProof/>
          <w:lang w:val="en-GB"/>
        </w:rPr>
      </w:pPr>
    </w:p>
    <w:p w14:paraId="1DD05B45" w14:textId="77777777" w:rsidR="00F546FD" w:rsidRPr="002C7471" w:rsidRDefault="00F546FD" w:rsidP="00F546FD">
      <w:pPr>
        <w:autoSpaceDE w:val="0"/>
        <w:autoSpaceDN w:val="0"/>
        <w:adjustRightInd w:val="0"/>
        <w:ind w:firstLine="720"/>
        <w:jc w:val="both"/>
        <w:rPr>
          <w:rFonts w:eastAsia="MS Mincho"/>
          <w:noProof/>
          <w:lang w:val="en-GB"/>
        </w:rPr>
      </w:pPr>
    </w:p>
    <w:p w14:paraId="5D4A1592" w14:textId="0304276A" w:rsidR="00F546FD" w:rsidRPr="002C7471" w:rsidRDefault="00F546FD" w:rsidP="00F546FD">
      <w:pPr>
        <w:pStyle w:val="Default"/>
        <w:ind w:firstLine="720"/>
        <w:jc w:val="both"/>
        <w:rPr>
          <w:rFonts w:eastAsia="MS Mincho"/>
          <w:noProof/>
          <w:lang w:val="en-GB"/>
        </w:rPr>
      </w:pPr>
      <w:r w:rsidRPr="002C7471">
        <w:rPr>
          <w:noProof/>
          <w:color w:val="auto"/>
          <w:sz w:val="28"/>
          <w:lang w:val="en-GB"/>
        </w:rPr>
        <w:t>Also</w:t>
      </w:r>
      <w:r w:rsidR="00274839" w:rsidRPr="00F854B8">
        <w:rPr>
          <w:color w:val="auto"/>
          <w:sz w:val="28"/>
          <w:lang w:val="en-GB"/>
        </w:rPr>
        <w:t>,</w:t>
      </w:r>
      <w:r w:rsidRPr="002C7471">
        <w:rPr>
          <w:noProof/>
          <w:color w:val="auto"/>
          <w:sz w:val="28"/>
          <w:lang w:val="en-GB"/>
        </w:rPr>
        <w:t xml:space="preserve"> the registered unemployment gradually reduces since its highest point during the labour market crisis period in March 2010, when the unemployment rate was 17.3%. The average registered unemployment rate in 2010 was 15.6%, in 2011 this indicator reduced to 12.8%, while in 2012 already to 11.4%. In 2013 the positive tendency continued and at the end of December 2013</w:t>
      </w:r>
      <w:r w:rsidR="00274839" w:rsidRPr="00F854B8">
        <w:rPr>
          <w:color w:val="auto"/>
          <w:sz w:val="28"/>
          <w:lang w:val="en-GB"/>
        </w:rPr>
        <w:t>,</w:t>
      </w:r>
      <w:r w:rsidRPr="002C7471">
        <w:rPr>
          <w:noProof/>
          <w:color w:val="auto"/>
          <w:sz w:val="28"/>
          <w:lang w:val="en-GB"/>
        </w:rPr>
        <w:t xml:space="preserve"> the indicator reduced to 9.5%. It is projected that the registered unemployment rate in 2015 will be 7.3%.</w:t>
      </w:r>
    </w:p>
    <w:p w14:paraId="6F58B891" w14:textId="77777777" w:rsidR="00F546FD" w:rsidRPr="002C7471" w:rsidRDefault="00F546FD" w:rsidP="00F546FD">
      <w:pPr>
        <w:autoSpaceDE w:val="0"/>
        <w:autoSpaceDN w:val="0"/>
        <w:adjustRightInd w:val="0"/>
        <w:ind w:firstLine="720"/>
        <w:jc w:val="both"/>
        <w:rPr>
          <w:rFonts w:eastAsia="MS Mincho"/>
          <w:noProof/>
          <w:lang w:val="en-GB"/>
        </w:rPr>
      </w:pPr>
    </w:p>
    <w:p w14:paraId="39AD7F9F" w14:textId="77777777" w:rsidR="00F546FD" w:rsidRPr="002C7471" w:rsidRDefault="00F546FD" w:rsidP="00F546FD">
      <w:pPr>
        <w:pStyle w:val="Caption"/>
        <w:jc w:val="center"/>
        <w:rPr>
          <w:b w:val="0"/>
          <w:bCs w:val="0"/>
          <w:i/>
          <w:noProof/>
          <w:sz w:val="28"/>
          <w:szCs w:val="24"/>
          <w:lang w:val="en-GB"/>
        </w:rPr>
      </w:pPr>
      <w:r w:rsidRPr="002C7471">
        <w:rPr>
          <w:b w:val="0"/>
          <w:bCs w:val="0"/>
          <w:noProof/>
          <w:sz w:val="28"/>
          <w:szCs w:val="24"/>
          <w:lang w:val="en-GB"/>
        </w:rPr>
        <w:t>Figure 10: Number of job seekers and the share</w:t>
      </w:r>
    </w:p>
    <w:p w14:paraId="5005D4CC" w14:textId="77777777" w:rsidR="00F546FD" w:rsidRPr="002C7471" w:rsidRDefault="00F546FD" w:rsidP="00F546FD">
      <w:pPr>
        <w:pStyle w:val="Caption"/>
        <w:jc w:val="center"/>
        <w:rPr>
          <w:b w:val="0"/>
          <w:bCs w:val="0"/>
          <w:i/>
          <w:noProof/>
          <w:sz w:val="28"/>
          <w:szCs w:val="24"/>
          <w:lang w:val="en-GB"/>
        </w:rPr>
      </w:pPr>
      <w:r w:rsidRPr="002C7471">
        <w:rPr>
          <w:b w:val="0"/>
          <w:bCs w:val="0"/>
          <w:noProof/>
          <w:sz w:val="28"/>
          <w:szCs w:val="24"/>
          <w:lang w:val="en-GB"/>
        </w:rPr>
        <w:t>in the total population in the age group 15–64 years</w:t>
      </w:r>
    </w:p>
    <w:p w14:paraId="0AC16E61" w14:textId="77777777" w:rsidR="00F546FD" w:rsidRPr="002C7471" w:rsidRDefault="00173F93" w:rsidP="00E65BB9">
      <w:pPr>
        <w:rPr>
          <w:noProof/>
          <w:lang w:val="en-GB"/>
        </w:rPr>
      </w:pPr>
      <w:r w:rsidRPr="00173F93">
        <w:rPr>
          <w:noProof/>
          <w:lang w:bidi="lo-LA"/>
        </w:rPr>
        <w:drawing>
          <wp:inline distT="0" distB="0" distL="0" distR="0" wp14:anchorId="2FDA3B87" wp14:editId="622A81EF">
            <wp:extent cx="5274310" cy="3114675"/>
            <wp:effectExtent l="0" t="0" r="254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114675"/>
                    </a:xfrm>
                    <a:prstGeom prst="rect">
                      <a:avLst/>
                    </a:prstGeom>
                  </pic:spPr>
                </pic:pic>
              </a:graphicData>
            </a:graphic>
          </wp:inline>
        </w:drawing>
      </w:r>
    </w:p>
    <w:p w14:paraId="39B431AA" w14:textId="77777777" w:rsidR="00F546FD" w:rsidRPr="002C7471" w:rsidRDefault="00F546FD" w:rsidP="00F546FD">
      <w:pPr>
        <w:ind w:firstLine="720"/>
        <w:rPr>
          <w:noProof/>
          <w:lang w:val="en-G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0"/>
        <w:gridCol w:w="3960"/>
      </w:tblGrid>
      <w:tr w:rsidR="00F546FD" w:rsidRPr="002C7471" w14:paraId="70F9CE55" w14:textId="77777777" w:rsidTr="00F546FD">
        <w:trPr>
          <w:trHeight w:val="163"/>
        </w:trPr>
        <w:tc>
          <w:tcPr>
            <w:tcW w:w="3960" w:type="dxa"/>
          </w:tcPr>
          <w:p w14:paraId="50E229F6" w14:textId="77777777" w:rsidR="00F546FD" w:rsidRPr="002C7471" w:rsidRDefault="00F546FD" w:rsidP="00F546FD">
            <w:pPr>
              <w:rPr>
                <w:noProof/>
                <w:lang w:val="en-GB"/>
              </w:rPr>
            </w:pPr>
            <w:r w:rsidRPr="002C7471">
              <w:rPr>
                <w:noProof/>
                <w:lang w:val="en-GB"/>
              </w:rPr>
              <w:t>Darba meklētāju skaits (tūkst.)</w:t>
            </w:r>
          </w:p>
        </w:tc>
        <w:tc>
          <w:tcPr>
            <w:tcW w:w="3960" w:type="dxa"/>
          </w:tcPr>
          <w:p w14:paraId="0F70AF17" w14:textId="77777777" w:rsidR="00F546FD" w:rsidRPr="002C7471" w:rsidRDefault="00F546FD" w:rsidP="00F546FD">
            <w:pPr>
              <w:rPr>
                <w:noProof/>
                <w:lang w:val="en-GB"/>
              </w:rPr>
            </w:pPr>
            <w:r w:rsidRPr="002C7471">
              <w:rPr>
                <w:noProof/>
                <w:lang w:val="en-GB"/>
              </w:rPr>
              <w:t>Number of job seekers (thous.)</w:t>
            </w:r>
          </w:p>
        </w:tc>
      </w:tr>
      <w:tr w:rsidR="00F546FD" w:rsidRPr="002C7471" w14:paraId="299409D4" w14:textId="77777777" w:rsidTr="00F546FD">
        <w:trPr>
          <w:trHeight w:val="163"/>
        </w:trPr>
        <w:tc>
          <w:tcPr>
            <w:tcW w:w="3960" w:type="dxa"/>
          </w:tcPr>
          <w:p w14:paraId="3A6D8FEF" w14:textId="77777777" w:rsidR="00F546FD" w:rsidRPr="002C7471" w:rsidRDefault="00F546FD" w:rsidP="00F546FD">
            <w:pPr>
              <w:rPr>
                <w:noProof/>
                <w:lang w:val="en-GB"/>
              </w:rPr>
            </w:pPr>
            <w:r w:rsidRPr="002C7471">
              <w:rPr>
                <w:noProof/>
                <w:lang w:val="en-GB"/>
              </w:rPr>
              <w:t>Darba meklētāju īpatsvars, %</w:t>
            </w:r>
          </w:p>
        </w:tc>
        <w:tc>
          <w:tcPr>
            <w:tcW w:w="3960" w:type="dxa"/>
          </w:tcPr>
          <w:p w14:paraId="1837A3CF" w14:textId="77777777" w:rsidR="00F546FD" w:rsidRPr="002C7471" w:rsidRDefault="00F546FD" w:rsidP="00F546FD">
            <w:pPr>
              <w:rPr>
                <w:noProof/>
                <w:lang w:val="en-GB"/>
              </w:rPr>
            </w:pPr>
            <w:r w:rsidRPr="002C7471">
              <w:rPr>
                <w:noProof/>
                <w:lang w:val="en-GB"/>
              </w:rPr>
              <w:t>Share of job seekers, %</w:t>
            </w:r>
          </w:p>
        </w:tc>
      </w:tr>
    </w:tbl>
    <w:p w14:paraId="2F49C463" w14:textId="77777777" w:rsidR="00F546FD" w:rsidRPr="002C7471" w:rsidRDefault="00F546FD" w:rsidP="00F546FD">
      <w:pPr>
        <w:ind w:firstLine="720"/>
        <w:rPr>
          <w:noProof/>
          <w:lang w:val="en-GB"/>
        </w:rPr>
      </w:pPr>
    </w:p>
    <w:p w14:paraId="3BFFD08C" w14:textId="77777777" w:rsidR="00F546FD" w:rsidRPr="002C7471" w:rsidRDefault="00F546FD" w:rsidP="00F546FD">
      <w:pPr>
        <w:ind w:firstLine="720"/>
        <w:rPr>
          <w:noProof/>
          <w:lang w:val="en-GB"/>
        </w:rPr>
      </w:pPr>
      <w:r w:rsidRPr="002C7471">
        <w:rPr>
          <w:noProof/>
          <w:lang w:val="en-GB"/>
        </w:rPr>
        <w:t>Source: CSB</w:t>
      </w:r>
    </w:p>
    <w:p w14:paraId="5FF068BE" w14:textId="77777777" w:rsidR="00F546FD" w:rsidRPr="002C7471" w:rsidRDefault="00F546FD" w:rsidP="00F546FD">
      <w:pPr>
        <w:ind w:firstLine="720"/>
        <w:jc w:val="both"/>
        <w:rPr>
          <w:b/>
          <w:noProof/>
          <w:lang w:val="en-GB"/>
        </w:rPr>
      </w:pPr>
    </w:p>
    <w:p w14:paraId="24EF31B8" w14:textId="77777777" w:rsidR="00F546FD" w:rsidRPr="002C7471" w:rsidRDefault="00F546FD" w:rsidP="00F546FD">
      <w:pPr>
        <w:ind w:firstLine="720"/>
        <w:jc w:val="both"/>
        <w:rPr>
          <w:rFonts w:eastAsia="MS Mincho"/>
          <w:noProof/>
          <w:lang w:val="en-GB"/>
        </w:rPr>
      </w:pPr>
      <w:r w:rsidRPr="002C7471">
        <w:rPr>
          <w:noProof/>
          <w:lang w:val="en-GB"/>
        </w:rPr>
        <w:t xml:space="preserve">Part of the inhabitants, who have lost their job during the crisis, could not find a new workplace for a long period of time and ceased to </w:t>
      </w:r>
      <w:r w:rsidRPr="002C7471">
        <w:rPr>
          <w:noProof/>
          <w:lang w:val="en-GB"/>
        </w:rPr>
        <w:lastRenderedPageBreak/>
        <w:t xml:space="preserve">search for a job actively, becoming economically inactive after being the economically active job seekers. In 2010 the economically inactive population share reached 35.4% in contrast to 32.8% in 2008. </w:t>
      </w:r>
    </w:p>
    <w:p w14:paraId="07531A84" w14:textId="77777777" w:rsidR="00F546FD" w:rsidRPr="002C7471" w:rsidRDefault="00F546FD" w:rsidP="00F546FD">
      <w:pPr>
        <w:ind w:firstLine="567"/>
        <w:jc w:val="both"/>
        <w:rPr>
          <w:noProof/>
          <w:lang w:val="en-GB"/>
        </w:rPr>
      </w:pPr>
      <w:r w:rsidRPr="002C7471">
        <w:rPr>
          <w:noProof/>
          <w:lang w:val="en-GB"/>
        </w:rPr>
        <w:t>However, among economically inactive population special attention must be paid to persons who are potential job seekers, but who have lost hope of finding a job. The results of CSB Labour Force Survey testify that during the economic crisis period the number of such inhabitants has substantially increased, reaching the highest point in 2010 – 8.3% of all economically inactive inhabitants. This proportion has reduced during the last years, but it still exceeds the pre-crisis level.</w:t>
      </w:r>
    </w:p>
    <w:p w14:paraId="1A2CF60C" w14:textId="0108DA48" w:rsidR="00F546FD" w:rsidRPr="002C7471" w:rsidRDefault="00F546FD" w:rsidP="00F546FD">
      <w:pPr>
        <w:ind w:firstLine="567"/>
        <w:jc w:val="both"/>
        <w:rPr>
          <w:noProof/>
          <w:lang w:val="en-GB"/>
        </w:rPr>
      </w:pPr>
      <w:r w:rsidRPr="002C7471">
        <w:rPr>
          <w:noProof/>
          <w:lang w:val="en-GB"/>
        </w:rPr>
        <w:t>The research carried out at the request of SEA demonstrates different reasons for not working</w:t>
      </w:r>
      <w:r w:rsidRPr="002C7471">
        <w:rPr>
          <w:rStyle w:val="FootnoteReference"/>
          <w:noProof/>
          <w:lang w:val="en-GB"/>
        </w:rPr>
        <w:footnoteReference w:id="19"/>
      </w:r>
      <w:r w:rsidRPr="002C7471">
        <w:rPr>
          <w:noProof/>
          <w:lang w:val="en-GB"/>
        </w:rPr>
        <w:t xml:space="preserve">. The main reason for not working for 77.9% of economically inactive and job </w:t>
      </w:r>
      <w:r w:rsidR="00274839" w:rsidRPr="00F854B8">
        <w:rPr>
          <w:lang w:val="en-GB"/>
        </w:rPr>
        <w:t>-</w:t>
      </w:r>
      <w:r w:rsidRPr="002C7471">
        <w:rPr>
          <w:noProof/>
          <w:lang w:val="en-GB"/>
        </w:rPr>
        <w:t xml:space="preserve">seeking young people is training or studies. 8.2% do not work due to family circumstances. 7.1% of young people cannot find an appropriate job, while 4.3% cannot find a job at all, and 0.6% do not work due to the lack of necessity or a wish. As concerns the pre-retirement age group from 50 to 64 years, the largest number of respondents, almost one third (28.2%), simply feel that they are too old for working, and one fourth (23.9%) of pre-retirement age persons surveyed do not work due to health problems, while 5.80% </w:t>
      </w:r>
      <w:r w:rsidRPr="00F854B8">
        <w:rPr>
          <w:lang w:val="en-GB"/>
        </w:rPr>
        <w:t>do</w:t>
      </w:r>
      <w:r w:rsidR="00274839" w:rsidRPr="00F854B8">
        <w:rPr>
          <w:lang w:val="en-GB"/>
        </w:rPr>
        <w:t>es</w:t>
      </w:r>
      <w:r w:rsidRPr="002C7471">
        <w:rPr>
          <w:noProof/>
          <w:lang w:val="en-GB"/>
        </w:rPr>
        <w:t xml:space="preserve"> not work due to the lack of necessity or a wish, and 4.2% do not work due to family circumstances. 12.9% cannot find a job at all, but the largest number (21.4%) of unemployed pre-retirement age persons cannot find a job that would seem appropriate for them. Among the respondents with </w:t>
      </w:r>
      <w:r w:rsidR="00274839" w:rsidRPr="00F854B8">
        <w:rPr>
          <w:lang w:val="en-GB"/>
        </w:rPr>
        <w:t xml:space="preserve">a </w:t>
      </w:r>
      <w:r w:rsidRPr="002C7471">
        <w:rPr>
          <w:noProof/>
          <w:lang w:val="en-GB"/>
        </w:rPr>
        <w:t>disability</w:t>
      </w:r>
      <w:r w:rsidRPr="00F854B8">
        <w:rPr>
          <w:lang w:val="en-GB"/>
        </w:rPr>
        <w:t xml:space="preserve"> </w:t>
      </w:r>
      <w:r w:rsidR="00274839" w:rsidRPr="00F854B8">
        <w:rPr>
          <w:lang w:val="en-GB"/>
        </w:rPr>
        <w:t>as</w:t>
      </w:r>
      <w:r w:rsidRPr="002C7471">
        <w:rPr>
          <w:noProof/>
          <w:lang w:val="en-GB"/>
        </w:rPr>
        <w:t xml:space="preserve"> the main reason for not working – 58.9% – is the health condition, but 11.1% feel they are too old, while 1.9% do not work due to training, and 1.7% due to family circumstances.</w:t>
      </w:r>
    </w:p>
    <w:p w14:paraId="49E7F7C3" w14:textId="77777777" w:rsidR="00F546FD" w:rsidRPr="002C7471" w:rsidRDefault="00F546FD" w:rsidP="00F546FD">
      <w:pPr>
        <w:autoSpaceDE w:val="0"/>
        <w:autoSpaceDN w:val="0"/>
        <w:adjustRightInd w:val="0"/>
        <w:ind w:firstLine="720"/>
        <w:jc w:val="both"/>
        <w:rPr>
          <w:rFonts w:eastAsia="MS Mincho"/>
          <w:noProof/>
          <w:lang w:val="en-GB"/>
        </w:rPr>
      </w:pPr>
      <w:r w:rsidRPr="002C7471">
        <w:rPr>
          <w:noProof/>
          <w:lang w:val="en-GB"/>
        </w:rPr>
        <w:t xml:space="preserve">In 2011 the situation on the labour market started to improve gradually – employment and the economic activity of population increased, also the share of job seekers was reducing slowly. The number of employed inhabitants increased by 1.3% (861.6 thous. employed inhabitants) in 2011 in comparison to the previous year, and by 1.6% in 2012 in comparison to 2011, and it increased by 2.1% in 2013, reaching 893.9 thous. It is projected that the positive trends will continue also in future, and the objective to reach the unemployment rate of 73% in 2020 has been put forward. </w:t>
      </w:r>
    </w:p>
    <w:p w14:paraId="6318BFAA" w14:textId="1BDCDB8E" w:rsidR="00F546FD" w:rsidRPr="002C7471" w:rsidRDefault="00F546FD" w:rsidP="00F546FD">
      <w:pPr>
        <w:autoSpaceDE w:val="0"/>
        <w:autoSpaceDN w:val="0"/>
        <w:adjustRightInd w:val="0"/>
        <w:ind w:firstLine="720"/>
        <w:jc w:val="both"/>
        <w:rPr>
          <w:rFonts w:eastAsia="MS Mincho"/>
          <w:noProof/>
          <w:lang w:val="en-GB"/>
        </w:rPr>
      </w:pPr>
      <w:r w:rsidRPr="002C7471">
        <w:rPr>
          <w:noProof/>
          <w:lang w:val="en-GB"/>
        </w:rPr>
        <w:t>Also</w:t>
      </w:r>
      <w:r w:rsidR="00274839" w:rsidRPr="00F854B8">
        <w:rPr>
          <w:lang w:val="en-GB"/>
        </w:rPr>
        <w:t>,</w:t>
      </w:r>
      <w:r w:rsidRPr="002C7471">
        <w:rPr>
          <w:noProof/>
          <w:lang w:val="en-GB"/>
        </w:rPr>
        <w:t xml:space="preserve"> the share of job seekers has reduced, in 2011 (15-64 years) it declined by 3.3 percentage points reaching 16.5% (166.2 thous. job seekers) and in 2012 by 1.2 percentage point more reaching 15.3% (154.4 thous. job seekers). Also in 2013 the share of job seekers continued to decline (by 3.2 percentage points) and reached 12.1%, while the number of </w:t>
      </w:r>
      <w:r w:rsidRPr="002C7471">
        <w:rPr>
          <w:noProof/>
          <w:lang w:val="en-GB"/>
        </w:rPr>
        <w:lastRenderedPageBreak/>
        <w:t xml:space="preserve">job seekers reduced to 119.4 thous. Despite the fact that the share of job seekers is still considerably higher than in the pre-crisis period, a positive trend is observed. </w:t>
      </w:r>
    </w:p>
    <w:p w14:paraId="477DD611" w14:textId="02DF87E5" w:rsidR="00F546FD" w:rsidRPr="002C7471" w:rsidRDefault="00F546FD" w:rsidP="00F546FD">
      <w:pPr>
        <w:ind w:firstLine="720"/>
        <w:jc w:val="both"/>
        <w:rPr>
          <w:rFonts w:eastAsia="MS Mincho"/>
          <w:noProof/>
          <w:lang w:val="en-GB"/>
        </w:rPr>
      </w:pPr>
      <w:r w:rsidRPr="002C7471">
        <w:rPr>
          <w:noProof/>
          <w:lang w:val="en-GB"/>
        </w:rPr>
        <w:t xml:space="preserve">Despite the fact that during the crisis period the number of economically inactive population increased, in general since 2005 the number of </w:t>
      </w:r>
      <w:r w:rsidR="00274839" w:rsidRPr="00F854B8">
        <w:rPr>
          <w:lang w:val="en-GB"/>
        </w:rPr>
        <w:t xml:space="preserve">the </w:t>
      </w:r>
      <w:r w:rsidRPr="002C7471">
        <w:rPr>
          <w:noProof/>
          <w:lang w:val="en-GB"/>
        </w:rPr>
        <w:t xml:space="preserve">economically inactive population has reduced by more than 20%, in 2013 there were 521.8 thousand economically inactive inhabitants. </w:t>
      </w:r>
    </w:p>
    <w:p w14:paraId="418A26F0" w14:textId="546CFD3C" w:rsidR="00F546FD" w:rsidRPr="002C7471" w:rsidRDefault="00F546FD" w:rsidP="00F546FD">
      <w:pPr>
        <w:ind w:firstLine="720"/>
        <w:jc w:val="both"/>
        <w:rPr>
          <w:noProof/>
          <w:lang w:val="en-GB"/>
        </w:rPr>
      </w:pPr>
      <w:r w:rsidRPr="002C7471">
        <w:rPr>
          <w:noProof/>
          <w:lang w:val="en-GB"/>
        </w:rPr>
        <w:t xml:space="preserve">Despite the improvement in the economic situation in the State, the level of economic activity in 2011 reduced by 0.1 percentage point. In 2012, in comparison to the preceding year, the share of </w:t>
      </w:r>
      <w:r w:rsidR="00274839" w:rsidRPr="00F854B8">
        <w:rPr>
          <w:lang w:val="en-GB"/>
        </w:rPr>
        <w:t xml:space="preserve">the </w:t>
      </w:r>
      <w:r w:rsidRPr="002C7471">
        <w:rPr>
          <w:noProof/>
          <w:lang w:val="en-GB"/>
        </w:rPr>
        <w:t xml:space="preserve">economically active population increased by 1.6 percentage points, reaching 66.1% or 1 030.7 thous. economically active inhabitants. </w:t>
      </w:r>
    </w:p>
    <w:p w14:paraId="6C049A14" w14:textId="743BC49B" w:rsidR="00F546FD" w:rsidRPr="002C7471" w:rsidRDefault="00F546FD" w:rsidP="00F546FD">
      <w:pPr>
        <w:ind w:firstLine="720"/>
        <w:jc w:val="both"/>
        <w:rPr>
          <w:noProof/>
          <w:lang w:val="en-GB"/>
        </w:rPr>
      </w:pPr>
      <w:r w:rsidRPr="002C7471">
        <w:rPr>
          <w:noProof/>
          <w:lang w:val="en-GB"/>
        </w:rPr>
        <w:t>In 2013</w:t>
      </w:r>
      <w:r w:rsidR="00274839" w:rsidRPr="00F854B8">
        <w:rPr>
          <w:lang w:val="en-GB"/>
        </w:rPr>
        <w:t>,</w:t>
      </w:r>
      <w:r w:rsidRPr="002C7471">
        <w:rPr>
          <w:noProof/>
          <w:lang w:val="en-GB"/>
        </w:rPr>
        <w:t xml:space="preserve"> in the age group from 15 to 74 years there were 1 014.2 thous. (66.0% of all population) economically active inhabitants, what was formed by 893.9 thous. employed persons (88.1% of economically active) and 120.4 thous. job seekers (11.9% of economically active). </w:t>
      </w:r>
    </w:p>
    <w:p w14:paraId="0797E9C1" w14:textId="77777777" w:rsidR="00F546FD" w:rsidRPr="002C7471" w:rsidRDefault="00F546FD" w:rsidP="00F546FD">
      <w:pPr>
        <w:ind w:firstLine="720"/>
        <w:jc w:val="both"/>
        <w:rPr>
          <w:noProof/>
          <w:lang w:val="en-GB"/>
        </w:rPr>
      </w:pPr>
    </w:p>
    <w:p w14:paraId="69EF4795" w14:textId="77777777" w:rsidR="00F546FD" w:rsidRPr="002C7471" w:rsidRDefault="00F546FD" w:rsidP="00F546FD">
      <w:pPr>
        <w:pStyle w:val="Caption"/>
        <w:jc w:val="center"/>
        <w:rPr>
          <w:b w:val="0"/>
          <w:bCs w:val="0"/>
          <w:i/>
          <w:noProof/>
          <w:sz w:val="28"/>
          <w:szCs w:val="24"/>
          <w:lang w:val="en-GB"/>
        </w:rPr>
      </w:pPr>
      <w:r w:rsidRPr="002C7471">
        <w:rPr>
          <w:b w:val="0"/>
          <w:bCs w:val="0"/>
          <w:noProof/>
          <w:sz w:val="28"/>
          <w:szCs w:val="24"/>
          <w:lang w:val="en-GB"/>
        </w:rPr>
        <w:t>Figure 11: Number of inhabitants (15-74) by economic activity</w:t>
      </w:r>
    </w:p>
    <w:p w14:paraId="1B9A215B" w14:textId="77777777" w:rsidR="00F546FD" w:rsidRPr="002C7471" w:rsidRDefault="00173F93" w:rsidP="00E65BB9">
      <w:pPr>
        <w:jc w:val="both"/>
        <w:rPr>
          <w:b/>
          <w:noProof/>
          <w:lang w:val="en-GB"/>
        </w:rPr>
      </w:pPr>
      <w:r w:rsidRPr="00173F93">
        <w:rPr>
          <w:noProof/>
          <w:lang w:bidi="lo-LA"/>
        </w:rPr>
        <w:drawing>
          <wp:inline distT="0" distB="0" distL="0" distR="0" wp14:anchorId="6D9039BD" wp14:editId="5104089C">
            <wp:extent cx="5274310" cy="3159125"/>
            <wp:effectExtent l="0" t="0" r="254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159125"/>
                    </a:xfrm>
                    <a:prstGeom prst="rect">
                      <a:avLst/>
                    </a:prstGeom>
                  </pic:spPr>
                </pic:pic>
              </a:graphicData>
            </a:graphic>
          </wp:inline>
        </w:drawing>
      </w:r>
    </w:p>
    <w:p w14:paraId="02FE6E10" w14:textId="77777777" w:rsidR="00F546FD" w:rsidRPr="002C7471" w:rsidRDefault="00F546FD" w:rsidP="00F546FD">
      <w:pPr>
        <w:ind w:firstLine="720"/>
        <w:jc w:val="both"/>
        <w:rPr>
          <w:b/>
          <w:noProof/>
          <w:lang w:val="en-GB"/>
        </w:rPr>
      </w:pPr>
    </w:p>
    <w:tbl>
      <w:tblPr>
        <w:tblW w:w="0" w:type="auto"/>
        <w:tblInd w:w="790" w:type="dxa"/>
        <w:tblBorders>
          <w:top w:val="single" w:sz="4" w:space="0" w:color="auto"/>
        </w:tblBorders>
        <w:tblLayout w:type="fixed"/>
        <w:tblCellMar>
          <w:left w:w="70" w:type="dxa"/>
          <w:right w:w="70" w:type="dxa"/>
        </w:tblCellMar>
        <w:tblLook w:val="0000" w:firstRow="0" w:lastRow="0" w:firstColumn="0" w:lastColumn="0" w:noHBand="0" w:noVBand="0"/>
      </w:tblPr>
      <w:tblGrid>
        <w:gridCol w:w="3600"/>
        <w:gridCol w:w="3515"/>
      </w:tblGrid>
      <w:tr w:rsidR="00F546FD" w:rsidRPr="002C7471" w14:paraId="6BD9E40E" w14:textId="77777777" w:rsidTr="00E65BB9">
        <w:trPr>
          <w:trHeight w:val="163"/>
        </w:trPr>
        <w:tc>
          <w:tcPr>
            <w:tcW w:w="3600" w:type="dxa"/>
            <w:tcBorders>
              <w:top w:val="single" w:sz="4" w:space="0" w:color="auto"/>
              <w:left w:val="single" w:sz="4" w:space="0" w:color="auto"/>
              <w:bottom w:val="single" w:sz="4" w:space="0" w:color="auto"/>
              <w:right w:val="single" w:sz="4" w:space="0" w:color="auto"/>
            </w:tcBorders>
          </w:tcPr>
          <w:p w14:paraId="75D112A8" w14:textId="77777777" w:rsidR="00F546FD" w:rsidRPr="002C7471" w:rsidRDefault="00F546FD" w:rsidP="00F546FD">
            <w:pPr>
              <w:jc w:val="both"/>
              <w:rPr>
                <w:noProof/>
                <w:lang w:val="en-GB"/>
              </w:rPr>
            </w:pPr>
            <w:r w:rsidRPr="002C7471">
              <w:rPr>
                <w:noProof/>
                <w:lang w:val="en-GB"/>
              </w:rPr>
              <w:t>Ekonomiski aktīvie iedzīvotāji 15-74 Skaits (tūkst.)</w:t>
            </w:r>
          </w:p>
        </w:tc>
        <w:tc>
          <w:tcPr>
            <w:tcW w:w="3515" w:type="dxa"/>
            <w:tcBorders>
              <w:top w:val="single" w:sz="4" w:space="0" w:color="auto"/>
              <w:left w:val="single" w:sz="4" w:space="0" w:color="auto"/>
              <w:bottom w:val="single" w:sz="4" w:space="0" w:color="auto"/>
              <w:right w:val="single" w:sz="4" w:space="0" w:color="auto"/>
            </w:tcBorders>
          </w:tcPr>
          <w:p w14:paraId="70C5B5BC" w14:textId="77777777" w:rsidR="00F546FD" w:rsidRPr="002C7471" w:rsidRDefault="00F546FD" w:rsidP="00F546FD">
            <w:pPr>
              <w:jc w:val="both"/>
              <w:rPr>
                <w:noProof/>
                <w:lang w:val="en-GB"/>
              </w:rPr>
            </w:pPr>
            <w:r w:rsidRPr="002C7471">
              <w:rPr>
                <w:noProof/>
                <w:lang w:val="en-GB"/>
              </w:rPr>
              <w:t>Economically active population 15-74 Number (thous.)</w:t>
            </w:r>
          </w:p>
        </w:tc>
      </w:tr>
      <w:tr w:rsidR="00F546FD" w:rsidRPr="002C7471" w14:paraId="4234AF50" w14:textId="77777777" w:rsidTr="00E65BB9">
        <w:trPr>
          <w:trHeight w:val="163"/>
        </w:trPr>
        <w:tc>
          <w:tcPr>
            <w:tcW w:w="3600" w:type="dxa"/>
            <w:tcBorders>
              <w:top w:val="single" w:sz="4" w:space="0" w:color="auto"/>
              <w:left w:val="single" w:sz="4" w:space="0" w:color="auto"/>
              <w:bottom w:val="single" w:sz="4" w:space="0" w:color="auto"/>
              <w:right w:val="single" w:sz="4" w:space="0" w:color="auto"/>
            </w:tcBorders>
          </w:tcPr>
          <w:p w14:paraId="210EE98B" w14:textId="77777777" w:rsidR="00F546FD" w:rsidRPr="002C7471" w:rsidRDefault="00F546FD" w:rsidP="00F546FD">
            <w:pPr>
              <w:jc w:val="both"/>
              <w:rPr>
                <w:noProof/>
                <w:lang w:val="en-GB"/>
              </w:rPr>
            </w:pPr>
            <w:r w:rsidRPr="002C7471">
              <w:rPr>
                <w:noProof/>
                <w:lang w:val="en-GB"/>
              </w:rPr>
              <w:t>Ekonomiski neaktīvie iedzīvotāji 15-74 Skaits (tūkst.)</w:t>
            </w:r>
          </w:p>
        </w:tc>
        <w:tc>
          <w:tcPr>
            <w:tcW w:w="3515" w:type="dxa"/>
            <w:tcBorders>
              <w:top w:val="single" w:sz="4" w:space="0" w:color="auto"/>
              <w:left w:val="single" w:sz="4" w:space="0" w:color="auto"/>
              <w:bottom w:val="single" w:sz="4" w:space="0" w:color="auto"/>
              <w:right w:val="single" w:sz="4" w:space="0" w:color="auto"/>
            </w:tcBorders>
          </w:tcPr>
          <w:p w14:paraId="54224818" w14:textId="77777777" w:rsidR="00F546FD" w:rsidRPr="002C7471" w:rsidRDefault="00F546FD" w:rsidP="00F546FD">
            <w:pPr>
              <w:jc w:val="both"/>
              <w:rPr>
                <w:noProof/>
                <w:lang w:val="en-GB"/>
              </w:rPr>
            </w:pPr>
            <w:r w:rsidRPr="002C7471">
              <w:rPr>
                <w:noProof/>
                <w:lang w:val="en-GB"/>
              </w:rPr>
              <w:t>Economically inactive population 15-74 Number (thous.)</w:t>
            </w:r>
          </w:p>
        </w:tc>
      </w:tr>
    </w:tbl>
    <w:p w14:paraId="7A366DCB" w14:textId="77777777" w:rsidR="00F546FD" w:rsidRPr="002C7471" w:rsidRDefault="00F546FD" w:rsidP="00F546FD">
      <w:pPr>
        <w:ind w:firstLine="720"/>
        <w:jc w:val="both"/>
        <w:rPr>
          <w:noProof/>
          <w:lang w:val="en-GB"/>
        </w:rPr>
      </w:pPr>
    </w:p>
    <w:p w14:paraId="151F0DDE" w14:textId="77777777" w:rsidR="00F546FD" w:rsidRPr="002C7471" w:rsidRDefault="00F546FD" w:rsidP="00F546FD">
      <w:pPr>
        <w:ind w:firstLine="720"/>
        <w:jc w:val="both"/>
        <w:rPr>
          <w:noProof/>
          <w:lang w:val="en-GB"/>
        </w:rPr>
      </w:pPr>
      <w:r w:rsidRPr="002C7471">
        <w:rPr>
          <w:noProof/>
          <w:lang w:val="en-GB"/>
        </w:rPr>
        <w:t>Source: CSB</w:t>
      </w:r>
    </w:p>
    <w:p w14:paraId="6363C0B5" w14:textId="77777777" w:rsidR="00F546FD" w:rsidRPr="002C7471" w:rsidRDefault="00F546FD" w:rsidP="00F546FD">
      <w:pPr>
        <w:ind w:firstLine="720"/>
        <w:jc w:val="both"/>
        <w:rPr>
          <w:noProof/>
          <w:lang w:val="en-GB"/>
        </w:rPr>
      </w:pPr>
    </w:p>
    <w:p w14:paraId="04E4CF67" w14:textId="33F26F09" w:rsidR="00F546FD" w:rsidRPr="002C7471" w:rsidRDefault="00F546FD" w:rsidP="00F546FD">
      <w:pPr>
        <w:ind w:firstLine="720"/>
        <w:jc w:val="both"/>
        <w:rPr>
          <w:noProof/>
          <w:lang w:val="en-GB"/>
        </w:rPr>
      </w:pPr>
      <w:r w:rsidRPr="002C7471">
        <w:rPr>
          <w:noProof/>
          <w:lang w:val="en-GB"/>
        </w:rPr>
        <w:t xml:space="preserve">The greatest economic activity is observed in Rīga region, what is confirmed also by the economic activity and employment indicators. The economic activity level (15-74) in Rīga region in 2013 reached 70.2%, while the lowest level was in Vidzeme region – 63.1%, and in Latgale region – 62.1%. The regional differences in the employment rate (15-64) are also similar: 69.5% in Rīga region, 66.7% in Pierīga region, the lowest is in </w:t>
      </w:r>
      <w:r w:rsidR="00274839" w:rsidRPr="00F854B8">
        <w:rPr>
          <w:lang w:val="en-GB"/>
        </w:rPr>
        <w:t xml:space="preserve">the </w:t>
      </w:r>
      <w:r w:rsidRPr="002C7471">
        <w:rPr>
          <w:noProof/>
          <w:lang w:val="en-GB"/>
        </w:rPr>
        <w:t xml:space="preserve">Vidzeme region – 61.1%. The share of job seekers (15-64) in Latgale region was 17.3%, in Zemgale region – 15.4%, while the lowest was in Pierīga region (6.8%), in Kurzeme region (10.4%). The registered unemployment rate in Rīga region is considerably lower than in other regions. In December 2013: in Rīga region – 6.0%, in Latgale region – 18.8%, in Kurzeme region – 11.5%, in Vidzeme region – 11.2% and in Zemgale region – 9.8%. The rate of registered unemployed persons in regions is mainly influenced by the situation in region cities, where the largest part of workplaces is concentrated. In the republic cities the registered unemployment rate in December 2013 was: in Rīga – 5.6%, in Valmiera – 6.7%, in Jelgava – 7.0%, in Jūrmala – 8.1%, in Ventspils – 8.2%, in Daugavpils – 9.7%, in Jēkabpils – 10.4%, in Liepāja – 13.0%, in Rēzekne – 16.6%. </w:t>
      </w:r>
    </w:p>
    <w:p w14:paraId="58F54841" w14:textId="77777777" w:rsidR="00F546FD" w:rsidRPr="002C7471" w:rsidRDefault="00F546FD" w:rsidP="00F546FD">
      <w:pPr>
        <w:ind w:firstLine="720"/>
        <w:jc w:val="both"/>
        <w:rPr>
          <w:noProof/>
          <w:lang w:val="en-GB"/>
        </w:rPr>
      </w:pPr>
      <w:r w:rsidRPr="002C7471">
        <w:rPr>
          <w:noProof/>
          <w:lang w:val="en-GB"/>
        </w:rPr>
        <w:t>In 2013 the job seekers (15-64) were 53% of men and 47% of women. In the total number of unemployed persons (93 321) at the end of December 2013 there were 56% (52 295) of women and 44% (41 026) of men.</w:t>
      </w:r>
    </w:p>
    <w:p w14:paraId="54E1DB66" w14:textId="77777777" w:rsidR="00F546FD" w:rsidRPr="002C7471" w:rsidRDefault="00F546FD" w:rsidP="00F546FD">
      <w:pPr>
        <w:ind w:firstLine="720"/>
        <w:jc w:val="both"/>
        <w:rPr>
          <w:noProof/>
          <w:lang w:val="en-GB"/>
        </w:rPr>
      </w:pPr>
      <w:r w:rsidRPr="002C7471">
        <w:rPr>
          <w:noProof/>
          <w:lang w:val="en-GB"/>
        </w:rPr>
        <w:t>A crucial indicator characterising the labour force is the education level, especially taking into consideration the mutual interrelation between the education level and employment opportunities.</w:t>
      </w:r>
    </w:p>
    <w:p w14:paraId="77AAC692" w14:textId="2173ADB5" w:rsidR="00F546FD" w:rsidRPr="002C7471" w:rsidRDefault="00F546FD" w:rsidP="00F546FD">
      <w:pPr>
        <w:autoSpaceDE w:val="0"/>
        <w:autoSpaceDN w:val="0"/>
        <w:adjustRightInd w:val="0"/>
        <w:ind w:firstLine="720"/>
        <w:jc w:val="both"/>
        <w:rPr>
          <w:noProof/>
          <w:lang w:val="en-GB"/>
        </w:rPr>
      </w:pPr>
      <w:r w:rsidRPr="002C7471">
        <w:rPr>
          <w:noProof/>
          <w:lang w:val="en-GB"/>
        </w:rPr>
        <w:t xml:space="preserve">According to CSB data, in 2013 33% of all economically active population had higher education, 33.1% had </w:t>
      </w:r>
      <w:r w:rsidR="00274839" w:rsidRPr="00F854B8">
        <w:rPr>
          <w:lang w:val="en-GB"/>
        </w:rPr>
        <w:t xml:space="preserve">the </w:t>
      </w:r>
      <w:r w:rsidRPr="002C7471">
        <w:rPr>
          <w:noProof/>
          <w:lang w:val="en-GB"/>
        </w:rPr>
        <w:t xml:space="preserve">vocational basic education or vocational secondary education, 24.3% had general secondary education, while 9.2% had basic education. Such an education level division does not differ substantially from </w:t>
      </w:r>
      <w:r w:rsidR="00274839" w:rsidRPr="00F854B8">
        <w:rPr>
          <w:lang w:val="en-GB"/>
        </w:rPr>
        <w:t xml:space="preserve">the </w:t>
      </w:r>
      <w:r w:rsidRPr="002C7471">
        <w:rPr>
          <w:noProof/>
          <w:lang w:val="en-GB"/>
        </w:rPr>
        <w:t xml:space="preserve">other EU States. </w:t>
      </w:r>
    </w:p>
    <w:p w14:paraId="6D90CC2B" w14:textId="77777777" w:rsidR="00F546FD" w:rsidRPr="002C7471" w:rsidRDefault="00F546FD" w:rsidP="00F546FD">
      <w:pPr>
        <w:pStyle w:val="Caption"/>
        <w:jc w:val="center"/>
        <w:rPr>
          <w:b w:val="0"/>
          <w:bCs w:val="0"/>
          <w:i/>
          <w:noProof/>
          <w:sz w:val="28"/>
          <w:szCs w:val="24"/>
          <w:lang w:val="en-GB"/>
        </w:rPr>
      </w:pPr>
    </w:p>
    <w:p w14:paraId="53802C95" w14:textId="77777777" w:rsidR="00E65BB9" w:rsidRDefault="00E65BB9">
      <w:pPr>
        <w:rPr>
          <w:noProof/>
          <w:lang w:val="en-GB"/>
        </w:rPr>
      </w:pPr>
      <w:r>
        <w:rPr>
          <w:b/>
          <w:bCs/>
          <w:noProof/>
          <w:lang w:val="en-GB"/>
        </w:rPr>
        <w:br w:type="page"/>
      </w:r>
    </w:p>
    <w:p w14:paraId="66F574A5" w14:textId="5101F77C" w:rsidR="00F546FD" w:rsidRPr="002C7471" w:rsidRDefault="00F546FD" w:rsidP="00F546FD">
      <w:pPr>
        <w:pStyle w:val="Caption"/>
        <w:jc w:val="center"/>
        <w:rPr>
          <w:b w:val="0"/>
          <w:bCs w:val="0"/>
          <w:i/>
          <w:noProof/>
          <w:sz w:val="28"/>
          <w:szCs w:val="24"/>
          <w:lang w:val="en-GB"/>
        </w:rPr>
      </w:pPr>
      <w:r w:rsidRPr="002C7471">
        <w:rPr>
          <w:b w:val="0"/>
          <w:bCs w:val="0"/>
          <w:noProof/>
          <w:sz w:val="28"/>
          <w:szCs w:val="24"/>
          <w:lang w:val="en-GB"/>
        </w:rPr>
        <w:lastRenderedPageBreak/>
        <w:t>Figure 12: Inhabitants by economic activity and education (2013)</w:t>
      </w:r>
    </w:p>
    <w:p w14:paraId="7188D4DA" w14:textId="77777777" w:rsidR="00F546FD" w:rsidRPr="002C7471" w:rsidRDefault="00173F93" w:rsidP="00E65BB9">
      <w:pPr>
        <w:jc w:val="center"/>
        <w:rPr>
          <w:noProof/>
          <w:lang w:val="en-GB"/>
        </w:rPr>
      </w:pPr>
      <w:r w:rsidRPr="00173F93">
        <w:rPr>
          <w:noProof/>
          <w:lang w:bidi="lo-LA"/>
        </w:rPr>
        <w:drawing>
          <wp:inline distT="0" distB="0" distL="0" distR="0" wp14:anchorId="77CE96D5" wp14:editId="4B7D5F04">
            <wp:extent cx="5274310" cy="285813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58135"/>
                    </a:xfrm>
                    <a:prstGeom prst="rect">
                      <a:avLst/>
                    </a:prstGeom>
                  </pic:spPr>
                </pic:pic>
              </a:graphicData>
            </a:graphic>
          </wp:inline>
        </w:drawing>
      </w:r>
    </w:p>
    <w:p w14:paraId="295A9327" w14:textId="77777777" w:rsidR="00F546FD" w:rsidRPr="002C7471" w:rsidRDefault="00F546FD" w:rsidP="00F546FD">
      <w:pPr>
        <w:ind w:firstLine="720"/>
        <w:jc w:val="both"/>
        <w:rPr>
          <w:noProof/>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40"/>
        <w:gridCol w:w="4140"/>
      </w:tblGrid>
      <w:tr w:rsidR="00F546FD" w:rsidRPr="002C7471" w14:paraId="58370FEE" w14:textId="77777777" w:rsidTr="00F546FD">
        <w:trPr>
          <w:trHeight w:val="38"/>
        </w:trPr>
        <w:tc>
          <w:tcPr>
            <w:tcW w:w="4140" w:type="dxa"/>
          </w:tcPr>
          <w:p w14:paraId="12CBFEA3" w14:textId="77777777" w:rsidR="00F546FD" w:rsidRPr="002C7471" w:rsidRDefault="00F546FD" w:rsidP="00F546FD">
            <w:pPr>
              <w:jc w:val="both"/>
              <w:rPr>
                <w:noProof/>
                <w:lang w:val="en-GB"/>
              </w:rPr>
            </w:pPr>
            <w:r w:rsidRPr="002C7471">
              <w:rPr>
                <w:noProof/>
                <w:lang w:val="en-GB"/>
              </w:rPr>
              <w:t>Ekonomiski neaktīvie iedzīvotāji</w:t>
            </w:r>
          </w:p>
        </w:tc>
        <w:tc>
          <w:tcPr>
            <w:tcW w:w="4140" w:type="dxa"/>
          </w:tcPr>
          <w:p w14:paraId="36F460EC" w14:textId="77777777" w:rsidR="00F546FD" w:rsidRPr="002C7471" w:rsidRDefault="00F546FD" w:rsidP="00F546FD">
            <w:pPr>
              <w:jc w:val="both"/>
              <w:rPr>
                <w:noProof/>
                <w:lang w:val="en-GB"/>
              </w:rPr>
            </w:pPr>
            <w:r w:rsidRPr="002C7471">
              <w:rPr>
                <w:noProof/>
                <w:lang w:val="en-GB"/>
              </w:rPr>
              <w:t>Economically inactive population</w:t>
            </w:r>
          </w:p>
        </w:tc>
      </w:tr>
      <w:tr w:rsidR="00F546FD" w:rsidRPr="002C7471" w14:paraId="1B6C94CB" w14:textId="77777777" w:rsidTr="00F546FD">
        <w:trPr>
          <w:trHeight w:val="36"/>
        </w:trPr>
        <w:tc>
          <w:tcPr>
            <w:tcW w:w="4140" w:type="dxa"/>
          </w:tcPr>
          <w:p w14:paraId="536B0144" w14:textId="77777777" w:rsidR="00F546FD" w:rsidRPr="002C7471" w:rsidRDefault="00F546FD" w:rsidP="00F546FD">
            <w:pPr>
              <w:jc w:val="both"/>
              <w:rPr>
                <w:noProof/>
                <w:lang w:val="en-GB"/>
              </w:rPr>
            </w:pPr>
            <w:r w:rsidRPr="002C7471">
              <w:rPr>
                <w:noProof/>
                <w:lang w:val="en-GB"/>
              </w:rPr>
              <w:t>..darba meklētāji</w:t>
            </w:r>
          </w:p>
        </w:tc>
        <w:tc>
          <w:tcPr>
            <w:tcW w:w="4140" w:type="dxa"/>
          </w:tcPr>
          <w:p w14:paraId="4B1C6572" w14:textId="77777777" w:rsidR="00F546FD" w:rsidRPr="002C7471" w:rsidRDefault="00F546FD" w:rsidP="00F546FD">
            <w:pPr>
              <w:jc w:val="both"/>
              <w:rPr>
                <w:noProof/>
                <w:lang w:val="en-GB"/>
              </w:rPr>
            </w:pPr>
            <w:r w:rsidRPr="002C7471">
              <w:rPr>
                <w:noProof/>
                <w:lang w:val="en-GB"/>
              </w:rPr>
              <w:t>..job seekers</w:t>
            </w:r>
          </w:p>
        </w:tc>
      </w:tr>
      <w:tr w:rsidR="00F546FD" w:rsidRPr="002C7471" w14:paraId="657635D8" w14:textId="77777777" w:rsidTr="00F546FD">
        <w:trPr>
          <w:trHeight w:val="36"/>
        </w:trPr>
        <w:tc>
          <w:tcPr>
            <w:tcW w:w="4140" w:type="dxa"/>
          </w:tcPr>
          <w:p w14:paraId="2F94E313" w14:textId="77777777" w:rsidR="00F546FD" w:rsidRPr="002C7471" w:rsidRDefault="00F546FD" w:rsidP="00F546FD">
            <w:pPr>
              <w:jc w:val="both"/>
              <w:rPr>
                <w:noProof/>
                <w:lang w:val="en-GB"/>
              </w:rPr>
            </w:pPr>
            <w:r w:rsidRPr="002C7471">
              <w:rPr>
                <w:noProof/>
                <w:lang w:val="en-GB"/>
              </w:rPr>
              <w:t>..nodarbinātie iedzīvotāji</w:t>
            </w:r>
          </w:p>
        </w:tc>
        <w:tc>
          <w:tcPr>
            <w:tcW w:w="4140" w:type="dxa"/>
          </w:tcPr>
          <w:p w14:paraId="7DD813A2" w14:textId="77777777" w:rsidR="00F546FD" w:rsidRPr="002C7471" w:rsidRDefault="00F546FD" w:rsidP="00F546FD">
            <w:pPr>
              <w:jc w:val="both"/>
              <w:rPr>
                <w:noProof/>
                <w:lang w:val="en-GB"/>
              </w:rPr>
            </w:pPr>
            <w:r w:rsidRPr="002C7471">
              <w:rPr>
                <w:noProof/>
                <w:lang w:val="en-GB"/>
              </w:rPr>
              <w:t>..employed population</w:t>
            </w:r>
          </w:p>
        </w:tc>
      </w:tr>
      <w:tr w:rsidR="00F546FD" w:rsidRPr="002C7471" w14:paraId="084810DC" w14:textId="77777777" w:rsidTr="00F546FD">
        <w:trPr>
          <w:trHeight w:val="36"/>
        </w:trPr>
        <w:tc>
          <w:tcPr>
            <w:tcW w:w="4140" w:type="dxa"/>
          </w:tcPr>
          <w:p w14:paraId="02FC9363" w14:textId="77777777" w:rsidR="00F546FD" w:rsidRPr="002C7471" w:rsidRDefault="00F546FD" w:rsidP="00F546FD">
            <w:pPr>
              <w:jc w:val="both"/>
              <w:rPr>
                <w:noProof/>
                <w:lang w:val="en-GB"/>
              </w:rPr>
            </w:pPr>
            <w:r w:rsidRPr="002C7471">
              <w:rPr>
                <w:noProof/>
                <w:lang w:val="en-GB"/>
              </w:rPr>
              <w:t>Ekonomiski aktīvie iedzīvotāji</w:t>
            </w:r>
          </w:p>
        </w:tc>
        <w:tc>
          <w:tcPr>
            <w:tcW w:w="4140" w:type="dxa"/>
          </w:tcPr>
          <w:p w14:paraId="2EAEF05E" w14:textId="77777777" w:rsidR="00F546FD" w:rsidRPr="002C7471" w:rsidRDefault="00F546FD" w:rsidP="00F546FD">
            <w:pPr>
              <w:jc w:val="both"/>
              <w:rPr>
                <w:noProof/>
                <w:lang w:val="en-GB"/>
              </w:rPr>
            </w:pPr>
            <w:r w:rsidRPr="002C7471">
              <w:rPr>
                <w:noProof/>
                <w:lang w:val="en-GB"/>
              </w:rPr>
              <w:t>Economically inactive population</w:t>
            </w:r>
          </w:p>
        </w:tc>
      </w:tr>
      <w:tr w:rsidR="00F546FD" w:rsidRPr="002C7471" w14:paraId="36543704" w14:textId="77777777" w:rsidTr="00F546FD">
        <w:trPr>
          <w:trHeight w:val="36"/>
        </w:trPr>
        <w:tc>
          <w:tcPr>
            <w:tcW w:w="4140" w:type="dxa"/>
          </w:tcPr>
          <w:p w14:paraId="4FBB6FB5" w14:textId="77777777" w:rsidR="00F546FD" w:rsidRPr="002C7471" w:rsidRDefault="00F546FD" w:rsidP="00F546FD">
            <w:pPr>
              <w:jc w:val="both"/>
              <w:rPr>
                <w:noProof/>
                <w:lang w:val="en-GB"/>
              </w:rPr>
            </w:pPr>
            <w:r w:rsidRPr="002C7471">
              <w:rPr>
                <w:noProof/>
                <w:lang w:val="en-GB"/>
              </w:rPr>
              <w:t>Augstākā izglītība</w:t>
            </w:r>
          </w:p>
        </w:tc>
        <w:tc>
          <w:tcPr>
            <w:tcW w:w="4140" w:type="dxa"/>
          </w:tcPr>
          <w:p w14:paraId="64B95DE6" w14:textId="77777777" w:rsidR="00F546FD" w:rsidRPr="002C7471" w:rsidRDefault="00F546FD" w:rsidP="00F546FD">
            <w:pPr>
              <w:jc w:val="both"/>
              <w:rPr>
                <w:noProof/>
                <w:lang w:val="en-GB"/>
              </w:rPr>
            </w:pPr>
            <w:r w:rsidRPr="002C7471">
              <w:rPr>
                <w:noProof/>
                <w:lang w:val="en-GB"/>
              </w:rPr>
              <w:t>Higher education</w:t>
            </w:r>
          </w:p>
        </w:tc>
      </w:tr>
      <w:tr w:rsidR="00F546FD" w:rsidRPr="002C7471" w14:paraId="038F5509" w14:textId="77777777" w:rsidTr="00F546FD">
        <w:trPr>
          <w:trHeight w:val="36"/>
        </w:trPr>
        <w:tc>
          <w:tcPr>
            <w:tcW w:w="4140" w:type="dxa"/>
          </w:tcPr>
          <w:p w14:paraId="57CF74F6" w14:textId="77777777" w:rsidR="00F546FD" w:rsidRPr="002C7471" w:rsidRDefault="00F546FD" w:rsidP="00F546FD">
            <w:pPr>
              <w:jc w:val="both"/>
              <w:rPr>
                <w:noProof/>
                <w:lang w:val="en-GB"/>
              </w:rPr>
            </w:pPr>
            <w:r w:rsidRPr="002C7471">
              <w:rPr>
                <w:noProof/>
                <w:lang w:val="en-GB"/>
              </w:rPr>
              <w:t>Vispārējā vidējā izglītība</w:t>
            </w:r>
          </w:p>
        </w:tc>
        <w:tc>
          <w:tcPr>
            <w:tcW w:w="4140" w:type="dxa"/>
          </w:tcPr>
          <w:p w14:paraId="4CC6D968" w14:textId="77777777" w:rsidR="00F546FD" w:rsidRPr="002C7471" w:rsidRDefault="00F546FD" w:rsidP="00F546FD">
            <w:pPr>
              <w:jc w:val="both"/>
              <w:rPr>
                <w:noProof/>
                <w:lang w:val="en-GB"/>
              </w:rPr>
            </w:pPr>
            <w:r w:rsidRPr="002C7471">
              <w:rPr>
                <w:noProof/>
                <w:lang w:val="en-GB"/>
              </w:rPr>
              <w:t>General secondary education</w:t>
            </w:r>
          </w:p>
        </w:tc>
      </w:tr>
      <w:tr w:rsidR="00F546FD" w:rsidRPr="002C7471" w14:paraId="2AEB671D" w14:textId="77777777" w:rsidTr="00F546FD">
        <w:trPr>
          <w:trHeight w:val="36"/>
        </w:trPr>
        <w:tc>
          <w:tcPr>
            <w:tcW w:w="4140" w:type="dxa"/>
          </w:tcPr>
          <w:p w14:paraId="2CBDDD1D" w14:textId="77777777" w:rsidR="00F546FD" w:rsidRPr="002C7471" w:rsidRDefault="00F546FD" w:rsidP="00F546FD">
            <w:pPr>
              <w:jc w:val="both"/>
              <w:rPr>
                <w:noProof/>
                <w:lang w:val="en-GB"/>
              </w:rPr>
            </w:pPr>
            <w:r w:rsidRPr="002C7471">
              <w:rPr>
                <w:noProof/>
                <w:lang w:val="en-GB"/>
              </w:rPr>
              <w:t>Zemāka par pamatizglītību</w:t>
            </w:r>
          </w:p>
        </w:tc>
        <w:tc>
          <w:tcPr>
            <w:tcW w:w="4140" w:type="dxa"/>
          </w:tcPr>
          <w:p w14:paraId="0AD866C6" w14:textId="77777777" w:rsidR="00F546FD" w:rsidRPr="002C7471" w:rsidRDefault="00F546FD" w:rsidP="00F546FD">
            <w:pPr>
              <w:jc w:val="both"/>
              <w:rPr>
                <w:noProof/>
                <w:lang w:val="en-GB"/>
              </w:rPr>
            </w:pPr>
            <w:r w:rsidRPr="002C7471">
              <w:rPr>
                <w:noProof/>
                <w:lang w:val="en-GB"/>
              </w:rPr>
              <w:t>Lower than basic education</w:t>
            </w:r>
          </w:p>
        </w:tc>
      </w:tr>
      <w:tr w:rsidR="00F546FD" w:rsidRPr="002C7471" w14:paraId="11ED4D9A" w14:textId="77777777" w:rsidTr="00F546FD">
        <w:trPr>
          <w:trHeight w:val="36"/>
        </w:trPr>
        <w:tc>
          <w:tcPr>
            <w:tcW w:w="4140" w:type="dxa"/>
          </w:tcPr>
          <w:p w14:paraId="23DF8B52" w14:textId="77777777" w:rsidR="00F546FD" w:rsidRPr="002C7471" w:rsidRDefault="00F546FD" w:rsidP="00F546FD">
            <w:pPr>
              <w:jc w:val="both"/>
              <w:rPr>
                <w:noProof/>
                <w:lang w:val="en-GB"/>
              </w:rPr>
            </w:pPr>
            <w:r w:rsidRPr="002C7471">
              <w:rPr>
                <w:noProof/>
                <w:lang w:val="en-GB"/>
              </w:rPr>
              <w:t>Arodizglītība vai profesionālā vidējā izglītība</w:t>
            </w:r>
          </w:p>
        </w:tc>
        <w:tc>
          <w:tcPr>
            <w:tcW w:w="4140" w:type="dxa"/>
          </w:tcPr>
          <w:p w14:paraId="51F07CB7" w14:textId="77777777" w:rsidR="00F546FD" w:rsidRPr="002C7471" w:rsidRDefault="00F546FD" w:rsidP="00F546FD">
            <w:pPr>
              <w:jc w:val="both"/>
              <w:rPr>
                <w:noProof/>
                <w:lang w:val="en-GB"/>
              </w:rPr>
            </w:pPr>
            <w:r w:rsidRPr="002C7471">
              <w:rPr>
                <w:noProof/>
                <w:lang w:val="en-GB"/>
              </w:rPr>
              <w:t>Vocational education or vocational secondary education</w:t>
            </w:r>
          </w:p>
        </w:tc>
      </w:tr>
      <w:tr w:rsidR="00F546FD" w:rsidRPr="002C7471" w14:paraId="79EE2A6D" w14:textId="77777777" w:rsidTr="00F546FD">
        <w:trPr>
          <w:trHeight w:val="36"/>
        </w:trPr>
        <w:tc>
          <w:tcPr>
            <w:tcW w:w="4140" w:type="dxa"/>
          </w:tcPr>
          <w:p w14:paraId="57C6CD9B" w14:textId="77777777" w:rsidR="00F546FD" w:rsidRPr="002C7471" w:rsidRDefault="00F546FD" w:rsidP="00F546FD">
            <w:pPr>
              <w:jc w:val="both"/>
              <w:rPr>
                <w:noProof/>
                <w:lang w:val="en-GB"/>
              </w:rPr>
            </w:pPr>
            <w:r w:rsidRPr="002C7471">
              <w:rPr>
                <w:noProof/>
                <w:lang w:val="en-GB"/>
              </w:rPr>
              <w:t>Pamatizglītība</w:t>
            </w:r>
          </w:p>
        </w:tc>
        <w:tc>
          <w:tcPr>
            <w:tcW w:w="4140" w:type="dxa"/>
          </w:tcPr>
          <w:p w14:paraId="00CAAA26" w14:textId="77777777" w:rsidR="00F546FD" w:rsidRPr="002C7471" w:rsidRDefault="00F546FD" w:rsidP="00F546FD">
            <w:pPr>
              <w:jc w:val="both"/>
              <w:rPr>
                <w:noProof/>
                <w:lang w:val="en-GB"/>
              </w:rPr>
            </w:pPr>
            <w:r w:rsidRPr="002C7471">
              <w:rPr>
                <w:noProof/>
                <w:lang w:val="en-GB"/>
              </w:rPr>
              <w:t>Basic education</w:t>
            </w:r>
          </w:p>
        </w:tc>
      </w:tr>
    </w:tbl>
    <w:p w14:paraId="40DE8166" w14:textId="77777777" w:rsidR="00F546FD" w:rsidRPr="002C7471" w:rsidRDefault="00F546FD" w:rsidP="00F546FD">
      <w:pPr>
        <w:ind w:firstLine="720"/>
        <w:jc w:val="both"/>
        <w:rPr>
          <w:noProof/>
          <w:lang w:val="en-GB"/>
        </w:rPr>
      </w:pPr>
    </w:p>
    <w:p w14:paraId="3316F75A" w14:textId="77777777" w:rsidR="00F546FD" w:rsidRPr="002C7471" w:rsidRDefault="00F546FD" w:rsidP="00F546FD">
      <w:pPr>
        <w:ind w:firstLine="720"/>
        <w:jc w:val="both"/>
        <w:rPr>
          <w:noProof/>
          <w:lang w:val="en-GB"/>
        </w:rPr>
      </w:pPr>
      <w:r w:rsidRPr="002C7471">
        <w:rPr>
          <w:noProof/>
          <w:lang w:val="en-GB"/>
        </w:rPr>
        <w:t>Source: CSB</w:t>
      </w:r>
    </w:p>
    <w:p w14:paraId="131C149C" w14:textId="77777777" w:rsidR="00F546FD" w:rsidRPr="002C7471" w:rsidRDefault="00F546FD" w:rsidP="00F546FD">
      <w:pPr>
        <w:autoSpaceDE w:val="0"/>
        <w:autoSpaceDN w:val="0"/>
        <w:adjustRightInd w:val="0"/>
        <w:ind w:firstLine="720"/>
        <w:jc w:val="both"/>
        <w:rPr>
          <w:noProof/>
          <w:lang w:val="en-GB"/>
        </w:rPr>
      </w:pPr>
    </w:p>
    <w:p w14:paraId="374F6124" w14:textId="4BAAB254" w:rsidR="00F546FD" w:rsidRPr="002C7471" w:rsidRDefault="00F546FD" w:rsidP="00F546FD">
      <w:pPr>
        <w:autoSpaceDE w:val="0"/>
        <w:autoSpaceDN w:val="0"/>
        <w:adjustRightInd w:val="0"/>
        <w:ind w:firstLine="720"/>
        <w:jc w:val="both"/>
        <w:rPr>
          <w:noProof/>
          <w:lang w:val="en-GB"/>
        </w:rPr>
      </w:pPr>
      <w:r w:rsidRPr="002C7471">
        <w:rPr>
          <w:noProof/>
          <w:lang w:val="en-GB"/>
        </w:rPr>
        <w:t xml:space="preserve">In 2013 36.5% of economically active men and 29.7% of economically active women had </w:t>
      </w:r>
      <w:r w:rsidR="00274839" w:rsidRPr="00F854B8">
        <w:rPr>
          <w:lang w:val="en-GB"/>
        </w:rPr>
        <w:t xml:space="preserve">the </w:t>
      </w:r>
      <w:r w:rsidRPr="002C7471">
        <w:rPr>
          <w:noProof/>
          <w:lang w:val="en-GB"/>
        </w:rPr>
        <w:t xml:space="preserve">vocational basic education or vocational secondary education. The indicators of higher education, in their turn, differed substantially, higher education had 41.4% of economically active women and only 24.4% of men. 12.7% of men and 5.8% of women had </w:t>
      </w:r>
      <w:r w:rsidR="00274839" w:rsidRPr="00F854B8">
        <w:rPr>
          <w:lang w:val="en-GB"/>
        </w:rPr>
        <w:t xml:space="preserve">a </w:t>
      </w:r>
      <w:r w:rsidRPr="002C7471">
        <w:rPr>
          <w:noProof/>
          <w:lang w:val="en-GB"/>
        </w:rPr>
        <w:t>basic education. Even though the labour force education level</w:t>
      </w:r>
      <w:r w:rsidR="00274839" w:rsidRPr="00F854B8">
        <w:rPr>
          <w:lang w:val="en-GB"/>
        </w:rPr>
        <w:t>,</w:t>
      </w:r>
      <w:r w:rsidRPr="002C7471">
        <w:rPr>
          <w:noProof/>
          <w:lang w:val="en-GB"/>
        </w:rPr>
        <w:t xml:space="preserve"> in general</w:t>
      </w:r>
      <w:r w:rsidR="00274839" w:rsidRPr="00F854B8">
        <w:rPr>
          <w:lang w:val="en-GB"/>
        </w:rPr>
        <w:t>,</w:t>
      </w:r>
      <w:r w:rsidRPr="002C7471">
        <w:rPr>
          <w:noProof/>
          <w:lang w:val="en-GB"/>
        </w:rPr>
        <w:t xml:space="preserve"> is not to be evaluated as low, its ability to comply with the labour market demand is crucial, especially, taking into consideration the present </w:t>
      </w:r>
      <w:r w:rsidRPr="00F854B8">
        <w:rPr>
          <w:lang w:val="en-GB"/>
        </w:rPr>
        <w:t>widespread</w:t>
      </w:r>
      <w:r w:rsidRPr="002C7471">
        <w:rPr>
          <w:noProof/>
          <w:lang w:val="en-GB"/>
        </w:rPr>
        <w:t xml:space="preserve"> trend of substituting manual work with various technological solutions. CSB data for 2013 show that the share of economically active population having higher education has slightly increased and, consequently, the share of inhabitants having a lower education level has decreased (33.0% of all economically active population had higher education, 33.1% had vocational basic education or </w:t>
      </w:r>
      <w:r w:rsidRPr="002C7471">
        <w:rPr>
          <w:noProof/>
          <w:lang w:val="en-GB"/>
        </w:rPr>
        <w:lastRenderedPageBreak/>
        <w:t>vocational secondary education, 24.3% had general secondary education, while 9.2% had basic education).</w:t>
      </w:r>
    </w:p>
    <w:p w14:paraId="7B4E6BF4" w14:textId="7927847B" w:rsidR="00F546FD" w:rsidRPr="002C7471" w:rsidRDefault="00F546FD" w:rsidP="00F546FD">
      <w:pPr>
        <w:ind w:firstLine="720"/>
        <w:jc w:val="both"/>
        <w:rPr>
          <w:noProof/>
          <w:lang w:val="en-GB"/>
        </w:rPr>
      </w:pPr>
      <w:r w:rsidRPr="002C7471">
        <w:rPr>
          <w:noProof/>
          <w:lang w:val="en-GB"/>
        </w:rPr>
        <w:t>The most part of registered unemployed persons had the acquired vocational education – 37.3% (34 831), general secondary education – 26.6% (24 833), basic education – 19.2% (17 887), higher education – 14.0% (13 088), education lower than basic – 2.8% (2 582). The share of</w:t>
      </w:r>
      <w:r w:rsidRPr="00F854B8">
        <w:rPr>
          <w:lang w:val="en-GB"/>
        </w:rPr>
        <w:t xml:space="preserve"> </w:t>
      </w:r>
      <w:r w:rsidR="00274839" w:rsidRPr="00F854B8">
        <w:rPr>
          <w:lang w:val="en-GB"/>
        </w:rPr>
        <w:t>the</w:t>
      </w:r>
      <w:r w:rsidRPr="002C7471">
        <w:rPr>
          <w:noProof/>
          <w:lang w:val="en-GB"/>
        </w:rPr>
        <w:t xml:space="preserve"> population having higher and vocational education is larger among both economically active population and employed population. At the same time, a lower level of education is the most important reason for both economic inactivity and inability to find a job. The share of inhabitants having basic education or education lower than basic is larger in the structure of </w:t>
      </w:r>
      <w:r w:rsidR="00274839" w:rsidRPr="00F854B8">
        <w:rPr>
          <w:lang w:val="en-GB"/>
        </w:rPr>
        <w:t xml:space="preserve">the </w:t>
      </w:r>
      <w:r w:rsidRPr="002C7471">
        <w:rPr>
          <w:noProof/>
          <w:lang w:val="en-GB"/>
        </w:rPr>
        <w:t xml:space="preserve">economically inactive population (34.0%) and job seekers (20.3%). </w:t>
      </w:r>
    </w:p>
    <w:p w14:paraId="0A907398" w14:textId="77777777" w:rsidR="00F546FD" w:rsidRPr="002C7471" w:rsidRDefault="00F546FD" w:rsidP="00F546FD">
      <w:pPr>
        <w:jc w:val="center"/>
        <w:rPr>
          <w:noProof/>
          <w:lang w:val="en-GB"/>
        </w:rPr>
      </w:pPr>
    </w:p>
    <w:p w14:paraId="62AF3CBF" w14:textId="7C12491B" w:rsidR="00F546FD" w:rsidRPr="002C7471" w:rsidRDefault="00F546FD" w:rsidP="00F546FD">
      <w:pPr>
        <w:jc w:val="center"/>
        <w:rPr>
          <w:noProof/>
          <w:lang w:val="en-GB"/>
        </w:rPr>
      </w:pPr>
      <w:r w:rsidRPr="002C7471">
        <w:rPr>
          <w:noProof/>
          <w:lang w:val="en-GB"/>
        </w:rPr>
        <w:t xml:space="preserve">Figure 13: Economically inactive population by the reason for not searching </w:t>
      </w:r>
      <w:r w:rsidR="00274839" w:rsidRPr="00F854B8">
        <w:rPr>
          <w:lang w:val="en-GB"/>
        </w:rPr>
        <w:t>for</w:t>
      </w:r>
      <w:r w:rsidRPr="00F854B8">
        <w:rPr>
          <w:lang w:val="en-GB"/>
        </w:rPr>
        <w:t xml:space="preserve"> </w:t>
      </w:r>
      <w:r w:rsidRPr="002C7471">
        <w:rPr>
          <w:noProof/>
          <w:lang w:val="en-GB"/>
        </w:rPr>
        <w:t>a job in 2013 (%)</w:t>
      </w:r>
    </w:p>
    <w:p w14:paraId="77BA63DE" w14:textId="77777777" w:rsidR="00F546FD" w:rsidRPr="002C7471" w:rsidRDefault="00173F93" w:rsidP="00F546FD">
      <w:pPr>
        <w:jc w:val="center"/>
        <w:rPr>
          <w:noProof/>
          <w:lang w:val="en-GB"/>
        </w:rPr>
      </w:pPr>
      <w:r w:rsidRPr="00173F93">
        <w:rPr>
          <w:noProof/>
          <w:lang w:bidi="lo-LA"/>
        </w:rPr>
        <w:drawing>
          <wp:inline distT="0" distB="0" distL="0" distR="0" wp14:anchorId="57705AB3" wp14:editId="0C5475B9">
            <wp:extent cx="5274310" cy="3559810"/>
            <wp:effectExtent l="0" t="0" r="254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559810"/>
                    </a:xfrm>
                    <a:prstGeom prst="rect">
                      <a:avLst/>
                    </a:prstGeom>
                  </pic:spPr>
                </pic:pic>
              </a:graphicData>
            </a:graphic>
          </wp:inline>
        </w:drawing>
      </w:r>
    </w:p>
    <w:p w14:paraId="44963ED9" w14:textId="77777777" w:rsidR="00F546FD" w:rsidRPr="002C7471" w:rsidRDefault="00F546FD" w:rsidP="00F546FD">
      <w:pPr>
        <w:jc w:val="center"/>
        <w:rPr>
          <w:noProof/>
          <w:lang w:val="en-GB"/>
        </w:rPr>
      </w:pPr>
    </w:p>
    <w:tbl>
      <w:tblPr>
        <w:tblW w:w="8640" w:type="dxa"/>
        <w:tblInd w:w="70" w:type="dxa"/>
        <w:tblBorders>
          <w:top w:val="single" w:sz="4" w:space="0" w:color="auto"/>
        </w:tblBorders>
        <w:tblLayout w:type="fixed"/>
        <w:tblCellMar>
          <w:left w:w="70" w:type="dxa"/>
          <w:right w:w="70" w:type="dxa"/>
        </w:tblCellMar>
        <w:tblLook w:val="0000" w:firstRow="0" w:lastRow="0" w:firstColumn="0" w:lastColumn="0" w:noHBand="0" w:noVBand="0"/>
      </w:tblPr>
      <w:tblGrid>
        <w:gridCol w:w="4320"/>
        <w:gridCol w:w="4320"/>
      </w:tblGrid>
      <w:tr w:rsidR="00F546FD" w:rsidRPr="00E65BB9" w14:paraId="0ABFA8DD" w14:textId="77777777" w:rsidTr="00F546FD">
        <w:trPr>
          <w:trHeight w:val="50"/>
        </w:trPr>
        <w:tc>
          <w:tcPr>
            <w:tcW w:w="4320" w:type="dxa"/>
            <w:tcBorders>
              <w:top w:val="single" w:sz="4" w:space="0" w:color="auto"/>
              <w:left w:val="single" w:sz="4" w:space="0" w:color="auto"/>
              <w:bottom w:val="single" w:sz="4" w:space="0" w:color="auto"/>
              <w:right w:val="single" w:sz="4" w:space="0" w:color="auto"/>
            </w:tcBorders>
          </w:tcPr>
          <w:p w14:paraId="52F5E6C5" w14:textId="77777777" w:rsidR="00F546FD" w:rsidRPr="00E65BB9" w:rsidRDefault="00F546FD" w:rsidP="00F546FD">
            <w:pPr>
              <w:rPr>
                <w:noProof/>
                <w:sz w:val="24"/>
                <w:lang w:val="en-GB"/>
              </w:rPr>
            </w:pPr>
            <w:r w:rsidRPr="00E65BB9">
              <w:rPr>
                <w:noProof/>
                <w:sz w:val="24"/>
                <w:lang w:val="en-GB"/>
              </w:rPr>
              <w:t>Pensija</w:t>
            </w:r>
          </w:p>
        </w:tc>
        <w:tc>
          <w:tcPr>
            <w:tcW w:w="4320" w:type="dxa"/>
            <w:tcBorders>
              <w:top w:val="single" w:sz="4" w:space="0" w:color="auto"/>
              <w:left w:val="single" w:sz="4" w:space="0" w:color="auto"/>
              <w:bottom w:val="single" w:sz="4" w:space="0" w:color="auto"/>
              <w:right w:val="single" w:sz="4" w:space="0" w:color="auto"/>
            </w:tcBorders>
          </w:tcPr>
          <w:p w14:paraId="3EA2E889" w14:textId="77777777" w:rsidR="00F546FD" w:rsidRPr="00E65BB9" w:rsidRDefault="00F546FD" w:rsidP="00F546FD">
            <w:pPr>
              <w:rPr>
                <w:noProof/>
                <w:sz w:val="24"/>
                <w:lang w:val="en-GB"/>
              </w:rPr>
            </w:pPr>
            <w:r w:rsidRPr="00E65BB9">
              <w:rPr>
                <w:noProof/>
                <w:sz w:val="24"/>
                <w:lang w:val="en-GB"/>
              </w:rPr>
              <w:t>Pension</w:t>
            </w:r>
          </w:p>
        </w:tc>
      </w:tr>
      <w:tr w:rsidR="00F546FD" w:rsidRPr="00E65BB9" w14:paraId="430649B2" w14:textId="77777777" w:rsidTr="00F546FD">
        <w:trPr>
          <w:trHeight w:val="46"/>
        </w:trPr>
        <w:tc>
          <w:tcPr>
            <w:tcW w:w="4320" w:type="dxa"/>
            <w:tcBorders>
              <w:top w:val="single" w:sz="4" w:space="0" w:color="auto"/>
              <w:left w:val="single" w:sz="4" w:space="0" w:color="auto"/>
              <w:bottom w:val="single" w:sz="4" w:space="0" w:color="auto"/>
              <w:right w:val="single" w:sz="4" w:space="0" w:color="auto"/>
            </w:tcBorders>
          </w:tcPr>
          <w:p w14:paraId="75BDD8A2" w14:textId="77777777" w:rsidR="00F546FD" w:rsidRPr="00E65BB9" w:rsidRDefault="00F546FD" w:rsidP="00F546FD">
            <w:pPr>
              <w:rPr>
                <w:noProof/>
                <w:sz w:val="24"/>
                <w:lang w:val="en-GB"/>
              </w:rPr>
            </w:pPr>
            <w:r w:rsidRPr="00E65BB9">
              <w:rPr>
                <w:noProof/>
                <w:sz w:val="24"/>
                <w:lang w:val="en-GB"/>
              </w:rPr>
              <w:t>Slimība, ievainojums, invaliditāte</w:t>
            </w:r>
          </w:p>
        </w:tc>
        <w:tc>
          <w:tcPr>
            <w:tcW w:w="4320" w:type="dxa"/>
            <w:tcBorders>
              <w:top w:val="single" w:sz="4" w:space="0" w:color="auto"/>
              <w:left w:val="single" w:sz="4" w:space="0" w:color="auto"/>
              <w:bottom w:val="single" w:sz="4" w:space="0" w:color="auto"/>
              <w:right w:val="single" w:sz="4" w:space="0" w:color="auto"/>
            </w:tcBorders>
          </w:tcPr>
          <w:p w14:paraId="0F2CC174" w14:textId="77777777" w:rsidR="00F546FD" w:rsidRPr="00E65BB9" w:rsidRDefault="00F546FD" w:rsidP="00F546FD">
            <w:pPr>
              <w:rPr>
                <w:noProof/>
                <w:sz w:val="24"/>
                <w:lang w:val="en-GB"/>
              </w:rPr>
            </w:pPr>
            <w:r w:rsidRPr="00E65BB9">
              <w:rPr>
                <w:noProof/>
                <w:sz w:val="24"/>
                <w:lang w:val="en-GB"/>
              </w:rPr>
              <w:t>Illness, injury, disability</w:t>
            </w:r>
          </w:p>
        </w:tc>
      </w:tr>
      <w:tr w:rsidR="00F546FD" w:rsidRPr="00E65BB9" w14:paraId="14E22724" w14:textId="77777777" w:rsidTr="00F546FD">
        <w:trPr>
          <w:trHeight w:val="46"/>
        </w:trPr>
        <w:tc>
          <w:tcPr>
            <w:tcW w:w="4320" w:type="dxa"/>
            <w:tcBorders>
              <w:top w:val="single" w:sz="4" w:space="0" w:color="auto"/>
              <w:left w:val="single" w:sz="4" w:space="0" w:color="auto"/>
              <w:bottom w:val="single" w:sz="4" w:space="0" w:color="auto"/>
              <w:right w:val="single" w:sz="4" w:space="0" w:color="auto"/>
            </w:tcBorders>
          </w:tcPr>
          <w:p w14:paraId="6346013C" w14:textId="77777777" w:rsidR="00F546FD" w:rsidRPr="00E65BB9" w:rsidRDefault="00F546FD" w:rsidP="00F546FD">
            <w:pPr>
              <w:rPr>
                <w:noProof/>
                <w:sz w:val="24"/>
                <w:lang w:val="en-GB"/>
              </w:rPr>
            </w:pPr>
            <w:r w:rsidRPr="00E65BB9">
              <w:rPr>
                <w:noProof/>
                <w:sz w:val="24"/>
                <w:lang w:val="en-GB"/>
              </w:rPr>
              <w:t>Zaudētas cerības atrast darbu</w:t>
            </w:r>
          </w:p>
        </w:tc>
        <w:tc>
          <w:tcPr>
            <w:tcW w:w="4320" w:type="dxa"/>
            <w:tcBorders>
              <w:top w:val="single" w:sz="4" w:space="0" w:color="auto"/>
              <w:left w:val="single" w:sz="4" w:space="0" w:color="auto"/>
              <w:bottom w:val="single" w:sz="4" w:space="0" w:color="auto"/>
              <w:right w:val="single" w:sz="4" w:space="0" w:color="auto"/>
            </w:tcBorders>
          </w:tcPr>
          <w:p w14:paraId="0FAA5742" w14:textId="77777777" w:rsidR="00F546FD" w:rsidRPr="00E65BB9" w:rsidRDefault="00F546FD" w:rsidP="00F546FD">
            <w:pPr>
              <w:rPr>
                <w:noProof/>
                <w:sz w:val="24"/>
                <w:lang w:val="en-GB"/>
              </w:rPr>
            </w:pPr>
            <w:r w:rsidRPr="00E65BB9">
              <w:rPr>
                <w:noProof/>
                <w:sz w:val="24"/>
                <w:lang w:val="en-GB"/>
              </w:rPr>
              <w:t>Lost hope of finding a job</w:t>
            </w:r>
          </w:p>
        </w:tc>
      </w:tr>
      <w:tr w:rsidR="00F546FD" w:rsidRPr="00E65BB9" w14:paraId="099B8940" w14:textId="77777777" w:rsidTr="00F546FD">
        <w:trPr>
          <w:trHeight w:val="46"/>
        </w:trPr>
        <w:tc>
          <w:tcPr>
            <w:tcW w:w="4320" w:type="dxa"/>
            <w:tcBorders>
              <w:top w:val="single" w:sz="4" w:space="0" w:color="auto"/>
              <w:left w:val="single" w:sz="4" w:space="0" w:color="auto"/>
              <w:bottom w:val="single" w:sz="4" w:space="0" w:color="auto"/>
              <w:right w:val="single" w:sz="4" w:space="0" w:color="auto"/>
            </w:tcBorders>
          </w:tcPr>
          <w:p w14:paraId="43045157" w14:textId="77777777" w:rsidR="00F546FD" w:rsidRPr="00E65BB9" w:rsidRDefault="00F546FD" w:rsidP="00F546FD">
            <w:pPr>
              <w:rPr>
                <w:noProof/>
                <w:sz w:val="24"/>
                <w:lang w:val="en-GB"/>
              </w:rPr>
            </w:pPr>
            <w:r w:rsidRPr="00E65BB9">
              <w:rPr>
                <w:noProof/>
                <w:sz w:val="24"/>
                <w:lang w:val="en-GB"/>
              </w:rPr>
              <w:t>Citi iemesli*</w:t>
            </w:r>
          </w:p>
        </w:tc>
        <w:tc>
          <w:tcPr>
            <w:tcW w:w="4320" w:type="dxa"/>
            <w:tcBorders>
              <w:top w:val="single" w:sz="4" w:space="0" w:color="auto"/>
              <w:left w:val="single" w:sz="4" w:space="0" w:color="auto"/>
              <w:bottom w:val="single" w:sz="4" w:space="0" w:color="auto"/>
              <w:right w:val="single" w:sz="4" w:space="0" w:color="auto"/>
            </w:tcBorders>
          </w:tcPr>
          <w:p w14:paraId="17B15877" w14:textId="77777777" w:rsidR="00F546FD" w:rsidRPr="00E65BB9" w:rsidRDefault="00F546FD" w:rsidP="00F546FD">
            <w:pPr>
              <w:rPr>
                <w:noProof/>
                <w:sz w:val="24"/>
                <w:lang w:val="en-GB"/>
              </w:rPr>
            </w:pPr>
            <w:r w:rsidRPr="00E65BB9">
              <w:rPr>
                <w:noProof/>
                <w:sz w:val="24"/>
                <w:lang w:val="en-GB"/>
              </w:rPr>
              <w:t>Other reasons*</w:t>
            </w:r>
          </w:p>
        </w:tc>
      </w:tr>
      <w:tr w:rsidR="00F546FD" w:rsidRPr="00E65BB9" w14:paraId="0BEEDE41" w14:textId="77777777" w:rsidTr="00F546FD">
        <w:trPr>
          <w:trHeight w:val="46"/>
        </w:trPr>
        <w:tc>
          <w:tcPr>
            <w:tcW w:w="4320" w:type="dxa"/>
            <w:tcBorders>
              <w:top w:val="single" w:sz="4" w:space="0" w:color="auto"/>
              <w:left w:val="single" w:sz="4" w:space="0" w:color="auto"/>
              <w:bottom w:val="single" w:sz="4" w:space="0" w:color="auto"/>
              <w:right w:val="single" w:sz="4" w:space="0" w:color="auto"/>
            </w:tcBorders>
          </w:tcPr>
          <w:p w14:paraId="2EED22AF" w14:textId="77777777" w:rsidR="00F546FD" w:rsidRPr="00E65BB9" w:rsidRDefault="00F546FD" w:rsidP="00F546FD">
            <w:pPr>
              <w:rPr>
                <w:noProof/>
                <w:sz w:val="24"/>
                <w:lang w:val="en-GB"/>
              </w:rPr>
            </w:pPr>
            <w:r w:rsidRPr="00E65BB9">
              <w:rPr>
                <w:noProof/>
                <w:sz w:val="24"/>
                <w:lang w:val="en-GB"/>
              </w:rPr>
              <w:t>Mācības</w:t>
            </w:r>
          </w:p>
        </w:tc>
        <w:tc>
          <w:tcPr>
            <w:tcW w:w="4320" w:type="dxa"/>
            <w:tcBorders>
              <w:top w:val="single" w:sz="4" w:space="0" w:color="auto"/>
              <w:left w:val="single" w:sz="4" w:space="0" w:color="auto"/>
              <w:bottom w:val="single" w:sz="4" w:space="0" w:color="auto"/>
              <w:right w:val="single" w:sz="4" w:space="0" w:color="auto"/>
            </w:tcBorders>
          </w:tcPr>
          <w:p w14:paraId="5A586385" w14:textId="77777777" w:rsidR="00F546FD" w:rsidRPr="00E65BB9" w:rsidRDefault="00F546FD" w:rsidP="00F546FD">
            <w:pPr>
              <w:rPr>
                <w:noProof/>
                <w:sz w:val="24"/>
                <w:lang w:val="en-GB"/>
              </w:rPr>
            </w:pPr>
            <w:r w:rsidRPr="00E65BB9">
              <w:rPr>
                <w:noProof/>
                <w:sz w:val="24"/>
                <w:lang w:val="en-GB"/>
              </w:rPr>
              <w:t>Training</w:t>
            </w:r>
          </w:p>
        </w:tc>
      </w:tr>
      <w:tr w:rsidR="00F546FD" w:rsidRPr="00E65BB9" w14:paraId="5DDC3B87" w14:textId="77777777" w:rsidTr="00F546FD">
        <w:trPr>
          <w:trHeight w:val="46"/>
        </w:trPr>
        <w:tc>
          <w:tcPr>
            <w:tcW w:w="4320" w:type="dxa"/>
            <w:tcBorders>
              <w:top w:val="single" w:sz="4" w:space="0" w:color="auto"/>
              <w:left w:val="single" w:sz="4" w:space="0" w:color="auto"/>
              <w:bottom w:val="single" w:sz="4" w:space="0" w:color="auto"/>
              <w:right w:val="single" w:sz="4" w:space="0" w:color="auto"/>
            </w:tcBorders>
          </w:tcPr>
          <w:p w14:paraId="65D11D88" w14:textId="77777777" w:rsidR="00F546FD" w:rsidRPr="00E65BB9" w:rsidRDefault="00F546FD" w:rsidP="00F546FD">
            <w:pPr>
              <w:rPr>
                <w:noProof/>
                <w:sz w:val="24"/>
                <w:lang w:val="en-GB"/>
              </w:rPr>
            </w:pPr>
            <w:r w:rsidRPr="00E65BB9">
              <w:rPr>
                <w:noProof/>
                <w:sz w:val="24"/>
                <w:lang w:val="en-GB"/>
              </w:rPr>
              <w:t>Personiski vai ģimenes apstākļi</w:t>
            </w:r>
          </w:p>
        </w:tc>
        <w:tc>
          <w:tcPr>
            <w:tcW w:w="4320" w:type="dxa"/>
            <w:tcBorders>
              <w:top w:val="single" w:sz="4" w:space="0" w:color="auto"/>
              <w:left w:val="single" w:sz="4" w:space="0" w:color="auto"/>
              <w:bottom w:val="single" w:sz="4" w:space="0" w:color="auto"/>
              <w:right w:val="single" w:sz="4" w:space="0" w:color="auto"/>
            </w:tcBorders>
          </w:tcPr>
          <w:p w14:paraId="2266D3E8" w14:textId="77777777" w:rsidR="00F546FD" w:rsidRPr="00E65BB9" w:rsidRDefault="00F546FD" w:rsidP="00F546FD">
            <w:pPr>
              <w:rPr>
                <w:noProof/>
                <w:sz w:val="24"/>
                <w:lang w:val="en-GB"/>
              </w:rPr>
            </w:pPr>
            <w:r w:rsidRPr="00E65BB9">
              <w:rPr>
                <w:noProof/>
                <w:sz w:val="24"/>
                <w:lang w:val="en-GB"/>
              </w:rPr>
              <w:t>Personal or family circumstances</w:t>
            </w:r>
          </w:p>
        </w:tc>
      </w:tr>
      <w:tr w:rsidR="00F546FD" w:rsidRPr="00E65BB9" w14:paraId="07DFB341" w14:textId="77777777" w:rsidTr="00F546FD">
        <w:trPr>
          <w:trHeight w:val="46"/>
        </w:trPr>
        <w:tc>
          <w:tcPr>
            <w:tcW w:w="4320" w:type="dxa"/>
            <w:tcBorders>
              <w:top w:val="single" w:sz="4" w:space="0" w:color="auto"/>
              <w:left w:val="single" w:sz="4" w:space="0" w:color="auto"/>
              <w:bottom w:val="single" w:sz="4" w:space="0" w:color="auto"/>
              <w:right w:val="single" w:sz="4" w:space="0" w:color="auto"/>
            </w:tcBorders>
          </w:tcPr>
          <w:p w14:paraId="64E4987C" w14:textId="0F6B21A2" w:rsidR="00E65BB9" w:rsidRPr="00E65BB9" w:rsidRDefault="00F546FD" w:rsidP="00E65BB9">
            <w:pPr>
              <w:rPr>
                <w:noProof/>
                <w:sz w:val="24"/>
                <w:lang w:val="en-GB"/>
              </w:rPr>
            </w:pPr>
            <w:r w:rsidRPr="00E65BB9">
              <w:rPr>
                <w:noProof/>
                <w:sz w:val="24"/>
                <w:lang w:val="en-GB"/>
              </w:rPr>
              <w:t>Nav vēlēšanās vai nepieciešamības strādāt</w:t>
            </w:r>
          </w:p>
        </w:tc>
        <w:tc>
          <w:tcPr>
            <w:tcW w:w="4320" w:type="dxa"/>
            <w:tcBorders>
              <w:top w:val="single" w:sz="4" w:space="0" w:color="auto"/>
              <w:left w:val="single" w:sz="4" w:space="0" w:color="auto"/>
              <w:bottom w:val="single" w:sz="4" w:space="0" w:color="auto"/>
              <w:right w:val="single" w:sz="4" w:space="0" w:color="auto"/>
            </w:tcBorders>
          </w:tcPr>
          <w:p w14:paraId="30BAC336" w14:textId="77777777" w:rsidR="00F546FD" w:rsidRPr="00E65BB9" w:rsidRDefault="00F546FD" w:rsidP="00F546FD">
            <w:pPr>
              <w:rPr>
                <w:noProof/>
                <w:sz w:val="24"/>
                <w:lang w:val="en-GB"/>
              </w:rPr>
            </w:pPr>
            <w:r w:rsidRPr="00E65BB9">
              <w:rPr>
                <w:noProof/>
                <w:sz w:val="24"/>
                <w:lang w:val="en-GB"/>
              </w:rPr>
              <w:t>Lack of a wish or necessity to work</w:t>
            </w:r>
          </w:p>
        </w:tc>
      </w:tr>
    </w:tbl>
    <w:p w14:paraId="6139E480" w14:textId="1BF5FED3" w:rsidR="00F546FD" w:rsidRPr="00E65BB9" w:rsidRDefault="00E65BB9" w:rsidP="00F546FD">
      <w:pPr>
        <w:ind w:firstLine="720"/>
        <w:jc w:val="both"/>
        <w:rPr>
          <w:rFonts w:eastAsia="MS Mincho"/>
          <w:noProof/>
          <w:szCs w:val="28"/>
          <w:lang w:val="en-GB"/>
        </w:rPr>
      </w:pPr>
      <w:r w:rsidRPr="00E65BB9">
        <w:rPr>
          <w:noProof/>
          <w:szCs w:val="28"/>
          <w:lang w:val="en-GB"/>
        </w:rPr>
        <w:t>Source: CSB</w:t>
      </w:r>
    </w:p>
    <w:p w14:paraId="04FFF3CC" w14:textId="7CB24D6C" w:rsidR="00F546FD" w:rsidRPr="002C7471" w:rsidRDefault="00F546FD" w:rsidP="00F546FD">
      <w:pPr>
        <w:ind w:firstLine="720"/>
        <w:jc w:val="both"/>
        <w:rPr>
          <w:noProof/>
          <w:lang w:val="en-GB"/>
        </w:rPr>
      </w:pPr>
      <w:r w:rsidRPr="002C7471">
        <w:rPr>
          <w:noProof/>
          <w:lang w:val="en-GB"/>
        </w:rPr>
        <w:lastRenderedPageBreak/>
        <w:t xml:space="preserve">Inhabitants having a lower education level together with the higher unemployment risk are subject to the higher risk of poverty. According to CSB data of 2012, </w:t>
      </w:r>
      <w:r w:rsidR="00CA0C81">
        <w:rPr>
          <w:noProof/>
          <w:lang w:val="en-GB"/>
        </w:rPr>
        <w:t>at-risk-of-poverty rate</w:t>
      </w:r>
      <w:r w:rsidRPr="002C7471">
        <w:rPr>
          <w:noProof/>
          <w:lang w:val="en-GB"/>
        </w:rPr>
        <w:t xml:space="preserve"> (in the age group 18-64) for inhabitants with a primary education level or a lower education level is 33.3%, it is considerably larger than the </w:t>
      </w:r>
      <w:r w:rsidR="00CA0C81">
        <w:rPr>
          <w:noProof/>
          <w:lang w:val="en-GB"/>
        </w:rPr>
        <w:t>at-risk-of-poverty rate</w:t>
      </w:r>
      <w:r w:rsidR="00CA0C81" w:rsidRPr="002C7471">
        <w:rPr>
          <w:noProof/>
          <w:lang w:val="en-GB"/>
        </w:rPr>
        <w:t xml:space="preserve"> </w:t>
      </w:r>
      <w:r w:rsidRPr="002C7471">
        <w:rPr>
          <w:noProof/>
          <w:lang w:val="en-GB"/>
        </w:rPr>
        <w:t xml:space="preserve">for persons having secondary or vocational secondary education (19.8%). The lowest </w:t>
      </w:r>
      <w:r w:rsidR="00CA0C81">
        <w:rPr>
          <w:noProof/>
          <w:lang w:val="en-GB"/>
        </w:rPr>
        <w:t>at-risk-poverty rate</w:t>
      </w:r>
      <w:r w:rsidRPr="002C7471">
        <w:rPr>
          <w:noProof/>
          <w:lang w:val="en-GB"/>
        </w:rPr>
        <w:t xml:space="preserve"> have people with higher education – 6.4%. Within the context of labour demand, the potential groups of labour in reserve are the present job seekers</w:t>
      </w:r>
      <w:r w:rsidRPr="002C7471">
        <w:rPr>
          <w:rStyle w:val="FootnoteReference"/>
          <w:noProof/>
          <w:lang w:val="en-GB"/>
        </w:rPr>
        <w:footnoteReference w:id="20"/>
      </w:r>
      <w:r w:rsidRPr="002C7471">
        <w:rPr>
          <w:noProof/>
          <w:lang w:val="en-GB"/>
        </w:rPr>
        <w:t xml:space="preserve"> and part of </w:t>
      </w:r>
      <w:r w:rsidR="00274839" w:rsidRPr="00F854B8">
        <w:rPr>
          <w:lang w:val="en-GB"/>
        </w:rPr>
        <w:t xml:space="preserve">the </w:t>
      </w:r>
      <w:r w:rsidRPr="002C7471">
        <w:rPr>
          <w:noProof/>
          <w:lang w:val="en-GB"/>
        </w:rPr>
        <w:t xml:space="preserve">economically inactive population. According to CSB Labour Force Survey, economically inactive inhabitants are economically inactive pensioners, pupils, students, house husbands/housewives, persons with disability, inhabitants continuously lacking the capacity to work, persons who have lost hope of finding a job, persons who carry out care duties in the family, etc. </w:t>
      </w:r>
      <w:r w:rsidR="00274839" w:rsidRPr="00F854B8">
        <w:rPr>
          <w:lang w:val="en-GB"/>
        </w:rPr>
        <w:t>The e</w:t>
      </w:r>
      <w:r w:rsidRPr="00F854B8">
        <w:rPr>
          <w:lang w:val="en-GB"/>
        </w:rPr>
        <w:t>conomically</w:t>
      </w:r>
      <w:r w:rsidRPr="002C7471">
        <w:rPr>
          <w:noProof/>
          <w:lang w:val="en-GB"/>
        </w:rPr>
        <w:t xml:space="preserve"> inactive population is considered to be a substantial part of</w:t>
      </w:r>
      <w:r w:rsidRPr="00F854B8">
        <w:rPr>
          <w:lang w:val="en-GB"/>
        </w:rPr>
        <w:t xml:space="preserve"> </w:t>
      </w:r>
      <w:r w:rsidR="00274839" w:rsidRPr="00F854B8">
        <w:rPr>
          <w:lang w:val="en-GB"/>
        </w:rPr>
        <w:t>the</w:t>
      </w:r>
      <w:r w:rsidRPr="002C7471">
        <w:rPr>
          <w:noProof/>
          <w:lang w:val="en-GB"/>
        </w:rPr>
        <w:t xml:space="preserve"> population, in which the potential labour force is to be searched. Four out of ten economically inactive inhabitants are pensioners</w:t>
      </w:r>
      <w:r w:rsidR="00274839" w:rsidRPr="00F854B8">
        <w:rPr>
          <w:lang w:val="en-GB"/>
        </w:rPr>
        <w:t>;</w:t>
      </w:r>
      <w:r w:rsidRPr="002C7471">
        <w:rPr>
          <w:noProof/>
          <w:lang w:val="en-GB"/>
        </w:rPr>
        <w:t xml:space="preserve"> every fourth is a full-time pupil or a full-time student who does not work during the reporting week, every tenth does not work due to continuous illness or disability. In 2013, 10.4% of all economically inactive population </w:t>
      </w:r>
      <w:r w:rsidR="00274839" w:rsidRPr="00F854B8">
        <w:rPr>
          <w:lang w:val="en-GB"/>
        </w:rPr>
        <w:t>is</w:t>
      </w:r>
      <w:r w:rsidRPr="002C7471">
        <w:rPr>
          <w:noProof/>
          <w:lang w:val="en-GB"/>
        </w:rPr>
        <w:t xml:space="preserve"> formed by persons who do not work due to personal or family circumstances, what could mean that a person has undertaken care duties in respect of one of the family members and, therefore, cannot work. </w:t>
      </w:r>
    </w:p>
    <w:p w14:paraId="6A387ECC" w14:textId="77777777" w:rsidR="00F546FD" w:rsidRPr="002C7471" w:rsidRDefault="00F546FD" w:rsidP="00F546FD">
      <w:pPr>
        <w:autoSpaceDE w:val="0"/>
        <w:autoSpaceDN w:val="0"/>
        <w:adjustRightInd w:val="0"/>
        <w:ind w:firstLine="720"/>
        <w:jc w:val="both"/>
        <w:rPr>
          <w:noProof/>
          <w:lang w:val="en-GB"/>
        </w:rPr>
      </w:pPr>
    </w:p>
    <w:p w14:paraId="14653FF7" w14:textId="77777777" w:rsidR="00F546FD" w:rsidRPr="002C7471" w:rsidRDefault="00F546FD" w:rsidP="00F546FD">
      <w:pPr>
        <w:pStyle w:val="Heading3"/>
        <w:rPr>
          <w:rFonts w:cs="Times New Roman"/>
          <w:bCs w:val="0"/>
          <w:noProof/>
          <w:szCs w:val="24"/>
          <w:lang w:val="en-GB"/>
        </w:rPr>
      </w:pPr>
      <w:bookmarkStart w:id="21" w:name="_Toc526172638"/>
      <w:r w:rsidRPr="002C7471">
        <w:rPr>
          <w:rFonts w:cs="Times New Roman"/>
          <w:bCs w:val="0"/>
          <w:noProof/>
          <w:szCs w:val="24"/>
          <w:lang w:val="en-GB"/>
        </w:rPr>
        <w:t>Adjustment of Labour Supply and Demand</w:t>
      </w:r>
      <w:bookmarkEnd w:id="21"/>
      <w:r w:rsidRPr="002C7471">
        <w:rPr>
          <w:rFonts w:cs="Times New Roman"/>
          <w:bCs w:val="0"/>
          <w:noProof/>
          <w:szCs w:val="24"/>
          <w:lang w:val="en-GB"/>
        </w:rPr>
        <w:t xml:space="preserve"> </w:t>
      </w:r>
    </w:p>
    <w:p w14:paraId="0B5390C5" w14:textId="77777777" w:rsidR="00F546FD" w:rsidRPr="002C7471" w:rsidRDefault="00F546FD" w:rsidP="00F546FD">
      <w:pPr>
        <w:ind w:firstLine="709"/>
        <w:jc w:val="both"/>
        <w:rPr>
          <w:noProof/>
          <w:lang w:val="en-GB"/>
        </w:rPr>
      </w:pPr>
      <w:r w:rsidRPr="002C7471">
        <w:rPr>
          <w:noProof/>
          <w:lang w:val="en-GB"/>
        </w:rPr>
        <w:t>In order to react effectively to unstable labour market requirements and to ensure an appropriate labour market policy, short-term, mid-term and long-term labour market projections are performed in Latvia:</w:t>
      </w:r>
    </w:p>
    <w:p w14:paraId="1FE58539" w14:textId="5F513253" w:rsidR="00F546FD" w:rsidRPr="002C7471" w:rsidRDefault="00F546FD" w:rsidP="00F546FD">
      <w:pPr>
        <w:numPr>
          <w:ilvl w:val="0"/>
          <w:numId w:val="17"/>
        </w:numPr>
        <w:jc w:val="both"/>
        <w:rPr>
          <w:noProof/>
          <w:lang w:val="en-GB"/>
        </w:rPr>
      </w:pPr>
      <w:r w:rsidRPr="002C7471">
        <w:rPr>
          <w:noProof/>
          <w:lang w:val="en-GB"/>
        </w:rPr>
        <w:t xml:space="preserve">ME annually develops mid-term and long-term projections that allow </w:t>
      </w:r>
      <w:r w:rsidR="00274839" w:rsidRPr="00F854B8">
        <w:rPr>
          <w:lang w:val="en-GB"/>
        </w:rPr>
        <w:t>forecasting</w:t>
      </w:r>
      <w:r w:rsidRPr="002C7471">
        <w:rPr>
          <w:noProof/>
          <w:lang w:val="en-GB"/>
        </w:rPr>
        <w:t xml:space="preserve"> in good time inappropriateness of the labour market formation in future. </w:t>
      </w:r>
      <w:r w:rsidRPr="002C7471">
        <w:rPr>
          <w:b/>
          <w:noProof/>
          <w:lang w:val="en-GB"/>
        </w:rPr>
        <w:t>The Informative Report Regarding the Labour Market Mid-term and Long-term Projections</w:t>
      </w:r>
      <w:r w:rsidRPr="002C7471">
        <w:rPr>
          <w:noProof/>
          <w:vertAlign w:val="superscript"/>
          <w:lang w:val="en-GB"/>
        </w:rPr>
        <w:footnoteReference w:id="21"/>
      </w:r>
      <w:r w:rsidRPr="002C7471">
        <w:rPr>
          <w:noProof/>
          <w:lang w:val="en-GB"/>
        </w:rPr>
        <w:t xml:space="preserve"> contains</w:t>
      </w:r>
      <w:r w:rsidRPr="00F854B8">
        <w:rPr>
          <w:lang w:val="en-GB"/>
        </w:rPr>
        <w:t xml:space="preserve"> </w:t>
      </w:r>
      <w:r w:rsidR="00274839" w:rsidRPr="00F854B8">
        <w:rPr>
          <w:lang w:val="en-GB"/>
        </w:rPr>
        <w:t>a</w:t>
      </w:r>
      <w:r w:rsidRPr="002C7471">
        <w:rPr>
          <w:noProof/>
          <w:lang w:val="en-GB"/>
        </w:rPr>
        <w:t xml:space="preserve"> description of the present labour market situation, as well as mid-term labour market projections for the time period until 2020 and long-term labour market projections until 2030. </w:t>
      </w:r>
      <w:r w:rsidRPr="002C7471">
        <w:rPr>
          <w:noProof/>
          <w:lang w:val="en-GB"/>
        </w:rPr>
        <w:lastRenderedPageBreak/>
        <w:t>The aforementioned projections have been used as the basis for these Guidelines.</w:t>
      </w:r>
    </w:p>
    <w:p w14:paraId="4334A344" w14:textId="77777777" w:rsidR="00F546FD" w:rsidRPr="002C7471" w:rsidRDefault="00F546FD" w:rsidP="00F546FD">
      <w:pPr>
        <w:numPr>
          <w:ilvl w:val="0"/>
          <w:numId w:val="17"/>
        </w:numPr>
        <w:jc w:val="both"/>
        <w:rPr>
          <w:noProof/>
          <w:lang w:val="en-GB"/>
        </w:rPr>
      </w:pPr>
      <w:r w:rsidRPr="002C7471">
        <w:rPr>
          <w:noProof/>
          <w:lang w:val="en-GB"/>
        </w:rPr>
        <w:t xml:space="preserve">Within the framework of the short-term projection model the </w:t>
      </w:r>
      <w:r w:rsidRPr="002C7471">
        <w:rPr>
          <w:b/>
          <w:noProof/>
          <w:lang w:val="en-GB"/>
        </w:rPr>
        <w:t>surveys</w:t>
      </w:r>
      <w:r w:rsidRPr="002C7471">
        <w:rPr>
          <w:noProof/>
          <w:lang w:val="en-GB"/>
        </w:rPr>
        <w:t xml:space="preserve"> </w:t>
      </w:r>
      <w:r w:rsidRPr="002C7471">
        <w:rPr>
          <w:b/>
          <w:noProof/>
          <w:lang w:val="en-GB"/>
        </w:rPr>
        <w:t>Labour Market Short-time Projections</w:t>
      </w:r>
      <w:r w:rsidRPr="002C7471">
        <w:rPr>
          <w:noProof/>
          <w:lang w:val="en-GB"/>
        </w:rPr>
        <w:t xml:space="preserve"> are conducted, the aim of which is to explore the unemployed persons’ vocational and informal training needs, inter alia, by evaluating the range of training opportunities offered by SEA at present, to develop recommendations for creation of the list of SEA training measures for the following six months. The projections are based on inquiries and interviews of employers, sectoral associations and social partners.  MW annually prepares a report </w:t>
      </w:r>
      <w:r w:rsidRPr="002C7471">
        <w:rPr>
          <w:i/>
          <w:noProof/>
          <w:lang w:val="en-GB"/>
        </w:rPr>
        <w:t>On the Labour Market Short-term Projections and the Priority Training Directions for Unemployed Persons and Job Seekers</w:t>
      </w:r>
      <w:r w:rsidRPr="002C7471">
        <w:rPr>
          <w:noProof/>
          <w:lang w:val="en-GB"/>
        </w:rPr>
        <w:t>, within the framework of which the priority training directions for unemployed persons and job seekers are determined, in which the unemployed persons and job seekers are offered training programmes. In order to determine priority directions, the situation analysis of the labour market, SEA data analysis are carried out, the EU and ME projections regarding the further development of the Latvian labour market are taken into consideration, the experts’ recommendations are taking into account as well.</w:t>
      </w:r>
    </w:p>
    <w:p w14:paraId="55682D16" w14:textId="77777777" w:rsidR="00F546FD" w:rsidRPr="002C7471" w:rsidRDefault="00F546FD" w:rsidP="00F546FD">
      <w:pPr>
        <w:ind w:firstLine="720"/>
        <w:jc w:val="both"/>
        <w:rPr>
          <w:noProof/>
          <w:lang w:val="en-GB"/>
        </w:rPr>
      </w:pPr>
    </w:p>
    <w:p w14:paraId="1896867A" w14:textId="77777777" w:rsidR="00F546FD" w:rsidRPr="002C7471" w:rsidRDefault="00F546FD" w:rsidP="00F546FD">
      <w:pPr>
        <w:ind w:firstLine="709"/>
        <w:jc w:val="both"/>
        <w:rPr>
          <w:noProof/>
          <w:lang w:val="en-GB"/>
        </w:rPr>
      </w:pPr>
      <w:r w:rsidRPr="002C7471">
        <w:rPr>
          <w:noProof/>
          <w:color w:val="000000"/>
          <w:lang w:val="en-GB"/>
        </w:rPr>
        <w:t>According to the ME mid-term projections</w:t>
      </w:r>
      <w:r w:rsidRPr="002C7471">
        <w:rPr>
          <w:rStyle w:val="FootnoteReference"/>
          <w:noProof/>
          <w:color w:val="000000"/>
          <w:lang w:val="en-GB"/>
        </w:rPr>
        <w:footnoteReference w:id="22"/>
      </w:r>
      <w:r w:rsidRPr="002C7471">
        <w:rPr>
          <w:noProof/>
          <w:color w:val="000000"/>
          <w:lang w:val="en-GB"/>
        </w:rPr>
        <w:t xml:space="preserve"> (until 2020), in the mid-term (until 2020) the demand for and supply of the labour force of higher and average qualification will gradually reach a balanced condition. Concurrently, the proportion of labour demand and labour supply will not be equally similar in all sub-segments of education – more marked insufficiency will be observed for labour with vocational education (both secondary and higher).  </w:t>
      </w:r>
    </w:p>
    <w:p w14:paraId="61B1B5DC" w14:textId="77777777" w:rsidR="00F546FD" w:rsidRPr="002C7471" w:rsidRDefault="00F546FD" w:rsidP="00F546FD">
      <w:pPr>
        <w:ind w:firstLine="709"/>
        <w:jc w:val="both"/>
        <w:rPr>
          <w:noProof/>
          <w:lang w:val="en-GB"/>
        </w:rPr>
      </w:pPr>
      <w:r w:rsidRPr="002C7471">
        <w:rPr>
          <w:noProof/>
          <w:color w:val="000000"/>
          <w:lang w:val="en-GB"/>
        </w:rPr>
        <w:t xml:space="preserve">If the present training intensity remains unchanged, the most significant labour surplus in the higher education group is expected among inhabitants having education in the humanities and in the service sector. Even though the demand for specialists with appropriate qualification in mid-term and long-term can increase, it is not expected that the increase in new vacancies in future will be as large as it would accumulate at least half of new specialists with appropriate qualification entering the labour market. The surplus of labour with education in the humanities, as well as in the service sector, in 2020 could reach even 20%. </w:t>
      </w:r>
    </w:p>
    <w:p w14:paraId="799A93F5" w14:textId="77777777" w:rsidR="00F546FD" w:rsidRPr="002C7471" w:rsidRDefault="00F546FD" w:rsidP="00F546FD">
      <w:pPr>
        <w:ind w:firstLine="709"/>
        <w:jc w:val="both"/>
        <w:rPr>
          <w:noProof/>
          <w:lang w:val="en-GB"/>
        </w:rPr>
      </w:pPr>
      <w:r w:rsidRPr="002C7471">
        <w:rPr>
          <w:noProof/>
          <w:color w:val="000000"/>
          <w:lang w:val="en-GB"/>
        </w:rPr>
        <w:t xml:space="preserve">The significant excess of labour supply over the labour demand will be observed also in the group of social, commercial and legal sciences, as </w:t>
      </w:r>
      <w:r w:rsidRPr="002C7471">
        <w:rPr>
          <w:noProof/>
          <w:color w:val="000000"/>
          <w:lang w:val="en-GB"/>
        </w:rPr>
        <w:lastRenderedPageBreak/>
        <w:t>well as in the group of pedagogical education programmes. In 2020 approximately 10% of new specialists with appropriate qualification will have a job not associated with their education. Moreover, if emphases in the education offer remain unchanged, the aforementioned disproportions will increase in long-term. As concerns other fields of education, it is possible that there will be the shortfall of necessary specialists. First of all, it could be observed in the group of natural sciences, mathematics and information technologies. If the education structure remains unchanged, it is possible that by 2020 there will be the shortfall of specialis</w:t>
      </w:r>
      <w:r w:rsidRPr="002C7471">
        <w:rPr>
          <w:noProof/>
          <w:lang w:val="en-GB"/>
        </w:rPr>
        <w:t>ts with higher education in eng</w:t>
      </w:r>
      <w:r w:rsidRPr="002C7471">
        <w:rPr>
          <w:noProof/>
          <w:color w:val="000000"/>
          <w:lang w:val="en-GB"/>
        </w:rPr>
        <w:t>ineering sciences, manufacturing and construction, agriculture, as well as healthcare and social welfare. It is expected that at the level of secondary education, like in the situation with higher education, a relatively larger labour surplus will be formed in the group of inhabitants with education related to the humanities and art, as well as to commercial and legal sciences. Moreover, the work opportunities in the field related to the education acquired will reduce even more due to the increased competition with the specialists having higher education in the relevant field. Concurrently, insufficient supply is projected in the thematic groups of engineering sciences, manufacturing and construction (mainly in the fields of mechanical engineering and woodworking), natural sciences, mathematics and information technologies, as well as services (mainly in the fields of hotel and restaurant services, transport services and personal and property security). In these groups, the previous labour training structure being preserved, the supply can reduce.</w:t>
      </w:r>
    </w:p>
    <w:p w14:paraId="3A2B1271" w14:textId="77777777" w:rsidR="00F546FD" w:rsidRPr="002C7471" w:rsidRDefault="00F546FD" w:rsidP="00F546FD">
      <w:pPr>
        <w:ind w:firstLine="709"/>
        <w:jc w:val="both"/>
        <w:rPr>
          <w:noProof/>
          <w:lang w:val="en-GB"/>
        </w:rPr>
      </w:pPr>
      <w:r w:rsidRPr="002C7471">
        <w:rPr>
          <w:noProof/>
          <w:lang w:val="en-GB"/>
        </w:rPr>
        <w:t xml:space="preserve">According to the labour market mid-term and long-term projections, </w:t>
      </w:r>
      <w:r w:rsidRPr="002C7471">
        <w:rPr>
          <w:noProof/>
          <w:color w:val="000000"/>
          <w:lang w:val="en-GB"/>
        </w:rPr>
        <w:t>the present labour training structure being preserved, four main labour market disproportions are identified:</w:t>
      </w:r>
      <w:r w:rsidRPr="002C7471">
        <w:rPr>
          <w:noProof/>
          <w:lang w:val="en-GB"/>
        </w:rPr>
        <w:t xml:space="preserve"> </w:t>
      </w:r>
    </w:p>
    <w:p w14:paraId="216F5D62" w14:textId="56E234B2" w:rsidR="00F546FD" w:rsidRPr="002C7471" w:rsidRDefault="00274839" w:rsidP="00F546FD">
      <w:pPr>
        <w:pStyle w:val="ListParagraph"/>
        <w:numPr>
          <w:ilvl w:val="0"/>
          <w:numId w:val="33"/>
        </w:numPr>
        <w:autoSpaceDE w:val="0"/>
        <w:autoSpaceDN w:val="0"/>
        <w:adjustRightInd w:val="0"/>
        <w:spacing w:after="0" w:line="240" w:lineRule="auto"/>
        <w:jc w:val="both"/>
        <w:rPr>
          <w:rFonts w:ascii="Times New Roman" w:hAnsi="Times New Roman"/>
          <w:noProof/>
          <w:szCs w:val="24"/>
          <w:lang w:val="en-GB"/>
        </w:rPr>
      </w:pPr>
      <w:proofErr w:type="gramStart"/>
      <w:r w:rsidRPr="00F854B8">
        <w:rPr>
          <w:rFonts w:ascii="Times New Roman" w:hAnsi="Times New Roman"/>
          <w:sz w:val="28"/>
          <w:szCs w:val="24"/>
          <w:lang w:val="en-GB"/>
        </w:rPr>
        <w:t>the</w:t>
      </w:r>
      <w:proofErr w:type="gramEnd"/>
      <w:r w:rsidRPr="00F854B8">
        <w:rPr>
          <w:rFonts w:ascii="Times New Roman" w:hAnsi="Times New Roman"/>
          <w:sz w:val="28"/>
          <w:szCs w:val="24"/>
          <w:lang w:val="en-GB"/>
        </w:rPr>
        <w:t xml:space="preserve"> </w:t>
      </w:r>
      <w:r w:rsidR="00F546FD" w:rsidRPr="002C7471">
        <w:rPr>
          <w:rFonts w:ascii="Times New Roman" w:hAnsi="Times New Roman"/>
          <w:noProof/>
          <w:sz w:val="28"/>
          <w:szCs w:val="24"/>
          <w:lang w:val="en-GB"/>
        </w:rPr>
        <w:t>imbalance between the higher education supply and the labour market demand. During the following years</w:t>
      </w:r>
      <w:r w:rsidRPr="00F854B8">
        <w:rPr>
          <w:rFonts w:ascii="Times New Roman" w:hAnsi="Times New Roman"/>
          <w:sz w:val="28"/>
          <w:szCs w:val="24"/>
          <w:lang w:val="en-GB"/>
        </w:rPr>
        <w:t>,</w:t>
      </w:r>
      <w:r w:rsidR="00F546FD" w:rsidRPr="002C7471">
        <w:rPr>
          <w:rFonts w:ascii="Times New Roman" w:hAnsi="Times New Roman"/>
          <w:noProof/>
          <w:sz w:val="28"/>
          <w:szCs w:val="24"/>
          <w:lang w:val="en-GB"/>
        </w:rPr>
        <w:t xml:space="preserve"> the surplus of specialists in the fields of the humanities and social sciences will increase (in 2020 the surplus ~20 thous.),</w:t>
      </w:r>
    </w:p>
    <w:p w14:paraId="485E3465" w14:textId="77777777" w:rsidR="00F546FD" w:rsidRPr="002C7471" w:rsidRDefault="00F546FD" w:rsidP="00F546FD">
      <w:pPr>
        <w:pStyle w:val="ListParagraph"/>
        <w:numPr>
          <w:ilvl w:val="0"/>
          <w:numId w:val="33"/>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concurrently, the shortfall of specialists in natural sciences, IT and engineering sciences could be formed (in 2020 the shortfall ~20 thous.);</w:t>
      </w:r>
    </w:p>
    <w:p w14:paraId="610CDE95" w14:textId="5A75A780" w:rsidR="00F546FD" w:rsidRPr="002C7471" w:rsidRDefault="00274839" w:rsidP="00F546FD">
      <w:pPr>
        <w:pStyle w:val="ListParagraph"/>
        <w:numPr>
          <w:ilvl w:val="0"/>
          <w:numId w:val="33"/>
        </w:numPr>
        <w:autoSpaceDE w:val="0"/>
        <w:autoSpaceDN w:val="0"/>
        <w:adjustRightInd w:val="0"/>
        <w:spacing w:after="0" w:line="240" w:lineRule="auto"/>
        <w:jc w:val="both"/>
        <w:rPr>
          <w:rFonts w:ascii="Times New Roman" w:hAnsi="Times New Roman"/>
          <w:noProof/>
          <w:szCs w:val="24"/>
          <w:lang w:val="en-GB"/>
        </w:rPr>
      </w:pPr>
      <w:proofErr w:type="gramStart"/>
      <w:r w:rsidRPr="00F854B8">
        <w:rPr>
          <w:rFonts w:ascii="Times New Roman" w:hAnsi="Times New Roman"/>
          <w:sz w:val="28"/>
          <w:szCs w:val="24"/>
          <w:lang w:val="en-GB"/>
        </w:rPr>
        <w:t>the</w:t>
      </w:r>
      <w:proofErr w:type="gramEnd"/>
      <w:r w:rsidRPr="00F854B8">
        <w:rPr>
          <w:rFonts w:ascii="Times New Roman" w:hAnsi="Times New Roman"/>
          <w:sz w:val="28"/>
          <w:szCs w:val="24"/>
          <w:lang w:val="en-GB"/>
        </w:rPr>
        <w:t xml:space="preserve"> </w:t>
      </w:r>
      <w:r w:rsidR="00F546FD" w:rsidRPr="002C7471">
        <w:rPr>
          <w:rFonts w:ascii="Times New Roman" w:hAnsi="Times New Roman"/>
          <w:noProof/>
          <w:sz w:val="28"/>
          <w:szCs w:val="24"/>
          <w:lang w:val="en-GB"/>
        </w:rPr>
        <w:t xml:space="preserve">shortfall of labour force having </w:t>
      </w:r>
      <w:r w:rsidRPr="00F854B8">
        <w:rPr>
          <w:rFonts w:ascii="Times New Roman" w:hAnsi="Times New Roman"/>
          <w:sz w:val="28"/>
          <w:szCs w:val="24"/>
          <w:lang w:val="en-GB"/>
        </w:rPr>
        <w:t xml:space="preserve">a </w:t>
      </w:r>
      <w:r w:rsidR="00F546FD" w:rsidRPr="002C7471">
        <w:rPr>
          <w:rFonts w:ascii="Times New Roman" w:hAnsi="Times New Roman"/>
          <w:noProof/>
          <w:sz w:val="28"/>
          <w:szCs w:val="24"/>
          <w:lang w:val="en-GB"/>
        </w:rPr>
        <w:t>vocational secondary education. During the previous 10 years the number of economically active inhabitants with vocational secondary education declined fivefold, a similar pace of the decline will be observed in future as well;</w:t>
      </w:r>
    </w:p>
    <w:p w14:paraId="45C3D671" w14:textId="77777777" w:rsidR="00F546FD" w:rsidRPr="002C7471" w:rsidRDefault="00F546FD" w:rsidP="00F546FD">
      <w:pPr>
        <w:pStyle w:val="ListParagraph"/>
        <w:numPr>
          <w:ilvl w:val="0"/>
          <w:numId w:val="33"/>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 xml:space="preserve">a large proportion of young people entering the labour market without any definite profession and skills. Approximately 30% of persons who have acquired general secondary education do </w:t>
      </w:r>
      <w:r w:rsidRPr="002C7471">
        <w:rPr>
          <w:rFonts w:ascii="Times New Roman" w:hAnsi="Times New Roman"/>
          <w:noProof/>
          <w:sz w:val="28"/>
          <w:szCs w:val="24"/>
          <w:lang w:val="en-GB"/>
        </w:rPr>
        <w:lastRenderedPageBreak/>
        <w:t>not continue studies at the higher education level, while the demand for such labour force reduces;</w:t>
      </w:r>
    </w:p>
    <w:p w14:paraId="05067E80" w14:textId="4904915D" w:rsidR="00F546FD" w:rsidRPr="002C7471" w:rsidRDefault="00F546FD" w:rsidP="00F546FD">
      <w:pPr>
        <w:pStyle w:val="ListParagraph"/>
        <w:numPr>
          <w:ilvl w:val="0"/>
          <w:numId w:val="33"/>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 xml:space="preserve">a large proportion of low-qualified labour force. In 2013 approximately 10% of </w:t>
      </w:r>
      <w:r w:rsidR="00274839" w:rsidRPr="00F854B8">
        <w:rPr>
          <w:rFonts w:ascii="Times New Roman" w:hAnsi="Times New Roman"/>
          <w:sz w:val="28"/>
          <w:szCs w:val="24"/>
          <w:lang w:val="en-GB"/>
        </w:rPr>
        <w:t xml:space="preserve">the </w:t>
      </w:r>
      <w:r w:rsidRPr="002C7471">
        <w:rPr>
          <w:rFonts w:ascii="Times New Roman" w:hAnsi="Times New Roman"/>
          <w:noProof/>
          <w:sz w:val="28"/>
          <w:szCs w:val="24"/>
          <w:lang w:val="en-GB"/>
        </w:rPr>
        <w:t>economically active population had basic education or a lower education level</w:t>
      </w:r>
      <w:r w:rsidR="00274839" w:rsidRPr="00F854B8">
        <w:rPr>
          <w:rFonts w:ascii="Times New Roman" w:hAnsi="Times New Roman"/>
          <w:sz w:val="28"/>
          <w:szCs w:val="24"/>
          <w:lang w:val="en-GB"/>
        </w:rPr>
        <w:t>. M</w:t>
      </w:r>
      <w:r w:rsidRPr="00F854B8">
        <w:rPr>
          <w:rFonts w:ascii="Times New Roman" w:hAnsi="Times New Roman"/>
          <w:sz w:val="28"/>
          <w:szCs w:val="24"/>
          <w:lang w:val="en-GB"/>
        </w:rPr>
        <w:t>oreover</w:t>
      </w:r>
      <w:r w:rsidRPr="002C7471">
        <w:rPr>
          <w:rFonts w:ascii="Times New Roman" w:hAnsi="Times New Roman"/>
          <w:noProof/>
          <w:sz w:val="28"/>
          <w:szCs w:val="24"/>
          <w:lang w:val="en-GB"/>
        </w:rPr>
        <w:t xml:space="preserve">, it is not expected that this proportion would decline in the nearest future.  </w:t>
      </w:r>
    </w:p>
    <w:p w14:paraId="652FB8FC" w14:textId="75F7E3F7" w:rsidR="00F546FD" w:rsidRPr="002C7471" w:rsidRDefault="00F546FD" w:rsidP="00F546FD">
      <w:pPr>
        <w:ind w:firstLine="720"/>
        <w:jc w:val="both"/>
        <w:rPr>
          <w:noProof/>
          <w:lang w:val="en-GB"/>
        </w:rPr>
      </w:pPr>
      <w:r w:rsidRPr="002C7471">
        <w:rPr>
          <w:noProof/>
          <w:color w:val="000000"/>
          <w:lang w:val="en-GB"/>
        </w:rPr>
        <w:t xml:space="preserve">A significant role in ensuring the balance between the labour market supply and demand plays the education (especially vocational and higher education) on offer and the education quality. In </w:t>
      </w:r>
      <w:r w:rsidRPr="002C7471">
        <w:rPr>
          <w:b/>
          <w:noProof/>
          <w:color w:val="000000"/>
          <w:lang w:val="en-GB"/>
        </w:rPr>
        <w:t>Education Development Guidelines for 2014-2020</w:t>
      </w:r>
      <w:r w:rsidR="00274839" w:rsidRPr="00F854B8">
        <w:rPr>
          <w:b/>
          <w:color w:val="000000"/>
          <w:lang w:val="en-GB"/>
        </w:rPr>
        <w:t>,</w:t>
      </w:r>
      <w:r w:rsidRPr="002C7471">
        <w:rPr>
          <w:noProof/>
          <w:color w:val="000000"/>
          <w:lang w:val="en-GB"/>
        </w:rPr>
        <w:t xml:space="preserve"> the overarching goal of the education development policy has been put forward – the qualitative and inclusive education for the development of identity, human welfare and sustainable growth of the State. Education Development Guidelines for 2014-2020 contain measures</w:t>
      </w:r>
      <w:r w:rsidRPr="002C7471">
        <w:rPr>
          <w:noProof/>
          <w:color w:val="000000"/>
          <w:vertAlign w:val="superscript"/>
          <w:lang w:val="en-GB"/>
        </w:rPr>
        <w:footnoteReference w:id="23"/>
      </w:r>
      <w:r w:rsidRPr="002C7471">
        <w:rPr>
          <w:noProof/>
          <w:color w:val="000000"/>
          <w:lang w:val="en-GB"/>
        </w:rPr>
        <w:t xml:space="preserve">, which are aimed at improving the balance between the vocational education and training system and the labour market requirements, as well as at promoting the implementation of education measures in close cooperation with employers, including the establishment of mechanisms for ensuring the balance between the education contents and the unstable demand for skills, and strengthening of the importance of training based in the working environment. Concurrently, it is planned in the aforementioned guidelines to restructure the State support for the subject fields of higher education sciences (study courses) according to the mid-term labour market projections, by increasing the number of budget places in the programmes of science, technology, engineering sciences and mathematics. </w:t>
      </w:r>
    </w:p>
    <w:p w14:paraId="72D87622" w14:textId="77777777" w:rsidR="00F546FD" w:rsidRPr="002C7471" w:rsidRDefault="00F546FD" w:rsidP="00F546FD">
      <w:pPr>
        <w:ind w:firstLine="720"/>
        <w:jc w:val="both"/>
        <w:rPr>
          <w:b/>
          <w:noProof/>
          <w:color w:val="000000"/>
          <w:lang w:val="en-GB"/>
        </w:rPr>
      </w:pPr>
      <w:r w:rsidRPr="002C7471">
        <w:rPr>
          <w:noProof/>
          <w:color w:val="000000"/>
          <w:lang w:val="en-GB"/>
        </w:rPr>
        <w:t>Adjustment of the labour market demand and supply at SEA:</w:t>
      </w:r>
    </w:p>
    <w:p w14:paraId="7538E757" w14:textId="4F497640" w:rsidR="00F546FD" w:rsidRPr="002C7471" w:rsidRDefault="00F546FD" w:rsidP="00ED09D9">
      <w:pPr>
        <w:pStyle w:val="ListParagraph"/>
        <w:numPr>
          <w:ilvl w:val="0"/>
          <w:numId w:val="41"/>
        </w:numPr>
        <w:spacing w:after="0" w:line="240" w:lineRule="auto"/>
        <w:ind w:left="1281" w:hanging="357"/>
        <w:jc w:val="both"/>
        <w:rPr>
          <w:rFonts w:ascii="Times New Roman" w:hAnsi="Times New Roman"/>
          <w:noProof/>
          <w:szCs w:val="24"/>
          <w:lang w:val="en-GB"/>
        </w:rPr>
      </w:pPr>
      <w:r w:rsidRPr="002C7471">
        <w:rPr>
          <w:rFonts w:ascii="Times New Roman" w:hAnsi="Times New Roman"/>
          <w:noProof/>
          <w:color w:val="000000"/>
          <w:sz w:val="28"/>
          <w:szCs w:val="24"/>
          <w:lang w:val="en-GB"/>
        </w:rPr>
        <w:t xml:space="preserve">it carries out the labour market short-term projections (in the planning period 2007-2013, within the framework of the ESF project </w:t>
      </w:r>
      <w:r w:rsidRPr="002C7471">
        <w:rPr>
          <w:rFonts w:ascii="Times New Roman" w:hAnsi="Times New Roman"/>
          <w:i/>
          <w:noProof/>
          <w:color w:val="000000"/>
          <w:sz w:val="28"/>
          <w:szCs w:val="24"/>
          <w:lang w:val="en-GB"/>
        </w:rPr>
        <w:t>Development of the State Employment Agency System for the Labour Market Projections and Monitoring</w:t>
      </w:r>
      <w:r w:rsidRPr="002C7471">
        <w:rPr>
          <w:rFonts w:ascii="Times New Roman" w:hAnsi="Times New Roman"/>
          <w:noProof/>
          <w:color w:val="000000"/>
          <w:sz w:val="28"/>
          <w:szCs w:val="24"/>
          <w:lang w:val="en-GB"/>
        </w:rPr>
        <w:t xml:space="preserve"> implemented within the framework of the Operational </w:t>
      </w:r>
      <w:r w:rsidR="00274839" w:rsidRPr="00F854B8">
        <w:rPr>
          <w:rFonts w:ascii="Times New Roman" w:hAnsi="Times New Roman"/>
          <w:color w:val="000000"/>
          <w:sz w:val="28"/>
          <w:szCs w:val="24"/>
          <w:lang w:val="en-GB"/>
        </w:rPr>
        <w:t>P</w:t>
      </w:r>
      <w:r w:rsidRPr="00F854B8">
        <w:rPr>
          <w:rFonts w:ascii="Times New Roman" w:hAnsi="Times New Roman"/>
          <w:color w:val="000000"/>
          <w:sz w:val="28"/>
          <w:szCs w:val="24"/>
          <w:lang w:val="en-GB"/>
        </w:rPr>
        <w:t>rogramme</w:t>
      </w:r>
      <w:r w:rsidRPr="002C7471">
        <w:rPr>
          <w:rFonts w:ascii="Times New Roman" w:hAnsi="Times New Roman"/>
          <w:noProof/>
          <w:color w:val="000000"/>
          <w:sz w:val="28"/>
          <w:szCs w:val="24"/>
          <w:lang w:val="en-GB"/>
        </w:rPr>
        <w:t xml:space="preserve"> </w:t>
      </w:r>
      <w:r w:rsidRPr="002C7471">
        <w:rPr>
          <w:rFonts w:ascii="Times New Roman" w:hAnsi="Times New Roman"/>
          <w:i/>
          <w:noProof/>
          <w:color w:val="000000"/>
          <w:sz w:val="28"/>
          <w:szCs w:val="24"/>
          <w:lang w:val="en-GB"/>
        </w:rPr>
        <w:t>Human Resources and Employment</w:t>
      </w:r>
      <w:r w:rsidRPr="002C7471">
        <w:rPr>
          <w:rFonts w:ascii="Times New Roman" w:hAnsi="Times New Roman"/>
          <w:noProof/>
          <w:color w:val="000000"/>
          <w:sz w:val="28"/>
          <w:szCs w:val="24"/>
          <w:lang w:val="en-GB"/>
        </w:rPr>
        <w:t xml:space="preserve">, sub-activity 1.3.1.7. </w:t>
      </w:r>
      <w:r w:rsidRPr="002C7471">
        <w:rPr>
          <w:rFonts w:ascii="Times New Roman" w:hAnsi="Times New Roman"/>
          <w:i/>
          <w:noProof/>
          <w:color w:val="000000"/>
          <w:sz w:val="28"/>
          <w:szCs w:val="24"/>
          <w:lang w:val="en-GB"/>
        </w:rPr>
        <w:t>Development of the System for the Short-term and Long-term Labour Market Demand Projections and Monitoring</w:t>
      </w:r>
      <w:r w:rsidRPr="002C7471">
        <w:rPr>
          <w:rFonts w:ascii="Times New Roman" w:hAnsi="Times New Roman"/>
          <w:noProof/>
          <w:color w:val="000000"/>
          <w:sz w:val="28"/>
          <w:szCs w:val="24"/>
          <w:lang w:val="en-GB"/>
        </w:rPr>
        <w:t xml:space="preserve"> the development of </w:t>
      </w:r>
      <w:r w:rsidR="00274839" w:rsidRPr="00F854B8">
        <w:rPr>
          <w:rFonts w:ascii="Times New Roman" w:hAnsi="Times New Roman"/>
          <w:color w:val="000000"/>
          <w:sz w:val="28"/>
          <w:szCs w:val="24"/>
          <w:lang w:val="en-GB"/>
        </w:rPr>
        <w:t xml:space="preserve">a </w:t>
      </w:r>
      <w:r w:rsidRPr="002C7471">
        <w:rPr>
          <w:rFonts w:ascii="Times New Roman" w:hAnsi="Times New Roman"/>
          <w:noProof/>
          <w:color w:val="000000"/>
          <w:sz w:val="28"/>
          <w:szCs w:val="24"/>
          <w:lang w:val="en-GB"/>
        </w:rPr>
        <w:t>methodology for the labour market analysis (see http://www.nva.gov.lv/index.php?cid=6&amp;mid=465) and the data acquisition had been conducted, as well as surveys had been prepared (http://www.nva.gov.lv/index.php?cid=6&amp;mid=95).</w:t>
      </w:r>
      <w:r w:rsidRPr="002C7471">
        <w:rPr>
          <w:rFonts w:ascii="Times New Roman" w:hAnsi="Times New Roman"/>
          <w:b/>
          <w:noProof/>
          <w:color w:val="000000"/>
          <w:sz w:val="28"/>
          <w:szCs w:val="24"/>
          <w:lang w:val="en-GB"/>
        </w:rPr>
        <w:t xml:space="preserve"> </w:t>
      </w:r>
    </w:p>
    <w:p w14:paraId="230FF183" w14:textId="77777777" w:rsidR="00F546FD" w:rsidRPr="002C7471" w:rsidRDefault="00F546FD" w:rsidP="00F546FD">
      <w:pPr>
        <w:pStyle w:val="ListParagraph"/>
        <w:numPr>
          <w:ilvl w:val="0"/>
          <w:numId w:val="41"/>
        </w:numPr>
        <w:spacing w:after="0" w:line="240" w:lineRule="auto"/>
        <w:jc w:val="both"/>
        <w:rPr>
          <w:rFonts w:ascii="Times New Roman" w:hAnsi="Times New Roman"/>
          <w:b/>
          <w:noProof/>
          <w:color w:val="000000"/>
          <w:sz w:val="28"/>
          <w:szCs w:val="24"/>
          <w:lang w:val="en-GB"/>
        </w:rPr>
      </w:pPr>
      <w:r w:rsidRPr="002C7471">
        <w:rPr>
          <w:rFonts w:ascii="Times New Roman" w:hAnsi="Times New Roman"/>
          <w:noProof/>
          <w:color w:val="000000"/>
          <w:sz w:val="28"/>
          <w:szCs w:val="24"/>
          <w:lang w:val="en-GB"/>
        </w:rPr>
        <w:lastRenderedPageBreak/>
        <w:t xml:space="preserve">it registers vacancies, unemployed persons and job seekers; ensures information exchange between unemployed persons and employers; within the framework of the ESF project </w:t>
      </w:r>
      <w:r w:rsidRPr="002C7471">
        <w:rPr>
          <w:rFonts w:ascii="Times New Roman" w:hAnsi="Times New Roman"/>
          <w:i/>
          <w:noProof/>
          <w:color w:val="000000"/>
          <w:sz w:val="28"/>
          <w:szCs w:val="24"/>
          <w:lang w:val="en-GB"/>
        </w:rPr>
        <w:t>Perfection of the State Employment Agency Capacity</w:t>
      </w:r>
      <w:r w:rsidRPr="002C7471">
        <w:rPr>
          <w:rFonts w:ascii="Times New Roman" w:hAnsi="Times New Roman"/>
          <w:noProof/>
          <w:color w:val="000000"/>
          <w:sz w:val="28"/>
          <w:szCs w:val="24"/>
          <w:lang w:val="en-GB"/>
        </w:rPr>
        <w:t xml:space="preserve"> (December 2008-2014) 8 Vacancy trade fairs took place in all the regions of Latvia,</w:t>
      </w:r>
    </w:p>
    <w:p w14:paraId="35B100A3" w14:textId="1CD5E01E" w:rsidR="00F546FD" w:rsidRPr="002C7471" w:rsidRDefault="00F546FD" w:rsidP="00F546FD">
      <w:pPr>
        <w:pStyle w:val="ListParagraph"/>
        <w:numPr>
          <w:ilvl w:val="0"/>
          <w:numId w:val="41"/>
        </w:numPr>
        <w:spacing w:after="0" w:line="240" w:lineRule="auto"/>
        <w:jc w:val="both"/>
        <w:rPr>
          <w:rFonts w:ascii="Times New Roman" w:hAnsi="Times New Roman"/>
          <w:b/>
          <w:noProof/>
          <w:color w:val="000000"/>
          <w:sz w:val="28"/>
          <w:szCs w:val="24"/>
          <w:lang w:val="en-GB"/>
        </w:rPr>
      </w:pPr>
      <w:r w:rsidRPr="002C7471">
        <w:rPr>
          <w:rFonts w:ascii="Times New Roman" w:hAnsi="Times New Roman"/>
          <w:noProof/>
          <w:color w:val="000000"/>
          <w:sz w:val="28"/>
          <w:szCs w:val="24"/>
          <w:lang w:val="en-GB"/>
        </w:rPr>
        <w:t xml:space="preserve">it maintains the publicly-accessible database of CVs/vacancies, which provides </w:t>
      </w:r>
      <w:r w:rsidR="00274839" w:rsidRPr="00F854B8">
        <w:rPr>
          <w:rFonts w:ascii="Times New Roman" w:hAnsi="Times New Roman"/>
          <w:color w:val="000000"/>
          <w:sz w:val="28"/>
          <w:szCs w:val="24"/>
          <w:lang w:val="en-GB"/>
        </w:rPr>
        <w:t xml:space="preserve">an </w:t>
      </w:r>
      <w:r w:rsidRPr="002C7471">
        <w:rPr>
          <w:rFonts w:ascii="Times New Roman" w:hAnsi="Times New Roman"/>
          <w:noProof/>
          <w:color w:val="000000"/>
          <w:sz w:val="28"/>
          <w:szCs w:val="24"/>
          <w:lang w:val="en-GB"/>
        </w:rPr>
        <w:t>opportunity for unemployed persons and job seekers to register CV, and for employers – a vacancy,</w:t>
      </w:r>
    </w:p>
    <w:p w14:paraId="62724315" w14:textId="77777777" w:rsidR="00F546FD" w:rsidRPr="002C7471" w:rsidRDefault="00F546FD" w:rsidP="00F546FD">
      <w:pPr>
        <w:pStyle w:val="ListParagraph"/>
        <w:numPr>
          <w:ilvl w:val="0"/>
          <w:numId w:val="41"/>
        </w:numPr>
        <w:spacing w:after="0" w:line="240" w:lineRule="auto"/>
        <w:jc w:val="both"/>
        <w:rPr>
          <w:rFonts w:ascii="Times New Roman" w:hAnsi="Times New Roman"/>
          <w:b/>
          <w:noProof/>
          <w:color w:val="000000"/>
          <w:sz w:val="28"/>
          <w:szCs w:val="24"/>
          <w:lang w:val="en-GB"/>
        </w:rPr>
      </w:pPr>
      <w:r w:rsidRPr="002C7471">
        <w:rPr>
          <w:rFonts w:ascii="Times New Roman" w:hAnsi="Times New Roman"/>
          <w:noProof/>
          <w:color w:val="000000"/>
          <w:sz w:val="28"/>
          <w:szCs w:val="24"/>
          <w:lang w:val="en-GB"/>
        </w:rPr>
        <w:t>it organises meetings of employers and unemployed persons (job interviews) – in 2013 there were 12 874 persons who found a job after the meeting with employers,</w:t>
      </w:r>
    </w:p>
    <w:p w14:paraId="54845C9C" w14:textId="77777777" w:rsidR="00F546FD" w:rsidRPr="002C7471" w:rsidRDefault="00F546FD" w:rsidP="00F546FD">
      <w:pPr>
        <w:pStyle w:val="ListParagraph"/>
        <w:numPr>
          <w:ilvl w:val="0"/>
          <w:numId w:val="41"/>
        </w:numPr>
        <w:spacing w:after="0" w:line="240" w:lineRule="auto"/>
        <w:jc w:val="both"/>
        <w:rPr>
          <w:rFonts w:ascii="Times New Roman" w:hAnsi="Times New Roman"/>
          <w:b/>
          <w:noProof/>
          <w:color w:val="000000"/>
          <w:sz w:val="28"/>
          <w:szCs w:val="24"/>
          <w:lang w:val="en-GB"/>
        </w:rPr>
      </w:pPr>
      <w:r w:rsidRPr="002C7471">
        <w:rPr>
          <w:rFonts w:ascii="Times New Roman" w:hAnsi="Times New Roman"/>
          <w:noProof/>
          <w:color w:val="000000"/>
          <w:sz w:val="28"/>
          <w:szCs w:val="24"/>
          <w:lang w:val="en-GB"/>
        </w:rPr>
        <w:t>taking into consideration the situation of each unemployed person, and according to the individual needs, it provides services and, if necessary, involves persons in active employment measures (in a training or employment measure).</w:t>
      </w:r>
    </w:p>
    <w:p w14:paraId="74E1C0A8" w14:textId="77777777" w:rsidR="00F546FD" w:rsidRPr="002C7471" w:rsidRDefault="00F546FD" w:rsidP="00F546FD">
      <w:pPr>
        <w:ind w:firstLine="720"/>
        <w:jc w:val="both"/>
        <w:rPr>
          <w:b/>
          <w:noProof/>
          <w:color w:val="000000"/>
          <w:lang w:val="en-GB"/>
        </w:rPr>
      </w:pPr>
    </w:p>
    <w:p w14:paraId="13A8F421" w14:textId="504A4A71" w:rsidR="00F546FD" w:rsidRPr="002C7471" w:rsidRDefault="00F546FD" w:rsidP="005B4BB8">
      <w:pPr>
        <w:autoSpaceDE w:val="0"/>
        <w:autoSpaceDN w:val="0"/>
        <w:adjustRightInd w:val="0"/>
        <w:ind w:firstLine="567"/>
        <w:jc w:val="both"/>
        <w:rPr>
          <w:noProof/>
          <w:lang w:val="en-GB"/>
        </w:rPr>
      </w:pPr>
      <w:r w:rsidRPr="002C7471">
        <w:rPr>
          <w:noProof/>
          <w:lang w:val="en-GB"/>
        </w:rPr>
        <w:t xml:space="preserve">Shortcomings of the present system for projecting future changes </w:t>
      </w:r>
      <w:r w:rsidR="00274839" w:rsidRPr="00F854B8">
        <w:rPr>
          <w:lang w:val="en-GB"/>
        </w:rPr>
        <w:t>i</w:t>
      </w:r>
      <w:r w:rsidRPr="00F854B8">
        <w:rPr>
          <w:lang w:val="en-GB"/>
        </w:rPr>
        <w:t>n</w:t>
      </w:r>
      <w:r w:rsidRPr="002C7471">
        <w:rPr>
          <w:noProof/>
          <w:lang w:val="en-GB"/>
        </w:rPr>
        <w:t xml:space="preserve"> the labour market: </w:t>
      </w:r>
    </w:p>
    <w:p w14:paraId="53AA5CA5" w14:textId="77777777" w:rsidR="00F546FD" w:rsidRPr="002C7471" w:rsidRDefault="00F546FD" w:rsidP="005B4BB8">
      <w:pPr>
        <w:pStyle w:val="ListParagraph"/>
        <w:numPr>
          <w:ilvl w:val="0"/>
          <w:numId w:val="34"/>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 xml:space="preserve">limited opportunities for spreading the labour market projections and lack of information channels, and, consequently, insufficient awareness of the society as concerns the expected labour market changes; </w:t>
      </w:r>
    </w:p>
    <w:p w14:paraId="49B10ACB" w14:textId="77777777" w:rsidR="00F546FD" w:rsidRPr="002C7471" w:rsidRDefault="00F546FD" w:rsidP="005B4BB8">
      <w:pPr>
        <w:pStyle w:val="ListParagraph"/>
        <w:numPr>
          <w:ilvl w:val="0"/>
          <w:numId w:val="34"/>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 xml:space="preserve">insufficient overall public discussions regarding the future trends and needs of the labour market; </w:t>
      </w:r>
    </w:p>
    <w:p w14:paraId="27F7FA52" w14:textId="77777777" w:rsidR="00F546FD" w:rsidRPr="002C7471" w:rsidRDefault="00F546FD" w:rsidP="005B4BB8">
      <w:pPr>
        <w:pStyle w:val="ListParagraph"/>
        <w:numPr>
          <w:ilvl w:val="0"/>
          <w:numId w:val="34"/>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 xml:space="preserve">weak institutional cooperation and dispersal of information among the parties involved in the system, limiting the taking of targeted decisions regarding the creation of supply appropriate for the needs of the labour market; </w:t>
      </w:r>
    </w:p>
    <w:p w14:paraId="6F4AD6D4" w14:textId="77777777" w:rsidR="00F546FD" w:rsidRPr="002C7471" w:rsidRDefault="00F546FD" w:rsidP="005B4BB8">
      <w:pPr>
        <w:pStyle w:val="ListParagraph"/>
        <w:numPr>
          <w:ilvl w:val="0"/>
          <w:numId w:val="34"/>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 xml:space="preserve">lack of awareness and capacity of the involved institutions; </w:t>
      </w:r>
    </w:p>
    <w:p w14:paraId="25208851" w14:textId="77777777" w:rsidR="00F546FD" w:rsidRPr="002C7471" w:rsidRDefault="00F546FD" w:rsidP="005B4BB8">
      <w:pPr>
        <w:pStyle w:val="ListParagraph"/>
        <w:numPr>
          <w:ilvl w:val="0"/>
          <w:numId w:val="34"/>
        </w:numPr>
        <w:autoSpaceDE w:val="0"/>
        <w:autoSpaceDN w:val="0"/>
        <w:adjustRightInd w:val="0"/>
        <w:spacing w:after="0" w:line="240" w:lineRule="auto"/>
        <w:jc w:val="both"/>
        <w:rPr>
          <w:rFonts w:ascii="Times New Roman" w:hAnsi="Times New Roman"/>
          <w:noProof/>
          <w:szCs w:val="24"/>
          <w:lang w:val="en-GB"/>
        </w:rPr>
      </w:pPr>
      <w:r w:rsidRPr="002C7471">
        <w:rPr>
          <w:rFonts w:ascii="Times New Roman" w:hAnsi="Times New Roman"/>
          <w:noProof/>
          <w:sz w:val="28"/>
          <w:szCs w:val="24"/>
          <w:lang w:val="en-GB"/>
        </w:rPr>
        <w:t>problems in interpreting the projections and a complicated cohesion with the education offer instruments.</w:t>
      </w:r>
    </w:p>
    <w:p w14:paraId="6C1A444B" w14:textId="4B70B82E" w:rsidR="00F546FD" w:rsidRDefault="00F546FD" w:rsidP="00F546FD">
      <w:pPr>
        <w:autoSpaceDE w:val="0"/>
        <w:autoSpaceDN w:val="0"/>
        <w:adjustRightInd w:val="0"/>
        <w:ind w:firstLine="567"/>
        <w:jc w:val="both"/>
        <w:rPr>
          <w:noProof/>
          <w:lang w:val="en-GB"/>
        </w:rPr>
      </w:pPr>
      <w:r w:rsidRPr="002C7471">
        <w:rPr>
          <w:noProof/>
          <w:lang w:val="en-GB"/>
        </w:rPr>
        <w:t>For the improvement of the labour market demand and supply it is planned</w:t>
      </w:r>
      <w:r w:rsidRPr="002C7471">
        <w:rPr>
          <w:rStyle w:val="FootnoteReference"/>
          <w:noProof/>
          <w:lang w:val="en-GB"/>
        </w:rPr>
        <w:footnoteReference w:id="24"/>
      </w:r>
      <w:r w:rsidRPr="002C7471">
        <w:rPr>
          <w:noProof/>
          <w:lang w:val="en-GB"/>
        </w:rPr>
        <w:t xml:space="preserve"> to establish a mechanism and a cooperation framework, where all the parties involved would jointly give the future careful consideration, what would result in the taking of substantiated decisions regarding the necessary policy measures, especially in the field of education, in order to ensure a balanced development of the labour market in long-term. The aim </w:t>
      </w:r>
      <w:r w:rsidRPr="002C7471">
        <w:rPr>
          <w:noProof/>
          <w:lang w:val="en-GB"/>
        </w:rPr>
        <w:lastRenderedPageBreak/>
        <w:t xml:space="preserve">of the planned measure </w:t>
      </w:r>
      <w:r w:rsidRPr="002C7471">
        <w:rPr>
          <w:i/>
          <w:noProof/>
          <w:lang w:val="en-GB"/>
        </w:rPr>
        <w:t>Introduction of the Labour Market Forecasting System</w:t>
      </w:r>
      <w:r w:rsidRPr="002C7471">
        <w:rPr>
          <w:noProof/>
          <w:lang w:val="en-GB"/>
        </w:rPr>
        <w:t xml:space="preserve"> is to establish an organisational system and the technical infrastructure subordinate to it, which would ensure a timely and coordinated mutual cooperation between the State institutions and non-governmental organisations in forecasting labour market changes and introducing necessary transformations.</w:t>
      </w:r>
    </w:p>
    <w:p w14:paraId="46BAEC47" w14:textId="4D16BF0C" w:rsidR="00F546FD" w:rsidRPr="002C7471" w:rsidRDefault="00366D13" w:rsidP="00F546FD">
      <w:pPr>
        <w:ind w:firstLine="567"/>
        <w:jc w:val="both"/>
        <w:rPr>
          <w:noProof/>
          <w:lang w:val="en-GB"/>
        </w:rPr>
      </w:pPr>
      <w:r w:rsidRPr="00366D13">
        <w:rPr>
          <w:szCs w:val="28"/>
        </w:rPr>
        <w:t xml:space="preserve">One of the essential elements of a system of anticipation and management of labour market restructuring is a web-based tool, which should provide expanded, reliable, user-friendly and comprehensible information on labour market needs, including analyzing the changes of labour force demand trends in the short, medium and long-term. The web-based tool should provide a unified cross-sectoral mechanism of the forecasts and monitoring of labour force supply and demand, integrating MoES, MoE and MoW (SEA) available indicators of the </w:t>
      </w:r>
      <w:r w:rsidRPr="00F854B8">
        <w:rPr>
          <w:szCs w:val="28"/>
          <w:lang w:val="en-GB"/>
        </w:rPr>
        <w:t>labo</w:t>
      </w:r>
      <w:r w:rsidR="00274839" w:rsidRPr="00F854B8">
        <w:rPr>
          <w:szCs w:val="28"/>
          <w:lang w:val="en-GB"/>
        </w:rPr>
        <w:t>u</w:t>
      </w:r>
      <w:r w:rsidRPr="00F854B8">
        <w:rPr>
          <w:szCs w:val="28"/>
          <w:lang w:val="en-GB"/>
        </w:rPr>
        <w:t>r</w:t>
      </w:r>
      <w:r w:rsidRPr="00366D13">
        <w:rPr>
          <w:szCs w:val="28"/>
        </w:rPr>
        <w:t xml:space="preserve"> market and education systems. It also should provide comprehensive information to the policy makers and implementers as well as to a wider range of specialists and the general public. The main target users of web-tool should be as follows: (1) decision makers of the fields of education, economics and employment; (2) career service consultants and inspectors who provide services for its clients; (3) broader public (employees who may be interested in career shift, also unemployed, job seekers as well as pupils, students and others). In addition, the developed web-based tool will complement the planned support for career support services in vocational and general education institutions within the specific support objective No 8.3.5. "To improve access to career support for students in general and vocational education institutions".</w:t>
      </w:r>
      <w:r w:rsidR="00F546FD" w:rsidRPr="002C7471">
        <w:rPr>
          <w:noProof/>
          <w:lang w:val="en-GB"/>
        </w:rPr>
        <w:t>Within the framework of the measure</w:t>
      </w:r>
      <w:r w:rsidR="00274839" w:rsidRPr="00F854B8">
        <w:rPr>
          <w:lang w:val="en-GB"/>
        </w:rPr>
        <w:t>,</w:t>
      </w:r>
      <w:r w:rsidR="00F546FD" w:rsidRPr="002C7471">
        <w:rPr>
          <w:noProof/>
          <w:lang w:val="en-GB"/>
        </w:rPr>
        <w:t xml:space="preserve"> it is planned to perform the identification and establishment of the organisational framework and the cooperation model of the forecasting system and to introduce the infrastructure support elements – establishment of the IT platform, for ensuring the harmonised and coordinated operation of the labour market forecasting system.</w:t>
      </w:r>
    </w:p>
    <w:p w14:paraId="0C074387" w14:textId="77777777" w:rsidR="00F546FD" w:rsidRPr="002C7471" w:rsidRDefault="00F546FD" w:rsidP="00F546FD">
      <w:pPr>
        <w:ind w:firstLine="567"/>
        <w:jc w:val="both"/>
        <w:rPr>
          <w:noProof/>
          <w:lang w:val="en-GB"/>
        </w:rPr>
      </w:pPr>
    </w:p>
    <w:p w14:paraId="0DB63C75" w14:textId="77777777" w:rsidR="00F546FD" w:rsidRPr="002C7471" w:rsidRDefault="00F546FD" w:rsidP="00F546FD">
      <w:pPr>
        <w:autoSpaceDE w:val="0"/>
        <w:autoSpaceDN w:val="0"/>
        <w:adjustRightInd w:val="0"/>
        <w:jc w:val="both"/>
        <w:rPr>
          <w:noProof/>
          <w:lang w:val="en-GB"/>
        </w:rPr>
      </w:pPr>
      <w:r w:rsidRPr="002C7471">
        <w:rPr>
          <w:noProof/>
          <w:lang w:bidi="lo-LA"/>
        </w:rPr>
        <w:lastRenderedPageBreak/>
        <mc:AlternateContent>
          <mc:Choice Requires="wps">
            <w:drawing>
              <wp:inline distT="0" distB="0" distL="0" distR="0" wp14:anchorId="776F7A63" wp14:editId="0AB70EEB">
                <wp:extent cx="5380355" cy="6737350"/>
                <wp:effectExtent l="0" t="0" r="10795" b="25400"/>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6737350"/>
                        </a:xfrm>
                        <a:prstGeom prst="rect">
                          <a:avLst/>
                        </a:prstGeom>
                        <a:solidFill>
                          <a:srgbClr val="FFFFFF"/>
                        </a:solidFill>
                        <a:ln w="12700">
                          <a:solidFill>
                            <a:srgbClr val="003300"/>
                          </a:solidFill>
                          <a:miter lim="800000"/>
                          <a:headEnd/>
                          <a:tailEnd/>
                        </a:ln>
                      </wps:spPr>
                      <wps:txbx>
                        <w:txbxContent>
                          <w:p w14:paraId="594ECED0" w14:textId="77777777" w:rsidR="005F2B64" w:rsidRPr="00BC0ADF" w:rsidRDefault="005F2B64" w:rsidP="00F546FD">
                            <w:pPr>
                              <w:shd w:val="clear" w:color="auto" w:fill="EAF1DD"/>
                              <w:rPr>
                                <w:b/>
                                <w:u w:val="single"/>
                              </w:rPr>
                            </w:pPr>
                            <w:r w:rsidRPr="00BC0ADF">
                              <w:rPr>
                                <w:b/>
                                <w:u w:val="single"/>
                              </w:rPr>
                              <w:t>The main challenges:</w:t>
                            </w:r>
                          </w:p>
                          <w:p w14:paraId="3F60DDF3" w14:textId="77777777" w:rsidR="005F2B64" w:rsidRPr="00BC0ADF" w:rsidRDefault="005F2B64" w:rsidP="00F546FD">
                            <w:pPr>
                              <w:shd w:val="clear" w:color="auto" w:fill="EAF1DD"/>
                            </w:pPr>
                          </w:p>
                          <w:p w14:paraId="022F8BB2" w14:textId="77777777" w:rsidR="005F2B64" w:rsidRPr="005B4BB8" w:rsidRDefault="005F2B64" w:rsidP="00F546FD">
                            <w:pPr>
                              <w:numPr>
                                <w:ilvl w:val="0"/>
                                <w:numId w:val="9"/>
                              </w:numPr>
                              <w:shd w:val="clear" w:color="auto" w:fill="EAF1DD"/>
                              <w:tabs>
                                <w:tab w:val="left" w:pos="2070"/>
                              </w:tabs>
                              <w:jc w:val="both"/>
                            </w:pPr>
                            <w:r w:rsidRPr="005B4BB8">
                              <w:t xml:space="preserve">After the crucial decline in vacancies during the crisis period, the number of workplaces increases concurrently with the economy recovery. However, the economic growth is mirrored in the labour market more slowly than in the microeconomic indicators, and the increase in vacancies is not rapid. </w:t>
                            </w:r>
                          </w:p>
                          <w:p w14:paraId="750EEC06" w14:textId="77777777" w:rsidR="005F2B64" w:rsidRPr="005B4BB8" w:rsidRDefault="005F2B64" w:rsidP="00F546FD">
                            <w:pPr>
                              <w:numPr>
                                <w:ilvl w:val="0"/>
                                <w:numId w:val="9"/>
                              </w:numPr>
                              <w:shd w:val="clear" w:color="auto" w:fill="EAF1DD"/>
                              <w:tabs>
                                <w:tab w:val="left" w:pos="2070"/>
                              </w:tabs>
                              <w:jc w:val="both"/>
                            </w:pPr>
                            <w:r w:rsidRPr="005B4BB8">
                              <w:t xml:space="preserve">Among the economically inactive population the proportion of persons who have lost hope of finding a job is substantial. In order to return these persons to the labour market, a wide complex of support measures is needed. </w:t>
                            </w:r>
                          </w:p>
                          <w:p w14:paraId="5881A382" w14:textId="77777777" w:rsidR="005F2B64" w:rsidRPr="00BC0ADF" w:rsidRDefault="005F2B64" w:rsidP="00F546FD">
                            <w:pPr>
                              <w:numPr>
                                <w:ilvl w:val="0"/>
                                <w:numId w:val="9"/>
                              </w:numPr>
                              <w:shd w:val="clear" w:color="auto" w:fill="EAF1DD"/>
                              <w:tabs>
                                <w:tab w:val="left" w:pos="2070"/>
                              </w:tabs>
                              <w:jc w:val="both"/>
                            </w:pPr>
                            <w:r w:rsidRPr="00BC0ADF">
                              <w:t>A significant unemployment and social inactivity, as well as poverty, factor is a low education level. The proportion of inhabitants having basic education or education lower than basic is larger in the structure of economically inactive population and job seekers. The crisis period has proved that these inhabitants are the most vulnerable group – unemployment and economic inactivity indicators increased comparatively more crucially for the inhabitants with a lower education level (general secondary, basic education and lower).</w:t>
                            </w:r>
                          </w:p>
                          <w:p w14:paraId="006A906A" w14:textId="77777777" w:rsidR="005F2B64" w:rsidRPr="005B4BB8" w:rsidRDefault="005F2B64" w:rsidP="00F546FD">
                            <w:pPr>
                              <w:numPr>
                                <w:ilvl w:val="0"/>
                                <w:numId w:val="9"/>
                              </w:numPr>
                              <w:shd w:val="clear" w:color="auto" w:fill="EAF1DD"/>
                              <w:tabs>
                                <w:tab w:val="left" w:pos="2070"/>
                              </w:tabs>
                              <w:jc w:val="both"/>
                            </w:pPr>
                            <w:r w:rsidRPr="00BC0ADF">
                              <w:t xml:space="preserve">The </w:t>
                            </w:r>
                            <w:r w:rsidRPr="005B4BB8">
                              <w:t xml:space="preserve">most substantial proportion of vacancies is concentrated in Rīga and Pierīga regions, while the number of workplaces in other regions is considerably smaller. </w:t>
                            </w:r>
                          </w:p>
                          <w:p w14:paraId="1332F25A" w14:textId="77777777" w:rsidR="005F2B64" w:rsidRPr="005B4BB8" w:rsidRDefault="005F2B64" w:rsidP="00F546FD">
                            <w:pPr>
                              <w:numPr>
                                <w:ilvl w:val="0"/>
                                <w:numId w:val="9"/>
                              </w:numPr>
                              <w:shd w:val="clear" w:color="auto" w:fill="EAF1DD"/>
                              <w:tabs>
                                <w:tab w:val="left" w:pos="2070"/>
                              </w:tabs>
                              <w:jc w:val="both"/>
                            </w:pPr>
                            <w:r w:rsidRPr="005B4BB8">
                              <w:t xml:space="preserve">The labour market mid-term projections illustrate that the education level and the appropriateness of education for the labour market demand will be of even higher importance, especially taking into consideration that already now a big part of registered unemployed persons is formed by persons having an education level insufficient for the labour market. </w:t>
                            </w:r>
                          </w:p>
                          <w:p w14:paraId="248810E2" w14:textId="77777777" w:rsidR="005F2B64" w:rsidRPr="005B4BB8" w:rsidRDefault="005F2B64" w:rsidP="00F546FD">
                            <w:pPr>
                              <w:numPr>
                                <w:ilvl w:val="0"/>
                                <w:numId w:val="9"/>
                              </w:numPr>
                              <w:shd w:val="clear" w:color="auto" w:fill="EAF1DD"/>
                              <w:tabs>
                                <w:tab w:val="left" w:pos="2070"/>
                              </w:tabs>
                              <w:jc w:val="both"/>
                            </w:pPr>
                            <w:r w:rsidRPr="005B4BB8">
                              <w:t>Taking into consideration that the conduct of mid-term and long-term projections is a precondition for getting prepared for structural changes in the national economy, the mechanism for the labour market forecasting is to be improved.</w:t>
                            </w:r>
                          </w:p>
                          <w:p w14:paraId="12FC7732" w14:textId="77777777" w:rsidR="005F2B64" w:rsidRPr="00BC0ADF" w:rsidRDefault="005F2B64" w:rsidP="00F546FD">
                            <w:pPr>
                              <w:shd w:val="clear" w:color="auto" w:fill="EAF1DD"/>
                              <w:tabs>
                                <w:tab w:val="left" w:pos="2070"/>
                              </w:tabs>
                              <w:jc w:val="both"/>
                            </w:pPr>
                          </w:p>
                        </w:txbxContent>
                      </wps:txbx>
                      <wps:bodyPr rot="0" vert="horz" wrap="square" lIns="91440" tIns="45720" rIns="91440" bIns="45720" anchor="t" anchorCtr="0" upright="1">
                        <a:noAutofit/>
                      </wps:bodyPr>
                    </wps:wsp>
                  </a:graphicData>
                </a:graphic>
              </wp:inline>
            </w:drawing>
          </mc:Choice>
          <mc:Fallback>
            <w:pict>
              <v:shapetype w14:anchorId="776F7A63" id="_x0000_t202" coordsize="21600,21600" o:spt="202" path="m,l,21600r21600,l21600,xe">
                <v:stroke joinstyle="miter"/>
                <v:path gradientshapeok="t" o:connecttype="rect"/>
              </v:shapetype>
              <v:shape id="Text Box 57" o:spid="_x0000_s1026" type="#_x0000_t202" style="width:423.65pt;height: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" strokecolor="#030" strokeweight="1pt">
                <v:textbox>
                  <w:txbxContent>
                    <w:p w14:paraId="594ECED0" w14:textId="77777777" w:rsidR="005F2B64" w:rsidRPr="00BC0ADF" w:rsidRDefault="005F2B64" w:rsidP="00F546FD">
                      <w:pPr>
                        <w:shd w:val="clear" w:color="auto" w:fill="EAF1DD"/>
                        <w:rPr>
                          <w:b/>
                          <w:u w:val="single"/>
                        </w:rPr>
                      </w:pPr>
                      <w:r w:rsidRPr="00BC0ADF">
                        <w:rPr>
                          <w:b/>
                          <w:u w:val="single"/>
                        </w:rPr>
                        <w:t>The main challenges:</w:t>
                      </w:r>
                    </w:p>
                    <w:p w14:paraId="3F60DDF3" w14:textId="77777777" w:rsidR="005F2B64" w:rsidRPr="00BC0ADF" w:rsidRDefault="005F2B64" w:rsidP="00F546FD">
                      <w:pPr>
                        <w:shd w:val="clear" w:color="auto" w:fill="EAF1DD"/>
                      </w:pPr>
                    </w:p>
                    <w:p w14:paraId="022F8BB2" w14:textId="77777777" w:rsidR="005F2B64" w:rsidRPr="005B4BB8" w:rsidRDefault="005F2B64" w:rsidP="00F546FD">
                      <w:pPr>
                        <w:numPr>
                          <w:ilvl w:val="0"/>
                          <w:numId w:val="9"/>
                        </w:numPr>
                        <w:shd w:val="clear" w:color="auto" w:fill="EAF1DD"/>
                        <w:tabs>
                          <w:tab w:val="left" w:pos="2070"/>
                        </w:tabs>
                        <w:jc w:val="both"/>
                      </w:pPr>
                      <w:r w:rsidRPr="005B4BB8">
                        <w:t xml:space="preserve">After the crucial decline in vacancies during the crisis period, the number of workplaces increases concurrently with the economy recovery. However, the economic growth is mirrored in the labour market more slowly than in the microeconomic indicators, and the increase in vacancies is not rapid. </w:t>
                      </w:r>
                    </w:p>
                    <w:p w14:paraId="750EEC06" w14:textId="77777777" w:rsidR="005F2B64" w:rsidRPr="005B4BB8" w:rsidRDefault="005F2B64" w:rsidP="00F546FD">
                      <w:pPr>
                        <w:numPr>
                          <w:ilvl w:val="0"/>
                          <w:numId w:val="9"/>
                        </w:numPr>
                        <w:shd w:val="clear" w:color="auto" w:fill="EAF1DD"/>
                        <w:tabs>
                          <w:tab w:val="left" w:pos="2070"/>
                        </w:tabs>
                        <w:jc w:val="both"/>
                      </w:pPr>
                      <w:r w:rsidRPr="005B4BB8">
                        <w:t xml:space="preserve">Among the economically inactive population the proportion of persons who have lost hope of finding a job is substantial. In order to return these persons to the labour market, a wide complex of support measures is needed. </w:t>
                      </w:r>
                    </w:p>
                    <w:p w14:paraId="5881A382" w14:textId="77777777" w:rsidR="005F2B64" w:rsidRPr="00BC0ADF" w:rsidRDefault="005F2B64" w:rsidP="00F546FD">
                      <w:pPr>
                        <w:numPr>
                          <w:ilvl w:val="0"/>
                          <w:numId w:val="9"/>
                        </w:numPr>
                        <w:shd w:val="clear" w:color="auto" w:fill="EAF1DD"/>
                        <w:tabs>
                          <w:tab w:val="left" w:pos="2070"/>
                        </w:tabs>
                        <w:jc w:val="both"/>
                      </w:pPr>
                      <w:r w:rsidRPr="00BC0ADF">
                        <w:t>A significant unemployment and social inactivity, as well as poverty, factor is a low education level. The proportion of inhabitants having basic education or education lower than basic is larger in the structure of economically inactive population and job seekers. The crisis period has proved that these inhabitants are the most vulnerable group – unemployment and economic inactivity indicators increased comparatively more crucially for the inhabitants with a lower education level (general secondary, basic education and lower).</w:t>
                      </w:r>
                    </w:p>
                    <w:p w14:paraId="006A906A" w14:textId="77777777" w:rsidR="005F2B64" w:rsidRPr="005B4BB8" w:rsidRDefault="005F2B64" w:rsidP="00F546FD">
                      <w:pPr>
                        <w:numPr>
                          <w:ilvl w:val="0"/>
                          <w:numId w:val="9"/>
                        </w:numPr>
                        <w:shd w:val="clear" w:color="auto" w:fill="EAF1DD"/>
                        <w:tabs>
                          <w:tab w:val="left" w:pos="2070"/>
                        </w:tabs>
                        <w:jc w:val="both"/>
                      </w:pPr>
                      <w:r w:rsidRPr="00BC0ADF">
                        <w:t xml:space="preserve">The </w:t>
                      </w:r>
                      <w:r w:rsidRPr="005B4BB8">
                        <w:t xml:space="preserve">most substantial proportion of vacancies is concentrated in Rīga and Pierīga regions, while the number of workplaces in other regions is considerably smaller. </w:t>
                      </w:r>
                    </w:p>
                    <w:p w14:paraId="1332F25A" w14:textId="77777777" w:rsidR="005F2B64" w:rsidRPr="005B4BB8" w:rsidRDefault="005F2B64" w:rsidP="00F546FD">
                      <w:pPr>
                        <w:numPr>
                          <w:ilvl w:val="0"/>
                          <w:numId w:val="9"/>
                        </w:numPr>
                        <w:shd w:val="clear" w:color="auto" w:fill="EAF1DD"/>
                        <w:tabs>
                          <w:tab w:val="left" w:pos="2070"/>
                        </w:tabs>
                        <w:jc w:val="both"/>
                      </w:pPr>
                      <w:r w:rsidRPr="005B4BB8">
                        <w:t xml:space="preserve">The labour market mid-term projections illustrate that the education level and the appropriateness of education for the labour market demand will be of even higher importance, especially taking into consideration that already now a big part of registered unemployed persons is formed by persons having an education level insufficient for the labour market. </w:t>
                      </w:r>
                    </w:p>
                    <w:p w14:paraId="248810E2" w14:textId="77777777" w:rsidR="005F2B64" w:rsidRPr="005B4BB8" w:rsidRDefault="005F2B64" w:rsidP="00F546FD">
                      <w:pPr>
                        <w:numPr>
                          <w:ilvl w:val="0"/>
                          <w:numId w:val="9"/>
                        </w:numPr>
                        <w:shd w:val="clear" w:color="auto" w:fill="EAF1DD"/>
                        <w:tabs>
                          <w:tab w:val="left" w:pos="2070"/>
                        </w:tabs>
                        <w:jc w:val="both"/>
                      </w:pPr>
                      <w:r w:rsidRPr="005B4BB8">
                        <w:t>Taking into consideration that the conduct of mid-term and long-term projections is a precondition for getting prepared for structural changes in the national economy, the mechanism for the labour market forecasting is to be improved.</w:t>
                      </w:r>
                    </w:p>
                    <w:p w14:paraId="12FC7732" w14:textId="77777777" w:rsidR="005F2B64" w:rsidRPr="00BC0ADF" w:rsidRDefault="005F2B64" w:rsidP="00F546FD">
                      <w:pPr>
                        <w:shd w:val="clear" w:color="auto" w:fill="EAF1DD"/>
                        <w:tabs>
                          <w:tab w:val="left" w:pos="2070"/>
                        </w:tabs>
                        <w:jc w:val="both"/>
                      </w:pPr>
                    </w:p>
                  </w:txbxContent>
                </v:textbox>
                <w10:anchorlock/>
              </v:shape>
            </w:pict>
          </mc:Fallback>
        </mc:AlternateContent>
      </w:r>
    </w:p>
    <w:p w14:paraId="233A00A4" w14:textId="77777777" w:rsidR="00F546FD" w:rsidRPr="002C7471" w:rsidRDefault="00F546FD" w:rsidP="00F546FD">
      <w:pPr>
        <w:rPr>
          <w:noProof/>
          <w:lang w:val="en-GB"/>
        </w:rPr>
      </w:pPr>
      <w:r w:rsidRPr="002C7471">
        <w:rPr>
          <w:noProof/>
          <w:lang w:val="en-GB"/>
        </w:rPr>
        <w:br w:type="page"/>
      </w:r>
    </w:p>
    <w:p w14:paraId="03374689" w14:textId="77777777" w:rsidR="00F546FD" w:rsidRPr="002C7471" w:rsidRDefault="00F546FD" w:rsidP="00F546FD">
      <w:pPr>
        <w:autoSpaceDE w:val="0"/>
        <w:autoSpaceDN w:val="0"/>
        <w:adjustRightInd w:val="0"/>
        <w:ind w:firstLine="720"/>
        <w:jc w:val="both"/>
        <w:rPr>
          <w:noProof/>
          <w:lang w:val="en-GB"/>
        </w:rPr>
      </w:pPr>
    </w:p>
    <w:p w14:paraId="7A9996A9" w14:textId="0778C6EE" w:rsidR="00F546FD" w:rsidRPr="002C7471" w:rsidRDefault="000C5A82" w:rsidP="00F546FD">
      <w:pPr>
        <w:pStyle w:val="Heading2"/>
        <w:rPr>
          <w:bCs w:val="0"/>
          <w:iCs w:val="0"/>
          <w:noProof/>
          <w:szCs w:val="24"/>
          <w:lang w:val="en-GB"/>
        </w:rPr>
      </w:pPr>
      <w:bookmarkStart w:id="22" w:name="_Toc526172639"/>
      <w:r>
        <w:rPr>
          <w:bCs w:val="0"/>
          <w:iCs w:val="0"/>
          <w:noProof/>
          <w:szCs w:val="24"/>
          <w:lang w:val="en-GB"/>
        </w:rPr>
        <w:t>Socially i</w:t>
      </w:r>
      <w:r w:rsidR="00F546FD" w:rsidRPr="002C7471">
        <w:rPr>
          <w:bCs w:val="0"/>
          <w:iCs w:val="0"/>
          <w:noProof/>
          <w:szCs w:val="24"/>
          <w:lang w:val="en-GB"/>
        </w:rPr>
        <w:t>nclusive Labour Market</w:t>
      </w:r>
      <w:bookmarkEnd w:id="22"/>
    </w:p>
    <w:p w14:paraId="7135C7A2" w14:textId="77777777" w:rsidR="00F546FD" w:rsidRPr="002C7471" w:rsidRDefault="00F546FD" w:rsidP="00F546FD">
      <w:pPr>
        <w:ind w:firstLine="720"/>
        <w:jc w:val="both"/>
        <w:rPr>
          <w:noProof/>
          <w:lang w:val="en-GB"/>
        </w:rPr>
      </w:pPr>
      <w:r w:rsidRPr="002C7471">
        <w:rPr>
          <w:noProof/>
          <w:lang w:val="en-GB"/>
        </w:rPr>
        <w:t>Some groups of inhabitants were affected by the influence of the economic crisis particularly adversely. Despite the economic recovery, several population groups faced substantial difficulties related to inclusion in the labour market.</w:t>
      </w:r>
    </w:p>
    <w:p w14:paraId="37387488" w14:textId="0E3CF8C0" w:rsidR="00F546FD" w:rsidRPr="002C7471" w:rsidRDefault="00F546FD" w:rsidP="00F546FD">
      <w:pPr>
        <w:ind w:firstLine="720"/>
        <w:jc w:val="both"/>
        <w:rPr>
          <w:noProof/>
          <w:lang w:val="en-GB"/>
        </w:rPr>
      </w:pPr>
      <w:r w:rsidRPr="002C7471">
        <w:rPr>
          <w:noProof/>
          <w:lang w:val="en-GB"/>
        </w:rPr>
        <w:t>Social inclusion</w:t>
      </w:r>
      <w:r w:rsidRPr="002C7471">
        <w:rPr>
          <w:rStyle w:val="FootnoteReference"/>
          <w:noProof/>
          <w:lang w:val="en-GB"/>
        </w:rPr>
        <w:footnoteReference w:id="25"/>
      </w:r>
      <w:r w:rsidRPr="002C7471">
        <w:rPr>
          <w:noProof/>
          <w:lang w:val="en-GB"/>
        </w:rPr>
        <w:t xml:space="preserve"> , or ensuring of equal rights on the labour market, denotes such measures that ensure equal access to the labour market for all inhabitants. The implementation of such measures for the </w:t>
      </w:r>
      <w:r w:rsidRPr="00F854B8">
        <w:rPr>
          <w:lang w:val="en-GB"/>
        </w:rPr>
        <w:t>soci</w:t>
      </w:r>
      <w:r w:rsidR="00274839" w:rsidRPr="00F854B8">
        <w:rPr>
          <w:lang w:val="en-GB"/>
        </w:rPr>
        <w:t>al</w:t>
      </w:r>
      <w:r w:rsidRPr="002C7471">
        <w:rPr>
          <w:noProof/>
          <w:lang w:val="en-GB"/>
        </w:rPr>
        <w:t xml:space="preserve"> groups which are in the most disadvantaged situation, which are subject to a higher unemployment risk, help “to step on the same stair” with other humans, i.e. differences between various social risk groups are taken into consideration. In many cases</w:t>
      </w:r>
      <w:r w:rsidR="00274839" w:rsidRPr="00F854B8">
        <w:rPr>
          <w:lang w:val="en-GB"/>
        </w:rPr>
        <w:t>,</w:t>
      </w:r>
      <w:r w:rsidRPr="002C7471">
        <w:rPr>
          <w:noProof/>
          <w:lang w:val="en-GB"/>
        </w:rPr>
        <w:t xml:space="preserve"> additional resources are needed for using equal rights and opportunities, for example, financial resources, time, information, which are not equally available for all people. </w:t>
      </w:r>
    </w:p>
    <w:p w14:paraId="0BDB67CA" w14:textId="6003EC5B" w:rsidR="00F546FD" w:rsidRPr="002C7471" w:rsidRDefault="00F546FD" w:rsidP="00F546FD">
      <w:pPr>
        <w:ind w:firstLine="720"/>
        <w:jc w:val="both"/>
        <w:rPr>
          <w:noProof/>
          <w:lang w:val="en-GB"/>
        </w:rPr>
      </w:pPr>
      <w:r w:rsidRPr="002C7471">
        <w:rPr>
          <w:noProof/>
          <w:lang w:val="en-GB"/>
        </w:rPr>
        <w:t>Equal rights and opportunities are often connected with direct or indirect discrimination, since, due to the failure to ensure equal rights and opportunities, people are subject to discriminating treatment and behaviour or vice versa – due to a discriminating action, a person is placed in an unequal situation in contrast to other people. Among the discrimination causes</w:t>
      </w:r>
      <w:r w:rsidR="00274839" w:rsidRPr="00F854B8">
        <w:rPr>
          <w:lang w:val="en-GB"/>
        </w:rPr>
        <w:t>,</w:t>
      </w:r>
      <w:r w:rsidRPr="002C7471">
        <w:rPr>
          <w:noProof/>
          <w:lang w:val="en-GB"/>
        </w:rPr>
        <w:t xml:space="preserve"> there are prejudices and stereotypes present in society. Equal opportunities </w:t>
      </w:r>
      <w:r w:rsidR="00274839" w:rsidRPr="00F854B8">
        <w:rPr>
          <w:lang w:val="en-GB"/>
        </w:rPr>
        <w:t>i</w:t>
      </w:r>
      <w:r w:rsidRPr="00F854B8">
        <w:rPr>
          <w:lang w:val="en-GB"/>
        </w:rPr>
        <w:t>n</w:t>
      </w:r>
      <w:r w:rsidRPr="002C7471">
        <w:rPr>
          <w:noProof/>
          <w:lang w:val="en-GB"/>
        </w:rPr>
        <w:t xml:space="preserve"> the labour market are the basis for equal competition. Therefore, it is important that equality </w:t>
      </w:r>
      <w:r w:rsidR="00274839" w:rsidRPr="00F854B8">
        <w:rPr>
          <w:lang w:val="en-GB"/>
        </w:rPr>
        <w:t>i</w:t>
      </w:r>
      <w:r w:rsidRPr="00F854B8">
        <w:rPr>
          <w:lang w:val="en-GB"/>
        </w:rPr>
        <w:t>n</w:t>
      </w:r>
      <w:r w:rsidRPr="002C7471">
        <w:rPr>
          <w:noProof/>
          <w:lang w:val="en-GB"/>
        </w:rPr>
        <w:t xml:space="preserve"> the labour market is not just formal rights, but also the real practice. Within the time period from 1 August 2013 to 31 July 2014 the Society Integration Foundation implements </w:t>
      </w:r>
      <w:r w:rsidRPr="002C7471">
        <w:rPr>
          <w:i/>
          <w:noProof/>
          <w:lang w:val="en-GB"/>
        </w:rPr>
        <w:t>the project “Different people, various experiences, one Latvia” of the Community action programme for employment and social solidarity “PROGRESS 2007-2013”</w:t>
      </w:r>
      <w:r w:rsidRPr="002C7471">
        <w:rPr>
          <w:noProof/>
          <w:lang w:val="en-GB"/>
        </w:rPr>
        <w:t>.</w:t>
      </w:r>
      <w:r w:rsidRPr="002C7471">
        <w:rPr>
          <w:i/>
          <w:noProof/>
          <w:lang w:val="en-GB"/>
        </w:rPr>
        <w:t xml:space="preserve"> </w:t>
      </w:r>
      <w:r w:rsidRPr="002C7471">
        <w:rPr>
          <w:noProof/>
          <w:lang w:val="en-GB"/>
        </w:rPr>
        <w:t>Within the framework of the project</w:t>
      </w:r>
      <w:r w:rsidR="00274839" w:rsidRPr="00F854B8">
        <w:rPr>
          <w:lang w:val="en-GB"/>
        </w:rPr>
        <w:t>,</w:t>
      </w:r>
      <w:r w:rsidRPr="002C7471">
        <w:rPr>
          <w:noProof/>
          <w:lang w:val="en-GB"/>
        </w:rPr>
        <w:t xml:space="preserve"> an institutional network for the monitoring of anti-discrimination policy is being established with the aim to promote observing of the principle of anti-discrimination and equality in Latvia. In addition to the aforementioned network establishment, the analysis of the comparative judication for </w:t>
      </w:r>
      <w:r w:rsidR="00274839" w:rsidRPr="00F854B8">
        <w:rPr>
          <w:lang w:val="en-GB"/>
        </w:rPr>
        <w:t xml:space="preserve">the </w:t>
      </w:r>
      <w:r w:rsidRPr="002C7471">
        <w:rPr>
          <w:noProof/>
          <w:lang w:val="en-GB"/>
        </w:rPr>
        <w:t xml:space="preserve">different EU Member States is carried out, training for specialists from different fields in the issues of anti-discrimination and equality, intercultural communication, as well as diversity management is performed, support activities for the integration of inhabitants of Roma </w:t>
      </w:r>
      <w:r w:rsidRPr="002C7471">
        <w:rPr>
          <w:noProof/>
          <w:lang w:val="en-GB"/>
        </w:rPr>
        <w:lastRenderedPageBreak/>
        <w:t>nationality, as well as campaigns for informing the public regarding the discrimination elimination issues, are conducted.</w:t>
      </w:r>
    </w:p>
    <w:p w14:paraId="7B2976D0" w14:textId="77777777" w:rsidR="00F546FD" w:rsidRPr="002C7471" w:rsidRDefault="00F546FD" w:rsidP="00F546FD">
      <w:pPr>
        <w:tabs>
          <w:tab w:val="left" w:pos="1134"/>
        </w:tabs>
        <w:ind w:firstLine="720"/>
        <w:jc w:val="both"/>
        <w:rPr>
          <w:noProof/>
          <w:lang w:val="en-GB"/>
        </w:rPr>
      </w:pPr>
      <w:r w:rsidRPr="002C7471">
        <w:rPr>
          <w:noProof/>
          <w:lang w:val="en-GB"/>
        </w:rPr>
        <w:t>The issues of social inclusion and employment policy (inter alia, the efficacy of the previous investments of CP funds) are evaluated within the framework of two surveys</w:t>
      </w:r>
      <w:r w:rsidRPr="002C7471">
        <w:rPr>
          <w:rStyle w:val="FootnoteReference"/>
          <w:noProof/>
          <w:lang w:val="en-GB"/>
        </w:rPr>
        <w:footnoteReference w:id="26"/>
      </w:r>
      <w:r w:rsidRPr="002C7471">
        <w:rPr>
          <w:noProof/>
          <w:lang w:val="en-GB"/>
        </w:rPr>
        <w:t xml:space="preserve"> implemented by the World Bank:</w:t>
      </w:r>
    </w:p>
    <w:p w14:paraId="00BFFFE1" w14:textId="77777777" w:rsidR="00F546FD" w:rsidRPr="002C7471" w:rsidRDefault="00F546FD" w:rsidP="00F546FD">
      <w:pPr>
        <w:pStyle w:val="ListParagraph"/>
        <w:numPr>
          <w:ilvl w:val="0"/>
          <w:numId w:val="35"/>
        </w:numPr>
        <w:tabs>
          <w:tab w:val="left" w:pos="1134"/>
        </w:tabs>
        <w:spacing w:line="280" w:lineRule="auto"/>
        <w:ind w:left="0" w:firstLine="720"/>
        <w:jc w:val="both"/>
        <w:rPr>
          <w:rFonts w:ascii="Times New Roman" w:hAnsi="Times New Roman"/>
          <w:noProof/>
          <w:szCs w:val="24"/>
          <w:lang w:val="en-GB"/>
        </w:rPr>
      </w:pPr>
      <w:r w:rsidRPr="002C7471">
        <w:rPr>
          <w:rFonts w:ascii="Times New Roman" w:hAnsi="Times New Roman"/>
          <w:i/>
          <w:noProof/>
          <w:sz w:val="28"/>
          <w:szCs w:val="24"/>
          <w:lang w:val="en-GB"/>
        </w:rPr>
        <w:t>Latvia: “Who Is Unemployed, Inactive or Needy? Assessing Post-Crisis Policy Options”</w:t>
      </w:r>
      <w:r w:rsidRPr="002C7471">
        <w:rPr>
          <w:rFonts w:ascii="Times New Roman" w:hAnsi="Times New Roman"/>
          <w:noProof/>
          <w:sz w:val="28"/>
          <w:szCs w:val="24"/>
          <w:lang w:val="en-GB"/>
        </w:rPr>
        <w:t>;</w:t>
      </w:r>
    </w:p>
    <w:p w14:paraId="60C80705" w14:textId="77777777" w:rsidR="00F546FD" w:rsidRPr="002C7471" w:rsidRDefault="00F546FD" w:rsidP="00F546FD">
      <w:pPr>
        <w:pStyle w:val="ListParagraph"/>
        <w:numPr>
          <w:ilvl w:val="0"/>
          <w:numId w:val="35"/>
        </w:numPr>
        <w:tabs>
          <w:tab w:val="left" w:pos="1134"/>
        </w:tabs>
        <w:spacing w:line="280" w:lineRule="auto"/>
        <w:ind w:left="0" w:firstLine="720"/>
        <w:jc w:val="both"/>
        <w:rPr>
          <w:rFonts w:ascii="Times New Roman" w:hAnsi="Times New Roman"/>
          <w:noProof/>
          <w:sz w:val="28"/>
          <w:szCs w:val="24"/>
          <w:lang w:val="en-GB"/>
        </w:rPr>
      </w:pPr>
      <w:r w:rsidRPr="002C7471">
        <w:rPr>
          <w:rFonts w:ascii="Times New Roman" w:hAnsi="Times New Roman"/>
          <w:i/>
          <w:noProof/>
          <w:sz w:val="28"/>
          <w:szCs w:val="24"/>
          <w:lang w:val="en-GB"/>
        </w:rPr>
        <w:t>Has the Public Work Programme of Latvia Eased the Influence of the 2008-2010 crisis?</w:t>
      </w:r>
    </w:p>
    <w:p w14:paraId="5907A704" w14:textId="25956F6F" w:rsidR="00F546FD" w:rsidRPr="002C7471" w:rsidRDefault="00F546FD" w:rsidP="00F546FD">
      <w:pPr>
        <w:ind w:firstLine="720"/>
        <w:jc w:val="both"/>
        <w:rPr>
          <w:b/>
          <w:noProof/>
          <w:lang w:val="en-GB"/>
        </w:rPr>
      </w:pPr>
    </w:p>
    <w:p w14:paraId="159F3393" w14:textId="77777777" w:rsidR="00F546FD" w:rsidRPr="002C7471" w:rsidRDefault="00F546FD" w:rsidP="00F546FD">
      <w:pPr>
        <w:autoSpaceDE w:val="0"/>
        <w:autoSpaceDN w:val="0"/>
        <w:adjustRightInd w:val="0"/>
        <w:jc w:val="both"/>
        <w:rPr>
          <w:noProof/>
          <w:lang w:val="en-GB"/>
        </w:rPr>
      </w:pPr>
    </w:p>
    <w:p w14:paraId="178A5031" w14:textId="77777777" w:rsidR="00F546FD" w:rsidRPr="002C7471" w:rsidRDefault="00F546FD" w:rsidP="00F546FD">
      <w:pPr>
        <w:pStyle w:val="Heading3"/>
        <w:rPr>
          <w:rFonts w:cs="Times New Roman"/>
          <w:bCs w:val="0"/>
          <w:noProof/>
          <w:szCs w:val="24"/>
          <w:lang w:val="en-GB"/>
        </w:rPr>
      </w:pPr>
      <w:bookmarkStart w:id="23" w:name="_Toc526172640"/>
      <w:r w:rsidRPr="002C7471">
        <w:rPr>
          <w:rFonts w:cs="Times New Roman"/>
          <w:bCs w:val="0"/>
          <w:noProof/>
          <w:szCs w:val="24"/>
          <w:lang w:val="en-GB"/>
        </w:rPr>
        <w:t>Differences in Productivity, Compensation for Reduced Productivity</w:t>
      </w:r>
      <w:bookmarkEnd w:id="23"/>
    </w:p>
    <w:p w14:paraId="30332DB6" w14:textId="118F415E" w:rsidR="00F546FD" w:rsidRPr="002C7471" w:rsidRDefault="00F546FD" w:rsidP="00F546FD">
      <w:pPr>
        <w:autoSpaceDE w:val="0"/>
        <w:autoSpaceDN w:val="0"/>
        <w:adjustRightInd w:val="0"/>
        <w:ind w:firstLine="720"/>
        <w:jc w:val="both"/>
        <w:rPr>
          <w:noProof/>
          <w:lang w:val="en-GB"/>
        </w:rPr>
      </w:pPr>
      <w:r w:rsidRPr="002C7471">
        <w:rPr>
          <w:noProof/>
          <w:lang w:val="en-GB"/>
        </w:rPr>
        <w:t xml:space="preserve">Different population groups that face difficulties with inclusion in the labour market or which are subject to the unemployment and social exclusion risk face different obstacles, which are to be eliminated according to the situation and possibilities. Moreover, the poverty risk is considerably higher (approximately six times) for unemployed persons in comparison to employed persons, the poverty risk staying relatively high during several years – during the pre-crisis, crisis and post-crisis periods. </w:t>
      </w:r>
    </w:p>
    <w:p w14:paraId="366D64A7" w14:textId="77777777" w:rsidR="00F546FD" w:rsidRPr="002C7471" w:rsidRDefault="00F546FD" w:rsidP="00F546FD">
      <w:pPr>
        <w:autoSpaceDE w:val="0"/>
        <w:autoSpaceDN w:val="0"/>
        <w:adjustRightInd w:val="0"/>
        <w:ind w:firstLine="720"/>
        <w:jc w:val="both"/>
        <w:rPr>
          <w:noProof/>
          <w:lang w:val="en-GB"/>
        </w:rPr>
      </w:pPr>
    </w:p>
    <w:p w14:paraId="1DBB23BA" w14:textId="77777777" w:rsidR="00F546FD" w:rsidRPr="002C7471" w:rsidRDefault="00F546FD" w:rsidP="00F546FD">
      <w:pPr>
        <w:autoSpaceDE w:val="0"/>
        <w:autoSpaceDN w:val="0"/>
        <w:adjustRightInd w:val="0"/>
        <w:ind w:firstLine="720"/>
        <w:jc w:val="both"/>
        <w:rPr>
          <w:i/>
          <w:noProof/>
          <w:lang w:val="en-GB"/>
        </w:rPr>
      </w:pPr>
      <w:r w:rsidRPr="002C7471">
        <w:rPr>
          <w:i/>
          <w:noProof/>
          <w:lang w:val="en-GB"/>
        </w:rPr>
        <w:t>Youth unemployment</w:t>
      </w:r>
    </w:p>
    <w:p w14:paraId="2F564DDE" w14:textId="1D405A99" w:rsidR="00F546FD" w:rsidRPr="002C7471" w:rsidRDefault="00F546FD" w:rsidP="00F546FD">
      <w:pPr>
        <w:autoSpaceDE w:val="0"/>
        <w:autoSpaceDN w:val="0"/>
        <w:adjustRightInd w:val="0"/>
        <w:ind w:firstLine="720"/>
        <w:jc w:val="both"/>
        <w:rPr>
          <w:noProof/>
          <w:lang w:val="en-GB"/>
        </w:rPr>
      </w:pPr>
      <w:r w:rsidRPr="002C7471">
        <w:rPr>
          <w:noProof/>
          <w:lang w:val="en-GB"/>
        </w:rPr>
        <w:t>The youth unemployment indicators in Latvia have been reducing since 2011. According to EUROSTAT data</w:t>
      </w:r>
      <w:r w:rsidRPr="002C7471">
        <w:rPr>
          <w:rStyle w:val="FootnoteReference"/>
          <w:noProof/>
          <w:lang w:val="en-GB"/>
        </w:rPr>
        <w:footnoteReference w:id="27"/>
      </w:r>
      <w:r w:rsidRPr="002C7471">
        <w:rPr>
          <w:noProof/>
          <w:lang w:val="en-GB"/>
        </w:rPr>
        <w:t>, in 2010 the share of young job seekers was 36.2%, what substantially exceeded the share of young job seekers of EU-28 (21.0%). In 2013 the youth unemployment in Latvia was at the EU-28 level (23.2% and 23.3% respectively). Also</w:t>
      </w:r>
      <w:r w:rsidR="00274839" w:rsidRPr="00F854B8">
        <w:rPr>
          <w:lang w:val="en-GB"/>
        </w:rPr>
        <w:t>,</w:t>
      </w:r>
      <w:r w:rsidRPr="002C7471">
        <w:rPr>
          <w:noProof/>
          <w:lang w:val="en-GB"/>
        </w:rPr>
        <w:t xml:space="preserve"> the share of </w:t>
      </w:r>
      <w:r w:rsidRPr="002C7471">
        <w:rPr>
          <w:b/>
          <w:noProof/>
          <w:lang w:val="en-GB"/>
        </w:rPr>
        <w:t>unemployed youth</w:t>
      </w:r>
      <w:r w:rsidRPr="002C7471">
        <w:rPr>
          <w:noProof/>
          <w:lang w:val="en-GB"/>
        </w:rPr>
        <w:t xml:space="preserve"> in the number of unemployed persons registered at SEA continues to decrease (at the end of 2010 – 14.3%, at the end of 2011 – 11.8%, at the end of 2012 – 10%, at the end of 2013 – 9.5%). </w:t>
      </w:r>
    </w:p>
    <w:p w14:paraId="1CF61970" w14:textId="48E05CCC" w:rsidR="00F546FD" w:rsidRPr="002C7471" w:rsidRDefault="00F546FD" w:rsidP="00F546FD">
      <w:pPr>
        <w:ind w:firstLine="720"/>
        <w:jc w:val="both"/>
        <w:rPr>
          <w:noProof/>
          <w:lang w:val="en-GB"/>
        </w:rPr>
      </w:pPr>
      <w:r w:rsidRPr="002C7471">
        <w:rPr>
          <w:noProof/>
          <w:lang w:val="en-GB"/>
        </w:rPr>
        <w:t>At the end of June 2014</w:t>
      </w:r>
      <w:r w:rsidR="00274839" w:rsidRPr="00F854B8">
        <w:rPr>
          <w:lang w:val="en-GB"/>
        </w:rPr>
        <w:t>,</w:t>
      </w:r>
      <w:r w:rsidRPr="002C7471">
        <w:rPr>
          <w:noProof/>
          <w:lang w:val="en-GB"/>
        </w:rPr>
        <w:t xml:space="preserve"> there were 16 639 unemployed persons at the age of 15-29, including 7 468 young unemployed persons (at the age 15-24), what forms 8.8% of the total number of the registered unemployed persons.</w:t>
      </w:r>
    </w:p>
    <w:p w14:paraId="283AA4B9" w14:textId="77777777" w:rsidR="00F546FD" w:rsidRPr="002C7471" w:rsidRDefault="00F546FD" w:rsidP="00F546FD">
      <w:pPr>
        <w:pStyle w:val="Caption"/>
        <w:jc w:val="center"/>
        <w:rPr>
          <w:b w:val="0"/>
          <w:bCs w:val="0"/>
          <w:i/>
          <w:noProof/>
          <w:sz w:val="28"/>
          <w:szCs w:val="24"/>
          <w:lang w:val="en-GB"/>
        </w:rPr>
      </w:pPr>
    </w:p>
    <w:p w14:paraId="6CCE082C" w14:textId="77777777" w:rsidR="00F546FD" w:rsidRPr="002C7471" w:rsidRDefault="00F546FD" w:rsidP="00F546FD">
      <w:pPr>
        <w:rPr>
          <w:noProof/>
          <w:lang w:val="en-GB"/>
        </w:rPr>
      </w:pPr>
    </w:p>
    <w:p w14:paraId="371C7E50" w14:textId="77777777" w:rsidR="00F546FD" w:rsidRPr="002C7471" w:rsidRDefault="00F546FD" w:rsidP="00F546FD">
      <w:pPr>
        <w:rPr>
          <w:noProof/>
          <w:lang w:val="en-GB"/>
        </w:rPr>
      </w:pPr>
    </w:p>
    <w:p w14:paraId="5B26A67E" w14:textId="77777777" w:rsidR="00F546FD" w:rsidRPr="002C7471" w:rsidRDefault="00F546FD" w:rsidP="00F546FD">
      <w:pPr>
        <w:rPr>
          <w:noProof/>
          <w:lang w:val="en-GB"/>
        </w:rPr>
      </w:pPr>
    </w:p>
    <w:p w14:paraId="74CE0B08" w14:textId="77777777" w:rsidR="00F546FD" w:rsidRPr="002C7471" w:rsidRDefault="00F546FD" w:rsidP="00F546FD">
      <w:pPr>
        <w:rPr>
          <w:noProof/>
          <w:lang w:val="en-GB"/>
        </w:rPr>
      </w:pPr>
    </w:p>
    <w:p w14:paraId="1F8A3B41" w14:textId="77777777" w:rsidR="00F546FD" w:rsidRPr="002C7471" w:rsidRDefault="00F546FD" w:rsidP="00F546FD">
      <w:pPr>
        <w:pStyle w:val="Caption"/>
        <w:jc w:val="center"/>
        <w:rPr>
          <w:b w:val="0"/>
          <w:bCs w:val="0"/>
          <w:noProof/>
          <w:szCs w:val="24"/>
          <w:lang w:val="en-GB"/>
        </w:rPr>
      </w:pPr>
      <w:r w:rsidRPr="002C7471">
        <w:rPr>
          <w:b w:val="0"/>
          <w:bCs w:val="0"/>
          <w:noProof/>
          <w:sz w:val="28"/>
          <w:szCs w:val="24"/>
          <w:lang w:val="en-GB"/>
        </w:rPr>
        <w:t>Figure 14: Number and share of young job seekers</w:t>
      </w:r>
    </w:p>
    <w:p w14:paraId="150FDE25" w14:textId="77777777" w:rsidR="00F546FD" w:rsidRPr="002C7471" w:rsidRDefault="00F546FD" w:rsidP="00F546FD">
      <w:pPr>
        <w:jc w:val="center"/>
        <w:rPr>
          <w:b/>
          <w:i/>
          <w:noProof/>
          <w:lang w:val="en-GB"/>
        </w:rPr>
      </w:pPr>
      <w:r w:rsidRPr="002C7471">
        <w:rPr>
          <w:b/>
          <w:i/>
          <w:noProof/>
          <w:lang w:bidi="lo-LA"/>
        </w:rPr>
        <w:drawing>
          <wp:inline distT="0" distB="0" distL="0" distR="0" wp14:anchorId="2BC41707" wp14:editId="1CB4303A">
            <wp:extent cx="4629150" cy="2838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2838450"/>
                    </a:xfrm>
                    <a:prstGeom prst="rect">
                      <a:avLst/>
                    </a:prstGeom>
                    <a:noFill/>
                    <a:ln>
                      <a:noFill/>
                    </a:ln>
                  </pic:spPr>
                </pic:pic>
              </a:graphicData>
            </a:graphic>
          </wp:inline>
        </w:drawing>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4320"/>
      </w:tblGrid>
      <w:tr w:rsidR="00F546FD" w:rsidRPr="002C7471" w14:paraId="17C36EC8" w14:textId="77777777" w:rsidTr="00F546FD">
        <w:trPr>
          <w:trHeight w:val="64"/>
        </w:trPr>
        <w:tc>
          <w:tcPr>
            <w:tcW w:w="4320" w:type="dxa"/>
          </w:tcPr>
          <w:p w14:paraId="1CC9E764" w14:textId="77777777" w:rsidR="00F546FD" w:rsidRPr="002C7471" w:rsidRDefault="00F546FD" w:rsidP="00F546FD">
            <w:pPr>
              <w:rPr>
                <w:noProof/>
                <w:lang w:val="en-GB"/>
              </w:rPr>
            </w:pPr>
            <w:r w:rsidRPr="002C7471">
              <w:rPr>
                <w:noProof/>
                <w:lang w:val="en-GB"/>
              </w:rPr>
              <w:t>Pārskata perioda beigās</w:t>
            </w:r>
          </w:p>
        </w:tc>
        <w:tc>
          <w:tcPr>
            <w:tcW w:w="4320" w:type="dxa"/>
          </w:tcPr>
          <w:p w14:paraId="08BEB8C7" w14:textId="77777777" w:rsidR="00F546FD" w:rsidRPr="002C7471" w:rsidRDefault="00F546FD" w:rsidP="00F546FD">
            <w:pPr>
              <w:rPr>
                <w:noProof/>
                <w:lang w:val="en-GB"/>
              </w:rPr>
            </w:pPr>
            <w:r w:rsidRPr="002C7471">
              <w:rPr>
                <w:noProof/>
                <w:lang w:val="en-GB"/>
              </w:rPr>
              <w:t>At the end of the reporting period</w:t>
            </w:r>
          </w:p>
        </w:tc>
      </w:tr>
      <w:tr w:rsidR="00F546FD" w:rsidRPr="002C7471" w14:paraId="604A1679" w14:textId="77777777" w:rsidTr="00F546FD">
        <w:trPr>
          <w:trHeight w:val="64"/>
        </w:trPr>
        <w:tc>
          <w:tcPr>
            <w:tcW w:w="4320" w:type="dxa"/>
          </w:tcPr>
          <w:p w14:paraId="3F7DA2E2" w14:textId="77777777" w:rsidR="00F546FD" w:rsidRPr="002C7471" w:rsidRDefault="00F546FD" w:rsidP="00F546FD">
            <w:pPr>
              <w:rPr>
                <w:noProof/>
                <w:lang w:val="en-GB"/>
              </w:rPr>
            </w:pPr>
            <w:r w:rsidRPr="002C7471">
              <w:rPr>
                <w:noProof/>
                <w:lang w:val="en-GB"/>
              </w:rPr>
              <w:t>Reģistrēto bezdarbnieku skaits</w:t>
            </w:r>
          </w:p>
        </w:tc>
        <w:tc>
          <w:tcPr>
            <w:tcW w:w="4320" w:type="dxa"/>
          </w:tcPr>
          <w:p w14:paraId="51DE82BB" w14:textId="77777777" w:rsidR="00F546FD" w:rsidRPr="002C7471" w:rsidRDefault="00F546FD" w:rsidP="00F546FD">
            <w:pPr>
              <w:rPr>
                <w:noProof/>
                <w:lang w:val="en-GB"/>
              </w:rPr>
            </w:pPr>
            <w:r w:rsidRPr="002C7471">
              <w:rPr>
                <w:noProof/>
                <w:lang w:val="en-GB"/>
              </w:rPr>
              <w:t>Number of registered unemployed persons</w:t>
            </w:r>
          </w:p>
        </w:tc>
      </w:tr>
      <w:tr w:rsidR="00F546FD" w:rsidRPr="002C7471" w14:paraId="10D6A38C" w14:textId="77777777" w:rsidTr="00F546FD">
        <w:trPr>
          <w:trHeight w:val="64"/>
        </w:trPr>
        <w:tc>
          <w:tcPr>
            <w:tcW w:w="4320" w:type="dxa"/>
          </w:tcPr>
          <w:p w14:paraId="154D184B" w14:textId="77777777" w:rsidR="00F546FD" w:rsidRPr="002C7471" w:rsidRDefault="00F546FD" w:rsidP="00F546FD">
            <w:pPr>
              <w:rPr>
                <w:noProof/>
                <w:lang w:val="en-GB"/>
              </w:rPr>
            </w:pPr>
            <w:r w:rsidRPr="002C7471">
              <w:rPr>
                <w:noProof/>
                <w:lang w:val="en-GB"/>
              </w:rPr>
              <w:t>Jaunieši bezdarbnieki</w:t>
            </w:r>
          </w:p>
        </w:tc>
        <w:tc>
          <w:tcPr>
            <w:tcW w:w="4320" w:type="dxa"/>
          </w:tcPr>
          <w:p w14:paraId="49A9C425" w14:textId="77777777" w:rsidR="00F546FD" w:rsidRPr="002C7471" w:rsidRDefault="00F546FD" w:rsidP="00F546FD">
            <w:pPr>
              <w:rPr>
                <w:noProof/>
                <w:lang w:val="en-GB"/>
              </w:rPr>
            </w:pPr>
            <w:r w:rsidRPr="002C7471">
              <w:rPr>
                <w:noProof/>
                <w:lang w:val="en-GB"/>
              </w:rPr>
              <w:t>Unemployed youth</w:t>
            </w:r>
          </w:p>
        </w:tc>
      </w:tr>
      <w:tr w:rsidR="00F546FD" w:rsidRPr="002C7471" w14:paraId="4C4D65C9" w14:textId="77777777" w:rsidTr="00F546FD">
        <w:trPr>
          <w:trHeight w:val="64"/>
        </w:trPr>
        <w:tc>
          <w:tcPr>
            <w:tcW w:w="4320" w:type="dxa"/>
          </w:tcPr>
          <w:p w14:paraId="154CFF1D" w14:textId="77777777" w:rsidR="00F546FD" w:rsidRPr="002C7471" w:rsidRDefault="00F546FD" w:rsidP="00F546FD">
            <w:pPr>
              <w:rPr>
                <w:noProof/>
                <w:lang w:val="en-GB"/>
              </w:rPr>
            </w:pPr>
            <w:r w:rsidRPr="002C7471">
              <w:rPr>
                <w:noProof/>
                <w:lang w:val="en-GB"/>
              </w:rPr>
              <w:t>Jaunieši b/d % no kopējā b/d skaita</w:t>
            </w:r>
          </w:p>
        </w:tc>
        <w:tc>
          <w:tcPr>
            <w:tcW w:w="4320" w:type="dxa"/>
          </w:tcPr>
          <w:p w14:paraId="45E3B96D" w14:textId="77777777" w:rsidR="00F546FD" w:rsidRPr="002C7471" w:rsidRDefault="00F546FD" w:rsidP="00F546FD">
            <w:pPr>
              <w:rPr>
                <w:noProof/>
                <w:lang w:val="en-GB"/>
              </w:rPr>
            </w:pPr>
            <w:r w:rsidRPr="002C7471">
              <w:rPr>
                <w:noProof/>
                <w:lang w:val="en-GB"/>
              </w:rPr>
              <w:t>u/p youth % in the total number of u/p</w:t>
            </w:r>
          </w:p>
        </w:tc>
      </w:tr>
      <w:tr w:rsidR="00F546FD" w:rsidRPr="002C7471" w14:paraId="0DD55571" w14:textId="77777777" w:rsidTr="00F546FD">
        <w:trPr>
          <w:trHeight w:val="64"/>
        </w:trPr>
        <w:tc>
          <w:tcPr>
            <w:tcW w:w="4320" w:type="dxa"/>
          </w:tcPr>
          <w:p w14:paraId="5046AC08" w14:textId="77777777" w:rsidR="00F546FD" w:rsidRPr="002C7471" w:rsidRDefault="00F546FD" w:rsidP="00F546FD">
            <w:pPr>
              <w:rPr>
                <w:noProof/>
                <w:lang w:val="en-GB"/>
              </w:rPr>
            </w:pPr>
            <w:r w:rsidRPr="002C7471">
              <w:rPr>
                <w:noProof/>
                <w:lang w:val="en-GB"/>
              </w:rPr>
              <w:t>JG jaunieši b/d (15-29) % no kopējā b/d skaita</w:t>
            </w:r>
          </w:p>
        </w:tc>
        <w:tc>
          <w:tcPr>
            <w:tcW w:w="4320" w:type="dxa"/>
          </w:tcPr>
          <w:p w14:paraId="42428AD8" w14:textId="77777777" w:rsidR="00F546FD" w:rsidRPr="002C7471" w:rsidRDefault="00F546FD" w:rsidP="00F546FD">
            <w:pPr>
              <w:rPr>
                <w:noProof/>
                <w:lang w:val="en-GB"/>
              </w:rPr>
            </w:pPr>
            <w:r w:rsidRPr="002C7471">
              <w:rPr>
                <w:noProof/>
                <w:lang w:val="en-GB"/>
              </w:rPr>
              <w:t>YG u/p Youth (15-29) % in the total number of u/p</w:t>
            </w:r>
          </w:p>
        </w:tc>
      </w:tr>
      <w:tr w:rsidR="00F546FD" w:rsidRPr="002C7471" w14:paraId="16A259F7" w14:textId="77777777" w:rsidTr="00F546FD">
        <w:trPr>
          <w:trHeight w:val="64"/>
        </w:trPr>
        <w:tc>
          <w:tcPr>
            <w:tcW w:w="4320" w:type="dxa"/>
          </w:tcPr>
          <w:p w14:paraId="4C3B82C7" w14:textId="77777777" w:rsidR="00F546FD" w:rsidRPr="002C7471" w:rsidRDefault="00F546FD" w:rsidP="00F546FD">
            <w:pPr>
              <w:rPr>
                <w:noProof/>
                <w:lang w:val="en-GB"/>
              </w:rPr>
            </w:pPr>
            <w:r w:rsidRPr="002C7471">
              <w:rPr>
                <w:noProof/>
                <w:lang w:val="en-GB"/>
              </w:rPr>
              <w:t>2008.g.</w:t>
            </w:r>
          </w:p>
        </w:tc>
        <w:tc>
          <w:tcPr>
            <w:tcW w:w="4320" w:type="dxa"/>
          </w:tcPr>
          <w:p w14:paraId="2214E503" w14:textId="77777777" w:rsidR="00F546FD" w:rsidRPr="002C7471" w:rsidRDefault="00F546FD" w:rsidP="00F546FD">
            <w:pPr>
              <w:rPr>
                <w:noProof/>
                <w:lang w:val="en-GB"/>
              </w:rPr>
            </w:pPr>
            <w:r w:rsidRPr="002C7471">
              <w:rPr>
                <w:noProof/>
                <w:lang w:val="en-GB"/>
              </w:rPr>
              <w:t>2008</w:t>
            </w:r>
          </w:p>
        </w:tc>
      </w:tr>
      <w:tr w:rsidR="00F546FD" w:rsidRPr="002C7471" w14:paraId="7DCF3FFE" w14:textId="77777777" w:rsidTr="00F546FD">
        <w:trPr>
          <w:trHeight w:val="64"/>
        </w:trPr>
        <w:tc>
          <w:tcPr>
            <w:tcW w:w="4320" w:type="dxa"/>
          </w:tcPr>
          <w:p w14:paraId="6D622335" w14:textId="77777777" w:rsidR="00F546FD" w:rsidRPr="002C7471" w:rsidRDefault="00F546FD" w:rsidP="00F546FD">
            <w:pPr>
              <w:rPr>
                <w:noProof/>
                <w:lang w:val="en-GB"/>
              </w:rPr>
            </w:pPr>
            <w:r w:rsidRPr="002C7471">
              <w:rPr>
                <w:noProof/>
                <w:lang w:val="en-GB"/>
              </w:rPr>
              <w:t>2009.g.</w:t>
            </w:r>
          </w:p>
        </w:tc>
        <w:tc>
          <w:tcPr>
            <w:tcW w:w="4320" w:type="dxa"/>
          </w:tcPr>
          <w:p w14:paraId="68ED9738" w14:textId="77777777" w:rsidR="00F546FD" w:rsidRPr="002C7471" w:rsidRDefault="00F546FD" w:rsidP="00F546FD">
            <w:pPr>
              <w:rPr>
                <w:noProof/>
                <w:lang w:val="en-GB"/>
              </w:rPr>
            </w:pPr>
            <w:r w:rsidRPr="002C7471">
              <w:rPr>
                <w:noProof/>
                <w:lang w:val="en-GB"/>
              </w:rPr>
              <w:t>2009</w:t>
            </w:r>
          </w:p>
        </w:tc>
      </w:tr>
      <w:tr w:rsidR="00F546FD" w:rsidRPr="002C7471" w14:paraId="390CBA8D" w14:textId="77777777" w:rsidTr="00F546FD">
        <w:trPr>
          <w:trHeight w:val="64"/>
        </w:trPr>
        <w:tc>
          <w:tcPr>
            <w:tcW w:w="4320" w:type="dxa"/>
          </w:tcPr>
          <w:p w14:paraId="12D6EEC2" w14:textId="77777777" w:rsidR="00F546FD" w:rsidRPr="002C7471" w:rsidRDefault="00F546FD" w:rsidP="00F546FD">
            <w:pPr>
              <w:rPr>
                <w:noProof/>
                <w:lang w:val="en-GB"/>
              </w:rPr>
            </w:pPr>
            <w:r w:rsidRPr="002C7471">
              <w:rPr>
                <w:noProof/>
                <w:lang w:val="en-GB"/>
              </w:rPr>
              <w:t>2010.g.</w:t>
            </w:r>
          </w:p>
        </w:tc>
        <w:tc>
          <w:tcPr>
            <w:tcW w:w="4320" w:type="dxa"/>
          </w:tcPr>
          <w:p w14:paraId="5A924923" w14:textId="77777777" w:rsidR="00F546FD" w:rsidRPr="002C7471" w:rsidRDefault="00F546FD" w:rsidP="00F546FD">
            <w:pPr>
              <w:rPr>
                <w:noProof/>
                <w:lang w:val="en-GB"/>
              </w:rPr>
            </w:pPr>
            <w:r w:rsidRPr="002C7471">
              <w:rPr>
                <w:noProof/>
                <w:lang w:val="en-GB"/>
              </w:rPr>
              <w:t>2010</w:t>
            </w:r>
          </w:p>
        </w:tc>
      </w:tr>
      <w:tr w:rsidR="00F546FD" w:rsidRPr="002C7471" w14:paraId="4EEA7DD8" w14:textId="77777777" w:rsidTr="00F546FD">
        <w:trPr>
          <w:trHeight w:val="64"/>
        </w:trPr>
        <w:tc>
          <w:tcPr>
            <w:tcW w:w="4320" w:type="dxa"/>
          </w:tcPr>
          <w:p w14:paraId="385D9036" w14:textId="77777777" w:rsidR="00F546FD" w:rsidRPr="002C7471" w:rsidRDefault="00F546FD" w:rsidP="00F546FD">
            <w:pPr>
              <w:rPr>
                <w:noProof/>
                <w:lang w:val="en-GB"/>
              </w:rPr>
            </w:pPr>
            <w:r w:rsidRPr="002C7471">
              <w:rPr>
                <w:noProof/>
                <w:lang w:val="en-GB"/>
              </w:rPr>
              <w:t>2011.g.</w:t>
            </w:r>
          </w:p>
        </w:tc>
        <w:tc>
          <w:tcPr>
            <w:tcW w:w="4320" w:type="dxa"/>
          </w:tcPr>
          <w:p w14:paraId="78722B0D" w14:textId="77777777" w:rsidR="00F546FD" w:rsidRPr="002C7471" w:rsidRDefault="00F546FD" w:rsidP="00F546FD">
            <w:pPr>
              <w:rPr>
                <w:noProof/>
                <w:lang w:val="en-GB"/>
              </w:rPr>
            </w:pPr>
            <w:r w:rsidRPr="002C7471">
              <w:rPr>
                <w:noProof/>
                <w:lang w:val="en-GB"/>
              </w:rPr>
              <w:t>2011</w:t>
            </w:r>
          </w:p>
        </w:tc>
      </w:tr>
      <w:tr w:rsidR="00F546FD" w:rsidRPr="002C7471" w14:paraId="7F7CB0C6" w14:textId="77777777" w:rsidTr="00F546FD">
        <w:trPr>
          <w:trHeight w:val="64"/>
        </w:trPr>
        <w:tc>
          <w:tcPr>
            <w:tcW w:w="4320" w:type="dxa"/>
          </w:tcPr>
          <w:p w14:paraId="14EAA582" w14:textId="77777777" w:rsidR="00F546FD" w:rsidRPr="002C7471" w:rsidRDefault="00F546FD" w:rsidP="00F546FD">
            <w:pPr>
              <w:rPr>
                <w:noProof/>
                <w:lang w:val="en-GB"/>
              </w:rPr>
            </w:pPr>
            <w:r w:rsidRPr="002C7471">
              <w:rPr>
                <w:noProof/>
                <w:lang w:val="en-GB"/>
              </w:rPr>
              <w:t>2012.g.</w:t>
            </w:r>
          </w:p>
        </w:tc>
        <w:tc>
          <w:tcPr>
            <w:tcW w:w="4320" w:type="dxa"/>
          </w:tcPr>
          <w:p w14:paraId="08DC1E22" w14:textId="77777777" w:rsidR="00F546FD" w:rsidRPr="002C7471" w:rsidRDefault="00F546FD" w:rsidP="00F546FD">
            <w:pPr>
              <w:rPr>
                <w:noProof/>
                <w:lang w:val="en-GB"/>
              </w:rPr>
            </w:pPr>
            <w:r w:rsidRPr="002C7471">
              <w:rPr>
                <w:noProof/>
                <w:lang w:val="en-GB"/>
              </w:rPr>
              <w:t>2012</w:t>
            </w:r>
          </w:p>
        </w:tc>
      </w:tr>
      <w:tr w:rsidR="00F546FD" w:rsidRPr="002C7471" w14:paraId="1219F1FB" w14:textId="77777777" w:rsidTr="00F546FD">
        <w:trPr>
          <w:trHeight w:val="64"/>
        </w:trPr>
        <w:tc>
          <w:tcPr>
            <w:tcW w:w="4320" w:type="dxa"/>
          </w:tcPr>
          <w:p w14:paraId="6D96A57F" w14:textId="77777777" w:rsidR="00F546FD" w:rsidRPr="002C7471" w:rsidRDefault="00F546FD" w:rsidP="00F546FD">
            <w:pPr>
              <w:rPr>
                <w:noProof/>
                <w:lang w:val="en-GB"/>
              </w:rPr>
            </w:pPr>
            <w:r w:rsidRPr="002C7471">
              <w:rPr>
                <w:noProof/>
                <w:lang w:val="en-GB"/>
              </w:rPr>
              <w:t>2013.g.</w:t>
            </w:r>
          </w:p>
        </w:tc>
        <w:tc>
          <w:tcPr>
            <w:tcW w:w="4320" w:type="dxa"/>
          </w:tcPr>
          <w:p w14:paraId="4757E5DC" w14:textId="77777777" w:rsidR="00F546FD" w:rsidRPr="002C7471" w:rsidRDefault="00F546FD" w:rsidP="00F546FD">
            <w:pPr>
              <w:rPr>
                <w:noProof/>
                <w:lang w:val="en-GB"/>
              </w:rPr>
            </w:pPr>
            <w:r w:rsidRPr="002C7471">
              <w:rPr>
                <w:noProof/>
                <w:lang w:val="en-GB"/>
              </w:rPr>
              <w:t>2013</w:t>
            </w:r>
          </w:p>
        </w:tc>
      </w:tr>
      <w:tr w:rsidR="00F546FD" w:rsidRPr="002C7471" w14:paraId="0ACA73FE" w14:textId="77777777" w:rsidTr="00F546FD">
        <w:trPr>
          <w:trHeight w:val="64"/>
        </w:trPr>
        <w:tc>
          <w:tcPr>
            <w:tcW w:w="4320" w:type="dxa"/>
          </w:tcPr>
          <w:p w14:paraId="0864E17C" w14:textId="77777777" w:rsidR="00F546FD" w:rsidRPr="002C7471" w:rsidRDefault="00F546FD" w:rsidP="00F546FD">
            <w:pPr>
              <w:rPr>
                <w:noProof/>
                <w:lang w:val="en-GB"/>
              </w:rPr>
            </w:pPr>
            <w:r w:rsidRPr="002C7471">
              <w:rPr>
                <w:noProof/>
                <w:lang w:val="en-GB"/>
              </w:rPr>
              <w:t>Marts</w:t>
            </w:r>
          </w:p>
        </w:tc>
        <w:tc>
          <w:tcPr>
            <w:tcW w:w="4320" w:type="dxa"/>
          </w:tcPr>
          <w:p w14:paraId="212B0779" w14:textId="77777777" w:rsidR="00F546FD" w:rsidRPr="002C7471" w:rsidRDefault="00F546FD" w:rsidP="00F546FD">
            <w:pPr>
              <w:rPr>
                <w:noProof/>
                <w:lang w:val="en-GB"/>
              </w:rPr>
            </w:pPr>
            <w:r w:rsidRPr="002C7471">
              <w:rPr>
                <w:noProof/>
                <w:lang w:val="en-GB"/>
              </w:rPr>
              <w:t>March</w:t>
            </w:r>
          </w:p>
        </w:tc>
      </w:tr>
      <w:tr w:rsidR="00F546FD" w:rsidRPr="002C7471" w14:paraId="33C29AB1" w14:textId="77777777" w:rsidTr="00F546FD">
        <w:trPr>
          <w:trHeight w:val="64"/>
        </w:trPr>
        <w:tc>
          <w:tcPr>
            <w:tcW w:w="4320" w:type="dxa"/>
          </w:tcPr>
          <w:p w14:paraId="13D0923F" w14:textId="77777777" w:rsidR="00F546FD" w:rsidRPr="002C7471" w:rsidRDefault="00F546FD" w:rsidP="00F546FD">
            <w:pPr>
              <w:rPr>
                <w:noProof/>
                <w:lang w:val="en-GB"/>
              </w:rPr>
            </w:pPr>
            <w:r w:rsidRPr="002C7471">
              <w:rPr>
                <w:noProof/>
                <w:lang w:val="en-GB"/>
              </w:rPr>
              <w:t>Jūnijs</w:t>
            </w:r>
          </w:p>
        </w:tc>
        <w:tc>
          <w:tcPr>
            <w:tcW w:w="4320" w:type="dxa"/>
          </w:tcPr>
          <w:p w14:paraId="43872C7D" w14:textId="77777777" w:rsidR="00F546FD" w:rsidRPr="002C7471" w:rsidRDefault="00F546FD" w:rsidP="00F546FD">
            <w:pPr>
              <w:rPr>
                <w:noProof/>
                <w:lang w:val="en-GB"/>
              </w:rPr>
            </w:pPr>
            <w:r w:rsidRPr="002C7471">
              <w:rPr>
                <w:noProof/>
                <w:lang w:val="en-GB"/>
              </w:rPr>
              <w:t>June</w:t>
            </w:r>
          </w:p>
        </w:tc>
      </w:tr>
      <w:tr w:rsidR="00F546FD" w:rsidRPr="002C7471" w14:paraId="31C38B66" w14:textId="77777777" w:rsidTr="00F546FD">
        <w:trPr>
          <w:trHeight w:val="64"/>
        </w:trPr>
        <w:tc>
          <w:tcPr>
            <w:tcW w:w="4320" w:type="dxa"/>
          </w:tcPr>
          <w:p w14:paraId="4BB545A0" w14:textId="77777777" w:rsidR="00F546FD" w:rsidRPr="002C7471" w:rsidRDefault="00F546FD" w:rsidP="00F546FD">
            <w:pPr>
              <w:rPr>
                <w:noProof/>
                <w:lang w:val="en-GB"/>
              </w:rPr>
            </w:pPr>
            <w:r w:rsidRPr="002C7471">
              <w:rPr>
                <w:noProof/>
                <w:lang w:val="en-GB"/>
              </w:rPr>
              <w:t>2014.g.</w:t>
            </w:r>
          </w:p>
        </w:tc>
        <w:tc>
          <w:tcPr>
            <w:tcW w:w="4320" w:type="dxa"/>
          </w:tcPr>
          <w:p w14:paraId="043CF65A" w14:textId="77777777" w:rsidR="00F546FD" w:rsidRPr="002C7471" w:rsidRDefault="00F546FD" w:rsidP="00F546FD">
            <w:pPr>
              <w:rPr>
                <w:noProof/>
                <w:lang w:val="en-GB"/>
              </w:rPr>
            </w:pPr>
            <w:r w:rsidRPr="002C7471">
              <w:rPr>
                <w:noProof/>
                <w:lang w:val="en-GB"/>
              </w:rPr>
              <w:t>2014</w:t>
            </w:r>
          </w:p>
        </w:tc>
      </w:tr>
    </w:tbl>
    <w:p w14:paraId="35C7A471" w14:textId="77777777" w:rsidR="00F546FD" w:rsidRPr="002C7471" w:rsidRDefault="00F546FD" w:rsidP="00F546FD">
      <w:pPr>
        <w:jc w:val="center"/>
        <w:rPr>
          <w:noProof/>
          <w:lang w:val="en-GB"/>
        </w:rPr>
      </w:pPr>
    </w:p>
    <w:p w14:paraId="46FC5B77" w14:textId="77777777" w:rsidR="00F546FD" w:rsidRPr="002C7471" w:rsidRDefault="00F546FD" w:rsidP="00F546FD">
      <w:pPr>
        <w:ind w:firstLine="720"/>
        <w:rPr>
          <w:noProof/>
          <w:lang w:val="en-GB"/>
        </w:rPr>
      </w:pPr>
      <w:r w:rsidRPr="002C7471">
        <w:rPr>
          <w:noProof/>
          <w:lang w:val="en-GB"/>
        </w:rPr>
        <w:t>Source: SEA</w:t>
      </w:r>
    </w:p>
    <w:p w14:paraId="5A4DCAF5" w14:textId="77777777" w:rsidR="00F546FD" w:rsidRPr="002C7471" w:rsidRDefault="00F546FD" w:rsidP="00F546FD">
      <w:pPr>
        <w:ind w:firstLine="720"/>
        <w:jc w:val="both"/>
        <w:rPr>
          <w:i/>
          <w:noProof/>
          <w:lang w:val="en-GB"/>
        </w:rPr>
      </w:pPr>
    </w:p>
    <w:p w14:paraId="756FF3F7" w14:textId="77777777" w:rsidR="00F546FD" w:rsidRPr="002C7471" w:rsidRDefault="00F546FD" w:rsidP="00F546FD">
      <w:pPr>
        <w:ind w:firstLine="720"/>
        <w:jc w:val="both"/>
        <w:rPr>
          <w:noProof/>
          <w:lang w:val="en-GB"/>
        </w:rPr>
      </w:pPr>
      <w:r w:rsidRPr="002C7471">
        <w:rPr>
          <w:noProof/>
          <w:lang w:val="en-GB"/>
        </w:rPr>
        <w:t xml:space="preserve">On average 70% of the registered unemployed youth have a relatively low education level (education level lower than basic education, basic education or general secondary education). Also in the WB scientific research </w:t>
      </w:r>
      <w:r w:rsidRPr="002C7471">
        <w:rPr>
          <w:i/>
          <w:noProof/>
          <w:lang w:val="en-GB"/>
        </w:rPr>
        <w:t>Latvia: Who Is Unemployed, Inactive or Needy? Assessing Post-Crisis Policy Options</w:t>
      </w:r>
      <w:r w:rsidRPr="002C7471">
        <w:rPr>
          <w:noProof/>
          <w:lang w:val="en-GB"/>
        </w:rPr>
        <w:t xml:space="preserve">, among the groups of persons having persistent </w:t>
      </w:r>
      <w:r w:rsidRPr="002C7471">
        <w:rPr>
          <w:noProof/>
          <w:lang w:val="en-GB"/>
        </w:rPr>
        <w:lastRenderedPageBreak/>
        <w:t xml:space="preserve">problems with inclusion in the labour market there were also young (20-29 years) men with a very low education level.  </w:t>
      </w:r>
    </w:p>
    <w:p w14:paraId="62EF3833" w14:textId="3FCB729D" w:rsidR="00F546FD" w:rsidRPr="002C7471" w:rsidRDefault="00F546FD" w:rsidP="00F546FD">
      <w:pPr>
        <w:ind w:firstLine="720"/>
        <w:jc w:val="both"/>
        <w:rPr>
          <w:noProof/>
          <w:lang w:val="en-GB"/>
        </w:rPr>
      </w:pPr>
      <w:r w:rsidRPr="002C7471">
        <w:rPr>
          <w:noProof/>
          <w:lang w:val="en-GB"/>
        </w:rPr>
        <w:t xml:space="preserve">The main obstacle for the integration of youth into the labour market is considered to be the lack of education and work experience, as well as insufficient life skills and </w:t>
      </w:r>
      <w:r w:rsidRPr="00F854B8">
        <w:rPr>
          <w:lang w:val="en-GB"/>
        </w:rPr>
        <w:t>competenc</w:t>
      </w:r>
      <w:r w:rsidR="00274839" w:rsidRPr="00F854B8">
        <w:rPr>
          <w:lang w:val="en-GB"/>
        </w:rPr>
        <w:t>i</w:t>
      </w:r>
      <w:r w:rsidRPr="00F854B8">
        <w:rPr>
          <w:lang w:val="en-GB"/>
        </w:rPr>
        <w:t>es</w:t>
      </w:r>
      <w:r w:rsidRPr="002C7471">
        <w:rPr>
          <w:noProof/>
          <w:lang w:val="en-GB"/>
        </w:rPr>
        <w:t>. In total, almost 40% of all young people registered at SEA have previous work experience, however, it has been obtained in low qualified occupations – an auxiliary worker, seller at a retail shop, shop assistant, waiter, construction worker, cook, auxiliary worker of road construction, cleaner, worker of a trade hall, cashier, barman.</w:t>
      </w:r>
    </w:p>
    <w:p w14:paraId="0E4BE4E8" w14:textId="77777777" w:rsidR="00F546FD" w:rsidRPr="002C7471" w:rsidRDefault="00F546FD" w:rsidP="00F546FD">
      <w:pPr>
        <w:ind w:firstLine="720"/>
        <w:jc w:val="both"/>
        <w:rPr>
          <w:noProof/>
          <w:lang w:val="en-GB"/>
        </w:rPr>
      </w:pPr>
      <w:r w:rsidRPr="002C7471">
        <w:rPr>
          <w:noProof/>
          <w:lang w:val="en-GB"/>
        </w:rPr>
        <w:t xml:space="preserve">Within the framework of the planning period 2007-2013 of CP funds, within the framework of the ESF project </w:t>
      </w:r>
      <w:r w:rsidRPr="002C7471">
        <w:rPr>
          <w:i/>
          <w:noProof/>
          <w:lang w:val="en-GB"/>
        </w:rPr>
        <w:t>Complex Support Measures</w:t>
      </w:r>
      <w:r w:rsidRPr="002C7471">
        <w:rPr>
          <w:noProof/>
          <w:lang w:val="en-GB"/>
        </w:rPr>
        <w:t xml:space="preserve"> implemented by SEA (May 2009-May 2015) 52 852 persons have received support, including:</w:t>
      </w:r>
    </w:p>
    <w:p w14:paraId="10994CBC" w14:textId="77777777" w:rsidR="00F546FD" w:rsidRPr="002C7471" w:rsidRDefault="00F546FD" w:rsidP="00F546FD">
      <w:pPr>
        <w:ind w:firstLine="720"/>
        <w:jc w:val="both"/>
        <w:rPr>
          <w:noProof/>
          <w:lang w:val="en-GB"/>
        </w:rPr>
      </w:pPr>
      <w:r w:rsidRPr="002C7471">
        <w:rPr>
          <w:noProof/>
          <w:lang w:val="en-GB"/>
        </w:rPr>
        <w:t xml:space="preserve"> in the Measure </w:t>
      </w:r>
      <w:r w:rsidRPr="002C7471">
        <w:rPr>
          <w:i/>
          <w:noProof/>
          <w:lang w:val="en-GB"/>
        </w:rPr>
        <w:t>Work Traineeship for Youth</w:t>
      </w:r>
      <w:r w:rsidRPr="002C7471">
        <w:rPr>
          <w:noProof/>
          <w:lang w:val="en-GB"/>
        </w:rPr>
        <w:t xml:space="preserve"> – support was received by 2 417 unemployed persons at 1 046 employers;</w:t>
      </w:r>
    </w:p>
    <w:p w14:paraId="64218177" w14:textId="77777777" w:rsidR="00F546FD" w:rsidRPr="002C7471" w:rsidRDefault="00F546FD" w:rsidP="00F546FD">
      <w:pPr>
        <w:ind w:firstLine="720"/>
        <w:jc w:val="both"/>
        <w:rPr>
          <w:noProof/>
          <w:lang w:val="en-GB"/>
        </w:rPr>
      </w:pPr>
      <w:r w:rsidRPr="002C7471">
        <w:rPr>
          <w:noProof/>
          <w:lang w:val="en-GB"/>
        </w:rPr>
        <w:t xml:space="preserve">in the Measure </w:t>
      </w:r>
      <w:r w:rsidRPr="002C7471">
        <w:rPr>
          <w:i/>
          <w:noProof/>
          <w:lang w:val="en-GB"/>
        </w:rPr>
        <w:t>Workplace for a Young Person</w:t>
      </w:r>
      <w:r w:rsidRPr="002C7471">
        <w:rPr>
          <w:noProof/>
          <w:lang w:val="en-GB"/>
        </w:rPr>
        <w:t xml:space="preserve"> – support was received by 1 056 unemployed persons at 527 employers;</w:t>
      </w:r>
    </w:p>
    <w:p w14:paraId="7470A2C5" w14:textId="77777777" w:rsidR="00F546FD" w:rsidRPr="002C7471" w:rsidRDefault="00F546FD" w:rsidP="00F546FD">
      <w:pPr>
        <w:ind w:firstLine="720"/>
        <w:jc w:val="both"/>
        <w:rPr>
          <w:noProof/>
          <w:lang w:val="en-GB"/>
        </w:rPr>
      </w:pPr>
      <w:r w:rsidRPr="002C7471">
        <w:rPr>
          <w:noProof/>
          <w:lang w:val="en-GB"/>
        </w:rPr>
        <w:t xml:space="preserve">in the Measure </w:t>
      </w:r>
      <w:r w:rsidRPr="002C7471">
        <w:rPr>
          <w:i/>
          <w:noProof/>
          <w:lang w:val="en-GB"/>
        </w:rPr>
        <w:t>Workshops for Youth</w:t>
      </w:r>
      <w:r w:rsidRPr="002C7471">
        <w:rPr>
          <w:noProof/>
          <w:lang w:val="en-GB"/>
        </w:rPr>
        <w:t xml:space="preserve"> – 272 unemployed persons received support in the activity. </w:t>
      </w:r>
    </w:p>
    <w:p w14:paraId="20215907" w14:textId="77777777" w:rsidR="00F546FD" w:rsidRPr="002C7471" w:rsidRDefault="00F546FD" w:rsidP="00F546FD">
      <w:pPr>
        <w:ind w:firstLine="720"/>
        <w:jc w:val="both"/>
        <w:rPr>
          <w:noProof/>
          <w:lang w:val="en-GB"/>
        </w:rPr>
      </w:pPr>
      <w:r w:rsidRPr="002C7471">
        <w:rPr>
          <w:noProof/>
          <w:lang w:val="en-GB"/>
        </w:rPr>
        <w:t>By 31 July 2014, 15 260 persons became employees or employers, what is 29% of the persons who had received support.</w:t>
      </w:r>
    </w:p>
    <w:p w14:paraId="3A6125F4" w14:textId="7AF8C51A" w:rsidR="00F546FD" w:rsidRPr="002C7471" w:rsidRDefault="00F546FD" w:rsidP="00F546FD">
      <w:pPr>
        <w:ind w:firstLine="720"/>
        <w:jc w:val="both"/>
        <w:rPr>
          <w:noProof/>
          <w:lang w:val="en-GB"/>
        </w:rPr>
      </w:pPr>
      <w:r w:rsidRPr="002C7471">
        <w:rPr>
          <w:noProof/>
          <w:lang w:val="en-GB"/>
        </w:rPr>
        <w:t xml:space="preserve">For the reduction of youth unemployment within the framework of the planning period 2014-2020 of CP funds, starting from 1 January 2014 the initiative </w:t>
      </w:r>
      <w:r w:rsidRPr="002C7471">
        <w:rPr>
          <w:i/>
          <w:noProof/>
          <w:lang w:val="en-GB"/>
        </w:rPr>
        <w:t>Youth Guarantee</w:t>
      </w:r>
      <w:r w:rsidRPr="002C7471">
        <w:rPr>
          <w:noProof/>
          <w:lang w:val="en-GB"/>
        </w:rPr>
        <w:t xml:space="preserve"> is implemented, within the framework of which young persons are offered, for the time period of four months, a qualitative and appropriate for their needs active labour market policy measure or an opportunity to get involved into vocational education programmes</w:t>
      </w:r>
      <w:r w:rsidRPr="002C7471">
        <w:rPr>
          <w:rStyle w:val="FootnoteReference"/>
          <w:noProof/>
          <w:lang w:val="en-GB"/>
        </w:rPr>
        <w:footnoteReference w:id="28"/>
      </w:r>
      <w:r w:rsidRPr="002C7471">
        <w:rPr>
          <w:noProof/>
          <w:lang w:val="en-GB"/>
        </w:rPr>
        <w:t>, what creates a possibility for acquiring a qualification during a short period of time (1-1.5 years) and for integrating into the labour market. Moreover, at the level of local governments strategic partnerships will be formed, in order to work with young people who do not acquire education, do not work, do not acquire a profession</w:t>
      </w:r>
      <w:r w:rsidRPr="002C7471">
        <w:rPr>
          <w:rStyle w:val="FootnoteReference"/>
          <w:noProof/>
          <w:lang w:val="en-GB"/>
        </w:rPr>
        <w:footnoteReference w:id="29"/>
      </w:r>
      <w:r w:rsidRPr="002C7471">
        <w:rPr>
          <w:noProof/>
          <w:lang w:val="en-GB"/>
        </w:rPr>
        <w:t xml:space="preserve"> and are not on the list of the State institutions, and to offer different support measures and to motivate young people to involve in education or employment measures, inter alia, in the activities of the </w:t>
      </w:r>
      <w:r w:rsidRPr="002C7471">
        <w:rPr>
          <w:i/>
          <w:noProof/>
          <w:lang w:val="en-GB"/>
        </w:rPr>
        <w:t>Youth Guarantee</w:t>
      </w:r>
      <w:r w:rsidRPr="002C7471">
        <w:rPr>
          <w:noProof/>
          <w:color w:val="000000"/>
          <w:lang w:val="en-GB"/>
        </w:rPr>
        <w:t>.</w:t>
      </w:r>
      <w:r w:rsidRPr="002C7471">
        <w:rPr>
          <w:noProof/>
          <w:lang w:val="en-GB"/>
        </w:rPr>
        <w:t xml:space="preserve"> In Latvia</w:t>
      </w:r>
      <w:r w:rsidR="00AA3787" w:rsidRPr="00F854B8">
        <w:rPr>
          <w:lang w:val="en-GB"/>
        </w:rPr>
        <w:t>,</w:t>
      </w:r>
      <w:r w:rsidRPr="002C7471">
        <w:rPr>
          <w:noProof/>
          <w:lang w:val="en-GB"/>
        </w:rPr>
        <w:t xml:space="preserve"> young people from 15 to 24 years of age have been specified as the main target group of the </w:t>
      </w:r>
      <w:r w:rsidRPr="002C7471">
        <w:rPr>
          <w:i/>
          <w:noProof/>
          <w:lang w:val="en-GB"/>
        </w:rPr>
        <w:t>Youth Guarantee</w:t>
      </w:r>
      <w:r w:rsidR="00274839" w:rsidRPr="00F854B8">
        <w:rPr>
          <w:lang w:val="en-GB"/>
        </w:rPr>
        <w:t>. N</w:t>
      </w:r>
      <w:r w:rsidRPr="00F854B8">
        <w:rPr>
          <w:lang w:val="en-GB"/>
        </w:rPr>
        <w:t>evertheless</w:t>
      </w:r>
      <w:r w:rsidRPr="002C7471">
        <w:rPr>
          <w:noProof/>
          <w:lang w:val="en-GB"/>
        </w:rPr>
        <w:t xml:space="preserve">, separate measures are ensured for a broader youth group from 15 to 29 years of age. </w:t>
      </w:r>
      <w:r w:rsidRPr="002C7471">
        <w:rPr>
          <w:noProof/>
          <w:lang w:val="en-GB"/>
        </w:rPr>
        <w:lastRenderedPageBreak/>
        <w:t>Young people at the age of the mandatory education acquisition, who have not completed basic education, will be primarily motivated to return to the education process for the acquisition of basic education.</w:t>
      </w:r>
    </w:p>
    <w:p w14:paraId="3BF9D543" w14:textId="77777777" w:rsidR="00F546FD" w:rsidRPr="002C7471" w:rsidRDefault="00F546FD" w:rsidP="00F546FD">
      <w:pPr>
        <w:autoSpaceDE w:val="0"/>
        <w:autoSpaceDN w:val="0"/>
        <w:adjustRightInd w:val="0"/>
        <w:ind w:firstLine="709"/>
        <w:jc w:val="both"/>
        <w:rPr>
          <w:noProof/>
          <w:lang w:val="en-GB"/>
        </w:rPr>
      </w:pPr>
      <w:r w:rsidRPr="002C7471">
        <w:rPr>
          <w:noProof/>
          <w:lang w:val="en-GB"/>
        </w:rPr>
        <w:t>For a more successful integration of unemployed youth into the labour market, changes are introduced to the measures of the active labour market policy:</w:t>
      </w:r>
    </w:p>
    <w:p w14:paraId="7A773A16" w14:textId="192D9779" w:rsidR="00F546FD" w:rsidRPr="002C7471" w:rsidRDefault="00F546FD" w:rsidP="00F546FD">
      <w:pPr>
        <w:autoSpaceDE w:val="0"/>
        <w:autoSpaceDN w:val="0"/>
        <w:adjustRightInd w:val="0"/>
        <w:ind w:firstLine="709"/>
        <w:jc w:val="both"/>
        <w:rPr>
          <w:noProof/>
          <w:lang w:val="en-GB"/>
        </w:rPr>
      </w:pPr>
      <w:r w:rsidRPr="002C7471">
        <w:rPr>
          <w:noProof/>
          <w:lang w:val="en-GB"/>
        </w:rPr>
        <w:t xml:space="preserve">- increased cooperation between a career consultant of </w:t>
      </w:r>
      <w:r w:rsidR="00AA3787" w:rsidRPr="00F854B8">
        <w:rPr>
          <w:lang w:val="en-GB"/>
        </w:rPr>
        <w:t xml:space="preserve">the </w:t>
      </w:r>
      <w:r w:rsidRPr="002C7471">
        <w:rPr>
          <w:noProof/>
          <w:lang w:val="en-GB"/>
        </w:rPr>
        <w:t xml:space="preserve">SEA and a young person from the NEET group, enhanced information exchange between educational institutions and career consultants of </w:t>
      </w:r>
      <w:r w:rsidR="00AA3787" w:rsidRPr="00F854B8">
        <w:rPr>
          <w:lang w:val="en-GB"/>
        </w:rPr>
        <w:t xml:space="preserve">the </w:t>
      </w:r>
      <w:r w:rsidRPr="002C7471">
        <w:rPr>
          <w:noProof/>
          <w:lang w:val="en-GB"/>
        </w:rPr>
        <w:t>SEA, as well as determining of a larger number of individual consultations for a young person;</w:t>
      </w:r>
    </w:p>
    <w:p w14:paraId="4AFC5A86" w14:textId="77777777" w:rsidR="00F546FD" w:rsidRPr="002C7471" w:rsidRDefault="00F546FD" w:rsidP="00F546FD">
      <w:pPr>
        <w:autoSpaceDE w:val="0"/>
        <w:autoSpaceDN w:val="0"/>
        <w:adjustRightInd w:val="0"/>
        <w:ind w:firstLine="709"/>
        <w:jc w:val="both"/>
        <w:rPr>
          <w:noProof/>
          <w:lang w:val="en-GB"/>
        </w:rPr>
      </w:pPr>
      <w:r w:rsidRPr="002C7471">
        <w:rPr>
          <w:noProof/>
          <w:lang w:val="en-GB"/>
        </w:rPr>
        <w:t xml:space="preserve">- in the measure </w:t>
      </w:r>
      <w:r w:rsidRPr="002C7471">
        <w:rPr>
          <w:i/>
          <w:noProof/>
          <w:lang w:val="en-GB"/>
        </w:rPr>
        <w:t>First Work Experience for a Young Person</w:t>
      </w:r>
      <w:r w:rsidRPr="002C7471">
        <w:rPr>
          <w:noProof/>
          <w:lang w:val="en-GB"/>
        </w:rPr>
        <w:t xml:space="preserve"> (previously the measure </w:t>
      </w:r>
      <w:r w:rsidRPr="002C7471">
        <w:rPr>
          <w:i/>
          <w:noProof/>
          <w:lang w:val="en-GB"/>
        </w:rPr>
        <w:t>Workplace for a Young Person</w:t>
      </w:r>
      <w:r w:rsidRPr="002C7471">
        <w:rPr>
          <w:noProof/>
          <w:lang w:val="en-GB"/>
        </w:rPr>
        <w:t>) the involvement duration has been prolonged from 9 to 12 months, concurrently increasing also the amount of wage subsidies and providing for covering a one-time grant for the purchase of the personal protection equipment;</w:t>
      </w:r>
    </w:p>
    <w:p w14:paraId="4E299C52" w14:textId="0518BC93" w:rsidR="00F546FD" w:rsidRPr="002C7471" w:rsidRDefault="00F546FD" w:rsidP="00F546FD">
      <w:pPr>
        <w:autoSpaceDE w:val="0"/>
        <w:autoSpaceDN w:val="0"/>
        <w:adjustRightInd w:val="0"/>
        <w:ind w:firstLine="709"/>
        <w:jc w:val="both"/>
        <w:rPr>
          <w:noProof/>
          <w:lang w:val="en-GB"/>
        </w:rPr>
      </w:pPr>
      <w:r w:rsidRPr="002C7471">
        <w:rPr>
          <w:noProof/>
          <w:lang w:val="en-GB"/>
        </w:rPr>
        <w:t>- in the measure for commencing a commercial activity or self-employment, the training part has been broadened</w:t>
      </w:r>
      <w:r w:rsidR="00AA3787" w:rsidRPr="00F854B8">
        <w:rPr>
          <w:lang w:val="en-GB"/>
        </w:rPr>
        <w:t>,</w:t>
      </w:r>
      <w:r w:rsidRPr="002C7471">
        <w:rPr>
          <w:noProof/>
          <w:lang w:val="en-GB"/>
        </w:rPr>
        <w:t xml:space="preserve"> and the clients will receive consultations (mentoring) within the framework of the measure;</w:t>
      </w:r>
    </w:p>
    <w:p w14:paraId="2D5EE73B" w14:textId="77777777" w:rsidR="00F546FD" w:rsidRPr="002C7471" w:rsidRDefault="00F546FD" w:rsidP="00F546FD">
      <w:pPr>
        <w:autoSpaceDE w:val="0"/>
        <w:autoSpaceDN w:val="0"/>
        <w:adjustRightInd w:val="0"/>
        <w:ind w:firstLine="709"/>
        <w:jc w:val="both"/>
        <w:rPr>
          <w:noProof/>
          <w:lang w:val="en-GB"/>
        </w:rPr>
      </w:pPr>
      <w:r w:rsidRPr="002C7471">
        <w:rPr>
          <w:noProof/>
          <w:lang w:val="en-GB"/>
        </w:rPr>
        <w:t xml:space="preserve">- concurrently, the regional youth mobility will be promoted – in case of necessity, young persons will be able to receive support for regional mobility within the framework of the training, first work experience organised by SEA, the measure </w:t>
      </w:r>
      <w:r w:rsidRPr="002C7471">
        <w:rPr>
          <w:i/>
          <w:noProof/>
          <w:lang w:val="en-GB"/>
        </w:rPr>
        <w:t>Workshops for Youth</w:t>
      </w:r>
      <w:r w:rsidRPr="002C7471">
        <w:rPr>
          <w:noProof/>
          <w:lang w:val="en-GB"/>
        </w:rPr>
        <w:t xml:space="preserve"> and subsidised employment measures</w:t>
      </w:r>
      <w:r w:rsidRPr="002C7471">
        <w:rPr>
          <w:rStyle w:val="FootnoteReference"/>
          <w:noProof/>
          <w:lang w:val="en-GB"/>
        </w:rPr>
        <w:footnoteReference w:id="30"/>
      </w:r>
      <w:r w:rsidRPr="002C7471">
        <w:rPr>
          <w:noProof/>
          <w:lang w:val="en-GB"/>
        </w:rPr>
        <w:t xml:space="preserve"> ;</w:t>
      </w:r>
    </w:p>
    <w:p w14:paraId="2CD99C6D" w14:textId="77777777" w:rsidR="00F546FD" w:rsidRPr="002C7471" w:rsidRDefault="00F546FD" w:rsidP="00F546FD">
      <w:pPr>
        <w:autoSpaceDE w:val="0"/>
        <w:autoSpaceDN w:val="0"/>
        <w:adjustRightInd w:val="0"/>
        <w:ind w:firstLine="709"/>
        <w:jc w:val="both"/>
        <w:rPr>
          <w:noProof/>
          <w:lang w:val="en-GB"/>
        </w:rPr>
      </w:pPr>
      <w:r w:rsidRPr="002C7471">
        <w:rPr>
          <w:noProof/>
          <w:lang w:val="en-GB"/>
        </w:rPr>
        <w:t>- it is planned to increase the youth age threshold for persons acquiring education within the framework of the implementation of the initial vocational education programmes at the places of imprisonment, by specifying it until 29 years (inclusive).</w:t>
      </w:r>
    </w:p>
    <w:p w14:paraId="3352BAD8" w14:textId="34AE6F02" w:rsidR="00F546FD" w:rsidRPr="002C7471" w:rsidRDefault="00F546FD" w:rsidP="00F546FD">
      <w:pPr>
        <w:ind w:firstLine="720"/>
        <w:jc w:val="both"/>
        <w:rPr>
          <w:noProof/>
          <w:lang w:val="en-GB"/>
        </w:rPr>
      </w:pPr>
      <w:r w:rsidRPr="002C7471">
        <w:rPr>
          <w:noProof/>
          <w:lang w:val="en-GB"/>
        </w:rPr>
        <w:t xml:space="preserve">Concurrently, in order to promote </w:t>
      </w:r>
      <w:r w:rsidR="00AA3787" w:rsidRPr="00F854B8">
        <w:rPr>
          <w:lang w:val="en-GB"/>
        </w:rPr>
        <w:t xml:space="preserve">the </w:t>
      </w:r>
      <w:r w:rsidRPr="002C7471">
        <w:rPr>
          <w:noProof/>
          <w:lang w:val="en-GB"/>
        </w:rPr>
        <w:t>provision of more targeted support for unemployed youth, by regularly following the labour market trends the intensity of support provided within the framework of a measure shall be reviewed (both for unemployed persons involved and employers). When evaluating support for the transition of youth from the education system to the labour market, OECD</w:t>
      </w:r>
      <w:r w:rsidRPr="002C7471">
        <w:rPr>
          <w:rStyle w:val="FootnoteReference"/>
          <w:noProof/>
          <w:lang w:val="en-GB"/>
        </w:rPr>
        <w:footnoteReference w:id="31"/>
      </w:r>
      <w:r w:rsidRPr="002C7471">
        <w:rPr>
          <w:noProof/>
          <w:lang w:val="en-GB"/>
        </w:rPr>
        <w:t xml:space="preserve"> has concluded that wage subsidies or other financial initiatives can promote it, but the main target of support utilising must be covering of training expenses or compensating for the initial lower productivity, which is caused by the lack of work experience. Concurrently, OECD puts emphasis on the fact that better results can be </w:t>
      </w:r>
      <w:r w:rsidRPr="002C7471">
        <w:rPr>
          <w:noProof/>
          <w:lang w:val="en-GB"/>
        </w:rPr>
        <w:lastRenderedPageBreak/>
        <w:t xml:space="preserve">achieved in cases when wage subsidies are targeted to specific youth groups, which are in a more unfavourable situation in comparison to others, for example, have a low education level or skills, and the subsidies are ensured for a limited time period. Wage subsidies, which are allocated on the basis of age only, can lead to the replacement of the present workers, the utilisation of wage subsidies even though a young person would have been employed also without any support, as well as employment of youth only for a certain time period during which the financial support is ensured. Moreover, better employment results are to be achieved by joining wage subsidies with other training measures.  </w:t>
      </w:r>
    </w:p>
    <w:p w14:paraId="07D6C19F" w14:textId="77777777" w:rsidR="00F546FD" w:rsidRPr="002C7471" w:rsidRDefault="00F546FD" w:rsidP="00F546FD">
      <w:pPr>
        <w:ind w:firstLine="720"/>
        <w:jc w:val="both"/>
        <w:rPr>
          <w:noProof/>
          <w:lang w:val="en-GB"/>
        </w:rPr>
      </w:pPr>
    </w:p>
    <w:p w14:paraId="54CE995F" w14:textId="77777777" w:rsidR="00F546FD" w:rsidRPr="002C7471" w:rsidRDefault="00F546FD" w:rsidP="00F546FD">
      <w:pPr>
        <w:ind w:firstLine="720"/>
        <w:jc w:val="both"/>
        <w:rPr>
          <w:i/>
          <w:noProof/>
          <w:lang w:val="en-GB"/>
        </w:rPr>
      </w:pPr>
      <w:r w:rsidRPr="002C7471">
        <w:rPr>
          <w:i/>
          <w:noProof/>
          <w:lang w:val="en-GB"/>
        </w:rPr>
        <w:t>Long-term unemployment</w:t>
      </w:r>
    </w:p>
    <w:p w14:paraId="2F60D6A2" w14:textId="5436F23B" w:rsidR="00366D13" w:rsidRDefault="00F546FD" w:rsidP="00C9629D">
      <w:pPr>
        <w:ind w:firstLine="720"/>
        <w:jc w:val="both"/>
        <w:rPr>
          <w:noProof/>
          <w:lang w:val="en-GB"/>
        </w:rPr>
      </w:pPr>
      <w:r w:rsidRPr="002C7471">
        <w:rPr>
          <w:noProof/>
          <w:lang w:val="en-GB"/>
        </w:rPr>
        <w:t xml:space="preserve">An important group, the proportion of which in the total number of unemployed persons increased during the crisis years and the reduction of which, the growth having recovered, is insufficient, is </w:t>
      </w:r>
      <w:r w:rsidRPr="002C7471">
        <w:rPr>
          <w:b/>
          <w:noProof/>
          <w:lang w:val="en-GB"/>
        </w:rPr>
        <w:t>long-term unemployed persons</w:t>
      </w:r>
      <w:r w:rsidRPr="002C7471">
        <w:rPr>
          <w:noProof/>
          <w:lang w:val="en-GB"/>
        </w:rPr>
        <w:t xml:space="preserve">.  In 2010 the number of long-term unemployed persons reached 61.3 </w:t>
      </w:r>
      <w:r w:rsidR="00F21032" w:rsidRPr="00F854B8">
        <w:rPr>
          <w:lang w:val="en-GB"/>
        </w:rPr>
        <w:t>thousand</w:t>
      </w:r>
      <w:r w:rsidRPr="002C7471">
        <w:rPr>
          <w:noProof/>
          <w:lang w:val="en-GB"/>
        </w:rPr>
        <w:t xml:space="preserve"> (37.8%).  In 2011 and 2012 the share of long-term unemployed persons continued to grow. The share decline is observed from the first quarter of 2013. More than half of long-term unemployed persons had an education level inappropriate for the labour market (at the end of December 2013 51.9% of long-term unemployed persons had education lower than basic education, basic education or general secondary education). Moreover, every second person from long-term unemployed persons in December 2013 was older than 50 (48.4%). According to the last occupation, long-term unemployed persons have previously worked mainly in lower qualification occupations, as well as big part of them worked as sellers in retail shops (at the end of December 2013 the largest part of long-term unemployed persons were auxiliary workers, sellers in retail shops and cleaners, according to their last occupation). At the end of June 2014</w:t>
      </w:r>
      <w:r w:rsidR="00AA3787" w:rsidRPr="00F854B8">
        <w:rPr>
          <w:lang w:val="en-GB"/>
        </w:rPr>
        <w:t>,</w:t>
      </w:r>
      <w:r w:rsidRPr="002C7471">
        <w:rPr>
          <w:noProof/>
          <w:lang w:val="en-GB"/>
        </w:rPr>
        <w:t xml:space="preserve"> there were 29 857 long-term unemployed persons registered at SEA, what is 35.0% of the total number of registered unemployed persons.</w:t>
      </w:r>
      <w:r w:rsidR="00366D13">
        <w:rPr>
          <w:b/>
          <w:bCs/>
          <w:noProof/>
          <w:lang w:val="en-GB"/>
        </w:rPr>
        <w:br w:type="page"/>
      </w:r>
    </w:p>
    <w:p w14:paraId="1E22F2FF" w14:textId="6295FEE7" w:rsidR="00F546FD" w:rsidRPr="002C7471" w:rsidRDefault="00F546FD" w:rsidP="00F546FD">
      <w:pPr>
        <w:pStyle w:val="Caption"/>
        <w:jc w:val="center"/>
        <w:rPr>
          <w:b w:val="0"/>
          <w:bCs w:val="0"/>
          <w:i/>
          <w:noProof/>
          <w:sz w:val="28"/>
          <w:szCs w:val="24"/>
          <w:lang w:val="en-GB"/>
        </w:rPr>
      </w:pPr>
      <w:r w:rsidRPr="002C7471">
        <w:rPr>
          <w:b w:val="0"/>
          <w:bCs w:val="0"/>
          <w:noProof/>
          <w:sz w:val="28"/>
          <w:szCs w:val="24"/>
          <w:lang w:val="en-GB"/>
        </w:rPr>
        <w:lastRenderedPageBreak/>
        <w:t>Figure 15: Number and share of long-term unemployed persons</w:t>
      </w:r>
    </w:p>
    <w:p w14:paraId="3DD0E80B" w14:textId="77777777" w:rsidR="00F546FD" w:rsidRPr="002C7471" w:rsidRDefault="00F546FD" w:rsidP="00F546FD">
      <w:pPr>
        <w:jc w:val="center"/>
        <w:rPr>
          <w:b/>
          <w:i/>
          <w:noProof/>
          <w:lang w:val="en-GB"/>
        </w:rPr>
      </w:pPr>
      <w:r w:rsidRPr="002C7471">
        <w:rPr>
          <w:b/>
          <w:i/>
          <w:noProof/>
          <w:lang w:bidi="lo-LA"/>
        </w:rPr>
        <w:drawing>
          <wp:inline distT="0" distB="0" distL="0" distR="0" wp14:anchorId="47AADBE4" wp14:editId="00C283DD">
            <wp:extent cx="4733925" cy="2514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2514600"/>
                    </a:xfrm>
                    <a:prstGeom prst="rect">
                      <a:avLst/>
                    </a:prstGeom>
                    <a:noFill/>
                    <a:ln>
                      <a:noFill/>
                    </a:ln>
                  </pic:spPr>
                </pic:pic>
              </a:graphicData>
            </a:graphic>
          </wp:inline>
        </w:drawing>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4320"/>
      </w:tblGrid>
      <w:tr w:rsidR="00F546FD" w:rsidRPr="002C7471" w14:paraId="4E2A5E1A" w14:textId="77777777" w:rsidTr="00F546FD">
        <w:trPr>
          <w:trHeight w:val="32"/>
        </w:trPr>
        <w:tc>
          <w:tcPr>
            <w:tcW w:w="4320" w:type="dxa"/>
          </w:tcPr>
          <w:p w14:paraId="1262CBCF" w14:textId="77777777" w:rsidR="00F546FD" w:rsidRPr="002C7471" w:rsidRDefault="00F546FD" w:rsidP="00F546FD">
            <w:pPr>
              <w:rPr>
                <w:noProof/>
                <w:lang w:val="en-GB"/>
              </w:rPr>
            </w:pPr>
            <w:r w:rsidRPr="002C7471">
              <w:rPr>
                <w:noProof/>
                <w:lang w:val="en-GB"/>
              </w:rPr>
              <w:t>Pārskata perioda beigās</w:t>
            </w:r>
          </w:p>
        </w:tc>
        <w:tc>
          <w:tcPr>
            <w:tcW w:w="4320" w:type="dxa"/>
          </w:tcPr>
          <w:p w14:paraId="7331878F" w14:textId="77777777" w:rsidR="00F546FD" w:rsidRPr="002C7471" w:rsidRDefault="00F546FD" w:rsidP="00F546FD">
            <w:pPr>
              <w:rPr>
                <w:noProof/>
                <w:lang w:val="en-GB"/>
              </w:rPr>
            </w:pPr>
            <w:r w:rsidRPr="002C7471">
              <w:rPr>
                <w:noProof/>
                <w:lang w:val="en-GB"/>
              </w:rPr>
              <w:t>At the end of the reporting period</w:t>
            </w:r>
          </w:p>
        </w:tc>
      </w:tr>
      <w:tr w:rsidR="00F546FD" w:rsidRPr="002C7471" w14:paraId="70BCCBF1" w14:textId="77777777" w:rsidTr="00F546FD">
        <w:trPr>
          <w:trHeight w:val="24"/>
        </w:trPr>
        <w:tc>
          <w:tcPr>
            <w:tcW w:w="4320" w:type="dxa"/>
          </w:tcPr>
          <w:p w14:paraId="4A68EDAD" w14:textId="77777777" w:rsidR="00F546FD" w:rsidRPr="002C7471" w:rsidRDefault="00F546FD" w:rsidP="00F546FD">
            <w:pPr>
              <w:rPr>
                <w:noProof/>
                <w:lang w:val="en-GB"/>
              </w:rPr>
            </w:pPr>
            <w:r w:rsidRPr="002C7471">
              <w:rPr>
                <w:noProof/>
                <w:lang w:val="en-GB"/>
              </w:rPr>
              <w:t>Reģistrēto bezdarbnieku skaits</w:t>
            </w:r>
          </w:p>
        </w:tc>
        <w:tc>
          <w:tcPr>
            <w:tcW w:w="4320" w:type="dxa"/>
          </w:tcPr>
          <w:p w14:paraId="3672E4B5" w14:textId="77777777" w:rsidR="00F546FD" w:rsidRPr="002C7471" w:rsidRDefault="00F546FD" w:rsidP="00F546FD">
            <w:pPr>
              <w:rPr>
                <w:noProof/>
                <w:lang w:val="en-GB"/>
              </w:rPr>
            </w:pPr>
            <w:r w:rsidRPr="002C7471">
              <w:rPr>
                <w:noProof/>
                <w:lang w:val="en-GB"/>
              </w:rPr>
              <w:t>Number of registered unemployed persons</w:t>
            </w:r>
          </w:p>
        </w:tc>
      </w:tr>
      <w:tr w:rsidR="00F546FD" w:rsidRPr="002C7471" w14:paraId="56351B1B" w14:textId="77777777" w:rsidTr="00F546FD">
        <w:trPr>
          <w:trHeight w:val="24"/>
        </w:trPr>
        <w:tc>
          <w:tcPr>
            <w:tcW w:w="4320" w:type="dxa"/>
          </w:tcPr>
          <w:p w14:paraId="15E8D4BD" w14:textId="77777777" w:rsidR="00F546FD" w:rsidRPr="002C7471" w:rsidRDefault="00F546FD" w:rsidP="00F546FD">
            <w:pPr>
              <w:rPr>
                <w:noProof/>
                <w:lang w:val="en-GB"/>
              </w:rPr>
            </w:pPr>
            <w:r w:rsidRPr="002C7471">
              <w:rPr>
                <w:noProof/>
                <w:lang w:val="en-GB"/>
              </w:rPr>
              <w:t>Ilgstošie bezdarbnieki</w:t>
            </w:r>
          </w:p>
        </w:tc>
        <w:tc>
          <w:tcPr>
            <w:tcW w:w="4320" w:type="dxa"/>
          </w:tcPr>
          <w:p w14:paraId="203617A0" w14:textId="77777777" w:rsidR="00F546FD" w:rsidRPr="002C7471" w:rsidRDefault="00F546FD" w:rsidP="00F546FD">
            <w:pPr>
              <w:rPr>
                <w:noProof/>
                <w:lang w:val="en-GB"/>
              </w:rPr>
            </w:pPr>
            <w:r w:rsidRPr="002C7471">
              <w:rPr>
                <w:noProof/>
                <w:lang w:val="en-GB"/>
              </w:rPr>
              <w:t>Long-term unemployed persons</w:t>
            </w:r>
          </w:p>
        </w:tc>
      </w:tr>
      <w:tr w:rsidR="00F546FD" w:rsidRPr="002C7471" w14:paraId="717E18B0" w14:textId="77777777" w:rsidTr="00F546FD">
        <w:trPr>
          <w:trHeight w:val="24"/>
        </w:trPr>
        <w:tc>
          <w:tcPr>
            <w:tcW w:w="4320" w:type="dxa"/>
          </w:tcPr>
          <w:p w14:paraId="4E5DCDAC" w14:textId="77777777" w:rsidR="00F546FD" w:rsidRPr="002C7471" w:rsidRDefault="00F546FD" w:rsidP="00F546FD">
            <w:pPr>
              <w:rPr>
                <w:noProof/>
                <w:lang w:val="en-GB"/>
              </w:rPr>
            </w:pPr>
            <w:r w:rsidRPr="002C7471">
              <w:rPr>
                <w:noProof/>
                <w:lang w:val="en-GB"/>
              </w:rPr>
              <w:t>Ilgstošie b/d % no kopējā b/d skaita</w:t>
            </w:r>
          </w:p>
        </w:tc>
        <w:tc>
          <w:tcPr>
            <w:tcW w:w="4320" w:type="dxa"/>
          </w:tcPr>
          <w:p w14:paraId="7FA82AC7" w14:textId="77777777" w:rsidR="00F546FD" w:rsidRPr="002C7471" w:rsidRDefault="00F546FD" w:rsidP="00F546FD">
            <w:pPr>
              <w:rPr>
                <w:noProof/>
                <w:lang w:val="en-GB"/>
              </w:rPr>
            </w:pPr>
            <w:r w:rsidRPr="002C7471">
              <w:rPr>
                <w:noProof/>
                <w:lang w:val="en-GB"/>
              </w:rPr>
              <w:t>Long-term u/p % in the total number of u/p</w:t>
            </w:r>
          </w:p>
        </w:tc>
      </w:tr>
      <w:tr w:rsidR="00F546FD" w:rsidRPr="002C7471" w14:paraId="0D4EAF33" w14:textId="77777777" w:rsidTr="00F546FD">
        <w:trPr>
          <w:trHeight w:val="24"/>
        </w:trPr>
        <w:tc>
          <w:tcPr>
            <w:tcW w:w="4320" w:type="dxa"/>
          </w:tcPr>
          <w:p w14:paraId="0D8616A5" w14:textId="77777777" w:rsidR="00F546FD" w:rsidRPr="002C7471" w:rsidRDefault="00F546FD" w:rsidP="00F546FD">
            <w:pPr>
              <w:rPr>
                <w:noProof/>
                <w:lang w:val="en-GB"/>
              </w:rPr>
            </w:pPr>
            <w:r w:rsidRPr="002C7471">
              <w:rPr>
                <w:noProof/>
                <w:lang w:val="en-GB"/>
              </w:rPr>
              <w:t>2008.g.</w:t>
            </w:r>
          </w:p>
        </w:tc>
        <w:tc>
          <w:tcPr>
            <w:tcW w:w="4320" w:type="dxa"/>
          </w:tcPr>
          <w:p w14:paraId="6C1F7169" w14:textId="77777777" w:rsidR="00F546FD" w:rsidRPr="002C7471" w:rsidRDefault="00F546FD" w:rsidP="00F546FD">
            <w:pPr>
              <w:rPr>
                <w:noProof/>
                <w:lang w:val="en-GB"/>
              </w:rPr>
            </w:pPr>
            <w:r w:rsidRPr="002C7471">
              <w:rPr>
                <w:noProof/>
                <w:lang w:val="en-GB"/>
              </w:rPr>
              <w:t>2008</w:t>
            </w:r>
          </w:p>
        </w:tc>
      </w:tr>
      <w:tr w:rsidR="00F546FD" w:rsidRPr="002C7471" w14:paraId="23E32F5B" w14:textId="77777777" w:rsidTr="00F546FD">
        <w:trPr>
          <w:trHeight w:val="24"/>
        </w:trPr>
        <w:tc>
          <w:tcPr>
            <w:tcW w:w="4320" w:type="dxa"/>
          </w:tcPr>
          <w:p w14:paraId="1EA3FA4A" w14:textId="77777777" w:rsidR="00F546FD" w:rsidRPr="002C7471" w:rsidRDefault="00F546FD" w:rsidP="00F546FD">
            <w:pPr>
              <w:rPr>
                <w:noProof/>
                <w:lang w:val="en-GB"/>
              </w:rPr>
            </w:pPr>
            <w:r w:rsidRPr="002C7471">
              <w:rPr>
                <w:noProof/>
                <w:lang w:val="en-GB"/>
              </w:rPr>
              <w:t>2009.g.</w:t>
            </w:r>
          </w:p>
        </w:tc>
        <w:tc>
          <w:tcPr>
            <w:tcW w:w="4320" w:type="dxa"/>
          </w:tcPr>
          <w:p w14:paraId="13C5BCA8" w14:textId="77777777" w:rsidR="00F546FD" w:rsidRPr="002C7471" w:rsidRDefault="00F546FD" w:rsidP="00F546FD">
            <w:pPr>
              <w:rPr>
                <w:noProof/>
                <w:lang w:val="en-GB"/>
              </w:rPr>
            </w:pPr>
            <w:r w:rsidRPr="002C7471">
              <w:rPr>
                <w:noProof/>
                <w:lang w:val="en-GB"/>
              </w:rPr>
              <w:t>2009</w:t>
            </w:r>
          </w:p>
        </w:tc>
      </w:tr>
      <w:tr w:rsidR="00F546FD" w:rsidRPr="002C7471" w14:paraId="48DC91D8" w14:textId="77777777" w:rsidTr="00F546FD">
        <w:trPr>
          <w:trHeight w:val="24"/>
        </w:trPr>
        <w:tc>
          <w:tcPr>
            <w:tcW w:w="4320" w:type="dxa"/>
          </w:tcPr>
          <w:p w14:paraId="5D9C83FC" w14:textId="77777777" w:rsidR="00F546FD" w:rsidRPr="002C7471" w:rsidRDefault="00F546FD" w:rsidP="00F546FD">
            <w:pPr>
              <w:rPr>
                <w:noProof/>
                <w:lang w:val="en-GB"/>
              </w:rPr>
            </w:pPr>
            <w:r w:rsidRPr="002C7471">
              <w:rPr>
                <w:noProof/>
                <w:lang w:val="en-GB"/>
              </w:rPr>
              <w:t>2010.g.</w:t>
            </w:r>
          </w:p>
        </w:tc>
        <w:tc>
          <w:tcPr>
            <w:tcW w:w="4320" w:type="dxa"/>
          </w:tcPr>
          <w:p w14:paraId="588030CA" w14:textId="77777777" w:rsidR="00F546FD" w:rsidRPr="002C7471" w:rsidRDefault="00F546FD" w:rsidP="00F546FD">
            <w:pPr>
              <w:rPr>
                <w:noProof/>
                <w:lang w:val="en-GB"/>
              </w:rPr>
            </w:pPr>
            <w:r w:rsidRPr="002C7471">
              <w:rPr>
                <w:noProof/>
                <w:lang w:val="en-GB"/>
              </w:rPr>
              <w:t>2010</w:t>
            </w:r>
          </w:p>
        </w:tc>
      </w:tr>
      <w:tr w:rsidR="00F546FD" w:rsidRPr="002C7471" w14:paraId="3DCA86D0" w14:textId="77777777" w:rsidTr="00F546FD">
        <w:trPr>
          <w:trHeight w:val="24"/>
        </w:trPr>
        <w:tc>
          <w:tcPr>
            <w:tcW w:w="4320" w:type="dxa"/>
          </w:tcPr>
          <w:p w14:paraId="50D3EADA" w14:textId="77777777" w:rsidR="00F546FD" w:rsidRPr="002C7471" w:rsidRDefault="00F546FD" w:rsidP="00F546FD">
            <w:pPr>
              <w:rPr>
                <w:noProof/>
                <w:lang w:val="en-GB"/>
              </w:rPr>
            </w:pPr>
            <w:r w:rsidRPr="002C7471">
              <w:rPr>
                <w:noProof/>
                <w:lang w:val="en-GB"/>
              </w:rPr>
              <w:t>2011.g.</w:t>
            </w:r>
          </w:p>
        </w:tc>
        <w:tc>
          <w:tcPr>
            <w:tcW w:w="4320" w:type="dxa"/>
          </w:tcPr>
          <w:p w14:paraId="6CE58FCC" w14:textId="77777777" w:rsidR="00F546FD" w:rsidRPr="002C7471" w:rsidRDefault="00F546FD" w:rsidP="00F546FD">
            <w:pPr>
              <w:rPr>
                <w:noProof/>
                <w:lang w:val="en-GB"/>
              </w:rPr>
            </w:pPr>
            <w:r w:rsidRPr="002C7471">
              <w:rPr>
                <w:noProof/>
                <w:lang w:val="en-GB"/>
              </w:rPr>
              <w:t>2011</w:t>
            </w:r>
          </w:p>
        </w:tc>
      </w:tr>
      <w:tr w:rsidR="00F546FD" w:rsidRPr="002C7471" w14:paraId="1475041D" w14:textId="77777777" w:rsidTr="00F546FD">
        <w:trPr>
          <w:trHeight w:val="24"/>
        </w:trPr>
        <w:tc>
          <w:tcPr>
            <w:tcW w:w="4320" w:type="dxa"/>
          </w:tcPr>
          <w:p w14:paraId="1DA29D3A" w14:textId="77777777" w:rsidR="00F546FD" w:rsidRPr="002C7471" w:rsidRDefault="00F546FD" w:rsidP="00F546FD">
            <w:pPr>
              <w:rPr>
                <w:noProof/>
                <w:lang w:val="en-GB"/>
              </w:rPr>
            </w:pPr>
            <w:r w:rsidRPr="002C7471">
              <w:rPr>
                <w:noProof/>
                <w:lang w:val="en-GB"/>
              </w:rPr>
              <w:t>2012.g.</w:t>
            </w:r>
          </w:p>
        </w:tc>
        <w:tc>
          <w:tcPr>
            <w:tcW w:w="4320" w:type="dxa"/>
          </w:tcPr>
          <w:p w14:paraId="02766E60" w14:textId="77777777" w:rsidR="00F546FD" w:rsidRPr="002C7471" w:rsidRDefault="00F546FD" w:rsidP="00F546FD">
            <w:pPr>
              <w:rPr>
                <w:noProof/>
                <w:lang w:val="en-GB"/>
              </w:rPr>
            </w:pPr>
            <w:r w:rsidRPr="002C7471">
              <w:rPr>
                <w:noProof/>
                <w:lang w:val="en-GB"/>
              </w:rPr>
              <w:t>2012</w:t>
            </w:r>
          </w:p>
        </w:tc>
      </w:tr>
      <w:tr w:rsidR="00F546FD" w:rsidRPr="002C7471" w14:paraId="2CF2CB5A" w14:textId="77777777" w:rsidTr="00F546FD">
        <w:trPr>
          <w:trHeight w:val="24"/>
        </w:trPr>
        <w:tc>
          <w:tcPr>
            <w:tcW w:w="4320" w:type="dxa"/>
          </w:tcPr>
          <w:p w14:paraId="682B7898" w14:textId="77777777" w:rsidR="00F546FD" w:rsidRPr="002C7471" w:rsidRDefault="00F546FD" w:rsidP="00F546FD">
            <w:pPr>
              <w:rPr>
                <w:noProof/>
                <w:lang w:val="en-GB"/>
              </w:rPr>
            </w:pPr>
            <w:r w:rsidRPr="002C7471">
              <w:rPr>
                <w:noProof/>
                <w:lang w:val="en-GB"/>
              </w:rPr>
              <w:t>2013.g.</w:t>
            </w:r>
          </w:p>
        </w:tc>
        <w:tc>
          <w:tcPr>
            <w:tcW w:w="4320" w:type="dxa"/>
          </w:tcPr>
          <w:p w14:paraId="66BE4891" w14:textId="77777777" w:rsidR="00F546FD" w:rsidRPr="002C7471" w:rsidRDefault="00F546FD" w:rsidP="00F546FD">
            <w:pPr>
              <w:rPr>
                <w:noProof/>
                <w:lang w:val="en-GB"/>
              </w:rPr>
            </w:pPr>
            <w:r w:rsidRPr="002C7471">
              <w:rPr>
                <w:noProof/>
                <w:lang w:val="en-GB"/>
              </w:rPr>
              <w:t>2013</w:t>
            </w:r>
          </w:p>
        </w:tc>
      </w:tr>
      <w:tr w:rsidR="00F546FD" w:rsidRPr="002C7471" w14:paraId="78041266" w14:textId="77777777" w:rsidTr="00F546FD">
        <w:trPr>
          <w:trHeight w:val="24"/>
        </w:trPr>
        <w:tc>
          <w:tcPr>
            <w:tcW w:w="4320" w:type="dxa"/>
          </w:tcPr>
          <w:p w14:paraId="79700C04" w14:textId="77777777" w:rsidR="00F546FD" w:rsidRPr="002C7471" w:rsidRDefault="00F546FD" w:rsidP="00F546FD">
            <w:pPr>
              <w:rPr>
                <w:noProof/>
                <w:lang w:val="en-GB"/>
              </w:rPr>
            </w:pPr>
            <w:r w:rsidRPr="002C7471">
              <w:rPr>
                <w:noProof/>
                <w:lang w:val="en-GB"/>
              </w:rPr>
              <w:t>Marts</w:t>
            </w:r>
          </w:p>
        </w:tc>
        <w:tc>
          <w:tcPr>
            <w:tcW w:w="4320" w:type="dxa"/>
          </w:tcPr>
          <w:p w14:paraId="5A89EADD" w14:textId="77777777" w:rsidR="00F546FD" w:rsidRPr="002C7471" w:rsidRDefault="00F546FD" w:rsidP="00F546FD">
            <w:pPr>
              <w:rPr>
                <w:noProof/>
                <w:lang w:val="en-GB"/>
              </w:rPr>
            </w:pPr>
            <w:r w:rsidRPr="002C7471">
              <w:rPr>
                <w:noProof/>
                <w:lang w:val="en-GB"/>
              </w:rPr>
              <w:t>March</w:t>
            </w:r>
          </w:p>
        </w:tc>
      </w:tr>
      <w:tr w:rsidR="00F546FD" w:rsidRPr="002C7471" w14:paraId="1EA55FAA" w14:textId="77777777" w:rsidTr="00F546FD">
        <w:trPr>
          <w:trHeight w:val="24"/>
        </w:trPr>
        <w:tc>
          <w:tcPr>
            <w:tcW w:w="4320" w:type="dxa"/>
          </w:tcPr>
          <w:p w14:paraId="4F42C565" w14:textId="77777777" w:rsidR="00F546FD" w:rsidRPr="002C7471" w:rsidRDefault="00F546FD" w:rsidP="00F546FD">
            <w:pPr>
              <w:rPr>
                <w:noProof/>
                <w:lang w:val="en-GB"/>
              </w:rPr>
            </w:pPr>
            <w:r w:rsidRPr="002C7471">
              <w:rPr>
                <w:noProof/>
                <w:lang w:val="en-GB"/>
              </w:rPr>
              <w:t>Jūnijs</w:t>
            </w:r>
          </w:p>
        </w:tc>
        <w:tc>
          <w:tcPr>
            <w:tcW w:w="4320" w:type="dxa"/>
          </w:tcPr>
          <w:p w14:paraId="4F9B94B9" w14:textId="77777777" w:rsidR="00F546FD" w:rsidRPr="002C7471" w:rsidRDefault="00F546FD" w:rsidP="00F546FD">
            <w:pPr>
              <w:rPr>
                <w:noProof/>
                <w:lang w:val="en-GB"/>
              </w:rPr>
            </w:pPr>
            <w:r w:rsidRPr="002C7471">
              <w:rPr>
                <w:noProof/>
                <w:lang w:val="en-GB"/>
              </w:rPr>
              <w:t>June</w:t>
            </w:r>
          </w:p>
        </w:tc>
      </w:tr>
      <w:tr w:rsidR="00F546FD" w:rsidRPr="002C7471" w14:paraId="65955627" w14:textId="77777777" w:rsidTr="00F546FD">
        <w:trPr>
          <w:trHeight w:val="24"/>
        </w:trPr>
        <w:tc>
          <w:tcPr>
            <w:tcW w:w="4320" w:type="dxa"/>
          </w:tcPr>
          <w:p w14:paraId="4953CA29" w14:textId="77777777" w:rsidR="00F546FD" w:rsidRPr="002C7471" w:rsidRDefault="00F546FD" w:rsidP="00F546FD">
            <w:pPr>
              <w:rPr>
                <w:noProof/>
                <w:lang w:val="en-GB"/>
              </w:rPr>
            </w:pPr>
            <w:r w:rsidRPr="002C7471">
              <w:rPr>
                <w:noProof/>
                <w:lang w:val="en-GB"/>
              </w:rPr>
              <w:t>2014.g.</w:t>
            </w:r>
          </w:p>
        </w:tc>
        <w:tc>
          <w:tcPr>
            <w:tcW w:w="4320" w:type="dxa"/>
          </w:tcPr>
          <w:p w14:paraId="2E7F52B9" w14:textId="77777777" w:rsidR="00F546FD" w:rsidRPr="002C7471" w:rsidRDefault="00F546FD" w:rsidP="00F546FD">
            <w:pPr>
              <w:rPr>
                <w:noProof/>
                <w:lang w:val="en-GB"/>
              </w:rPr>
            </w:pPr>
            <w:r w:rsidRPr="002C7471">
              <w:rPr>
                <w:noProof/>
                <w:lang w:val="en-GB"/>
              </w:rPr>
              <w:t>2014</w:t>
            </w:r>
          </w:p>
        </w:tc>
      </w:tr>
    </w:tbl>
    <w:p w14:paraId="62C2DECA" w14:textId="77777777" w:rsidR="00366D13" w:rsidRDefault="00366D13" w:rsidP="00F546FD">
      <w:pPr>
        <w:ind w:firstLine="700"/>
        <w:rPr>
          <w:b/>
          <w:noProof/>
          <w:lang w:val="en-GB"/>
        </w:rPr>
      </w:pPr>
    </w:p>
    <w:p w14:paraId="14409A2F" w14:textId="77777777" w:rsidR="00F546FD" w:rsidRPr="002C7471" w:rsidRDefault="00F546FD" w:rsidP="00F546FD">
      <w:pPr>
        <w:ind w:firstLine="700"/>
        <w:rPr>
          <w:noProof/>
          <w:lang w:val="en-GB"/>
        </w:rPr>
      </w:pPr>
      <w:r w:rsidRPr="002C7471">
        <w:rPr>
          <w:noProof/>
          <w:lang w:val="en-GB"/>
        </w:rPr>
        <w:t>Source: SEA</w:t>
      </w:r>
    </w:p>
    <w:p w14:paraId="0D67B38D" w14:textId="77777777" w:rsidR="00F546FD" w:rsidRPr="002C7471" w:rsidRDefault="00F546FD" w:rsidP="00F546FD">
      <w:pPr>
        <w:ind w:firstLine="700"/>
        <w:rPr>
          <w:noProof/>
          <w:lang w:val="en-GB"/>
        </w:rPr>
      </w:pPr>
    </w:p>
    <w:p w14:paraId="5E5FDDB8" w14:textId="6B7676C9" w:rsidR="00F546FD" w:rsidRPr="002C7471" w:rsidRDefault="00F546FD" w:rsidP="00F546FD">
      <w:pPr>
        <w:ind w:firstLine="720"/>
        <w:jc w:val="both"/>
        <w:rPr>
          <w:noProof/>
          <w:lang w:val="en-GB"/>
        </w:rPr>
      </w:pPr>
      <w:r w:rsidRPr="002C7471">
        <w:rPr>
          <w:noProof/>
          <w:lang w:val="en-GB"/>
        </w:rPr>
        <w:t>In</w:t>
      </w:r>
      <w:r w:rsidRPr="00F854B8">
        <w:rPr>
          <w:lang w:val="en-GB"/>
        </w:rPr>
        <w:t xml:space="preserve"> </w:t>
      </w:r>
      <w:r w:rsidR="00AA3787" w:rsidRPr="00F854B8">
        <w:rPr>
          <w:lang w:val="en-GB"/>
        </w:rPr>
        <w:t>a</w:t>
      </w:r>
      <w:r w:rsidRPr="002C7471">
        <w:rPr>
          <w:noProof/>
          <w:lang w:val="en-GB"/>
        </w:rPr>
        <w:t xml:space="preserve"> breakdown of long-term unemployed persons by unemployment duration</w:t>
      </w:r>
      <w:r w:rsidR="00AA3787" w:rsidRPr="00F854B8">
        <w:rPr>
          <w:lang w:val="en-GB"/>
        </w:rPr>
        <w:t>,</w:t>
      </w:r>
      <w:r w:rsidRPr="002C7471">
        <w:rPr>
          <w:noProof/>
          <w:lang w:val="en-GB"/>
        </w:rPr>
        <w:t xml:space="preserve"> it is seen that after 2007, the unemployment rate </w:t>
      </w:r>
      <w:r w:rsidRPr="00F854B8">
        <w:rPr>
          <w:lang w:val="en-GB"/>
        </w:rPr>
        <w:t>ha</w:t>
      </w:r>
      <w:r w:rsidR="00AA3787" w:rsidRPr="00F854B8">
        <w:rPr>
          <w:lang w:val="en-GB"/>
        </w:rPr>
        <w:t>s</w:t>
      </w:r>
      <w:r w:rsidRPr="002C7471">
        <w:rPr>
          <w:noProof/>
          <w:lang w:val="en-GB"/>
        </w:rPr>
        <w:t xml:space="preserve"> increased, the number of long-term unemployed persons, who were registered for 1 to 3 years, increased as well. From 2012, a tendency towards reduction of the number of long-term unemployed persons with unemployment duration from 1 to 3 years is observed, however, the number of unemployed persons with unemployment duration of 3 years and more increases. In December 2013, 46.2% (15.3 </w:t>
      </w:r>
      <w:r w:rsidRPr="00F854B8">
        <w:rPr>
          <w:lang w:val="en-GB"/>
        </w:rPr>
        <w:t>t</w:t>
      </w:r>
      <w:r w:rsidR="00AA3787" w:rsidRPr="00F854B8">
        <w:rPr>
          <w:lang w:val="en-GB"/>
        </w:rPr>
        <w:t>h</w:t>
      </w:r>
      <w:r w:rsidRPr="00F854B8">
        <w:rPr>
          <w:lang w:val="en-GB"/>
        </w:rPr>
        <w:t>ous</w:t>
      </w:r>
      <w:r w:rsidRPr="002C7471">
        <w:rPr>
          <w:noProof/>
          <w:lang w:val="en-GB"/>
        </w:rPr>
        <w:t xml:space="preserve">.) of all long-term unemployed persons had unemployment duration of 3 years and more. Such a situation is affected by the fact that it has been impossible to solve the most difficult long-term unemployment reasons for a long time period. </w:t>
      </w:r>
    </w:p>
    <w:p w14:paraId="1EC9D036" w14:textId="2D1C1DAF" w:rsidR="00F546FD" w:rsidRPr="002C7471" w:rsidRDefault="00F546FD" w:rsidP="00F546FD">
      <w:pPr>
        <w:ind w:firstLine="720"/>
        <w:jc w:val="both"/>
        <w:rPr>
          <w:noProof/>
          <w:lang w:val="en-GB"/>
        </w:rPr>
      </w:pPr>
      <w:r w:rsidRPr="002C7471">
        <w:rPr>
          <w:noProof/>
          <w:lang w:val="en-GB"/>
        </w:rPr>
        <w:lastRenderedPageBreak/>
        <w:t>The largest share of long-term unemployed persons is observed in Latgale region (in June 2014 – 54.9%), the smallest – in Rīga region (in June 2014 – 19.9%), in other regions – 39.1% in Vidzeme region, 32.4% in Zemgale region, 28.2% in Kurzeme region. In comparison to the beginning of 2014, there has been</w:t>
      </w:r>
      <w:r w:rsidRPr="00F854B8">
        <w:rPr>
          <w:lang w:val="en-GB"/>
        </w:rPr>
        <w:t xml:space="preserve"> </w:t>
      </w:r>
      <w:r w:rsidR="00AA3787" w:rsidRPr="00F854B8">
        <w:rPr>
          <w:lang w:val="en-GB"/>
        </w:rPr>
        <w:t>a</w:t>
      </w:r>
      <w:r w:rsidRPr="002C7471">
        <w:rPr>
          <w:noProof/>
          <w:lang w:val="en-GB"/>
        </w:rPr>
        <w:t xml:space="preserve"> decrease in a share of long-term unemployed persons by 1.5% in Rīga region, 0.3% in Latgale and Vidzeme regions, 0.1% in Kurzeme region, while in Zemgale planning region the increase by 0.2% has been observed.</w:t>
      </w:r>
    </w:p>
    <w:p w14:paraId="3F455E77" w14:textId="3AB7E399" w:rsidR="00F546FD" w:rsidRPr="002C7471" w:rsidRDefault="00F546FD" w:rsidP="00F546FD">
      <w:pPr>
        <w:ind w:firstLine="720"/>
        <w:jc w:val="both"/>
        <w:rPr>
          <w:noProof/>
          <w:lang w:val="en-GB"/>
        </w:rPr>
      </w:pPr>
      <w:r w:rsidRPr="002C7471">
        <w:rPr>
          <w:noProof/>
          <w:lang w:val="en-GB"/>
        </w:rPr>
        <w:t xml:space="preserve">Lower productivity of long-term unemployed persons is related to the loss of work skills, what is caused by their continuous absence from the labour market. Consequently, the timely sustaining of work skills or returning thereof is essential. When returning to the labour market, long-term unemployed persons need training not just for carrying out particular duties, but also for acquiring social and basic skills. In </w:t>
      </w:r>
      <w:r w:rsidR="00AA3787" w:rsidRPr="00F854B8">
        <w:rPr>
          <w:lang w:val="en-GB"/>
        </w:rPr>
        <w:t>the</w:t>
      </w:r>
      <w:r w:rsidRPr="002C7471">
        <w:rPr>
          <w:noProof/>
          <w:lang w:val="en-GB"/>
        </w:rPr>
        <w:t xml:space="preserve"> long term, the productivity of long-term unemployed persons, as well as of youth, is not to be evaluated as being lower than that of other employees. It has been concluded in the OECD survey</w:t>
      </w:r>
      <w:r w:rsidRPr="002C7471">
        <w:rPr>
          <w:rStyle w:val="FootnoteReference"/>
          <w:noProof/>
          <w:lang w:val="en-GB"/>
        </w:rPr>
        <w:footnoteReference w:id="32"/>
      </w:r>
      <w:r w:rsidRPr="002C7471">
        <w:rPr>
          <w:noProof/>
          <w:lang w:val="en-GB"/>
        </w:rPr>
        <w:t xml:space="preserve"> that subsidised employment and measures for the acquisition of work experience must be supplemented with training, in order to provide an opportunity for employees to perfect their skills and to strengthen their attachment to work. Taking into consideration that long-term unemployed persons have substantial (and, at the same time, different) obstacles for returning to the labour market, the support mechanism must be formed individually for each client, taking into account a specific nature of each situation and the client’s needs. Within the framework of the planning period 2007-2013 of CP funds SEA implemented several projects aimed at provision of support to long-term unemployed persons:</w:t>
      </w:r>
    </w:p>
    <w:p w14:paraId="6345D392" w14:textId="3BA331AF" w:rsidR="00F546FD" w:rsidRPr="002C7471" w:rsidRDefault="00F546FD" w:rsidP="00F546FD">
      <w:pPr>
        <w:ind w:firstLine="720"/>
        <w:jc w:val="both"/>
        <w:rPr>
          <w:noProof/>
          <w:lang w:val="en-GB"/>
        </w:rPr>
      </w:pPr>
      <w:r w:rsidRPr="002C7471">
        <w:rPr>
          <w:noProof/>
          <w:lang w:val="en-GB"/>
        </w:rPr>
        <w:t xml:space="preserve">1) within the framework of the project </w:t>
      </w:r>
      <w:r w:rsidRPr="002C7471">
        <w:rPr>
          <w:i/>
          <w:noProof/>
          <w:lang w:val="en-GB"/>
        </w:rPr>
        <w:t>Measures for Specific Groups of Persons</w:t>
      </w:r>
      <w:r w:rsidRPr="002C7471">
        <w:rPr>
          <w:noProof/>
          <w:lang w:val="en-GB"/>
        </w:rPr>
        <w:t xml:space="preserve"> (September 2008 – June 2015) 3 304 employers created 4 224 workplaces, employing 5 154 unemployed persons. During the first six months following the termination of the measure a job was found by (1) 544 disabled</w:t>
      </w:r>
      <w:r w:rsidR="00AA3787" w:rsidRPr="00F854B8">
        <w:rPr>
          <w:lang w:val="en-GB"/>
        </w:rPr>
        <w:t>,</w:t>
      </w:r>
      <w:r w:rsidRPr="002C7471">
        <w:rPr>
          <w:noProof/>
          <w:lang w:val="en-GB"/>
        </w:rPr>
        <w:t xml:space="preserve"> unemployed persons, including 423 – at the same employer; (2) 2 311 unemployed persons in a more unfavourable situation, including 1 915 – at the same employer.</w:t>
      </w:r>
    </w:p>
    <w:p w14:paraId="08D267CD" w14:textId="77777777" w:rsidR="00F546FD" w:rsidRPr="002C7471" w:rsidRDefault="00F546FD" w:rsidP="00F546FD">
      <w:pPr>
        <w:ind w:firstLine="720"/>
        <w:jc w:val="both"/>
        <w:rPr>
          <w:noProof/>
          <w:lang w:val="en-GB"/>
        </w:rPr>
      </w:pPr>
      <w:r w:rsidRPr="002C7471">
        <w:rPr>
          <w:noProof/>
          <w:lang w:val="en-GB"/>
        </w:rPr>
        <w:t xml:space="preserve">2) within the framework of the ESF project </w:t>
      </w:r>
      <w:r w:rsidRPr="002C7471">
        <w:rPr>
          <w:i/>
          <w:noProof/>
          <w:lang w:val="en-GB"/>
        </w:rPr>
        <w:t>Ensuring of Work Practice Measures in Local Governments for Acquiring and Maintaining Practical Work Skills</w:t>
      </w:r>
      <w:r w:rsidRPr="002C7471">
        <w:rPr>
          <w:noProof/>
          <w:lang w:val="en-GB"/>
        </w:rPr>
        <w:t xml:space="preserve"> (August 2009 – December 2011) support was received by almost 123 thousand unemployed persons. 82 305 work practice places were established, almost 24 thousand unemployed persons </w:t>
      </w:r>
      <w:r w:rsidRPr="002C7471">
        <w:rPr>
          <w:noProof/>
          <w:lang w:val="en-GB"/>
        </w:rPr>
        <w:lastRenderedPageBreak/>
        <w:t>were settled in permanent work on completion of the participation in the project.</w:t>
      </w:r>
    </w:p>
    <w:p w14:paraId="0AE4DC32" w14:textId="77777777" w:rsidR="00F546FD" w:rsidRPr="002C7471" w:rsidRDefault="00F546FD" w:rsidP="00F546FD">
      <w:pPr>
        <w:ind w:firstLine="720"/>
        <w:jc w:val="both"/>
        <w:rPr>
          <w:noProof/>
          <w:lang w:val="en-GB"/>
        </w:rPr>
      </w:pPr>
      <w:r w:rsidRPr="002C7471">
        <w:rPr>
          <w:noProof/>
          <w:lang w:val="en-GB"/>
        </w:rPr>
        <w:t xml:space="preserve">3) in the ESF project </w:t>
      </w:r>
      <w:r w:rsidRPr="002C7471">
        <w:rPr>
          <w:i/>
          <w:noProof/>
          <w:lang w:val="en-GB"/>
        </w:rPr>
        <w:t>Temporary Paid Public Work in Local Governments</w:t>
      </w:r>
      <w:r w:rsidRPr="002C7471">
        <w:rPr>
          <w:noProof/>
          <w:lang w:val="en-GB"/>
        </w:rPr>
        <w:t xml:space="preserve"> (January 2012 – December 2014) by 31 July 2014 there were 78 490 unemployed persons who commenced participation in the project; after it 9 390 unemployed persons settled in permanent work.</w:t>
      </w:r>
    </w:p>
    <w:p w14:paraId="08E030E6" w14:textId="77777777" w:rsidR="00F546FD" w:rsidRPr="002C7471" w:rsidRDefault="00F546FD" w:rsidP="00F546FD">
      <w:pPr>
        <w:ind w:firstLine="720"/>
        <w:jc w:val="both"/>
        <w:rPr>
          <w:noProof/>
          <w:lang w:val="en-GB"/>
        </w:rPr>
      </w:pPr>
    </w:p>
    <w:p w14:paraId="1BC0AD04" w14:textId="77777777" w:rsidR="00F546FD" w:rsidRPr="002C7471" w:rsidRDefault="00F546FD" w:rsidP="00F546FD">
      <w:pPr>
        <w:ind w:firstLine="720"/>
        <w:jc w:val="both"/>
        <w:rPr>
          <w:noProof/>
          <w:lang w:val="en-GB"/>
        </w:rPr>
      </w:pPr>
    </w:p>
    <w:p w14:paraId="49BA348A" w14:textId="77777777" w:rsidR="00F546FD" w:rsidRPr="002C7471" w:rsidRDefault="00F546FD" w:rsidP="00F546FD">
      <w:pPr>
        <w:ind w:firstLine="720"/>
        <w:jc w:val="both"/>
        <w:rPr>
          <w:noProof/>
          <w:lang w:val="en-GB"/>
        </w:rPr>
      </w:pPr>
    </w:p>
    <w:p w14:paraId="077E73EB" w14:textId="77777777" w:rsidR="00F546FD" w:rsidRPr="002C7471" w:rsidRDefault="00F546FD" w:rsidP="00F546FD">
      <w:pPr>
        <w:ind w:firstLine="720"/>
        <w:jc w:val="both"/>
        <w:rPr>
          <w:i/>
          <w:noProof/>
          <w:lang w:val="en-GB"/>
        </w:rPr>
      </w:pPr>
      <w:r w:rsidRPr="002C7471">
        <w:rPr>
          <w:i/>
          <w:noProof/>
          <w:lang w:val="en-GB"/>
        </w:rPr>
        <w:t>Unemployed persons 50+</w:t>
      </w:r>
    </w:p>
    <w:p w14:paraId="1931B36C" w14:textId="77777777" w:rsidR="00F546FD" w:rsidRPr="002C7471" w:rsidRDefault="00F546FD" w:rsidP="00F546FD">
      <w:pPr>
        <w:ind w:firstLine="720"/>
        <w:jc w:val="both"/>
        <w:rPr>
          <w:noProof/>
          <w:lang w:val="en-GB"/>
        </w:rPr>
      </w:pPr>
      <w:r w:rsidRPr="002C7471">
        <w:rPr>
          <w:noProof/>
          <w:lang w:val="en-GB"/>
        </w:rPr>
        <w:t>At the end of June 2014 there were 32 010 unemployed persons at the age of 50 and older, what is 37.5% of the total number of registered unemployed persons. At the end of June 2014, 46.8% (at the beginning of the year 47.4%) of the registered unemployed persons at the age of 50 and older were long-term unemployed persons.</w:t>
      </w:r>
    </w:p>
    <w:p w14:paraId="22BD00CA" w14:textId="7EB5DCE3" w:rsidR="00F546FD" w:rsidRPr="002C7471" w:rsidRDefault="00F546FD" w:rsidP="00F546FD">
      <w:pPr>
        <w:ind w:firstLine="700"/>
        <w:jc w:val="both"/>
        <w:rPr>
          <w:noProof/>
          <w:lang w:val="en-GB"/>
        </w:rPr>
      </w:pPr>
      <w:r w:rsidRPr="002C7471">
        <w:rPr>
          <w:noProof/>
          <w:lang w:val="en-GB"/>
        </w:rPr>
        <w:t xml:space="preserve">The average duration of unemployment at the end of June 2014 for unemployed persons at the age of 50 and older – 315 days (~ 10.4 months), what is 21 </w:t>
      </w:r>
      <w:r w:rsidRPr="00F854B8">
        <w:rPr>
          <w:lang w:val="en-GB"/>
        </w:rPr>
        <w:t>day</w:t>
      </w:r>
      <w:r w:rsidR="00AA3787" w:rsidRPr="00F854B8">
        <w:rPr>
          <w:lang w:val="en-GB"/>
        </w:rPr>
        <w:t>s</w:t>
      </w:r>
      <w:r w:rsidRPr="002C7471">
        <w:rPr>
          <w:noProof/>
          <w:lang w:val="en-GB"/>
        </w:rPr>
        <w:t xml:space="preserve"> less in comparison with the beginning of the year. Notwithstanding a rather high number of registered older unemployed persons, it has reduced since its highest point in 2009 (50.4 thous.). In December 2013, 47.7% of all older unemployed persons were long-term unemployed persons. </w:t>
      </w:r>
    </w:p>
    <w:p w14:paraId="47D414F5" w14:textId="1E6C0161" w:rsidR="00F546FD" w:rsidRPr="002C7471" w:rsidRDefault="00F546FD" w:rsidP="00F546FD">
      <w:pPr>
        <w:ind w:firstLine="720"/>
        <w:jc w:val="both"/>
        <w:rPr>
          <w:noProof/>
          <w:lang w:val="en-GB"/>
        </w:rPr>
      </w:pPr>
      <w:r w:rsidRPr="002C7471">
        <w:rPr>
          <w:noProof/>
          <w:lang w:val="en-GB"/>
        </w:rPr>
        <w:t>At the same time, as concerns rather high unemployment indicators in this age group, it should be noted that at the EU level there is comparatively high economic activity among older inhabitants (Eurostat: in the age group 50-64 in 2013, according to EUROSTAT, in Latvia 69.9% were economically active, while in EU-28 – 64.3%). In 2013 the share of job seekers in this age group was 11.4%, while in EU-28 it was 7.8%. In the first quarter of 2014</w:t>
      </w:r>
      <w:r w:rsidR="00AA3787" w:rsidRPr="00F854B8">
        <w:rPr>
          <w:lang w:val="en-GB"/>
        </w:rPr>
        <w:t>,</w:t>
      </w:r>
      <w:r w:rsidRPr="002C7471">
        <w:rPr>
          <w:noProof/>
          <w:lang w:val="en-GB"/>
        </w:rPr>
        <w:t xml:space="preserve"> this indicator declined in Latvia to 11.5%. </w:t>
      </w:r>
    </w:p>
    <w:p w14:paraId="2E34D119" w14:textId="307D9F43" w:rsidR="00F546FD" w:rsidRPr="002C7471" w:rsidRDefault="00F546FD" w:rsidP="00F546FD">
      <w:pPr>
        <w:ind w:firstLine="720"/>
        <w:jc w:val="both"/>
        <w:rPr>
          <w:noProof/>
          <w:lang w:val="en-GB"/>
        </w:rPr>
      </w:pPr>
      <w:r w:rsidRPr="002C7471">
        <w:rPr>
          <w:noProof/>
          <w:lang w:val="en-GB"/>
        </w:rPr>
        <w:t>However, at the same time it is essential to emphasize that notwithstanding the considerable decline in the employment rate for persons in the age group from 50 to 64 years during the crisis period from 2008 to 2010 (by 10.8 percentage points), in 2013 the unemployment rate in Latvia in this age group was 62.0%, while in EU-28 the unemployment rate was 59.3%. Moreover, in the first quarter of 2014</w:t>
      </w:r>
      <w:r w:rsidR="00AA3787" w:rsidRPr="00F854B8">
        <w:rPr>
          <w:lang w:val="en-GB"/>
        </w:rPr>
        <w:t>,</w:t>
      </w:r>
      <w:r w:rsidRPr="002C7471">
        <w:rPr>
          <w:noProof/>
          <w:lang w:val="en-GB"/>
        </w:rPr>
        <w:t xml:space="preserve"> this indicator increased to 63.2%.</w:t>
      </w:r>
    </w:p>
    <w:p w14:paraId="3B467A9C" w14:textId="5E538995" w:rsidR="00F546FD" w:rsidRPr="002C7471" w:rsidRDefault="00F546FD" w:rsidP="00F546FD">
      <w:pPr>
        <w:ind w:firstLine="700"/>
        <w:jc w:val="both"/>
        <w:rPr>
          <w:noProof/>
          <w:lang w:val="en-GB"/>
        </w:rPr>
      </w:pPr>
      <w:r w:rsidRPr="002C7471">
        <w:rPr>
          <w:noProof/>
          <w:lang w:val="en-GB"/>
        </w:rPr>
        <w:t>The nature of older unemployed persons’ education does not differ substantially from the total education level of the registered unemployed persons – in December 2013, 44.1% had general secondary education, basic education or a lower education level, 44.8% had vocational education</w:t>
      </w:r>
      <w:r w:rsidR="00AA3787" w:rsidRPr="00F854B8">
        <w:rPr>
          <w:lang w:val="en-GB"/>
        </w:rPr>
        <w:t>,</w:t>
      </w:r>
      <w:r w:rsidRPr="002C7471">
        <w:rPr>
          <w:noProof/>
          <w:lang w:val="en-GB"/>
        </w:rPr>
        <w:t xml:space="preserve"> and 11.0% had higher education.</w:t>
      </w:r>
      <w:r w:rsidRPr="002C7471">
        <w:rPr>
          <w:b/>
          <w:noProof/>
          <w:lang w:val="en-GB"/>
        </w:rPr>
        <w:t xml:space="preserve"> </w:t>
      </w:r>
    </w:p>
    <w:p w14:paraId="19DA73F0" w14:textId="77777777" w:rsidR="00F546FD" w:rsidRPr="002C7471" w:rsidRDefault="00F546FD" w:rsidP="00F546FD">
      <w:pPr>
        <w:ind w:firstLine="700"/>
        <w:jc w:val="both"/>
        <w:rPr>
          <w:noProof/>
          <w:lang w:val="en-GB"/>
        </w:rPr>
      </w:pPr>
      <w:r w:rsidRPr="002C7471">
        <w:rPr>
          <w:noProof/>
          <w:lang w:val="en-GB"/>
        </w:rPr>
        <w:lastRenderedPageBreak/>
        <w:t xml:space="preserve">Unemployed persons from this age group previously were mainly employed in simple occupations, which do not require a high education level or specific skills and knowledge. </w:t>
      </w:r>
    </w:p>
    <w:p w14:paraId="6C9E79AE" w14:textId="77777777" w:rsidR="00F546FD" w:rsidRPr="002C7471" w:rsidRDefault="00F546FD" w:rsidP="00F546FD">
      <w:pPr>
        <w:pStyle w:val="Caption"/>
        <w:ind w:firstLine="720"/>
        <w:jc w:val="center"/>
        <w:rPr>
          <w:b w:val="0"/>
          <w:bCs w:val="0"/>
          <w:i/>
          <w:noProof/>
          <w:sz w:val="28"/>
          <w:szCs w:val="24"/>
          <w:lang w:val="en-GB"/>
        </w:rPr>
      </w:pPr>
    </w:p>
    <w:p w14:paraId="16AEEA98" w14:textId="77777777" w:rsidR="00F546FD" w:rsidRPr="002C7471" w:rsidRDefault="00F546FD" w:rsidP="00F546FD">
      <w:pPr>
        <w:pStyle w:val="Caption"/>
        <w:ind w:firstLine="720"/>
        <w:jc w:val="center"/>
        <w:rPr>
          <w:b w:val="0"/>
          <w:bCs w:val="0"/>
          <w:i/>
          <w:noProof/>
          <w:sz w:val="28"/>
          <w:szCs w:val="24"/>
          <w:lang w:val="en-GB"/>
        </w:rPr>
      </w:pPr>
      <w:r w:rsidRPr="002C7471">
        <w:rPr>
          <w:b w:val="0"/>
          <w:bCs w:val="0"/>
          <w:noProof/>
          <w:sz w:val="28"/>
          <w:szCs w:val="24"/>
          <w:lang w:val="en-GB"/>
        </w:rPr>
        <w:t>Figure 16: Number and share of older (50 years and older) unemployed persons</w:t>
      </w:r>
    </w:p>
    <w:p w14:paraId="4F6A8FBA" w14:textId="77777777" w:rsidR="00F546FD" w:rsidRPr="002C7471" w:rsidRDefault="00F546FD" w:rsidP="00F546FD">
      <w:pPr>
        <w:pStyle w:val="Caption"/>
        <w:ind w:firstLine="720"/>
        <w:jc w:val="center"/>
        <w:rPr>
          <w:b w:val="0"/>
          <w:bCs w:val="0"/>
          <w:i/>
          <w:noProof/>
          <w:sz w:val="28"/>
          <w:szCs w:val="24"/>
          <w:lang w:val="en-GB"/>
        </w:rPr>
      </w:pPr>
      <w:r w:rsidRPr="002C7471">
        <w:rPr>
          <w:b w:val="0"/>
          <w:bCs w:val="0"/>
          <w:noProof/>
          <w:sz w:val="28"/>
          <w:szCs w:val="24"/>
          <w:lang w:val="en-GB"/>
        </w:rPr>
        <w:t>in the total number of registered unemployed persons</w:t>
      </w:r>
    </w:p>
    <w:p w14:paraId="4618A97D" w14:textId="77777777" w:rsidR="00F546FD" w:rsidRPr="002C7471" w:rsidRDefault="00F546FD" w:rsidP="00F546FD">
      <w:pPr>
        <w:rPr>
          <w:noProof/>
          <w:lang w:val="en-GB"/>
        </w:rPr>
      </w:pPr>
    </w:p>
    <w:p w14:paraId="3B2AEEDC" w14:textId="77777777" w:rsidR="00F546FD" w:rsidRPr="002C7471" w:rsidRDefault="00F546FD" w:rsidP="00F546FD">
      <w:pPr>
        <w:jc w:val="center"/>
        <w:rPr>
          <w:b/>
          <w:i/>
          <w:noProof/>
          <w:color w:val="000000"/>
          <w:lang w:val="en-GB"/>
        </w:rPr>
      </w:pPr>
      <w:r w:rsidRPr="002C7471">
        <w:rPr>
          <w:b/>
          <w:i/>
          <w:noProof/>
          <w:color w:val="000000"/>
          <w:lang w:bidi="lo-LA"/>
        </w:rPr>
        <w:drawing>
          <wp:inline distT="0" distB="0" distL="0" distR="0" wp14:anchorId="41495415" wp14:editId="352B7635">
            <wp:extent cx="4067175" cy="24193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2419350"/>
                    </a:xfrm>
                    <a:prstGeom prst="rect">
                      <a:avLst/>
                    </a:prstGeom>
                    <a:noFill/>
                    <a:ln>
                      <a:noFill/>
                    </a:ln>
                  </pic:spPr>
                </pic:pic>
              </a:graphicData>
            </a:graphic>
          </wp:inline>
        </w:drawing>
      </w:r>
    </w:p>
    <w:p w14:paraId="791A4E94" w14:textId="77777777" w:rsidR="00F546FD" w:rsidRPr="002C7471" w:rsidRDefault="00F546FD" w:rsidP="00F546FD">
      <w:pPr>
        <w:jc w:val="center"/>
        <w:rPr>
          <w:noProof/>
          <w:lang w:val="en-GB"/>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4320"/>
      </w:tblGrid>
      <w:tr w:rsidR="00F546FD" w:rsidRPr="002C7471" w14:paraId="319D5CBC" w14:textId="77777777" w:rsidTr="00F546FD">
        <w:trPr>
          <w:trHeight w:val="32"/>
        </w:trPr>
        <w:tc>
          <w:tcPr>
            <w:tcW w:w="4320" w:type="dxa"/>
          </w:tcPr>
          <w:p w14:paraId="014569BF" w14:textId="77777777" w:rsidR="00F546FD" w:rsidRPr="002C7471" w:rsidRDefault="00F546FD" w:rsidP="00F546FD">
            <w:pPr>
              <w:rPr>
                <w:noProof/>
                <w:lang w:val="en-GB"/>
              </w:rPr>
            </w:pPr>
            <w:r w:rsidRPr="002C7471">
              <w:rPr>
                <w:noProof/>
                <w:lang w:val="en-GB"/>
              </w:rPr>
              <w:t>Pārskata perioda beigās</w:t>
            </w:r>
          </w:p>
        </w:tc>
        <w:tc>
          <w:tcPr>
            <w:tcW w:w="4320" w:type="dxa"/>
          </w:tcPr>
          <w:p w14:paraId="5EF6801A" w14:textId="77777777" w:rsidR="00F546FD" w:rsidRPr="002C7471" w:rsidRDefault="00F546FD" w:rsidP="00F546FD">
            <w:pPr>
              <w:rPr>
                <w:noProof/>
                <w:lang w:val="en-GB"/>
              </w:rPr>
            </w:pPr>
            <w:r w:rsidRPr="002C7471">
              <w:rPr>
                <w:noProof/>
                <w:lang w:val="en-GB"/>
              </w:rPr>
              <w:t>At the end of the reporting period</w:t>
            </w:r>
          </w:p>
        </w:tc>
      </w:tr>
      <w:tr w:rsidR="00F546FD" w:rsidRPr="002C7471" w14:paraId="3517E90F" w14:textId="77777777" w:rsidTr="00F546FD">
        <w:trPr>
          <w:trHeight w:val="24"/>
        </w:trPr>
        <w:tc>
          <w:tcPr>
            <w:tcW w:w="4320" w:type="dxa"/>
          </w:tcPr>
          <w:p w14:paraId="7CFB5DD4" w14:textId="77777777" w:rsidR="00F546FD" w:rsidRPr="002C7471" w:rsidRDefault="00F546FD" w:rsidP="00F546FD">
            <w:pPr>
              <w:rPr>
                <w:noProof/>
                <w:lang w:val="en-GB"/>
              </w:rPr>
            </w:pPr>
            <w:r w:rsidRPr="002C7471">
              <w:rPr>
                <w:noProof/>
                <w:lang w:val="en-GB"/>
              </w:rPr>
              <w:t>Reģistrēto bezdarbnieku skaits</w:t>
            </w:r>
          </w:p>
        </w:tc>
        <w:tc>
          <w:tcPr>
            <w:tcW w:w="4320" w:type="dxa"/>
          </w:tcPr>
          <w:p w14:paraId="524B7D6F" w14:textId="77777777" w:rsidR="00F546FD" w:rsidRPr="002C7471" w:rsidRDefault="00F546FD" w:rsidP="00F546FD">
            <w:pPr>
              <w:rPr>
                <w:noProof/>
                <w:lang w:val="en-GB"/>
              </w:rPr>
            </w:pPr>
            <w:r w:rsidRPr="002C7471">
              <w:rPr>
                <w:noProof/>
                <w:lang w:val="en-GB"/>
              </w:rPr>
              <w:t>Number of registered unemployed persons</w:t>
            </w:r>
          </w:p>
        </w:tc>
      </w:tr>
      <w:tr w:rsidR="00F546FD" w:rsidRPr="002C7471" w14:paraId="0FCBD00B" w14:textId="77777777" w:rsidTr="00F546FD">
        <w:trPr>
          <w:trHeight w:val="24"/>
        </w:trPr>
        <w:tc>
          <w:tcPr>
            <w:tcW w:w="4320" w:type="dxa"/>
          </w:tcPr>
          <w:p w14:paraId="7154C734" w14:textId="77777777" w:rsidR="00F546FD" w:rsidRPr="002C7471" w:rsidRDefault="00F546FD" w:rsidP="00F546FD">
            <w:pPr>
              <w:rPr>
                <w:noProof/>
                <w:lang w:val="en-GB"/>
              </w:rPr>
            </w:pPr>
            <w:r w:rsidRPr="002C7471">
              <w:rPr>
                <w:noProof/>
                <w:lang w:val="en-GB"/>
              </w:rPr>
              <w:t>Bezdarbnieki vecumā 50 gadi un vairāk</w:t>
            </w:r>
          </w:p>
        </w:tc>
        <w:tc>
          <w:tcPr>
            <w:tcW w:w="4320" w:type="dxa"/>
          </w:tcPr>
          <w:p w14:paraId="5C6AFF2A" w14:textId="77777777" w:rsidR="00F546FD" w:rsidRPr="002C7471" w:rsidRDefault="00F546FD" w:rsidP="00F546FD">
            <w:pPr>
              <w:rPr>
                <w:noProof/>
                <w:lang w:val="en-GB"/>
              </w:rPr>
            </w:pPr>
            <w:r w:rsidRPr="002C7471">
              <w:rPr>
                <w:noProof/>
                <w:lang w:val="en-GB"/>
              </w:rPr>
              <w:t>Unemployed persons at the age of 50 and older</w:t>
            </w:r>
          </w:p>
        </w:tc>
      </w:tr>
      <w:tr w:rsidR="00F546FD" w:rsidRPr="002C7471" w14:paraId="4FAFE195" w14:textId="77777777" w:rsidTr="00F546FD">
        <w:trPr>
          <w:trHeight w:val="24"/>
        </w:trPr>
        <w:tc>
          <w:tcPr>
            <w:tcW w:w="4320" w:type="dxa"/>
          </w:tcPr>
          <w:p w14:paraId="18F8EB0C" w14:textId="77777777" w:rsidR="00F546FD" w:rsidRPr="002C7471" w:rsidRDefault="00F546FD" w:rsidP="00F546FD">
            <w:pPr>
              <w:rPr>
                <w:noProof/>
                <w:lang w:val="en-GB"/>
              </w:rPr>
            </w:pPr>
            <w:r w:rsidRPr="002C7471">
              <w:rPr>
                <w:noProof/>
                <w:lang w:val="en-GB"/>
              </w:rPr>
              <w:t>b/d vecumā 50 gadi un vairāk % no kopējā b/d skaita</w:t>
            </w:r>
          </w:p>
        </w:tc>
        <w:tc>
          <w:tcPr>
            <w:tcW w:w="4320" w:type="dxa"/>
          </w:tcPr>
          <w:p w14:paraId="205DF5EA" w14:textId="77777777" w:rsidR="00F546FD" w:rsidRPr="002C7471" w:rsidRDefault="00F546FD" w:rsidP="00F546FD">
            <w:pPr>
              <w:rPr>
                <w:noProof/>
                <w:lang w:val="en-GB"/>
              </w:rPr>
            </w:pPr>
            <w:r w:rsidRPr="002C7471">
              <w:rPr>
                <w:noProof/>
                <w:lang w:val="en-GB"/>
              </w:rPr>
              <w:t>u/p at the age of 50 and older % in the total number of u/p</w:t>
            </w:r>
          </w:p>
        </w:tc>
      </w:tr>
      <w:tr w:rsidR="00F546FD" w:rsidRPr="002C7471" w14:paraId="20E27310" w14:textId="77777777" w:rsidTr="00F546FD">
        <w:trPr>
          <w:trHeight w:val="24"/>
        </w:trPr>
        <w:tc>
          <w:tcPr>
            <w:tcW w:w="4320" w:type="dxa"/>
          </w:tcPr>
          <w:p w14:paraId="296DE739" w14:textId="77777777" w:rsidR="00F546FD" w:rsidRPr="002C7471" w:rsidRDefault="00F546FD" w:rsidP="00F546FD">
            <w:pPr>
              <w:rPr>
                <w:noProof/>
                <w:lang w:val="en-GB"/>
              </w:rPr>
            </w:pPr>
            <w:r w:rsidRPr="002C7471">
              <w:rPr>
                <w:noProof/>
                <w:lang w:val="en-GB"/>
              </w:rPr>
              <w:t>2008.g.</w:t>
            </w:r>
          </w:p>
        </w:tc>
        <w:tc>
          <w:tcPr>
            <w:tcW w:w="4320" w:type="dxa"/>
          </w:tcPr>
          <w:p w14:paraId="784C443B" w14:textId="77777777" w:rsidR="00F546FD" w:rsidRPr="002C7471" w:rsidRDefault="00F546FD" w:rsidP="00F546FD">
            <w:pPr>
              <w:rPr>
                <w:noProof/>
                <w:lang w:val="en-GB"/>
              </w:rPr>
            </w:pPr>
            <w:r w:rsidRPr="002C7471">
              <w:rPr>
                <w:noProof/>
                <w:lang w:val="en-GB"/>
              </w:rPr>
              <w:t>2008</w:t>
            </w:r>
          </w:p>
        </w:tc>
      </w:tr>
      <w:tr w:rsidR="00F546FD" w:rsidRPr="002C7471" w14:paraId="6789F52A" w14:textId="77777777" w:rsidTr="00F546FD">
        <w:trPr>
          <w:trHeight w:val="24"/>
        </w:trPr>
        <w:tc>
          <w:tcPr>
            <w:tcW w:w="4320" w:type="dxa"/>
          </w:tcPr>
          <w:p w14:paraId="2A64E862" w14:textId="77777777" w:rsidR="00F546FD" w:rsidRPr="002C7471" w:rsidRDefault="00F546FD" w:rsidP="00F546FD">
            <w:pPr>
              <w:rPr>
                <w:noProof/>
                <w:lang w:val="en-GB"/>
              </w:rPr>
            </w:pPr>
            <w:r w:rsidRPr="002C7471">
              <w:rPr>
                <w:noProof/>
                <w:lang w:val="en-GB"/>
              </w:rPr>
              <w:t>2009.g.</w:t>
            </w:r>
          </w:p>
        </w:tc>
        <w:tc>
          <w:tcPr>
            <w:tcW w:w="4320" w:type="dxa"/>
          </w:tcPr>
          <w:p w14:paraId="7C33BA96" w14:textId="77777777" w:rsidR="00F546FD" w:rsidRPr="002C7471" w:rsidRDefault="00F546FD" w:rsidP="00F546FD">
            <w:pPr>
              <w:rPr>
                <w:noProof/>
                <w:lang w:val="en-GB"/>
              </w:rPr>
            </w:pPr>
            <w:r w:rsidRPr="002C7471">
              <w:rPr>
                <w:noProof/>
                <w:lang w:val="en-GB"/>
              </w:rPr>
              <w:t>2009</w:t>
            </w:r>
          </w:p>
        </w:tc>
      </w:tr>
      <w:tr w:rsidR="00F546FD" w:rsidRPr="002C7471" w14:paraId="672C954C" w14:textId="77777777" w:rsidTr="00F546FD">
        <w:trPr>
          <w:trHeight w:val="24"/>
        </w:trPr>
        <w:tc>
          <w:tcPr>
            <w:tcW w:w="4320" w:type="dxa"/>
          </w:tcPr>
          <w:p w14:paraId="328F4305" w14:textId="77777777" w:rsidR="00F546FD" w:rsidRPr="002C7471" w:rsidRDefault="00F546FD" w:rsidP="00F546FD">
            <w:pPr>
              <w:rPr>
                <w:noProof/>
                <w:lang w:val="en-GB"/>
              </w:rPr>
            </w:pPr>
            <w:r w:rsidRPr="002C7471">
              <w:rPr>
                <w:noProof/>
                <w:lang w:val="en-GB"/>
              </w:rPr>
              <w:t>2010.g.</w:t>
            </w:r>
          </w:p>
        </w:tc>
        <w:tc>
          <w:tcPr>
            <w:tcW w:w="4320" w:type="dxa"/>
          </w:tcPr>
          <w:p w14:paraId="3D0AECD6" w14:textId="77777777" w:rsidR="00F546FD" w:rsidRPr="002C7471" w:rsidRDefault="00F546FD" w:rsidP="00F546FD">
            <w:pPr>
              <w:rPr>
                <w:noProof/>
                <w:lang w:val="en-GB"/>
              </w:rPr>
            </w:pPr>
            <w:r w:rsidRPr="002C7471">
              <w:rPr>
                <w:noProof/>
                <w:lang w:val="en-GB"/>
              </w:rPr>
              <w:t>2010</w:t>
            </w:r>
          </w:p>
        </w:tc>
      </w:tr>
      <w:tr w:rsidR="00F546FD" w:rsidRPr="002C7471" w14:paraId="340B7809" w14:textId="77777777" w:rsidTr="00F546FD">
        <w:trPr>
          <w:trHeight w:val="24"/>
        </w:trPr>
        <w:tc>
          <w:tcPr>
            <w:tcW w:w="4320" w:type="dxa"/>
          </w:tcPr>
          <w:p w14:paraId="3468705B" w14:textId="77777777" w:rsidR="00F546FD" w:rsidRPr="002C7471" w:rsidRDefault="00F546FD" w:rsidP="00F546FD">
            <w:pPr>
              <w:rPr>
                <w:noProof/>
                <w:lang w:val="en-GB"/>
              </w:rPr>
            </w:pPr>
            <w:r w:rsidRPr="002C7471">
              <w:rPr>
                <w:noProof/>
                <w:lang w:val="en-GB"/>
              </w:rPr>
              <w:t>2011.g.</w:t>
            </w:r>
          </w:p>
        </w:tc>
        <w:tc>
          <w:tcPr>
            <w:tcW w:w="4320" w:type="dxa"/>
          </w:tcPr>
          <w:p w14:paraId="25AB348B" w14:textId="77777777" w:rsidR="00F546FD" w:rsidRPr="002C7471" w:rsidRDefault="00F546FD" w:rsidP="00F546FD">
            <w:pPr>
              <w:rPr>
                <w:noProof/>
                <w:lang w:val="en-GB"/>
              </w:rPr>
            </w:pPr>
            <w:r w:rsidRPr="002C7471">
              <w:rPr>
                <w:noProof/>
                <w:lang w:val="en-GB"/>
              </w:rPr>
              <w:t>2011</w:t>
            </w:r>
          </w:p>
        </w:tc>
      </w:tr>
      <w:tr w:rsidR="00F546FD" w:rsidRPr="002C7471" w14:paraId="03FA501D" w14:textId="77777777" w:rsidTr="00F546FD">
        <w:trPr>
          <w:trHeight w:val="24"/>
        </w:trPr>
        <w:tc>
          <w:tcPr>
            <w:tcW w:w="4320" w:type="dxa"/>
          </w:tcPr>
          <w:p w14:paraId="3708CC4F" w14:textId="77777777" w:rsidR="00F546FD" w:rsidRPr="002C7471" w:rsidRDefault="00F546FD" w:rsidP="00F546FD">
            <w:pPr>
              <w:rPr>
                <w:noProof/>
                <w:lang w:val="en-GB"/>
              </w:rPr>
            </w:pPr>
            <w:r w:rsidRPr="002C7471">
              <w:rPr>
                <w:noProof/>
                <w:lang w:val="en-GB"/>
              </w:rPr>
              <w:t>2012.g.</w:t>
            </w:r>
          </w:p>
        </w:tc>
        <w:tc>
          <w:tcPr>
            <w:tcW w:w="4320" w:type="dxa"/>
          </w:tcPr>
          <w:p w14:paraId="6792C0C6" w14:textId="77777777" w:rsidR="00F546FD" w:rsidRPr="002C7471" w:rsidRDefault="00F546FD" w:rsidP="00F546FD">
            <w:pPr>
              <w:rPr>
                <w:noProof/>
                <w:lang w:val="en-GB"/>
              </w:rPr>
            </w:pPr>
            <w:r w:rsidRPr="002C7471">
              <w:rPr>
                <w:noProof/>
                <w:lang w:val="en-GB"/>
              </w:rPr>
              <w:t>2012</w:t>
            </w:r>
          </w:p>
        </w:tc>
      </w:tr>
      <w:tr w:rsidR="00F546FD" w:rsidRPr="002C7471" w14:paraId="7514BC6D" w14:textId="77777777" w:rsidTr="00F546FD">
        <w:trPr>
          <w:trHeight w:val="24"/>
        </w:trPr>
        <w:tc>
          <w:tcPr>
            <w:tcW w:w="4320" w:type="dxa"/>
          </w:tcPr>
          <w:p w14:paraId="34E01664" w14:textId="77777777" w:rsidR="00F546FD" w:rsidRPr="002C7471" w:rsidRDefault="00F546FD" w:rsidP="00F546FD">
            <w:pPr>
              <w:rPr>
                <w:noProof/>
                <w:lang w:val="en-GB"/>
              </w:rPr>
            </w:pPr>
            <w:r w:rsidRPr="002C7471">
              <w:rPr>
                <w:noProof/>
                <w:lang w:val="en-GB"/>
              </w:rPr>
              <w:t>2013.g.</w:t>
            </w:r>
          </w:p>
        </w:tc>
        <w:tc>
          <w:tcPr>
            <w:tcW w:w="4320" w:type="dxa"/>
          </w:tcPr>
          <w:p w14:paraId="13C7DA77" w14:textId="77777777" w:rsidR="00F546FD" w:rsidRPr="002C7471" w:rsidRDefault="00F546FD" w:rsidP="00F546FD">
            <w:pPr>
              <w:rPr>
                <w:noProof/>
                <w:lang w:val="en-GB"/>
              </w:rPr>
            </w:pPr>
            <w:r w:rsidRPr="002C7471">
              <w:rPr>
                <w:noProof/>
                <w:lang w:val="en-GB"/>
              </w:rPr>
              <w:t>2013</w:t>
            </w:r>
          </w:p>
        </w:tc>
      </w:tr>
      <w:tr w:rsidR="00F546FD" w:rsidRPr="002C7471" w14:paraId="7C7F5DAB" w14:textId="77777777" w:rsidTr="00F546FD">
        <w:trPr>
          <w:trHeight w:val="24"/>
        </w:trPr>
        <w:tc>
          <w:tcPr>
            <w:tcW w:w="4320" w:type="dxa"/>
          </w:tcPr>
          <w:p w14:paraId="378DA074" w14:textId="77777777" w:rsidR="00F546FD" w:rsidRPr="002C7471" w:rsidRDefault="00F546FD" w:rsidP="00F546FD">
            <w:pPr>
              <w:rPr>
                <w:noProof/>
                <w:lang w:val="en-GB"/>
              </w:rPr>
            </w:pPr>
            <w:r w:rsidRPr="002C7471">
              <w:rPr>
                <w:noProof/>
                <w:lang w:val="en-GB"/>
              </w:rPr>
              <w:t>Marts</w:t>
            </w:r>
          </w:p>
        </w:tc>
        <w:tc>
          <w:tcPr>
            <w:tcW w:w="4320" w:type="dxa"/>
          </w:tcPr>
          <w:p w14:paraId="4F51498C" w14:textId="77777777" w:rsidR="00F546FD" w:rsidRPr="002C7471" w:rsidRDefault="00F546FD" w:rsidP="00F546FD">
            <w:pPr>
              <w:rPr>
                <w:noProof/>
                <w:lang w:val="en-GB"/>
              </w:rPr>
            </w:pPr>
            <w:r w:rsidRPr="002C7471">
              <w:rPr>
                <w:noProof/>
                <w:lang w:val="en-GB"/>
              </w:rPr>
              <w:t>March</w:t>
            </w:r>
          </w:p>
        </w:tc>
      </w:tr>
      <w:tr w:rsidR="00F546FD" w:rsidRPr="002C7471" w14:paraId="44164EB7" w14:textId="77777777" w:rsidTr="00F546FD">
        <w:trPr>
          <w:trHeight w:val="24"/>
        </w:trPr>
        <w:tc>
          <w:tcPr>
            <w:tcW w:w="4320" w:type="dxa"/>
          </w:tcPr>
          <w:p w14:paraId="3D3952D8" w14:textId="77777777" w:rsidR="00F546FD" w:rsidRPr="002C7471" w:rsidRDefault="00F546FD" w:rsidP="00F546FD">
            <w:pPr>
              <w:rPr>
                <w:noProof/>
                <w:lang w:val="en-GB"/>
              </w:rPr>
            </w:pPr>
            <w:r w:rsidRPr="002C7471">
              <w:rPr>
                <w:noProof/>
                <w:lang w:val="en-GB"/>
              </w:rPr>
              <w:t>Jūnijs</w:t>
            </w:r>
          </w:p>
        </w:tc>
        <w:tc>
          <w:tcPr>
            <w:tcW w:w="4320" w:type="dxa"/>
          </w:tcPr>
          <w:p w14:paraId="5B2C0DB2" w14:textId="77777777" w:rsidR="00F546FD" w:rsidRPr="002C7471" w:rsidRDefault="00F546FD" w:rsidP="00F546FD">
            <w:pPr>
              <w:rPr>
                <w:noProof/>
                <w:lang w:val="en-GB"/>
              </w:rPr>
            </w:pPr>
            <w:r w:rsidRPr="002C7471">
              <w:rPr>
                <w:noProof/>
                <w:lang w:val="en-GB"/>
              </w:rPr>
              <w:t>June</w:t>
            </w:r>
          </w:p>
        </w:tc>
      </w:tr>
      <w:tr w:rsidR="00F546FD" w:rsidRPr="002C7471" w14:paraId="0D0FDA49" w14:textId="77777777" w:rsidTr="00F546FD">
        <w:trPr>
          <w:trHeight w:val="24"/>
        </w:trPr>
        <w:tc>
          <w:tcPr>
            <w:tcW w:w="4320" w:type="dxa"/>
          </w:tcPr>
          <w:p w14:paraId="26D68F49" w14:textId="77777777" w:rsidR="00F546FD" w:rsidRPr="002C7471" w:rsidRDefault="00F546FD" w:rsidP="00F546FD">
            <w:pPr>
              <w:rPr>
                <w:noProof/>
                <w:lang w:val="en-GB"/>
              </w:rPr>
            </w:pPr>
            <w:r w:rsidRPr="002C7471">
              <w:rPr>
                <w:noProof/>
                <w:lang w:val="en-GB"/>
              </w:rPr>
              <w:t>2014.g.</w:t>
            </w:r>
          </w:p>
        </w:tc>
        <w:tc>
          <w:tcPr>
            <w:tcW w:w="4320" w:type="dxa"/>
          </w:tcPr>
          <w:p w14:paraId="10439DF8" w14:textId="77777777" w:rsidR="00F546FD" w:rsidRPr="002C7471" w:rsidRDefault="00F546FD" w:rsidP="00F546FD">
            <w:pPr>
              <w:rPr>
                <w:noProof/>
                <w:lang w:val="en-GB"/>
              </w:rPr>
            </w:pPr>
            <w:r w:rsidRPr="002C7471">
              <w:rPr>
                <w:noProof/>
                <w:lang w:val="en-GB"/>
              </w:rPr>
              <w:t>2014</w:t>
            </w:r>
          </w:p>
        </w:tc>
      </w:tr>
    </w:tbl>
    <w:p w14:paraId="3435D5EC" w14:textId="77777777" w:rsidR="00F546FD" w:rsidRPr="002C7471" w:rsidRDefault="00F546FD" w:rsidP="00F546FD">
      <w:pPr>
        <w:jc w:val="center"/>
        <w:rPr>
          <w:noProof/>
          <w:lang w:val="en-GB"/>
        </w:rPr>
      </w:pPr>
    </w:p>
    <w:p w14:paraId="105C8971" w14:textId="77777777" w:rsidR="00F546FD" w:rsidRPr="002C7471" w:rsidRDefault="00F546FD" w:rsidP="00F546FD">
      <w:pPr>
        <w:ind w:firstLine="700"/>
        <w:rPr>
          <w:noProof/>
          <w:lang w:val="en-GB"/>
        </w:rPr>
      </w:pPr>
      <w:r w:rsidRPr="002C7471">
        <w:rPr>
          <w:noProof/>
          <w:lang w:val="en-GB"/>
        </w:rPr>
        <w:t>Source: SEA</w:t>
      </w:r>
    </w:p>
    <w:p w14:paraId="49116B33" w14:textId="77777777" w:rsidR="00F546FD" w:rsidRPr="002C7471" w:rsidRDefault="00F546FD" w:rsidP="00F546FD">
      <w:pPr>
        <w:ind w:firstLine="720"/>
        <w:jc w:val="both"/>
        <w:rPr>
          <w:noProof/>
          <w:lang w:val="en-GB"/>
        </w:rPr>
      </w:pPr>
    </w:p>
    <w:p w14:paraId="3C4A5161" w14:textId="45D1F477" w:rsidR="00F546FD" w:rsidRPr="002C7471" w:rsidRDefault="00F546FD" w:rsidP="00F546FD">
      <w:pPr>
        <w:ind w:firstLine="720"/>
        <w:jc w:val="both"/>
        <w:rPr>
          <w:noProof/>
          <w:lang w:val="en-GB"/>
        </w:rPr>
      </w:pPr>
      <w:r w:rsidRPr="002C7471">
        <w:rPr>
          <w:noProof/>
          <w:lang w:val="en-GB"/>
        </w:rPr>
        <w:t>Lower productivity of older population is usually being associated with</w:t>
      </w:r>
      <w:r w:rsidRPr="00F854B8">
        <w:rPr>
          <w:lang w:val="en-GB"/>
        </w:rPr>
        <w:t xml:space="preserve"> </w:t>
      </w:r>
      <w:r w:rsidR="00AA3787" w:rsidRPr="00F854B8">
        <w:rPr>
          <w:lang w:val="en-GB"/>
        </w:rPr>
        <w:t>a</w:t>
      </w:r>
      <w:r w:rsidRPr="002C7471">
        <w:rPr>
          <w:noProof/>
          <w:lang w:val="en-GB"/>
        </w:rPr>
        <w:t xml:space="preserve"> gradual reduction of the ability to work and with inappropriate for the labour market knowledge and skills. Nevertheless, as concerns this </w:t>
      </w:r>
      <w:r w:rsidRPr="002C7471">
        <w:rPr>
          <w:noProof/>
          <w:lang w:val="en-GB"/>
        </w:rPr>
        <w:lastRenderedPageBreak/>
        <w:t xml:space="preserve">population group, an objective assessment of the situation, by excluding stereotypes that often are not substantiated, shall be of primary importance. At the same time, the older workers’ limited possibilities to work as intensively and actively as younger workers must be taken into account. </w:t>
      </w:r>
    </w:p>
    <w:p w14:paraId="0A20C584" w14:textId="77777777" w:rsidR="00F546FD" w:rsidRPr="002C7471" w:rsidRDefault="00F546FD" w:rsidP="00F546FD">
      <w:pPr>
        <w:ind w:firstLine="720"/>
        <w:jc w:val="both"/>
        <w:rPr>
          <w:noProof/>
          <w:lang w:val="en-GB"/>
        </w:rPr>
      </w:pPr>
      <w:r w:rsidRPr="002C7471">
        <w:rPr>
          <w:noProof/>
          <w:lang w:val="en-GB"/>
        </w:rPr>
        <w:t xml:space="preserve">Concurrently, wage subsidies may be essential for promoting employment for this age group, because it must be taken into account that employers may be more interested in employing younger workers and investing resources in them. </w:t>
      </w:r>
    </w:p>
    <w:p w14:paraId="2646132D" w14:textId="77777777" w:rsidR="00F546FD" w:rsidRPr="002C7471" w:rsidRDefault="00F546FD" w:rsidP="00F546FD">
      <w:pPr>
        <w:ind w:firstLine="720"/>
        <w:jc w:val="both"/>
        <w:rPr>
          <w:noProof/>
          <w:lang w:val="en-GB"/>
        </w:rPr>
      </w:pPr>
      <w:r w:rsidRPr="002C7471">
        <w:rPr>
          <w:noProof/>
          <w:lang w:val="en-GB"/>
        </w:rPr>
        <w:t>At the same time, it must be noted that the experience of Germany</w:t>
      </w:r>
      <w:r w:rsidRPr="002C7471">
        <w:rPr>
          <w:rStyle w:val="FootnoteReference"/>
          <w:noProof/>
          <w:lang w:val="en-GB"/>
        </w:rPr>
        <w:footnoteReference w:id="33"/>
      </w:r>
      <w:r w:rsidRPr="002C7471">
        <w:rPr>
          <w:noProof/>
          <w:lang w:val="en-GB"/>
        </w:rPr>
        <w:t xml:space="preserve"> attests to the necessity of combined support for integrating older unemployed persons into the labour market. Such support must comprise not only measures of the active labour market, but also other services, for example, improvement of health. </w:t>
      </w:r>
    </w:p>
    <w:p w14:paraId="695A5DFE" w14:textId="77777777" w:rsidR="00F546FD" w:rsidRPr="002C7471" w:rsidRDefault="00F546FD" w:rsidP="00F546FD">
      <w:pPr>
        <w:ind w:firstLine="720"/>
        <w:jc w:val="both"/>
        <w:rPr>
          <w:noProof/>
          <w:lang w:val="en-GB"/>
        </w:rPr>
      </w:pPr>
    </w:p>
    <w:p w14:paraId="4AD4BF66" w14:textId="77777777" w:rsidR="00F546FD" w:rsidRPr="002C7471" w:rsidRDefault="00F546FD" w:rsidP="00F546FD">
      <w:pPr>
        <w:ind w:firstLine="720"/>
        <w:jc w:val="both"/>
        <w:rPr>
          <w:noProof/>
          <w:lang w:val="en-GB"/>
        </w:rPr>
      </w:pPr>
    </w:p>
    <w:p w14:paraId="5EBF9BFF" w14:textId="77777777" w:rsidR="00F546FD" w:rsidRPr="002C7471" w:rsidRDefault="00F546FD" w:rsidP="00F546FD">
      <w:pPr>
        <w:ind w:firstLine="720"/>
        <w:jc w:val="both"/>
        <w:rPr>
          <w:noProof/>
          <w:lang w:val="en-GB"/>
        </w:rPr>
      </w:pPr>
    </w:p>
    <w:p w14:paraId="77D06DB6" w14:textId="77777777" w:rsidR="00F546FD" w:rsidRPr="002C7471" w:rsidRDefault="00F546FD" w:rsidP="00F546FD">
      <w:pPr>
        <w:ind w:firstLine="720"/>
        <w:jc w:val="both"/>
        <w:rPr>
          <w:i/>
          <w:noProof/>
          <w:lang w:val="en-GB"/>
        </w:rPr>
      </w:pPr>
      <w:r w:rsidRPr="002C7471">
        <w:rPr>
          <w:i/>
          <w:noProof/>
          <w:lang w:val="en-GB"/>
        </w:rPr>
        <w:t>Persons with Disability</w:t>
      </w:r>
    </w:p>
    <w:p w14:paraId="120DC46C" w14:textId="5D76FE7F" w:rsidR="00F546FD" w:rsidRPr="002C7471" w:rsidRDefault="00F546FD" w:rsidP="00F546FD">
      <w:pPr>
        <w:autoSpaceDE w:val="0"/>
        <w:autoSpaceDN w:val="0"/>
        <w:adjustRightInd w:val="0"/>
        <w:ind w:firstLine="720"/>
        <w:jc w:val="both"/>
        <w:rPr>
          <w:noProof/>
          <w:lang w:val="en-GB"/>
        </w:rPr>
      </w:pPr>
      <w:r w:rsidRPr="002C7471">
        <w:rPr>
          <w:noProof/>
          <w:lang w:val="en-GB"/>
        </w:rPr>
        <w:t>The share of persons with disability in the total number of registered unemployed persons has increased – from 5.8% in 2010 to 9.9% at the end of 2013. At the end of June 2014</w:t>
      </w:r>
      <w:r w:rsidR="00AA3787" w:rsidRPr="00F854B8">
        <w:rPr>
          <w:lang w:val="en-GB"/>
        </w:rPr>
        <w:t>,</w:t>
      </w:r>
      <w:r w:rsidRPr="002C7471">
        <w:rPr>
          <w:noProof/>
          <w:lang w:val="en-GB"/>
        </w:rPr>
        <w:t xml:space="preserve"> there were 8 970 unemployed persons with</w:t>
      </w:r>
      <w:r w:rsidRPr="00F854B8">
        <w:rPr>
          <w:lang w:val="en-GB"/>
        </w:rPr>
        <w:t xml:space="preserve"> </w:t>
      </w:r>
      <w:r w:rsidR="00AA3787" w:rsidRPr="00F854B8">
        <w:rPr>
          <w:lang w:val="en-GB"/>
        </w:rPr>
        <w:t>a</w:t>
      </w:r>
      <w:r w:rsidRPr="002C7471">
        <w:rPr>
          <w:noProof/>
          <w:lang w:val="en-GB"/>
        </w:rPr>
        <w:t xml:space="preserve"> disability registered, what is 10.5% of the total number of the registered unemployed persons in the State. According to SEA data, at the end of June 2014 more than half (53.6%) of the registered unemployed persons with </w:t>
      </w:r>
      <w:r w:rsidR="00AA3787" w:rsidRPr="00F854B8">
        <w:rPr>
          <w:lang w:val="en-GB"/>
        </w:rPr>
        <w:t xml:space="preserve">a </w:t>
      </w:r>
      <w:r w:rsidRPr="002C7471">
        <w:rPr>
          <w:noProof/>
          <w:lang w:val="en-GB"/>
        </w:rPr>
        <w:t xml:space="preserve">disability were long-term unemployed persons. </w:t>
      </w:r>
    </w:p>
    <w:p w14:paraId="35352CE4" w14:textId="77777777" w:rsidR="00F546FD" w:rsidRPr="002C7471" w:rsidRDefault="00F546FD" w:rsidP="00F546FD">
      <w:pPr>
        <w:rPr>
          <w:noProof/>
          <w:lang w:val="en-GB"/>
        </w:rPr>
      </w:pPr>
    </w:p>
    <w:p w14:paraId="5407EF82" w14:textId="77777777" w:rsidR="00F546FD" w:rsidRPr="002C7471" w:rsidRDefault="00F546FD" w:rsidP="00F546FD">
      <w:pPr>
        <w:pStyle w:val="Caption"/>
        <w:jc w:val="center"/>
        <w:rPr>
          <w:b w:val="0"/>
          <w:bCs w:val="0"/>
          <w:i/>
          <w:noProof/>
          <w:sz w:val="28"/>
          <w:szCs w:val="24"/>
          <w:lang w:val="en-GB"/>
        </w:rPr>
      </w:pPr>
      <w:r w:rsidRPr="002C7471">
        <w:rPr>
          <w:b w:val="0"/>
          <w:bCs w:val="0"/>
          <w:noProof/>
          <w:sz w:val="28"/>
          <w:szCs w:val="24"/>
          <w:lang w:val="en-GB"/>
        </w:rPr>
        <w:t>Figure 17: Number and share of unemployed persons with disability</w:t>
      </w:r>
    </w:p>
    <w:p w14:paraId="4F7C2F68" w14:textId="77777777" w:rsidR="00F546FD" w:rsidRPr="002C7471" w:rsidRDefault="00F546FD" w:rsidP="00F546FD">
      <w:pPr>
        <w:pStyle w:val="Caption"/>
        <w:jc w:val="center"/>
        <w:rPr>
          <w:b w:val="0"/>
          <w:bCs w:val="0"/>
          <w:noProof/>
          <w:sz w:val="28"/>
          <w:szCs w:val="24"/>
          <w:lang w:val="en-GB"/>
        </w:rPr>
      </w:pPr>
      <w:r w:rsidRPr="002C7471">
        <w:rPr>
          <w:b w:val="0"/>
          <w:bCs w:val="0"/>
          <w:i/>
          <w:noProof/>
          <w:sz w:val="28"/>
          <w:szCs w:val="24"/>
          <w:lang w:val="en-GB"/>
        </w:rPr>
        <w:t xml:space="preserve"> </w:t>
      </w:r>
      <w:r w:rsidRPr="002C7471">
        <w:rPr>
          <w:b w:val="0"/>
          <w:bCs w:val="0"/>
          <w:noProof/>
          <w:sz w:val="28"/>
          <w:szCs w:val="24"/>
          <w:lang w:val="en-GB"/>
        </w:rPr>
        <w:t>in the total number of registered unemployed persons</w:t>
      </w:r>
    </w:p>
    <w:p w14:paraId="6A33992C" w14:textId="77777777" w:rsidR="00F546FD" w:rsidRPr="002C7471" w:rsidRDefault="00F546FD" w:rsidP="00F546FD">
      <w:pPr>
        <w:rPr>
          <w:noProof/>
          <w:lang w:val="en-GB"/>
        </w:rPr>
      </w:pPr>
    </w:p>
    <w:p w14:paraId="58881881" w14:textId="77777777" w:rsidR="00F546FD" w:rsidRPr="002C7471" w:rsidRDefault="00F546FD" w:rsidP="00F546FD">
      <w:pPr>
        <w:jc w:val="center"/>
        <w:rPr>
          <w:b/>
          <w:noProof/>
          <w:lang w:val="en-GB"/>
        </w:rPr>
      </w:pPr>
      <w:r w:rsidRPr="002C7471">
        <w:rPr>
          <w:b/>
          <w:noProof/>
          <w:lang w:bidi="lo-LA"/>
        </w:rPr>
        <w:drawing>
          <wp:inline distT="0" distB="0" distL="0" distR="0" wp14:anchorId="5F62A69E" wp14:editId="4037BAB7">
            <wp:extent cx="4107180" cy="2238678"/>
            <wp:effectExtent l="0" t="0" r="76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9747" cy="2240077"/>
                    </a:xfrm>
                    <a:prstGeom prst="rect">
                      <a:avLst/>
                    </a:prstGeom>
                    <a:noFill/>
                    <a:ln>
                      <a:noFill/>
                    </a:ln>
                  </pic:spPr>
                </pic:pic>
              </a:graphicData>
            </a:graphic>
          </wp:inline>
        </w:drawing>
      </w:r>
    </w:p>
    <w:p w14:paraId="7820FFCD" w14:textId="77777777" w:rsidR="00F546FD" w:rsidRPr="002C7471" w:rsidRDefault="00F546FD" w:rsidP="00F546FD">
      <w:pPr>
        <w:jc w:val="center"/>
        <w:rPr>
          <w:noProof/>
          <w:lang w:val="en-GB"/>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4320"/>
      </w:tblGrid>
      <w:tr w:rsidR="00F546FD" w:rsidRPr="002C7471" w14:paraId="4A4A30EA" w14:textId="77777777" w:rsidTr="00F546FD">
        <w:trPr>
          <w:trHeight w:val="32"/>
        </w:trPr>
        <w:tc>
          <w:tcPr>
            <w:tcW w:w="4320" w:type="dxa"/>
          </w:tcPr>
          <w:p w14:paraId="25024DBE" w14:textId="77777777" w:rsidR="00F546FD" w:rsidRPr="002C7471" w:rsidRDefault="00F546FD" w:rsidP="00F546FD">
            <w:pPr>
              <w:rPr>
                <w:noProof/>
                <w:lang w:val="en-GB"/>
              </w:rPr>
            </w:pPr>
            <w:r w:rsidRPr="002C7471">
              <w:rPr>
                <w:noProof/>
                <w:lang w:val="en-GB"/>
              </w:rPr>
              <w:t>Pārskata perioda beigās</w:t>
            </w:r>
          </w:p>
        </w:tc>
        <w:tc>
          <w:tcPr>
            <w:tcW w:w="4320" w:type="dxa"/>
          </w:tcPr>
          <w:p w14:paraId="646D25A6" w14:textId="77777777" w:rsidR="00F546FD" w:rsidRPr="002C7471" w:rsidRDefault="00F546FD" w:rsidP="00F546FD">
            <w:pPr>
              <w:rPr>
                <w:noProof/>
                <w:lang w:val="en-GB"/>
              </w:rPr>
            </w:pPr>
            <w:r w:rsidRPr="002C7471">
              <w:rPr>
                <w:noProof/>
                <w:lang w:val="en-GB"/>
              </w:rPr>
              <w:t>At the end of the reporting period</w:t>
            </w:r>
          </w:p>
        </w:tc>
      </w:tr>
      <w:tr w:rsidR="00F546FD" w:rsidRPr="002C7471" w14:paraId="04C81AF1" w14:textId="77777777" w:rsidTr="00F546FD">
        <w:trPr>
          <w:trHeight w:val="24"/>
        </w:trPr>
        <w:tc>
          <w:tcPr>
            <w:tcW w:w="4320" w:type="dxa"/>
          </w:tcPr>
          <w:p w14:paraId="1B435228" w14:textId="77777777" w:rsidR="00F546FD" w:rsidRPr="002C7471" w:rsidRDefault="00F546FD" w:rsidP="00F546FD">
            <w:pPr>
              <w:rPr>
                <w:noProof/>
                <w:lang w:val="en-GB"/>
              </w:rPr>
            </w:pPr>
            <w:r w:rsidRPr="002C7471">
              <w:rPr>
                <w:noProof/>
                <w:lang w:val="en-GB"/>
              </w:rPr>
              <w:t>Reģistrēto bezdarbnieku skaits</w:t>
            </w:r>
          </w:p>
        </w:tc>
        <w:tc>
          <w:tcPr>
            <w:tcW w:w="4320" w:type="dxa"/>
          </w:tcPr>
          <w:p w14:paraId="00B39783" w14:textId="77777777" w:rsidR="00F546FD" w:rsidRPr="002C7471" w:rsidRDefault="00F546FD" w:rsidP="00F546FD">
            <w:pPr>
              <w:rPr>
                <w:noProof/>
                <w:lang w:val="en-GB"/>
              </w:rPr>
            </w:pPr>
            <w:r w:rsidRPr="002C7471">
              <w:rPr>
                <w:noProof/>
                <w:lang w:val="en-GB"/>
              </w:rPr>
              <w:t>Number of registered unemployed persons</w:t>
            </w:r>
          </w:p>
        </w:tc>
      </w:tr>
      <w:tr w:rsidR="00F546FD" w:rsidRPr="002C7471" w14:paraId="1D4F28EA" w14:textId="77777777" w:rsidTr="00F546FD">
        <w:trPr>
          <w:trHeight w:val="24"/>
        </w:trPr>
        <w:tc>
          <w:tcPr>
            <w:tcW w:w="4320" w:type="dxa"/>
          </w:tcPr>
          <w:p w14:paraId="0BBE3252" w14:textId="77777777" w:rsidR="00F546FD" w:rsidRPr="002C7471" w:rsidRDefault="00F546FD" w:rsidP="00F546FD">
            <w:pPr>
              <w:rPr>
                <w:noProof/>
                <w:lang w:val="en-GB"/>
              </w:rPr>
            </w:pPr>
            <w:r w:rsidRPr="002C7471">
              <w:rPr>
                <w:noProof/>
                <w:lang w:val="en-GB"/>
              </w:rPr>
              <w:t>Bezdarbnieki ar invaliditāti</w:t>
            </w:r>
          </w:p>
        </w:tc>
        <w:tc>
          <w:tcPr>
            <w:tcW w:w="4320" w:type="dxa"/>
          </w:tcPr>
          <w:p w14:paraId="1A9D3D8E" w14:textId="77777777" w:rsidR="00F546FD" w:rsidRPr="002C7471" w:rsidRDefault="00F546FD" w:rsidP="00F546FD">
            <w:pPr>
              <w:rPr>
                <w:noProof/>
                <w:lang w:val="en-GB"/>
              </w:rPr>
            </w:pPr>
            <w:r w:rsidRPr="002C7471">
              <w:rPr>
                <w:noProof/>
                <w:lang w:val="en-GB"/>
              </w:rPr>
              <w:t>Unemployed persons with disability</w:t>
            </w:r>
          </w:p>
        </w:tc>
      </w:tr>
      <w:tr w:rsidR="00F546FD" w:rsidRPr="002C7471" w14:paraId="6BA37102" w14:textId="77777777" w:rsidTr="00F546FD">
        <w:trPr>
          <w:trHeight w:val="24"/>
        </w:trPr>
        <w:tc>
          <w:tcPr>
            <w:tcW w:w="4320" w:type="dxa"/>
          </w:tcPr>
          <w:p w14:paraId="00E16B1D" w14:textId="77777777" w:rsidR="00F546FD" w:rsidRPr="002C7471" w:rsidRDefault="00F546FD" w:rsidP="00F546FD">
            <w:pPr>
              <w:rPr>
                <w:noProof/>
                <w:lang w:val="en-GB"/>
              </w:rPr>
            </w:pPr>
            <w:r w:rsidRPr="002C7471">
              <w:rPr>
                <w:noProof/>
                <w:lang w:val="en-GB"/>
              </w:rPr>
              <w:t>b/d ar invaliditāti % no kopējā b/d skaita</w:t>
            </w:r>
          </w:p>
        </w:tc>
        <w:tc>
          <w:tcPr>
            <w:tcW w:w="4320" w:type="dxa"/>
          </w:tcPr>
          <w:p w14:paraId="62D6F5E0" w14:textId="77777777" w:rsidR="00F546FD" w:rsidRPr="002C7471" w:rsidRDefault="00F546FD" w:rsidP="00F546FD">
            <w:pPr>
              <w:rPr>
                <w:noProof/>
                <w:lang w:val="en-GB"/>
              </w:rPr>
            </w:pPr>
            <w:r w:rsidRPr="002C7471">
              <w:rPr>
                <w:noProof/>
                <w:lang w:val="en-GB"/>
              </w:rPr>
              <w:t>u/p with disability % in the total number of u/p</w:t>
            </w:r>
          </w:p>
        </w:tc>
      </w:tr>
      <w:tr w:rsidR="00F546FD" w:rsidRPr="002C7471" w14:paraId="1D6A86DF" w14:textId="77777777" w:rsidTr="00F546FD">
        <w:trPr>
          <w:trHeight w:val="24"/>
        </w:trPr>
        <w:tc>
          <w:tcPr>
            <w:tcW w:w="4320" w:type="dxa"/>
          </w:tcPr>
          <w:p w14:paraId="78334ED6" w14:textId="77777777" w:rsidR="00F546FD" w:rsidRPr="002C7471" w:rsidRDefault="00F546FD" w:rsidP="00F546FD">
            <w:pPr>
              <w:rPr>
                <w:noProof/>
                <w:lang w:val="en-GB"/>
              </w:rPr>
            </w:pPr>
            <w:r w:rsidRPr="002C7471">
              <w:rPr>
                <w:noProof/>
                <w:lang w:val="en-GB"/>
              </w:rPr>
              <w:t>2008.g.</w:t>
            </w:r>
          </w:p>
        </w:tc>
        <w:tc>
          <w:tcPr>
            <w:tcW w:w="4320" w:type="dxa"/>
          </w:tcPr>
          <w:p w14:paraId="63646459" w14:textId="77777777" w:rsidR="00F546FD" w:rsidRPr="002C7471" w:rsidRDefault="00F546FD" w:rsidP="00F546FD">
            <w:pPr>
              <w:rPr>
                <w:noProof/>
                <w:lang w:val="en-GB"/>
              </w:rPr>
            </w:pPr>
            <w:r w:rsidRPr="002C7471">
              <w:rPr>
                <w:noProof/>
                <w:lang w:val="en-GB"/>
              </w:rPr>
              <w:t>2008</w:t>
            </w:r>
          </w:p>
        </w:tc>
      </w:tr>
      <w:tr w:rsidR="00F546FD" w:rsidRPr="002C7471" w14:paraId="178377C3" w14:textId="77777777" w:rsidTr="00F546FD">
        <w:trPr>
          <w:trHeight w:val="24"/>
        </w:trPr>
        <w:tc>
          <w:tcPr>
            <w:tcW w:w="4320" w:type="dxa"/>
          </w:tcPr>
          <w:p w14:paraId="1AC4D901" w14:textId="77777777" w:rsidR="00F546FD" w:rsidRPr="002C7471" w:rsidRDefault="00F546FD" w:rsidP="00F546FD">
            <w:pPr>
              <w:rPr>
                <w:noProof/>
                <w:lang w:val="en-GB"/>
              </w:rPr>
            </w:pPr>
            <w:r w:rsidRPr="002C7471">
              <w:rPr>
                <w:noProof/>
                <w:lang w:val="en-GB"/>
              </w:rPr>
              <w:t>2009.g.</w:t>
            </w:r>
          </w:p>
        </w:tc>
        <w:tc>
          <w:tcPr>
            <w:tcW w:w="4320" w:type="dxa"/>
          </w:tcPr>
          <w:p w14:paraId="0CC5B37D" w14:textId="77777777" w:rsidR="00F546FD" w:rsidRPr="002C7471" w:rsidRDefault="00F546FD" w:rsidP="00F546FD">
            <w:pPr>
              <w:rPr>
                <w:noProof/>
                <w:lang w:val="en-GB"/>
              </w:rPr>
            </w:pPr>
            <w:r w:rsidRPr="002C7471">
              <w:rPr>
                <w:noProof/>
                <w:lang w:val="en-GB"/>
              </w:rPr>
              <w:t>2009</w:t>
            </w:r>
          </w:p>
        </w:tc>
      </w:tr>
      <w:tr w:rsidR="00F546FD" w:rsidRPr="002C7471" w14:paraId="2064B61B" w14:textId="77777777" w:rsidTr="00F546FD">
        <w:trPr>
          <w:trHeight w:val="24"/>
        </w:trPr>
        <w:tc>
          <w:tcPr>
            <w:tcW w:w="4320" w:type="dxa"/>
          </w:tcPr>
          <w:p w14:paraId="299633E8" w14:textId="77777777" w:rsidR="00F546FD" w:rsidRPr="002C7471" w:rsidRDefault="00F546FD" w:rsidP="00F546FD">
            <w:pPr>
              <w:rPr>
                <w:noProof/>
                <w:lang w:val="en-GB"/>
              </w:rPr>
            </w:pPr>
            <w:r w:rsidRPr="002C7471">
              <w:rPr>
                <w:noProof/>
                <w:lang w:val="en-GB"/>
              </w:rPr>
              <w:t>2010.g.</w:t>
            </w:r>
          </w:p>
        </w:tc>
        <w:tc>
          <w:tcPr>
            <w:tcW w:w="4320" w:type="dxa"/>
          </w:tcPr>
          <w:p w14:paraId="02520A60" w14:textId="77777777" w:rsidR="00F546FD" w:rsidRPr="002C7471" w:rsidRDefault="00F546FD" w:rsidP="00F546FD">
            <w:pPr>
              <w:rPr>
                <w:noProof/>
                <w:lang w:val="en-GB"/>
              </w:rPr>
            </w:pPr>
            <w:r w:rsidRPr="002C7471">
              <w:rPr>
                <w:noProof/>
                <w:lang w:val="en-GB"/>
              </w:rPr>
              <w:t>2010</w:t>
            </w:r>
          </w:p>
        </w:tc>
      </w:tr>
      <w:tr w:rsidR="00F546FD" w:rsidRPr="002C7471" w14:paraId="72DA3792" w14:textId="77777777" w:rsidTr="00F546FD">
        <w:trPr>
          <w:trHeight w:val="24"/>
        </w:trPr>
        <w:tc>
          <w:tcPr>
            <w:tcW w:w="4320" w:type="dxa"/>
          </w:tcPr>
          <w:p w14:paraId="52AAEA40" w14:textId="77777777" w:rsidR="00F546FD" w:rsidRPr="002C7471" w:rsidRDefault="00F546FD" w:rsidP="00F546FD">
            <w:pPr>
              <w:rPr>
                <w:noProof/>
                <w:lang w:val="en-GB"/>
              </w:rPr>
            </w:pPr>
            <w:r w:rsidRPr="002C7471">
              <w:rPr>
                <w:noProof/>
                <w:lang w:val="en-GB"/>
              </w:rPr>
              <w:t>2011.g.</w:t>
            </w:r>
          </w:p>
        </w:tc>
        <w:tc>
          <w:tcPr>
            <w:tcW w:w="4320" w:type="dxa"/>
          </w:tcPr>
          <w:p w14:paraId="01E96BD3" w14:textId="77777777" w:rsidR="00F546FD" w:rsidRPr="002C7471" w:rsidRDefault="00F546FD" w:rsidP="00F546FD">
            <w:pPr>
              <w:rPr>
                <w:noProof/>
                <w:lang w:val="en-GB"/>
              </w:rPr>
            </w:pPr>
            <w:r w:rsidRPr="002C7471">
              <w:rPr>
                <w:noProof/>
                <w:lang w:val="en-GB"/>
              </w:rPr>
              <w:t>2011</w:t>
            </w:r>
          </w:p>
        </w:tc>
      </w:tr>
      <w:tr w:rsidR="00F546FD" w:rsidRPr="002C7471" w14:paraId="341D42DA" w14:textId="77777777" w:rsidTr="00F546FD">
        <w:trPr>
          <w:trHeight w:val="24"/>
        </w:trPr>
        <w:tc>
          <w:tcPr>
            <w:tcW w:w="4320" w:type="dxa"/>
          </w:tcPr>
          <w:p w14:paraId="3892C58B" w14:textId="77777777" w:rsidR="00F546FD" w:rsidRPr="002C7471" w:rsidRDefault="00F546FD" w:rsidP="00F546FD">
            <w:pPr>
              <w:rPr>
                <w:noProof/>
                <w:lang w:val="en-GB"/>
              </w:rPr>
            </w:pPr>
            <w:r w:rsidRPr="002C7471">
              <w:rPr>
                <w:noProof/>
                <w:lang w:val="en-GB"/>
              </w:rPr>
              <w:t>2012.g.</w:t>
            </w:r>
          </w:p>
        </w:tc>
        <w:tc>
          <w:tcPr>
            <w:tcW w:w="4320" w:type="dxa"/>
          </w:tcPr>
          <w:p w14:paraId="71B12675" w14:textId="77777777" w:rsidR="00F546FD" w:rsidRPr="002C7471" w:rsidRDefault="00F546FD" w:rsidP="00F546FD">
            <w:pPr>
              <w:rPr>
                <w:noProof/>
                <w:lang w:val="en-GB"/>
              </w:rPr>
            </w:pPr>
            <w:r w:rsidRPr="002C7471">
              <w:rPr>
                <w:noProof/>
                <w:lang w:val="en-GB"/>
              </w:rPr>
              <w:t>2012</w:t>
            </w:r>
          </w:p>
        </w:tc>
      </w:tr>
      <w:tr w:rsidR="00F546FD" w:rsidRPr="002C7471" w14:paraId="2C3A232F" w14:textId="77777777" w:rsidTr="00F546FD">
        <w:trPr>
          <w:trHeight w:val="24"/>
        </w:trPr>
        <w:tc>
          <w:tcPr>
            <w:tcW w:w="4320" w:type="dxa"/>
          </w:tcPr>
          <w:p w14:paraId="619A71D8" w14:textId="77777777" w:rsidR="00F546FD" w:rsidRPr="002C7471" w:rsidRDefault="00F546FD" w:rsidP="00F546FD">
            <w:pPr>
              <w:rPr>
                <w:noProof/>
                <w:lang w:val="en-GB"/>
              </w:rPr>
            </w:pPr>
            <w:r w:rsidRPr="002C7471">
              <w:rPr>
                <w:noProof/>
                <w:lang w:val="en-GB"/>
              </w:rPr>
              <w:t>2013.g.</w:t>
            </w:r>
          </w:p>
        </w:tc>
        <w:tc>
          <w:tcPr>
            <w:tcW w:w="4320" w:type="dxa"/>
          </w:tcPr>
          <w:p w14:paraId="7D0E64B3" w14:textId="77777777" w:rsidR="00F546FD" w:rsidRPr="002C7471" w:rsidRDefault="00F546FD" w:rsidP="00F546FD">
            <w:pPr>
              <w:rPr>
                <w:noProof/>
                <w:lang w:val="en-GB"/>
              </w:rPr>
            </w:pPr>
            <w:r w:rsidRPr="002C7471">
              <w:rPr>
                <w:noProof/>
                <w:lang w:val="en-GB"/>
              </w:rPr>
              <w:t>2013</w:t>
            </w:r>
          </w:p>
        </w:tc>
      </w:tr>
      <w:tr w:rsidR="00F546FD" w:rsidRPr="002C7471" w14:paraId="77C496B1" w14:textId="77777777" w:rsidTr="00F546FD">
        <w:trPr>
          <w:trHeight w:val="24"/>
        </w:trPr>
        <w:tc>
          <w:tcPr>
            <w:tcW w:w="4320" w:type="dxa"/>
          </w:tcPr>
          <w:p w14:paraId="4D649B2A" w14:textId="77777777" w:rsidR="00F546FD" w:rsidRPr="002C7471" w:rsidRDefault="00F546FD" w:rsidP="00F546FD">
            <w:pPr>
              <w:rPr>
                <w:noProof/>
                <w:lang w:val="en-GB"/>
              </w:rPr>
            </w:pPr>
            <w:r w:rsidRPr="002C7471">
              <w:rPr>
                <w:noProof/>
                <w:lang w:val="en-GB"/>
              </w:rPr>
              <w:t>Marts</w:t>
            </w:r>
          </w:p>
        </w:tc>
        <w:tc>
          <w:tcPr>
            <w:tcW w:w="4320" w:type="dxa"/>
          </w:tcPr>
          <w:p w14:paraId="27A172FA" w14:textId="77777777" w:rsidR="00F546FD" w:rsidRPr="002C7471" w:rsidRDefault="00F546FD" w:rsidP="00F546FD">
            <w:pPr>
              <w:rPr>
                <w:noProof/>
                <w:lang w:val="en-GB"/>
              </w:rPr>
            </w:pPr>
            <w:r w:rsidRPr="002C7471">
              <w:rPr>
                <w:noProof/>
                <w:lang w:val="en-GB"/>
              </w:rPr>
              <w:t>March</w:t>
            </w:r>
          </w:p>
        </w:tc>
      </w:tr>
      <w:tr w:rsidR="00F546FD" w:rsidRPr="002C7471" w14:paraId="75134750" w14:textId="77777777" w:rsidTr="00F546FD">
        <w:trPr>
          <w:trHeight w:val="24"/>
        </w:trPr>
        <w:tc>
          <w:tcPr>
            <w:tcW w:w="4320" w:type="dxa"/>
          </w:tcPr>
          <w:p w14:paraId="4BD5F524" w14:textId="77777777" w:rsidR="00F546FD" w:rsidRPr="002C7471" w:rsidRDefault="00F546FD" w:rsidP="00F546FD">
            <w:pPr>
              <w:rPr>
                <w:noProof/>
                <w:lang w:val="en-GB"/>
              </w:rPr>
            </w:pPr>
            <w:r w:rsidRPr="002C7471">
              <w:rPr>
                <w:noProof/>
                <w:lang w:val="en-GB"/>
              </w:rPr>
              <w:t>Jūnijs</w:t>
            </w:r>
          </w:p>
        </w:tc>
        <w:tc>
          <w:tcPr>
            <w:tcW w:w="4320" w:type="dxa"/>
          </w:tcPr>
          <w:p w14:paraId="6A2A5532" w14:textId="77777777" w:rsidR="00F546FD" w:rsidRPr="002C7471" w:rsidRDefault="00F546FD" w:rsidP="00F546FD">
            <w:pPr>
              <w:rPr>
                <w:noProof/>
                <w:lang w:val="en-GB"/>
              </w:rPr>
            </w:pPr>
            <w:r w:rsidRPr="002C7471">
              <w:rPr>
                <w:noProof/>
                <w:lang w:val="en-GB"/>
              </w:rPr>
              <w:t>June</w:t>
            </w:r>
          </w:p>
        </w:tc>
      </w:tr>
      <w:tr w:rsidR="00F546FD" w:rsidRPr="002C7471" w14:paraId="21DBD74C" w14:textId="77777777" w:rsidTr="00F546FD">
        <w:trPr>
          <w:trHeight w:val="24"/>
        </w:trPr>
        <w:tc>
          <w:tcPr>
            <w:tcW w:w="4320" w:type="dxa"/>
          </w:tcPr>
          <w:p w14:paraId="7FA3B455" w14:textId="77777777" w:rsidR="00F546FD" w:rsidRPr="002C7471" w:rsidRDefault="00F546FD" w:rsidP="00F546FD">
            <w:pPr>
              <w:rPr>
                <w:noProof/>
                <w:lang w:val="en-GB"/>
              </w:rPr>
            </w:pPr>
            <w:r w:rsidRPr="002C7471">
              <w:rPr>
                <w:noProof/>
                <w:lang w:val="en-GB"/>
              </w:rPr>
              <w:t>2014.g.</w:t>
            </w:r>
          </w:p>
        </w:tc>
        <w:tc>
          <w:tcPr>
            <w:tcW w:w="4320" w:type="dxa"/>
          </w:tcPr>
          <w:p w14:paraId="464A0CDA" w14:textId="77777777" w:rsidR="00F546FD" w:rsidRPr="002C7471" w:rsidRDefault="00F546FD" w:rsidP="00F546FD">
            <w:pPr>
              <w:rPr>
                <w:noProof/>
                <w:lang w:val="en-GB"/>
              </w:rPr>
            </w:pPr>
            <w:r w:rsidRPr="002C7471">
              <w:rPr>
                <w:noProof/>
                <w:lang w:val="en-GB"/>
              </w:rPr>
              <w:t>2014</w:t>
            </w:r>
          </w:p>
        </w:tc>
      </w:tr>
    </w:tbl>
    <w:p w14:paraId="09DF38C2" w14:textId="77777777" w:rsidR="00F546FD" w:rsidRPr="002C7471" w:rsidRDefault="00F546FD" w:rsidP="00F546FD">
      <w:pPr>
        <w:jc w:val="center"/>
        <w:rPr>
          <w:b/>
          <w:i/>
          <w:noProof/>
          <w:lang w:val="en-GB"/>
        </w:rPr>
      </w:pPr>
    </w:p>
    <w:p w14:paraId="53911C27" w14:textId="77777777" w:rsidR="00F546FD" w:rsidRPr="002C7471" w:rsidRDefault="00F546FD" w:rsidP="00F546FD">
      <w:pPr>
        <w:ind w:firstLine="720"/>
        <w:rPr>
          <w:noProof/>
          <w:lang w:val="en-GB"/>
        </w:rPr>
      </w:pPr>
      <w:r w:rsidRPr="002C7471">
        <w:rPr>
          <w:noProof/>
          <w:lang w:val="en-GB"/>
        </w:rPr>
        <w:t>Source: SEA</w:t>
      </w:r>
    </w:p>
    <w:p w14:paraId="00F1EE6C" w14:textId="77777777" w:rsidR="00F546FD" w:rsidRPr="002C7471" w:rsidRDefault="00F546FD" w:rsidP="00F546FD">
      <w:pPr>
        <w:autoSpaceDE w:val="0"/>
        <w:autoSpaceDN w:val="0"/>
        <w:adjustRightInd w:val="0"/>
        <w:ind w:firstLine="720"/>
        <w:jc w:val="both"/>
        <w:rPr>
          <w:noProof/>
          <w:lang w:val="en-GB"/>
        </w:rPr>
      </w:pPr>
    </w:p>
    <w:p w14:paraId="5C544813" w14:textId="390E468C" w:rsidR="00F546FD" w:rsidRPr="002C7471" w:rsidRDefault="00F546FD" w:rsidP="00F546FD">
      <w:pPr>
        <w:ind w:firstLine="720"/>
        <w:jc w:val="both"/>
        <w:rPr>
          <w:noProof/>
          <w:lang w:val="en-GB"/>
        </w:rPr>
      </w:pPr>
      <w:r w:rsidRPr="002C7471">
        <w:rPr>
          <w:noProof/>
          <w:lang w:val="en-GB"/>
        </w:rPr>
        <w:t xml:space="preserve">The situation of persons with disability attests to difficulties in the inclusion in the labour market independently. Moreover, the restrictions specified in the Labour Law in respect of the notice of termination of an employment contract with an employee, if an employee has been declared a disabled person, may influence employers’ choice not to employ persons with disability. At the same time, it is important to pay attention to the fact that the increase of the registered unemployment rate can also be connected with the increased activity of persons with disability. Due to widely available information, persons with disability, as well as employers, are informed about their opportunities as concerns training and employment services and, therefore, persons with disability are interested in registering at and cooperating with </w:t>
      </w:r>
      <w:r w:rsidR="00AA3787" w:rsidRPr="00F854B8">
        <w:rPr>
          <w:lang w:val="en-GB"/>
        </w:rPr>
        <w:t xml:space="preserve">the </w:t>
      </w:r>
      <w:r w:rsidRPr="002C7471">
        <w:rPr>
          <w:noProof/>
          <w:lang w:val="en-GB"/>
        </w:rPr>
        <w:t>SEA in measures, which are targeted exactly at this group of unemployed persons. In addition, since 2011 there are benefits available for Group I disabled persons for using an assistant, the procedures for the allocation of which provide for applying for the SEA benefit.</w:t>
      </w:r>
    </w:p>
    <w:p w14:paraId="285DEC81" w14:textId="291A0AC9" w:rsidR="00F546FD" w:rsidRPr="002C7471" w:rsidRDefault="00F546FD" w:rsidP="00F546FD">
      <w:pPr>
        <w:autoSpaceDE w:val="0"/>
        <w:autoSpaceDN w:val="0"/>
        <w:adjustRightInd w:val="0"/>
        <w:ind w:firstLine="720"/>
        <w:jc w:val="both"/>
        <w:rPr>
          <w:noProof/>
          <w:lang w:val="en-GB"/>
        </w:rPr>
      </w:pPr>
      <w:r w:rsidRPr="002C7471">
        <w:rPr>
          <w:noProof/>
          <w:lang w:val="en-GB"/>
        </w:rPr>
        <w:t xml:space="preserve">As regards the promotion of employment of persons with disability, the degree of disability severity and, consequently, the amount of loss of ability to work must be taken into account, what can be either a minimum obstacle for getting involved in the labour market or can completely deprive them of possibility to be employed. For persons with Group III disability the loss of ability to work fluctuates within limits from 25% to 59%, for persons with Group II disability – within limits from 60% to 79%, </w:t>
      </w:r>
      <w:r w:rsidRPr="002C7471">
        <w:rPr>
          <w:noProof/>
          <w:lang w:val="en-GB"/>
        </w:rPr>
        <w:lastRenderedPageBreak/>
        <w:t>for persons with Group I disability – from 80% to 100%. Therefore, the highest employment among persons with disability is for persons with Group III disability – more than 1/3 part of persons with Group III disability are employees or self-employed persons. However, it shall be stressed that persons with disability (especially of Group III) are unwilling to reveal to an employer their disabled person’s status since in many cases disability is not seen. As concerns the employment rate for persons with Group II disability, it is comparatively lower – 15.5%, while for persons with Group I disability – only 4.1%.</w:t>
      </w:r>
    </w:p>
    <w:p w14:paraId="3646C983" w14:textId="671C96BC" w:rsidR="00F546FD" w:rsidRPr="002C7471" w:rsidRDefault="00F546FD" w:rsidP="00F546FD">
      <w:pPr>
        <w:autoSpaceDE w:val="0"/>
        <w:autoSpaceDN w:val="0"/>
        <w:adjustRightInd w:val="0"/>
        <w:ind w:firstLine="720"/>
        <w:jc w:val="both"/>
        <w:rPr>
          <w:noProof/>
          <w:lang w:val="en-GB"/>
        </w:rPr>
      </w:pPr>
      <w:r w:rsidRPr="002C7471">
        <w:rPr>
          <w:noProof/>
          <w:lang w:val="en-GB"/>
        </w:rPr>
        <w:t xml:space="preserve">A regards the inclusion </w:t>
      </w:r>
      <w:r w:rsidR="00AA3787" w:rsidRPr="00F854B8">
        <w:rPr>
          <w:lang w:val="en-GB"/>
        </w:rPr>
        <w:t>in</w:t>
      </w:r>
      <w:r w:rsidRPr="002C7471">
        <w:rPr>
          <w:noProof/>
          <w:lang w:val="en-GB"/>
        </w:rPr>
        <w:t xml:space="preserve"> the labour market of persons with mental health problems, a mutual understanding between the employee and the employer is essential. Therefore, in order to ease the initial work start stage, a support service of a support person in work with persons having mental health problems will be introduced. Within the framework</w:t>
      </w:r>
      <w:r w:rsidR="00AA3787" w:rsidRPr="00F854B8">
        <w:rPr>
          <w:lang w:val="en-GB"/>
        </w:rPr>
        <w:t>,</w:t>
      </w:r>
      <w:r w:rsidRPr="002C7471">
        <w:rPr>
          <w:noProof/>
          <w:lang w:val="en-GB"/>
        </w:rPr>
        <w:t xml:space="preserve"> thereof support for successful cooperation establishment will be provided both for the person having mental health disorders and for their employer.</w:t>
      </w:r>
    </w:p>
    <w:p w14:paraId="54AD665A" w14:textId="70A6E6BE" w:rsidR="00F546FD" w:rsidRPr="002C7471" w:rsidRDefault="00F546FD" w:rsidP="00F546FD">
      <w:pPr>
        <w:autoSpaceDE w:val="0"/>
        <w:autoSpaceDN w:val="0"/>
        <w:adjustRightInd w:val="0"/>
        <w:ind w:firstLine="720"/>
        <w:jc w:val="both"/>
        <w:rPr>
          <w:noProof/>
          <w:lang w:val="en-GB"/>
        </w:rPr>
      </w:pPr>
      <w:r w:rsidRPr="002C7471">
        <w:rPr>
          <w:noProof/>
          <w:lang w:val="en-GB"/>
        </w:rPr>
        <w:t xml:space="preserve">Notwithstanding the fact that statistical data that would prove the discrimination cases due to the person’s disability </w:t>
      </w:r>
      <w:r w:rsidR="00AA3787" w:rsidRPr="00F854B8">
        <w:rPr>
          <w:lang w:val="en-GB"/>
        </w:rPr>
        <w:t>is</w:t>
      </w:r>
      <w:r w:rsidRPr="002C7471">
        <w:rPr>
          <w:noProof/>
          <w:lang w:val="en-GB"/>
        </w:rPr>
        <w:t xml:space="preserve"> not available, according to the research</w:t>
      </w:r>
      <w:r w:rsidRPr="002C7471">
        <w:rPr>
          <w:rStyle w:val="FootnoteReference"/>
          <w:noProof/>
          <w:lang w:val="en-GB"/>
        </w:rPr>
        <w:footnoteReference w:id="34"/>
      </w:r>
      <w:r w:rsidRPr="002C7471">
        <w:rPr>
          <w:noProof/>
          <w:lang w:val="en-GB"/>
        </w:rPr>
        <w:t xml:space="preserve"> data, where the residents of Latvia have been pooled, 50% of the respondents have an opinion that discrimination due to disability is </w:t>
      </w:r>
      <w:r w:rsidRPr="00F854B8">
        <w:rPr>
          <w:lang w:val="en-GB"/>
        </w:rPr>
        <w:t>consider</w:t>
      </w:r>
      <w:r w:rsidR="00AA3787" w:rsidRPr="00F854B8">
        <w:rPr>
          <w:lang w:val="en-GB"/>
        </w:rPr>
        <w:t>ed</w:t>
      </w:r>
      <w:r w:rsidRPr="002C7471">
        <w:rPr>
          <w:noProof/>
          <w:lang w:val="en-GB"/>
        </w:rPr>
        <w:t xml:space="preserve"> widespread in Latvia. It has been concluded in the </w:t>
      </w:r>
      <w:r w:rsidRPr="002C7471">
        <w:rPr>
          <w:i/>
          <w:noProof/>
          <w:lang w:val="en-GB"/>
        </w:rPr>
        <w:t>Policy on the Implementation of the UN Convention on Rights of Persons with Disabilities 2014-2020</w:t>
      </w:r>
      <w:r w:rsidRPr="002C7471">
        <w:rPr>
          <w:noProof/>
          <w:lang w:val="en-GB"/>
        </w:rPr>
        <w:t xml:space="preserve"> (approved by the Cabinet on 22 November 2013) that employers are unaware of disability, its consequences and limitations caused by it as concerns the person's with disability life and work possibilities, which, respectively, hinder the effective inclusion of the person with disability into the labour market.</w:t>
      </w:r>
      <w:r w:rsidRPr="002C7471">
        <w:rPr>
          <w:noProof/>
          <w:color w:val="000000"/>
          <w:lang w:val="en-GB"/>
        </w:rPr>
        <w:t xml:space="preserve"> The goal of IE guidelines as regards persons with disability is to promote the integration of these persons into the labour market, by concurrently promoting the person’s economic independence and social inclusion. The policy promoting the ensuring of fundamental rights and fundamental freedoms of persons with disability is determined by the </w:t>
      </w:r>
      <w:r w:rsidRPr="002C7471">
        <w:rPr>
          <w:b/>
          <w:noProof/>
          <w:color w:val="000000"/>
          <w:lang w:val="en-GB"/>
        </w:rPr>
        <w:t xml:space="preserve">guidelines </w:t>
      </w:r>
      <w:r w:rsidRPr="002C7471">
        <w:rPr>
          <w:b/>
          <w:i/>
          <w:noProof/>
          <w:lang w:val="en-GB"/>
        </w:rPr>
        <w:t>Policy on the Implementation of the UN Convention on Rights of Persons with Disabilities 2014-2020</w:t>
      </w:r>
      <w:r w:rsidRPr="002C7471">
        <w:rPr>
          <w:noProof/>
          <w:lang w:val="en-GB"/>
        </w:rPr>
        <w:t xml:space="preserve">, in which four strategic objectives are specified for the implementation of liabilities specified in the Convention </w:t>
      </w:r>
      <w:r w:rsidRPr="002C7471">
        <w:rPr>
          <w:i/>
          <w:noProof/>
          <w:lang w:val="en-GB"/>
        </w:rPr>
        <w:t>On Persons with Disability</w:t>
      </w:r>
      <w:r w:rsidRPr="002C7471">
        <w:rPr>
          <w:noProof/>
          <w:lang w:val="en-GB"/>
        </w:rPr>
        <w:t xml:space="preserve">, including the strategic objective </w:t>
      </w:r>
      <w:r w:rsidRPr="002C7471">
        <w:rPr>
          <w:i/>
          <w:noProof/>
          <w:lang w:val="en-GB"/>
        </w:rPr>
        <w:t>unemployment</w:t>
      </w:r>
      <w:r w:rsidRPr="002C7471">
        <w:rPr>
          <w:noProof/>
          <w:lang w:val="en-GB"/>
        </w:rPr>
        <w:t>.</w:t>
      </w:r>
    </w:p>
    <w:p w14:paraId="1B3C7AA4" w14:textId="4DEEFB03" w:rsidR="00F546FD" w:rsidRPr="002C7471" w:rsidRDefault="00F546FD" w:rsidP="00F546FD">
      <w:pPr>
        <w:ind w:firstLine="720"/>
        <w:jc w:val="both"/>
        <w:rPr>
          <w:noProof/>
          <w:lang w:val="en-GB"/>
        </w:rPr>
      </w:pPr>
      <w:r w:rsidRPr="002C7471">
        <w:rPr>
          <w:noProof/>
          <w:lang w:val="en-GB"/>
        </w:rPr>
        <w:t xml:space="preserve">The issue of compensating for the persons’ with disability loss of productivity is considerably more complicated since the ability of persons with disability to work is considerably different depending on the group of disability and the type of functional disorders. Moreover, a greater loss of </w:t>
      </w:r>
      <w:r w:rsidRPr="002C7471">
        <w:rPr>
          <w:noProof/>
          <w:lang w:val="en-GB"/>
        </w:rPr>
        <w:lastRenderedPageBreak/>
        <w:t xml:space="preserve">the ability to work, due to which a certain disability group has been determined, does not always mean lower productivity, to a greater extent it is influenced by the appropriateness of the work for the limitations of the person with </w:t>
      </w:r>
      <w:r w:rsidR="00AA3787" w:rsidRPr="00F854B8">
        <w:rPr>
          <w:lang w:val="en-GB"/>
        </w:rPr>
        <w:t xml:space="preserve">a </w:t>
      </w:r>
      <w:r w:rsidRPr="002C7471">
        <w:rPr>
          <w:noProof/>
          <w:lang w:val="en-GB"/>
        </w:rPr>
        <w:t>disability. Taking into consideration the aforementioned aspects, a model for differentiating support for persons with disability will be developed.</w:t>
      </w:r>
    </w:p>
    <w:p w14:paraId="7A39A749" w14:textId="642082D2" w:rsidR="00F546FD" w:rsidRPr="002C7471" w:rsidRDefault="00F546FD" w:rsidP="00F546FD">
      <w:pPr>
        <w:jc w:val="both"/>
        <w:rPr>
          <w:noProof/>
          <w:lang w:val="en-GB"/>
        </w:rPr>
      </w:pPr>
      <w:r w:rsidRPr="002C7471">
        <w:rPr>
          <w:noProof/>
          <w:lang w:val="en-GB"/>
        </w:rPr>
        <w:tab/>
        <w:t xml:space="preserve">Thus, it can be concluded that support for compensating for lower productivity for youth, long-term unemployed persons, as well as inhabitants having a low education level and skills, is needed only initially when commencing definite work during the training period. Moreover, in order to ensure that supplementing of employees or utilisation of wage subsidies without the aim of permanently employing the workers employed do not interfere with the functioning of the labour market, it is important to adequately limit the time period of the support provided, as well as to reduce it gradually, in order to reduce the risk that after the end of the support the employer dismisses the employee. </w:t>
      </w:r>
    </w:p>
    <w:p w14:paraId="10D3A730" w14:textId="77777777" w:rsidR="00F546FD" w:rsidRPr="002C7471" w:rsidRDefault="00F546FD" w:rsidP="00F546FD">
      <w:pPr>
        <w:ind w:firstLine="720"/>
        <w:jc w:val="both"/>
        <w:rPr>
          <w:noProof/>
          <w:lang w:val="en-GB"/>
        </w:rPr>
      </w:pPr>
      <w:r w:rsidRPr="002C7471">
        <w:rPr>
          <w:noProof/>
          <w:lang w:val="en-GB"/>
        </w:rPr>
        <w:t xml:space="preserve">Despite the fact that older inhabitants and persons with disability initially need employers’ training, also other aspects must be taken into account in respect of these population groups. Older inhabitants often face prejudice regarding their knowledge and skills, while sometimes there is no practical substantiation for it. However, the initial support in the form of wage subsidies can motivate to employ older inhabitants. As concerns persons with disability, the necessary support depends on the person’s limitations in respect of the performance of definite work. At the same time, attention should be paid to the fact that primarily the efficiency of wage subsidies depends on the employers’ contribution during the period of the State support provision, as well as on the appropriateness of the wage subsidy target and correct formation thereof, in order to avoid any excessive risks of the labour market deformation. </w:t>
      </w:r>
    </w:p>
    <w:p w14:paraId="22C1A618" w14:textId="1743A3F4" w:rsidR="00F546FD" w:rsidRPr="002C7471" w:rsidRDefault="00F546FD" w:rsidP="00F546FD">
      <w:pPr>
        <w:ind w:firstLine="720"/>
        <w:jc w:val="both"/>
        <w:rPr>
          <w:noProof/>
          <w:lang w:val="en-GB"/>
        </w:rPr>
      </w:pPr>
      <w:r w:rsidRPr="002C7471">
        <w:rPr>
          <w:noProof/>
          <w:lang w:val="en-GB"/>
        </w:rPr>
        <w:t>As one of the possible support mechanisms for integration not only of persons of disability but also other social groups subject to the social exclusion risk, the inclusive entrepreneurship should be mentioned, which comprises the social entrepreneurship as well. The main goal thereof is the solving of social problems essential to society by using entrepreneurship methods. The development of such entrepreneurship promotes employment as well, including integration of persons who are in a more disadvantageous situation in the labour market, thus, reducing poverty and social exclusion risks of these persons. At present, one of the main problems related to the inclusive entrepreneurship is lack of recognition and wide support.</w:t>
      </w:r>
      <w:r w:rsidRPr="002C7471">
        <w:rPr>
          <w:b/>
          <w:noProof/>
          <w:lang w:val="en-GB"/>
        </w:rPr>
        <w:t xml:space="preserve"> </w:t>
      </w:r>
      <w:r w:rsidRPr="002C7471">
        <w:rPr>
          <w:noProof/>
          <w:lang w:val="en-GB"/>
        </w:rPr>
        <w:t>Work on the development of this form of entrepreneurship is going on both in Latvia and at the EU level.</w:t>
      </w:r>
      <w:r w:rsidRPr="002C7471">
        <w:rPr>
          <w:b/>
          <w:noProof/>
          <w:lang w:val="en-GB"/>
        </w:rPr>
        <w:t xml:space="preserve"> </w:t>
      </w:r>
      <w:r w:rsidRPr="002C7471">
        <w:rPr>
          <w:noProof/>
          <w:lang w:val="en-GB"/>
        </w:rPr>
        <w:t xml:space="preserve">Nevertheless, as concerns promotion of employment of separate groups subject to the social exclusion risk, also various financial initiatives can be </w:t>
      </w:r>
      <w:r w:rsidRPr="002C7471">
        <w:rPr>
          <w:noProof/>
          <w:lang w:val="en-GB"/>
        </w:rPr>
        <w:lastRenderedPageBreak/>
        <w:t>used. In Latvia</w:t>
      </w:r>
      <w:r w:rsidR="00AA3787" w:rsidRPr="00F854B8">
        <w:rPr>
          <w:lang w:val="en-GB"/>
        </w:rPr>
        <w:t>,</w:t>
      </w:r>
      <w:r w:rsidRPr="002C7471">
        <w:rPr>
          <w:noProof/>
          <w:lang w:val="en-GB"/>
        </w:rPr>
        <w:t xml:space="preserve"> the employment of groups subject to the risk of social exclusion is promoted with the help of wage subsidies within the framework of the measure </w:t>
      </w:r>
      <w:r w:rsidRPr="002C7471">
        <w:rPr>
          <w:i/>
          <w:noProof/>
          <w:lang w:val="en-GB"/>
        </w:rPr>
        <w:t>Measure for Specific Groups of Persons</w:t>
      </w:r>
      <w:r w:rsidRPr="002C7471">
        <w:rPr>
          <w:noProof/>
          <w:lang w:val="en-GB"/>
        </w:rPr>
        <w:t xml:space="preserve">. During the planning period 2007-2013 of CP, within the framework of the ESF project </w:t>
      </w:r>
      <w:r w:rsidRPr="002C7471">
        <w:rPr>
          <w:i/>
          <w:noProof/>
          <w:lang w:val="en-GB"/>
        </w:rPr>
        <w:t>Measures for Specific Groups of Persons</w:t>
      </w:r>
      <w:r w:rsidRPr="002C7471">
        <w:rPr>
          <w:noProof/>
          <w:lang w:val="en-GB"/>
        </w:rPr>
        <w:t xml:space="preserve"> (September 2008 – June 2015) 3 304 employers created 4 224 workplaces, employing 5 154 unemployed persons.  775 occupational therapist’s services were provided to unemployed persons with disability, 537 workplaces were adapted for them. During the first six months following the termination of the measure a job was found by (1) 544 unemployed persons with disability, including 423 – at the same employer; (2) 2 311 unemployed persons in a more unfavourable situation, including 1 915 – at the same employer.</w:t>
      </w:r>
    </w:p>
    <w:p w14:paraId="7A0DAF65" w14:textId="0A0B5913" w:rsidR="00F546FD" w:rsidRPr="002C7471" w:rsidRDefault="00F546FD" w:rsidP="00F546FD">
      <w:pPr>
        <w:autoSpaceDE w:val="0"/>
        <w:autoSpaceDN w:val="0"/>
        <w:adjustRightInd w:val="0"/>
        <w:ind w:firstLine="720"/>
        <w:jc w:val="both"/>
        <w:rPr>
          <w:noProof/>
          <w:lang w:val="en-GB"/>
        </w:rPr>
      </w:pPr>
      <w:r w:rsidRPr="002C7471">
        <w:rPr>
          <w:noProof/>
          <w:lang w:val="en-GB"/>
        </w:rPr>
        <w:t xml:space="preserve">However, support for different social groups is not differentiated despite the fact that the productivity decrease, including, for example, the seriousness of disability, for these groups is different and the type thereof differs as well – it can be </w:t>
      </w:r>
      <w:r w:rsidR="00AA3787" w:rsidRPr="00F854B8">
        <w:rPr>
          <w:lang w:val="en-GB"/>
        </w:rPr>
        <w:t xml:space="preserve">a </w:t>
      </w:r>
      <w:r w:rsidRPr="002C7471">
        <w:rPr>
          <w:noProof/>
          <w:lang w:val="en-GB"/>
        </w:rPr>
        <w:t>temporary loss, for example, in</w:t>
      </w:r>
      <w:r w:rsidRPr="00F854B8">
        <w:rPr>
          <w:lang w:val="en-GB"/>
        </w:rPr>
        <w:t xml:space="preserve"> </w:t>
      </w:r>
      <w:r w:rsidR="00AA3787" w:rsidRPr="00F854B8">
        <w:rPr>
          <w:lang w:val="en-GB"/>
        </w:rPr>
        <w:t>the</w:t>
      </w:r>
      <w:r w:rsidRPr="002C7471">
        <w:rPr>
          <w:noProof/>
          <w:lang w:val="en-GB"/>
        </w:rPr>
        <w:t xml:space="preserve"> case of long-term unemployment, and when commencing work a person gradually increases their productivity, or gaining of work experience by a young person, or permanent, for example, in case of disability. </w:t>
      </w:r>
    </w:p>
    <w:p w14:paraId="7A0EBD3C" w14:textId="77777777" w:rsidR="00F546FD" w:rsidRPr="002C7471" w:rsidRDefault="00F546FD" w:rsidP="00F546FD">
      <w:pPr>
        <w:autoSpaceDE w:val="0"/>
        <w:autoSpaceDN w:val="0"/>
        <w:adjustRightInd w:val="0"/>
        <w:ind w:firstLine="720"/>
        <w:jc w:val="both"/>
        <w:rPr>
          <w:noProof/>
          <w:lang w:val="en-GB"/>
        </w:rPr>
      </w:pPr>
    </w:p>
    <w:p w14:paraId="227E9744" w14:textId="77777777" w:rsidR="00F546FD" w:rsidRPr="002C7471" w:rsidRDefault="00F546FD" w:rsidP="00F546FD">
      <w:pPr>
        <w:autoSpaceDE w:val="0"/>
        <w:autoSpaceDN w:val="0"/>
        <w:adjustRightInd w:val="0"/>
        <w:ind w:firstLine="720"/>
        <w:jc w:val="both"/>
        <w:rPr>
          <w:noProof/>
          <w:lang w:val="en-GB"/>
        </w:rPr>
      </w:pPr>
    </w:p>
    <w:p w14:paraId="6D7DD7E7" w14:textId="77777777" w:rsidR="00F546FD" w:rsidRPr="002C7471" w:rsidRDefault="00F546FD" w:rsidP="00F546FD">
      <w:pPr>
        <w:autoSpaceDE w:val="0"/>
        <w:autoSpaceDN w:val="0"/>
        <w:adjustRightInd w:val="0"/>
        <w:jc w:val="both"/>
        <w:rPr>
          <w:noProof/>
          <w:lang w:val="en-GB"/>
        </w:rPr>
      </w:pPr>
      <w:r w:rsidRPr="002C7471">
        <w:rPr>
          <w:b/>
          <w:noProof/>
          <w:lang w:bidi="lo-LA"/>
        </w:rPr>
        <w:lastRenderedPageBreak/>
        <mc:AlternateContent>
          <mc:Choice Requires="wps">
            <w:drawing>
              <wp:inline distT="0" distB="0" distL="0" distR="0" wp14:anchorId="7AF66253" wp14:editId="5926F260">
                <wp:extent cx="5274310" cy="7421880"/>
                <wp:effectExtent l="0" t="0" r="21590" b="2667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7421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CDC389" w14:textId="77777777" w:rsidR="005F2B64" w:rsidRPr="00BC0ADF" w:rsidRDefault="005F2B64" w:rsidP="00F546FD">
                            <w:pPr>
                              <w:shd w:val="clear" w:color="auto" w:fill="EAF1DD"/>
                              <w:jc w:val="center"/>
                              <w:rPr>
                                <w:b/>
                              </w:rPr>
                            </w:pPr>
                            <w:r w:rsidRPr="00BC0ADF">
                              <w:rPr>
                                <w:b/>
                              </w:rPr>
                              <w:t xml:space="preserve">Annex 1: Programme of the Government of Ireland </w:t>
                            </w:r>
                            <w:r w:rsidRPr="00BC0ADF">
                              <w:rPr>
                                <w:b/>
                                <w:i/>
                              </w:rPr>
                              <w:t>Pathways to Work</w:t>
                            </w:r>
                          </w:p>
                          <w:p w14:paraId="35D32607" w14:textId="77777777" w:rsidR="005F2B64" w:rsidRPr="00BC0ADF" w:rsidRDefault="005F2B64" w:rsidP="00F546FD">
                            <w:pPr>
                              <w:shd w:val="clear" w:color="auto" w:fill="EAF1DD"/>
                              <w:jc w:val="center"/>
                              <w:rPr>
                                <w:b/>
                              </w:rPr>
                            </w:pPr>
                          </w:p>
                          <w:p w14:paraId="0066AA6C" w14:textId="77777777" w:rsidR="005F2B64" w:rsidRPr="00BC0ADF" w:rsidRDefault="005F2B64" w:rsidP="00F546FD">
                            <w:pPr>
                              <w:shd w:val="clear" w:color="auto" w:fill="EAF1DD"/>
                              <w:autoSpaceDE w:val="0"/>
                              <w:autoSpaceDN w:val="0"/>
                              <w:adjustRightInd w:val="0"/>
                              <w:ind w:firstLine="714"/>
                              <w:jc w:val="both"/>
                            </w:pPr>
                            <w:r w:rsidRPr="00BC0ADF">
                              <w:t xml:space="preserve">In February 2012 the government of Ireland introduced the programme </w:t>
                            </w:r>
                            <w:r w:rsidRPr="00BC0ADF">
                              <w:rPr>
                                <w:i/>
                              </w:rPr>
                              <w:t xml:space="preserve">Pathways to Work </w:t>
                            </w:r>
                            <w:r w:rsidRPr="00BC0ADF">
                              <w:t>1, which contains activation measures for unemployed persons, strengthened cooperation with employers and carried our reforms in institutions, in order to improve the quality of services provided to unemployed persons.</w:t>
                            </w:r>
                          </w:p>
                          <w:p w14:paraId="7DA49678" w14:textId="77777777" w:rsidR="005F2B64" w:rsidRPr="00BC0ADF" w:rsidRDefault="005F2B64" w:rsidP="00F546FD">
                            <w:pPr>
                              <w:shd w:val="clear" w:color="auto" w:fill="EAF1DD"/>
                              <w:autoSpaceDE w:val="0"/>
                              <w:autoSpaceDN w:val="0"/>
                              <w:adjustRightInd w:val="0"/>
                              <w:ind w:firstLine="714"/>
                              <w:jc w:val="both"/>
                            </w:pPr>
                            <w:r w:rsidRPr="00BC0ADF">
                              <w:t xml:space="preserve">The programme </w:t>
                            </w:r>
                            <w:r w:rsidRPr="00BC0ADF">
                              <w:rPr>
                                <w:i/>
                              </w:rPr>
                              <w:t>Pathways to Work</w:t>
                            </w:r>
                            <w:r w:rsidRPr="00BC0ADF">
                              <w:t xml:space="preserve"> has five strands: </w:t>
                            </w:r>
                          </w:p>
                          <w:p w14:paraId="2E2D845D"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Regular and ongoing engagement with the unemployed;</w:t>
                            </w:r>
                          </w:p>
                          <w:p w14:paraId="233BB4EF"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Greater targeting of activation places and opportunities;</w:t>
                            </w:r>
                          </w:p>
                          <w:p w14:paraId="449903CC"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Incentivising the take-up of opportunities;</w:t>
                            </w:r>
                          </w:p>
                          <w:p w14:paraId="3D33942F"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Incentivising employers to provide more jobs for people who are unemployed;</w:t>
                            </w:r>
                          </w:p>
                          <w:p w14:paraId="7EC89833"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 xml:space="preserve">Reforming institutions to deliver better services to the unemployed. </w:t>
                            </w:r>
                          </w:p>
                          <w:p w14:paraId="7083E784" w14:textId="77777777" w:rsidR="005F2B64" w:rsidRPr="00BC0ADF" w:rsidRDefault="005F2B64" w:rsidP="00F546FD">
                            <w:pPr>
                              <w:shd w:val="clear" w:color="auto" w:fill="EAF1DD"/>
                              <w:autoSpaceDE w:val="0"/>
                              <w:autoSpaceDN w:val="0"/>
                              <w:adjustRightInd w:val="0"/>
                              <w:ind w:firstLine="714"/>
                              <w:jc w:val="both"/>
                            </w:pPr>
                            <w:r w:rsidRPr="00BC0ADF">
                              <w:t>The first stage is the client registration for welfare entitlements and employment services. As part of the registration process the client will complete a profile questionnaire to enable the case worker assess their Probability of Exit (PEX) from unemployment and develop a personal progression plan for the client. Depending on the outcome of this assessment, the support measures will be offered to the client. Clients with a high PEX rating will be encouraged and helped to search for employment. Clients with a mid-point PEX rating, and those with a high PEX rating but still on the live register after three months, will be invited to participate in group advisory sessions where they will be provided with guidance on how to improve their job search activities and also on the training and development opportunities available to them to improve their employment prospects. Clients with a low PEX rating and all those still on the live register after 12 months will receive intensive support from an employment services advisor.</w:t>
                            </w:r>
                          </w:p>
                          <w:p w14:paraId="0F55B110" w14:textId="77777777" w:rsidR="005F2B64" w:rsidRPr="00ED4435" w:rsidRDefault="005F2B64" w:rsidP="00F546FD">
                            <w:pPr>
                              <w:shd w:val="clear" w:color="auto" w:fill="EAF1DD"/>
                              <w:autoSpaceDE w:val="0"/>
                              <w:autoSpaceDN w:val="0"/>
                              <w:adjustRightInd w:val="0"/>
                              <w:jc w:val="both"/>
                              <w:rPr>
                                <w:sz w:val="18"/>
                                <w:szCs w:val="18"/>
                              </w:rPr>
                            </w:pPr>
                            <w:r w:rsidRPr="00BC0ADF">
                              <w:t>__________________________________________________________</w:t>
                            </w:r>
                          </w:p>
                          <w:p w14:paraId="65765AE6" w14:textId="77777777" w:rsidR="005F2B64" w:rsidRPr="00ED4435" w:rsidRDefault="005F2B64" w:rsidP="00F546FD">
                            <w:pPr>
                              <w:pStyle w:val="FootnoteText"/>
                              <w:shd w:val="clear" w:color="auto" w:fill="EAF1DD"/>
                              <w:rPr>
                                <w:sz w:val="18"/>
                                <w:szCs w:val="18"/>
                              </w:rPr>
                            </w:pPr>
                            <w:bookmarkStart w:id="24" w:name="_Hlt404794513"/>
                            <w:bookmarkStart w:id="25" w:name="_Hlt404794562"/>
                            <w:bookmarkStart w:id="26" w:name="_Hlt404794563"/>
                            <w:bookmarkStart w:id="27" w:name="_Hlt404794503"/>
                            <w:bookmarkStart w:id="28" w:name="_Hlt404794504"/>
                            <w:r w:rsidRPr="00ED4435">
                              <w:rPr>
                                <w:sz w:val="18"/>
                                <w:szCs w:val="18"/>
                                <w:lang w:val="en-GB"/>
                              </w:rPr>
                              <w:t xml:space="preserve">Pathways to Work, Government Policy Statement on Labour Market Activation, </w:t>
                            </w:r>
                            <w:hyperlink r:id="rId26" w:history="1">
                              <w:r w:rsidRPr="00ED4435">
                                <w:rPr>
                                  <w:rStyle w:val="Hyperlink"/>
                                  <w:sz w:val="18"/>
                                  <w:szCs w:val="18"/>
                                  <w:lang w:val="en-GB"/>
                                </w:rPr>
                                <w:t>http://www.welfare.ie/en/downloads/pathwaystowork.pdf</w:t>
                              </w:r>
                            </w:hyperlink>
                          </w:p>
                          <w:bookmarkEnd w:id="24"/>
                          <w:bookmarkEnd w:id="25"/>
                          <w:bookmarkEnd w:id="26"/>
                          <w:bookmarkEnd w:id="27"/>
                          <w:bookmarkEnd w:id="28"/>
                          <w:p w14:paraId="088A0A37" w14:textId="77777777" w:rsidR="005F2B64" w:rsidRPr="00ED4435" w:rsidRDefault="005F2B64" w:rsidP="00F546FD">
                            <w:pPr>
                              <w:pStyle w:val="FootnoteText"/>
                              <w:shd w:val="clear" w:color="auto" w:fill="EAF1DD"/>
                              <w:rPr>
                                <w:sz w:val="18"/>
                                <w:szCs w:val="18"/>
                              </w:rPr>
                            </w:pPr>
                            <w:r w:rsidRPr="00ED4435">
                              <w:rPr>
                                <w:sz w:val="18"/>
                                <w:szCs w:val="18"/>
                                <w:vertAlign w:val="superscript"/>
                                <w:lang w:val="en-GB"/>
                              </w:rPr>
                              <w:t>2</w:t>
                            </w:r>
                            <w:r w:rsidRPr="00ED4435">
                              <w:rPr>
                                <w:sz w:val="18"/>
                                <w:szCs w:val="18"/>
                                <w:lang w:val="en-GB"/>
                              </w:rPr>
                              <w:t xml:space="preserve">OECD Economic Surveys IRELAND, </w:t>
                            </w:r>
                            <w:hyperlink r:id="rId27" w:history="1">
                              <w:r w:rsidRPr="00ED4435">
                                <w:rPr>
                                  <w:rStyle w:val="Hyperlink"/>
                                  <w:sz w:val="18"/>
                                  <w:szCs w:val="18"/>
                                  <w:lang w:val="en-GB"/>
                                </w:rPr>
                                <w:t>http://www.oecd.org/eco/surveys/economic-survey-ireland.htm</w:t>
                              </w:r>
                            </w:hyperlink>
                          </w:p>
                          <w:p w14:paraId="32B69F99" w14:textId="77777777" w:rsidR="005F2B64" w:rsidRPr="00BC0ADF" w:rsidRDefault="005F2B64" w:rsidP="00F546FD">
                            <w:pPr>
                              <w:pStyle w:val="FootnoteText"/>
                              <w:shd w:val="clear" w:color="auto" w:fill="EAF1DD"/>
                              <w:rPr>
                                <w:sz w:val="16"/>
                                <w:szCs w:val="24"/>
                              </w:rPr>
                            </w:pPr>
                          </w:p>
                          <w:p w14:paraId="23156C3A" w14:textId="77777777" w:rsidR="005F2B64" w:rsidRPr="00BC0ADF" w:rsidRDefault="005F2B64" w:rsidP="00F546FD">
                            <w:pPr>
                              <w:shd w:val="clear" w:color="auto" w:fill="EAF1DD"/>
                              <w:rPr>
                                <w:sz w:val="16"/>
                                <w:vertAlign w:val="superscript"/>
                              </w:rPr>
                            </w:pPr>
                          </w:p>
                        </w:txbxContent>
                      </wps:txbx>
                      <wps:bodyPr rot="0" vert="horz" wrap="square" lIns="91440" tIns="45720" rIns="91440" bIns="45720" anchor="t" anchorCtr="0" upright="1">
                        <a:noAutofit/>
                      </wps:bodyPr>
                    </wps:wsp>
                  </a:graphicData>
                </a:graphic>
              </wp:inline>
            </w:drawing>
          </mc:Choice>
          <mc:Fallback>
            <w:pict>
              <v:shape w14:anchorId="7AF66253" id="Text Box 56" o:spid="_x0000_s1027" type="#_x0000_t202" style="width:415.3pt;height:58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" filled="f">
                <v:textbox>
                  <w:txbxContent>
                    <w:p w14:paraId="09CDC389" w14:textId="77777777" w:rsidR="005F2B64" w:rsidRPr="00BC0ADF" w:rsidRDefault="005F2B64" w:rsidP="00F546FD">
                      <w:pPr>
                        <w:shd w:val="clear" w:color="auto" w:fill="EAF1DD"/>
                        <w:jc w:val="center"/>
                        <w:rPr>
                          <w:b/>
                        </w:rPr>
                      </w:pPr>
                      <w:r w:rsidRPr="00BC0ADF">
                        <w:rPr>
                          <w:b/>
                        </w:rPr>
                        <w:t xml:space="preserve">Annex 1: Programme of the Government of Ireland </w:t>
                      </w:r>
                      <w:r w:rsidRPr="00BC0ADF">
                        <w:rPr>
                          <w:b/>
                          <w:i/>
                        </w:rPr>
                        <w:t>Pathways to Work</w:t>
                      </w:r>
                    </w:p>
                    <w:p w14:paraId="35D32607" w14:textId="77777777" w:rsidR="005F2B64" w:rsidRPr="00BC0ADF" w:rsidRDefault="005F2B64" w:rsidP="00F546FD">
                      <w:pPr>
                        <w:shd w:val="clear" w:color="auto" w:fill="EAF1DD"/>
                        <w:jc w:val="center"/>
                        <w:rPr>
                          <w:b/>
                        </w:rPr>
                      </w:pPr>
                    </w:p>
                    <w:p w14:paraId="0066AA6C" w14:textId="77777777" w:rsidR="005F2B64" w:rsidRPr="00BC0ADF" w:rsidRDefault="005F2B64" w:rsidP="00F546FD">
                      <w:pPr>
                        <w:shd w:val="clear" w:color="auto" w:fill="EAF1DD"/>
                        <w:autoSpaceDE w:val="0"/>
                        <w:autoSpaceDN w:val="0"/>
                        <w:adjustRightInd w:val="0"/>
                        <w:ind w:firstLine="714"/>
                        <w:jc w:val="both"/>
                      </w:pPr>
                      <w:r w:rsidRPr="00BC0ADF">
                        <w:t xml:space="preserve">In February 2012 the government of Ireland introduced the programme </w:t>
                      </w:r>
                      <w:r w:rsidRPr="00BC0ADF">
                        <w:rPr>
                          <w:i/>
                        </w:rPr>
                        <w:t xml:space="preserve">Pathways to Work </w:t>
                      </w:r>
                      <w:r w:rsidRPr="00BC0ADF">
                        <w:t>1, which contains activation measures for unemployed persons, strengthened cooperation with employers and carried our reforms in institutions, in order to improve the quality of services provided to unemployed persons.</w:t>
                      </w:r>
                    </w:p>
                    <w:p w14:paraId="7DA49678" w14:textId="77777777" w:rsidR="005F2B64" w:rsidRPr="00BC0ADF" w:rsidRDefault="005F2B64" w:rsidP="00F546FD">
                      <w:pPr>
                        <w:shd w:val="clear" w:color="auto" w:fill="EAF1DD"/>
                        <w:autoSpaceDE w:val="0"/>
                        <w:autoSpaceDN w:val="0"/>
                        <w:adjustRightInd w:val="0"/>
                        <w:ind w:firstLine="714"/>
                        <w:jc w:val="both"/>
                      </w:pPr>
                      <w:r w:rsidRPr="00BC0ADF">
                        <w:t xml:space="preserve">The programme </w:t>
                      </w:r>
                      <w:r w:rsidRPr="00BC0ADF">
                        <w:rPr>
                          <w:i/>
                        </w:rPr>
                        <w:t>Pathways to Work</w:t>
                      </w:r>
                      <w:r w:rsidRPr="00BC0ADF">
                        <w:t xml:space="preserve"> has five strands: </w:t>
                      </w:r>
                    </w:p>
                    <w:p w14:paraId="2E2D845D"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Regular and ongoing engagement with the unemployed;</w:t>
                      </w:r>
                    </w:p>
                    <w:p w14:paraId="233BB4EF"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Greater targeting of activation places and opportunities;</w:t>
                      </w:r>
                    </w:p>
                    <w:p w14:paraId="449903CC"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Incentivising the take-up of opportunities;</w:t>
                      </w:r>
                    </w:p>
                    <w:p w14:paraId="3D33942F"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Incentivising employers to provide more jobs for people who are unemployed;</w:t>
                      </w:r>
                    </w:p>
                    <w:p w14:paraId="7EC89833" w14:textId="77777777" w:rsidR="005F2B64" w:rsidRPr="00BC0ADF" w:rsidRDefault="005F2B64" w:rsidP="00F546FD">
                      <w:pPr>
                        <w:pStyle w:val="ListParagraph"/>
                        <w:numPr>
                          <w:ilvl w:val="0"/>
                          <w:numId w:val="24"/>
                        </w:numPr>
                        <w:shd w:val="clear" w:color="auto" w:fill="EAF1DD"/>
                        <w:autoSpaceDE w:val="0"/>
                        <w:autoSpaceDN w:val="0"/>
                        <w:adjustRightInd w:val="0"/>
                        <w:spacing w:after="0" w:line="240" w:lineRule="auto"/>
                        <w:ind w:left="1429" w:hanging="357"/>
                        <w:jc w:val="both"/>
                        <w:rPr>
                          <w:rFonts w:ascii="Times New Roman" w:hAnsi="Times New Roman"/>
                          <w:sz w:val="24"/>
                          <w:szCs w:val="24"/>
                        </w:rPr>
                      </w:pPr>
                      <w:r w:rsidRPr="00BC0ADF">
                        <w:rPr>
                          <w:rFonts w:ascii="Times New Roman" w:hAnsi="Times New Roman"/>
                          <w:sz w:val="24"/>
                          <w:szCs w:val="24"/>
                        </w:rPr>
                        <w:t xml:space="preserve">Reforming institutions to deliver better services to the unemployed. </w:t>
                      </w:r>
                    </w:p>
                    <w:p w14:paraId="7083E784" w14:textId="77777777" w:rsidR="005F2B64" w:rsidRPr="00BC0ADF" w:rsidRDefault="005F2B64" w:rsidP="00F546FD">
                      <w:pPr>
                        <w:shd w:val="clear" w:color="auto" w:fill="EAF1DD"/>
                        <w:autoSpaceDE w:val="0"/>
                        <w:autoSpaceDN w:val="0"/>
                        <w:adjustRightInd w:val="0"/>
                        <w:ind w:firstLine="714"/>
                        <w:jc w:val="both"/>
                      </w:pPr>
                      <w:r w:rsidRPr="00BC0ADF">
                        <w:t>The first stage is the client registration for welfare entitlements and employment services. As part of the registration process the client will complete a profile questionnaire to enable the case worker assess their Probability of Exit (PEX) from unemployment and develop a personal progression plan for the client. Depending on the outcome of this assessment, the support measures will be offered to the client. Clients with a high PEX rating will be encouraged and helped to search for employment. Clients with a mid-point PEX rating, and those with a high PEX rating but still on the live register after three months, will be invited to participate in group advisory sessions where they will be provided with guidance on how to improve their job search activities and also on the training and development opportunities available to them to improve their employment prospects. Clients with a low PEX rating and all those still on the live register after 12 months will receive intensive support from an employment services advisor.</w:t>
                      </w:r>
                    </w:p>
                    <w:p w14:paraId="0F55B110" w14:textId="77777777" w:rsidR="005F2B64" w:rsidRPr="00ED4435" w:rsidRDefault="005F2B64" w:rsidP="00F546FD">
                      <w:pPr>
                        <w:shd w:val="clear" w:color="auto" w:fill="EAF1DD"/>
                        <w:autoSpaceDE w:val="0"/>
                        <w:autoSpaceDN w:val="0"/>
                        <w:adjustRightInd w:val="0"/>
                        <w:jc w:val="both"/>
                        <w:rPr>
                          <w:sz w:val="18"/>
                          <w:szCs w:val="18"/>
                        </w:rPr>
                      </w:pPr>
                      <w:r w:rsidRPr="00BC0ADF">
                        <w:t>__________________________________________________________</w:t>
                      </w:r>
                    </w:p>
                    <w:p w14:paraId="65765AE6" w14:textId="77777777" w:rsidR="005F2B64" w:rsidRPr="00ED4435" w:rsidRDefault="005F2B64" w:rsidP="00F546FD">
                      <w:pPr>
                        <w:pStyle w:val="FootnoteText"/>
                        <w:shd w:val="clear" w:color="auto" w:fill="EAF1DD"/>
                        <w:rPr>
                          <w:sz w:val="18"/>
                          <w:szCs w:val="18"/>
                        </w:rPr>
                      </w:pPr>
                      <w:bookmarkStart w:id="29" w:name="_Hlt404794513"/>
                      <w:bookmarkStart w:id="30" w:name="_Hlt404794562"/>
                      <w:bookmarkStart w:id="31" w:name="_Hlt404794563"/>
                      <w:bookmarkStart w:id="32" w:name="_Hlt404794503"/>
                      <w:bookmarkStart w:id="33" w:name="_Hlt404794504"/>
                      <w:r w:rsidRPr="00ED4435">
                        <w:rPr>
                          <w:sz w:val="18"/>
                          <w:szCs w:val="18"/>
                          <w:lang w:val="en-GB"/>
                        </w:rPr>
                        <w:t xml:space="preserve">Pathways to Work, Government Policy Statement on Labour Market Activation, </w:t>
                      </w:r>
                      <w:hyperlink r:id="rId28" w:history="1">
                        <w:r w:rsidRPr="00ED4435">
                          <w:rPr>
                            <w:rStyle w:val="Hyperlink"/>
                            <w:sz w:val="18"/>
                            <w:szCs w:val="18"/>
                            <w:lang w:val="en-GB"/>
                          </w:rPr>
                          <w:t>http://www.welfare.ie/en/downloads/pathwaystowork.pdf</w:t>
                        </w:r>
                      </w:hyperlink>
                    </w:p>
                    <w:bookmarkEnd w:id="29"/>
                    <w:bookmarkEnd w:id="30"/>
                    <w:bookmarkEnd w:id="31"/>
                    <w:bookmarkEnd w:id="32"/>
                    <w:bookmarkEnd w:id="33"/>
                    <w:p w14:paraId="088A0A37" w14:textId="77777777" w:rsidR="005F2B64" w:rsidRPr="00ED4435" w:rsidRDefault="005F2B64" w:rsidP="00F546FD">
                      <w:pPr>
                        <w:pStyle w:val="FootnoteText"/>
                        <w:shd w:val="clear" w:color="auto" w:fill="EAF1DD"/>
                        <w:rPr>
                          <w:sz w:val="18"/>
                          <w:szCs w:val="18"/>
                        </w:rPr>
                      </w:pPr>
                      <w:r w:rsidRPr="00ED4435">
                        <w:rPr>
                          <w:sz w:val="18"/>
                          <w:szCs w:val="18"/>
                          <w:vertAlign w:val="superscript"/>
                          <w:lang w:val="en-GB"/>
                        </w:rPr>
                        <w:t>2</w:t>
                      </w:r>
                      <w:r w:rsidRPr="00ED4435">
                        <w:rPr>
                          <w:sz w:val="18"/>
                          <w:szCs w:val="18"/>
                          <w:lang w:val="en-GB"/>
                        </w:rPr>
                        <w:t xml:space="preserve">OECD Economic Surveys IRELAND, </w:t>
                      </w:r>
                      <w:hyperlink r:id="rId29" w:history="1">
                        <w:r w:rsidRPr="00ED4435">
                          <w:rPr>
                            <w:rStyle w:val="Hyperlink"/>
                            <w:sz w:val="18"/>
                            <w:szCs w:val="18"/>
                            <w:lang w:val="en-GB"/>
                          </w:rPr>
                          <w:t>http://www.oecd.org/eco/surveys/economic-survey-ireland.htm</w:t>
                        </w:r>
                      </w:hyperlink>
                    </w:p>
                    <w:p w14:paraId="32B69F99" w14:textId="77777777" w:rsidR="005F2B64" w:rsidRPr="00BC0ADF" w:rsidRDefault="005F2B64" w:rsidP="00F546FD">
                      <w:pPr>
                        <w:pStyle w:val="FootnoteText"/>
                        <w:shd w:val="clear" w:color="auto" w:fill="EAF1DD"/>
                        <w:rPr>
                          <w:sz w:val="16"/>
                          <w:szCs w:val="24"/>
                        </w:rPr>
                      </w:pPr>
                    </w:p>
                    <w:p w14:paraId="23156C3A" w14:textId="77777777" w:rsidR="005F2B64" w:rsidRPr="00BC0ADF" w:rsidRDefault="005F2B64" w:rsidP="00F546FD">
                      <w:pPr>
                        <w:shd w:val="clear" w:color="auto" w:fill="EAF1DD"/>
                        <w:rPr>
                          <w:sz w:val="16"/>
                          <w:vertAlign w:val="superscript"/>
                        </w:rPr>
                      </w:pPr>
                    </w:p>
                  </w:txbxContent>
                </v:textbox>
                <w10:anchorlock/>
              </v:shape>
            </w:pict>
          </mc:Fallback>
        </mc:AlternateContent>
      </w:r>
    </w:p>
    <w:p w14:paraId="0FD0AEB5" w14:textId="77777777" w:rsidR="00F546FD" w:rsidRPr="002C7471" w:rsidRDefault="00F546FD" w:rsidP="002C7471">
      <w:pPr>
        <w:ind w:left="720"/>
        <w:rPr>
          <w:noProof/>
          <w:lang w:val="en-GB"/>
        </w:rPr>
      </w:pPr>
    </w:p>
    <w:p w14:paraId="53CB1DE9" w14:textId="77777777" w:rsidR="00F546FD" w:rsidRDefault="00F546FD" w:rsidP="002C7471">
      <w:pPr>
        <w:rPr>
          <w:noProof/>
          <w:lang w:val="en-GB"/>
        </w:rPr>
      </w:pPr>
    </w:p>
    <w:p w14:paraId="6BF7F13F" w14:textId="77777777" w:rsidR="00736BE1" w:rsidRDefault="00736BE1" w:rsidP="002C7471">
      <w:pPr>
        <w:rPr>
          <w:noProof/>
          <w:lang w:val="en-GB"/>
        </w:rPr>
      </w:pPr>
    </w:p>
    <w:p w14:paraId="5F52E36F" w14:textId="77777777" w:rsidR="00736BE1" w:rsidRPr="002C7471" w:rsidRDefault="00736BE1" w:rsidP="002C7471">
      <w:pPr>
        <w:rPr>
          <w:noProof/>
          <w:lang w:val="en-GB"/>
        </w:rPr>
      </w:pPr>
    </w:p>
    <w:p w14:paraId="32474A6A" w14:textId="630E4970" w:rsidR="009E1CB4" w:rsidRPr="002C7471" w:rsidRDefault="009E1CB4" w:rsidP="003F23B5">
      <w:pPr>
        <w:pStyle w:val="Heading3"/>
        <w:rPr>
          <w:rFonts w:cs="Times New Roman"/>
          <w:noProof/>
          <w:lang w:val="en-GB"/>
        </w:rPr>
      </w:pPr>
      <w:bookmarkStart w:id="34" w:name="_Toc526172641"/>
      <w:r w:rsidRPr="002C7471">
        <w:rPr>
          <w:rFonts w:cs="Times New Roman"/>
          <w:noProof/>
          <w:lang w:val="en-GB"/>
        </w:rPr>
        <w:lastRenderedPageBreak/>
        <w:t xml:space="preserve">Groups of persons with continuous problems to involve </w:t>
      </w:r>
      <w:r w:rsidR="00923918" w:rsidRPr="002C7471">
        <w:rPr>
          <w:rFonts w:cs="Times New Roman"/>
          <w:noProof/>
          <w:lang w:val="en-GB"/>
        </w:rPr>
        <w:t xml:space="preserve">in </w:t>
      </w:r>
      <w:r w:rsidRPr="002C7471">
        <w:rPr>
          <w:rFonts w:cs="Times New Roman"/>
          <w:noProof/>
          <w:lang w:val="en-GB"/>
        </w:rPr>
        <w:t>the labour market</w:t>
      </w:r>
      <w:bookmarkEnd w:id="5"/>
      <w:bookmarkEnd w:id="34"/>
    </w:p>
    <w:p w14:paraId="73FE8505" w14:textId="77777777" w:rsidR="009E1CB4" w:rsidRPr="002C7471" w:rsidRDefault="009E1CB4" w:rsidP="009E1CB4">
      <w:pPr>
        <w:autoSpaceDE w:val="0"/>
        <w:autoSpaceDN w:val="0"/>
        <w:adjustRightInd w:val="0"/>
        <w:jc w:val="both"/>
        <w:rPr>
          <w:noProof/>
          <w:lang w:val="en-GB"/>
        </w:rPr>
      </w:pPr>
    </w:p>
    <w:p w14:paraId="0641F9B8" w14:textId="7B55DF5A" w:rsidR="009E1CB4" w:rsidRPr="002C7471" w:rsidRDefault="009E1CB4" w:rsidP="009E1CB4">
      <w:pPr>
        <w:ind w:firstLine="720"/>
        <w:jc w:val="both"/>
        <w:rPr>
          <w:noProof/>
          <w:lang w:val="en-GB"/>
        </w:rPr>
      </w:pPr>
      <w:r w:rsidRPr="002C7471">
        <w:rPr>
          <w:noProof/>
          <w:lang w:val="en-GB"/>
        </w:rPr>
        <w:t>Along with the traditional groups of the population who are related to social inclusion risks, within the framework of the WB research "Latvia: Who is Unemployed, Inactive or Needy? Assessing Post</w:t>
      </w:r>
      <w:r w:rsidR="002566F0" w:rsidRPr="002C7471">
        <w:rPr>
          <w:noProof/>
          <w:lang w:val="en-GB"/>
        </w:rPr>
        <w:t xml:space="preserve"> </w:t>
      </w:r>
      <w:r w:rsidRPr="002C7471">
        <w:rPr>
          <w:noProof/>
          <w:lang w:val="en-GB"/>
        </w:rPr>
        <w:t xml:space="preserve">Crisis Policy Options" specific groups with individual risk factors related </w:t>
      </w:r>
      <w:r w:rsidR="00AA3787" w:rsidRPr="00F854B8">
        <w:rPr>
          <w:lang w:val="en-GB"/>
        </w:rPr>
        <w:t>to</w:t>
      </w:r>
      <w:r w:rsidRPr="002C7471">
        <w:rPr>
          <w:noProof/>
          <w:lang w:val="en-GB"/>
        </w:rPr>
        <w:t xml:space="preserve"> a high risk of unemployment and unstable employment were distinguished. </w:t>
      </w:r>
    </w:p>
    <w:p w14:paraId="2C15C6B6" w14:textId="2A3B1CAF" w:rsidR="008A7BFD" w:rsidRPr="002C7471" w:rsidRDefault="009E1CB4" w:rsidP="009E1CB4">
      <w:pPr>
        <w:ind w:firstLine="720"/>
        <w:jc w:val="both"/>
        <w:rPr>
          <w:noProof/>
          <w:szCs w:val="28"/>
          <w:lang w:val="en-GB"/>
        </w:rPr>
      </w:pPr>
      <w:r w:rsidRPr="002C7471">
        <w:rPr>
          <w:noProof/>
          <w:lang w:val="en-GB"/>
        </w:rPr>
        <w:t xml:space="preserve">Within these groups, persons who are traditionally associated with difficulties of inclusion </w:t>
      </w:r>
      <w:r w:rsidR="00923918" w:rsidRPr="002C7471">
        <w:rPr>
          <w:noProof/>
          <w:lang w:val="en-GB"/>
        </w:rPr>
        <w:t xml:space="preserve">in </w:t>
      </w:r>
      <w:r w:rsidRPr="002C7471">
        <w:rPr>
          <w:noProof/>
          <w:lang w:val="en-GB"/>
        </w:rPr>
        <w:t xml:space="preserve">the labour market as well as groups who are not usually associated with labour market problems and are not targeted by the employment policy were distinguished. Three of </w:t>
      </w:r>
      <w:r w:rsidRPr="002C7471">
        <w:rPr>
          <w:noProof/>
          <w:szCs w:val="28"/>
          <w:lang w:val="en-GB"/>
        </w:rPr>
        <w:t>the specific groups are as follows:</w:t>
      </w:r>
    </w:p>
    <w:p w14:paraId="5A74F6CD" w14:textId="77777777" w:rsidR="008A7BFD" w:rsidRPr="002C7471" w:rsidRDefault="009E1CB4" w:rsidP="00BD4B44">
      <w:pPr>
        <w:pStyle w:val="ListParagraph"/>
        <w:numPr>
          <w:ilvl w:val="0"/>
          <w:numId w:val="15"/>
        </w:numPr>
        <w:ind w:hanging="408"/>
        <w:jc w:val="both"/>
        <w:rPr>
          <w:rFonts w:ascii="Times New Roman" w:hAnsi="Times New Roman"/>
          <w:noProof/>
          <w:sz w:val="28"/>
          <w:szCs w:val="28"/>
          <w:lang w:val="en-GB" w:eastAsia="lv-LV"/>
        </w:rPr>
      </w:pPr>
      <w:r w:rsidRPr="002C7471">
        <w:rPr>
          <w:rFonts w:ascii="Times New Roman" w:hAnsi="Times New Roman"/>
          <w:b/>
          <w:noProof/>
          <w:sz w:val="28"/>
          <w:szCs w:val="28"/>
          <w:lang w:val="en-GB" w:eastAsia="lv-LV"/>
        </w:rPr>
        <w:t xml:space="preserve">elderly persons with chronic diseases </w:t>
      </w:r>
      <w:r w:rsidRPr="002C7471">
        <w:rPr>
          <w:rFonts w:ascii="Times New Roman" w:hAnsi="Times New Roman"/>
          <w:noProof/>
          <w:sz w:val="28"/>
          <w:szCs w:val="28"/>
          <w:lang w:val="en-GB" w:eastAsia="lv-LV"/>
        </w:rPr>
        <w:t xml:space="preserve">(groups 1,7 and 9), </w:t>
      </w:r>
    </w:p>
    <w:p w14:paraId="542D09A3" w14:textId="77777777" w:rsidR="008A7BFD" w:rsidRPr="002C7471" w:rsidRDefault="009E1CB4" w:rsidP="00BD4B44">
      <w:pPr>
        <w:pStyle w:val="ListParagraph"/>
        <w:numPr>
          <w:ilvl w:val="0"/>
          <w:numId w:val="15"/>
        </w:numPr>
        <w:ind w:hanging="408"/>
        <w:jc w:val="both"/>
        <w:rPr>
          <w:rFonts w:ascii="Times New Roman" w:hAnsi="Times New Roman"/>
          <w:noProof/>
          <w:sz w:val="28"/>
          <w:szCs w:val="28"/>
          <w:lang w:val="en-GB" w:eastAsia="lv-LV"/>
        </w:rPr>
      </w:pPr>
      <w:r w:rsidRPr="002C7471">
        <w:rPr>
          <w:rFonts w:ascii="Times New Roman" w:hAnsi="Times New Roman"/>
          <w:b/>
          <w:noProof/>
          <w:sz w:val="28"/>
          <w:szCs w:val="28"/>
          <w:lang w:val="en-GB" w:eastAsia="lv-LV"/>
        </w:rPr>
        <w:t>among elderly persons (aged 50 and above) who have no health issues that would prevent them from working</w:t>
      </w:r>
      <w:r w:rsidRPr="002C7471">
        <w:rPr>
          <w:rFonts w:ascii="Times New Roman" w:hAnsi="Times New Roman"/>
          <w:noProof/>
          <w:sz w:val="28"/>
          <w:szCs w:val="28"/>
          <w:lang w:val="en-GB" w:eastAsia="lv-LV"/>
        </w:rPr>
        <w:t xml:space="preserve"> (group 3). </w:t>
      </w:r>
    </w:p>
    <w:p w14:paraId="5ED79305" w14:textId="77777777" w:rsidR="008A7BFD" w:rsidRPr="002C7471" w:rsidRDefault="009E1CB4" w:rsidP="00BD4B44">
      <w:pPr>
        <w:pStyle w:val="ListParagraph"/>
        <w:numPr>
          <w:ilvl w:val="0"/>
          <w:numId w:val="15"/>
        </w:numPr>
        <w:ind w:hanging="408"/>
        <w:jc w:val="both"/>
        <w:rPr>
          <w:rFonts w:ascii="Times New Roman" w:hAnsi="Times New Roman"/>
          <w:noProof/>
          <w:sz w:val="28"/>
          <w:szCs w:val="28"/>
          <w:lang w:val="en-GB" w:eastAsia="lv-LV"/>
        </w:rPr>
      </w:pPr>
      <w:r w:rsidRPr="002C7471">
        <w:rPr>
          <w:rFonts w:ascii="Times New Roman" w:hAnsi="Times New Roman"/>
          <w:b/>
          <w:noProof/>
          <w:sz w:val="28"/>
          <w:szCs w:val="28"/>
          <w:lang w:val="en-GB" w:eastAsia="lv-LV"/>
        </w:rPr>
        <w:t>among the persons aged 20-29 years and 30-39 years with a low education level</w:t>
      </w:r>
      <w:r w:rsidRPr="002C7471">
        <w:rPr>
          <w:rFonts w:ascii="Times New Roman" w:hAnsi="Times New Roman"/>
          <w:noProof/>
          <w:sz w:val="28"/>
          <w:szCs w:val="28"/>
          <w:lang w:val="en-GB" w:eastAsia="lv-LV"/>
        </w:rPr>
        <w:t xml:space="preserve"> (groups 2 and 5). </w:t>
      </w:r>
    </w:p>
    <w:p w14:paraId="0F301ABC" w14:textId="7E6DE44F" w:rsidR="009E1CB4" w:rsidRPr="002C7471" w:rsidRDefault="009E1CB4" w:rsidP="008A7BFD">
      <w:pPr>
        <w:ind w:firstLine="709"/>
        <w:jc w:val="both"/>
        <w:rPr>
          <w:noProof/>
          <w:lang w:val="en-GB"/>
        </w:rPr>
      </w:pPr>
      <w:r w:rsidRPr="002C7471">
        <w:rPr>
          <w:noProof/>
          <w:szCs w:val="28"/>
          <w:lang w:val="en-GB"/>
        </w:rPr>
        <w:t>An uncharacteristic group within the research is women with a comparatively high education level</w:t>
      </w:r>
      <w:r w:rsidRPr="002C7471">
        <w:rPr>
          <w:noProof/>
          <w:lang w:val="en-GB"/>
        </w:rPr>
        <w:t xml:space="preserve"> who have children (groups 4 and 8). The risk is quite high among elderly self-employed men (group 6</w:t>
      </w:r>
      <w:r w:rsidRPr="00F854B8">
        <w:rPr>
          <w:lang w:val="en-GB"/>
        </w:rPr>
        <w:t>)</w:t>
      </w:r>
      <w:r w:rsidR="00AA3787" w:rsidRPr="00F854B8">
        <w:rPr>
          <w:lang w:val="en-GB"/>
        </w:rPr>
        <w:t>. H</w:t>
      </w:r>
      <w:r w:rsidRPr="00F854B8">
        <w:rPr>
          <w:lang w:val="en-GB"/>
        </w:rPr>
        <w:t>owever</w:t>
      </w:r>
      <w:r w:rsidRPr="002C7471">
        <w:rPr>
          <w:noProof/>
          <w:lang w:val="en-GB"/>
        </w:rPr>
        <w:t xml:space="preserve">, it is considered that the inclusion of this part of the population in the risk groups is to a great extent determined by informal employment. </w:t>
      </w:r>
    </w:p>
    <w:p w14:paraId="437E51B3" w14:textId="6A4F07E0" w:rsidR="009E1CB4" w:rsidRPr="002C7471" w:rsidRDefault="009E1CB4" w:rsidP="008A7BFD">
      <w:pPr>
        <w:autoSpaceDE w:val="0"/>
        <w:autoSpaceDN w:val="0"/>
        <w:adjustRightInd w:val="0"/>
        <w:ind w:firstLine="709"/>
        <w:jc w:val="both"/>
        <w:rPr>
          <w:noProof/>
          <w:lang w:val="en-GB"/>
        </w:rPr>
      </w:pPr>
      <w:r w:rsidRPr="002C7471">
        <w:rPr>
          <w:noProof/>
          <w:lang w:val="en-GB"/>
        </w:rPr>
        <w:t>A large part of the individuals belonging to the defined risk groups have been employed for more than 10 years and have not been continuously unemployed or non-active, which attests that the main cause of the unemployment of these individuals is not the lack of motivation or incapacity to work. Still</w:t>
      </w:r>
      <w:r w:rsidR="00AA3787" w:rsidRPr="00F854B8">
        <w:rPr>
          <w:lang w:val="en-GB"/>
        </w:rPr>
        <w:t>,</w:t>
      </w:r>
      <w:r w:rsidRPr="002C7471">
        <w:rPr>
          <w:noProof/>
          <w:lang w:val="en-GB"/>
        </w:rPr>
        <w:t xml:space="preserve"> these specific groups </w:t>
      </w:r>
      <w:r w:rsidR="002566F0" w:rsidRPr="002C7471">
        <w:rPr>
          <w:noProof/>
          <w:lang w:val="en-GB"/>
        </w:rPr>
        <w:t xml:space="preserve">could be </w:t>
      </w:r>
      <w:r w:rsidRPr="002C7471">
        <w:rPr>
          <w:noProof/>
          <w:lang w:val="en-GB"/>
        </w:rPr>
        <w:t>distinguish</w:t>
      </w:r>
      <w:r w:rsidR="002566F0" w:rsidRPr="002C7471">
        <w:rPr>
          <w:noProof/>
          <w:lang w:val="en-GB"/>
        </w:rPr>
        <w:t>ed by</w:t>
      </w:r>
      <w:r w:rsidRPr="002C7471">
        <w:rPr>
          <w:noProof/>
          <w:lang w:val="en-GB"/>
        </w:rPr>
        <w:t xml:space="preserve"> a low education level as a major cause behind the high unemployment which is a characteristic feature for six out of nine groups. </w:t>
      </w:r>
    </w:p>
    <w:p w14:paraId="60110ABB" w14:textId="74EE069F" w:rsidR="009E1CB4" w:rsidRPr="002C7471" w:rsidRDefault="009E1CB4" w:rsidP="009E1CB4">
      <w:pPr>
        <w:autoSpaceDE w:val="0"/>
        <w:autoSpaceDN w:val="0"/>
        <w:adjustRightInd w:val="0"/>
        <w:ind w:firstLine="720"/>
        <w:jc w:val="both"/>
        <w:rPr>
          <w:noProof/>
          <w:lang w:val="en-GB"/>
        </w:rPr>
      </w:pPr>
      <w:r w:rsidRPr="002C7471">
        <w:rPr>
          <w:noProof/>
          <w:lang w:val="en-GB"/>
        </w:rPr>
        <w:t xml:space="preserve">Slightly more than 50% of the identified groups of persons are older than 50 years, as well as, in compliance with the data of the SEA, within the registered unemployment in June 50% of the registered unemployed persons are aged above 45 years. The special survey regarding discrimination </w:t>
      </w:r>
      <w:r w:rsidR="002566F0" w:rsidRPr="002C7471">
        <w:rPr>
          <w:noProof/>
          <w:lang w:val="en-GB"/>
        </w:rPr>
        <w:t xml:space="preserve">carried out </w:t>
      </w:r>
      <w:r w:rsidRPr="002C7471">
        <w:rPr>
          <w:noProof/>
          <w:lang w:val="en-GB"/>
        </w:rPr>
        <w:t>within the Eurobarometer demonstrates that there is discrimination against the population aged above 55 years. Moreover, during the time period from 2010 to 2011, 19% of the respondents have witnessed age-based discrimination</w:t>
      </w:r>
      <w:r w:rsidR="00AA3787" w:rsidRPr="00F854B8">
        <w:rPr>
          <w:lang w:val="en-GB"/>
        </w:rPr>
        <w:t>,</w:t>
      </w:r>
      <w:r w:rsidRPr="002C7471">
        <w:rPr>
          <w:noProof/>
          <w:lang w:val="en-GB"/>
        </w:rPr>
        <w:t xml:space="preserve"> and 10% have been discriminated. Thus, the improvement of the awareness regarding the forms and manifestation of discrimination is necessary. </w:t>
      </w:r>
    </w:p>
    <w:p w14:paraId="08D58573" w14:textId="5AE7ED39" w:rsidR="009E1CB4" w:rsidRPr="002C7471" w:rsidRDefault="00B928F4" w:rsidP="00A064E4">
      <w:pPr>
        <w:ind w:firstLine="720"/>
        <w:jc w:val="both"/>
        <w:rPr>
          <w:noProof/>
          <w:lang w:val="en-GB"/>
        </w:rPr>
      </w:pPr>
      <w:r w:rsidRPr="002C7471">
        <w:rPr>
          <w:noProof/>
          <w:lang w:val="en-GB"/>
        </w:rPr>
        <w:lastRenderedPageBreak/>
        <w:t xml:space="preserve">In compliance with the survey of employers carried out within the research of the SEA of the potential of the economic activity of the population at the pre-retirement age, most of the respondents would prefer a younger employee when they had to choose an employee for their company. Only 2.9% of the employers would prefer employees aged 50 and above. The main reasons why employers would not choose older employees included the working conditions, i.e. heavy, intense work (33.5%), the inflexible thinking characteristic for the employees representing this age group and difficulties to accept change and to learn (16.9%), as well as the health condition and related lower working capacity (11.5%). This situation attests that within this age group it is </w:t>
      </w:r>
      <w:r w:rsidR="002566F0" w:rsidRPr="002C7471">
        <w:rPr>
          <w:noProof/>
          <w:lang w:val="en-GB"/>
        </w:rPr>
        <w:t>especially</w:t>
      </w:r>
      <w:r w:rsidRPr="002C7471">
        <w:rPr>
          <w:noProof/>
          <w:lang w:val="en-GB"/>
        </w:rPr>
        <w:t xml:space="preserve"> important to stay </w:t>
      </w:r>
      <w:r w:rsidR="00923918" w:rsidRPr="002C7471">
        <w:rPr>
          <w:noProof/>
          <w:lang w:val="en-GB"/>
        </w:rPr>
        <w:t xml:space="preserve">in </w:t>
      </w:r>
      <w:r w:rsidRPr="002C7471">
        <w:rPr>
          <w:noProof/>
          <w:lang w:val="en-GB"/>
        </w:rPr>
        <w:t>the labour market because the possibilities to return to the labour market after losing a job are lower compared to other age groups.</w:t>
      </w:r>
    </w:p>
    <w:p w14:paraId="026D3445" w14:textId="1007250A" w:rsidR="00ED2FB0" w:rsidRPr="002C7471" w:rsidRDefault="00FE6957" w:rsidP="00ED2FB0">
      <w:pPr>
        <w:autoSpaceDE w:val="0"/>
        <w:autoSpaceDN w:val="0"/>
        <w:adjustRightInd w:val="0"/>
        <w:ind w:firstLine="720"/>
        <w:jc w:val="both"/>
        <w:rPr>
          <w:noProof/>
          <w:szCs w:val="28"/>
          <w:lang w:val="en-GB"/>
        </w:rPr>
      </w:pPr>
      <w:r w:rsidRPr="002C7471">
        <w:rPr>
          <w:noProof/>
          <w:lang w:val="en-GB"/>
        </w:rPr>
        <w:t xml:space="preserve">Various addictions present an essential problem preventing the return to the labour market by unemployed persons. </w:t>
      </w:r>
      <w:r w:rsidRPr="002C7471">
        <w:rPr>
          <w:noProof/>
          <w:szCs w:val="28"/>
          <w:lang w:val="en-GB"/>
        </w:rPr>
        <w:t>In compliance with the topical report of the Centre for Disease Prevention and Control "Scope of alcohol use and its consequences in Latvia in 2012"</w:t>
      </w:r>
      <w:r w:rsidRPr="002C7471">
        <w:rPr>
          <w:rStyle w:val="FootnoteReference"/>
          <w:noProof/>
          <w:szCs w:val="28"/>
          <w:lang w:val="en-GB"/>
        </w:rPr>
        <w:footnoteReference w:id="35"/>
      </w:r>
      <w:r w:rsidRPr="002C7471">
        <w:rPr>
          <w:noProof/>
          <w:szCs w:val="28"/>
          <w:lang w:val="en-GB"/>
        </w:rPr>
        <w:t xml:space="preserve">, the </w:t>
      </w:r>
      <w:r w:rsidR="00CA0C81">
        <w:rPr>
          <w:noProof/>
          <w:szCs w:val="28"/>
          <w:lang w:val="en-GB"/>
        </w:rPr>
        <w:t>indicator</w:t>
      </w:r>
      <w:r w:rsidRPr="002C7471">
        <w:rPr>
          <w:noProof/>
          <w:szCs w:val="28"/>
          <w:lang w:val="en-GB"/>
        </w:rPr>
        <w:t xml:space="preserve"> of the spread of alcohol addiction in 2012 was 20,780 patients or 1026.8 cases per 100,000 people, which corresponds to 1% of the residents of Latvia (1.1% of the residents in 2011). The </w:t>
      </w:r>
      <w:r w:rsidR="00CA0C81">
        <w:rPr>
          <w:noProof/>
          <w:szCs w:val="28"/>
          <w:lang w:val="en-GB"/>
        </w:rPr>
        <w:t>indicator</w:t>
      </w:r>
      <w:r w:rsidRPr="002C7471">
        <w:rPr>
          <w:noProof/>
          <w:szCs w:val="28"/>
          <w:lang w:val="en-GB"/>
        </w:rPr>
        <w:t xml:space="preserve"> of the spread of alcohol addiction </w:t>
      </w:r>
      <w:r w:rsidR="002566F0" w:rsidRPr="002C7471">
        <w:rPr>
          <w:noProof/>
          <w:szCs w:val="28"/>
          <w:lang w:val="en-GB"/>
        </w:rPr>
        <w:t xml:space="preserve">tended </w:t>
      </w:r>
      <w:r w:rsidRPr="002C7471">
        <w:rPr>
          <w:noProof/>
          <w:szCs w:val="28"/>
          <w:lang w:val="en-GB"/>
        </w:rPr>
        <w:t xml:space="preserve">to decrease during the last three years (there were 30,318 patients at the end of 2008). </w:t>
      </w:r>
    </w:p>
    <w:p w14:paraId="327AE3FA" w14:textId="67ADB8E5" w:rsidR="00ED2FB0" w:rsidRPr="002C7471" w:rsidRDefault="00ED2FB0" w:rsidP="00ED2FB0">
      <w:pPr>
        <w:autoSpaceDE w:val="0"/>
        <w:autoSpaceDN w:val="0"/>
        <w:adjustRightInd w:val="0"/>
        <w:ind w:firstLine="720"/>
        <w:jc w:val="both"/>
        <w:rPr>
          <w:noProof/>
          <w:szCs w:val="28"/>
          <w:lang w:val="en-GB"/>
        </w:rPr>
      </w:pPr>
      <w:r w:rsidRPr="002C7471">
        <w:rPr>
          <w:noProof/>
          <w:szCs w:val="28"/>
          <w:lang w:val="en-GB"/>
        </w:rPr>
        <w:t xml:space="preserve">As regards the psychosis caused by alcohol, during the last seven years the </w:t>
      </w:r>
      <w:r w:rsidR="00CA0C81">
        <w:rPr>
          <w:noProof/>
          <w:szCs w:val="28"/>
          <w:lang w:val="en-GB"/>
        </w:rPr>
        <w:t>indicators</w:t>
      </w:r>
      <w:r w:rsidRPr="002C7471">
        <w:rPr>
          <w:noProof/>
          <w:szCs w:val="28"/>
          <w:lang w:val="en-GB"/>
        </w:rPr>
        <w:t xml:space="preserve"> of the spread of the psychosis caused by alcohol have been varying over the range from 89.7 cases per 100,000 people in 2006 up to 109 cases per 100,000 people in 2012. 2206 patients with psychosis caused by alcohol or 109 patients per 100,000 people were registered at the end of 2012. In compliance with the analytical report "Use of substances causing addiction </w:t>
      </w:r>
      <w:r w:rsidR="00835607">
        <w:rPr>
          <w:noProof/>
          <w:szCs w:val="28"/>
          <w:lang w:val="en-GB"/>
        </w:rPr>
        <w:t xml:space="preserve">in Latvia </w:t>
      </w:r>
      <w:r w:rsidRPr="002C7471">
        <w:rPr>
          <w:noProof/>
          <w:szCs w:val="28"/>
          <w:vertAlign w:val="superscript"/>
          <w:lang w:val="en-GB"/>
        </w:rPr>
        <w:t>36</w:t>
      </w:r>
      <w:r w:rsidRPr="002C7471">
        <w:rPr>
          <w:noProof/>
          <w:szCs w:val="28"/>
          <w:lang w:val="en-GB"/>
        </w:rPr>
        <w:t>, 2011", 12.5% of the surveyed people within the age group 15-64 are exposed to the alcohol addiction risk.</w:t>
      </w:r>
    </w:p>
    <w:p w14:paraId="2F88CE68" w14:textId="58DCA7D4" w:rsidR="00FE6957" w:rsidRPr="002C7471" w:rsidRDefault="00F6767E" w:rsidP="00ED2FB0">
      <w:pPr>
        <w:autoSpaceDE w:val="0"/>
        <w:autoSpaceDN w:val="0"/>
        <w:adjustRightInd w:val="0"/>
        <w:ind w:firstLine="720"/>
        <w:jc w:val="both"/>
        <w:rPr>
          <w:noProof/>
          <w:lang w:val="en-GB"/>
        </w:rPr>
      </w:pPr>
      <w:r w:rsidRPr="00F6767E">
        <w:rPr>
          <w:noProof/>
          <w:szCs w:val="28"/>
          <w:lang w:val="en-GB"/>
        </w:rPr>
        <w:t>Moreover, at the end of 2012 the number of registered patients of the addiction of psychotropic substances (</w:t>
      </w:r>
      <w:r w:rsidRPr="00F854B8">
        <w:rPr>
          <w:szCs w:val="28"/>
          <w:lang w:val="en-GB"/>
        </w:rPr>
        <w:t>narcotic</w:t>
      </w:r>
      <w:r w:rsidR="00AA3787" w:rsidRPr="00F854B8">
        <w:rPr>
          <w:szCs w:val="28"/>
          <w:lang w:val="en-GB"/>
        </w:rPr>
        <w:t>s</w:t>
      </w:r>
      <w:r w:rsidRPr="00F6767E">
        <w:rPr>
          <w:noProof/>
          <w:szCs w:val="28"/>
          <w:lang w:val="en-GB"/>
        </w:rPr>
        <w:t>, psychotropic and toxic substances) in Latvia was</w:t>
      </w:r>
      <w:r>
        <w:rPr>
          <w:noProof/>
          <w:szCs w:val="28"/>
          <w:lang w:val="en-GB"/>
        </w:rPr>
        <w:t xml:space="preserve"> </w:t>
      </w:r>
      <w:r w:rsidR="00ED2FB0" w:rsidRPr="002C7471">
        <w:rPr>
          <w:noProof/>
          <w:szCs w:val="28"/>
          <w:lang w:val="en-GB"/>
        </w:rPr>
        <w:t xml:space="preserve">3093 (152.8 per 100 thousand people), </w:t>
      </w:r>
      <w:r w:rsidR="00ED2FB0" w:rsidRPr="002C7471">
        <w:rPr>
          <w:noProof/>
          <w:lang w:val="en-GB"/>
        </w:rPr>
        <w:t xml:space="preserve">which is quite a high </w:t>
      </w:r>
      <w:r w:rsidR="002566F0" w:rsidRPr="002C7471">
        <w:rPr>
          <w:noProof/>
          <w:lang w:val="en-GB"/>
        </w:rPr>
        <w:t xml:space="preserve">number </w:t>
      </w:r>
      <w:r w:rsidR="00ED2FB0" w:rsidRPr="002C7471">
        <w:rPr>
          <w:noProof/>
          <w:lang w:val="en-GB"/>
        </w:rPr>
        <w:t>taking into account that a large part of the population with these types of addictions do not turn for medical assistance and are not recorded among these patients.</w:t>
      </w:r>
    </w:p>
    <w:p w14:paraId="2E633B6E" w14:textId="24DE1D37" w:rsidR="00C9629D" w:rsidRDefault="00C9629D">
      <w:pPr>
        <w:rPr>
          <w:noProof/>
          <w:lang w:val="en-GB"/>
        </w:rPr>
      </w:pPr>
      <w:r>
        <w:rPr>
          <w:noProof/>
          <w:lang w:val="en-GB"/>
        </w:rPr>
        <w:br w:type="page"/>
      </w:r>
    </w:p>
    <w:p w14:paraId="78139D25" w14:textId="77777777" w:rsidR="00FE6957" w:rsidRPr="002C7471" w:rsidRDefault="00FE6957" w:rsidP="00A064E4">
      <w:pPr>
        <w:ind w:firstLine="720"/>
        <w:jc w:val="both"/>
        <w:rPr>
          <w:noProof/>
          <w:lang w:val="en-GB"/>
        </w:rPr>
      </w:pPr>
    </w:p>
    <w:p w14:paraId="3F9EBBDF" w14:textId="59D0E521" w:rsidR="009E1CB4" w:rsidRPr="002C7471" w:rsidRDefault="00F6767E" w:rsidP="00C9629D">
      <w:pPr>
        <w:jc w:val="center"/>
        <w:rPr>
          <w:noProof/>
          <w:lang w:val="en-GB"/>
        </w:rPr>
      </w:pPr>
      <w:r>
        <w:rPr>
          <w:noProof/>
          <w:lang w:val="en-GB"/>
        </w:rPr>
        <w:t>F</w:t>
      </w:r>
      <w:r w:rsidR="009E1CB4" w:rsidRPr="002C7471">
        <w:rPr>
          <w:noProof/>
          <w:lang w:val="en-GB"/>
        </w:rPr>
        <w:t xml:space="preserve">igure </w:t>
      </w:r>
      <w:r w:rsidR="009E1CB4" w:rsidRPr="002C7471">
        <w:rPr>
          <w:iCs/>
          <w:noProof/>
          <w:lang w:val="en-GB"/>
        </w:rPr>
        <w:t>No. 18</w:t>
      </w:r>
      <w:r w:rsidR="009E1CB4" w:rsidRPr="002C7471">
        <w:rPr>
          <w:noProof/>
          <w:lang w:val="en-GB"/>
        </w:rPr>
        <w:t xml:space="preserve">: Groups of persons with </w:t>
      </w:r>
      <w:r w:rsidR="002566F0" w:rsidRPr="002C7471">
        <w:rPr>
          <w:noProof/>
          <w:lang w:val="en-GB"/>
        </w:rPr>
        <w:t xml:space="preserve">persistent </w:t>
      </w:r>
      <w:r w:rsidR="009E1CB4" w:rsidRPr="002C7471">
        <w:rPr>
          <w:noProof/>
          <w:lang w:val="en-GB"/>
        </w:rPr>
        <w:t>labour market</w:t>
      </w:r>
      <w:r w:rsidR="002566F0" w:rsidRPr="002C7471">
        <w:rPr>
          <w:noProof/>
          <w:lang w:val="en-GB"/>
        </w:rPr>
        <w:t xml:space="preserve"> labour market difficulties</w:t>
      </w:r>
    </w:p>
    <w:p w14:paraId="479A2E15" w14:textId="77777777" w:rsidR="009E1CB4" w:rsidRPr="002C7471" w:rsidRDefault="009E1CB4" w:rsidP="009E1CB4">
      <w:pPr>
        <w:autoSpaceDE w:val="0"/>
        <w:autoSpaceDN w:val="0"/>
        <w:adjustRightInd w:val="0"/>
        <w:jc w:val="right"/>
        <w:rPr>
          <w:noProof/>
          <w:lang w:val="en-GB"/>
        </w:rPr>
      </w:pPr>
    </w:p>
    <w:p w14:paraId="61B234A1" w14:textId="77777777" w:rsidR="00D542CF" w:rsidRDefault="00D542CF" w:rsidP="009E1CB4">
      <w:pPr>
        <w:tabs>
          <w:tab w:val="left" w:pos="6840"/>
        </w:tabs>
        <w:autoSpaceDE w:val="0"/>
        <w:autoSpaceDN w:val="0"/>
        <w:adjustRightInd w:val="0"/>
        <w:rPr>
          <w:noProof/>
          <w:lang w:bidi="lo-LA"/>
        </w:rPr>
      </w:pPr>
    </w:p>
    <w:p w14:paraId="5EC6A2F2" w14:textId="2AF85BA6" w:rsidR="00F6767E" w:rsidRDefault="00D542CF" w:rsidP="009E1CB4">
      <w:pPr>
        <w:tabs>
          <w:tab w:val="left" w:pos="6840"/>
        </w:tabs>
        <w:autoSpaceDE w:val="0"/>
        <w:autoSpaceDN w:val="0"/>
        <w:adjustRightInd w:val="0"/>
        <w:rPr>
          <w:noProof/>
          <w:lang w:val="en-GB"/>
        </w:rPr>
      </w:pPr>
      <w:r>
        <w:rPr>
          <w:noProof/>
          <w:lang w:bidi="lo-LA"/>
        </w:rPr>
        <w:drawing>
          <wp:inline distT="0" distB="0" distL="0" distR="0" wp14:anchorId="14E0B9A3" wp14:editId="087432FB">
            <wp:extent cx="5459747" cy="482346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B.jpg"/>
                    <pic:cNvPicPr/>
                  </pic:nvPicPr>
                  <pic:blipFill rotWithShape="1">
                    <a:blip r:embed="rId30">
                      <a:extLst>
                        <a:ext uri="{28A0092B-C50C-407E-A947-70E740481C1C}">
                          <a14:useLocalDpi xmlns:a14="http://schemas.microsoft.com/office/drawing/2010/main" val="0"/>
                        </a:ext>
                      </a:extLst>
                    </a:blip>
                    <a:srcRect l="19070" t="11949" r="42500" b="34048"/>
                    <a:stretch/>
                  </pic:blipFill>
                  <pic:spPr bwMode="auto">
                    <a:xfrm>
                      <a:off x="0" y="0"/>
                      <a:ext cx="5473745" cy="4835827"/>
                    </a:xfrm>
                    <a:prstGeom prst="rect">
                      <a:avLst/>
                    </a:prstGeom>
                    <a:ln>
                      <a:noFill/>
                    </a:ln>
                    <a:extLst>
                      <a:ext uri="{53640926-AAD7-44D8-BBD7-CCE9431645EC}">
                        <a14:shadowObscured xmlns:a14="http://schemas.microsoft.com/office/drawing/2010/main"/>
                      </a:ext>
                    </a:extLst>
                  </pic:spPr>
                </pic:pic>
              </a:graphicData>
            </a:graphic>
          </wp:inline>
        </w:drawing>
      </w:r>
    </w:p>
    <w:p w14:paraId="0566191A" w14:textId="77777777" w:rsidR="00F6767E" w:rsidRDefault="00F6767E" w:rsidP="009E1CB4">
      <w:pPr>
        <w:tabs>
          <w:tab w:val="left" w:pos="6840"/>
        </w:tabs>
        <w:autoSpaceDE w:val="0"/>
        <w:autoSpaceDN w:val="0"/>
        <w:adjustRightInd w:val="0"/>
        <w:rPr>
          <w:noProof/>
          <w:lang w:val="en-GB"/>
        </w:rPr>
      </w:pPr>
    </w:p>
    <w:p w14:paraId="00E6ADD4" w14:textId="77777777" w:rsidR="009E1CB4" w:rsidRPr="002C7471" w:rsidRDefault="009E1CB4" w:rsidP="009E1CB4">
      <w:pPr>
        <w:tabs>
          <w:tab w:val="left" w:pos="6840"/>
        </w:tabs>
        <w:autoSpaceDE w:val="0"/>
        <w:autoSpaceDN w:val="0"/>
        <w:adjustRightInd w:val="0"/>
        <w:rPr>
          <w:noProof/>
          <w:lang w:val="en-GB"/>
        </w:rPr>
      </w:pPr>
      <w:r w:rsidRPr="002C7471">
        <w:rPr>
          <w:noProof/>
          <w:lang w:val="en-GB"/>
        </w:rPr>
        <w:t xml:space="preserve">Source: The WB research "Latvia: Who is Unemployed, Inactive  </w:t>
      </w:r>
    </w:p>
    <w:p w14:paraId="2CA75B75" w14:textId="77777777" w:rsidR="009E1CB4" w:rsidRPr="002C7471" w:rsidRDefault="009E1CB4" w:rsidP="009E1CB4">
      <w:pPr>
        <w:autoSpaceDE w:val="0"/>
        <w:autoSpaceDN w:val="0"/>
        <w:adjustRightInd w:val="0"/>
        <w:rPr>
          <w:noProof/>
          <w:lang w:val="en-GB"/>
        </w:rPr>
      </w:pPr>
      <w:r w:rsidRPr="002C7471">
        <w:rPr>
          <w:noProof/>
          <w:lang w:val="en-GB"/>
        </w:rPr>
        <w:t>or Needy? Assessing Post</w:t>
      </w:r>
      <w:r w:rsidR="003772EC" w:rsidRPr="002C7471">
        <w:rPr>
          <w:noProof/>
          <w:lang w:val="en-GB"/>
        </w:rPr>
        <w:t>-</w:t>
      </w:r>
      <w:r w:rsidRPr="002C7471">
        <w:rPr>
          <w:noProof/>
          <w:lang w:val="en-GB"/>
        </w:rPr>
        <w:t>Crisis Policy Options", 2013.</w:t>
      </w:r>
    </w:p>
    <w:p w14:paraId="2B6C6F3F" w14:textId="77777777" w:rsidR="009E1CB4" w:rsidRPr="002C7471" w:rsidRDefault="009E1CB4" w:rsidP="009E1CB4">
      <w:pPr>
        <w:autoSpaceDE w:val="0"/>
        <w:autoSpaceDN w:val="0"/>
        <w:adjustRightInd w:val="0"/>
        <w:jc w:val="right"/>
        <w:rPr>
          <w:noProof/>
          <w:lang w:val="en-GB"/>
        </w:rPr>
      </w:pPr>
    </w:p>
    <w:p w14:paraId="79F49DC3" w14:textId="6FB70F2F" w:rsidR="00BE60EB" w:rsidRPr="002C7471" w:rsidRDefault="009E1CB4" w:rsidP="00B2180A">
      <w:pPr>
        <w:autoSpaceDE w:val="0"/>
        <w:autoSpaceDN w:val="0"/>
        <w:adjustRightInd w:val="0"/>
        <w:ind w:firstLine="720"/>
        <w:jc w:val="both"/>
        <w:rPr>
          <w:noProof/>
          <w:lang w:val="en-GB"/>
        </w:rPr>
      </w:pPr>
      <w:r w:rsidRPr="002C7471">
        <w:rPr>
          <w:noProof/>
          <w:lang w:val="en-GB"/>
        </w:rPr>
        <w:t xml:space="preserve">In order to solve the addiction problems and to encourage the involvement of these people </w:t>
      </w:r>
      <w:r w:rsidR="002566F0" w:rsidRPr="002C7471">
        <w:rPr>
          <w:noProof/>
          <w:lang w:val="en-GB"/>
        </w:rPr>
        <w:t xml:space="preserve">in </w:t>
      </w:r>
      <w:r w:rsidRPr="002C7471">
        <w:rPr>
          <w:noProof/>
          <w:lang w:val="en-GB"/>
        </w:rPr>
        <w:t>the labour market, support measures for long-term unemployed persons with addiction problems are implemented</w:t>
      </w:r>
      <w:r w:rsidR="00534E59">
        <w:rPr>
          <w:noProof/>
          <w:lang w:val="en-GB"/>
        </w:rPr>
        <w:t xml:space="preserve"> w</w:t>
      </w:r>
      <w:r w:rsidR="00534E59" w:rsidRPr="002C7471">
        <w:rPr>
          <w:noProof/>
          <w:lang w:val="en-GB"/>
        </w:rPr>
        <w:t xml:space="preserve">ithin the framework of the planning period 2007-2013 of CP funds, </w:t>
      </w:r>
      <w:r w:rsidR="00534E59">
        <w:rPr>
          <w:noProof/>
          <w:lang w:val="en-GB"/>
        </w:rPr>
        <w:t xml:space="preserve">with the support of </w:t>
      </w:r>
      <w:r w:rsidR="00534E59" w:rsidRPr="002C7471">
        <w:rPr>
          <w:noProof/>
          <w:lang w:val="en-GB"/>
        </w:rPr>
        <w:t xml:space="preserve">the ESF project </w:t>
      </w:r>
      <w:r w:rsidR="00534E59" w:rsidRPr="002C7471">
        <w:rPr>
          <w:i/>
          <w:noProof/>
          <w:lang w:val="en-GB"/>
        </w:rPr>
        <w:t>Complex Support Measures</w:t>
      </w:r>
      <w:r w:rsidR="00534E59" w:rsidRPr="002C7471">
        <w:rPr>
          <w:noProof/>
          <w:lang w:val="en-GB"/>
        </w:rPr>
        <w:t xml:space="preserve"> implemented by SEA (May 2009-May 2015)</w:t>
      </w:r>
      <w:r w:rsidRPr="002C7471">
        <w:rPr>
          <w:noProof/>
          <w:lang w:val="en-GB"/>
        </w:rPr>
        <w:t xml:space="preserve">. The topicality of this problem is confirmed by the fact that since the beginning of the implementation of this measure in November 2012 until the end of 2013, 152 registered unemployed persons had started the participation in this measure, 23 registered unemployed persons, following the completion of the treatment, had </w:t>
      </w:r>
      <w:r w:rsidRPr="002C7471">
        <w:rPr>
          <w:noProof/>
          <w:lang w:val="en-GB"/>
        </w:rPr>
        <w:lastRenderedPageBreak/>
        <w:t>become employees or self-employed persons and 88 had participated in various SEA measures at the end of 2013. This result should be considered</w:t>
      </w:r>
      <w:r w:rsidR="002566F0" w:rsidRPr="002C7471">
        <w:rPr>
          <w:noProof/>
          <w:lang w:val="en-GB"/>
        </w:rPr>
        <w:t xml:space="preserve"> as</w:t>
      </w:r>
      <w:r w:rsidRPr="002C7471">
        <w:rPr>
          <w:noProof/>
          <w:lang w:val="en-GB"/>
        </w:rPr>
        <w:t xml:space="preserve"> positive because the main goal of the support measures for long-term unemployed persons with addiction problems is to eliminate the addiction problem and to continue the work with the client by offering other SEA services. The diagnosis of almost all the persons involved in the support measures over this period of time has been related </w:t>
      </w:r>
      <w:r w:rsidR="002566F0" w:rsidRPr="002C7471">
        <w:rPr>
          <w:noProof/>
          <w:lang w:val="en-GB"/>
        </w:rPr>
        <w:t xml:space="preserve">to </w:t>
      </w:r>
      <w:r w:rsidRPr="002C7471">
        <w:rPr>
          <w:noProof/>
          <w:lang w:val="en-GB"/>
        </w:rPr>
        <w:t>the use of alcohol, and other types of addictions were diagnosed for some clients in addition to that. The age of the persons involved in the measures ranges from 23 to 61 years</w:t>
      </w:r>
      <w:r w:rsidR="00AA3787" w:rsidRPr="00F854B8">
        <w:rPr>
          <w:lang w:val="en-GB"/>
        </w:rPr>
        <w:t>,</w:t>
      </w:r>
      <w:r w:rsidRPr="002C7471">
        <w:rPr>
          <w:noProof/>
          <w:lang w:val="en-GB"/>
        </w:rPr>
        <w:t xml:space="preserve"> and 66% of all the involved persons have been males.</w:t>
      </w:r>
    </w:p>
    <w:p w14:paraId="38552A2E" w14:textId="7DBA0594" w:rsidR="00A065C7" w:rsidRPr="002C7471" w:rsidRDefault="00FC3A5F" w:rsidP="00153E93">
      <w:pPr>
        <w:autoSpaceDE w:val="0"/>
        <w:autoSpaceDN w:val="0"/>
        <w:adjustRightInd w:val="0"/>
        <w:ind w:firstLine="720"/>
        <w:jc w:val="both"/>
        <w:rPr>
          <w:noProof/>
          <w:lang w:val="en-GB"/>
        </w:rPr>
      </w:pPr>
      <w:r w:rsidRPr="002C7471">
        <w:rPr>
          <w:noProof/>
          <w:lang w:val="en-GB"/>
        </w:rPr>
        <w:t xml:space="preserve">In addition to the above </w:t>
      </w:r>
      <w:r w:rsidR="00AA3787" w:rsidRPr="00F854B8">
        <w:rPr>
          <w:lang w:val="en-GB"/>
        </w:rPr>
        <w:t>-</w:t>
      </w:r>
      <w:r w:rsidRPr="002C7471">
        <w:rPr>
          <w:noProof/>
          <w:lang w:val="en-GB"/>
        </w:rPr>
        <w:t>listed groups, also persons who have been released from prisons should be mentioned (at the and of July 2014 the SEA had registered 304 unemployed persons following the release from prisons). When a person is released from prison, the convicted person's behaviour risks have not been eliminated yet</w:t>
      </w:r>
      <w:r w:rsidR="00AA3787" w:rsidRPr="00F854B8">
        <w:rPr>
          <w:lang w:val="en-GB"/>
        </w:rPr>
        <w:t>;</w:t>
      </w:r>
      <w:r w:rsidRPr="002C7471">
        <w:rPr>
          <w:noProof/>
          <w:lang w:val="en-GB"/>
        </w:rPr>
        <w:t xml:space="preserve"> a longer time is needed for the elimination of the former convict's problems. Moreover, when a </w:t>
      </w:r>
      <w:r w:rsidRPr="00F854B8">
        <w:rPr>
          <w:lang w:val="en-GB"/>
        </w:rPr>
        <w:t>person</w:t>
      </w:r>
      <w:r w:rsidRPr="002C7471">
        <w:rPr>
          <w:noProof/>
          <w:lang w:val="en-GB"/>
        </w:rPr>
        <w:t xml:space="preserve"> joins the society, the risks related to the stigma of a former convict become topical, i.e. the lack of housing, addiction problems, the lack of legal income, difficulties to find a legal employment, the return to the environment where the relevant crime was committed, criminal friends, the loss of the family support, etc. Therefore, for the purpose of attaining the goal of </w:t>
      </w:r>
      <w:r w:rsidRPr="00F854B8">
        <w:rPr>
          <w:lang w:val="en-GB"/>
        </w:rPr>
        <w:t>re</w:t>
      </w:r>
      <w:r w:rsidR="00AA3787" w:rsidRPr="00F854B8">
        <w:rPr>
          <w:lang w:val="en-GB"/>
        </w:rPr>
        <w:t>-</w:t>
      </w:r>
      <w:r w:rsidRPr="00F854B8">
        <w:rPr>
          <w:lang w:val="en-GB"/>
        </w:rPr>
        <w:t>socialisation</w:t>
      </w:r>
      <w:r w:rsidRPr="002C7471">
        <w:rPr>
          <w:noProof/>
          <w:lang w:val="en-GB"/>
        </w:rPr>
        <w:t xml:space="preserve">, including the integration </w:t>
      </w:r>
      <w:r w:rsidR="002566F0" w:rsidRPr="002C7471">
        <w:rPr>
          <w:noProof/>
          <w:lang w:val="en-GB"/>
        </w:rPr>
        <w:t xml:space="preserve">in </w:t>
      </w:r>
      <w:r w:rsidRPr="002C7471">
        <w:rPr>
          <w:noProof/>
          <w:lang w:val="en-GB"/>
        </w:rPr>
        <w:t xml:space="preserve">the labour market, also this group of the population needs support measures </w:t>
      </w:r>
      <w:r w:rsidR="002566F0" w:rsidRPr="002C7471">
        <w:rPr>
          <w:noProof/>
          <w:lang w:val="en-GB"/>
        </w:rPr>
        <w:t xml:space="preserve">for </w:t>
      </w:r>
      <w:r w:rsidRPr="002C7471">
        <w:rPr>
          <w:noProof/>
          <w:lang w:val="en-GB"/>
        </w:rPr>
        <w:t xml:space="preserve">the search for a job.  </w:t>
      </w:r>
    </w:p>
    <w:p w14:paraId="363FEAF9" w14:textId="6474E890" w:rsidR="00A065C7" w:rsidRPr="002C7471" w:rsidRDefault="00997FAB" w:rsidP="00153E93">
      <w:pPr>
        <w:autoSpaceDE w:val="0"/>
        <w:autoSpaceDN w:val="0"/>
        <w:adjustRightInd w:val="0"/>
        <w:ind w:firstLine="720"/>
        <w:jc w:val="both"/>
        <w:rPr>
          <w:noProof/>
          <w:lang w:val="en-GB"/>
        </w:rPr>
      </w:pPr>
      <w:r w:rsidRPr="002C7471">
        <w:rPr>
          <w:noProof/>
          <w:lang w:val="en-GB"/>
        </w:rPr>
        <w:t xml:space="preserve">Social entrepreneurship as one of the approaches </w:t>
      </w:r>
      <w:r w:rsidR="00585260" w:rsidRPr="00F854B8">
        <w:rPr>
          <w:lang w:val="en-GB"/>
        </w:rPr>
        <w:t>to</w:t>
      </w:r>
      <w:r w:rsidRPr="002C7471">
        <w:rPr>
          <w:noProof/>
          <w:lang w:val="en-GB"/>
        </w:rPr>
        <w:t xml:space="preserve"> solving social problems belongs to the newest development trends in Europe. Hardships encountered in the national economy and the finance sector have encouraged the civic society and administration authorities to cooperate by searching new ways for solving the problems of unemployment, high </w:t>
      </w:r>
      <w:r w:rsidR="00AA3787" w:rsidRPr="00F854B8">
        <w:rPr>
          <w:lang w:val="en-GB"/>
        </w:rPr>
        <w:t>-</w:t>
      </w:r>
      <w:r w:rsidRPr="002C7471">
        <w:rPr>
          <w:noProof/>
          <w:lang w:val="en-GB"/>
        </w:rPr>
        <w:t>quality jobs, social inclusion</w:t>
      </w:r>
      <w:r w:rsidR="002566F0" w:rsidRPr="002C7471">
        <w:rPr>
          <w:noProof/>
          <w:lang w:val="en-GB"/>
        </w:rPr>
        <w:t xml:space="preserve">, </w:t>
      </w:r>
      <w:r w:rsidRPr="002C7471">
        <w:rPr>
          <w:noProof/>
          <w:lang w:val="en-GB"/>
        </w:rPr>
        <w:t xml:space="preserve">ageing and the inclusion of the society. Along with the changing society and </w:t>
      </w:r>
      <w:r w:rsidR="0056792F" w:rsidRPr="002C7471">
        <w:rPr>
          <w:noProof/>
          <w:lang w:val="en-GB"/>
        </w:rPr>
        <w:t xml:space="preserve">existing </w:t>
      </w:r>
      <w:r w:rsidRPr="002C7471">
        <w:rPr>
          <w:noProof/>
          <w:lang w:val="en-GB"/>
        </w:rPr>
        <w:t>social problems, during the last five years</w:t>
      </w:r>
      <w:r w:rsidR="00AA3787" w:rsidRPr="00F854B8">
        <w:rPr>
          <w:lang w:val="en-GB"/>
        </w:rPr>
        <w:t>,</w:t>
      </w:r>
      <w:r w:rsidRPr="002C7471">
        <w:rPr>
          <w:noProof/>
          <w:lang w:val="en-GB"/>
        </w:rPr>
        <w:t xml:space="preserve"> the concept of a social company has also developed and changed. Social companies are no longer just labour integration companies or companies that create jobs for specific groups of persons. Now, the companies which comply with certain criteria are deemed</w:t>
      </w:r>
      <w:r w:rsidR="0056792F" w:rsidRPr="002C7471">
        <w:rPr>
          <w:noProof/>
          <w:lang w:val="en-GB"/>
        </w:rPr>
        <w:t xml:space="preserve"> as</w:t>
      </w:r>
      <w:r w:rsidRPr="002C7471">
        <w:rPr>
          <w:noProof/>
          <w:lang w:val="en-GB"/>
        </w:rPr>
        <w:t xml:space="preserve"> social companies</w:t>
      </w:r>
      <w:r w:rsidR="00AA3787" w:rsidRPr="00F854B8">
        <w:rPr>
          <w:lang w:val="en-GB"/>
        </w:rPr>
        <w:t>,</w:t>
      </w:r>
      <w:r w:rsidRPr="002C7471">
        <w:rPr>
          <w:noProof/>
          <w:lang w:val="en-GB"/>
        </w:rPr>
        <w:t xml:space="preserve"> and their operational scope and the range of problems to be solved </w:t>
      </w:r>
      <w:r w:rsidR="0056792F" w:rsidRPr="002C7471">
        <w:rPr>
          <w:noProof/>
          <w:lang w:val="en-GB"/>
        </w:rPr>
        <w:t>varies</w:t>
      </w:r>
      <w:r w:rsidRPr="002C7471">
        <w:rPr>
          <w:noProof/>
          <w:lang w:val="en-GB"/>
        </w:rPr>
        <w:t>.</w:t>
      </w:r>
      <w:r w:rsidRPr="002C7471">
        <w:rPr>
          <w:noProof/>
          <w:vertAlign w:val="superscript"/>
          <w:lang w:val="en-GB"/>
        </w:rPr>
        <w:footnoteReference w:id="36"/>
      </w:r>
    </w:p>
    <w:p w14:paraId="4D261824" w14:textId="77777777" w:rsidR="00A065C7" w:rsidRPr="002C7471" w:rsidRDefault="00A065C7" w:rsidP="00153E93">
      <w:pPr>
        <w:autoSpaceDE w:val="0"/>
        <w:autoSpaceDN w:val="0"/>
        <w:adjustRightInd w:val="0"/>
        <w:ind w:firstLine="720"/>
        <w:jc w:val="both"/>
        <w:rPr>
          <w:noProof/>
          <w:lang w:val="en-GB"/>
        </w:rPr>
      </w:pPr>
      <w:r w:rsidRPr="002C7471">
        <w:rPr>
          <w:noProof/>
          <w:lang w:val="en-GB"/>
        </w:rPr>
        <w:t>A social company,</w:t>
      </w:r>
      <w:r w:rsidRPr="002C7471">
        <w:rPr>
          <w:noProof/>
          <w:vertAlign w:val="superscript"/>
          <w:lang w:val="en-GB"/>
        </w:rPr>
        <w:footnoteReference w:id="37"/>
      </w:r>
      <w:r w:rsidRPr="002C7471">
        <w:rPr>
          <w:noProof/>
          <w:vertAlign w:val="superscript"/>
          <w:lang w:val="en-GB"/>
        </w:rPr>
        <w:t xml:space="preserve"> </w:t>
      </w:r>
      <w:r w:rsidRPr="002C7471">
        <w:rPr>
          <w:noProof/>
          <w:lang w:val="en-GB"/>
        </w:rPr>
        <w:t xml:space="preserve">irrespective of its legal form, is a company: </w:t>
      </w:r>
    </w:p>
    <w:p w14:paraId="4978F412" w14:textId="77777777" w:rsidR="00A065C7" w:rsidRPr="002C7471" w:rsidRDefault="00A065C7" w:rsidP="00153E93">
      <w:pPr>
        <w:autoSpaceDE w:val="0"/>
        <w:autoSpaceDN w:val="0"/>
        <w:adjustRightInd w:val="0"/>
        <w:ind w:firstLine="720"/>
        <w:jc w:val="both"/>
        <w:rPr>
          <w:noProof/>
          <w:lang w:val="en-GB"/>
        </w:rPr>
      </w:pPr>
      <w:r w:rsidRPr="002C7471">
        <w:rPr>
          <w:noProof/>
          <w:lang w:val="en-GB"/>
        </w:rPr>
        <w:lastRenderedPageBreak/>
        <w:t>a) whose main goal, in compliance with the Regulations, Articles or another legal document based upon which the company was founded, is a measurable, positive social impact instead of providing of profit to owners, shareholders and partners, and which:</w:t>
      </w:r>
    </w:p>
    <w:p w14:paraId="40382BF5" w14:textId="77777777" w:rsidR="00A065C7" w:rsidRPr="002C7471" w:rsidRDefault="00A065C7" w:rsidP="00153E93">
      <w:pPr>
        <w:autoSpaceDE w:val="0"/>
        <w:autoSpaceDN w:val="0"/>
        <w:adjustRightInd w:val="0"/>
        <w:ind w:firstLine="720"/>
        <w:jc w:val="both"/>
        <w:rPr>
          <w:noProof/>
          <w:lang w:val="en-GB"/>
        </w:rPr>
      </w:pPr>
      <w:r w:rsidRPr="002C7471">
        <w:rPr>
          <w:noProof/>
          <w:lang w:val="en-GB"/>
        </w:rPr>
        <w:t>i) provides services or goods creating a social benefit, and/ or</w:t>
      </w:r>
    </w:p>
    <w:p w14:paraId="45FB328A" w14:textId="77777777" w:rsidR="00A065C7" w:rsidRPr="002C7471" w:rsidRDefault="00A065C7" w:rsidP="00153E93">
      <w:pPr>
        <w:autoSpaceDE w:val="0"/>
        <w:autoSpaceDN w:val="0"/>
        <w:adjustRightInd w:val="0"/>
        <w:ind w:firstLine="720"/>
        <w:jc w:val="both"/>
        <w:rPr>
          <w:noProof/>
          <w:lang w:val="en-GB"/>
        </w:rPr>
      </w:pPr>
      <w:r w:rsidRPr="002C7471">
        <w:rPr>
          <w:noProof/>
          <w:lang w:val="en-GB"/>
        </w:rPr>
        <w:t xml:space="preserve">ii) applies the method of the production of goods or the provision of services involving its social goal; </w:t>
      </w:r>
    </w:p>
    <w:p w14:paraId="50CEBE7C" w14:textId="77777777" w:rsidR="00A065C7" w:rsidRPr="002C7471" w:rsidRDefault="00A065C7" w:rsidP="00153E93">
      <w:pPr>
        <w:autoSpaceDE w:val="0"/>
        <w:autoSpaceDN w:val="0"/>
        <w:adjustRightInd w:val="0"/>
        <w:ind w:firstLine="720"/>
        <w:jc w:val="both"/>
        <w:rPr>
          <w:noProof/>
          <w:lang w:val="en-GB"/>
        </w:rPr>
      </w:pPr>
      <w:r w:rsidRPr="002C7471">
        <w:rPr>
          <w:noProof/>
          <w:lang w:val="en-GB"/>
        </w:rPr>
        <w:t>b) which first and foremost utilises the profit for attaining its major goal and which has implemented the procedures and rules developed before for the distribution of any profit to shareholders and owners providing that such a distribution of profit does not endanger the major goal of this company; and</w:t>
      </w:r>
    </w:p>
    <w:p w14:paraId="266E7989" w14:textId="77777777" w:rsidR="00A065C7" w:rsidRPr="002C7471" w:rsidRDefault="00A065C7" w:rsidP="00153E93">
      <w:pPr>
        <w:autoSpaceDE w:val="0"/>
        <w:autoSpaceDN w:val="0"/>
        <w:adjustRightInd w:val="0"/>
        <w:ind w:firstLine="720"/>
        <w:jc w:val="both"/>
        <w:rPr>
          <w:noProof/>
          <w:lang w:val="en-GB"/>
        </w:rPr>
      </w:pPr>
      <w:r w:rsidRPr="002C7471">
        <w:rPr>
          <w:noProof/>
          <w:lang w:val="en-GB"/>
        </w:rPr>
        <w:t>c) which is managed in an economic, responsible and transparent way, in particular, by involving employees, customers and other stakeholders involved in its commercial operation.</w:t>
      </w:r>
    </w:p>
    <w:p w14:paraId="7739321E" w14:textId="77777777" w:rsidR="00A065C7" w:rsidRPr="002C7471" w:rsidRDefault="00A065C7" w:rsidP="00B2180A">
      <w:pPr>
        <w:autoSpaceDE w:val="0"/>
        <w:autoSpaceDN w:val="0"/>
        <w:adjustRightInd w:val="0"/>
        <w:ind w:firstLine="720"/>
        <w:jc w:val="both"/>
        <w:rPr>
          <w:noProof/>
          <w:lang w:val="en-GB"/>
        </w:rPr>
      </w:pPr>
    </w:p>
    <w:p w14:paraId="68448F53" w14:textId="77777777" w:rsidR="00E83BBD" w:rsidRPr="002C7471" w:rsidRDefault="00E83BBD" w:rsidP="00652F8E">
      <w:pPr>
        <w:autoSpaceDE w:val="0"/>
        <w:autoSpaceDN w:val="0"/>
        <w:adjustRightInd w:val="0"/>
        <w:ind w:firstLine="720"/>
        <w:jc w:val="both"/>
        <w:rPr>
          <w:noProof/>
          <w:lang w:val="en-GB"/>
        </w:rPr>
      </w:pPr>
    </w:p>
    <w:p w14:paraId="293B48AF" w14:textId="77777777" w:rsidR="004B3656" w:rsidRPr="002C7471" w:rsidRDefault="004B3656" w:rsidP="003F23B5">
      <w:pPr>
        <w:pStyle w:val="Heading3"/>
        <w:rPr>
          <w:rFonts w:cs="Times New Roman"/>
          <w:noProof/>
          <w:lang w:val="en-GB"/>
        </w:rPr>
      </w:pPr>
      <w:bookmarkStart w:id="35" w:name="_Toc403669163"/>
      <w:bookmarkStart w:id="36" w:name="_Toc526172642"/>
      <w:r w:rsidRPr="002C7471">
        <w:rPr>
          <w:rFonts w:cs="Times New Roman"/>
          <w:noProof/>
          <w:lang w:val="en-GB"/>
        </w:rPr>
        <w:t>Ensuring equal rights of women and men</w:t>
      </w:r>
      <w:bookmarkEnd w:id="35"/>
      <w:bookmarkEnd w:id="36"/>
    </w:p>
    <w:p w14:paraId="626019C5" w14:textId="13987395" w:rsidR="004B3656" w:rsidRPr="002C7471" w:rsidRDefault="004B3656" w:rsidP="004B3656">
      <w:pPr>
        <w:autoSpaceDE w:val="0"/>
        <w:autoSpaceDN w:val="0"/>
        <w:adjustRightInd w:val="0"/>
        <w:ind w:firstLine="720"/>
        <w:jc w:val="both"/>
        <w:rPr>
          <w:noProof/>
          <w:lang w:val="en-GB"/>
        </w:rPr>
      </w:pPr>
      <w:r w:rsidRPr="002C7471">
        <w:rPr>
          <w:noProof/>
          <w:lang w:val="en-GB"/>
        </w:rPr>
        <w:t>According to the research, there are certain stereotypes in society regarding the role of men and women in society restricting an individual's freedom of choice. Thus, there is the lack of gender proportionality in various areas.</w:t>
      </w:r>
      <w:r w:rsidRPr="002C7471">
        <w:rPr>
          <w:rStyle w:val="FootnoteReference"/>
          <w:noProof/>
          <w:lang w:val="en-GB"/>
        </w:rPr>
        <w:footnoteReference w:id="38"/>
      </w:r>
      <w:r w:rsidRPr="002C7471">
        <w:rPr>
          <w:noProof/>
          <w:lang w:val="en-GB"/>
        </w:rPr>
        <w:t xml:space="preserve"> As it is demonstrated by the split of men and women per groups of the types of economic activity, there are female fields and male fields. The highest proportional share of men is </w:t>
      </w:r>
      <w:r w:rsidR="0056792F" w:rsidRPr="002C7471">
        <w:rPr>
          <w:noProof/>
          <w:lang w:val="en-GB"/>
        </w:rPr>
        <w:t>in</w:t>
      </w:r>
      <w:r w:rsidRPr="002C7471">
        <w:rPr>
          <w:noProof/>
          <w:lang w:val="en-GB"/>
        </w:rPr>
        <w:t xml:space="preserve"> the construction, the proportional share of employed men is also higher in transportation, storage, information and communications services, agriculture, forestry and fishery, as well as industry and energy industries. Women are more represented in the field of education, as well as </w:t>
      </w:r>
      <w:r w:rsidR="0056792F" w:rsidRPr="002C7471">
        <w:rPr>
          <w:noProof/>
          <w:lang w:val="en-GB"/>
        </w:rPr>
        <w:t xml:space="preserve">in </w:t>
      </w:r>
      <w:r w:rsidRPr="002C7471">
        <w:rPr>
          <w:noProof/>
          <w:lang w:val="en-GB"/>
        </w:rPr>
        <w:t xml:space="preserve">the fields of trade, </w:t>
      </w:r>
      <w:r w:rsidRPr="00F854B8">
        <w:rPr>
          <w:lang w:val="en-GB"/>
        </w:rPr>
        <w:t>acco</w:t>
      </w:r>
      <w:r w:rsidR="00AA3787" w:rsidRPr="00F854B8">
        <w:rPr>
          <w:lang w:val="en-GB"/>
        </w:rPr>
        <w:t>m</w:t>
      </w:r>
      <w:r w:rsidRPr="00F854B8">
        <w:rPr>
          <w:lang w:val="en-GB"/>
        </w:rPr>
        <w:t>modation</w:t>
      </w:r>
      <w:r w:rsidRPr="002C7471">
        <w:rPr>
          <w:noProof/>
          <w:lang w:val="en-GB"/>
        </w:rPr>
        <w:t xml:space="preserve"> and catering services and health and social care fields. </w:t>
      </w:r>
    </w:p>
    <w:p w14:paraId="1BC97D40" w14:textId="5A96CF5A" w:rsidR="00247BA1" w:rsidRPr="002C7471" w:rsidRDefault="00247BA1" w:rsidP="00247BA1">
      <w:pPr>
        <w:ind w:firstLine="720"/>
        <w:jc w:val="both"/>
        <w:rPr>
          <w:rFonts w:eastAsia="Calibri"/>
          <w:noProof/>
          <w:szCs w:val="22"/>
          <w:lang w:val="en-GB" w:eastAsia="en-US"/>
        </w:rPr>
      </w:pPr>
      <w:r w:rsidRPr="002C7471">
        <w:rPr>
          <w:noProof/>
          <w:szCs w:val="22"/>
          <w:lang w:val="en-GB" w:eastAsia="en-US"/>
        </w:rPr>
        <w:t>In compliance with the EC research</w:t>
      </w:r>
      <w:r w:rsidRPr="002C7471">
        <w:rPr>
          <w:rStyle w:val="FootnoteReference"/>
          <w:noProof/>
          <w:szCs w:val="22"/>
          <w:lang w:val="en-GB" w:eastAsia="en-US"/>
        </w:rPr>
        <w:footnoteReference w:id="39"/>
      </w:r>
      <w:r w:rsidRPr="002C7471">
        <w:rPr>
          <w:noProof/>
          <w:szCs w:val="22"/>
          <w:lang w:val="en-GB" w:eastAsia="en-US"/>
        </w:rPr>
        <w:t xml:space="preserve"> regarding the role of men in the gender equality, there is high segregation </w:t>
      </w:r>
      <w:r w:rsidR="0056792F" w:rsidRPr="002C7471">
        <w:rPr>
          <w:noProof/>
          <w:szCs w:val="22"/>
          <w:lang w:val="en-GB" w:eastAsia="en-US"/>
        </w:rPr>
        <w:t xml:space="preserve">in </w:t>
      </w:r>
      <w:r w:rsidRPr="002C7471">
        <w:rPr>
          <w:noProof/>
          <w:szCs w:val="22"/>
          <w:lang w:val="en-GB" w:eastAsia="en-US"/>
        </w:rPr>
        <w:t xml:space="preserve">the labour market of Latvia from the point of view of the distribution of men and women in various industries and professions. The segregation level in various industries was 24.5 percentage points in 2010 in Latvia, while the mean EU level was 20.3 percentage points. As regards the distribution per profession, the segregation level in Latvia was 28.2 percentage points, while the EU mean </w:t>
      </w:r>
      <w:r w:rsidR="00CA0C81">
        <w:rPr>
          <w:noProof/>
          <w:szCs w:val="22"/>
          <w:lang w:val="en-GB" w:eastAsia="en-US"/>
        </w:rPr>
        <w:t>indicator</w:t>
      </w:r>
      <w:r w:rsidRPr="002C7471">
        <w:rPr>
          <w:noProof/>
          <w:szCs w:val="22"/>
          <w:lang w:val="en-GB" w:eastAsia="en-US"/>
        </w:rPr>
        <w:t xml:space="preserve"> was 26.4 percentage points. </w:t>
      </w:r>
    </w:p>
    <w:p w14:paraId="1BD6BC32" w14:textId="77777777" w:rsidR="00247BA1" w:rsidRPr="002C7471" w:rsidRDefault="00247BA1" w:rsidP="004B3656">
      <w:pPr>
        <w:autoSpaceDE w:val="0"/>
        <w:autoSpaceDN w:val="0"/>
        <w:adjustRightInd w:val="0"/>
        <w:ind w:firstLine="720"/>
        <w:jc w:val="both"/>
        <w:rPr>
          <w:noProof/>
          <w:lang w:val="en-GB"/>
        </w:rPr>
      </w:pPr>
    </w:p>
    <w:p w14:paraId="17FE89A2" w14:textId="77777777" w:rsidR="003206BB" w:rsidRPr="002C7471" w:rsidRDefault="003206BB" w:rsidP="004B3656">
      <w:pPr>
        <w:autoSpaceDE w:val="0"/>
        <w:autoSpaceDN w:val="0"/>
        <w:adjustRightInd w:val="0"/>
        <w:rPr>
          <w:noProof/>
          <w:lang w:val="en-GB"/>
        </w:rPr>
      </w:pPr>
    </w:p>
    <w:p w14:paraId="1AF2B98F" w14:textId="669DA0AF" w:rsidR="006C2A9F" w:rsidRPr="002C7471" w:rsidRDefault="004B3656" w:rsidP="00926DF9">
      <w:pPr>
        <w:autoSpaceDE w:val="0"/>
        <w:autoSpaceDN w:val="0"/>
        <w:adjustRightInd w:val="0"/>
        <w:jc w:val="center"/>
        <w:rPr>
          <w:noProof/>
          <w:lang w:val="en-GB"/>
        </w:rPr>
      </w:pPr>
      <w:r w:rsidRPr="002C7471">
        <w:rPr>
          <w:noProof/>
          <w:lang w:val="en-GB"/>
        </w:rPr>
        <w:lastRenderedPageBreak/>
        <w:t xml:space="preserve">Figure No. 19: Employed population distributed per groups of the types of economic activity and per gender in 2013, </w:t>
      </w:r>
      <w:r w:rsidR="00F21032" w:rsidRPr="00F854B8">
        <w:rPr>
          <w:lang w:val="en-GB"/>
        </w:rPr>
        <w:t>thousand</w:t>
      </w:r>
    </w:p>
    <w:p w14:paraId="32147BC0" w14:textId="77777777" w:rsidR="004B3656" w:rsidRPr="00F854B8" w:rsidRDefault="006C2A9F" w:rsidP="004B3656">
      <w:pPr>
        <w:rPr>
          <w:lang w:val="en-GB"/>
        </w:rPr>
      </w:pPr>
      <w:r w:rsidRPr="00F854B8">
        <w:rPr>
          <w:noProof/>
          <w:lang w:bidi="lo-LA"/>
        </w:rPr>
        <w:drawing>
          <wp:inline distT="0" distB="0" distL="0" distR="0" wp14:anchorId="56DC303E" wp14:editId="58339CE7">
            <wp:extent cx="5152446" cy="2957885"/>
            <wp:effectExtent l="0" t="0" r="10160" b="13970"/>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2BF03E" w14:textId="77777777" w:rsidR="00926DF9" w:rsidRPr="002C7471" w:rsidRDefault="00926DF9" w:rsidP="00926DF9">
      <w:pPr>
        <w:ind w:firstLine="720"/>
        <w:rPr>
          <w:noProof/>
          <w:lang w:val="en-GB"/>
        </w:rPr>
      </w:pPr>
      <w:r w:rsidRPr="002C7471">
        <w:rPr>
          <w:noProof/>
          <w:lang w:val="en-GB"/>
        </w:rPr>
        <w:t>Source: CSB</w:t>
      </w:r>
    </w:p>
    <w:p w14:paraId="26AC78A1" w14:textId="77777777" w:rsidR="006C2A9F" w:rsidRPr="002C7471" w:rsidRDefault="003772EC" w:rsidP="004B3656">
      <w:pPr>
        <w:rPr>
          <w:noProof/>
          <w:lang w:val="en-GB"/>
        </w:rPr>
      </w:pPr>
      <w:r w:rsidRPr="002C7471">
        <w:rPr>
          <w:noProof/>
          <w:lang w:val="en-GB"/>
        </w:rPr>
        <w:t>[Agriculture, forestry and...</w:t>
      </w:r>
    </w:p>
    <w:p w14:paraId="419C86F0" w14:textId="77777777" w:rsidR="003772EC" w:rsidRPr="002C7471" w:rsidRDefault="003772EC" w:rsidP="004B3656">
      <w:pPr>
        <w:rPr>
          <w:noProof/>
          <w:lang w:val="en-GB"/>
        </w:rPr>
      </w:pPr>
      <w:r w:rsidRPr="002C7471">
        <w:rPr>
          <w:noProof/>
          <w:lang w:val="en-GB"/>
        </w:rPr>
        <w:t>Industry and energy (B-E)</w:t>
      </w:r>
    </w:p>
    <w:p w14:paraId="2CF185D9" w14:textId="77777777" w:rsidR="003772EC" w:rsidRPr="002C7471" w:rsidRDefault="003772EC" w:rsidP="004B3656">
      <w:pPr>
        <w:rPr>
          <w:noProof/>
          <w:lang w:val="en-GB"/>
        </w:rPr>
      </w:pPr>
      <w:r w:rsidRPr="002C7471">
        <w:rPr>
          <w:noProof/>
          <w:lang w:val="en-GB"/>
        </w:rPr>
        <w:t>Construction (F)</w:t>
      </w:r>
    </w:p>
    <w:p w14:paraId="48A89572" w14:textId="77777777" w:rsidR="003772EC" w:rsidRPr="002C7471" w:rsidRDefault="003772EC" w:rsidP="004B3656">
      <w:pPr>
        <w:rPr>
          <w:noProof/>
          <w:lang w:val="en-GB"/>
        </w:rPr>
      </w:pPr>
      <w:r w:rsidRPr="002C7471">
        <w:rPr>
          <w:noProof/>
          <w:lang w:val="en-GB"/>
        </w:rPr>
        <w:t>Trade, accommodation and catering...</w:t>
      </w:r>
    </w:p>
    <w:p w14:paraId="067A186D" w14:textId="77777777" w:rsidR="003772EC" w:rsidRPr="002C7471" w:rsidRDefault="003772EC" w:rsidP="004B3656">
      <w:pPr>
        <w:rPr>
          <w:noProof/>
          <w:lang w:val="en-GB"/>
        </w:rPr>
      </w:pPr>
      <w:r w:rsidRPr="002C7471">
        <w:rPr>
          <w:noProof/>
          <w:lang w:val="en-GB"/>
        </w:rPr>
        <w:t>Trasportation, storage, information and ...</w:t>
      </w:r>
    </w:p>
    <w:p w14:paraId="1507B131" w14:textId="77777777" w:rsidR="003772EC" w:rsidRPr="002C7471" w:rsidRDefault="003772EC" w:rsidP="004B3656">
      <w:pPr>
        <w:rPr>
          <w:noProof/>
          <w:lang w:val="en-GB"/>
        </w:rPr>
      </w:pPr>
      <w:r w:rsidRPr="002C7471">
        <w:rPr>
          <w:noProof/>
          <w:lang w:val="en-GB"/>
        </w:rPr>
        <w:t>Finance, insurance, science, ...</w:t>
      </w:r>
    </w:p>
    <w:p w14:paraId="632562FD" w14:textId="77777777" w:rsidR="003772EC" w:rsidRPr="002C7471" w:rsidRDefault="003772EC" w:rsidP="004B3656">
      <w:pPr>
        <w:rPr>
          <w:noProof/>
          <w:lang w:val="en-GB"/>
        </w:rPr>
      </w:pPr>
      <w:r w:rsidRPr="002C7471">
        <w:rPr>
          <w:noProof/>
          <w:lang w:val="en-GB"/>
        </w:rPr>
        <w:t>State administration and defence, mandatory ...</w:t>
      </w:r>
    </w:p>
    <w:p w14:paraId="2C537AF9" w14:textId="77777777" w:rsidR="003772EC" w:rsidRPr="002C7471" w:rsidRDefault="003772EC" w:rsidP="004B3656">
      <w:pPr>
        <w:rPr>
          <w:noProof/>
          <w:lang w:val="en-GB"/>
        </w:rPr>
      </w:pPr>
      <w:r w:rsidRPr="002C7471">
        <w:rPr>
          <w:noProof/>
          <w:lang w:val="en-GB"/>
        </w:rPr>
        <w:t>Education (P)</w:t>
      </w:r>
    </w:p>
    <w:p w14:paraId="19A16DFD" w14:textId="77777777" w:rsidR="003772EC" w:rsidRPr="002C7471" w:rsidRDefault="003772EC" w:rsidP="004B3656">
      <w:pPr>
        <w:rPr>
          <w:noProof/>
          <w:lang w:val="en-GB"/>
        </w:rPr>
      </w:pPr>
      <w:r w:rsidRPr="002C7471">
        <w:rPr>
          <w:noProof/>
          <w:lang w:val="en-GB"/>
        </w:rPr>
        <w:t>Health and social care (Q)</w:t>
      </w:r>
    </w:p>
    <w:p w14:paraId="610539FB" w14:textId="77777777" w:rsidR="003772EC" w:rsidRPr="002C7471" w:rsidRDefault="003772EC" w:rsidP="004B3656">
      <w:pPr>
        <w:rPr>
          <w:noProof/>
          <w:lang w:val="en-GB"/>
        </w:rPr>
      </w:pPr>
      <w:r w:rsidRPr="002C7471">
        <w:rPr>
          <w:noProof/>
          <w:lang w:val="en-GB"/>
        </w:rPr>
        <w:t>Other types of economic activities (R-U)]</w:t>
      </w:r>
    </w:p>
    <w:p w14:paraId="208E3F6E" w14:textId="77777777" w:rsidR="00926DF9" w:rsidRPr="002C7471" w:rsidRDefault="00926DF9" w:rsidP="004B3656">
      <w:pPr>
        <w:rPr>
          <w:noProof/>
          <w:lang w:val="en-GB"/>
        </w:rPr>
      </w:pPr>
    </w:p>
    <w:p w14:paraId="0C24325C" w14:textId="34C0F93C" w:rsidR="004B3656" w:rsidRPr="002C7471" w:rsidRDefault="004B3656" w:rsidP="004B3656">
      <w:pPr>
        <w:autoSpaceDE w:val="0"/>
        <w:autoSpaceDN w:val="0"/>
        <w:adjustRightInd w:val="0"/>
        <w:ind w:firstLine="720"/>
        <w:jc w:val="both"/>
        <w:rPr>
          <w:noProof/>
          <w:lang w:val="en-GB"/>
        </w:rPr>
      </w:pPr>
      <w:r w:rsidRPr="002C7471">
        <w:rPr>
          <w:b/>
          <w:noProof/>
          <w:lang w:val="en-GB"/>
        </w:rPr>
        <w:t>Plan for the implementation of the gender equality for 2012-2014</w:t>
      </w:r>
      <w:r w:rsidRPr="002C7471">
        <w:rPr>
          <w:noProof/>
          <w:lang w:val="en-GB"/>
        </w:rPr>
        <w:t xml:space="preserve"> (approved by Ordinance No. 35 of the CoM of 17 January 2012) defines the policy implementation of the gender equality and for the reduction of the gender segregation </w:t>
      </w:r>
      <w:r w:rsidR="0056792F" w:rsidRPr="002C7471">
        <w:rPr>
          <w:noProof/>
          <w:lang w:val="en-GB"/>
        </w:rPr>
        <w:t xml:space="preserve">in </w:t>
      </w:r>
      <w:r w:rsidRPr="002C7471">
        <w:rPr>
          <w:noProof/>
          <w:lang w:val="en-GB"/>
        </w:rPr>
        <w:t xml:space="preserve">the labour market. It is one of the tasks to increase the number of male teachers, thus minimising the stereotypes regarding the roles of women and men at an early age. </w:t>
      </w:r>
    </w:p>
    <w:p w14:paraId="63ACAD44" w14:textId="18D34D08" w:rsidR="004B3656" w:rsidRPr="002C7471" w:rsidRDefault="004B3656" w:rsidP="004B3656">
      <w:pPr>
        <w:autoSpaceDE w:val="0"/>
        <w:autoSpaceDN w:val="0"/>
        <w:adjustRightInd w:val="0"/>
        <w:ind w:firstLine="720"/>
        <w:jc w:val="both"/>
        <w:rPr>
          <w:noProof/>
          <w:lang w:val="en-GB"/>
        </w:rPr>
      </w:pPr>
      <w:r w:rsidRPr="002C7471">
        <w:rPr>
          <w:noProof/>
          <w:lang w:val="en-GB"/>
        </w:rPr>
        <w:t xml:space="preserve">There are also differences in the wages received by women and by men. The comparison of the mean wage during the period from 2005 to 2012 reveals that the mean wage received by women has always been 17 lower varying over the range of 15%-19%, and this also impacts the social situation of women, in particular, women are more exposed to the poverty risk than men. Moreover, it has to be taken into account that this situation also impacts future pensions. In compliance with the results of the EC research regarding the differences </w:t>
      </w:r>
      <w:r w:rsidR="00C7775D" w:rsidRPr="00F854B8">
        <w:rPr>
          <w:lang w:val="en-GB"/>
        </w:rPr>
        <w:t>in</w:t>
      </w:r>
      <w:r w:rsidRPr="002C7471">
        <w:rPr>
          <w:noProof/>
          <w:lang w:val="en-GB"/>
        </w:rPr>
        <w:t xml:space="preserve"> pensions between women and men in </w:t>
      </w:r>
      <w:r w:rsidRPr="002C7471">
        <w:rPr>
          <w:noProof/>
          <w:lang w:val="en-GB"/>
        </w:rPr>
        <w:lastRenderedPageBreak/>
        <w:t>Europe, at present</w:t>
      </w:r>
      <w:r w:rsidR="00AA3787" w:rsidRPr="00F854B8">
        <w:rPr>
          <w:lang w:val="en-GB"/>
        </w:rPr>
        <w:t>,</w:t>
      </w:r>
      <w:r w:rsidRPr="002C7471">
        <w:rPr>
          <w:noProof/>
          <w:lang w:val="en-GB"/>
        </w:rPr>
        <w:t xml:space="preserve"> the pension received by women in Latvia is by 9% lower than that of men. This result is considerably better than the EU mean </w:t>
      </w:r>
      <w:r w:rsidR="00CA0C81">
        <w:rPr>
          <w:noProof/>
          <w:lang w:val="en-GB"/>
        </w:rPr>
        <w:t>indicator</w:t>
      </w:r>
      <w:r w:rsidRPr="002C7471">
        <w:rPr>
          <w:noProof/>
          <w:lang w:val="en-GB"/>
        </w:rPr>
        <w:t xml:space="preserve"> which is 39%.</w:t>
      </w:r>
      <w:r w:rsidRPr="002C7471">
        <w:rPr>
          <w:rStyle w:val="FootnoteReference"/>
          <w:noProof/>
          <w:lang w:val="en-GB"/>
        </w:rPr>
        <w:footnoteReference w:id="40"/>
      </w:r>
      <w:r w:rsidRPr="002C7471">
        <w:rPr>
          <w:noProof/>
          <w:lang w:val="en-GB"/>
        </w:rPr>
        <w:t xml:space="preserve"> Thus, retired women more often than retired men face the poverty threshold. However, the differences between the mean wages of women and men are not always determined by a different pay for the job of equal value. This difference is also impacted by the fact that men are more employed in better </w:t>
      </w:r>
      <w:r w:rsidR="00C7775D" w:rsidRPr="00F854B8">
        <w:rPr>
          <w:lang w:val="en-GB"/>
        </w:rPr>
        <w:t>-</w:t>
      </w:r>
      <w:r w:rsidRPr="002C7471">
        <w:rPr>
          <w:noProof/>
          <w:lang w:val="en-GB"/>
        </w:rPr>
        <w:t xml:space="preserve">paid sectors of the labour market and more often have managing positions in companies and institutions than women. Moreover, women work </w:t>
      </w:r>
      <w:r w:rsidR="00C7775D" w:rsidRPr="00F854B8">
        <w:rPr>
          <w:lang w:val="en-GB"/>
        </w:rPr>
        <w:t>fewer</w:t>
      </w:r>
      <w:r w:rsidRPr="002C7471">
        <w:rPr>
          <w:noProof/>
          <w:lang w:val="en-GB"/>
        </w:rPr>
        <w:t xml:space="preserve"> hours, more often work part-time and more often suspend their professional life </w:t>
      </w:r>
      <w:r w:rsidR="0056792F" w:rsidRPr="002C7471">
        <w:rPr>
          <w:noProof/>
          <w:lang w:val="en-GB"/>
        </w:rPr>
        <w:t>due</w:t>
      </w:r>
      <w:r w:rsidRPr="002C7471">
        <w:rPr>
          <w:noProof/>
          <w:lang w:val="en-GB"/>
        </w:rPr>
        <w:t xml:space="preserve"> to family duties (care of children, parents, other relatives).</w:t>
      </w:r>
      <w:r w:rsidRPr="002C7471">
        <w:rPr>
          <w:rStyle w:val="FootnoteReference"/>
          <w:noProof/>
          <w:lang w:val="en-GB"/>
        </w:rPr>
        <w:footnoteReference w:id="41"/>
      </w:r>
      <w:r w:rsidRPr="002C7471">
        <w:rPr>
          <w:noProof/>
          <w:lang w:val="en-GB"/>
        </w:rPr>
        <w:t xml:space="preserve"> The situation that women more assume care for children is confirmed by the fact that among the women who have children aged up to 12 years the employment level decreases by 12.4 percentage points, and the employment level of men increases by 7.3 percentage points.</w:t>
      </w:r>
    </w:p>
    <w:p w14:paraId="727FEC3B" w14:textId="77777777" w:rsidR="004B3656" w:rsidRPr="002C7471" w:rsidRDefault="004B3656" w:rsidP="004B3656">
      <w:pPr>
        <w:autoSpaceDE w:val="0"/>
        <w:autoSpaceDN w:val="0"/>
        <w:adjustRightInd w:val="0"/>
        <w:rPr>
          <w:noProof/>
          <w:lang w:val="en-GB"/>
        </w:rPr>
      </w:pPr>
    </w:p>
    <w:p w14:paraId="30968E2B" w14:textId="17D06684" w:rsidR="00E93714" w:rsidRPr="002C7471" w:rsidRDefault="004B3656" w:rsidP="00E93714">
      <w:pPr>
        <w:autoSpaceDE w:val="0"/>
        <w:autoSpaceDN w:val="0"/>
        <w:adjustRightInd w:val="0"/>
        <w:jc w:val="center"/>
        <w:rPr>
          <w:noProof/>
          <w:lang w:val="en-GB"/>
        </w:rPr>
      </w:pPr>
      <w:r w:rsidRPr="002C7471">
        <w:rPr>
          <w:noProof/>
          <w:lang w:val="en-GB"/>
        </w:rPr>
        <w:t xml:space="preserve">Figure </w:t>
      </w:r>
      <w:r w:rsidRPr="002C7471">
        <w:rPr>
          <w:iCs/>
          <w:noProof/>
          <w:lang w:val="en-GB"/>
        </w:rPr>
        <w:t>No. 20</w:t>
      </w:r>
      <w:r w:rsidRPr="002C7471">
        <w:rPr>
          <w:noProof/>
          <w:lang w:val="en-GB"/>
        </w:rPr>
        <w:t>: The increase of the mean wage of women and men, gross,</w:t>
      </w:r>
      <w:r w:rsidR="006710EE">
        <w:rPr>
          <w:noProof/>
          <w:lang w:val="en-GB"/>
        </w:rPr>
        <w:t xml:space="preserve"> in </w:t>
      </w:r>
      <w:r w:rsidR="00C7775D" w:rsidRPr="00F854B8">
        <w:rPr>
          <w:lang w:val="en-GB"/>
        </w:rPr>
        <w:t xml:space="preserve">the </w:t>
      </w:r>
      <w:r w:rsidR="006710EE">
        <w:rPr>
          <w:noProof/>
          <w:lang w:val="en-GB"/>
        </w:rPr>
        <w:t>first quarter,</w:t>
      </w:r>
      <w:r w:rsidRPr="002C7471">
        <w:rPr>
          <w:noProof/>
          <w:lang w:val="en-GB"/>
        </w:rPr>
        <w:t xml:space="preserve"> EUR</w:t>
      </w:r>
    </w:p>
    <w:p w14:paraId="30F986CF" w14:textId="77777777" w:rsidR="004B3656" w:rsidRPr="00F854B8" w:rsidRDefault="0092622C" w:rsidP="003206BB">
      <w:pPr>
        <w:autoSpaceDE w:val="0"/>
        <w:autoSpaceDN w:val="0"/>
        <w:adjustRightInd w:val="0"/>
        <w:jc w:val="center"/>
        <w:rPr>
          <w:lang w:val="en-GB"/>
        </w:rPr>
      </w:pPr>
      <w:r w:rsidRPr="00F854B8">
        <w:rPr>
          <w:noProof/>
          <w:lang w:bidi="lo-LA"/>
        </w:rPr>
        <w:drawing>
          <wp:inline distT="0" distB="0" distL="0" distR="0" wp14:anchorId="6FB57728" wp14:editId="1FA93012">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9C5C95" w14:textId="77777777" w:rsidR="004B3656" w:rsidRPr="002C7471" w:rsidRDefault="004B3656" w:rsidP="004B3656">
      <w:pPr>
        <w:autoSpaceDE w:val="0"/>
        <w:autoSpaceDN w:val="0"/>
        <w:adjustRightInd w:val="0"/>
        <w:ind w:firstLine="720"/>
        <w:rPr>
          <w:noProof/>
          <w:lang w:val="en-GB"/>
        </w:rPr>
      </w:pPr>
      <w:r w:rsidRPr="002C7471">
        <w:rPr>
          <w:noProof/>
          <w:lang w:val="en-GB"/>
        </w:rPr>
        <w:t>Source: CSB</w:t>
      </w:r>
    </w:p>
    <w:p w14:paraId="2B986AC4" w14:textId="77777777" w:rsidR="004B3656" w:rsidRPr="002C7471" w:rsidRDefault="004B3656" w:rsidP="004B3656">
      <w:pPr>
        <w:autoSpaceDE w:val="0"/>
        <w:autoSpaceDN w:val="0"/>
        <w:adjustRightInd w:val="0"/>
        <w:jc w:val="both"/>
        <w:rPr>
          <w:noProof/>
          <w:lang w:val="en-GB"/>
        </w:rPr>
      </w:pPr>
    </w:p>
    <w:p w14:paraId="1144A23E" w14:textId="7EEE6FDB" w:rsidR="004B3656" w:rsidRPr="002C7471" w:rsidRDefault="004B3656" w:rsidP="004B3656">
      <w:pPr>
        <w:ind w:firstLine="360"/>
        <w:jc w:val="both"/>
        <w:rPr>
          <w:noProof/>
          <w:lang w:val="en-GB"/>
        </w:rPr>
      </w:pPr>
      <w:r w:rsidRPr="002C7471">
        <w:rPr>
          <w:noProof/>
          <w:lang w:val="en-GB"/>
        </w:rPr>
        <w:t xml:space="preserve">The involvement of women </w:t>
      </w:r>
      <w:r w:rsidR="00923918" w:rsidRPr="002C7471">
        <w:rPr>
          <w:noProof/>
          <w:lang w:val="en-GB"/>
        </w:rPr>
        <w:t xml:space="preserve">in </w:t>
      </w:r>
      <w:r w:rsidRPr="002C7471">
        <w:rPr>
          <w:noProof/>
          <w:lang w:val="en-GB"/>
        </w:rPr>
        <w:t>the labour market is encouraged by the development of child-care services. Child-care services are mainly provided in municipal pre-schools at present. Still, there is</w:t>
      </w:r>
      <w:r w:rsidRPr="00F854B8">
        <w:rPr>
          <w:lang w:val="en-GB"/>
        </w:rPr>
        <w:t xml:space="preserve"> </w:t>
      </w:r>
      <w:r w:rsidR="00C7775D" w:rsidRPr="00F854B8">
        <w:rPr>
          <w:lang w:val="en-GB"/>
        </w:rPr>
        <w:t>a</w:t>
      </w:r>
      <w:r w:rsidRPr="002C7471">
        <w:rPr>
          <w:noProof/>
          <w:lang w:val="en-GB"/>
        </w:rPr>
        <w:t xml:space="preserve"> problem that children aged from 1.5 to 4 years do not have enough places in pre-schools and there are waiting lists. This problem is especially pronounced in the biggest cities of Latvia, in particular in Riga. The waiting lists have </w:t>
      </w:r>
      <w:r w:rsidRPr="002C7471">
        <w:rPr>
          <w:noProof/>
          <w:lang w:val="en-GB"/>
        </w:rPr>
        <w:lastRenderedPageBreak/>
        <w:t>shortened lately</w:t>
      </w:r>
      <w:r w:rsidR="00C7775D" w:rsidRPr="00F854B8">
        <w:rPr>
          <w:lang w:val="en-GB"/>
        </w:rPr>
        <w:t>,</w:t>
      </w:r>
      <w:r w:rsidRPr="002C7471">
        <w:rPr>
          <w:noProof/>
          <w:lang w:val="en-GB"/>
        </w:rPr>
        <w:t xml:space="preserve"> and this is ensured </w:t>
      </w:r>
      <w:r w:rsidR="0056792F" w:rsidRPr="002C7471">
        <w:rPr>
          <w:noProof/>
          <w:lang w:val="en-GB"/>
        </w:rPr>
        <w:t>due to</w:t>
      </w:r>
      <w:r w:rsidR="0056792F" w:rsidRPr="00F854B8">
        <w:rPr>
          <w:lang w:val="en-GB"/>
        </w:rPr>
        <w:t xml:space="preserve"> </w:t>
      </w:r>
      <w:r w:rsidR="00C7775D" w:rsidRPr="00F854B8">
        <w:rPr>
          <w:lang w:val="en-GB"/>
        </w:rPr>
        <w:t>the</w:t>
      </w:r>
      <w:r w:rsidR="0056792F" w:rsidRPr="002C7471">
        <w:rPr>
          <w:noProof/>
          <w:lang w:val="en-GB"/>
        </w:rPr>
        <w:t xml:space="preserve"> </w:t>
      </w:r>
      <w:r w:rsidRPr="002C7471">
        <w:rPr>
          <w:noProof/>
          <w:lang w:val="en-GB"/>
        </w:rPr>
        <w:t>constructi</w:t>
      </w:r>
      <w:r w:rsidR="0056792F" w:rsidRPr="002C7471">
        <w:rPr>
          <w:noProof/>
          <w:lang w:val="en-GB"/>
        </w:rPr>
        <w:t>on of</w:t>
      </w:r>
      <w:r w:rsidRPr="002C7471">
        <w:rPr>
          <w:noProof/>
          <w:lang w:val="en-GB"/>
        </w:rPr>
        <w:t xml:space="preserve"> new private educational establishments, the formation of new groups or rearranging of groups in the existing educational establishments, and in some regions</w:t>
      </w:r>
      <w:r w:rsidR="00C7775D" w:rsidRPr="00F854B8">
        <w:rPr>
          <w:lang w:val="en-GB"/>
        </w:rPr>
        <w:t>,</w:t>
      </w:r>
      <w:r w:rsidRPr="002C7471">
        <w:rPr>
          <w:noProof/>
          <w:lang w:val="en-GB"/>
        </w:rPr>
        <w:t xml:space="preserve"> the problem is being solved by providing the services of babysitters. Many municipalities also provide co-financing for children who are placed in private educational establishments. On 16 July 2013</w:t>
      </w:r>
      <w:r w:rsidR="00C7775D" w:rsidRPr="00F854B8">
        <w:rPr>
          <w:lang w:val="en-GB"/>
        </w:rPr>
        <w:t>,</w:t>
      </w:r>
      <w:r w:rsidRPr="002C7471">
        <w:rPr>
          <w:noProof/>
          <w:lang w:val="en-GB"/>
        </w:rPr>
        <w:t xml:space="preserve"> the CoM adopted Regulations No. 403 "Procedure of calculating and granting the state support for children aged above one and a half years until the moment when the mandatory preparation for mastering the basic education is started if the child receives the service from a private service provider". From 1 January 2014: Regulations of the CoM No. 1462 of 10.12.2013 "Procedure of calculating and granting the state support for children aged above one and a half years until the moment when the mandatory preparation for mastering the basic education is started if the child receives the service from a private service provider" and Regulations of CoM No. 1523 of 17.12.2013 "Procedure according to which the municipality covers the costs of the preschool education program to a private educational establishment according to the mean costs set by it"</w:t>
      </w:r>
      <w:r w:rsidR="0056792F" w:rsidRPr="002C7471">
        <w:rPr>
          <w:noProof/>
          <w:lang w:val="en-GB"/>
        </w:rPr>
        <w:t xml:space="preserve"> have come into force</w:t>
      </w:r>
      <w:r w:rsidRPr="002C7471">
        <w:rPr>
          <w:noProof/>
          <w:lang w:val="en-GB"/>
        </w:rPr>
        <w:t xml:space="preserve">. As from September 2013 monthly state support is provided to the children for whom a place in municipal pre-schools is not provided and who receive this service in private pre-schools or from a provider of child-care services. The problem of the provision of the child-care services could decrease in future because the number of the population at the reproduction age attests that the cohort who needs the child-care services could decrease. </w:t>
      </w:r>
    </w:p>
    <w:p w14:paraId="1110F17A" w14:textId="77777777" w:rsidR="004B3656" w:rsidRPr="002C7471" w:rsidRDefault="004B3656" w:rsidP="004B3656">
      <w:pPr>
        <w:ind w:firstLine="360"/>
        <w:jc w:val="both"/>
        <w:rPr>
          <w:noProof/>
          <w:lang w:val="en-GB"/>
        </w:rPr>
      </w:pPr>
      <w:r w:rsidRPr="002C7471">
        <w:rPr>
          <w:noProof/>
          <w:lang w:val="en-GB"/>
        </w:rPr>
        <w:t xml:space="preserve">The principle of the equality of parents defining that equal possibilities to be involved in the child care and to implement the professional abilities are provided to both parents is also emphasised in the </w:t>
      </w:r>
      <w:r w:rsidRPr="002C7471">
        <w:rPr>
          <w:b/>
          <w:iCs/>
          <w:noProof/>
          <w:lang w:val="en-GB"/>
        </w:rPr>
        <w:t>State family policy guidelines for 2011</w:t>
      </w:r>
      <w:r w:rsidR="0056792F" w:rsidRPr="002C7471">
        <w:rPr>
          <w:b/>
          <w:iCs/>
          <w:noProof/>
          <w:lang w:val="en-GB"/>
        </w:rPr>
        <w:t xml:space="preserve"> -</w:t>
      </w:r>
      <w:r w:rsidRPr="002C7471">
        <w:rPr>
          <w:b/>
          <w:iCs/>
          <w:noProof/>
          <w:lang w:val="en-GB"/>
        </w:rPr>
        <w:t xml:space="preserve"> 2017</w:t>
      </w:r>
      <w:r w:rsidRPr="002C7471">
        <w:rPr>
          <w:iCs/>
          <w:noProof/>
          <w:lang w:val="en-GB"/>
        </w:rPr>
        <w:t>, where major challenges related to the development of the state family policy are described broader.</w:t>
      </w:r>
    </w:p>
    <w:p w14:paraId="520C9DB3" w14:textId="77777777" w:rsidR="009E1CB4" w:rsidRPr="002C7471" w:rsidRDefault="009E1CB4" w:rsidP="00F13491">
      <w:pPr>
        <w:autoSpaceDE w:val="0"/>
        <w:autoSpaceDN w:val="0"/>
        <w:adjustRightInd w:val="0"/>
        <w:ind w:firstLine="720"/>
        <w:jc w:val="both"/>
        <w:rPr>
          <w:noProof/>
          <w:lang w:val="en-GB"/>
        </w:rPr>
      </w:pPr>
    </w:p>
    <w:p w14:paraId="490AC7B3" w14:textId="77777777" w:rsidR="009E1CB4" w:rsidRPr="002C7471" w:rsidRDefault="009E1CB4" w:rsidP="009E1CB4">
      <w:pPr>
        <w:autoSpaceDE w:val="0"/>
        <w:autoSpaceDN w:val="0"/>
        <w:adjustRightInd w:val="0"/>
        <w:ind w:firstLine="720"/>
        <w:jc w:val="both"/>
        <w:rPr>
          <w:noProof/>
          <w:lang w:val="en-GB"/>
        </w:rPr>
      </w:pPr>
    </w:p>
    <w:p w14:paraId="3D9BF88B" w14:textId="77777777" w:rsidR="009E1CB4" w:rsidRPr="002C7471" w:rsidRDefault="000B27D6" w:rsidP="009E1CB4">
      <w:pPr>
        <w:autoSpaceDE w:val="0"/>
        <w:autoSpaceDN w:val="0"/>
        <w:adjustRightInd w:val="0"/>
        <w:jc w:val="both"/>
        <w:rPr>
          <w:noProof/>
          <w:lang w:val="en-GB"/>
        </w:rPr>
      </w:pPr>
      <w:r w:rsidRPr="002C7471">
        <w:rPr>
          <w:noProof/>
          <w:lang w:bidi="lo-LA"/>
        </w:rPr>
        <w:lastRenderedPageBreak/>
        <mc:AlternateContent>
          <mc:Choice Requires="wps">
            <w:drawing>
              <wp:inline distT="0" distB="0" distL="0" distR="0" wp14:anchorId="3DC2948F" wp14:editId="6CCA0C9C">
                <wp:extent cx="5719445" cy="8096250"/>
                <wp:effectExtent l="0" t="0" r="14605" b="19050"/>
                <wp:docPr id="5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8096250"/>
                        </a:xfrm>
                        <a:prstGeom prst="rect">
                          <a:avLst/>
                        </a:prstGeom>
                        <a:solidFill>
                          <a:srgbClr val="FFFFFF"/>
                        </a:solidFill>
                        <a:ln w="12700">
                          <a:solidFill>
                            <a:srgbClr val="003300"/>
                          </a:solidFill>
                          <a:miter lim="800000"/>
                          <a:headEnd/>
                          <a:tailEnd/>
                        </a:ln>
                      </wps:spPr>
                      <wps:txbx>
                        <w:txbxContent>
                          <w:p w14:paraId="21D129B6" w14:textId="77777777" w:rsidR="005F2B64" w:rsidRPr="00141D08" w:rsidRDefault="005F2B64" w:rsidP="009E1CB4">
                            <w:pPr>
                              <w:shd w:val="clear" w:color="auto" w:fill="EAF1DD"/>
                              <w:rPr>
                                <w:b/>
                                <w:szCs w:val="28"/>
                                <w:u w:val="single"/>
                              </w:rPr>
                            </w:pPr>
                            <w:r>
                              <w:rPr>
                                <w:b/>
                                <w:szCs w:val="28"/>
                                <w:u w:val="single"/>
                              </w:rPr>
                              <w:t>Main challenges:</w:t>
                            </w:r>
                          </w:p>
                          <w:p w14:paraId="7039E915" w14:textId="1CF6460C" w:rsidR="005F2B64" w:rsidRPr="00141D08" w:rsidRDefault="005F2B64" w:rsidP="00BD4B44">
                            <w:pPr>
                              <w:numPr>
                                <w:ilvl w:val="0"/>
                                <w:numId w:val="10"/>
                              </w:numPr>
                              <w:shd w:val="clear" w:color="auto" w:fill="EAF1DD"/>
                              <w:jc w:val="both"/>
                              <w:rPr>
                                <w:szCs w:val="28"/>
                              </w:rPr>
                            </w:pPr>
                            <w:r>
                              <w:rPr>
                                <w:szCs w:val="28"/>
                              </w:rPr>
                              <w:t xml:space="preserve">The main obstacles for the integration of young people in the labour market are the lack of education and working experience. The working experience of unemployed young people has mainly been obtained in professions of low qualification. </w:t>
                            </w:r>
                          </w:p>
                          <w:p w14:paraId="78AFACC8" w14:textId="77777777" w:rsidR="005F2B64" w:rsidRPr="00141D08" w:rsidRDefault="005F2B64" w:rsidP="00BD4B44">
                            <w:pPr>
                              <w:numPr>
                                <w:ilvl w:val="0"/>
                                <w:numId w:val="10"/>
                              </w:numPr>
                              <w:shd w:val="clear" w:color="auto" w:fill="EAF1DD"/>
                              <w:jc w:val="both"/>
                              <w:rPr>
                                <w:szCs w:val="28"/>
                              </w:rPr>
                            </w:pPr>
                            <w:r>
                              <w:rPr>
                                <w:szCs w:val="28"/>
                              </w:rPr>
                              <w:t>The lower productivity of long-term unemployed persons is related to the losing of working skills. Timely maintenance and renewal of working skills is important. Upon returning to the labour market training is required not only for the performance of the relevant duties, but also for mastering social and basic skills. Support mechanisms for returning long-term unemployed persons to the labour market should be developed as tailor-made, taking into account the specific situation of each client.</w:t>
                            </w:r>
                          </w:p>
                          <w:p w14:paraId="06847310" w14:textId="77777777" w:rsidR="005F2B64" w:rsidRPr="00141D08" w:rsidRDefault="005F2B64" w:rsidP="00BD4B44">
                            <w:pPr>
                              <w:numPr>
                                <w:ilvl w:val="0"/>
                                <w:numId w:val="10"/>
                              </w:numPr>
                              <w:shd w:val="clear" w:color="auto" w:fill="EAF1DD"/>
                              <w:jc w:val="both"/>
                              <w:rPr>
                                <w:szCs w:val="28"/>
                              </w:rPr>
                            </w:pPr>
                            <w:r>
                              <w:rPr>
                                <w:szCs w:val="28"/>
                              </w:rPr>
                              <w:t xml:space="preserve">The lower productivity of elderly people is related to the gradual deterioration of the working ability and the knowledge and the skills not compliant with the demands of the labour market. </w:t>
                            </w:r>
                          </w:p>
                          <w:p w14:paraId="223EF0C6" w14:textId="69BC1670" w:rsidR="005F2B64" w:rsidRPr="008F0E92" w:rsidRDefault="005F2B64" w:rsidP="00BD4B44">
                            <w:pPr>
                              <w:numPr>
                                <w:ilvl w:val="0"/>
                                <w:numId w:val="10"/>
                              </w:numPr>
                              <w:shd w:val="clear" w:color="auto" w:fill="EAF1DD"/>
                              <w:jc w:val="both"/>
                              <w:rPr>
                                <w:szCs w:val="28"/>
                              </w:rPr>
                            </w:pPr>
                            <w:r>
                              <w:rPr>
                                <w:szCs w:val="28"/>
                              </w:rPr>
                              <w:t>The situation of the persons with disability confirms the difficulties to get involved in the labour market by themselves. The working abilities of the persons with disability considerably differ depending on the disability group and the type of functional disorders. In the course of the planning of support measures, the degree of disability and hence the scope of the loss of the working ability which could both be a minimum obstacle for the involvement in the labour market or prevent a possibility of being employed should be taken into account.</w:t>
                            </w:r>
                          </w:p>
                          <w:p w14:paraId="63A7AC1A" w14:textId="6FB5AC96" w:rsidR="005F2B64" w:rsidRPr="008F0E92" w:rsidRDefault="005F2B64" w:rsidP="00BD4B44">
                            <w:pPr>
                              <w:numPr>
                                <w:ilvl w:val="0"/>
                                <w:numId w:val="10"/>
                              </w:numPr>
                              <w:shd w:val="clear" w:color="auto" w:fill="EAF1DD"/>
                              <w:jc w:val="both"/>
                              <w:rPr>
                                <w:szCs w:val="28"/>
                              </w:rPr>
                            </w:pPr>
                            <w:r>
                              <w:rPr>
                                <w:szCs w:val="28"/>
                              </w:rPr>
                              <w:t>Along with</w:t>
                            </w:r>
                            <w:proofErr w:type="gramStart"/>
                            <w:r>
                              <w:rPr>
                                <w:szCs w:val="28"/>
                              </w:rPr>
                              <w:t xml:space="preserve">  </w:t>
                            </w:r>
                            <w:proofErr w:type="gramEnd"/>
                            <w:r>
                              <w:rPr>
                                <w:szCs w:val="28"/>
                              </w:rPr>
                              <w:t>the traditional groups of people which are related to the risks of social inclusion, also specific groups whose proportional share in the total number of unemployed persons is considerable should be noted: elderly persons with chronic diseases; elderly persons (aged 50 and above) with no health issues preventing the employment; persons aged from 20 to 39 years with a low education level.</w:t>
                            </w:r>
                          </w:p>
                          <w:p w14:paraId="328248EC" w14:textId="27AAF7E5" w:rsidR="005F2B64" w:rsidRPr="00141D08" w:rsidRDefault="005F2B64" w:rsidP="00BD4B44">
                            <w:pPr>
                              <w:numPr>
                                <w:ilvl w:val="0"/>
                                <w:numId w:val="10"/>
                              </w:numPr>
                              <w:shd w:val="clear" w:color="auto" w:fill="EAF1DD"/>
                              <w:jc w:val="both"/>
                              <w:rPr>
                                <w:szCs w:val="28"/>
                              </w:rPr>
                            </w:pPr>
                            <w:r>
                              <w:rPr>
                                <w:szCs w:val="28"/>
                              </w:rPr>
                              <w:t xml:space="preserve">Social entrepreneurship should be developed as one of the eventual support mechanisms for the integration of not only disabled persons, but also other groups exposed to the social exclusion risk. </w:t>
                            </w:r>
                          </w:p>
                          <w:p w14:paraId="4B3459A7" w14:textId="64F4DA57" w:rsidR="005F2B64" w:rsidRPr="00247BA1" w:rsidRDefault="005F2B64" w:rsidP="00B73E67">
                            <w:pPr>
                              <w:numPr>
                                <w:ilvl w:val="0"/>
                                <w:numId w:val="10"/>
                              </w:numPr>
                              <w:shd w:val="clear" w:color="auto" w:fill="EAF1DD"/>
                              <w:jc w:val="both"/>
                              <w:rPr>
                                <w:szCs w:val="28"/>
                              </w:rPr>
                            </w:pPr>
                            <w:r>
                              <w:rPr>
                                <w:szCs w:val="28"/>
                              </w:rPr>
                              <w:t xml:space="preserve">In the labour market there is considerable gender segregation as regards both the balance of men and women in various industries and also professions. Differences between men and women can also be seen in relation to the wage which is to a great extent impacted by the fact that on average there are more men in better paid sectors of the labour market and positions and women undertake family duties more often. </w:t>
                            </w:r>
                          </w:p>
                        </w:txbxContent>
                      </wps:txbx>
                      <wps:bodyPr rot="0" vert="horz" wrap="square" lIns="91440" tIns="45720" rIns="91440" bIns="45720" anchor="t" anchorCtr="0" upright="1">
                        <a:noAutofit/>
                      </wps:bodyPr>
                    </wps:wsp>
                  </a:graphicData>
                </a:graphic>
              </wp:inline>
            </w:drawing>
          </mc:Choice>
          <mc:Fallback>
            <w:pict>
              <v:shape w14:anchorId="3DC2948F" id="Text Box 137" o:spid="_x0000_s1028" type="#_x0000_t202" style="width:450.3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" strokecolor="#030" strokeweight="1pt">
                <v:textbox>
                  <w:txbxContent>
                    <w:p w14:paraId="21D129B6" w14:textId="77777777" w:rsidR="005F2B64" w:rsidRPr="00141D08" w:rsidRDefault="005F2B64" w:rsidP="009E1CB4">
                      <w:pPr>
                        <w:shd w:val="clear" w:color="auto" w:fill="EAF1DD"/>
                        <w:rPr>
                          <w:b/>
                          <w:szCs w:val="28"/>
                          <w:u w:val="single"/>
                        </w:rPr>
                      </w:pPr>
                      <w:r>
                        <w:rPr>
                          <w:b/>
                          <w:szCs w:val="28"/>
                          <w:u w:val="single"/>
                        </w:rPr>
                        <w:t>Main challenges:</w:t>
                      </w:r>
                    </w:p>
                    <w:p w14:paraId="7039E915" w14:textId="1CF6460C" w:rsidR="005F2B64" w:rsidRPr="00141D08" w:rsidRDefault="005F2B64" w:rsidP="00BD4B44">
                      <w:pPr>
                        <w:numPr>
                          <w:ilvl w:val="0"/>
                          <w:numId w:val="10"/>
                        </w:numPr>
                        <w:shd w:val="clear" w:color="auto" w:fill="EAF1DD"/>
                        <w:jc w:val="both"/>
                        <w:rPr>
                          <w:szCs w:val="28"/>
                        </w:rPr>
                      </w:pPr>
                      <w:r>
                        <w:rPr>
                          <w:szCs w:val="28"/>
                        </w:rPr>
                        <w:t xml:space="preserve">The main obstacles for the integration of young people in the labour market are the lack of education and working experience. The working experience of unemployed young people has mainly been obtained in professions of low qualification. </w:t>
                      </w:r>
                    </w:p>
                    <w:p w14:paraId="78AFACC8" w14:textId="77777777" w:rsidR="005F2B64" w:rsidRPr="00141D08" w:rsidRDefault="005F2B64" w:rsidP="00BD4B44">
                      <w:pPr>
                        <w:numPr>
                          <w:ilvl w:val="0"/>
                          <w:numId w:val="10"/>
                        </w:numPr>
                        <w:shd w:val="clear" w:color="auto" w:fill="EAF1DD"/>
                        <w:jc w:val="both"/>
                        <w:rPr>
                          <w:szCs w:val="28"/>
                        </w:rPr>
                      </w:pPr>
                      <w:r>
                        <w:rPr>
                          <w:szCs w:val="28"/>
                        </w:rPr>
                        <w:t>The lower productivity of long-term unemployed persons is related to the losing of working skills. Timely maintenance and renewal of working skills is important. Upon returning to the labour market training is required not only for the performance of the relevant duties, but also for mastering social and basic skills. Support mechanisms for returning long-term unemployed persons to the labour market should be developed as tailor-made, taking into account the specific situation of each client.</w:t>
                      </w:r>
                    </w:p>
                    <w:p w14:paraId="06847310" w14:textId="77777777" w:rsidR="005F2B64" w:rsidRPr="00141D08" w:rsidRDefault="005F2B64" w:rsidP="00BD4B44">
                      <w:pPr>
                        <w:numPr>
                          <w:ilvl w:val="0"/>
                          <w:numId w:val="10"/>
                        </w:numPr>
                        <w:shd w:val="clear" w:color="auto" w:fill="EAF1DD"/>
                        <w:jc w:val="both"/>
                        <w:rPr>
                          <w:szCs w:val="28"/>
                        </w:rPr>
                      </w:pPr>
                      <w:r>
                        <w:rPr>
                          <w:szCs w:val="28"/>
                        </w:rPr>
                        <w:t xml:space="preserve">The lower productivity of elderly people is related to the gradual deterioration of the working ability and the knowledge and the skills not compliant with the demands of the labour market. </w:t>
                      </w:r>
                    </w:p>
                    <w:p w14:paraId="223EF0C6" w14:textId="69BC1670" w:rsidR="005F2B64" w:rsidRPr="008F0E92" w:rsidRDefault="005F2B64" w:rsidP="00BD4B44">
                      <w:pPr>
                        <w:numPr>
                          <w:ilvl w:val="0"/>
                          <w:numId w:val="10"/>
                        </w:numPr>
                        <w:shd w:val="clear" w:color="auto" w:fill="EAF1DD"/>
                        <w:jc w:val="both"/>
                        <w:rPr>
                          <w:szCs w:val="28"/>
                        </w:rPr>
                      </w:pPr>
                      <w:r>
                        <w:rPr>
                          <w:szCs w:val="28"/>
                        </w:rPr>
                        <w:t>The situation of the persons with disability confirms the difficulties to get involved in the labour market by themselves. The working abilities of the persons with disability considerably differ depending on the disability group and the type of functional disorders. In the course of the planning of support measures, the degree of disability and hence the scope of the loss of the working ability which could both be a minimum obstacle for the involvement in the labour market or prevent a possibility of being employed should be taken into account.</w:t>
                      </w:r>
                    </w:p>
                    <w:p w14:paraId="63A7AC1A" w14:textId="6FB5AC96" w:rsidR="005F2B64" w:rsidRPr="008F0E92" w:rsidRDefault="005F2B64" w:rsidP="00BD4B44">
                      <w:pPr>
                        <w:numPr>
                          <w:ilvl w:val="0"/>
                          <w:numId w:val="10"/>
                        </w:numPr>
                        <w:shd w:val="clear" w:color="auto" w:fill="EAF1DD"/>
                        <w:jc w:val="both"/>
                        <w:rPr>
                          <w:szCs w:val="28"/>
                        </w:rPr>
                      </w:pPr>
                      <w:r>
                        <w:rPr>
                          <w:szCs w:val="28"/>
                        </w:rPr>
                        <w:t>Along with</w:t>
                      </w:r>
                      <w:proofErr w:type="gramStart"/>
                      <w:r>
                        <w:rPr>
                          <w:szCs w:val="28"/>
                        </w:rPr>
                        <w:t xml:space="preserve">  </w:t>
                      </w:r>
                      <w:proofErr w:type="gramEnd"/>
                      <w:r>
                        <w:rPr>
                          <w:szCs w:val="28"/>
                        </w:rPr>
                        <w:t>the traditional groups of people which are related to the risks of social inclusion, also specific groups whose proportional share in the total number of unemployed persons is considerable should be noted: elderly persons with chronic diseases; elderly persons (aged 50 and above) with no health issues preventing the employment; persons aged from 20 to 39 years with a low education level.</w:t>
                      </w:r>
                    </w:p>
                    <w:p w14:paraId="328248EC" w14:textId="27AAF7E5" w:rsidR="005F2B64" w:rsidRPr="00141D08" w:rsidRDefault="005F2B64" w:rsidP="00BD4B44">
                      <w:pPr>
                        <w:numPr>
                          <w:ilvl w:val="0"/>
                          <w:numId w:val="10"/>
                        </w:numPr>
                        <w:shd w:val="clear" w:color="auto" w:fill="EAF1DD"/>
                        <w:jc w:val="both"/>
                        <w:rPr>
                          <w:szCs w:val="28"/>
                        </w:rPr>
                      </w:pPr>
                      <w:r>
                        <w:rPr>
                          <w:szCs w:val="28"/>
                        </w:rPr>
                        <w:t xml:space="preserve">Social entrepreneurship should be developed as one of the eventual support mechanisms for the integration of not only disabled persons, but also other groups exposed to the social exclusion risk. </w:t>
                      </w:r>
                    </w:p>
                    <w:p w14:paraId="4B3459A7" w14:textId="64F4DA57" w:rsidR="005F2B64" w:rsidRPr="00247BA1" w:rsidRDefault="005F2B64" w:rsidP="00B73E67">
                      <w:pPr>
                        <w:numPr>
                          <w:ilvl w:val="0"/>
                          <w:numId w:val="10"/>
                        </w:numPr>
                        <w:shd w:val="clear" w:color="auto" w:fill="EAF1DD"/>
                        <w:jc w:val="both"/>
                        <w:rPr>
                          <w:szCs w:val="28"/>
                        </w:rPr>
                      </w:pPr>
                      <w:r>
                        <w:rPr>
                          <w:szCs w:val="28"/>
                        </w:rPr>
                        <w:t xml:space="preserve">In the labour market there is considerable gender segregation as regards both the balance of men and women in various industries and also professions. Differences between men and women can also be seen in relation to the wage which is to a great extent impacted by the fact that on average there are more men in better paid sectors of the labour market and positions and women undertake family duties more often. </w:t>
                      </w:r>
                    </w:p>
                  </w:txbxContent>
                </v:textbox>
                <w10:anchorlock/>
              </v:shape>
            </w:pict>
          </mc:Fallback>
        </mc:AlternateContent>
      </w:r>
    </w:p>
    <w:p w14:paraId="239AB029" w14:textId="77777777" w:rsidR="0092622C" w:rsidRPr="002C7471" w:rsidRDefault="003772EC">
      <w:pPr>
        <w:rPr>
          <w:noProof/>
          <w:lang w:val="en-GB"/>
        </w:rPr>
      </w:pPr>
      <w:r w:rsidRPr="002C7471">
        <w:rPr>
          <w:noProof/>
          <w:lang w:val="en-GB"/>
        </w:rPr>
        <w:br w:type="page"/>
      </w:r>
    </w:p>
    <w:p w14:paraId="0064C933" w14:textId="77777777" w:rsidR="009E657A" w:rsidRPr="002C7471" w:rsidRDefault="009E657A" w:rsidP="00A0044F">
      <w:pPr>
        <w:pStyle w:val="Heading2"/>
        <w:rPr>
          <w:noProof/>
          <w:lang w:val="en-GB"/>
        </w:rPr>
      </w:pPr>
      <w:bookmarkStart w:id="37" w:name="_Toc378685022"/>
      <w:bookmarkStart w:id="38" w:name="_Toc378685243"/>
      <w:bookmarkStart w:id="39" w:name="_Toc378685023"/>
      <w:bookmarkStart w:id="40" w:name="_Toc378685244"/>
      <w:bookmarkStart w:id="41" w:name="_Toc378685024"/>
      <w:bookmarkStart w:id="42" w:name="_Toc378685245"/>
      <w:bookmarkStart w:id="43" w:name="_Toc378685025"/>
      <w:bookmarkStart w:id="44" w:name="_Toc378685246"/>
      <w:bookmarkStart w:id="45" w:name="_Toc378685026"/>
      <w:bookmarkStart w:id="46" w:name="_Toc378685247"/>
      <w:bookmarkStart w:id="47" w:name="_Toc378685028"/>
      <w:bookmarkStart w:id="48" w:name="_Toc378685249"/>
      <w:bookmarkStart w:id="49" w:name="_Toc378685029"/>
      <w:bookmarkStart w:id="50" w:name="_Toc378685250"/>
      <w:bookmarkStart w:id="51" w:name="_Toc378685030"/>
      <w:bookmarkStart w:id="52" w:name="_Toc378685251"/>
      <w:bookmarkStart w:id="53" w:name="_Toc378685032"/>
      <w:bookmarkStart w:id="54" w:name="_Toc378685253"/>
      <w:bookmarkStart w:id="55" w:name="_Toc378685033"/>
      <w:bookmarkStart w:id="56" w:name="_Toc378685254"/>
      <w:bookmarkStart w:id="57" w:name="_Toc378685034"/>
      <w:bookmarkStart w:id="58" w:name="_Toc378685255"/>
      <w:bookmarkStart w:id="59" w:name="_Toc378685036"/>
      <w:bookmarkStart w:id="60" w:name="_Toc378685257"/>
      <w:bookmarkStart w:id="61" w:name="_Toc378685037"/>
      <w:bookmarkStart w:id="62" w:name="_Toc378685258"/>
      <w:bookmarkStart w:id="63" w:name="_Toc378685038"/>
      <w:bookmarkStart w:id="64" w:name="_Toc378685259"/>
      <w:bookmarkStart w:id="65" w:name="_Toc378685040"/>
      <w:bookmarkStart w:id="66" w:name="_Toc378685261"/>
      <w:bookmarkStart w:id="67" w:name="_Toc378685043"/>
      <w:bookmarkStart w:id="68" w:name="_Toc378685264"/>
      <w:bookmarkStart w:id="69" w:name="_Toc378685044"/>
      <w:bookmarkStart w:id="70" w:name="_Toc378685265"/>
      <w:bookmarkStart w:id="71" w:name="_Toc378685048"/>
      <w:bookmarkStart w:id="72" w:name="_Toc378685269"/>
      <w:bookmarkStart w:id="73" w:name="_Toc378685049"/>
      <w:bookmarkStart w:id="74" w:name="_Toc378685270"/>
      <w:bookmarkStart w:id="75" w:name="_Toc378685050"/>
      <w:bookmarkStart w:id="76" w:name="_Toc378685271"/>
      <w:bookmarkStart w:id="77" w:name="_Toc378685051"/>
      <w:bookmarkStart w:id="78" w:name="_Toc378685272"/>
      <w:bookmarkStart w:id="79" w:name="_Toc403669164"/>
      <w:bookmarkStart w:id="80" w:name="_Toc52617264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C7471">
        <w:rPr>
          <w:noProof/>
          <w:lang w:val="en-GB"/>
        </w:rPr>
        <w:lastRenderedPageBreak/>
        <w:t>Measures of the active labour market policy</w:t>
      </w:r>
      <w:bookmarkEnd w:id="79"/>
      <w:bookmarkEnd w:id="80"/>
    </w:p>
    <w:p w14:paraId="358754C3" w14:textId="77777777" w:rsidR="00256BC1" w:rsidRPr="002C7471" w:rsidRDefault="00AD12C4" w:rsidP="003F23B5">
      <w:pPr>
        <w:pStyle w:val="Heading3"/>
        <w:rPr>
          <w:rFonts w:cs="Times New Roman"/>
          <w:noProof/>
          <w:lang w:val="en-GB"/>
        </w:rPr>
      </w:pPr>
      <w:bookmarkStart w:id="81" w:name="_Toc403669165"/>
      <w:bookmarkStart w:id="82" w:name="_Toc526172644"/>
      <w:r w:rsidRPr="002C7471">
        <w:rPr>
          <w:rFonts w:cs="Times New Roman"/>
          <w:noProof/>
          <w:lang w:val="en-GB"/>
        </w:rPr>
        <w:t>Preventive measures</w:t>
      </w:r>
      <w:bookmarkEnd w:id="81"/>
      <w:bookmarkEnd w:id="82"/>
    </w:p>
    <w:p w14:paraId="23CB8F44" w14:textId="77777777" w:rsidR="00256BC1" w:rsidRPr="002C7471" w:rsidRDefault="00256BC1" w:rsidP="00256BC1">
      <w:pPr>
        <w:autoSpaceDE w:val="0"/>
        <w:autoSpaceDN w:val="0"/>
        <w:adjustRightInd w:val="0"/>
        <w:jc w:val="both"/>
        <w:rPr>
          <w:noProof/>
          <w:lang w:val="en-GB"/>
        </w:rPr>
      </w:pPr>
    </w:p>
    <w:p w14:paraId="5343DE12" w14:textId="6BA3D81B" w:rsidR="00256BC1" w:rsidRPr="002C7471" w:rsidRDefault="00AD12C4" w:rsidP="00256BC1">
      <w:pPr>
        <w:autoSpaceDE w:val="0"/>
        <w:autoSpaceDN w:val="0"/>
        <w:adjustRightInd w:val="0"/>
        <w:ind w:firstLine="720"/>
        <w:jc w:val="both"/>
        <w:rPr>
          <w:noProof/>
          <w:lang w:val="en-GB"/>
        </w:rPr>
      </w:pPr>
      <w:r w:rsidRPr="002C7471">
        <w:rPr>
          <w:noProof/>
          <w:lang w:val="en-GB"/>
        </w:rPr>
        <w:t xml:space="preserve">In order to ensure the efficient functioning of the labour market, preventive measures which help to stay </w:t>
      </w:r>
      <w:r w:rsidR="00AC6431" w:rsidRPr="002C7471">
        <w:rPr>
          <w:noProof/>
          <w:lang w:val="en-GB"/>
        </w:rPr>
        <w:t>i</w:t>
      </w:r>
      <w:r w:rsidRPr="002C7471">
        <w:rPr>
          <w:noProof/>
          <w:lang w:val="en-GB"/>
        </w:rPr>
        <w:t xml:space="preserve">n the labour market and to maintain one's job play an important role, in particular, </w:t>
      </w:r>
      <w:r w:rsidR="00AC6431" w:rsidRPr="002C7471">
        <w:rPr>
          <w:noProof/>
          <w:lang w:val="en-GB"/>
        </w:rPr>
        <w:t>for</w:t>
      </w:r>
      <w:r w:rsidRPr="002C7471">
        <w:rPr>
          <w:noProof/>
          <w:lang w:val="en-GB"/>
        </w:rPr>
        <w:t xml:space="preserve"> the groups of the population facing difficulties of the integration </w:t>
      </w:r>
      <w:r w:rsidR="00923918" w:rsidRPr="002C7471">
        <w:rPr>
          <w:noProof/>
          <w:lang w:val="en-GB"/>
        </w:rPr>
        <w:t xml:space="preserve">in </w:t>
      </w:r>
      <w:r w:rsidRPr="002C7471">
        <w:rPr>
          <w:noProof/>
          <w:lang w:val="en-GB"/>
        </w:rPr>
        <w:t xml:space="preserve">the labour market. The knowledge and the skills compliant with the demand of the labour market is a major precondition for staying </w:t>
      </w:r>
      <w:r w:rsidR="00AC6431" w:rsidRPr="002C7471">
        <w:rPr>
          <w:noProof/>
          <w:lang w:val="en-GB"/>
        </w:rPr>
        <w:t xml:space="preserve">in </w:t>
      </w:r>
      <w:r w:rsidRPr="002C7471">
        <w:rPr>
          <w:noProof/>
          <w:lang w:val="en-GB"/>
        </w:rPr>
        <w:t xml:space="preserve">the labour market. Not only the initial education and the choice of the profession is important, </w:t>
      </w:r>
      <w:r w:rsidR="00C7775D" w:rsidRPr="00F854B8">
        <w:rPr>
          <w:lang w:val="en-GB"/>
        </w:rPr>
        <w:t>but</w:t>
      </w:r>
      <w:r w:rsidRPr="00F854B8">
        <w:rPr>
          <w:lang w:val="en-GB"/>
        </w:rPr>
        <w:t xml:space="preserve"> </w:t>
      </w:r>
      <w:r w:rsidRPr="002C7471">
        <w:rPr>
          <w:noProof/>
          <w:lang w:val="en-GB"/>
        </w:rPr>
        <w:t xml:space="preserve">also the life-long improvement of knowledge and skills is essential. Thus, an important aspect </w:t>
      </w:r>
      <w:r w:rsidR="00C7775D" w:rsidRPr="00F854B8">
        <w:rPr>
          <w:lang w:val="en-GB"/>
        </w:rPr>
        <w:t>of</w:t>
      </w:r>
      <w:r w:rsidRPr="002C7471">
        <w:rPr>
          <w:noProof/>
          <w:lang w:val="en-GB"/>
        </w:rPr>
        <w:t xml:space="preserve"> promoting and maintaining competitiveness is the response to the changes </w:t>
      </w:r>
      <w:r w:rsidR="00AC6431" w:rsidRPr="002C7471">
        <w:rPr>
          <w:noProof/>
          <w:lang w:val="en-GB"/>
        </w:rPr>
        <w:t xml:space="preserve">in </w:t>
      </w:r>
      <w:r w:rsidRPr="002C7471">
        <w:rPr>
          <w:noProof/>
          <w:lang w:val="en-GB"/>
        </w:rPr>
        <w:t xml:space="preserve">the labour market by </w:t>
      </w:r>
      <w:r w:rsidR="00AC6431" w:rsidRPr="002C7471">
        <w:rPr>
          <w:noProof/>
          <w:lang w:val="en-GB"/>
        </w:rPr>
        <w:t xml:space="preserve">obtaining </w:t>
      </w:r>
      <w:r w:rsidRPr="002C7471">
        <w:rPr>
          <w:noProof/>
          <w:lang w:val="en-GB"/>
        </w:rPr>
        <w:t>new skills.</w:t>
      </w:r>
    </w:p>
    <w:p w14:paraId="6DAB457B" w14:textId="520976E9" w:rsidR="00256BC1" w:rsidRPr="002C7471" w:rsidRDefault="009F21CF" w:rsidP="00256BC1">
      <w:pPr>
        <w:ind w:firstLine="720"/>
        <w:jc w:val="both"/>
        <w:rPr>
          <w:noProof/>
          <w:lang w:val="en-GB"/>
        </w:rPr>
      </w:pPr>
      <w:r w:rsidRPr="002C7471">
        <w:rPr>
          <w:noProof/>
          <w:lang w:val="en-GB"/>
        </w:rPr>
        <w:t xml:space="preserve">Taking into account that education considerably impacts a person's competitiveness </w:t>
      </w:r>
      <w:r w:rsidR="00923918" w:rsidRPr="002C7471">
        <w:rPr>
          <w:noProof/>
          <w:lang w:val="en-GB"/>
        </w:rPr>
        <w:t xml:space="preserve">in </w:t>
      </w:r>
      <w:r w:rsidRPr="002C7471">
        <w:rPr>
          <w:noProof/>
          <w:lang w:val="en-GB"/>
        </w:rPr>
        <w:t xml:space="preserve">the labour market, the career development support which is a continuous process allowing the people of all ages to understand their abilities, skills and interests in order to make decisions in the area of education and employment in compliance with the demand of the future labour market is an important initial step in the choice of education and the development of one's career. The career development support is important starting from an early age for ensuring that the choice of education and the profession is based on a conscious decision and targeted direction instead of the principle of a chance. </w:t>
      </w:r>
    </w:p>
    <w:p w14:paraId="5E9583EE" w14:textId="52A5A1D5" w:rsidR="001A16BD" w:rsidRPr="002C7471" w:rsidRDefault="00256BC1" w:rsidP="00006F66">
      <w:pPr>
        <w:autoSpaceDE w:val="0"/>
        <w:autoSpaceDN w:val="0"/>
        <w:adjustRightInd w:val="0"/>
        <w:ind w:firstLine="720"/>
        <w:jc w:val="both"/>
        <w:rPr>
          <w:noProof/>
          <w:lang w:val="en-GB"/>
        </w:rPr>
      </w:pPr>
      <w:r w:rsidRPr="002C7471">
        <w:rPr>
          <w:noProof/>
          <w:lang w:val="en-GB"/>
        </w:rPr>
        <w:t xml:space="preserve">In order to help young people to become aware of further career possibilities, the career education is implemented at educational establishments and forms a component of the general education content irrespective of the age group. The issues of the career education are included in the content of the standards of study subjects, for example, the goal of the study subject "Social sciences for grades 1-9" is to encourage the understanding of social processes and the preparedness of a student to make and to implement socially responsible decisions in the personal, professional and public life within a democratic society. According to the mandatory content of the study subject, after </w:t>
      </w:r>
      <w:r w:rsidR="00AC6431" w:rsidRPr="002C7471">
        <w:rPr>
          <w:noProof/>
          <w:lang w:val="en-GB"/>
        </w:rPr>
        <w:t xml:space="preserve">finishing </w:t>
      </w:r>
      <w:r w:rsidRPr="002C7471">
        <w:rPr>
          <w:noProof/>
          <w:lang w:val="en-GB"/>
        </w:rPr>
        <w:t>it</w:t>
      </w:r>
      <w:r w:rsidR="00C7775D" w:rsidRPr="00F854B8">
        <w:rPr>
          <w:lang w:val="en-GB"/>
        </w:rPr>
        <w:t>,</w:t>
      </w:r>
      <w:r w:rsidRPr="002C7471">
        <w:rPr>
          <w:noProof/>
          <w:lang w:val="en-GB"/>
        </w:rPr>
        <w:t xml:space="preserve"> a student should be aware of the value of work and the possibilities of selecting the area for further professional activity. A student should understand the developments of an individual and the society and their rules: a student should be aware of the importance of a job and a career. Since 10 May 2011 educational establishments can </w:t>
      </w:r>
      <w:r w:rsidR="00982AF8">
        <w:rPr>
          <w:noProof/>
          <w:lang w:val="en-GB"/>
        </w:rPr>
        <w:t xml:space="preserve">employ </w:t>
      </w:r>
      <w:r w:rsidRPr="002C7471">
        <w:rPr>
          <w:noProof/>
          <w:lang w:val="en-GB"/>
        </w:rPr>
        <w:t xml:space="preserve">a teacher-career consultant to students, in the result of which </w:t>
      </w:r>
      <w:r w:rsidR="00982AF8">
        <w:rPr>
          <w:noProof/>
          <w:lang w:val="en-GB"/>
        </w:rPr>
        <w:t xml:space="preserve">in total 82 </w:t>
      </w:r>
      <w:r w:rsidRPr="002C7471">
        <w:rPr>
          <w:noProof/>
          <w:lang w:val="en-GB"/>
        </w:rPr>
        <w:t>teachers-career consultants have started working</w:t>
      </w:r>
      <w:r w:rsidR="00F2353C">
        <w:rPr>
          <w:noProof/>
          <w:lang w:val="en-GB"/>
        </w:rPr>
        <w:t xml:space="preserve"> a part </w:t>
      </w:r>
      <w:r w:rsidR="00C7775D" w:rsidRPr="00F854B8">
        <w:rPr>
          <w:lang w:val="en-GB"/>
        </w:rPr>
        <w:t>-</w:t>
      </w:r>
      <w:r w:rsidR="00F2353C">
        <w:rPr>
          <w:noProof/>
          <w:lang w:val="en-GB"/>
        </w:rPr>
        <w:t>time job</w:t>
      </w:r>
      <w:r w:rsidRPr="002C7471">
        <w:rPr>
          <w:noProof/>
          <w:lang w:val="en-GB"/>
        </w:rPr>
        <w:t xml:space="preserve"> in </w:t>
      </w:r>
      <w:r w:rsidR="00982AF8">
        <w:rPr>
          <w:noProof/>
          <w:lang w:val="en-GB"/>
        </w:rPr>
        <w:t>76</w:t>
      </w:r>
      <w:r w:rsidRPr="002C7471">
        <w:rPr>
          <w:noProof/>
          <w:lang w:val="en-GB"/>
        </w:rPr>
        <w:t xml:space="preserve"> general education schools as from 1 September 201</w:t>
      </w:r>
      <w:r w:rsidR="00982AF8">
        <w:rPr>
          <w:noProof/>
          <w:lang w:val="en-GB"/>
        </w:rPr>
        <w:t>4</w:t>
      </w:r>
      <w:r w:rsidRPr="002C7471">
        <w:rPr>
          <w:noProof/>
          <w:lang w:val="en-GB"/>
        </w:rPr>
        <w:t xml:space="preserve">. Taking into account the gender segregation regarding the </w:t>
      </w:r>
      <w:r w:rsidRPr="002C7471">
        <w:rPr>
          <w:noProof/>
          <w:lang w:val="en-GB"/>
        </w:rPr>
        <w:lastRenderedPageBreak/>
        <w:t xml:space="preserve">choice of education, the role of these experts at educational establishments is important since </w:t>
      </w:r>
      <w:r w:rsidRPr="002C7471">
        <w:rPr>
          <w:noProof/>
          <w:szCs w:val="28"/>
          <w:lang w:val="en-GB"/>
        </w:rPr>
        <w:t>an early age of children.</w:t>
      </w:r>
      <w:r w:rsidRPr="002C7471">
        <w:rPr>
          <w:rStyle w:val="FootnoteReference"/>
          <w:noProof/>
          <w:szCs w:val="28"/>
          <w:lang w:val="en-GB"/>
        </w:rPr>
        <w:footnoteReference w:id="42"/>
      </w:r>
    </w:p>
    <w:p w14:paraId="28F3323B" w14:textId="77777777" w:rsidR="001F163A" w:rsidRPr="002C7471" w:rsidRDefault="001F163A" w:rsidP="00256BC1">
      <w:pPr>
        <w:pStyle w:val="Caption"/>
        <w:jc w:val="center"/>
        <w:rPr>
          <w:b w:val="0"/>
          <w:noProof/>
          <w:sz w:val="28"/>
          <w:szCs w:val="28"/>
          <w:lang w:val="en-GB"/>
        </w:rPr>
      </w:pPr>
    </w:p>
    <w:p w14:paraId="14DAC313" w14:textId="77777777" w:rsidR="00256BC1" w:rsidRPr="002C7471" w:rsidRDefault="00256BC1" w:rsidP="00256BC1">
      <w:pPr>
        <w:pStyle w:val="Caption"/>
        <w:jc w:val="center"/>
        <w:rPr>
          <w:b w:val="0"/>
          <w:noProof/>
          <w:sz w:val="28"/>
          <w:szCs w:val="28"/>
          <w:lang w:val="en-GB"/>
        </w:rPr>
      </w:pPr>
      <w:r w:rsidRPr="002C7471">
        <w:rPr>
          <w:b w:val="0"/>
          <w:noProof/>
          <w:sz w:val="28"/>
          <w:szCs w:val="28"/>
          <w:lang w:val="en-GB"/>
        </w:rPr>
        <w:t xml:space="preserve">Figure </w:t>
      </w:r>
      <w:r w:rsidRPr="002C7471">
        <w:rPr>
          <w:b w:val="0"/>
          <w:iCs/>
          <w:noProof/>
          <w:sz w:val="28"/>
          <w:szCs w:val="28"/>
          <w:lang w:val="en-GB"/>
        </w:rPr>
        <w:t>No. 21</w:t>
      </w:r>
      <w:r w:rsidRPr="002C7471">
        <w:rPr>
          <w:b w:val="0"/>
          <w:noProof/>
          <w:sz w:val="28"/>
          <w:szCs w:val="28"/>
          <w:lang w:val="en-GB"/>
        </w:rPr>
        <w:t>: Support system for selection of a profession for the population</w:t>
      </w:r>
    </w:p>
    <w:p w14:paraId="277A67E0" w14:textId="77777777" w:rsidR="00256BC1" w:rsidRPr="002C7471" w:rsidRDefault="000B27D6" w:rsidP="00256BC1">
      <w:pPr>
        <w:rPr>
          <w:noProof/>
          <w:lang w:val="en-GB"/>
        </w:rPr>
      </w:pPr>
      <w:r w:rsidRPr="002C7471">
        <w:rPr>
          <w:noProof/>
          <w:lang w:bidi="lo-LA"/>
        </w:rPr>
        <mc:AlternateContent>
          <mc:Choice Requires="wpc">
            <w:drawing>
              <wp:anchor distT="0" distB="0" distL="114300" distR="114300" simplePos="0" relativeHeight="251657728" behindDoc="0" locked="0" layoutInCell="1" allowOverlap="1" wp14:anchorId="1E52B4A2" wp14:editId="65E87D58">
                <wp:simplePos x="0" y="0"/>
                <wp:positionH relativeFrom="character">
                  <wp:posOffset>0</wp:posOffset>
                </wp:positionH>
                <wp:positionV relativeFrom="line">
                  <wp:posOffset>0</wp:posOffset>
                </wp:positionV>
                <wp:extent cx="5039995" cy="2652395"/>
                <wp:effectExtent l="19050" t="12700" r="55880" b="68580"/>
                <wp:wrapNone/>
                <wp:docPr id="27" name="Canvas 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descr="AltText"/>
                        <wps:cNvSpPr>
                          <a:spLocks noChangeArrowheads="1"/>
                        </wps:cNvSpPr>
                        <wps:spPr bwMode="gray">
                          <a:xfrm>
                            <a:off x="1700" y="0"/>
                            <a:ext cx="10079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327570EE" w14:textId="77777777" w:rsidR="005F2B64" w:rsidRPr="008559FA" w:rsidRDefault="005F2B64" w:rsidP="00256BC1">
                              <w:pPr>
                                <w:autoSpaceDE w:val="0"/>
                                <w:autoSpaceDN w:val="0"/>
                                <w:adjustRightInd w:val="0"/>
                                <w:spacing w:after="160"/>
                                <w:jc w:val="center"/>
                                <w:rPr>
                                  <w:rFonts w:ascii="Arial" w:hAnsi="Arial" w:cs="Arial"/>
                                  <w:b/>
                                  <w:bCs/>
                                  <w:noProof/>
                                  <w:color w:val="404040"/>
                                  <w:sz w:val="16"/>
                                  <w:szCs w:val="28"/>
                                </w:rPr>
                              </w:pPr>
                              <w:r>
                                <w:rPr>
                                  <w:rFonts w:ascii="Arial" w:hAnsi="Arial"/>
                                  <w:b/>
                                  <w:bCs/>
                                  <w:noProof/>
                                  <w:color w:val="404040"/>
                                  <w:sz w:val="16"/>
                                  <w:szCs w:val="28"/>
                                </w:rPr>
                                <w:t>Elementary school</w:t>
                              </w:r>
                            </w:p>
                          </w:txbxContent>
                        </wps:txbx>
                        <wps:bodyPr rot="0" vert="horz" wrap="square" lIns="53243" tIns="0" rIns="0" bIns="0" anchor="ctr" anchorCtr="0" upright="1">
                          <a:noAutofit/>
                        </wps:bodyPr>
                      </wps:wsp>
                      <wps:wsp>
                        <wps:cNvPr id="2" name="Rectangle 38" descr="AltText"/>
                        <wps:cNvSpPr>
                          <a:spLocks noChangeArrowheads="1"/>
                        </wps:cNvSpPr>
                        <wps:spPr bwMode="gray">
                          <a:xfrm>
                            <a:off x="0" y="314611"/>
                            <a:ext cx="10074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10C80490"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Information regarding the functions and the structure of the labour market</w:t>
                              </w:r>
                            </w:p>
                            <w:p w14:paraId="6463BE7C"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Suitability tests</w:t>
                              </w:r>
                            </w:p>
                            <w:p w14:paraId="618F8166"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the education level and profession</w:t>
                              </w:r>
                            </w:p>
                            <w:p w14:paraId="5964048A" w14:textId="77777777" w:rsidR="005F2B64" w:rsidRPr="008559FA" w:rsidRDefault="005F2B64" w:rsidP="00256BC1">
                              <w:pPr>
                                <w:autoSpaceDE w:val="0"/>
                                <w:autoSpaceDN w:val="0"/>
                                <w:adjustRightInd w:val="0"/>
                                <w:spacing w:after="160"/>
                                <w:rPr>
                                  <w:rFonts w:ascii="Arial" w:hAnsi="Arial" w:cs="Arial"/>
                                  <w:noProof/>
                                  <w:color w:val="404040"/>
                                  <w:sz w:val="16"/>
                                  <w:szCs w:val="28"/>
                                </w:rPr>
                              </w:pPr>
                              <w:r>
                                <w:rPr>
                                  <w:rFonts w:ascii="Arial" w:hAnsi="Arial"/>
                                  <w:noProof/>
                                  <w:color w:val="404040"/>
                                  <w:sz w:val="16"/>
                                  <w:szCs w:val="28"/>
                                </w:rPr>
                                <w:t>.</w:t>
                              </w:r>
                            </w:p>
                          </w:txbxContent>
                        </wps:txbx>
                        <wps:bodyPr rot="0" vert="horz" wrap="square" lIns="63892" tIns="63892" rIns="85189" bIns="42595" anchor="t" anchorCtr="0" upright="1">
                          <a:noAutofit/>
                        </wps:bodyPr>
                      </wps:wsp>
                      <wps:wsp>
                        <wps:cNvPr id="3" name="Rectangle" descr="AltText"/>
                        <wps:cNvSpPr>
                          <a:spLocks noChangeArrowheads="1"/>
                        </wps:cNvSpPr>
                        <wps:spPr bwMode="gray">
                          <a:xfrm>
                            <a:off x="1009619" y="0"/>
                            <a:ext cx="10088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732D2DE5" w14:textId="77777777" w:rsidR="005F2B64" w:rsidRPr="008559FA" w:rsidRDefault="005F2B64" w:rsidP="00256BC1">
                              <w:pPr>
                                <w:autoSpaceDE w:val="0"/>
                                <w:autoSpaceDN w:val="0"/>
                                <w:adjustRightInd w:val="0"/>
                                <w:spacing w:after="160"/>
                                <w:jc w:val="center"/>
                                <w:rPr>
                                  <w:rFonts w:ascii="Arial" w:hAnsi="Arial" w:cs="Arial"/>
                                  <w:b/>
                                  <w:bCs/>
                                  <w:noProof/>
                                  <w:color w:val="404040"/>
                                  <w:sz w:val="16"/>
                                  <w:szCs w:val="28"/>
                                </w:rPr>
                              </w:pPr>
                              <w:r>
                                <w:rPr>
                                  <w:rFonts w:ascii="Arial" w:hAnsi="Arial"/>
                                  <w:b/>
                                  <w:bCs/>
                                  <w:noProof/>
                                  <w:color w:val="404040"/>
                                  <w:sz w:val="16"/>
                                  <w:szCs w:val="28"/>
                                </w:rPr>
                                <w:t>Secondary school</w:t>
                              </w:r>
                            </w:p>
                          </w:txbxContent>
                        </wps:txbx>
                        <wps:bodyPr rot="0" vert="horz" wrap="square" lIns="53243" tIns="0" rIns="0" bIns="0" anchor="ctr" anchorCtr="0" upright="1">
                          <a:noAutofit/>
                        </wps:bodyPr>
                      </wps:wsp>
                      <wps:wsp>
                        <wps:cNvPr id="6" name="Rectangle 39" descr="AltText"/>
                        <wps:cNvSpPr>
                          <a:spLocks noChangeArrowheads="1"/>
                        </wps:cNvSpPr>
                        <wps:spPr bwMode="gray">
                          <a:xfrm>
                            <a:off x="1008319" y="314611"/>
                            <a:ext cx="10092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5904647A"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 xml:space="preserve">Information regarding the structure of the labour market and alternatives </w:t>
                              </w:r>
                            </w:p>
                            <w:p w14:paraId="188F85F9"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Suitability tests</w:t>
                              </w:r>
                            </w:p>
                            <w:p w14:paraId="55135947"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the education level and profession</w:t>
                              </w:r>
                            </w:p>
                            <w:p w14:paraId="6254DEFE"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CFBAD2F"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starting a career</w:t>
                              </w:r>
                            </w:p>
                          </w:txbxContent>
                        </wps:txbx>
                        <wps:bodyPr rot="0" vert="horz" wrap="square" lIns="63892" tIns="63892" rIns="85189" bIns="42595" anchor="t" anchorCtr="0" upright="1">
                          <a:noAutofit/>
                        </wps:bodyPr>
                      </wps:wsp>
                      <wps:wsp>
                        <wps:cNvPr id="7" name="_color1" descr="AltText"/>
                        <wps:cNvSpPr>
                          <a:spLocks noChangeArrowheads="1"/>
                        </wps:cNvSpPr>
                        <wps:spPr bwMode="gray">
                          <a:xfrm>
                            <a:off x="2018438" y="0"/>
                            <a:ext cx="1007919" cy="225608"/>
                          </a:xfrm>
                          <a:prstGeom prst="rect">
                            <a:avLst/>
                          </a:prstGeom>
                          <a:solidFill>
                            <a:srgbClr val="EAF1DD"/>
                          </a:solidFill>
                          <a:ln w="12700">
                            <a:solidFill>
                              <a:srgbClr val="A6A6A6"/>
                            </a:solidFill>
                            <a:miter lim="800000"/>
                            <a:headEnd/>
                            <a:tailEnd/>
                          </a:ln>
                          <a:effectLst>
                            <a:outerShdw dist="63500" dir="2700000" algn="tl" rotWithShape="0">
                              <a:srgbClr val="000000">
                                <a:alpha val="39998"/>
                              </a:srgbClr>
                            </a:outerShdw>
                          </a:effectLst>
                        </wps:spPr>
                        <wps:txbx>
                          <w:txbxContent>
                            <w:p w14:paraId="5A199A5F" w14:textId="77777777" w:rsidR="005F2B64" w:rsidRPr="008559FA" w:rsidRDefault="005F2B64" w:rsidP="00256BC1">
                              <w:pPr>
                                <w:autoSpaceDE w:val="0"/>
                                <w:autoSpaceDN w:val="0"/>
                                <w:adjustRightInd w:val="0"/>
                                <w:jc w:val="center"/>
                                <w:rPr>
                                  <w:rFonts w:ascii="Arial" w:hAnsi="Arial" w:cs="Arial"/>
                                  <w:b/>
                                  <w:bCs/>
                                  <w:noProof/>
                                  <w:color w:val="404040"/>
                                  <w:sz w:val="16"/>
                                  <w:szCs w:val="28"/>
                                </w:rPr>
                              </w:pPr>
                              <w:r>
                                <w:rPr>
                                  <w:rFonts w:ascii="Arial" w:hAnsi="Arial"/>
                                  <w:b/>
                                  <w:bCs/>
                                  <w:noProof/>
                                  <w:color w:val="404040"/>
                                  <w:sz w:val="16"/>
                                  <w:szCs w:val="28"/>
                                </w:rPr>
                                <w:t>University</w:t>
                              </w:r>
                            </w:p>
                          </w:txbxContent>
                        </wps:txbx>
                        <wps:bodyPr rot="0" vert="horz" wrap="square" lIns="0" tIns="0" rIns="0" bIns="0" anchor="ctr" anchorCtr="0" upright="1">
                          <a:noAutofit/>
                        </wps:bodyPr>
                      </wps:wsp>
                      <wps:wsp>
                        <wps:cNvPr id="8" name="Rectangle 40" descr="AltText"/>
                        <wps:cNvSpPr>
                          <a:spLocks noChangeArrowheads="1"/>
                        </wps:cNvSpPr>
                        <wps:spPr bwMode="gray">
                          <a:xfrm>
                            <a:off x="2017938" y="314611"/>
                            <a:ext cx="10071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0323E05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 xml:space="preserve">Information regarding the alternatives of the labour market </w:t>
                              </w:r>
                            </w:p>
                            <w:p w14:paraId="1261B3F6"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an industry and an organisation</w:t>
                              </w:r>
                            </w:p>
                            <w:p w14:paraId="494195BF"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741AA5C3"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3D5620D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2C36299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34E5CDF6"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starting a career</w:t>
                              </w:r>
                            </w:p>
                            <w:p w14:paraId="6F1B1CDF"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txbxContent>
                        </wps:txbx>
                        <wps:bodyPr rot="0" vert="horz" wrap="square" lIns="63892" tIns="63892" rIns="85189" bIns="42595" anchor="t" anchorCtr="0" upright="1">
                          <a:noAutofit/>
                        </wps:bodyPr>
                      </wps:wsp>
                      <wps:wsp>
                        <wps:cNvPr id="10" name="Rectangle 44" descr="AltText"/>
                        <wps:cNvSpPr>
                          <a:spLocks noChangeArrowheads="1"/>
                        </wps:cNvSpPr>
                        <wps:spPr bwMode="gray">
                          <a:xfrm>
                            <a:off x="3025057" y="0"/>
                            <a:ext cx="10083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0258CFB3" w14:textId="77777777" w:rsidR="005F2B64" w:rsidRPr="008559FA" w:rsidRDefault="005F2B64" w:rsidP="00256BC1">
                              <w:pPr>
                                <w:autoSpaceDE w:val="0"/>
                                <w:autoSpaceDN w:val="0"/>
                                <w:adjustRightInd w:val="0"/>
                                <w:spacing w:after="160"/>
                                <w:jc w:val="center"/>
                                <w:rPr>
                                  <w:rFonts w:ascii="Arial" w:hAnsi="Arial" w:cs="Arial"/>
                                  <w:b/>
                                  <w:bCs/>
                                  <w:noProof/>
                                  <w:color w:val="404040"/>
                                  <w:sz w:val="16"/>
                                  <w:szCs w:val="28"/>
                                </w:rPr>
                              </w:pPr>
                              <w:r>
                                <w:rPr>
                                  <w:rFonts w:ascii="Arial" w:hAnsi="Arial"/>
                                  <w:b/>
                                  <w:bCs/>
                                  <w:noProof/>
                                  <w:color w:val="404040"/>
                                  <w:sz w:val="16"/>
                                  <w:szCs w:val="28"/>
                                </w:rPr>
                                <w:t>Career growth</w:t>
                              </w:r>
                            </w:p>
                          </w:txbxContent>
                        </wps:txbx>
                        <wps:bodyPr rot="0" vert="horz" wrap="square" lIns="53243" tIns="0" rIns="0" bIns="0" anchor="ctr" anchorCtr="0" upright="1">
                          <a:noAutofit/>
                        </wps:bodyPr>
                      </wps:wsp>
                      <wps:wsp>
                        <wps:cNvPr id="11" name="Rectangle 41" descr="AltText"/>
                        <wps:cNvSpPr>
                          <a:spLocks noChangeArrowheads="1"/>
                        </wps:cNvSpPr>
                        <wps:spPr bwMode="gray">
                          <a:xfrm>
                            <a:off x="3025057" y="314611"/>
                            <a:ext cx="10083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30F5CFA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12B951A"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003EE12"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11D10A66"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1B88A713"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47E4A55"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Information regarding the alternatives of the labour market</w:t>
                              </w:r>
                            </w:p>
                            <w:p w14:paraId="5BF69530"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1DC64B60"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an organisation</w:t>
                              </w:r>
                            </w:p>
                            <w:p w14:paraId="5B465BCB"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txbxContent>
                        </wps:txbx>
                        <wps:bodyPr rot="0" vert="horz" wrap="square" lIns="63892" tIns="63892" rIns="85189" bIns="42595" anchor="b" anchorCtr="0" upright="1">
                          <a:noAutofit/>
                        </wps:bodyPr>
                      </wps:wsp>
                      <wps:wsp>
                        <wps:cNvPr id="12" name="Rectangle 43" descr="AltText"/>
                        <wps:cNvSpPr>
                          <a:spLocks noChangeArrowheads="1"/>
                        </wps:cNvSpPr>
                        <wps:spPr bwMode="gray">
                          <a:xfrm>
                            <a:off x="4032976" y="0"/>
                            <a:ext cx="1007019" cy="225608"/>
                          </a:xfrm>
                          <a:prstGeom prst="rect">
                            <a:avLst/>
                          </a:prstGeom>
                          <a:solidFill>
                            <a:srgbClr val="EAF1DD"/>
                          </a:solidFill>
                          <a:ln w="12700">
                            <a:solidFill>
                              <a:srgbClr val="C0C0C0"/>
                            </a:solidFill>
                            <a:miter lim="800000"/>
                            <a:headEnd/>
                            <a:tailEnd/>
                          </a:ln>
                          <a:effectLst>
                            <a:outerShdw dist="63500" dir="2700000" algn="tl" rotWithShape="0">
                              <a:srgbClr val="000000">
                                <a:alpha val="39998"/>
                              </a:srgbClr>
                            </a:outerShdw>
                          </a:effectLst>
                        </wps:spPr>
                        <wps:txbx>
                          <w:txbxContent>
                            <w:p w14:paraId="68DE9522" w14:textId="77777777" w:rsidR="005F2B64" w:rsidRPr="008559FA" w:rsidRDefault="005F2B64" w:rsidP="00256BC1">
                              <w:pPr>
                                <w:autoSpaceDE w:val="0"/>
                                <w:autoSpaceDN w:val="0"/>
                                <w:adjustRightInd w:val="0"/>
                                <w:spacing w:after="160"/>
                                <w:jc w:val="center"/>
                                <w:rPr>
                                  <w:rFonts w:ascii="Arial" w:hAnsi="Arial" w:cs="Arial"/>
                                  <w:b/>
                                  <w:bCs/>
                                  <w:noProof/>
                                  <w:color w:val="404040"/>
                                  <w:sz w:val="16"/>
                                  <w:szCs w:val="28"/>
                                </w:rPr>
                              </w:pPr>
                              <w:r>
                                <w:rPr>
                                  <w:rFonts w:ascii="Arial" w:hAnsi="Arial"/>
                                  <w:b/>
                                  <w:bCs/>
                                  <w:noProof/>
                                  <w:color w:val="404040"/>
                                  <w:sz w:val="16"/>
                                  <w:szCs w:val="28"/>
                                </w:rPr>
                                <w:t>Change of the profession</w:t>
                              </w:r>
                            </w:p>
                          </w:txbxContent>
                        </wps:txbx>
                        <wps:bodyPr rot="0" vert="horz" wrap="square" lIns="53243" tIns="0" rIns="0" bIns="0" anchor="ctr" anchorCtr="0" upright="1">
                          <a:noAutofit/>
                        </wps:bodyPr>
                      </wps:wsp>
                      <wps:wsp>
                        <wps:cNvPr id="13" name="Rectangle 42" descr="AltText"/>
                        <wps:cNvSpPr>
                          <a:spLocks noChangeArrowheads="1"/>
                        </wps:cNvSpPr>
                        <wps:spPr bwMode="gray">
                          <a:xfrm>
                            <a:off x="4032976" y="314611"/>
                            <a:ext cx="1007019" cy="2337784"/>
                          </a:xfrm>
                          <a:prstGeom prst="rect">
                            <a:avLst/>
                          </a:prstGeom>
                          <a:solidFill>
                            <a:srgbClr val="EAF1DD"/>
                          </a:solidFill>
                          <a:ln w="9525">
                            <a:solidFill>
                              <a:srgbClr val="C0C0C0"/>
                            </a:solidFill>
                            <a:miter lim="800000"/>
                            <a:headEnd/>
                            <a:tailEnd/>
                          </a:ln>
                          <a:effectLst>
                            <a:outerShdw dist="63500" dir="2700000" algn="tl" rotWithShape="0">
                              <a:srgbClr val="000000">
                                <a:alpha val="39998"/>
                              </a:srgbClr>
                            </a:outerShdw>
                          </a:effectLst>
                        </wps:spPr>
                        <wps:txbx>
                          <w:txbxContent>
                            <w:p w14:paraId="735F8CE8"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33AD8B48"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23C50B52"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59500B2D"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EC994A3"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 xml:space="preserve">Information regarding the alternatives of the labour market </w:t>
                              </w:r>
                            </w:p>
                            <w:p w14:paraId="46582282"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 xml:space="preserve">Suitability tests </w:t>
                              </w:r>
                              <w:r>
                                <w:tab/>
                              </w:r>
                              <w:r>
                                <w:rPr>
                                  <w:rFonts w:ascii="Arial" w:hAnsi="Arial"/>
                                  <w:b/>
                                  <w:bCs/>
                                  <w:noProof/>
                                  <w:color w:val="404040"/>
                                  <w:sz w:val="16"/>
                                  <w:szCs w:val="28"/>
                                </w:rPr>
                                <w:t>Training alternatives</w:t>
                              </w:r>
                            </w:p>
                            <w:p w14:paraId="3E30A147"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an industry and an organisation</w:t>
                              </w:r>
                            </w:p>
                            <w:p w14:paraId="6AA808A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txbxContent>
                        </wps:txbx>
                        <wps:bodyPr rot="0" vert="horz" wrap="square" lIns="63892" tIns="63892" rIns="85189" bIns="42595" anchor="b" anchorCtr="0" upright="1">
                          <a:noAutofit/>
                        </wps:bodyPr>
                      </wps:wsp>
                      <wps:wsp>
                        <wps:cNvPr id="14" name="_color1" descr="AltText"/>
                        <wps:cNvSpPr>
                          <a:spLocks/>
                        </wps:cNvSpPr>
                        <wps:spPr bwMode="gray">
                          <a:xfrm>
                            <a:off x="12500" y="478817"/>
                            <a:ext cx="4894892" cy="2168578"/>
                          </a:xfrm>
                          <a:custGeom>
                            <a:avLst/>
                            <a:gdLst>
                              <a:gd name="T0" fmla="*/ 0 w 1784"/>
                              <a:gd name="T1" fmla="*/ 2147483647 h 656"/>
                              <a:gd name="T2" fmla="*/ 2147483647 w 1784"/>
                              <a:gd name="T3" fmla="*/ 2147483647 h 656"/>
                              <a:gd name="T4" fmla="*/ 2147483647 w 1784"/>
                              <a:gd name="T5" fmla="*/ 0 h 656"/>
                              <a:gd name="T6" fmla="*/ 0 60000 65536"/>
                              <a:gd name="T7" fmla="*/ 0 60000 65536"/>
                              <a:gd name="T8" fmla="*/ 0 60000 65536"/>
                              <a:gd name="T9" fmla="*/ 0 w 1784"/>
                              <a:gd name="T10" fmla="*/ 0 h 656"/>
                              <a:gd name="T11" fmla="*/ 1784 w 1784"/>
                              <a:gd name="T12" fmla="*/ 656 h 656"/>
                            </a:gdLst>
                            <a:ahLst/>
                            <a:cxnLst>
                              <a:cxn ang="T6">
                                <a:pos x="T0" y="T1"/>
                              </a:cxn>
                              <a:cxn ang="T7">
                                <a:pos x="T2" y="T3"/>
                              </a:cxn>
                              <a:cxn ang="T8">
                                <a:pos x="T4" y="T5"/>
                              </a:cxn>
                            </a:cxnLst>
                            <a:rect l="T9" t="T10" r="T11" b="T12"/>
                            <a:pathLst>
                              <a:path w="1784" h="656">
                                <a:moveTo>
                                  <a:pt x="0" y="656"/>
                                </a:moveTo>
                                <a:cubicBezTo>
                                  <a:pt x="0" y="656"/>
                                  <a:pt x="445" y="353"/>
                                  <a:pt x="854" y="288"/>
                                </a:cubicBezTo>
                                <a:cubicBezTo>
                                  <a:pt x="1437" y="196"/>
                                  <a:pt x="1536" y="200"/>
                                  <a:pt x="1784" y="0"/>
                                </a:cubicBezTo>
                              </a:path>
                            </a:pathLst>
                          </a:custGeom>
                          <a:noFill/>
                          <a:ln w="57150">
                            <a:solidFill>
                              <a:srgbClr val="008000"/>
                            </a:solidFill>
                            <a:miter lim="800000"/>
                            <a:headEnd/>
                            <a:tailEnd type="triangle" w="lg" len="lg"/>
                          </a:ln>
                          <a:effectLst>
                            <a:outerShdw dist="63500" dir="2700000" algn="tl" rotWithShape="0">
                              <a:srgbClr val="000000">
                                <a:alpha val="39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descr="AltText"/>
                        <wps:cNvSpPr>
                          <a:spLocks noChangeArrowheads="1"/>
                        </wps:cNvSpPr>
                        <wps:spPr bwMode="gray">
                          <a:xfrm>
                            <a:off x="1427927" y="1629058"/>
                            <a:ext cx="155203" cy="1637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4E0F499F"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wps:txbx>
                        <wps:bodyPr rot="0" vert="horz" wrap="square" lIns="54095" tIns="27048" rIns="54095" bIns="27048" anchor="ctr" anchorCtr="0" upright="1">
                          <a:noAutofit/>
                        </wps:bodyPr>
                      </wps:wsp>
                      <wps:wsp>
                        <wps:cNvPr id="18" name="Rectangle" descr="AltText"/>
                        <wps:cNvSpPr>
                          <a:spLocks noChangeArrowheads="1"/>
                        </wps:cNvSpPr>
                        <wps:spPr bwMode="gray">
                          <a:xfrm>
                            <a:off x="410108" y="2202879"/>
                            <a:ext cx="155103" cy="1637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760C6CF4"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wps:txbx>
                        <wps:bodyPr rot="0" vert="horz" wrap="square" lIns="54095" tIns="27048" rIns="54095" bIns="27048" anchor="ctr" anchorCtr="0" upright="1">
                          <a:noAutofit/>
                        </wps:bodyPr>
                      </wps:wsp>
                      <wps:wsp>
                        <wps:cNvPr id="20" name="_color1" descr="AltText"/>
                        <wps:cNvSpPr>
                          <a:spLocks noChangeArrowheads="1"/>
                        </wps:cNvSpPr>
                        <wps:spPr bwMode="gray">
                          <a:xfrm>
                            <a:off x="2468447" y="1310047"/>
                            <a:ext cx="155203" cy="164206"/>
                          </a:xfrm>
                          <a:prstGeom prst="flowChartConnector">
                            <a:avLst/>
                          </a:prstGeom>
                          <a:solidFill>
                            <a:srgbClr val="4F81BD">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48307F06"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wps:txbx>
                        <wps:bodyPr rot="0" vert="horz" wrap="square" lIns="54095" tIns="27048" rIns="54095" bIns="27048" anchor="ctr" anchorCtr="0" upright="1">
                          <a:noAutofit/>
                        </wps:bodyPr>
                      </wps:wsp>
                      <wps:wsp>
                        <wps:cNvPr id="25" name="AutoShape 57" descr="AltText"/>
                        <wps:cNvSpPr>
                          <a:spLocks noChangeArrowheads="1"/>
                        </wps:cNvSpPr>
                        <wps:spPr bwMode="gray">
                          <a:xfrm>
                            <a:off x="3458565" y="1117140"/>
                            <a:ext cx="155603" cy="1637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379C5A64"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wps:txbx>
                        <wps:bodyPr rot="0" vert="horz" wrap="square" lIns="54095" tIns="27048" rIns="54095" bIns="27048" anchor="ctr" anchorCtr="0" upright="1">
                          <a:noAutofit/>
                        </wps:bodyPr>
                      </wps:wsp>
                      <wps:wsp>
                        <wps:cNvPr id="26" name="AutoShape 58" descr="AltText"/>
                        <wps:cNvSpPr>
                          <a:spLocks noChangeArrowheads="1"/>
                        </wps:cNvSpPr>
                        <wps:spPr bwMode="gray">
                          <a:xfrm>
                            <a:off x="4464284" y="704025"/>
                            <a:ext cx="156503" cy="164106"/>
                          </a:xfrm>
                          <a:prstGeom prst="flowChartConnector">
                            <a:avLst/>
                          </a:prstGeom>
                          <a:solidFill>
                            <a:srgbClr val="FFFFFF">
                              <a:alpha val="50195"/>
                            </a:srgbClr>
                          </a:solidFill>
                          <a:ln w="38100">
                            <a:solidFill>
                              <a:srgbClr val="FFFFFF"/>
                            </a:solidFill>
                            <a:round/>
                            <a:headEnd/>
                            <a:tailEnd/>
                          </a:ln>
                          <a:effectLst>
                            <a:outerShdw dist="63500" dir="2700000" algn="tl" rotWithShape="0">
                              <a:srgbClr val="000000">
                                <a:alpha val="39998"/>
                              </a:srgbClr>
                            </a:outerShdw>
                          </a:effectLst>
                        </wps:spPr>
                        <wps:txbx>
                          <w:txbxContent>
                            <w:p w14:paraId="55C3B8CC"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wps:txbx>
                        <wps:bodyPr rot="0" vert="horz" wrap="square" lIns="54095" tIns="27048" rIns="54095" bIns="27048"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E52B4A2" id="Canvas 88" o:spid="_x0000_s1029" editas="canvas" style="position:absolute;margin-left:0;margin-top:0;width:396.85pt;height:208.85pt;z-index:251657728;mso-position-horizontal-relative:char;mso-position-vertical-relative:line" coordsize="50399,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0399;height:26523;visibility:visible;mso-wrap-style:square">
                  <v:fill o:detectmouseclick="t"/>
                  <v:path o:connecttype="none"/>
                </v:shape>
                <v:rect id="Rectangle" o:spid="_x0000_s1031" alt="AltText" style="position:absolute;left:17;width:10079;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auMAA&#10;AADaAAAADwAAAGRycy9kb3ducmV2LnhtbERP24rCMBB9F/Yfwizsm6buipXaKLLgriIIXj5gaMa2&#10;tJmUJmr790YQfBoO5zrpsjO1uFHrSssKxqMIBHFmdcm5gvNpPZyBcB5ZY22ZFPTkYLn4GKSYaHvn&#10;A92OPhchhF2CCgrvm0RKlxVk0I1sQxy4i20N+gDbXOoW7yHc1PI7iqbSYMmhocCGfgvKquPVKKj6&#10;/8tu1k1iMtlftC9/tv0qbpT6+uxWcxCeOv8Wv9wbHeb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LauMAAAADaAAAADwAAAAAAAAAAAAAAAACYAgAAZHJzL2Rvd25y&#10;ZXYueG1sUEsFBgAAAAAEAAQA9QAAAIUDAAAAAA==&#10;" fillcolor="#eaf1dd" strokecolor="silver" strokeweight="1pt">
                  <v:shadow on="t" color="black" opacity="26213f" origin="-.5,-.5" offset="1.24725mm,1.24725mm"/>
                  <v:textbox inset="1.47897mm,0,0,0">
                    <w:txbxContent>
                      <w:p w14:paraId="327570EE" w14:textId="77777777" w:rsidR="005F2B64" w:rsidRPr="008559FA" w:rsidRDefault="005F2B64" w:rsidP="00256BC1">
                        <w:pPr>
                          <w:autoSpaceDE w:val="0"/>
                          <w:autoSpaceDN w:val="0"/>
                          <w:adjustRightInd w:val="0"/>
                          <w:spacing w:after="160"/>
                          <w:jc w:val="center"/>
                          <w:rPr>
                            <w:rFonts w:ascii="Arial" w:hAnsi="Arial" w:cs="Arial"/>
                            <w:b/>
                            <w:bCs/>
                            <w:noProof/>
                            <w:color w:val="404040"/>
                            <w:sz w:val="16"/>
                            <w:szCs w:val="28"/>
                          </w:rPr>
                        </w:pPr>
                        <w:r>
                          <w:rPr>
                            <w:rFonts w:ascii="Arial" w:hAnsi="Arial"/>
                            <w:b/>
                            <w:bCs/>
                            <w:noProof/>
                            <w:color w:val="404040"/>
                            <w:sz w:val="16"/>
                            <w:szCs w:val="28"/>
                          </w:rPr>
                          <w:t>Elementary school</w:t>
                        </w:r>
                      </w:p>
                    </w:txbxContent>
                  </v:textbox>
                </v:rect>
                <v:rect id="Rectangle 38" o:spid="_x0000_s1032" alt="AltText" style="position:absolute;top:3146;width:10074;height:23377;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oysAA&#10;AADaAAAADwAAAGRycy9kb3ducmV2LnhtbESPQWsCMRSE7wX/Q3iCt5rVg8pqFBGEnopre/D4SJ7Z&#10;xc3LkkRd/fVGKPQ4zMw3zGrTu1bcKMTGs4LJuABBrL1p2Cr4/dl/LkDEhGyw9UwKHhRhsx58rLA0&#10;/s4V3Y7JigzhWKKCOqWulDLqmhzGse+Is3f2wWHKMlhpAt4z3LVyWhQz6bDhvFBjR7ua9OV4dQrs&#10;/FA19hD2k2/5TFzNF/rUaqVGw367BJGoT//hv/aXUTCF95V8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loysAAAADaAAAADwAAAAAAAAAAAAAAAACYAgAAZHJzL2Rvd25y&#10;ZXYueG1sUEsFBgAAAAAEAAQA9QAAAIUDAAAAAA==&#10;" fillcolor="#eaf1dd" strokecolor="silver">
                  <v:shadow on="t" color="black" opacity="26213f" origin="-.5,-.5" offset="1.24725mm,1.24725mm"/>
                  <v:textbox inset="1.77478mm,1.77478mm,2.36636mm,1.1832mm">
                    <w:txbxContent>
                      <w:p w14:paraId="10C80490"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Information regarding the functions and the structure of the labour market</w:t>
                        </w:r>
                      </w:p>
                      <w:p w14:paraId="6463BE7C"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Suitability tests</w:t>
                        </w:r>
                      </w:p>
                      <w:p w14:paraId="618F8166"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the education level and profession</w:t>
                        </w:r>
                      </w:p>
                      <w:p w14:paraId="5964048A" w14:textId="77777777" w:rsidR="005F2B64" w:rsidRPr="008559FA" w:rsidRDefault="005F2B64" w:rsidP="00256BC1">
                        <w:pPr>
                          <w:autoSpaceDE w:val="0"/>
                          <w:autoSpaceDN w:val="0"/>
                          <w:adjustRightInd w:val="0"/>
                          <w:spacing w:after="160"/>
                          <w:rPr>
                            <w:rFonts w:ascii="Arial" w:hAnsi="Arial" w:cs="Arial"/>
                            <w:noProof/>
                            <w:color w:val="404040"/>
                            <w:sz w:val="16"/>
                            <w:szCs w:val="28"/>
                          </w:rPr>
                        </w:pPr>
                        <w:r>
                          <w:rPr>
                            <w:rFonts w:ascii="Arial" w:hAnsi="Arial"/>
                            <w:noProof/>
                            <w:color w:val="404040"/>
                            <w:sz w:val="16"/>
                            <w:szCs w:val="28"/>
                          </w:rPr>
                          <w:t>.</w:t>
                        </w:r>
                      </w:p>
                    </w:txbxContent>
                  </v:textbox>
                </v:rect>
                <v:rect id="Rectangle" o:spid="_x0000_s1033" alt="AltText" style="position:absolute;left:10096;width:10088;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hVMIA&#10;AADaAAAADwAAAGRycy9kb3ducmV2LnhtbESP3YrCMBSE74V9h3AW9k5TV7FSG0UW3FUEwZ8HODTH&#10;trQ5KU3U9u03guDlMDPfMOmqM7W4U+tKywrGowgEcWZ1ybmCy3kznINwHlljbZkU9ORgtfwYpJho&#10;++Aj3U8+FwHCLkEFhfdNIqXLCjLoRrYhDt7VtgZ9kG0udYuPADe1/I6imTRYclgosKGfgrLqdDMK&#10;qv7vup9305hM9hsdysmuX8eNUl+f3XoBwlPn3+FXe6sVTOB5Jdw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OFUwgAAANoAAAAPAAAAAAAAAAAAAAAAAJgCAABkcnMvZG93&#10;bnJldi54bWxQSwUGAAAAAAQABAD1AAAAhwMAAAAA&#10;" fillcolor="#eaf1dd" strokecolor="silver" strokeweight="1pt">
                  <v:shadow on="t" color="black" opacity="26213f" origin="-.5,-.5" offset="1.24725mm,1.24725mm"/>
                  <v:textbox inset="1.47897mm,0,0,0">
                    <w:txbxContent>
                      <w:p w14:paraId="732D2DE5" w14:textId="77777777" w:rsidR="005F2B64" w:rsidRPr="008559FA" w:rsidRDefault="005F2B64" w:rsidP="00256BC1">
                        <w:pPr>
                          <w:autoSpaceDE w:val="0"/>
                          <w:autoSpaceDN w:val="0"/>
                          <w:adjustRightInd w:val="0"/>
                          <w:spacing w:after="160"/>
                          <w:jc w:val="center"/>
                          <w:rPr>
                            <w:rFonts w:ascii="Arial" w:hAnsi="Arial" w:cs="Arial"/>
                            <w:b/>
                            <w:bCs/>
                            <w:noProof/>
                            <w:color w:val="404040"/>
                            <w:sz w:val="16"/>
                            <w:szCs w:val="28"/>
                          </w:rPr>
                        </w:pPr>
                        <w:r>
                          <w:rPr>
                            <w:rFonts w:ascii="Arial" w:hAnsi="Arial"/>
                            <w:b/>
                            <w:bCs/>
                            <w:noProof/>
                            <w:color w:val="404040"/>
                            <w:sz w:val="16"/>
                            <w:szCs w:val="28"/>
                          </w:rPr>
                          <w:t>Secondary school</w:t>
                        </w:r>
                      </w:p>
                    </w:txbxContent>
                  </v:textbox>
                </v:rect>
                <v:rect id="Rectangle 39" o:spid="_x0000_s1034" alt="AltText" style="position:absolute;left:10083;top:3146;width:10092;height:23377;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uycAA&#10;AADaAAAADwAAAGRycy9kb3ducmV2LnhtbESPQWsCMRSE7wX/Q3iCt5q1B5XVKCIIPYlre/D4SJ7Z&#10;xc3LkkRd/fVGKPQ4zMw3zHLdu1bcKMTGs4LJuABBrL1p2Cr4/dl9zkHEhGyw9UwKHhRhvRp8LLE0&#10;/s4V3Y7JigzhWKKCOqWulDLqmhzGse+Is3f2wWHKMlhpAt4z3LXyqyim0mHDeaHGjrY16cvx6hTY&#10;2aFq7CHsJnv5TFzN5vrUaqVGw36zAJGoT//hv/a3UTCF95V8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JuycAAAADaAAAADwAAAAAAAAAAAAAAAACYAgAAZHJzL2Rvd25y&#10;ZXYueG1sUEsFBgAAAAAEAAQA9QAAAIUDAAAAAA==&#10;" fillcolor="#eaf1dd" strokecolor="silver">
                  <v:shadow on="t" color="black" opacity="26213f" origin="-.5,-.5" offset="1.24725mm,1.24725mm"/>
                  <v:textbox inset="1.77478mm,1.77478mm,2.36636mm,1.1832mm">
                    <w:txbxContent>
                      <w:p w14:paraId="5904647A"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 xml:space="preserve">Information regarding the structure of the labour market and alternatives </w:t>
                        </w:r>
                      </w:p>
                      <w:p w14:paraId="188F85F9"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Suitability tests</w:t>
                        </w:r>
                      </w:p>
                      <w:p w14:paraId="55135947"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the education level and profession</w:t>
                        </w:r>
                      </w:p>
                      <w:p w14:paraId="6254DEFE"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CFBAD2F"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starting a career</w:t>
                        </w:r>
                      </w:p>
                    </w:txbxContent>
                  </v:textbox>
                </v:rect>
                <v:rect id="_color1" o:spid="_x0000_s1035" alt="AltText" style="position:absolute;left:20184;width:10079;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FysIA&#10;AADaAAAADwAAAGRycy9kb3ducmV2LnhtbESPwU7DMBBE70j8g7VI3KgNB1qFulEagkRvNOXCbRUv&#10;cdR4HdkmDX+PkZA4jmbmjWZbLm4UM4U4eNZwv1IgiDtvBu41vJ9e7jYgYkI2OHomDd8UodxdX22x&#10;MP7CR5rb1IsM4VigBpvSVEgZO0sO48pPxNn79MFhyjL00gS8ZLgb5YNSj9LhwHnB4kS1pe7cfjkN&#10;H/u5qqslvFnfNofuuVZBqkbr25ulegKRaEn/4b/2q9Gwht8r+Qb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0XKwgAAANoAAAAPAAAAAAAAAAAAAAAAAJgCAABkcnMvZG93&#10;bnJldi54bWxQSwUGAAAAAAQABAD1AAAAhwMAAAAA&#10;" fillcolor="#eaf1dd" strokecolor="#a6a6a6" strokeweight="1pt">
                  <v:shadow on="t" color="black" opacity="26213f" origin="-.5,-.5" offset="1.24725mm,1.24725mm"/>
                  <v:textbox inset="0,0,0,0">
                    <w:txbxContent>
                      <w:p w14:paraId="5A199A5F" w14:textId="77777777" w:rsidR="005F2B64" w:rsidRPr="008559FA" w:rsidRDefault="005F2B64" w:rsidP="00256BC1">
                        <w:pPr>
                          <w:autoSpaceDE w:val="0"/>
                          <w:autoSpaceDN w:val="0"/>
                          <w:adjustRightInd w:val="0"/>
                          <w:jc w:val="center"/>
                          <w:rPr>
                            <w:rFonts w:ascii="Arial" w:hAnsi="Arial" w:cs="Arial"/>
                            <w:b/>
                            <w:bCs/>
                            <w:noProof/>
                            <w:color w:val="404040"/>
                            <w:sz w:val="16"/>
                            <w:szCs w:val="28"/>
                          </w:rPr>
                        </w:pPr>
                        <w:r>
                          <w:rPr>
                            <w:rFonts w:ascii="Arial" w:hAnsi="Arial"/>
                            <w:b/>
                            <w:bCs/>
                            <w:noProof/>
                            <w:color w:val="404040"/>
                            <w:sz w:val="16"/>
                            <w:szCs w:val="28"/>
                          </w:rPr>
                          <w:t>University</w:t>
                        </w:r>
                      </w:p>
                    </w:txbxContent>
                  </v:textbox>
                </v:rect>
                <v:rect id="Rectangle 40" o:spid="_x0000_s1036" alt="AltText" style="position:absolute;left:20179;top:3146;width:10071;height:23377;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fIL8A&#10;AADaAAAADwAAAGRycy9kb3ducmV2LnhtbERPPWvDMBDdC/0P4grdajkZYuNGCaEQyFTstEPGQ7rK&#10;JtbJSGrs5tdXQ6Hj431v94sbxY1CHDwrWBUlCGLtzcBWwefH8aUGEROywdEzKfihCPvd48MWG+Nn&#10;7uh2TlbkEI4NKuhTmhopo+7JYSz8RJy5Lx8cpgyDlSbgnMPdKNdluZEOB84NPU701pO+nr+dAlu1&#10;3WDbcFy9y3virqr1ZdRKPT8th1cQiZb0L/5zn4yCvDVfyTd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gV8gvwAAANoAAAAPAAAAAAAAAAAAAAAAAJgCAABkcnMvZG93bnJl&#10;di54bWxQSwUGAAAAAAQABAD1AAAAhAMAAAAA&#10;" fillcolor="#eaf1dd" strokecolor="silver">
                  <v:shadow on="t" color="black" opacity="26213f" origin="-.5,-.5" offset="1.24725mm,1.24725mm"/>
                  <v:textbox inset="1.77478mm,1.77478mm,2.36636mm,1.1832mm">
                    <w:txbxContent>
                      <w:p w14:paraId="0323E05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 xml:space="preserve">Information regarding the alternatives of the labour market </w:t>
                        </w:r>
                      </w:p>
                      <w:p w14:paraId="1261B3F6"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an industry and an organisation</w:t>
                        </w:r>
                      </w:p>
                      <w:p w14:paraId="494195BF"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741AA5C3"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3D5620D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2C36299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34E5CDF6"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starting a career</w:t>
                        </w:r>
                      </w:p>
                      <w:p w14:paraId="6F1B1CDF"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txbxContent>
                  </v:textbox>
                </v:rect>
                <v:rect id="Rectangle 44" o:spid="_x0000_s1037" alt="AltText" style="position:absolute;left:30250;width:10083;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psQA&#10;AADbAAAADwAAAGRycy9kb3ducmV2LnhtbESP0WrCQBBF3wv+wzJC3+pGLVWimxCE2pZCoeoHDNkx&#10;CcnOhuxWk7/vPBT6NsO9c++ZfT66Tt1oCI1nA8tFAoq49LbhysDl/Pq0BRUissXOMxmYKECezR72&#10;mFp/52+6nWKlJIRDigbqGPtU61DW5DAsfE8s2tUPDqOsQ6XtgHcJd51eJcmLdtiwNNTY06Gmsj39&#10;OAPt9Hb93I7PG3LlMflq1h9TsemNeZyPxQ5UpDH+m/+u363gC738IgPo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N6bEAAAA2wAAAA8AAAAAAAAAAAAAAAAAmAIAAGRycy9k&#10;b3ducmV2LnhtbFBLBQYAAAAABAAEAPUAAACJAwAAAAA=&#10;" fillcolor="#eaf1dd" strokecolor="silver" strokeweight="1pt">
                  <v:shadow on="t" color="black" opacity="26213f" origin="-.5,-.5" offset="1.24725mm,1.24725mm"/>
                  <v:textbox inset="1.47897mm,0,0,0">
                    <w:txbxContent>
                      <w:p w14:paraId="0258CFB3" w14:textId="77777777" w:rsidR="005F2B64" w:rsidRPr="008559FA" w:rsidRDefault="005F2B64" w:rsidP="00256BC1">
                        <w:pPr>
                          <w:autoSpaceDE w:val="0"/>
                          <w:autoSpaceDN w:val="0"/>
                          <w:adjustRightInd w:val="0"/>
                          <w:spacing w:after="160"/>
                          <w:jc w:val="center"/>
                          <w:rPr>
                            <w:rFonts w:ascii="Arial" w:hAnsi="Arial" w:cs="Arial"/>
                            <w:b/>
                            <w:bCs/>
                            <w:noProof/>
                            <w:color w:val="404040"/>
                            <w:sz w:val="16"/>
                            <w:szCs w:val="28"/>
                          </w:rPr>
                        </w:pPr>
                        <w:r>
                          <w:rPr>
                            <w:rFonts w:ascii="Arial" w:hAnsi="Arial"/>
                            <w:b/>
                            <w:bCs/>
                            <w:noProof/>
                            <w:color w:val="404040"/>
                            <w:sz w:val="16"/>
                            <w:szCs w:val="28"/>
                          </w:rPr>
                          <w:t>Career growth</w:t>
                        </w:r>
                      </w:p>
                    </w:txbxContent>
                  </v:textbox>
                </v:rect>
                <v:rect id="Rectangle 41" o:spid="_x0000_s1038" alt="AltText" style="position:absolute;left:30250;top:3146;width:10083;height:23377;visibility:visible;mso-wrap-style:square;v-text-anchor:bottom"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Y4b8A&#10;AADbAAAADwAAAGRycy9kb3ducmV2LnhtbERPS4vCMBC+L/gfwgh7EU31sCzVKCK+1ptVPA/N2BSb&#10;SWlS2/33ZmHB23x8z1mseluJJzW+dKxgOklAEOdOl1wouF52428QPiBrrByTgl/ysFoOPhaYatfx&#10;mZ5ZKEQMYZ+iAhNCnUrpc0MW/cTVxJG7u8ZiiLAppG6wi+G2krMk+ZIWS44NBmvaGMofWWsV2E7K&#10;29k8fnRN28uobU+j/QGV+hz26zmIQH14i//dRx3nT+Hvl3i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G5jhvwAAANsAAAAPAAAAAAAAAAAAAAAAAJgCAABkcnMvZG93bnJl&#10;di54bWxQSwUGAAAAAAQABAD1AAAAhAMAAAAA&#10;" fillcolor="#eaf1dd" strokecolor="silver">
                  <v:shadow on="t" color="black" opacity="26213f" origin="-.5,-.5" offset="1.24725mm,1.24725mm"/>
                  <v:textbox inset="1.77478mm,1.77478mm,2.36636mm,1.1832mm">
                    <w:txbxContent>
                      <w:p w14:paraId="30F5CFA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12B951A"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003EE12"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11D10A66"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1B88A713"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47E4A55"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Information regarding the alternatives of the labour market</w:t>
                        </w:r>
                      </w:p>
                      <w:p w14:paraId="5BF69530"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1DC64B60"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an organisation</w:t>
                        </w:r>
                      </w:p>
                      <w:p w14:paraId="5B465BCB"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txbxContent>
                  </v:textbox>
                </v:rect>
                <v:rect id="Rectangle 43" o:spid="_x0000_s1039" alt="AltText" style="position:absolute;left:40329;width:10070;height:2256;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MSsEA&#10;AADbAAAADwAAAGRycy9kb3ducmV2LnhtbERP24rCMBB9X/Afwgi+rakXtlIbRQRXlwXBywcMzdiW&#10;NpPSZLX9e7Mg+DaHc5103Zla3Kl1pWUFk3EEgjizuuRcwfWy+1yAcB5ZY22ZFPTkYL0afKSYaPvg&#10;E93PPhchhF2CCgrvm0RKlxVk0I1tQxy4m20N+gDbXOoWHyHc1HIaRV/SYMmhocCGtgVl1fnPKKj6&#10;/e130c1jMtl3dCxnP/0mbpQaDbvNEoSnzr/FL/dBh/lT+P8lH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DErBAAAA2wAAAA8AAAAAAAAAAAAAAAAAmAIAAGRycy9kb3du&#10;cmV2LnhtbFBLBQYAAAAABAAEAPUAAACGAwAAAAA=&#10;" fillcolor="#eaf1dd" strokecolor="silver" strokeweight="1pt">
                  <v:shadow on="t" color="black" opacity="26213f" origin="-.5,-.5" offset="1.24725mm,1.24725mm"/>
                  <v:textbox inset="1.47897mm,0,0,0">
                    <w:txbxContent>
                      <w:p w14:paraId="68DE9522" w14:textId="77777777" w:rsidR="005F2B64" w:rsidRPr="008559FA" w:rsidRDefault="005F2B64" w:rsidP="00256BC1">
                        <w:pPr>
                          <w:autoSpaceDE w:val="0"/>
                          <w:autoSpaceDN w:val="0"/>
                          <w:adjustRightInd w:val="0"/>
                          <w:spacing w:after="160"/>
                          <w:jc w:val="center"/>
                          <w:rPr>
                            <w:rFonts w:ascii="Arial" w:hAnsi="Arial" w:cs="Arial"/>
                            <w:b/>
                            <w:bCs/>
                            <w:noProof/>
                            <w:color w:val="404040"/>
                            <w:sz w:val="16"/>
                            <w:szCs w:val="28"/>
                          </w:rPr>
                        </w:pPr>
                        <w:r>
                          <w:rPr>
                            <w:rFonts w:ascii="Arial" w:hAnsi="Arial"/>
                            <w:b/>
                            <w:bCs/>
                            <w:noProof/>
                            <w:color w:val="404040"/>
                            <w:sz w:val="16"/>
                            <w:szCs w:val="28"/>
                          </w:rPr>
                          <w:t>Change of the profession</w:t>
                        </w:r>
                      </w:p>
                    </w:txbxContent>
                  </v:textbox>
                </v:rect>
                <v:rect id="Rectangle 42" o:spid="_x0000_s1040" alt="AltText" style="position:absolute;left:40329;top:3146;width:10070;height:23377;visibility:visible;mso-wrap-style:square;v-text-anchor:bottom"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jDcAA&#10;AADbAAAADwAAAGRycy9kb3ducmV2LnhtbERPyWrDMBC9F/IPYgK9mERuCyU4UUwIbdP2loWcB2ti&#10;GVsjY8lL/r4qFHqbx1tnk0+2EQN1vnKs4GmZgiAunK64VHA5vy9WIHxA1tg4JgV38pBvZw8bzLQb&#10;+UjDKZQihrDPUIEJoc2k9IUhi37pWuLI3VxnMUTYlVJ3OMZw28jnNH2VFiuODQZb2hsq6lNvFdhR&#10;yuvR1F+6pbdz0vffyccBlXqcT7s1iEBT+Bf/uT91nP8Cv7/E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WjDcAAAADbAAAADwAAAAAAAAAAAAAAAACYAgAAZHJzL2Rvd25y&#10;ZXYueG1sUEsFBgAAAAAEAAQA9QAAAIUDAAAAAA==&#10;" fillcolor="#eaf1dd" strokecolor="silver">
                  <v:shadow on="t" color="black" opacity="26213f" origin="-.5,-.5" offset="1.24725mm,1.24725mm"/>
                  <v:textbox inset="1.77478mm,1.77478mm,2.36636mm,1.1832mm">
                    <w:txbxContent>
                      <w:p w14:paraId="735F8CE8"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33AD8B48"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23C50B52"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59500B2D"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p w14:paraId="6EC994A3"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 xml:space="preserve">Information regarding the alternatives of the labour market </w:t>
                        </w:r>
                      </w:p>
                      <w:p w14:paraId="46582282"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 xml:space="preserve">Suitability tests </w:t>
                        </w:r>
                        <w:r>
                          <w:tab/>
                        </w:r>
                        <w:r>
                          <w:rPr>
                            <w:rFonts w:ascii="Arial" w:hAnsi="Arial"/>
                            <w:b/>
                            <w:bCs/>
                            <w:noProof/>
                            <w:color w:val="404040"/>
                            <w:sz w:val="16"/>
                            <w:szCs w:val="28"/>
                          </w:rPr>
                          <w:t>Training alternatives</w:t>
                        </w:r>
                      </w:p>
                      <w:p w14:paraId="3E30A147"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r>
                          <w:rPr>
                            <w:rFonts w:ascii="Arial" w:hAnsi="Arial"/>
                            <w:b/>
                            <w:bCs/>
                            <w:noProof/>
                            <w:color w:val="404040"/>
                            <w:sz w:val="16"/>
                            <w:szCs w:val="28"/>
                          </w:rPr>
                          <w:t>Support for the selection of an industry and an organisation</w:t>
                        </w:r>
                      </w:p>
                      <w:p w14:paraId="6AA808A4" w14:textId="77777777" w:rsidR="005F2B64" w:rsidRPr="008559FA" w:rsidRDefault="005F2B64" w:rsidP="00256BC1">
                        <w:pPr>
                          <w:autoSpaceDE w:val="0"/>
                          <w:autoSpaceDN w:val="0"/>
                          <w:adjustRightInd w:val="0"/>
                          <w:spacing w:after="160"/>
                          <w:rPr>
                            <w:rFonts w:ascii="Arial" w:hAnsi="Arial" w:cs="Arial"/>
                            <w:b/>
                            <w:bCs/>
                            <w:noProof/>
                            <w:color w:val="404040"/>
                            <w:sz w:val="16"/>
                            <w:szCs w:val="28"/>
                          </w:rPr>
                        </w:pPr>
                      </w:p>
                    </w:txbxContent>
                  </v:textbox>
                </v:rect>
                <v:shape id="_color1" o:spid="_x0000_s1041" alt="AltText" style="position:absolute;left:125;top:4788;width:48948;height:21685;visibility:visible;mso-wrap-style:square;v-text-anchor:top" coordsize="1784,656"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SgsMA&#10;AADbAAAADwAAAGRycy9kb3ducmV2LnhtbESPQWvDMAyF74X9B6PCbq3TsYSR1iml0LHbaBfKjsJW&#10;k5BYzmyvzf59PRjsJvHe+/S02U52EFfyoXOsYLXMQBBrZzpuFNQfh8ULiBCRDQ6OScEPBdhWD7MN&#10;lsbd+EjXU2xEgnAoUUEb41hKGXRLFsPSjcRJuzhvMabVN9J4vCW4HeRTlhXSYsfpQosj7VvS/enb&#10;JsrqU79+6Tp3vmjO7x2OfZHnSj3Op90aRKQp/pv/0m8m1X+G31/SAL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zSgsMAAADbAAAADwAAAAAAAAAAAAAAAACYAgAAZHJzL2Rv&#10;d25yZXYueG1sUEsFBgAAAAAEAAQA9QAAAIgDAAAAAA==&#10;" path="m,656v,,445,-303,854,-368c1437,196,1536,200,1784,e" filled="f" strokecolor="green" strokeweight="4.5pt">
                  <v:stroke endarrow="block" endarrowwidth="wide" endarrowlength="long" joinstyle="miter"/>
                  <v:shadow on="t" color="black" opacity="26213f" origin="-.5,-.5" offset="1.24725mm,1.24725mm"/>
                  <v:path arrowok="t" o:connecttype="custom" o:connectlocs="0,2147483646;2147483646,2147483646;2147483646,0" o:connectangles="0,0,0" textboxrect="0,0,1784,656"/>
                </v:shape>
                <v:shapetype id="_x0000_t120" coordsize="21600,21600" o:spt="120" path="m10800,qx,10800,10800,21600,21600,10800,10800,xe">
                  <v:path gradientshapeok="t" o:connecttype="custom" o:connectlocs="10800,0;3163,3163;0,10800;3163,18437;10800,21600;18437,18437;21600,10800;18437,3163" textboxrect="3163,3163,18437,18437"/>
                </v:shapetype>
                <v:shape id="Rectangle" o:spid="_x0000_s1042" type="#_x0000_t120" alt="AltText" style="position:absolute;left:14279;top:16290;width:1552;height:163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0aMIA&#10;AADbAAAADwAAAGRycy9kb3ducmV2LnhtbERPTWsCMRC9C/0PYYTealbB1q5GqQWhih5cq+chGXcX&#10;N5PtJtX13xtB8DaP9zmTWWsrcabGl44V9HsJCGLtTMm5gt/d4m0Ewgdkg5VjUnAlD7PpS2eCqXEX&#10;3tI5C7mIIexTVFCEUKdSel2QRd9zNXHkjq6xGCJscmkavMRwW8lBkrxLiyXHhgJr+i5In7J/q2A+&#10;3PyFxQGv+8+1Hq7WenlYbZZKvXbbrzGIQG14ih/uHxPnf8D9l3i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3RowgAAANsAAAAPAAAAAAAAAAAAAAAAAJgCAABkcnMvZG93&#10;bnJldi54bWxQSwUGAAAAAAQABAD1AAAAhwMAAAAA&#10;" strokecolor="white" strokeweight="3pt">
                  <v:fill opacity="32896f"/>
                  <v:shadow on="t" color="black" opacity="26213f" origin="-.5,-.5" offset="1.24725mm,1.24725mm"/>
                  <v:textbox inset="1.50264mm,.75133mm,1.50264mm,.75133mm">
                    <w:txbxContent>
                      <w:p w14:paraId="4E0F499F"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v:textbox>
                </v:shape>
                <v:shape id="Rectangle" o:spid="_x0000_s1043" type="#_x0000_t120" alt="AltText" style="position:absolute;left:4101;top:22028;width:1551;height:163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gGsUA&#10;AADbAAAADwAAAGRycy9kb3ducmV2LnhtbESPQWvCQBCF7wX/wzKCt7ppwVJTV6mCoKIH09bzsDtN&#10;QrOzaXar8d87B6G3Gd6b976ZLXrfqDN1sQ5s4GmcgSK2wdVcGvj8WD++gooJ2WETmAxcKcJiPniY&#10;Ye7ChY90LlKpJIRjjgaqlNpc62gr8hjHoSUW7Tt0HpOsXaldhxcJ941+zrIX7bFmaaiwpVVF9qf4&#10;8waWk8NvWp/w+jXd28lub7en3WFrzGjYv7+BStSnf/P9euMEX2DlFxl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OAaxQAAANsAAAAPAAAAAAAAAAAAAAAAAJgCAABkcnMv&#10;ZG93bnJldi54bWxQSwUGAAAAAAQABAD1AAAAigMAAAAA&#10;" strokecolor="white" strokeweight="3pt">
                  <v:fill opacity="32896f"/>
                  <v:shadow on="t" color="black" opacity="26213f" origin="-.5,-.5" offset="1.24725mm,1.24725mm"/>
                  <v:textbox inset="1.50264mm,.75133mm,1.50264mm,.75133mm">
                    <w:txbxContent>
                      <w:p w14:paraId="760C6CF4"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v:textbox>
                </v:shape>
                <v:shape id="_color1" o:spid="_x0000_s1044" type="#_x0000_t120" alt="AltText" style="position:absolute;left:24684;top:13100;width:1552;height:1642;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yB8IA&#10;AADbAAAADwAAAGRycy9kb3ducmV2LnhtbERPy4rCMBTdD/gP4QruxlQXMlTTMiMIioqPkQF3l+ba&#10;Vpub0sRa/36yEFweznuWdqYSLTWutKxgNIxAEGdWl5wrOP0uPr9AOI+ssbJMCp7kIE16HzOMtX3w&#10;gdqjz0UIYRejgsL7OpbSZQUZdENbEwfuYhuDPsAml7rBRwg3lRxH0UQaLDk0FFjTvKDsdrwbBe12&#10;/5efDlf53J2v659sudl1q41Sg373PQXhqfNv8cu91ArGYX34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PIHwgAAANsAAAAPAAAAAAAAAAAAAAAAAJgCAABkcnMvZG93&#10;bnJldi54bWxQSwUGAAAAAAQABAD1AAAAhwMAAAAA&#10;" fillcolor="#4f81bd" strokecolor="white" strokeweight="3pt">
                  <v:fill opacity="32896f"/>
                  <v:shadow on="t" color="black" opacity="26213f" origin="-.5,-.5" offset="1.24725mm,1.24725mm"/>
                  <v:textbox inset="1.50264mm,.75133mm,1.50264mm,.75133mm">
                    <w:txbxContent>
                      <w:p w14:paraId="48307F06"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v:textbox>
                </v:shape>
                <v:shape id="AutoShape 57" o:spid="_x0000_s1045" type="#_x0000_t120" alt="AltText" style="position:absolute;left:34585;top:11171;width:1556;height:1637;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FOcUA&#10;AADbAAAADwAAAGRycy9kb3ducmV2LnhtbESPT2vCQBTE7wW/w/IEb3WjkNLGrGILQiN6qP/Oj91n&#10;Esy+TbOrxm/fLRR6HGbmN0y+6G0jbtT52rGCyTgBQaydqblUcNivnl9B+IBssHFMCh7kYTEfPOWY&#10;GXfnL7rtQikihH2GCqoQ2kxKryuy6MeuJY7e2XUWQ5RdKU2H9wi3jZwmyYu0WHNcqLClj4r0ZXe1&#10;Ct7T7XdYnfBxfNvodL3RxWm9LZQaDfvlDESgPvyH/9qfRsE0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YU5xQAAANsAAAAPAAAAAAAAAAAAAAAAAJgCAABkcnMv&#10;ZG93bnJldi54bWxQSwUGAAAAAAQABAD1AAAAigMAAAAA&#10;" strokecolor="white" strokeweight="3pt">
                  <v:fill opacity="32896f"/>
                  <v:shadow on="t" color="black" opacity="26213f" origin="-.5,-.5" offset="1.24725mm,1.24725mm"/>
                  <v:textbox inset="1.50264mm,.75133mm,1.50264mm,.75133mm">
                    <w:txbxContent>
                      <w:p w14:paraId="379C5A64"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v:textbox>
                </v:shape>
                <v:shape id="AutoShape 58" o:spid="_x0000_s1046" type="#_x0000_t120" alt="AltText" style="position:absolute;left:44642;top:7040;width:1565;height:1641;visibility:visible;mso-wrap-style:squar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bTsMA&#10;AADbAAAADwAAAGRycy9kb3ducmV2LnhtbESPQYvCMBSE78L+h/AWvGm6guJWo+wKgooedNXzI3m2&#10;ZZuX2kSt/94IgsdhZr5hxtPGluJKtS8cK/jqJiCItTMFZwr2f/POEIQPyAZLx6TgTh6mk4/WGFPj&#10;bryl6y5kIkLYp6ggD6FKpfQ6J4u+6yri6J1cbTFEWWfS1HiLcFvKXpIMpMWC40KOFc1y0v+7i1Xw&#10;29+cw/yI98P3WvdXa708rjZLpdqfzc8IRKAmvMOv9sIo6A3g+SX+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sbTsMAAADbAAAADwAAAAAAAAAAAAAAAACYAgAAZHJzL2Rv&#10;d25yZXYueG1sUEsFBgAAAAAEAAQA9QAAAIgDAAAAAA==&#10;" strokecolor="white" strokeweight="3pt">
                  <v:fill opacity="32896f"/>
                  <v:shadow on="t" color="black" opacity="26213f" origin="-.5,-.5" offset="1.24725mm,1.24725mm"/>
                  <v:textbox inset="1.50264mm,.75133mm,1.50264mm,.75133mm">
                    <w:txbxContent>
                      <w:p w14:paraId="55C3B8CC" w14:textId="77777777" w:rsidR="005F2B64" w:rsidRPr="008559FA" w:rsidRDefault="005F2B64" w:rsidP="00256BC1">
                        <w:pPr>
                          <w:autoSpaceDE w:val="0"/>
                          <w:autoSpaceDN w:val="0"/>
                          <w:adjustRightInd w:val="0"/>
                          <w:spacing w:after="160"/>
                          <w:rPr>
                            <w:rFonts w:ascii="Arial" w:hAnsi="Arial" w:cs="Arial"/>
                            <w:color w:val="000000"/>
                            <w:sz w:val="16"/>
                            <w:szCs w:val="28"/>
                          </w:rPr>
                        </w:pPr>
                      </w:p>
                    </w:txbxContent>
                  </v:textbox>
                </v:shape>
                <w10:wrap anchory="line"/>
              </v:group>
            </w:pict>
          </mc:Fallback>
        </mc:AlternateContent>
      </w:r>
      <w:r w:rsidRPr="002C7471">
        <w:rPr>
          <w:noProof/>
          <w:lang w:bidi="lo-LA"/>
        </w:rPr>
        <mc:AlternateContent>
          <mc:Choice Requires="wps">
            <w:drawing>
              <wp:inline distT="0" distB="0" distL="0" distR="0" wp14:anchorId="231D98A6" wp14:editId="4175DF90">
                <wp:extent cx="4686300" cy="2466975"/>
                <wp:effectExtent l="0" t="0" r="0" b="9525"/>
                <wp:docPr id="2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8630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6E1936" id="AutoShape 6" o:spid="_x0000_s1026" style="width:369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" filled="f" stroked="f">
                <o:lock v:ext="edit" aspectratio="t"/>
                <w10:anchorlock/>
              </v:rect>
            </w:pict>
          </mc:Fallback>
        </mc:AlternateContent>
      </w:r>
    </w:p>
    <w:p w14:paraId="1DEFCA27" w14:textId="77777777" w:rsidR="00256BC1" w:rsidRPr="002C7471" w:rsidRDefault="00256BC1" w:rsidP="00256BC1">
      <w:pPr>
        <w:rPr>
          <w:noProof/>
          <w:lang w:val="en-GB"/>
        </w:rPr>
      </w:pPr>
      <w:r w:rsidRPr="002C7471">
        <w:rPr>
          <w:noProof/>
          <w:lang w:val="en-GB"/>
        </w:rPr>
        <w:t>Source: MoW</w:t>
      </w:r>
    </w:p>
    <w:p w14:paraId="132B027A" w14:textId="77777777" w:rsidR="00256BC1" w:rsidRPr="002C7471" w:rsidRDefault="00E40546" w:rsidP="00256BC1">
      <w:pPr>
        <w:ind w:firstLine="720"/>
        <w:jc w:val="both"/>
        <w:rPr>
          <w:noProof/>
          <w:lang w:val="en-GB"/>
        </w:rPr>
      </w:pPr>
      <w:r w:rsidRPr="002C7471">
        <w:rPr>
          <w:noProof/>
          <w:lang w:val="en-GB"/>
        </w:rPr>
        <w:t>Source: MoW</w:t>
      </w:r>
    </w:p>
    <w:p w14:paraId="740AC0A8" w14:textId="77777777" w:rsidR="006D77A0" w:rsidRPr="002C7471" w:rsidRDefault="006D77A0" w:rsidP="00FC318A">
      <w:pPr>
        <w:ind w:firstLine="720"/>
        <w:jc w:val="both"/>
        <w:rPr>
          <w:noProof/>
          <w:lang w:val="en-GB"/>
        </w:rPr>
      </w:pPr>
    </w:p>
    <w:p w14:paraId="5B8DF207" w14:textId="1848EE41" w:rsidR="00256BC1" w:rsidRPr="002C7471" w:rsidRDefault="00256BC1" w:rsidP="00FC318A">
      <w:pPr>
        <w:ind w:firstLine="720"/>
        <w:jc w:val="both"/>
        <w:rPr>
          <w:noProof/>
          <w:lang w:val="en-GB"/>
        </w:rPr>
      </w:pPr>
      <w:r w:rsidRPr="002C7471">
        <w:rPr>
          <w:noProof/>
          <w:lang w:val="en-GB"/>
        </w:rPr>
        <w:t xml:space="preserve">The SEA who </w:t>
      </w:r>
      <w:r w:rsidR="00AC6431" w:rsidRPr="002C7471">
        <w:rPr>
          <w:noProof/>
          <w:lang w:val="en-GB"/>
        </w:rPr>
        <w:t xml:space="preserve">provides </w:t>
      </w:r>
      <w:r w:rsidRPr="002C7471">
        <w:rPr>
          <w:noProof/>
          <w:lang w:val="en-GB"/>
        </w:rPr>
        <w:t xml:space="preserve">the services of the career consultations plays an important role in the career support. This is one of the support services offered to unemployed persons, job seekers and the persons exposed to the unemployment risk in order to help them to solve the issues of professional suitability, career planning and re-qualification. Several types of consultations are offered - individual career consultations, individual diagnostics consultations, group career consultations, group career information consultations and electronic career consultations. The focus is on individual consultations (89% of individual consultations and 11% of group consultations in 2013) because an individual approach encourages a </w:t>
      </w:r>
      <w:r w:rsidRPr="00F854B8">
        <w:rPr>
          <w:lang w:val="en-GB"/>
        </w:rPr>
        <w:t>person</w:t>
      </w:r>
      <w:r w:rsidRPr="002C7471">
        <w:rPr>
          <w:noProof/>
          <w:lang w:val="en-GB"/>
        </w:rPr>
        <w:t xml:space="preserve"> to return to the labour market faster. Within these consultations</w:t>
      </w:r>
      <w:r w:rsidR="00585260" w:rsidRPr="00F854B8">
        <w:rPr>
          <w:lang w:val="en-GB"/>
        </w:rPr>
        <w:t>,</w:t>
      </w:r>
      <w:r w:rsidRPr="002C7471">
        <w:rPr>
          <w:noProof/>
          <w:lang w:val="en-GB"/>
        </w:rPr>
        <w:t xml:space="preserve"> the self-study, the understanding of one's professional direction, the in-depth understanding of education and possibilities </w:t>
      </w:r>
      <w:r w:rsidR="00AC6431" w:rsidRPr="002C7471">
        <w:rPr>
          <w:noProof/>
          <w:lang w:val="en-GB"/>
        </w:rPr>
        <w:t xml:space="preserve">in </w:t>
      </w:r>
      <w:r w:rsidRPr="002C7471">
        <w:rPr>
          <w:noProof/>
          <w:lang w:val="en-GB"/>
        </w:rPr>
        <w:t>the labour market is promoted</w:t>
      </w:r>
      <w:r w:rsidR="00C7775D" w:rsidRPr="00F854B8">
        <w:rPr>
          <w:lang w:val="en-GB"/>
        </w:rPr>
        <w:t>. A</w:t>
      </w:r>
      <w:r w:rsidRPr="00F854B8">
        <w:rPr>
          <w:lang w:val="en-GB"/>
        </w:rPr>
        <w:t>lso</w:t>
      </w:r>
      <w:r w:rsidR="00585260" w:rsidRPr="00F854B8">
        <w:rPr>
          <w:lang w:val="en-GB"/>
        </w:rPr>
        <w:t>,</w:t>
      </w:r>
      <w:r w:rsidRPr="002C7471">
        <w:rPr>
          <w:noProof/>
          <w:lang w:val="en-GB"/>
        </w:rPr>
        <w:t xml:space="preserve"> the professional direction which complies best with the individual personality, values and goals is identified. 44,118 persons received career consultations in 2013 and out of this number 38,448 were unemployed persons or job seekers. </w:t>
      </w:r>
    </w:p>
    <w:p w14:paraId="6F8AE044" w14:textId="7236AB22" w:rsidR="00256BC1" w:rsidRDefault="00256BC1" w:rsidP="00256BC1">
      <w:pPr>
        <w:ind w:firstLine="720"/>
        <w:jc w:val="both"/>
        <w:rPr>
          <w:noProof/>
          <w:lang w:val="en-GB"/>
        </w:rPr>
      </w:pPr>
      <w:r w:rsidRPr="002C7471">
        <w:rPr>
          <w:noProof/>
          <w:lang w:val="en-GB"/>
        </w:rPr>
        <w:t xml:space="preserve">The labour market situation is also considerably impacted by the education system in the country. Taking into account the medium and long </w:t>
      </w:r>
      <w:r w:rsidR="00C7775D" w:rsidRPr="00F854B8">
        <w:rPr>
          <w:lang w:val="en-GB"/>
        </w:rPr>
        <w:lastRenderedPageBreak/>
        <w:t>-</w:t>
      </w:r>
      <w:r w:rsidRPr="002C7471">
        <w:rPr>
          <w:noProof/>
          <w:lang w:val="en-GB"/>
        </w:rPr>
        <w:t xml:space="preserve">term forecasts by the MoE, the shortage of labour with vocational education can be expected. Therefore, it is important to develop vocational education, which, according to the example of Austrian and Finnish education systems (see Appendices No. 2 and No. 3), provides positive results </w:t>
      </w:r>
      <w:r w:rsidR="00AC6431" w:rsidRPr="002C7471">
        <w:rPr>
          <w:noProof/>
          <w:lang w:val="en-GB"/>
        </w:rPr>
        <w:t>i</w:t>
      </w:r>
      <w:r w:rsidRPr="002C7471">
        <w:rPr>
          <w:noProof/>
          <w:lang w:val="en-GB"/>
        </w:rPr>
        <w:t>n the labour market, allowing to respond efficiently to the labour market requirements and thus determines the competitiveness of these countries. However, in order to get closer to the results of Austria and Finland in the field of vocational education, the offer of the vocational education needs to be quite broad by providing education possibilities to both students with a low level of knowledge and also more capable students, thus improving the overall prestige of the vocational education. The professional direction implemented at universities, like it is in Finland, should also receive a positive evaluation and there are possibilities to strengthen this aspect in the Latvian education system. At the same time, it should be taken into account that for the purpose of providing vocational education, close cooperation with companies and their involvement in providing internships is required, and considering the small number of big and medium companies in Latvia</w:t>
      </w:r>
      <w:r w:rsidR="00C7775D" w:rsidRPr="00F854B8">
        <w:rPr>
          <w:lang w:val="en-GB"/>
        </w:rPr>
        <w:t>,</w:t>
      </w:r>
      <w:r w:rsidRPr="002C7471">
        <w:rPr>
          <w:noProof/>
          <w:lang w:val="en-GB"/>
        </w:rPr>
        <w:t xml:space="preserve"> this could be difficult. </w:t>
      </w:r>
    </w:p>
    <w:p w14:paraId="457AF570" w14:textId="77777777" w:rsidR="0061013C" w:rsidRPr="002C7471" w:rsidRDefault="0061013C" w:rsidP="00256BC1">
      <w:pPr>
        <w:ind w:firstLine="720"/>
        <w:jc w:val="both"/>
        <w:rPr>
          <w:noProof/>
          <w:lang w:val="en-GB"/>
        </w:rPr>
      </w:pPr>
    </w:p>
    <w:tbl>
      <w:tblPr>
        <w:tblStyle w:val="TableGrid"/>
        <w:tblW w:w="0" w:type="auto"/>
        <w:tblLook w:val="04A0" w:firstRow="1" w:lastRow="0" w:firstColumn="1" w:lastColumn="0" w:noHBand="0" w:noVBand="1"/>
      </w:tblPr>
      <w:tblGrid>
        <w:gridCol w:w="8296"/>
      </w:tblGrid>
      <w:tr w:rsidR="0061013C" w14:paraId="6D71E56A" w14:textId="77777777" w:rsidTr="0061013C">
        <w:tc>
          <w:tcPr>
            <w:tcW w:w="8296" w:type="dxa"/>
          </w:tcPr>
          <w:p w14:paraId="345357BE" w14:textId="77777777" w:rsidR="0061013C" w:rsidRDefault="0061013C" w:rsidP="0061013C">
            <w:pPr>
              <w:shd w:val="clear" w:color="auto" w:fill="EAF1DD"/>
              <w:jc w:val="center"/>
              <w:rPr>
                <w:b/>
              </w:rPr>
            </w:pPr>
            <w:r>
              <w:rPr>
                <w:b/>
              </w:rPr>
              <w:t>Appendix No. 2: The education system in Austria</w:t>
            </w:r>
          </w:p>
          <w:p w14:paraId="7C59D0DD" w14:textId="77777777" w:rsidR="0061013C" w:rsidRPr="000F3397" w:rsidRDefault="0061013C" w:rsidP="0061013C">
            <w:pPr>
              <w:shd w:val="clear" w:color="auto" w:fill="EAF1DD"/>
              <w:jc w:val="center"/>
              <w:rPr>
                <w:b/>
                <w:sz w:val="22"/>
                <w:szCs w:val="22"/>
              </w:rPr>
            </w:pPr>
          </w:p>
          <w:p w14:paraId="1CAE9B02" w14:textId="77777777" w:rsidR="0061013C" w:rsidRPr="006D77A0" w:rsidRDefault="0061013C" w:rsidP="0061013C">
            <w:pPr>
              <w:shd w:val="clear" w:color="auto" w:fill="EAF1DD"/>
              <w:autoSpaceDE w:val="0"/>
              <w:autoSpaceDN w:val="0"/>
              <w:adjustRightInd w:val="0"/>
              <w:ind w:firstLine="714"/>
              <w:jc w:val="both"/>
              <w:rPr>
                <w:sz w:val="23"/>
                <w:szCs w:val="23"/>
              </w:rPr>
            </w:pPr>
            <w:r>
              <w:rPr>
                <w:sz w:val="23"/>
                <w:szCs w:val="23"/>
              </w:rPr>
              <w:t>Austria is among few European countries where, according to the data of Eurostat, the youth unemployment level is below 10% (8.6% in Austria and 19.7% in Latvia</w:t>
            </w:r>
            <w:proofErr w:type="gramStart"/>
            <w:r>
              <w:rPr>
                <w:sz w:val="23"/>
                <w:szCs w:val="23"/>
              </w:rPr>
              <w:t xml:space="preserve">  </w:t>
            </w:r>
            <w:proofErr w:type="gramEnd"/>
            <w:r>
              <w:rPr>
                <w:sz w:val="23"/>
                <w:szCs w:val="23"/>
              </w:rPr>
              <w:t>in the 2nd quarter of 2013). The highly developed vocational education system of different levels is deemed to be an important reason behind the comparatively low unemployment level, although it should also be emphasised that the overall economic situation of Austria is comparatively favourable. Approximately 80% of each age cohort continue studies in vocational educational establishments after completing the mandatory education. 59% of all the population within the age group 25-34 years have vocational education, which is the third highest percentage among the OECD countries.</w:t>
            </w:r>
            <w:r>
              <w:rPr>
                <w:rStyle w:val="FootnoteReference"/>
                <w:sz w:val="23"/>
                <w:szCs w:val="23"/>
              </w:rPr>
              <w:t>2</w:t>
            </w:r>
          </w:p>
          <w:p w14:paraId="717D64C7" w14:textId="0B03D5B2" w:rsidR="0061013C" w:rsidRPr="006D77A0" w:rsidRDefault="0061013C" w:rsidP="0061013C">
            <w:pPr>
              <w:shd w:val="clear" w:color="auto" w:fill="EAF1DD"/>
              <w:autoSpaceDE w:val="0"/>
              <w:autoSpaceDN w:val="0"/>
              <w:adjustRightInd w:val="0"/>
              <w:ind w:firstLine="714"/>
              <w:jc w:val="both"/>
              <w:rPr>
                <w:sz w:val="23"/>
                <w:szCs w:val="23"/>
              </w:rPr>
            </w:pPr>
            <w:r>
              <w:rPr>
                <w:sz w:val="23"/>
                <w:szCs w:val="23"/>
              </w:rPr>
              <w:t xml:space="preserve">Vocational education programs in Austria are suitable for various levels of the knowledge and needs of students by both offering suitable solutions for students with comparatively low academic achievement and providing </w:t>
            </w:r>
            <w:proofErr w:type="gramStart"/>
            <w:r>
              <w:rPr>
                <w:sz w:val="23"/>
                <w:szCs w:val="23"/>
              </w:rPr>
              <w:t xml:space="preserve">high </w:t>
            </w:r>
            <w:r w:rsidR="00C7775D" w:rsidRPr="00F854B8">
              <w:rPr>
                <w:sz w:val="23"/>
                <w:szCs w:val="23"/>
                <w:lang w:val="en-GB"/>
              </w:rPr>
              <w:t>-</w:t>
            </w:r>
            <w:r>
              <w:rPr>
                <w:sz w:val="23"/>
                <w:szCs w:val="23"/>
              </w:rPr>
              <w:t>l</w:t>
            </w:r>
            <w:proofErr w:type="gramEnd"/>
            <w:r>
              <w:rPr>
                <w:sz w:val="23"/>
                <w:szCs w:val="23"/>
              </w:rPr>
              <w:t xml:space="preserve">evel programs in technical fields. Socially more vulnerable students and also students with weak academic achievement can obtain </w:t>
            </w:r>
            <w:r w:rsidR="00C7775D" w:rsidRPr="00F854B8">
              <w:rPr>
                <w:sz w:val="23"/>
                <w:szCs w:val="23"/>
                <w:lang w:val="en-GB"/>
              </w:rPr>
              <w:t xml:space="preserve">an </w:t>
            </w:r>
            <w:r>
              <w:rPr>
                <w:sz w:val="23"/>
                <w:szCs w:val="23"/>
              </w:rPr>
              <w:t>education in integrating vocational training programs within which it is possible to extend the training period or complete a part of the training program. More capable students are offered a possibility to study two professions at once</w:t>
            </w:r>
            <w:r w:rsidR="00C7775D" w:rsidRPr="00F854B8">
              <w:rPr>
                <w:sz w:val="23"/>
                <w:szCs w:val="23"/>
                <w:lang w:val="en-GB"/>
              </w:rPr>
              <w:t>,</w:t>
            </w:r>
            <w:r>
              <w:rPr>
                <w:sz w:val="23"/>
                <w:szCs w:val="23"/>
              </w:rPr>
              <w:t xml:space="preserve"> and there are possibilities to continue studies at universities.</w:t>
            </w:r>
            <w:r>
              <w:rPr>
                <w:rStyle w:val="FootnoteReference"/>
                <w:sz w:val="23"/>
                <w:szCs w:val="23"/>
              </w:rPr>
              <w:t>3</w:t>
            </w:r>
          </w:p>
          <w:p w14:paraId="72902A50" w14:textId="2D29C03E" w:rsidR="0061013C" w:rsidRPr="006D77A0" w:rsidRDefault="0061013C" w:rsidP="0061013C">
            <w:pPr>
              <w:shd w:val="clear" w:color="auto" w:fill="EAF1DD"/>
              <w:autoSpaceDE w:val="0"/>
              <w:autoSpaceDN w:val="0"/>
              <w:adjustRightInd w:val="0"/>
              <w:ind w:firstLine="714"/>
              <w:jc w:val="both"/>
              <w:rPr>
                <w:sz w:val="23"/>
                <w:szCs w:val="23"/>
              </w:rPr>
            </w:pPr>
            <w:r>
              <w:rPr>
                <w:sz w:val="23"/>
                <w:szCs w:val="23"/>
              </w:rPr>
              <w:t>An important part of the vocational education is the dual vocational education system which means that the theoretical training is implemented at vocational educational establishments and the practical training which accounts for the biggest part of the training process, is implemented at companies. In this way</w:t>
            </w:r>
            <w:r w:rsidR="00C7775D" w:rsidRPr="00F854B8">
              <w:rPr>
                <w:sz w:val="23"/>
                <w:szCs w:val="23"/>
                <w:lang w:val="en-GB"/>
              </w:rPr>
              <w:t>,</w:t>
            </w:r>
            <w:r>
              <w:rPr>
                <w:sz w:val="23"/>
                <w:szCs w:val="23"/>
              </w:rPr>
              <w:t xml:space="preserve"> the obtaining of the vocational education is provided by both vocational educational establishments and by employers ensuring the compliance of the education to the requirements of the labour market.</w:t>
            </w:r>
            <w:r>
              <w:rPr>
                <w:rStyle w:val="FootnoteReference"/>
                <w:sz w:val="23"/>
                <w:szCs w:val="23"/>
              </w:rPr>
              <w:t>4</w:t>
            </w:r>
          </w:p>
          <w:p w14:paraId="1FB4415D" w14:textId="77777777" w:rsidR="0061013C" w:rsidRPr="006D77A0" w:rsidRDefault="0061013C" w:rsidP="0061013C">
            <w:pPr>
              <w:shd w:val="clear" w:color="auto" w:fill="EAF1DD"/>
              <w:autoSpaceDE w:val="0"/>
              <w:autoSpaceDN w:val="0"/>
              <w:adjustRightInd w:val="0"/>
              <w:ind w:firstLine="720"/>
              <w:jc w:val="both"/>
              <w:rPr>
                <w:color w:val="333333"/>
                <w:sz w:val="23"/>
                <w:szCs w:val="23"/>
              </w:rPr>
            </w:pPr>
            <w:r>
              <w:rPr>
                <w:sz w:val="23"/>
                <w:szCs w:val="23"/>
              </w:rPr>
              <w:t xml:space="preserve"> In order to ensure a certain quality of the vocational education, companies (the trainers working there) who provide practical training need to obtain a licence from an institution with the national certification; there are also uniform exams upon the </w:t>
            </w:r>
            <w:r>
              <w:rPr>
                <w:sz w:val="23"/>
                <w:szCs w:val="23"/>
              </w:rPr>
              <w:lastRenderedPageBreak/>
              <w:t>completion of training. The companies which are too small or whose specialisation is deemed to be too narrow for providing training can form associations of companies, which, in turn, form training firms that do not compete on the market and are made close to the actual conditions. In order to provide a possibility to undertake practical training within the programs of the vocational education system to all schoolchildren, the state has established specialised training centres which undertake the role of companies within the framework of the education system. The goal of these training centres is to provide the possibilities of training at work to schoolchildren if a student does not succeed in finding a stable internship with a company.</w:t>
            </w:r>
            <w:r>
              <w:rPr>
                <w:rStyle w:val="FootnoteReference"/>
                <w:color w:val="333333"/>
                <w:sz w:val="23"/>
                <w:szCs w:val="23"/>
              </w:rPr>
              <w:t>5</w:t>
            </w:r>
          </w:p>
          <w:p w14:paraId="613C61D4" w14:textId="40E8EA03" w:rsidR="0061013C" w:rsidRDefault="0061013C" w:rsidP="0061013C">
            <w:pPr>
              <w:shd w:val="clear" w:color="auto" w:fill="EAF1DD"/>
              <w:autoSpaceDE w:val="0"/>
              <w:autoSpaceDN w:val="0"/>
              <w:adjustRightInd w:val="0"/>
              <w:ind w:firstLine="714"/>
              <w:jc w:val="both"/>
              <w:rPr>
                <w:sz w:val="24"/>
              </w:rPr>
            </w:pPr>
            <w:r>
              <w:rPr>
                <w:sz w:val="23"/>
                <w:szCs w:val="23"/>
              </w:rPr>
              <w:t>At the same time it should be taken into account that this type of the vocational education system requires considerable financial resources, its regulation has developed over a number of years and it is also facing difficulties related to providing practical training at small companies, including the consideration of the quality aspects</w:t>
            </w:r>
            <w:r>
              <w:rPr>
                <w:rStyle w:val="FootnoteReference"/>
                <w:sz w:val="23"/>
                <w:szCs w:val="23"/>
              </w:rPr>
              <w:t>6</w:t>
            </w:r>
            <w:r>
              <w:rPr>
                <w:sz w:val="23"/>
                <w:szCs w:val="23"/>
              </w:rPr>
              <w:t xml:space="preserve"> The expenditure of the Austrian public sector for education </w:t>
            </w:r>
            <w:r w:rsidRPr="00F854B8">
              <w:rPr>
                <w:sz w:val="23"/>
                <w:szCs w:val="23"/>
                <w:lang w:val="en-GB"/>
              </w:rPr>
              <w:t>exceed</w:t>
            </w:r>
            <w:r w:rsidR="00C7775D" w:rsidRPr="00F854B8">
              <w:rPr>
                <w:sz w:val="23"/>
                <w:szCs w:val="23"/>
                <w:lang w:val="en-GB"/>
              </w:rPr>
              <w:t>s</w:t>
            </w:r>
            <w:r>
              <w:rPr>
                <w:sz w:val="23"/>
                <w:szCs w:val="23"/>
              </w:rPr>
              <w:t xml:space="preserve"> the mean expenditure of the OECD countries from the point of view of both expenditure per student per year and the ratio of the expenditure to the GDP </w:t>
            </w:r>
            <w:r>
              <w:rPr>
                <w:rStyle w:val="FootnoteReference"/>
                <w:sz w:val="23"/>
                <w:szCs w:val="23"/>
              </w:rPr>
              <w:t>7</w:t>
            </w:r>
            <w:r>
              <w:rPr>
                <w:rStyle w:val="FootnoteReference"/>
                <w:sz w:val="23"/>
                <w:szCs w:val="23"/>
                <w:vertAlign w:val="baseline"/>
              </w:rPr>
              <w:t xml:space="preserve">. </w:t>
            </w:r>
            <w:r>
              <w:rPr>
                <w:sz w:val="23"/>
                <w:szCs w:val="23"/>
              </w:rPr>
              <w:t>Contrary to Germany where the state almost does not participate in the financing of this system, in Austria</w:t>
            </w:r>
            <w:r w:rsidR="00C7775D" w:rsidRPr="00F854B8">
              <w:rPr>
                <w:sz w:val="23"/>
                <w:szCs w:val="23"/>
                <w:lang w:val="en-GB"/>
              </w:rPr>
              <w:t>,</w:t>
            </w:r>
            <w:r>
              <w:rPr>
                <w:sz w:val="23"/>
                <w:szCs w:val="23"/>
              </w:rPr>
              <w:t xml:space="preserve"> the state provides certain financial incentives for ensuring the operation of the system by linking a part of these incentives to the quality result</w:t>
            </w:r>
            <w:r>
              <w:rPr>
                <w:sz w:val="24"/>
              </w:rPr>
              <w:t>.</w:t>
            </w:r>
            <w:r>
              <w:rPr>
                <w:rStyle w:val="FootnoteReference"/>
                <w:sz w:val="24"/>
              </w:rPr>
              <w:t>8</w:t>
            </w:r>
          </w:p>
          <w:p w14:paraId="6481E212" w14:textId="77777777" w:rsidR="0061013C" w:rsidRDefault="0061013C" w:rsidP="0061013C">
            <w:pPr>
              <w:shd w:val="clear" w:color="auto" w:fill="EAF1DD"/>
              <w:autoSpaceDE w:val="0"/>
              <w:autoSpaceDN w:val="0"/>
              <w:adjustRightInd w:val="0"/>
              <w:jc w:val="both"/>
            </w:pPr>
            <w:r>
              <w:t>___________________________________________________________</w:t>
            </w:r>
          </w:p>
          <w:p w14:paraId="65CAC77F" w14:textId="77777777" w:rsidR="0061013C" w:rsidRPr="00B05AA1" w:rsidRDefault="0061013C" w:rsidP="0061013C">
            <w:pPr>
              <w:pStyle w:val="FootnoteText"/>
              <w:shd w:val="clear" w:color="auto" w:fill="EAF1DD"/>
              <w:rPr>
                <w:sz w:val="16"/>
                <w:szCs w:val="16"/>
              </w:rPr>
            </w:pPr>
            <w:r>
              <w:rPr>
                <w:sz w:val="16"/>
                <w:szCs w:val="16"/>
              </w:rPr>
              <w:t xml:space="preserve"> Kathrin Hoeckel, Learning for Jobs OECD Reviews of</w:t>
            </w:r>
            <w:proofErr w:type="gramStart"/>
            <w:r>
              <w:rPr>
                <w:sz w:val="16"/>
                <w:szCs w:val="16"/>
              </w:rPr>
              <w:t xml:space="preserve">  </w:t>
            </w:r>
            <w:proofErr w:type="gramEnd"/>
            <w:r>
              <w:rPr>
                <w:sz w:val="16"/>
                <w:szCs w:val="16"/>
              </w:rPr>
              <w:t xml:space="preserve">Vocational Education and Training: Austria, June 2010, </w:t>
            </w:r>
            <w:hyperlink r:id="rId33">
              <w:r>
                <w:rPr>
                  <w:rStyle w:val="Hyperlink"/>
                  <w:sz w:val="16"/>
                  <w:szCs w:val="16"/>
                </w:rPr>
                <w:t>http://www.oecd.org/edu/45407970.pdf</w:t>
              </w:r>
            </w:hyperlink>
          </w:p>
          <w:p w14:paraId="2F542FC0" w14:textId="426649FC" w:rsidR="0061013C" w:rsidRPr="00B05AA1" w:rsidRDefault="0061013C" w:rsidP="0061013C">
            <w:pPr>
              <w:pStyle w:val="FootnoteText"/>
              <w:shd w:val="clear" w:color="auto" w:fill="EAF1DD"/>
              <w:rPr>
                <w:sz w:val="16"/>
                <w:szCs w:val="16"/>
              </w:rPr>
            </w:pPr>
            <w:r>
              <w:rPr>
                <w:rStyle w:val="FootnoteReference"/>
                <w:sz w:val="16"/>
                <w:szCs w:val="16"/>
              </w:rPr>
              <w:t>2</w:t>
            </w:r>
            <w:r>
              <w:rPr>
                <w:sz w:val="16"/>
                <w:szCs w:val="16"/>
              </w:rPr>
              <w:t xml:space="preserve"> Austria – Country Note – Education </w:t>
            </w:r>
            <w:r w:rsidRPr="00F854B8">
              <w:rPr>
                <w:sz w:val="16"/>
                <w:szCs w:val="16"/>
                <w:lang w:val="en-GB"/>
              </w:rPr>
              <w:t>at</w:t>
            </w:r>
            <w:r w:rsidR="00C7775D" w:rsidRPr="00F854B8">
              <w:rPr>
                <w:sz w:val="16"/>
                <w:szCs w:val="16"/>
                <w:lang w:val="en-GB"/>
              </w:rPr>
              <w:t xml:space="preserve"> </w:t>
            </w:r>
            <w:r w:rsidRPr="00F854B8">
              <w:rPr>
                <w:sz w:val="16"/>
                <w:szCs w:val="16"/>
                <w:lang w:val="en-GB"/>
              </w:rPr>
              <w:t>a</w:t>
            </w:r>
            <w:r>
              <w:rPr>
                <w:sz w:val="16"/>
                <w:szCs w:val="16"/>
              </w:rPr>
              <w:t xml:space="preserve"> Glance 2013: OECD Indicators, </w:t>
            </w:r>
            <w:hyperlink r:id="rId34">
              <w:r>
                <w:rPr>
                  <w:rStyle w:val="Hyperlink"/>
                  <w:sz w:val="16"/>
                  <w:szCs w:val="16"/>
                </w:rPr>
                <w:t>http://www.oecd.org/edu/Austria_EAG2013%20Country%20Note.pdf</w:t>
              </w:r>
            </w:hyperlink>
          </w:p>
          <w:p w14:paraId="4BB89FB5" w14:textId="77777777" w:rsidR="0061013C" w:rsidRPr="00B05AA1" w:rsidRDefault="0061013C" w:rsidP="0061013C">
            <w:pPr>
              <w:pStyle w:val="FootnoteText"/>
              <w:shd w:val="clear" w:color="auto" w:fill="EAF1DD"/>
              <w:rPr>
                <w:sz w:val="16"/>
                <w:szCs w:val="16"/>
              </w:rPr>
            </w:pPr>
            <w:r>
              <w:rPr>
                <w:rStyle w:val="FootnoteReference"/>
                <w:sz w:val="16"/>
                <w:szCs w:val="16"/>
              </w:rPr>
              <w:t>3</w:t>
            </w:r>
            <w:r>
              <w:rPr>
                <w:sz w:val="16"/>
                <w:szCs w:val="16"/>
              </w:rPr>
              <w:t xml:space="preserve"> Kathrin Hoeckel, Learning for Jobs OECD Reviews of</w:t>
            </w:r>
            <w:proofErr w:type="gramStart"/>
            <w:r>
              <w:rPr>
                <w:sz w:val="16"/>
                <w:szCs w:val="16"/>
              </w:rPr>
              <w:t xml:space="preserve">  </w:t>
            </w:r>
            <w:proofErr w:type="gramEnd"/>
            <w:r>
              <w:rPr>
                <w:sz w:val="16"/>
                <w:szCs w:val="16"/>
              </w:rPr>
              <w:t xml:space="preserve">Vocational Education and Training: Austria, June 2010, </w:t>
            </w:r>
            <w:hyperlink r:id="rId35">
              <w:r>
                <w:rPr>
                  <w:rStyle w:val="Hyperlink"/>
                  <w:sz w:val="16"/>
                  <w:szCs w:val="16"/>
                </w:rPr>
                <w:t>http://www.oecd.org/edu/45407970.pdf</w:t>
              </w:r>
            </w:hyperlink>
          </w:p>
          <w:p w14:paraId="233169BC" w14:textId="5D8CCA08" w:rsidR="0061013C" w:rsidRDefault="0061013C" w:rsidP="0061013C">
            <w:pPr>
              <w:pStyle w:val="FootnoteText"/>
              <w:shd w:val="clear" w:color="auto" w:fill="EAF1DD"/>
              <w:rPr>
                <w:rStyle w:val="Hyperlink"/>
                <w:sz w:val="16"/>
                <w:szCs w:val="16"/>
              </w:rPr>
            </w:pPr>
            <w:r>
              <w:rPr>
                <w:rStyle w:val="FootnoteReference"/>
                <w:sz w:val="16"/>
                <w:szCs w:val="16"/>
              </w:rPr>
              <w:t>4</w:t>
            </w:r>
            <w:r>
              <w:rPr>
                <w:sz w:val="16"/>
                <w:szCs w:val="16"/>
              </w:rPr>
              <w:t xml:space="preserve"> European Commission, Work-Based Learning in Europe: Practices and Policy Pointers, </w:t>
            </w:r>
            <w:hyperlink r:id="rId36">
              <w:r>
                <w:rPr>
                  <w:rStyle w:val="Hyperlink"/>
                  <w:sz w:val="16"/>
                  <w:szCs w:val="16"/>
                </w:rPr>
                <w:t>http://ec.europa.eu/education/lifelong-learning-policy/doc/work-based-learning-in-europe_en.pdf</w:t>
              </w:r>
            </w:hyperlink>
          </w:p>
          <w:p w14:paraId="7D2F6A05" w14:textId="77777777" w:rsidR="0061013C" w:rsidRPr="0061013C" w:rsidRDefault="0061013C" w:rsidP="0061013C">
            <w:pPr>
              <w:pStyle w:val="FootnoteText"/>
              <w:shd w:val="clear" w:color="auto" w:fill="EAF1DD"/>
              <w:rPr>
                <w:sz w:val="16"/>
                <w:szCs w:val="16"/>
              </w:rPr>
            </w:pPr>
          </w:p>
          <w:p w14:paraId="39B21DCD" w14:textId="77777777" w:rsidR="0061013C" w:rsidRPr="00F03506" w:rsidRDefault="0061013C" w:rsidP="0061013C">
            <w:pPr>
              <w:shd w:val="clear" w:color="auto" w:fill="EAF1DD"/>
              <w:autoSpaceDE w:val="0"/>
              <w:autoSpaceDN w:val="0"/>
              <w:adjustRightInd w:val="0"/>
              <w:jc w:val="center"/>
              <w:rPr>
                <w:b/>
              </w:rPr>
            </w:pPr>
            <w:r>
              <w:rPr>
                <w:b/>
              </w:rPr>
              <w:t>Appendix No. 3: The education system in Finland</w:t>
            </w:r>
          </w:p>
          <w:p w14:paraId="012E0669" w14:textId="77777777" w:rsidR="0061013C" w:rsidRPr="00F03506" w:rsidRDefault="0061013C" w:rsidP="0061013C">
            <w:pPr>
              <w:shd w:val="clear" w:color="auto" w:fill="EAF1DD"/>
              <w:ind w:firstLine="720"/>
              <w:jc w:val="both"/>
            </w:pPr>
          </w:p>
          <w:p w14:paraId="5DB8A1D1" w14:textId="69311AAB" w:rsidR="0061013C" w:rsidRPr="00AA0D23" w:rsidRDefault="0061013C" w:rsidP="0061013C">
            <w:pPr>
              <w:shd w:val="clear" w:color="auto" w:fill="EAF1DD"/>
              <w:ind w:firstLine="720"/>
              <w:jc w:val="both"/>
              <w:rPr>
                <w:sz w:val="23"/>
                <w:szCs w:val="23"/>
              </w:rPr>
            </w:pPr>
            <w:r>
              <w:rPr>
                <w:sz w:val="23"/>
                <w:szCs w:val="23"/>
              </w:rPr>
              <w:t xml:space="preserve">The education level in Finland is among </w:t>
            </w:r>
            <w:r w:rsidR="00C7775D" w:rsidRPr="00F854B8">
              <w:rPr>
                <w:sz w:val="23"/>
                <w:szCs w:val="23"/>
                <w:lang w:val="en-GB"/>
              </w:rPr>
              <w:t xml:space="preserve">the </w:t>
            </w:r>
            <w:r>
              <w:rPr>
                <w:sz w:val="23"/>
                <w:szCs w:val="23"/>
              </w:rPr>
              <w:t xml:space="preserve">highest, 84% of all the population within the age group from 25 to 64 years have at least the upper secondary education (the mean index of the OECD countries is 75%) and 39% of the population in this age group have higher education (the mean index of the OECD countries is 32%). The obtained education level has had a considerable impact </w:t>
            </w:r>
            <w:r w:rsidRPr="00F854B8">
              <w:rPr>
                <w:sz w:val="23"/>
                <w:szCs w:val="23"/>
                <w:lang w:val="en-GB"/>
              </w:rPr>
              <w:t>on</w:t>
            </w:r>
            <w:r>
              <w:rPr>
                <w:sz w:val="23"/>
                <w:szCs w:val="23"/>
              </w:rPr>
              <w:t xml:space="preserve"> the employment indices during the economic crisis period. The unemployment among the population with higher education in the age group of 25-64 years was growing at a considerably slower pace than among the population with a lower education level. </w:t>
            </w:r>
          </w:p>
          <w:p w14:paraId="0F24A732" w14:textId="1BD8EEF6" w:rsidR="0061013C" w:rsidRPr="00AA0D23" w:rsidRDefault="0061013C" w:rsidP="0061013C">
            <w:pPr>
              <w:shd w:val="clear" w:color="auto" w:fill="EAF1DD"/>
              <w:autoSpaceDE w:val="0"/>
              <w:autoSpaceDN w:val="0"/>
              <w:adjustRightInd w:val="0"/>
              <w:ind w:firstLine="714"/>
              <w:jc w:val="both"/>
              <w:rPr>
                <w:sz w:val="23"/>
                <w:szCs w:val="23"/>
              </w:rPr>
            </w:pPr>
            <w:r>
              <w:rPr>
                <w:sz w:val="23"/>
                <w:szCs w:val="23"/>
              </w:rPr>
              <w:t>Following the completion of the elementary education, more than half of students continue studies at the general secondary schools</w:t>
            </w:r>
            <w:r w:rsidR="00C7775D" w:rsidRPr="00F854B8">
              <w:rPr>
                <w:sz w:val="23"/>
                <w:szCs w:val="23"/>
                <w:lang w:val="en-GB"/>
              </w:rPr>
              <w:t>,</w:t>
            </w:r>
            <w:r>
              <w:rPr>
                <w:sz w:val="23"/>
                <w:szCs w:val="23"/>
              </w:rPr>
              <w:t xml:space="preserve"> and approximately 40% of students continue their studies at vocational educational establishments. Vocational educational establishments are suitable both for young people as initial education and also for adults for the purpose of re-qualification or improvement of qualifications. In order to make the obtaining of vocational education easier for adults, a possibility to take a qualification exam without completing the training within the education system is offered.</w:t>
            </w:r>
            <w:r>
              <w:rPr>
                <w:rStyle w:val="FootnoteReference"/>
                <w:sz w:val="23"/>
                <w:szCs w:val="23"/>
              </w:rPr>
              <w:t>2</w:t>
            </w:r>
          </w:p>
          <w:p w14:paraId="0C2EE70F" w14:textId="423B0648" w:rsidR="0061013C" w:rsidRPr="00AA0D23" w:rsidRDefault="0061013C" w:rsidP="0061013C">
            <w:pPr>
              <w:shd w:val="clear" w:color="auto" w:fill="EAF1DD"/>
              <w:ind w:firstLine="720"/>
              <w:jc w:val="both"/>
              <w:rPr>
                <w:sz w:val="23"/>
                <w:szCs w:val="23"/>
              </w:rPr>
            </w:pPr>
            <w:r>
              <w:rPr>
                <w:sz w:val="23"/>
                <w:szCs w:val="23"/>
              </w:rPr>
              <w:t>In Finland</w:t>
            </w:r>
            <w:r w:rsidR="00C7775D" w:rsidRPr="00F854B8">
              <w:rPr>
                <w:sz w:val="23"/>
                <w:szCs w:val="23"/>
                <w:lang w:val="en-GB"/>
              </w:rPr>
              <w:t>,</w:t>
            </w:r>
            <w:r>
              <w:rPr>
                <w:sz w:val="23"/>
                <w:szCs w:val="23"/>
              </w:rPr>
              <w:t xml:space="preserve"> there is quite a high difference between the proportional share of students who graduate from the educational establishments that provide the entitlement to continue studies at universities (85%) and the proportional share of students aged up to 25 who continue studies at universities (51%). However, this situation can be explained by the fact that in Finland there is a limited number of places at universities, which means that it is not always possible to continue studies after completing the secondary education.</w:t>
            </w:r>
            <w:r>
              <w:rPr>
                <w:rStyle w:val="FootnoteReference"/>
                <w:sz w:val="23"/>
                <w:szCs w:val="23"/>
              </w:rPr>
              <w:t>3</w:t>
            </w:r>
          </w:p>
          <w:p w14:paraId="7E62DF45" w14:textId="77777777" w:rsidR="0061013C" w:rsidRPr="00AA0D23" w:rsidRDefault="0061013C" w:rsidP="0061013C">
            <w:pPr>
              <w:shd w:val="clear" w:color="auto" w:fill="EAF1DD"/>
              <w:ind w:firstLine="720"/>
              <w:jc w:val="both"/>
              <w:rPr>
                <w:sz w:val="23"/>
                <w:szCs w:val="23"/>
              </w:rPr>
            </w:pPr>
            <w:r>
              <w:rPr>
                <w:sz w:val="23"/>
                <w:szCs w:val="23"/>
              </w:rPr>
              <w:lastRenderedPageBreak/>
              <w:t>Higher education is provided by the universities which operations are focused on scientific research and polytechnical higher educational establishments which are schools with a vocational direction.</w:t>
            </w:r>
            <w:r>
              <w:rPr>
                <w:rStyle w:val="FootnoteReference"/>
                <w:sz w:val="23"/>
                <w:szCs w:val="23"/>
              </w:rPr>
              <w:t>4</w:t>
            </w:r>
            <w:r>
              <w:rPr>
                <w:sz w:val="23"/>
                <w:szCs w:val="23"/>
              </w:rPr>
              <w:t xml:space="preserve"> This situation confirms that the vocational education is promoted within the framework of both secondary and higher education. </w:t>
            </w:r>
          </w:p>
          <w:p w14:paraId="321C5C71" w14:textId="6C5408DD" w:rsidR="0061013C" w:rsidRPr="00AA0D23" w:rsidRDefault="0061013C" w:rsidP="0061013C">
            <w:pPr>
              <w:shd w:val="clear" w:color="auto" w:fill="EAF1DD"/>
              <w:autoSpaceDE w:val="0"/>
              <w:autoSpaceDN w:val="0"/>
              <w:adjustRightInd w:val="0"/>
              <w:ind w:firstLine="714"/>
              <w:jc w:val="both"/>
              <w:rPr>
                <w:color w:val="339966"/>
                <w:sz w:val="23"/>
                <w:szCs w:val="23"/>
              </w:rPr>
            </w:pPr>
            <w:r>
              <w:rPr>
                <w:sz w:val="23"/>
                <w:szCs w:val="23"/>
              </w:rPr>
              <w:t>It is deemed that a developed vocational education system provides positive results on the labour market among graduates. In the countries where the focus is on practical training within the education systems, the youth unemployment level is lower and the period of searching for a job after graduating from an educational establishment is shorter.</w:t>
            </w:r>
            <w:r>
              <w:rPr>
                <w:rStyle w:val="FootnoteReference"/>
                <w:sz w:val="23"/>
                <w:szCs w:val="23"/>
              </w:rPr>
              <w:t>5</w:t>
            </w:r>
          </w:p>
          <w:p w14:paraId="051336FE" w14:textId="77777777" w:rsidR="0061013C" w:rsidRPr="00F03506" w:rsidRDefault="0061013C" w:rsidP="0061013C">
            <w:pPr>
              <w:shd w:val="clear" w:color="auto" w:fill="EAF1DD"/>
            </w:pPr>
            <w:r>
              <w:t>_________________________________________________________</w:t>
            </w:r>
          </w:p>
          <w:p w14:paraId="4D315CE1" w14:textId="6EE4FAA5" w:rsidR="0061013C" w:rsidRPr="00F03506" w:rsidRDefault="0061013C" w:rsidP="0061013C">
            <w:pPr>
              <w:pStyle w:val="FootnoteText"/>
              <w:shd w:val="clear" w:color="auto" w:fill="EAF1DD"/>
              <w:rPr>
                <w:sz w:val="16"/>
                <w:szCs w:val="16"/>
              </w:rPr>
            </w:pPr>
            <w:r>
              <w:rPr>
                <w:sz w:val="16"/>
                <w:szCs w:val="16"/>
              </w:rPr>
              <w:t xml:space="preserve"> Finland – Country Note – Education </w:t>
            </w:r>
            <w:r w:rsidRPr="00F854B8">
              <w:rPr>
                <w:sz w:val="16"/>
                <w:szCs w:val="16"/>
                <w:lang w:val="en-GB"/>
              </w:rPr>
              <w:t>at</w:t>
            </w:r>
            <w:r w:rsidR="00585260" w:rsidRPr="00F854B8">
              <w:rPr>
                <w:sz w:val="16"/>
                <w:szCs w:val="16"/>
                <w:lang w:val="en-GB"/>
              </w:rPr>
              <w:t xml:space="preserve"> </w:t>
            </w:r>
            <w:r w:rsidRPr="00F854B8">
              <w:rPr>
                <w:sz w:val="16"/>
                <w:szCs w:val="16"/>
                <w:lang w:val="en-GB"/>
              </w:rPr>
              <w:t>a</w:t>
            </w:r>
            <w:r>
              <w:rPr>
                <w:sz w:val="16"/>
                <w:szCs w:val="16"/>
              </w:rPr>
              <w:t xml:space="preserve"> Glance 2013: OECD Indicators, </w:t>
            </w:r>
            <w:hyperlink r:id="rId37">
              <w:r>
                <w:rPr>
                  <w:rStyle w:val="Hyperlink"/>
                  <w:sz w:val="16"/>
                  <w:szCs w:val="16"/>
                </w:rPr>
                <w:t>http://www.oecd.org/edu/Finland_EAG2013%20Country%20Note.pdf</w:t>
              </w:r>
            </w:hyperlink>
          </w:p>
          <w:p w14:paraId="79C4FCD3" w14:textId="77777777" w:rsidR="0061013C" w:rsidRPr="00F03506" w:rsidRDefault="0061013C" w:rsidP="0061013C">
            <w:pPr>
              <w:pStyle w:val="FootnoteText"/>
              <w:shd w:val="clear" w:color="auto" w:fill="EAF1DD"/>
              <w:rPr>
                <w:sz w:val="16"/>
                <w:szCs w:val="16"/>
              </w:rPr>
            </w:pPr>
            <w:r>
              <w:rPr>
                <w:rStyle w:val="FootnoteReference"/>
                <w:sz w:val="16"/>
                <w:szCs w:val="16"/>
              </w:rPr>
              <w:t>2</w:t>
            </w:r>
            <w:r>
              <w:rPr>
                <w:sz w:val="16"/>
                <w:szCs w:val="16"/>
              </w:rPr>
              <w:t xml:space="preserve"> Ministry of education and Culture, </w:t>
            </w:r>
            <w:hyperlink r:id="rId38">
              <w:r>
                <w:rPr>
                  <w:rStyle w:val="Hyperlink"/>
                  <w:sz w:val="16"/>
                  <w:szCs w:val="16"/>
                </w:rPr>
                <w:t>http://www.minedu.fi/OPM/Koulutus/ammatillinen_koulutus/?lang=en</w:t>
              </w:r>
            </w:hyperlink>
          </w:p>
          <w:p w14:paraId="152429BC" w14:textId="61708F97" w:rsidR="0061013C" w:rsidRPr="00F03506" w:rsidRDefault="0061013C" w:rsidP="0061013C">
            <w:pPr>
              <w:pStyle w:val="FootnoteText"/>
              <w:shd w:val="clear" w:color="auto" w:fill="EAF1DD"/>
              <w:rPr>
                <w:sz w:val="16"/>
                <w:szCs w:val="16"/>
              </w:rPr>
            </w:pPr>
            <w:r>
              <w:rPr>
                <w:rStyle w:val="FootnoteReference"/>
                <w:sz w:val="16"/>
                <w:szCs w:val="16"/>
              </w:rPr>
              <w:t>3</w:t>
            </w:r>
            <w:r>
              <w:rPr>
                <w:sz w:val="16"/>
                <w:szCs w:val="16"/>
              </w:rPr>
              <w:t xml:space="preserve"> Finland – Country Note – Education </w:t>
            </w:r>
            <w:r w:rsidRPr="00F854B8">
              <w:rPr>
                <w:sz w:val="16"/>
                <w:szCs w:val="16"/>
                <w:lang w:val="en-GB"/>
              </w:rPr>
              <w:t>at</w:t>
            </w:r>
            <w:r w:rsidR="00585260" w:rsidRPr="00F854B8">
              <w:rPr>
                <w:sz w:val="16"/>
                <w:szCs w:val="16"/>
                <w:lang w:val="en-GB"/>
              </w:rPr>
              <w:t xml:space="preserve"> </w:t>
            </w:r>
            <w:r w:rsidRPr="00F854B8">
              <w:rPr>
                <w:sz w:val="16"/>
                <w:szCs w:val="16"/>
                <w:lang w:val="en-GB"/>
              </w:rPr>
              <w:t>a</w:t>
            </w:r>
            <w:r>
              <w:rPr>
                <w:sz w:val="16"/>
                <w:szCs w:val="16"/>
              </w:rPr>
              <w:t xml:space="preserve"> Glance 2013: OECD Indicators, </w:t>
            </w:r>
            <w:hyperlink r:id="rId39">
              <w:r>
                <w:rPr>
                  <w:rStyle w:val="Hyperlink"/>
                  <w:sz w:val="16"/>
                  <w:szCs w:val="16"/>
                </w:rPr>
                <w:t>http://www.oecd.org/edu/Finland_EAG2013%20Country%20Note.pdf</w:t>
              </w:r>
            </w:hyperlink>
          </w:p>
          <w:p w14:paraId="2761C72C" w14:textId="77777777" w:rsidR="0061013C" w:rsidRPr="00F03506" w:rsidRDefault="0061013C" w:rsidP="0061013C">
            <w:pPr>
              <w:pStyle w:val="FootnoteText"/>
              <w:shd w:val="clear" w:color="auto" w:fill="EAF1DD"/>
              <w:rPr>
                <w:sz w:val="16"/>
                <w:szCs w:val="16"/>
              </w:rPr>
            </w:pPr>
            <w:r>
              <w:rPr>
                <w:rStyle w:val="FootnoteReference"/>
                <w:sz w:val="16"/>
                <w:szCs w:val="16"/>
              </w:rPr>
              <w:t>4</w:t>
            </w:r>
            <w:r>
              <w:rPr>
                <w:sz w:val="16"/>
                <w:szCs w:val="16"/>
              </w:rPr>
              <w:t xml:space="preserve"> Ministry of education and Culture, </w:t>
            </w:r>
            <w:hyperlink r:id="rId40">
              <w:r>
                <w:rPr>
                  <w:rStyle w:val="Hyperlink"/>
                  <w:sz w:val="16"/>
                  <w:szCs w:val="16"/>
                </w:rPr>
                <w:t>http://www.minedu.fi/OPM/Koulutus/ammatillinen_koulutus/?lang=en</w:t>
              </w:r>
            </w:hyperlink>
          </w:p>
          <w:p w14:paraId="39723542" w14:textId="666576D5" w:rsidR="0061013C" w:rsidRPr="0061013C" w:rsidRDefault="0061013C" w:rsidP="0061013C">
            <w:pPr>
              <w:shd w:val="clear" w:color="auto" w:fill="EAF1DD"/>
              <w:rPr>
                <w:sz w:val="16"/>
                <w:szCs w:val="16"/>
              </w:rPr>
            </w:pPr>
            <w:r>
              <w:rPr>
                <w:rStyle w:val="FootnoteReference"/>
                <w:sz w:val="16"/>
                <w:szCs w:val="16"/>
              </w:rPr>
              <w:t>5</w:t>
            </w:r>
            <w:r>
              <w:rPr>
                <w:sz w:val="16"/>
                <w:szCs w:val="16"/>
              </w:rPr>
              <w:t xml:space="preserve"> European Commission, Work-Based Learning in Europe: Practices and Policy Pointers, </w:t>
            </w:r>
            <w:hyperlink r:id="rId41">
              <w:r>
                <w:rPr>
                  <w:rStyle w:val="Hyperlink"/>
                  <w:sz w:val="16"/>
                  <w:szCs w:val="16"/>
                </w:rPr>
                <w:t>http://ec.europa.eu/education/lifelong-learning-policy/doc/work-based-learning-in-europe_en.pdf</w:t>
              </w:r>
            </w:hyperlink>
          </w:p>
        </w:tc>
      </w:tr>
    </w:tbl>
    <w:p w14:paraId="27544F82" w14:textId="1F034F35" w:rsidR="00256BC1" w:rsidRPr="002C7471" w:rsidRDefault="00256BC1" w:rsidP="00256BC1">
      <w:pPr>
        <w:jc w:val="both"/>
        <w:rPr>
          <w:noProof/>
          <w:lang w:val="en-GB"/>
        </w:rPr>
      </w:pPr>
    </w:p>
    <w:p w14:paraId="4FD229CD" w14:textId="181082AE" w:rsidR="00256BC1" w:rsidRPr="002C7471" w:rsidRDefault="00256BC1" w:rsidP="00256BC1">
      <w:pPr>
        <w:pStyle w:val="Caption"/>
        <w:ind w:firstLine="720"/>
        <w:jc w:val="both"/>
        <w:rPr>
          <w:b w:val="0"/>
          <w:noProof/>
          <w:sz w:val="28"/>
          <w:szCs w:val="28"/>
          <w:lang w:val="en-GB"/>
        </w:rPr>
      </w:pPr>
      <w:r w:rsidRPr="002C7471">
        <w:rPr>
          <w:b w:val="0"/>
          <w:noProof/>
          <w:sz w:val="28"/>
          <w:szCs w:val="28"/>
          <w:lang w:val="en-GB"/>
        </w:rPr>
        <w:t xml:space="preserve">As regards the changes in the labour qualification, it should be taken into account that the restructuring </w:t>
      </w:r>
      <w:r w:rsidR="00430996" w:rsidRPr="002C7471">
        <w:rPr>
          <w:b w:val="0"/>
          <w:noProof/>
          <w:sz w:val="28"/>
          <w:szCs w:val="28"/>
          <w:lang w:val="en-GB"/>
        </w:rPr>
        <w:t xml:space="preserve">of the </w:t>
      </w:r>
      <w:r w:rsidRPr="002C7471">
        <w:rPr>
          <w:b w:val="0"/>
          <w:noProof/>
          <w:sz w:val="28"/>
          <w:szCs w:val="28"/>
          <w:lang w:val="en-GB"/>
        </w:rPr>
        <w:t xml:space="preserve">education </w:t>
      </w:r>
      <w:r w:rsidR="00430996" w:rsidRPr="002C7471">
        <w:rPr>
          <w:b w:val="0"/>
          <w:noProof/>
          <w:sz w:val="28"/>
          <w:szCs w:val="28"/>
          <w:lang w:val="en-GB"/>
        </w:rPr>
        <w:t xml:space="preserve">system </w:t>
      </w:r>
      <w:r w:rsidRPr="002C7471">
        <w:rPr>
          <w:b w:val="0"/>
          <w:noProof/>
          <w:sz w:val="28"/>
          <w:szCs w:val="28"/>
          <w:lang w:val="en-GB"/>
        </w:rPr>
        <w:t xml:space="preserve">is time </w:t>
      </w:r>
      <w:r w:rsidR="00C7775D" w:rsidRPr="00F854B8">
        <w:rPr>
          <w:b w:val="0"/>
          <w:sz w:val="28"/>
          <w:szCs w:val="28"/>
          <w:lang w:val="en-GB"/>
        </w:rPr>
        <w:t>-</w:t>
      </w:r>
      <w:r w:rsidRPr="002C7471">
        <w:rPr>
          <w:b w:val="0"/>
          <w:noProof/>
          <w:sz w:val="28"/>
          <w:szCs w:val="28"/>
          <w:lang w:val="en-GB"/>
        </w:rPr>
        <w:t xml:space="preserve">consuming, which means that within the time period </w:t>
      </w:r>
      <w:r w:rsidR="00430996" w:rsidRPr="002C7471">
        <w:rPr>
          <w:b w:val="0"/>
          <w:noProof/>
          <w:sz w:val="28"/>
          <w:szCs w:val="28"/>
          <w:lang w:val="en-GB"/>
        </w:rPr>
        <w:t>till</w:t>
      </w:r>
      <w:r w:rsidRPr="002C7471">
        <w:rPr>
          <w:b w:val="0"/>
          <w:noProof/>
          <w:sz w:val="28"/>
          <w:szCs w:val="28"/>
          <w:lang w:val="en-GB"/>
        </w:rPr>
        <w:t xml:space="preserve"> 2020 defined in the IE guidelines no considerable changes in the structure of the labour as regards education can be expected. Therefore, it is necessary to focus mainly on the improvement of the current knowledge and skills in compliance with the requirements of the labour market by focusing special attention to the risk groups of registered unemployed persons for whom insufficient education may present the major obstacle for the participation </w:t>
      </w:r>
      <w:r w:rsidR="00430996" w:rsidRPr="002C7471">
        <w:rPr>
          <w:b w:val="0"/>
          <w:noProof/>
          <w:sz w:val="28"/>
          <w:szCs w:val="28"/>
          <w:lang w:val="en-GB"/>
        </w:rPr>
        <w:t xml:space="preserve">in </w:t>
      </w:r>
      <w:r w:rsidRPr="002C7471">
        <w:rPr>
          <w:b w:val="0"/>
          <w:noProof/>
          <w:sz w:val="28"/>
          <w:szCs w:val="28"/>
          <w:lang w:val="en-GB"/>
        </w:rPr>
        <w:t>the labour market.</w:t>
      </w:r>
    </w:p>
    <w:p w14:paraId="4C9A719E" w14:textId="77777777" w:rsidR="00841689" w:rsidRPr="002C7471" w:rsidRDefault="00256BC1" w:rsidP="00256BC1">
      <w:pPr>
        <w:pStyle w:val="Caption"/>
        <w:ind w:firstLine="720"/>
        <w:jc w:val="both"/>
        <w:rPr>
          <w:b w:val="0"/>
          <w:noProof/>
          <w:sz w:val="28"/>
          <w:szCs w:val="28"/>
          <w:lang w:val="en-GB"/>
        </w:rPr>
      </w:pPr>
      <w:r w:rsidRPr="002C7471">
        <w:rPr>
          <w:b w:val="0"/>
          <w:noProof/>
          <w:sz w:val="28"/>
          <w:szCs w:val="28"/>
          <w:lang w:val="en-GB"/>
        </w:rPr>
        <w:t xml:space="preserve">It is possible to receive additional training and to improve the knowledge and the skills required for employment within the lifelong learning. </w:t>
      </w:r>
      <w:r w:rsidRPr="002C7471">
        <w:rPr>
          <w:noProof/>
          <w:sz w:val="28"/>
          <w:szCs w:val="28"/>
          <w:lang w:val="en-GB"/>
        </w:rPr>
        <w:t>Lifelong learning</w:t>
      </w:r>
      <w:r w:rsidRPr="002C7471">
        <w:rPr>
          <w:b w:val="0"/>
          <w:noProof/>
          <w:sz w:val="28"/>
          <w:szCs w:val="28"/>
          <w:lang w:val="en-GB"/>
        </w:rPr>
        <w:t xml:space="preserve"> includes formal and non-formal training as well as the daily (non-formal) training.</w:t>
      </w:r>
    </w:p>
    <w:p w14:paraId="5C059390" w14:textId="3641733D" w:rsidR="00841689" w:rsidRPr="002C7471" w:rsidRDefault="00841689" w:rsidP="00256BC1">
      <w:pPr>
        <w:pStyle w:val="Caption"/>
        <w:ind w:firstLine="720"/>
        <w:jc w:val="both"/>
        <w:rPr>
          <w:b w:val="0"/>
          <w:noProof/>
          <w:sz w:val="28"/>
          <w:szCs w:val="28"/>
          <w:lang w:val="en-GB"/>
        </w:rPr>
      </w:pPr>
      <w:r w:rsidRPr="002C7471">
        <w:rPr>
          <w:b w:val="0"/>
          <w:noProof/>
          <w:sz w:val="28"/>
          <w:szCs w:val="28"/>
          <w:lang w:val="en-GB"/>
        </w:rPr>
        <w:t xml:space="preserve">The Education and Development Guidelines for 2014-2020 define the goal of involving at least 15% of the adults aged from 25 to 64 years in lifelong learning by 2020. The mean </w:t>
      </w:r>
      <w:r w:rsidR="00430996" w:rsidRPr="002C7471">
        <w:rPr>
          <w:b w:val="0"/>
          <w:noProof/>
          <w:sz w:val="28"/>
          <w:szCs w:val="28"/>
          <w:lang w:val="en-GB"/>
        </w:rPr>
        <w:t xml:space="preserve">percentage </w:t>
      </w:r>
      <w:r w:rsidRPr="002C7471">
        <w:rPr>
          <w:b w:val="0"/>
          <w:noProof/>
          <w:sz w:val="28"/>
          <w:szCs w:val="28"/>
          <w:lang w:val="en-GB"/>
        </w:rPr>
        <w:t>of EU28 in 2012 was 10.5%, 6.5% in Latvia, 5.7% in Lithuania and 12.6% in Estonia.</w:t>
      </w:r>
    </w:p>
    <w:p w14:paraId="5CFADAFF" w14:textId="77777777" w:rsidR="00841689" w:rsidRPr="002C7471" w:rsidRDefault="00841689" w:rsidP="00256BC1">
      <w:pPr>
        <w:pStyle w:val="Caption"/>
        <w:ind w:firstLine="720"/>
        <w:jc w:val="both"/>
        <w:rPr>
          <w:b w:val="0"/>
          <w:noProof/>
          <w:sz w:val="28"/>
          <w:szCs w:val="28"/>
          <w:lang w:val="en-GB"/>
        </w:rPr>
      </w:pPr>
    </w:p>
    <w:p w14:paraId="1EB040C1" w14:textId="77777777" w:rsidR="00256BC1" w:rsidRPr="002C7471" w:rsidRDefault="00256BC1" w:rsidP="00256BC1">
      <w:pPr>
        <w:pStyle w:val="Caption"/>
        <w:jc w:val="center"/>
        <w:rPr>
          <w:b w:val="0"/>
          <w:noProof/>
          <w:sz w:val="28"/>
          <w:szCs w:val="28"/>
          <w:lang w:val="en-GB"/>
        </w:rPr>
      </w:pPr>
    </w:p>
    <w:p w14:paraId="40C0A090" w14:textId="77777777" w:rsidR="00E65BB9" w:rsidRDefault="00E65BB9">
      <w:pPr>
        <w:rPr>
          <w:bCs/>
          <w:noProof/>
          <w:szCs w:val="28"/>
          <w:lang w:val="en-GB"/>
        </w:rPr>
      </w:pPr>
      <w:r>
        <w:rPr>
          <w:b/>
          <w:noProof/>
          <w:szCs w:val="28"/>
          <w:lang w:val="en-GB"/>
        </w:rPr>
        <w:br w:type="page"/>
      </w:r>
    </w:p>
    <w:p w14:paraId="6AB0F6F7" w14:textId="2D5F6C0B" w:rsidR="0092622C" w:rsidRPr="002C7471" w:rsidRDefault="00256BC1" w:rsidP="00256BC1">
      <w:pPr>
        <w:pStyle w:val="Caption"/>
        <w:jc w:val="center"/>
        <w:rPr>
          <w:b w:val="0"/>
          <w:noProof/>
          <w:sz w:val="28"/>
          <w:szCs w:val="28"/>
          <w:lang w:val="en-GB"/>
        </w:rPr>
      </w:pPr>
      <w:r w:rsidRPr="002C7471">
        <w:rPr>
          <w:b w:val="0"/>
          <w:noProof/>
          <w:sz w:val="28"/>
          <w:szCs w:val="28"/>
          <w:lang w:val="en-GB"/>
        </w:rPr>
        <w:lastRenderedPageBreak/>
        <w:t xml:space="preserve">Figure </w:t>
      </w:r>
      <w:r w:rsidRPr="002C7471">
        <w:rPr>
          <w:b w:val="0"/>
          <w:iCs/>
          <w:noProof/>
          <w:sz w:val="28"/>
          <w:szCs w:val="28"/>
          <w:lang w:val="en-GB"/>
        </w:rPr>
        <w:t>No. 22</w:t>
      </w:r>
      <w:r w:rsidRPr="002C7471">
        <w:rPr>
          <w:b w:val="0"/>
          <w:noProof/>
          <w:sz w:val="28"/>
          <w:szCs w:val="28"/>
          <w:lang w:val="en-GB"/>
        </w:rPr>
        <w:t>: Involvement in adult training measures</w:t>
      </w:r>
    </w:p>
    <w:p w14:paraId="21FF4D2E" w14:textId="77777777" w:rsidR="00256BC1" w:rsidRPr="002C7471" w:rsidRDefault="00256BC1" w:rsidP="00256BC1">
      <w:pPr>
        <w:pStyle w:val="Caption"/>
        <w:jc w:val="center"/>
        <w:rPr>
          <w:b w:val="0"/>
          <w:noProof/>
          <w:sz w:val="28"/>
          <w:szCs w:val="28"/>
          <w:lang w:val="en-GB"/>
        </w:rPr>
      </w:pPr>
      <w:r w:rsidRPr="002C7471">
        <w:rPr>
          <w:b w:val="0"/>
          <w:noProof/>
          <w:sz w:val="28"/>
          <w:szCs w:val="28"/>
          <w:lang w:val="en-GB"/>
        </w:rPr>
        <w:t>within the age group of 25-64 years</w:t>
      </w:r>
    </w:p>
    <w:p w14:paraId="5A40A351" w14:textId="77777777" w:rsidR="00256BC1" w:rsidRPr="002C7471" w:rsidRDefault="00256BC1" w:rsidP="00256BC1">
      <w:pPr>
        <w:pStyle w:val="Caption"/>
        <w:jc w:val="right"/>
        <w:rPr>
          <w:b w:val="0"/>
          <w:noProof/>
          <w:sz w:val="28"/>
          <w:szCs w:val="28"/>
          <w:lang w:val="en-GB"/>
        </w:rPr>
      </w:pPr>
    </w:p>
    <w:p w14:paraId="7CC650CF" w14:textId="77777777" w:rsidR="00256BC1" w:rsidRPr="002C7471" w:rsidRDefault="00256BC1" w:rsidP="00256BC1">
      <w:pPr>
        <w:pStyle w:val="Caption"/>
        <w:ind w:firstLine="720"/>
        <w:rPr>
          <w:b w:val="0"/>
          <w:bCs w:val="0"/>
          <w:noProof/>
          <w:sz w:val="28"/>
          <w:szCs w:val="28"/>
          <w:lang w:val="en-GB"/>
        </w:rPr>
      </w:pPr>
      <w:r w:rsidRPr="002C7471">
        <w:rPr>
          <w:b w:val="0"/>
          <w:noProof/>
          <w:sz w:val="28"/>
          <w:szCs w:val="28"/>
          <w:lang w:val="en-GB"/>
        </w:rPr>
        <w:t>Source: Eurostat</w:t>
      </w:r>
    </w:p>
    <w:p w14:paraId="4C72197D" w14:textId="77777777" w:rsidR="00256BC1" w:rsidRPr="00F854B8" w:rsidRDefault="00952D0A" w:rsidP="00256BC1">
      <w:pPr>
        <w:pStyle w:val="PlainText"/>
        <w:ind w:firstLine="720"/>
        <w:jc w:val="both"/>
        <w:rPr>
          <w:rFonts w:ascii="Times New Roman" w:hAnsi="Times New Roman"/>
          <w:sz w:val="28"/>
          <w:szCs w:val="28"/>
          <w:lang w:val="en-GB"/>
        </w:rPr>
      </w:pPr>
      <w:r w:rsidRPr="00F854B8">
        <w:rPr>
          <w:rFonts w:ascii="Times New Roman" w:hAnsi="Times New Roman"/>
          <w:noProof/>
          <w:lang w:eastAsia="lv-LV" w:bidi="lo-LA"/>
        </w:rPr>
        <w:drawing>
          <wp:inline distT="0" distB="0" distL="0" distR="0" wp14:anchorId="5048A6CD" wp14:editId="0E33F0E0">
            <wp:extent cx="4261899" cy="2305878"/>
            <wp:effectExtent l="0" t="0" r="24765" b="1841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9162AF" w14:textId="1501B35F" w:rsidR="00256BC1" w:rsidRPr="002C7471" w:rsidRDefault="00256BC1" w:rsidP="00256BC1">
      <w:pPr>
        <w:pStyle w:val="PlainText"/>
        <w:ind w:firstLine="720"/>
        <w:jc w:val="both"/>
        <w:rPr>
          <w:rFonts w:ascii="Times New Roman" w:hAnsi="Times New Roman"/>
          <w:noProof/>
          <w:sz w:val="28"/>
          <w:szCs w:val="28"/>
          <w:lang w:val="en-GB"/>
        </w:rPr>
      </w:pPr>
      <w:r w:rsidRPr="002C7471">
        <w:rPr>
          <w:rFonts w:ascii="Times New Roman" w:hAnsi="Times New Roman"/>
          <w:noProof/>
          <w:sz w:val="28"/>
          <w:szCs w:val="28"/>
          <w:lang w:val="en-GB"/>
        </w:rPr>
        <w:t>90.6% of all the participants of the adult training programs in Latvia belong to the age group of 25-54 years, 8.9% belong to the age group of 55-64 years</w:t>
      </w:r>
      <w:r w:rsidR="00585260" w:rsidRPr="00F854B8">
        <w:rPr>
          <w:rFonts w:ascii="Times New Roman" w:hAnsi="Times New Roman"/>
          <w:sz w:val="28"/>
          <w:szCs w:val="28"/>
          <w:lang w:val="en-GB"/>
        </w:rPr>
        <w:t>,</w:t>
      </w:r>
      <w:r w:rsidRPr="002C7471">
        <w:rPr>
          <w:rFonts w:ascii="Times New Roman" w:hAnsi="Times New Roman"/>
          <w:noProof/>
          <w:sz w:val="28"/>
          <w:szCs w:val="28"/>
          <w:lang w:val="en-GB"/>
        </w:rPr>
        <w:t xml:space="preserve"> and just 0.5% are older than 65 years.  Women are the most active participants </w:t>
      </w:r>
      <w:r w:rsidR="00585260" w:rsidRPr="00F854B8">
        <w:rPr>
          <w:rFonts w:ascii="Times New Roman" w:hAnsi="Times New Roman"/>
          <w:sz w:val="28"/>
          <w:szCs w:val="28"/>
          <w:lang w:val="en-GB"/>
        </w:rPr>
        <w:t>in</w:t>
      </w:r>
      <w:r w:rsidRPr="00F854B8">
        <w:rPr>
          <w:rFonts w:ascii="Times New Roman" w:hAnsi="Times New Roman"/>
          <w:sz w:val="28"/>
          <w:szCs w:val="28"/>
          <w:lang w:val="en-GB"/>
        </w:rPr>
        <w:t xml:space="preserve"> training</w:t>
      </w:r>
      <w:r w:rsidRPr="002C7471">
        <w:rPr>
          <w:rFonts w:ascii="Times New Roman" w:hAnsi="Times New Roman"/>
          <w:noProof/>
          <w:sz w:val="28"/>
          <w:szCs w:val="28"/>
          <w:lang w:val="en-GB"/>
        </w:rPr>
        <w:t xml:space="preserve"> accounting for 75% of all the participants. As regards the education level, mostly persons with higher education participate in </w:t>
      </w:r>
      <w:r w:rsidR="00430996" w:rsidRPr="002C7471">
        <w:rPr>
          <w:rFonts w:ascii="Times New Roman" w:hAnsi="Times New Roman"/>
          <w:noProof/>
          <w:sz w:val="28"/>
          <w:szCs w:val="28"/>
          <w:lang w:val="en-GB"/>
        </w:rPr>
        <w:t xml:space="preserve">these programs </w:t>
      </w:r>
      <w:r w:rsidRPr="002C7471">
        <w:rPr>
          <w:rFonts w:ascii="Times New Roman" w:hAnsi="Times New Roman"/>
          <w:noProof/>
          <w:sz w:val="28"/>
          <w:szCs w:val="28"/>
          <w:lang w:val="en-GB"/>
        </w:rPr>
        <w:t>accounting for 64% of all the participants. 2% have the primary or the elementary school education, 30% have the secondary school education</w:t>
      </w:r>
      <w:r w:rsidR="00585260" w:rsidRPr="00F854B8">
        <w:rPr>
          <w:rFonts w:ascii="Times New Roman" w:hAnsi="Times New Roman"/>
          <w:sz w:val="28"/>
          <w:szCs w:val="28"/>
          <w:lang w:val="en-GB"/>
        </w:rPr>
        <w:t>,</w:t>
      </w:r>
      <w:r w:rsidRPr="002C7471">
        <w:rPr>
          <w:rFonts w:ascii="Times New Roman" w:hAnsi="Times New Roman"/>
          <w:noProof/>
          <w:sz w:val="28"/>
          <w:szCs w:val="28"/>
          <w:lang w:val="en-GB"/>
        </w:rPr>
        <w:t xml:space="preserve"> and 4% have the post-secondary school education which is not higher education. Therefore, it is important to ensure that adult education measures target more the population with a lower education level and to encourage the participation by men. It is also important to ensure that the persons aged above 50 years participate more in adult education measures because this age group is exposed to the unemployment risk to a greater extent than younger employed persons, and this age </w:t>
      </w:r>
      <w:r w:rsidRPr="00F854B8">
        <w:rPr>
          <w:rFonts w:ascii="Times New Roman" w:hAnsi="Times New Roman"/>
          <w:sz w:val="28"/>
          <w:szCs w:val="28"/>
          <w:lang w:val="en-GB"/>
        </w:rPr>
        <w:t>group</w:t>
      </w:r>
      <w:r w:rsidRPr="002C7471">
        <w:rPr>
          <w:rFonts w:ascii="Times New Roman" w:hAnsi="Times New Roman"/>
          <w:noProof/>
          <w:sz w:val="28"/>
          <w:szCs w:val="28"/>
          <w:lang w:val="en-GB"/>
        </w:rPr>
        <w:t xml:space="preserve"> has less opportunities to return to the labour market upon losing a job. Within the CP planning period of 2007-2013 within the framework of the ESF project "Lifelong learning measures for employed persons" (July 2010 - December 2014), the possibility of supplementing and improving the skills and the knowledge required for the work was used (the vouchers were received) by 27,819 persons (as on 05.09.2014); the participation was completed by 25,342.  An electronic registration </w:t>
      </w:r>
      <w:r w:rsidRPr="00F854B8">
        <w:rPr>
          <w:rFonts w:ascii="Times New Roman" w:hAnsi="Times New Roman"/>
          <w:sz w:val="28"/>
          <w:szCs w:val="28"/>
          <w:lang w:val="en-GB"/>
        </w:rPr>
        <w:t>tool</w:t>
      </w:r>
      <w:r w:rsidRPr="002C7471">
        <w:rPr>
          <w:rFonts w:ascii="Times New Roman" w:hAnsi="Times New Roman"/>
          <w:noProof/>
          <w:sz w:val="28"/>
          <w:szCs w:val="28"/>
          <w:lang w:val="en-GB"/>
        </w:rPr>
        <w:t xml:space="preserve"> was established on the SEA website in 2013. The highest number of persons chose to improve their knowledge of languages. 9,585 persons or 51.7% of all the persons involved in non-formal training improved their knowledge of languages during the time period from 2010 to 2012. Self-initiative and business, improvement of digital skills and the learning of the official language are also popular modules. </w:t>
      </w:r>
    </w:p>
    <w:p w14:paraId="4B839E0D" w14:textId="73C18C19" w:rsidR="00256BC1" w:rsidRPr="002C7471" w:rsidRDefault="00256BC1" w:rsidP="00256BC1">
      <w:pPr>
        <w:pStyle w:val="PlainText"/>
        <w:ind w:firstLine="720"/>
        <w:jc w:val="both"/>
        <w:rPr>
          <w:rFonts w:ascii="Times New Roman" w:hAnsi="Times New Roman"/>
          <w:noProof/>
          <w:sz w:val="28"/>
          <w:szCs w:val="28"/>
          <w:lang w:val="en-GB"/>
        </w:rPr>
      </w:pPr>
      <w:r w:rsidRPr="002C7471">
        <w:rPr>
          <w:rFonts w:ascii="Times New Roman" w:hAnsi="Times New Roman"/>
          <w:noProof/>
          <w:sz w:val="28"/>
          <w:szCs w:val="28"/>
          <w:lang w:val="en-GB"/>
        </w:rPr>
        <w:lastRenderedPageBreak/>
        <w:t>The most popular branches where the persons</w:t>
      </w:r>
      <w:r w:rsidR="00E4035D" w:rsidRPr="002C7471">
        <w:rPr>
          <w:rFonts w:ascii="Times New Roman" w:hAnsi="Times New Roman"/>
          <w:noProof/>
          <w:sz w:val="28"/>
          <w:szCs w:val="28"/>
          <w:lang w:val="en-GB"/>
        </w:rPr>
        <w:t>,</w:t>
      </w:r>
      <w:r w:rsidRPr="002C7471">
        <w:rPr>
          <w:rFonts w:ascii="Times New Roman" w:hAnsi="Times New Roman"/>
          <w:noProof/>
          <w:sz w:val="28"/>
          <w:szCs w:val="28"/>
          <w:lang w:val="en-GB"/>
        </w:rPr>
        <w:t xml:space="preserve"> </w:t>
      </w:r>
      <w:r w:rsidR="00E4035D" w:rsidRPr="002C7471">
        <w:rPr>
          <w:rFonts w:ascii="Times New Roman" w:hAnsi="Times New Roman"/>
          <w:noProof/>
          <w:sz w:val="28"/>
          <w:szCs w:val="28"/>
          <w:lang w:val="en-GB"/>
        </w:rPr>
        <w:t>who participated in lifelong learning measures,</w:t>
      </w:r>
      <w:r w:rsidRPr="002C7471">
        <w:rPr>
          <w:rFonts w:ascii="Times New Roman" w:hAnsi="Times New Roman"/>
          <w:noProof/>
          <w:sz w:val="28"/>
          <w:szCs w:val="28"/>
          <w:lang w:val="en-GB"/>
        </w:rPr>
        <w:t xml:space="preserve"> work are the state administration and defence, the mandatory social insurance, the wholesale and the retail sale, repair of cars and motorcycles, education. </w:t>
      </w:r>
    </w:p>
    <w:p w14:paraId="1D4B599B" w14:textId="7BCD3A90" w:rsidR="00D542CF" w:rsidRPr="00E806E9" w:rsidRDefault="0031492A" w:rsidP="00E806E9">
      <w:pPr>
        <w:pStyle w:val="PlainText"/>
        <w:ind w:firstLine="720"/>
        <w:jc w:val="both"/>
        <w:rPr>
          <w:rFonts w:ascii="Times New Roman" w:hAnsi="Times New Roman"/>
          <w:noProof/>
          <w:sz w:val="28"/>
          <w:szCs w:val="28"/>
          <w:lang w:val="en-GB"/>
        </w:rPr>
      </w:pPr>
      <w:r w:rsidRPr="002C7471">
        <w:rPr>
          <w:rFonts w:ascii="Times New Roman" w:hAnsi="Times New Roman"/>
          <w:noProof/>
          <w:sz w:val="28"/>
          <w:szCs w:val="28"/>
          <w:lang w:val="en-GB"/>
        </w:rPr>
        <w:t>At the same time, attention should be paid to the fact that employer</w:t>
      </w:r>
      <w:r w:rsidR="00E4035D" w:rsidRPr="002C7471">
        <w:rPr>
          <w:rFonts w:ascii="Times New Roman" w:hAnsi="Times New Roman"/>
          <w:noProof/>
          <w:sz w:val="28"/>
          <w:szCs w:val="28"/>
          <w:lang w:val="en-GB"/>
        </w:rPr>
        <w:t>s</w:t>
      </w:r>
      <w:r w:rsidRPr="002C7471">
        <w:rPr>
          <w:rFonts w:ascii="Times New Roman" w:hAnsi="Times New Roman"/>
          <w:noProof/>
          <w:sz w:val="28"/>
          <w:szCs w:val="28"/>
          <w:lang w:val="en-GB"/>
        </w:rPr>
        <w:t xml:space="preserve"> should be responsible for the compliance of the employees' skills and knowledge with the employer's needs. By investing resources in the development of employees, the employer invests in the company in general because the productivity of the company depends on the employees' skills and knowledge to a large extent. Accordingly, under the current labour market circumstances characterised by the technological progress, an increasing emphasis on the human capital in the manufacturing processes and rapid changes, attention should be paid to the corresponding investment by employers in their current and new employees.</w:t>
      </w:r>
    </w:p>
    <w:p w14:paraId="40A2D20F" w14:textId="41BE04E4" w:rsidR="00CC5554" w:rsidRPr="003F1CB8" w:rsidRDefault="00E806E9" w:rsidP="003F1CB8">
      <w:pPr>
        <w:autoSpaceDE w:val="0"/>
        <w:autoSpaceDN w:val="0"/>
        <w:adjustRightInd w:val="0"/>
        <w:jc w:val="both"/>
        <w:rPr>
          <w:szCs w:val="28"/>
          <w:lang w:eastAsia="en-US"/>
        </w:rPr>
      </w:pPr>
      <w:r>
        <w:rPr>
          <w:szCs w:val="28"/>
          <w:lang w:eastAsia="en-US"/>
        </w:rPr>
        <w:tab/>
      </w:r>
      <w:r w:rsidR="00D542CF" w:rsidRPr="00E806E9">
        <w:rPr>
          <w:szCs w:val="28"/>
          <w:lang w:eastAsia="en-US"/>
        </w:rPr>
        <w:t>In Europe alone, an estimated 70 million adults lack adequate reading and writing skills, and even more have</w:t>
      </w:r>
      <w:r w:rsidRPr="00E806E9">
        <w:rPr>
          <w:szCs w:val="28"/>
          <w:lang w:eastAsia="en-US"/>
        </w:rPr>
        <w:t xml:space="preserve"> </w:t>
      </w:r>
      <w:r w:rsidR="00D542CF" w:rsidRPr="00E806E9">
        <w:rPr>
          <w:szCs w:val="28"/>
          <w:lang w:eastAsia="en-US"/>
        </w:rPr>
        <w:t>poor numeracy and digital skills. This puts them at risk of unemployment,</w:t>
      </w:r>
      <w:r w:rsidRPr="00E806E9">
        <w:rPr>
          <w:szCs w:val="28"/>
          <w:lang w:eastAsia="en-US"/>
        </w:rPr>
        <w:t xml:space="preserve"> </w:t>
      </w:r>
      <w:r w:rsidR="00D542CF" w:rsidRPr="00E806E9">
        <w:rPr>
          <w:szCs w:val="28"/>
          <w:lang w:eastAsia="en-US"/>
        </w:rPr>
        <w:t>poverty and social exclusion – particularly in a world where job losses resulting from digitalisation and</w:t>
      </w:r>
      <w:r w:rsidRPr="00E806E9">
        <w:rPr>
          <w:szCs w:val="28"/>
          <w:lang w:eastAsia="en-US"/>
        </w:rPr>
        <w:t xml:space="preserve"> </w:t>
      </w:r>
      <w:r w:rsidR="00D542CF" w:rsidRPr="00E806E9">
        <w:rPr>
          <w:szCs w:val="28"/>
          <w:lang w:eastAsia="en-US"/>
        </w:rPr>
        <w:t>globalisation are likely to be concentrated disproportionately among the low-skilled.</w:t>
      </w:r>
      <w:r w:rsidR="00FE3661">
        <w:rPr>
          <w:szCs w:val="28"/>
          <w:lang w:eastAsia="en-US"/>
        </w:rPr>
        <w:t xml:space="preserve"> </w:t>
      </w:r>
      <w:r w:rsidR="00FE3661" w:rsidRPr="00F042BE">
        <w:rPr>
          <w:szCs w:val="28"/>
          <w:lang w:eastAsia="en-US"/>
        </w:rPr>
        <w:t xml:space="preserve">However, OECD within its surveys </w:t>
      </w:r>
      <w:r w:rsidR="00FE3661" w:rsidRPr="00F854B8">
        <w:rPr>
          <w:szCs w:val="28"/>
          <w:lang w:val="en-GB" w:eastAsia="en-US"/>
        </w:rPr>
        <w:t>ha</w:t>
      </w:r>
      <w:r w:rsidR="00585260" w:rsidRPr="00F854B8">
        <w:rPr>
          <w:szCs w:val="28"/>
          <w:lang w:val="en-GB" w:eastAsia="en-US"/>
        </w:rPr>
        <w:t>s</w:t>
      </w:r>
      <w:r w:rsidR="00FE3661" w:rsidRPr="00F042BE">
        <w:rPr>
          <w:szCs w:val="28"/>
          <w:lang w:eastAsia="en-US"/>
        </w:rPr>
        <w:t xml:space="preserve"> stated</w:t>
      </w:r>
      <w:r w:rsidR="00FE3661" w:rsidRPr="00A31B69">
        <w:rPr>
          <w:rStyle w:val="FootnoteReference"/>
          <w:szCs w:val="28"/>
        </w:rPr>
        <w:footnoteReference w:id="43"/>
      </w:r>
      <w:r w:rsidR="00FE3661" w:rsidRPr="00F042BE">
        <w:rPr>
          <w:szCs w:val="28"/>
          <w:lang w:eastAsia="en-US"/>
        </w:rPr>
        <w:t xml:space="preserve"> that</w:t>
      </w:r>
      <w:r w:rsidR="00FE3661">
        <w:rPr>
          <w:szCs w:val="28"/>
          <w:lang w:eastAsia="en-US"/>
        </w:rPr>
        <w:t xml:space="preserve"> there are c</w:t>
      </w:r>
      <w:r w:rsidR="00FE3661" w:rsidRPr="00F042BE">
        <w:rPr>
          <w:szCs w:val="28"/>
          <w:lang w:eastAsia="en-US"/>
        </w:rPr>
        <w:t xml:space="preserve">ertain groups </w:t>
      </w:r>
      <w:r w:rsidR="00FE3661">
        <w:rPr>
          <w:szCs w:val="28"/>
          <w:lang w:eastAsia="en-US"/>
        </w:rPr>
        <w:t xml:space="preserve">which </w:t>
      </w:r>
      <w:r w:rsidR="00FE3661" w:rsidRPr="00F042BE">
        <w:rPr>
          <w:szCs w:val="28"/>
          <w:lang w:eastAsia="en-US"/>
        </w:rPr>
        <w:t xml:space="preserve">face more barriers than others with regards to skills investments and these groups also tend to be those most affected by changing skills demands. Such groups include: low-skilled and low-wage workers, migrants, minorities, people with disabilities, young and older workers, the long-term unemployed, as well as some parents. Given that many advantaged groups are likely to invest in their own skills </w:t>
      </w:r>
      <w:r w:rsidR="00FE3661">
        <w:rPr>
          <w:szCs w:val="28"/>
          <w:lang w:eastAsia="en-US"/>
        </w:rPr>
        <w:t>(</w:t>
      </w:r>
      <w:r w:rsidR="00FE3661" w:rsidRPr="00FE3661">
        <w:rPr>
          <w:szCs w:val="28"/>
          <w:lang w:eastAsia="en-US"/>
        </w:rPr>
        <w:t xml:space="preserve">including companies which </w:t>
      </w:r>
      <w:r w:rsidR="00FE3661" w:rsidRPr="00F854B8">
        <w:rPr>
          <w:szCs w:val="28"/>
          <w:lang w:val="en-GB" w:eastAsia="en-US"/>
        </w:rPr>
        <w:t>tend</w:t>
      </w:r>
      <w:r w:rsidR="00FE3661" w:rsidRPr="00FE3661">
        <w:rPr>
          <w:szCs w:val="28"/>
          <w:lang w:eastAsia="en-US"/>
        </w:rPr>
        <w:t xml:space="preserve"> to invest in training of the more qualified workforce</w:t>
      </w:r>
      <w:r w:rsidR="00FE3661">
        <w:rPr>
          <w:szCs w:val="28"/>
          <w:lang w:eastAsia="en-US"/>
        </w:rPr>
        <w:t xml:space="preserve">) </w:t>
      </w:r>
      <w:r w:rsidR="00FE3661" w:rsidRPr="00F042BE">
        <w:rPr>
          <w:szCs w:val="28"/>
          <w:lang w:eastAsia="en-US"/>
        </w:rPr>
        <w:t>without the help of public subsidies, governments can reduce deadweight losses of incentives programmes by targeting such schemes at those who need them most.</w:t>
      </w:r>
      <w:r w:rsidR="0087606F">
        <w:rPr>
          <w:szCs w:val="28"/>
          <w:lang w:eastAsia="en-US"/>
        </w:rPr>
        <w:t xml:space="preserve"> </w:t>
      </w:r>
      <w:r w:rsidR="0087606F" w:rsidRPr="0087606F">
        <w:t>Also, OECD has identified low adults participation in both formal and non-formal forms of education and training in Latvia, thus recommended to encourage lifelong learning and training by improving information about training opportunities and adult learning while ensuring the portability of skills</w:t>
      </w:r>
      <w:r w:rsidR="0087606F" w:rsidRPr="00A31B69">
        <w:rPr>
          <w:rStyle w:val="FootnoteReference"/>
          <w:szCs w:val="28"/>
        </w:rPr>
        <w:footnoteReference w:id="44"/>
      </w:r>
      <w:r w:rsidR="0087606F" w:rsidRPr="0087606F">
        <w:t>.</w:t>
      </w:r>
    </w:p>
    <w:p w14:paraId="6A2C511C" w14:textId="57D896B9" w:rsidR="003F1CB8" w:rsidRPr="00BA0D07" w:rsidRDefault="003F1CB8" w:rsidP="003F1CB8">
      <w:pPr>
        <w:ind w:firstLine="720"/>
        <w:jc w:val="both"/>
      </w:pPr>
      <w:r>
        <w:t xml:space="preserve">MoES developed </w:t>
      </w:r>
      <w:r w:rsidR="00BE6DD0">
        <w:t>“</w:t>
      </w:r>
      <w:r>
        <w:t>Adult education governance model implementation plan for 2016 – 2020</w:t>
      </w:r>
      <w:r w:rsidR="00BE6DD0">
        <w:t>”</w:t>
      </w:r>
      <w:r>
        <w:t xml:space="preserve"> includes the development of legislative acts and efficient management of available resources. Within ESF </w:t>
      </w:r>
      <w:r w:rsidRPr="00F10FA1">
        <w:t xml:space="preserve">specific objective </w:t>
      </w:r>
      <w:r>
        <w:t>(</w:t>
      </w:r>
      <w:r w:rsidRPr="003F1CB8">
        <w:t xml:space="preserve">hereinafter - </w:t>
      </w:r>
      <w:r>
        <w:t>SO) No. 8.4.1. “</w:t>
      </w:r>
      <w:r w:rsidRPr="00B97305">
        <w:t>To develop professional competencies of employees</w:t>
      </w:r>
      <w:r>
        <w:t>” t</w:t>
      </w:r>
      <w:r w:rsidRPr="00F10FA1">
        <w:t xml:space="preserve">he support of improvement of </w:t>
      </w:r>
      <w:r w:rsidRPr="00F10FA1">
        <w:lastRenderedPageBreak/>
        <w:t xml:space="preserve">professional competence of employed persons and comprehension of </w:t>
      </w:r>
      <w:r>
        <w:t>non-formal education programs will be</w:t>
      </w:r>
      <w:r w:rsidRPr="00F10FA1">
        <w:t xml:space="preserve"> provided, including acquisition of work necessary contemporary skills (i.e. digital/ e-skills, IC)</w:t>
      </w:r>
      <w:r>
        <w:t xml:space="preserve"> </w:t>
      </w:r>
      <w:r w:rsidRPr="00F10FA1">
        <w:t>support to career consulting services to eliminate non-compliance of the workers' qualification to the labour market demand in a timely manner, to encourage the workers' competitiveness and increase in labour efficiency in compliance with the labour market requirements, including support mechanism for involvement and training people at risk of social exclusion (providing additional support measures, such as child care, transportation costs, required support staff). The training will be ensured regardless</w:t>
      </w:r>
      <w:r w:rsidR="00585260" w:rsidRPr="00F854B8">
        <w:rPr>
          <w:lang w:val="en-GB"/>
        </w:rPr>
        <w:t xml:space="preserve"> of</w:t>
      </w:r>
      <w:r w:rsidRPr="00F10FA1">
        <w:t xml:space="preserve"> gender, age (from 25 taking into account demarcation with other SOs), invalidity or ethnicity, measures for </w:t>
      </w:r>
      <w:r w:rsidR="00585260" w:rsidRPr="00F854B8">
        <w:rPr>
          <w:lang w:val="en-GB"/>
        </w:rPr>
        <w:t xml:space="preserve">a </w:t>
      </w:r>
      <w:r w:rsidRPr="00F10FA1">
        <w:t>decrease of gender stereotypes). SO will be implemented in collaboration with the planning regions, municipalities, the Employers' Confederation of Latvia and Latvian Chamber of Commerce and Industry.</w:t>
      </w:r>
      <w:r>
        <w:t xml:space="preserve"> </w:t>
      </w:r>
      <w:r w:rsidRPr="003F1CB8">
        <w:rPr>
          <w:b/>
          <w:bCs/>
        </w:rPr>
        <w:t>Indicative target group</w:t>
      </w:r>
      <w:r w:rsidRPr="003F1CB8">
        <w:t xml:space="preserve">: employed from age 25, incl. with low basic skills, education in </w:t>
      </w:r>
      <w:r w:rsidR="00585260" w:rsidRPr="00F854B8">
        <w:rPr>
          <w:lang w:val="en-GB"/>
        </w:rPr>
        <w:t xml:space="preserve">a </w:t>
      </w:r>
      <w:r w:rsidRPr="003F1CB8">
        <w:t xml:space="preserve">speciality where labour </w:t>
      </w:r>
      <w:r w:rsidR="00585260" w:rsidRPr="00F854B8">
        <w:rPr>
          <w:lang w:val="en-GB"/>
        </w:rPr>
        <w:t>shortage</w:t>
      </w:r>
      <w:r w:rsidRPr="003F1CB8">
        <w:t xml:space="preserve"> is observed or education in speciality, where labour offer exceeds the demand. The supported target group includes the persons who are not covered by the support provided for by 3.2 investment priority “To support SME capacity to achieve growth on regional, state and international markets and involve in innovative processes” SO No. 3.2.1. “To increase the proportion of exported high added value products and services”, 7.2. investment priority “Sustainable integration into the labour market of young people, in particular</w:t>
      </w:r>
      <w:r w:rsidR="00585260" w:rsidRPr="00F854B8">
        <w:rPr>
          <w:lang w:val="en-GB"/>
        </w:rPr>
        <w:t>,</w:t>
      </w:r>
      <w:r w:rsidRPr="003F1CB8">
        <w:t xml:space="preserve"> those not in employment, education or training, including young people at risk of social exclusion and young people from marginalised communities, including through the implementation of the Youth Guarantee” SO No 7.2.1. “To increase the employment of young people not in employment, education or training and to facilitate their participation in education within the framework of Youth Guarantee”, 7.3 investment priority „ Adaptation of workers, enterprises and entrepreneurs to change.” SAM No.7.3.2. SO „ To prolong preservation of capacity for labour and employment of elderly employees.”, 9.1. investment priority “Active inclusion, including with a view to promoting equal opportunities and active participation, and improving employability”, SO 9.1.2. To increase the integration of former prisoners into society and labour market; and 9.2. investment priority “Enhancing access to affordable, sustainable and high-quality services, including health care and social services of general interest” and SO 9.2.6. “To improve accessibility to qualified health care and health care support persons”.</w:t>
      </w:r>
      <w:r>
        <w:rPr>
          <w:sz w:val="23"/>
          <w:szCs w:val="23"/>
        </w:rPr>
        <w:t xml:space="preserve"> </w:t>
      </w:r>
    </w:p>
    <w:p w14:paraId="7CF22B83" w14:textId="2B1B2D12" w:rsidR="00797F48" w:rsidRPr="002C7471" w:rsidRDefault="00797F48" w:rsidP="00256BC1">
      <w:pPr>
        <w:pStyle w:val="PlainText"/>
        <w:ind w:firstLine="720"/>
        <w:jc w:val="both"/>
        <w:rPr>
          <w:rFonts w:ascii="Times New Roman" w:hAnsi="Times New Roman"/>
          <w:noProof/>
          <w:sz w:val="28"/>
          <w:szCs w:val="28"/>
          <w:lang w:val="en-GB"/>
        </w:rPr>
      </w:pPr>
      <w:r w:rsidRPr="002C7471">
        <w:rPr>
          <w:rFonts w:ascii="Times New Roman" w:hAnsi="Times New Roman"/>
          <w:noProof/>
          <w:sz w:val="28"/>
          <w:szCs w:val="28"/>
          <w:lang w:val="en-GB"/>
        </w:rPr>
        <w:t xml:space="preserve">Although the lifelong learning and improvement of skills is an essential preventive measure for all the employees, in some cases, in order to compensate for lower productivity and to maintain a job, also other </w:t>
      </w:r>
      <w:r w:rsidRPr="002C7471">
        <w:rPr>
          <w:rFonts w:ascii="Times New Roman" w:hAnsi="Times New Roman"/>
          <w:noProof/>
          <w:sz w:val="28"/>
          <w:szCs w:val="28"/>
          <w:lang w:val="en-GB"/>
        </w:rPr>
        <w:lastRenderedPageBreak/>
        <w:t xml:space="preserve">activities are required, for example, the adjustment of the </w:t>
      </w:r>
      <w:r w:rsidRPr="00F854B8">
        <w:rPr>
          <w:rFonts w:ascii="Times New Roman" w:hAnsi="Times New Roman"/>
          <w:sz w:val="28"/>
          <w:szCs w:val="28"/>
          <w:lang w:val="en-GB"/>
        </w:rPr>
        <w:t>workplace</w:t>
      </w:r>
      <w:r w:rsidRPr="002C7471">
        <w:rPr>
          <w:rFonts w:ascii="Times New Roman" w:hAnsi="Times New Roman"/>
          <w:noProof/>
          <w:sz w:val="28"/>
          <w:szCs w:val="28"/>
          <w:lang w:val="en-GB"/>
        </w:rPr>
        <w:t xml:space="preserve"> or the review of obligations. This aspect is of particular importance among elderly employees who experience various health problems making it difficult to perform. In order to identify the major risks, incentives and disturbing factors for a longer employment period, as well as to develop an evidence </w:t>
      </w:r>
      <w:r w:rsidR="00585260" w:rsidRPr="00F854B8">
        <w:rPr>
          <w:rFonts w:ascii="Times New Roman" w:hAnsi="Times New Roman"/>
          <w:sz w:val="28"/>
          <w:szCs w:val="28"/>
          <w:lang w:val="en-GB"/>
        </w:rPr>
        <w:t>-</w:t>
      </w:r>
      <w:r w:rsidRPr="002C7471">
        <w:rPr>
          <w:rFonts w:ascii="Times New Roman" w:hAnsi="Times New Roman"/>
          <w:noProof/>
          <w:sz w:val="28"/>
          <w:szCs w:val="28"/>
          <w:lang w:val="en-GB"/>
        </w:rPr>
        <w:t xml:space="preserve">based comprehensive active ageing strategy, within the project </w:t>
      </w:r>
      <w:r w:rsidRPr="002C7471">
        <w:rPr>
          <w:rFonts w:ascii="Times New Roman" w:hAnsi="Times New Roman"/>
          <w:bCs/>
          <w:noProof/>
          <w:sz w:val="28"/>
          <w:szCs w:val="28"/>
          <w:lang w:val="en-GB"/>
        </w:rPr>
        <w:t>„Development of the comprehensive active ageing strategy of Latvia for the extension and the improvement of the employment period"</w:t>
      </w:r>
      <w:r w:rsidRPr="002C7471">
        <w:rPr>
          <w:rStyle w:val="FootnoteReference"/>
          <w:rFonts w:ascii="Times New Roman" w:hAnsi="Times New Roman"/>
          <w:bCs/>
          <w:noProof/>
          <w:sz w:val="28"/>
          <w:szCs w:val="28"/>
          <w:lang w:val="en-GB"/>
        </w:rPr>
        <w:footnoteReference w:id="45"/>
      </w:r>
      <w:r w:rsidRPr="002C7471">
        <w:rPr>
          <w:rFonts w:ascii="Times New Roman" w:hAnsi="Times New Roman"/>
          <w:bCs/>
          <w:noProof/>
          <w:sz w:val="28"/>
          <w:szCs w:val="28"/>
          <w:lang w:val="en-GB"/>
        </w:rPr>
        <w:t xml:space="preserve"> a research will be carried out regarding the situation of active ageing in Latvia, as well as proposals will be developed for the improvement of the existing support measures and the introduction of new ones.</w:t>
      </w:r>
    </w:p>
    <w:p w14:paraId="717C351A" w14:textId="794CB915" w:rsidR="00256BC1" w:rsidRPr="002C7471" w:rsidRDefault="00256BC1" w:rsidP="00256BC1">
      <w:pPr>
        <w:pStyle w:val="PlainText"/>
        <w:ind w:firstLine="720"/>
        <w:jc w:val="both"/>
        <w:rPr>
          <w:rFonts w:ascii="Times New Roman" w:hAnsi="Times New Roman"/>
          <w:noProof/>
          <w:sz w:val="28"/>
          <w:szCs w:val="28"/>
          <w:lang w:val="en-GB"/>
        </w:rPr>
      </w:pPr>
      <w:r w:rsidRPr="002C7471">
        <w:rPr>
          <w:rFonts w:ascii="Times New Roman" w:hAnsi="Times New Roman"/>
          <w:noProof/>
          <w:sz w:val="28"/>
          <w:szCs w:val="28"/>
          <w:lang w:val="en-GB"/>
        </w:rPr>
        <w:t xml:space="preserve">Taking into account the link between the education level and field and the employment possibilities, the goal of the IE guidelines in the field of education is to promote the labour education level and competitiveness </w:t>
      </w:r>
      <w:r w:rsidR="008B3364" w:rsidRPr="002C7471">
        <w:rPr>
          <w:rFonts w:ascii="Times New Roman" w:hAnsi="Times New Roman"/>
          <w:noProof/>
          <w:sz w:val="28"/>
          <w:szCs w:val="28"/>
          <w:lang w:val="en-GB"/>
        </w:rPr>
        <w:t xml:space="preserve">in </w:t>
      </w:r>
      <w:r w:rsidRPr="002C7471">
        <w:rPr>
          <w:rFonts w:ascii="Times New Roman" w:hAnsi="Times New Roman"/>
          <w:noProof/>
          <w:sz w:val="28"/>
          <w:szCs w:val="28"/>
          <w:lang w:val="en-GB"/>
        </w:rPr>
        <w:t xml:space="preserve">the labour market by paying special attention to the unemployed persons who are not able to find employment possibilities due to the education level that is insufficient for the labour market. However, the development structure and perspectives of the education field, focusing in particular upon the employment, skills, labour market requirements and information and communication technologies, are defined within the guidelines "Education development guidelines for 2014-2020" (approved by the CoM on 07.01.2014).   </w:t>
      </w:r>
    </w:p>
    <w:p w14:paraId="450E11AB" w14:textId="77777777" w:rsidR="00D808EA" w:rsidRPr="002C7471" w:rsidRDefault="00D808EA" w:rsidP="00256BC1">
      <w:pPr>
        <w:pStyle w:val="PlainText"/>
        <w:ind w:firstLine="720"/>
        <w:jc w:val="both"/>
        <w:rPr>
          <w:rFonts w:ascii="Times New Roman" w:hAnsi="Times New Roman"/>
          <w:noProof/>
          <w:sz w:val="24"/>
          <w:szCs w:val="24"/>
          <w:lang w:val="en-GB"/>
        </w:rPr>
      </w:pPr>
    </w:p>
    <w:tbl>
      <w:tblPr>
        <w:tblStyle w:val="TableGrid"/>
        <w:tblW w:w="0" w:type="auto"/>
        <w:tblLook w:val="04A0" w:firstRow="1" w:lastRow="0" w:firstColumn="1" w:lastColumn="0" w:noHBand="0" w:noVBand="1"/>
      </w:tblPr>
      <w:tblGrid>
        <w:gridCol w:w="8296"/>
      </w:tblGrid>
      <w:tr w:rsidR="00E65BB9" w14:paraId="09CC1067" w14:textId="77777777" w:rsidTr="00E65BB9">
        <w:tc>
          <w:tcPr>
            <w:tcW w:w="8296" w:type="dxa"/>
          </w:tcPr>
          <w:p w14:paraId="1EECA89D" w14:textId="77777777" w:rsidR="00E65BB9" w:rsidRPr="006C12BC" w:rsidRDefault="00E65BB9" w:rsidP="00E65BB9">
            <w:pPr>
              <w:shd w:val="clear" w:color="auto" w:fill="EAF1DD"/>
              <w:rPr>
                <w:b/>
                <w:u w:val="single"/>
              </w:rPr>
            </w:pPr>
            <w:r>
              <w:rPr>
                <w:b/>
                <w:u w:val="single"/>
              </w:rPr>
              <w:t>Main challenges:</w:t>
            </w:r>
          </w:p>
          <w:p w14:paraId="780D4295" w14:textId="77777777" w:rsidR="00E65BB9" w:rsidRDefault="00E65BB9" w:rsidP="00E65BB9">
            <w:pPr>
              <w:shd w:val="clear" w:color="auto" w:fill="EAF1DD"/>
              <w:rPr>
                <w:b/>
                <w:color w:val="003300"/>
                <w:u w:val="single"/>
              </w:rPr>
            </w:pPr>
          </w:p>
          <w:p w14:paraId="2FC04D22" w14:textId="3783DC36" w:rsidR="00E65BB9" w:rsidRPr="00141D08" w:rsidRDefault="00E65BB9" w:rsidP="00E65BB9">
            <w:pPr>
              <w:numPr>
                <w:ilvl w:val="0"/>
                <w:numId w:val="10"/>
              </w:numPr>
              <w:shd w:val="clear" w:color="auto" w:fill="EAF1DD"/>
              <w:tabs>
                <w:tab w:val="left" w:pos="2070"/>
              </w:tabs>
              <w:jc w:val="both"/>
            </w:pPr>
            <w:r>
              <w:t xml:space="preserve">The competitiveness on the labour market is not only determined by the initial career choice, </w:t>
            </w:r>
            <w:r w:rsidR="00F854B8">
              <w:rPr>
                <w:lang w:val="en-GB"/>
              </w:rPr>
              <w:t>but</w:t>
            </w:r>
            <w:r w:rsidRPr="00F854B8">
              <w:rPr>
                <w:lang w:val="en-GB"/>
              </w:rPr>
              <w:t xml:space="preserve"> </w:t>
            </w:r>
            <w:r>
              <w:t xml:space="preserve">it is also determined by the continuous adjustment to the changing labour market conditions. Therefore, the career development support needs to be a continuous process during the whole lifetime and not scattered at times when the unemployment problem is faced. </w:t>
            </w:r>
          </w:p>
          <w:p w14:paraId="7F5BE6B1" w14:textId="4C9CDAAA" w:rsidR="00E65BB9" w:rsidRPr="00141D08" w:rsidRDefault="00E65BB9" w:rsidP="00E65BB9">
            <w:pPr>
              <w:numPr>
                <w:ilvl w:val="0"/>
                <w:numId w:val="10"/>
              </w:numPr>
              <w:shd w:val="clear" w:color="auto" w:fill="EAF1DD"/>
              <w:tabs>
                <w:tab w:val="left" w:pos="2070"/>
              </w:tabs>
              <w:jc w:val="both"/>
            </w:pPr>
            <w:r>
              <w:t>The compliance of the obtained education with the labour market requirements can be promoted by developing the vocational education</w:t>
            </w:r>
            <w:r w:rsidR="00F854B8">
              <w:rPr>
                <w:lang w:val="en-GB"/>
              </w:rPr>
              <w:t>. H</w:t>
            </w:r>
            <w:r w:rsidRPr="00F854B8">
              <w:rPr>
                <w:lang w:val="en-GB"/>
              </w:rPr>
              <w:t>owever</w:t>
            </w:r>
            <w:r>
              <w:t xml:space="preserve">, this process is time </w:t>
            </w:r>
            <w:r w:rsidR="00F854B8">
              <w:rPr>
                <w:lang w:val="en-GB"/>
              </w:rPr>
              <w:t>-</w:t>
            </w:r>
            <w:r>
              <w:t xml:space="preserve">consuming and can be restricted by the lack of employers who can provide high </w:t>
            </w:r>
            <w:r w:rsidR="00F854B8">
              <w:rPr>
                <w:lang w:val="en-GB"/>
              </w:rPr>
              <w:t>-</w:t>
            </w:r>
            <w:r>
              <w:t>quality practice internships.</w:t>
            </w:r>
          </w:p>
          <w:p w14:paraId="03AE103C" w14:textId="77777777" w:rsidR="00E65BB9" w:rsidRPr="00141D08" w:rsidRDefault="00E65BB9" w:rsidP="00E65BB9">
            <w:pPr>
              <w:numPr>
                <w:ilvl w:val="0"/>
                <w:numId w:val="10"/>
              </w:numPr>
              <w:shd w:val="clear" w:color="auto" w:fill="EAF1DD"/>
              <w:tabs>
                <w:tab w:val="left" w:pos="2070"/>
              </w:tabs>
              <w:jc w:val="both"/>
            </w:pPr>
            <w:r>
              <w:t>The possibilities provided by the adult education for the improvement of knowledge and skills are not sufficiently used, which is attested by the low participation rates in adult education measures on the EU scale, in particular, among elderly persons and men.</w:t>
            </w:r>
          </w:p>
          <w:p w14:paraId="47B1920E" w14:textId="0B614643" w:rsidR="00E65BB9" w:rsidRPr="00C600A6" w:rsidRDefault="00E65BB9" w:rsidP="00E65BB9">
            <w:pPr>
              <w:numPr>
                <w:ilvl w:val="0"/>
                <w:numId w:val="10"/>
              </w:numPr>
              <w:shd w:val="clear" w:color="auto" w:fill="EAF1DD"/>
              <w:tabs>
                <w:tab w:val="left" w:pos="2070"/>
              </w:tabs>
              <w:jc w:val="both"/>
            </w:pPr>
            <w:r>
              <w:lastRenderedPageBreak/>
              <w:t xml:space="preserve">The current initiated reforms in the higher education will yield results with a time delay, therefore, during the time period until 2020, in compliance with the medium and </w:t>
            </w:r>
            <w:proofErr w:type="gramStart"/>
            <w:r>
              <w:t xml:space="preserve">long </w:t>
            </w:r>
            <w:r w:rsidR="00F854B8">
              <w:rPr>
                <w:lang w:val="en-GB"/>
              </w:rPr>
              <w:t>-</w:t>
            </w:r>
            <w:r>
              <w:t>t</w:t>
            </w:r>
            <w:proofErr w:type="gramEnd"/>
            <w:r>
              <w:t>erm forecasts of the labour market, the quality indices of the labour in Latvia can be improved fastest by means of investments in the current employees and by efficient activation of the labour reserve.</w:t>
            </w:r>
          </w:p>
          <w:p w14:paraId="36D44E49" w14:textId="77777777" w:rsidR="00E65BB9" w:rsidRDefault="00E65BB9" w:rsidP="00256BC1">
            <w:pPr>
              <w:pStyle w:val="PlainText"/>
              <w:jc w:val="both"/>
              <w:rPr>
                <w:rFonts w:ascii="Times New Roman" w:hAnsi="Times New Roman"/>
                <w:noProof/>
                <w:sz w:val="24"/>
                <w:szCs w:val="24"/>
                <w:lang w:val="en-GB"/>
              </w:rPr>
            </w:pPr>
          </w:p>
        </w:tc>
      </w:tr>
    </w:tbl>
    <w:p w14:paraId="2D8F672E" w14:textId="77777777" w:rsidR="00675BB8" w:rsidRPr="002C7471" w:rsidRDefault="00675BB8" w:rsidP="007E7F0E">
      <w:pPr>
        <w:autoSpaceDE w:val="0"/>
        <w:autoSpaceDN w:val="0"/>
        <w:adjustRightInd w:val="0"/>
        <w:jc w:val="both"/>
        <w:rPr>
          <w:noProof/>
          <w:lang w:val="en-GB"/>
        </w:rPr>
      </w:pPr>
      <w:bookmarkStart w:id="83" w:name="_Toc370299720"/>
      <w:bookmarkStart w:id="84" w:name="_Toc371692188"/>
      <w:bookmarkStart w:id="85" w:name="_Toc378685274"/>
      <w:bookmarkEnd w:id="83"/>
      <w:bookmarkEnd w:id="84"/>
      <w:bookmarkEnd w:id="85"/>
    </w:p>
    <w:p w14:paraId="71762E1E" w14:textId="77777777" w:rsidR="00954720" w:rsidRPr="002C7471" w:rsidRDefault="00954720" w:rsidP="003F23B5">
      <w:pPr>
        <w:pStyle w:val="Heading3"/>
        <w:rPr>
          <w:rFonts w:cs="Times New Roman"/>
          <w:noProof/>
          <w:lang w:val="en-GB"/>
        </w:rPr>
      </w:pPr>
      <w:bookmarkStart w:id="86" w:name="_Toc403669166"/>
      <w:bookmarkStart w:id="87" w:name="_Toc526172645"/>
      <w:r w:rsidRPr="002C7471">
        <w:rPr>
          <w:rFonts w:cs="Times New Roman"/>
          <w:noProof/>
          <w:lang w:val="en-GB"/>
        </w:rPr>
        <w:t>Support for the reduction of the unemployment</w:t>
      </w:r>
      <w:bookmarkEnd w:id="86"/>
      <w:bookmarkEnd w:id="87"/>
    </w:p>
    <w:p w14:paraId="5DD43001" w14:textId="387D7E68" w:rsidR="00E657A0" w:rsidRPr="002C7471" w:rsidRDefault="00E13BF4" w:rsidP="007B1C56">
      <w:pPr>
        <w:ind w:firstLine="700"/>
        <w:jc w:val="both"/>
        <w:rPr>
          <w:noProof/>
          <w:szCs w:val="28"/>
          <w:lang w:val="en-GB"/>
        </w:rPr>
      </w:pPr>
      <w:r w:rsidRPr="002C7471">
        <w:rPr>
          <w:noProof/>
          <w:lang w:val="en-GB"/>
        </w:rPr>
        <w:t xml:space="preserve">The implementation of the support measures plays an important role in the activation of the unemployed persons for ensuring their return to the labour market. </w:t>
      </w:r>
      <w:r w:rsidR="0036216E" w:rsidRPr="002C7471">
        <w:rPr>
          <w:noProof/>
          <w:lang w:val="en-GB"/>
        </w:rPr>
        <w:t xml:space="preserve">It should be taken </w:t>
      </w:r>
      <w:r w:rsidRPr="002C7471">
        <w:rPr>
          <w:noProof/>
          <w:lang w:val="en-GB"/>
        </w:rPr>
        <w:t xml:space="preserve">into account that the individual situations of the unemployed persons registered </w:t>
      </w:r>
      <w:r w:rsidR="0036216E" w:rsidRPr="002C7471">
        <w:rPr>
          <w:noProof/>
          <w:lang w:val="en-GB"/>
        </w:rPr>
        <w:t xml:space="preserve">in </w:t>
      </w:r>
      <w:r w:rsidRPr="002C7471">
        <w:rPr>
          <w:noProof/>
          <w:lang w:val="en-GB"/>
        </w:rPr>
        <w:t xml:space="preserve">the SEA differ, i.e. the clients have different education levels, different working experience and knowledge. Among the clients of the SEA there are both highly motivated unemployed persons, as well as the ones who need </w:t>
      </w:r>
      <w:r w:rsidRPr="002C7471">
        <w:rPr>
          <w:noProof/>
          <w:szCs w:val="28"/>
          <w:lang w:val="en-GB"/>
        </w:rPr>
        <w:t xml:space="preserve">considerable support in the search for a job and sometimes their return to the labour market is only possible by means of a </w:t>
      </w:r>
      <w:r w:rsidRPr="00361200">
        <w:rPr>
          <w:noProof/>
          <w:szCs w:val="28"/>
          <w:lang w:val="en-GB"/>
        </w:rPr>
        <w:t>workplace</w:t>
      </w:r>
      <w:r w:rsidRPr="002C7471">
        <w:rPr>
          <w:noProof/>
          <w:szCs w:val="28"/>
          <w:lang w:val="en-GB"/>
        </w:rPr>
        <w:t xml:space="preserve"> co-financed by the state. </w:t>
      </w:r>
    </w:p>
    <w:p w14:paraId="304280FD" w14:textId="77777777" w:rsidR="00E657A0" w:rsidRPr="002C7471" w:rsidRDefault="00E657A0" w:rsidP="00E13BF4">
      <w:pPr>
        <w:ind w:firstLine="700"/>
        <w:jc w:val="both"/>
        <w:rPr>
          <w:noProof/>
          <w:szCs w:val="28"/>
          <w:lang w:val="en-GB"/>
        </w:rPr>
      </w:pPr>
      <w:r w:rsidRPr="002C7471">
        <w:rPr>
          <w:noProof/>
          <w:szCs w:val="28"/>
          <w:lang w:val="en-GB"/>
        </w:rPr>
        <w:t>The researchers of the World Bank distinguish three models of activation of the unemployed persons</w:t>
      </w:r>
      <w:r w:rsidRPr="002C7471">
        <w:rPr>
          <w:rStyle w:val="FootnoteReference"/>
          <w:noProof/>
          <w:szCs w:val="28"/>
          <w:lang w:val="en-GB"/>
        </w:rPr>
        <w:footnoteReference w:id="46"/>
      </w:r>
      <w:r w:rsidRPr="002C7471">
        <w:rPr>
          <w:noProof/>
          <w:szCs w:val="28"/>
          <w:lang w:val="en-GB"/>
        </w:rPr>
        <w:t>:</w:t>
      </w:r>
    </w:p>
    <w:p w14:paraId="025B2F99" w14:textId="41671CAB" w:rsidR="00E657A0" w:rsidRPr="002C7471" w:rsidRDefault="00E657A0" w:rsidP="00BD4B44">
      <w:pPr>
        <w:pStyle w:val="ListParagraph"/>
        <w:numPr>
          <w:ilvl w:val="0"/>
          <w:numId w:val="23"/>
        </w:numPr>
        <w:jc w:val="both"/>
        <w:rPr>
          <w:rFonts w:ascii="Times New Roman" w:hAnsi="Times New Roman"/>
          <w:noProof/>
          <w:sz w:val="28"/>
          <w:szCs w:val="28"/>
          <w:lang w:val="en-GB" w:eastAsia="lv-LV"/>
        </w:rPr>
      </w:pPr>
      <w:r w:rsidRPr="002C7471">
        <w:rPr>
          <w:rFonts w:ascii="Times New Roman" w:hAnsi="Times New Roman"/>
          <w:b/>
          <w:noProof/>
          <w:sz w:val="28"/>
          <w:szCs w:val="28"/>
          <w:lang w:val="en-GB" w:eastAsia="lv-LV"/>
        </w:rPr>
        <w:t>Liberal</w:t>
      </w:r>
      <w:r w:rsidRPr="002C7471">
        <w:rPr>
          <w:rFonts w:ascii="Times New Roman" w:hAnsi="Times New Roman"/>
          <w:noProof/>
          <w:sz w:val="28"/>
          <w:szCs w:val="28"/>
          <w:lang w:val="en-GB" w:eastAsia="lv-LV"/>
        </w:rPr>
        <w:t xml:space="preserve"> – the client is responsible for independent active search for a job and preparedness for a job in exchange for income support (benefit); in order to encourage the client to search for a job, there are limited active labour market policy measures, CV/ vacancies sites, brief </w:t>
      </w:r>
      <w:r w:rsidRPr="00361200">
        <w:rPr>
          <w:rFonts w:ascii="Times New Roman" w:hAnsi="Times New Roman"/>
          <w:noProof/>
          <w:sz w:val="28"/>
          <w:szCs w:val="28"/>
          <w:lang w:val="en-GB" w:eastAsia="lv-LV"/>
        </w:rPr>
        <w:t>training</w:t>
      </w:r>
      <w:r w:rsidRPr="002C7471">
        <w:rPr>
          <w:rFonts w:ascii="Times New Roman" w:hAnsi="Times New Roman"/>
          <w:noProof/>
          <w:sz w:val="28"/>
          <w:szCs w:val="28"/>
          <w:lang w:val="en-GB" w:eastAsia="lv-LV"/>
        </w:rPr>
        <w:t xml:space="preserve">, etc. aimed at the improvement of the results of the search for a job are available (USA, Great Britain). </w:t>
      </w:r>
    </w:p>
    <w:p w14:paraId="7F3DB135" w14:textId="77777777" w:rsidR="00E657A0" w:rsidRPr="002C7471" w:rsidRDefault="00E657A0" w:rsidP="00BD4B44">
      <w:pPr>
        <w:pStyle w:val="ListParagraph"/>
        <w:numPr>
          <w:ilvl w:val="0"/>
          <w:numId w:val="23"/>
        </w:numPr>
        <w:jc w:val="both"/>
        <w:rPr>
          <w:rFonts w:ascii="Times New Roman" w:hAnsi="Times New Roman"/>
          <w:noProof/>
          <w:sz w:val="28"/>
          <w:szCs w:val="28"/>
          <w:lang w:val="en-GB" w:eastAsia="lv-LV"/>
        </w:rPr>
      </w:pPr>
      <w:r w:rsidRPr="002C7471">
        <w:rPr>
          <w:rFonts w:ascii="Times New Roman" w:hAnsi="Times New Roman"/>
          <w:b/>
          <w:noProof/>
          <w:sz w:val="28"/>
          <w:szCs w:val="28"/>
          <w:lang w:val="en-GB" w:eastAsia="lv-LV"/>
        </w:rPr>
        <w:t>Social democratic</w:t>
      </w:r>
      <w:r w:rsidRPr="002C7471">
        <w:rPr>
          <w:rFonts w:ascii="Times New Roman" w:hAnsi="Times New Roman"/>
          <w:noProof/>
          <w:sz w:val="28"/>
          <w:szCs w:val="28"/>
          <w:lang w:val="en-GB" w:eastAsia="lv-LV"/>
        </w:rPr>
        <w:t xml:space="preserve"> – a diverse and complex set of the labour market support measures and a high level of benefits is available to clients at the same time (characteristic for Denmark, Sweden). </w:t>
      </w:r>
    </w:p>
    <w:p w14:paraId="7CC43A09" w14:textId="77777777" w:rsidR="00F9785C" w:rsidRPr="002C7471" w:rsidRDefault="00E657A0" w:rsidP="00BD4B44">
      <w:pPr>
        <w:pStyle w:val="ListParagraph"/>
        <w:numPr>
          <w:ilvl w:val="0"/>
          <w:numId w:val="23"/>
        </w:numPr>
        <w:jc w:val="both"/>
        <w:rPr>
          <w:rFonts w:ascii="Times New Roman" w:hAnsi="Times New Roman"/>
          <w:noProof/>
          <w:sz w:val="28"/>
          <w:szCs w:val="28"/>
          <w:lang w:val="en-GB" w:eastAsia="lv-LV"/>
        </w:rPr>
      </w:pPr>
      <w:r w:rsidRPr="002C7471">
        <w:rPr>
          <w:rFonts w:ascii="Times New Roman" w:hAnsi="Times New Roman"/>
          <w:b/>
          <w:i/>
          <w:noProof/>
          <w:sz w:val="28"/>
          <w:szCs w:val="28"/>
          <w:lang w:val="en-GB" w:eastAsia="lv-LV"/>
        </w:rPr>
        <w:t>Continental corporatist</w:t>
      </w:r>
      <w:r w:rsidRPr="002C7471">
        <w:rPr>
          <w:rFonts w:ascii="Times New Roman" w:hAnsi="Times New Roman"/>
          <w:noProof/>
          <w:sz w:val="28"/>
          <w:szCs w:val="28"/>
          <w:lang w:val="en-GB" w:eastAsia="lv-LV"/>
        </w:rPr>
        <w:t>- the client is individually responsible for improving his/ her capacity, at the same time the role of the state is important by providing the accessibility of the active labour market policy measures (France, Germany, also characteristic of the approach of Latvia for activation of unemployed persons).</w:t>
      </w:r>
    </w:p>
    <w:p w14:paraId="0EF35EE3" w14:textId="4ADF2796" w:rsidR="00E3523F" w:rsidRPr="002C7471" w:rsidRDefault="00E13BF4" w:rsidP="00E3523F">
      <w:pPr>
        <w:ind w:left="101" w:right="206" w:firstLine="608"/>
        <w:jc w:val="both"/>
        <w:rPr>
          <w:noProof/>
          <w:lang w:val="en-GB"/>
        </w:rPr>
      </w:pPr>
      <w:r w:rsidRPr="002C7471">
        <w:rPr>
          <w:noProof/>
          <w:szCs w:val="28"/>
          <w:lang w:val="en-GB"/>
        </w:rPr>
        <w:lastRenderedPageBreak/>
        <w:t>For successful returning of unemployed persons to the labour market</w:t>
      </w:r>
      <w:r w:rsidR="0036216E" w:rsidRPr="002C7471">
        <w:rPr>
          <w:noProof/>
          <w:szCs w:val="28"/>
          <w:lang w:val="en-GB"/>
        </w:rPr>
        <w:t xml:space="preserve"> and </w:t>
      </w:r>
      <w:r w:rsidRPr="002C7471">
        <w:rPr>
          <w:noProof/>
          <w:szCs w:val="28"/>
          <w:lang w:val="en-GB"/>
        </w:rPr>
        <w:t xml:space="preserve">for attaining the goal with </w:t>
      </w:r>
      <w:r w:rsidR="00361200">
        <w:rPr>
          <w:szCs w:val="28"/>
          <w:lang w:val="en-GB"/>
        </w:rPr>
        <w:t xml:space="preserve">the </w:t>
      </w:r>
      <w:r w:rsidRPr="002C7471">
        <w:rPr>
          <w:noProof/>
          <w:szCs w:val="28"/>
          <w:lang w:val="en-GB"/>
        </w:rPr>
        <w:t>minimum financial investment</w:t>
      </w:r>
      <w:r w:rsidR="00361200">
        <w:rPr>
          <w:noProof/>
          <w:szCs w:val="28"/>
          <w:lang w:val="en-GB"/>
        </w:rPr>
        <w:t>,</w:t>
      </w:r>
      <w:r w:rsidRPr="002C7471">
        <w:rPr>
          <w:noProof/>
          <w:szCs w:val="28"/>
          <w:lang w:val="en-GB"/>
        </w:rPr>
        <w:t xml:space="preserve"> the support needs to be diversified </w:t>
      </w:r>
      <w:r w:rsidRPr="002C7471">
        <w:rPr>
          <w:noProof/>
          <w:lang w:val="en-GB"/>
        </w:rPr>
        <w:t xml:space="preserve">providing different support intensity for different target groups by implementing the so referred profiling or </w:t>
      </w:r>
      <w:r w:rsidRPr="002C7471">
        <w:rPr>
          <w:b/>
          <w:noProof/>
          <w:lang w:val="en-GB"/>
        </w:rPr>
        <w:t>segmentation of unemployed persons</w:t>
      </w:r>
      <w:r w:rsidRPr="002C7471">
        <w:rPr>
          <w:noProof/>
          <w:lang w:val="en-GB"/>
        </w:rPr>
        <w:t>. The goal of the profiling is to promote</w:t>
      </w:r>
      <w:r w:rsidRPr="00F854B8">
        <w:rPr>
          <w:lang w:val="en-GB"/>
        </w:rPr>
        <w:t xml:space="preserve"> </w:t>
      </w:r>
      <w:r w:rsidR="00361200">
        <w:rPr>
          <w:lang w:val="en-GB"/>
        </w:rPr>
        <w:t>the</w:t>
      </w:r>
      <w:r w:rsidRPr="002C7471">
        <w:rPr>
          <w:noProof/>
          <w:lang w:val="en-GB"/>
        </w:rPr>
        <w:t xml:space="preserve"> efficient and targeted application of the services offered by the SEA to the clients for shortening the periods of unemployment as much as possible and preventing the potential risks which could prevent a person's successful return to the labour market. It is the task of the profiling to identify the clients who, in compliance with the changing labour market requirements, primarily need support and to apply the range of recommended services and the time of receiving them accordingly. </w:t>
      </w:r>
    </w:p>
    <w:p w14:paraId="298BE86F" w14:textId="77777777" w:rsidR="001657E0" w:rsidRPr="002C7471" w:rsidRDefault="001657E0" w:rsidP="00E3523F">
      <w:pPr>
        <w:ind w:left="101" w:right="206" w:firstLine="608"/>
        <w:jc w:val="both"/>
        <w:rPr>
          <w:noProof/>
          <w:lang w:val="en-GB"/>
        </w:rPr>
      </w:pPr>
    </w:p>
    <w:p w14:paraId="7760A61D" w14:textId="00EC2F61" w:rsidR="001D35F9" w:rsidRPr="002C7471" w:rsidRDefault="001657E0" w:rsidP="00E65BB9">
      <w:pPr>
        <w:jc w:val="center"/>
        <w:rPr>
          <w:noProof/>
          <w:lang w:val="en-GB"/>
        </w:rPr>
      </w:pPr>
      <w:r w:rsidRPr="002C7471">
        <w:rPr>
          <w:noProof/>
          <w:lang w:val="en-GB"/>
        </w:rPr>
        <w:t>Figure No. 23 Support measures for unemployed persons</w:t>
      </w:r>
    </w:p>
    <w:p w14:paraId="51D1A4CA" w14:textId="77777777" w:rsidR="00A20675" w:rsidRPr="002C7471" w:rsidRDefault="00A20675" w:rsidP="00954720">
      <w:pPr>
        <w:ind w:firstLine="700"/>
        <w:jc w:val="both"/>
        <w:rPr>
          <w:noProof/>
          <w:lang w:val="en-GB"/>
        </w:rPr>
      </w:pPr>
    </w:p>
    <w:p w14:paraId="6DFE6FD2" w14:textId="77777777" w:rsidR="00E3523F" w:rsidRPr="00F854B8" w:rsidRDefault="00E3523F" w:rsidP="00954720">
      <w:pPr>
        <w:ind w:firstLine="700"/>
        <w:jc w:val="both"/>
        <w:rPr>
          <w:lang w:val="en-GB"/>
        </w:rPr>
      </w:pPr>
      <w:r w:rsidRPr="00F854B8">
        <w:rPr>
          <w:noProof/>
          <w:lang w:bidi="lo-LA"/>
        </w:rPr>
        <w:drawing>
          <wp:inline distT="0" distB="0" distL="0" distR="0" wp14:anchorId="1523A853" wp14:editId="13FD2629">
            <wp:extent cx="4359910" cy="1133475"/>
            <wp:effectExtent l="0" t="0" r="4064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514AC52" w14:textId="77777777" w:rsidR="00E3523F" w:rsidRPr="00F854B8" w:rsidRDefault="003E3441" w:rsidP="00954720">
      <w:pPr>
        <w:ind w:firstLine="700"/>
        <w:jc w:val="both"/>
        <w:rPr>
          <w:lang w:val="en-GB"/>
        </w:rPr>
      </w:pPr>
      <w:r w:rsidRPr="00F854B8">
        <w:rPr>
          <w:noProof/>
          <w:lang w:bidi="lo-LA"/>
        </w:rPr>
        <w:drawing>
          <wp:inline distT="0" distB="0" distL="0" distR="0" wp14:anchorId="71ADBA99" wp14:editId="30DC7944">
            <wp:extent cx="4486275" cy="438150"/>
            <wp:effectExtent l="0" t="38100" r="9525"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BD669EA" w14:textId="77777777" w:rsidR="00907C7C" w:rsidRPr="002C7471" w:rsidRDefault="00907C7C" w:rsidP="00907C7C">
      <w:pPr>
        <w:ind w:firstLine="720"/>
        <w:jc w:val="both"/>
        <w:rPr>
          <w:iCs/>
          <w:noProof/>
          <w:lang w:val="en-GB" w:eastAsia="en-US"/>
        </w:rPr>
      </w:pPr>
    </w:p>
    <w:p w14:paraId="0BA9EA9C" w14:textId="77777777" w:rsidR="00411135" w:rsidRPr="002C7471" w:rsidRDefault="00411135" w:rsidP="00907C7C">
      <w:pPr>
        <w:ind w:firstLine="720"/>
        <w:jc w:val="both"/>
        <w:rPr>
          <w:iCs/>
          <w:noProof/>
          <w:lang w:val="en-GB" w:eastAsia="en-US"/>
        </w:rPr>
      </w:pPr>
      <w:r w:rsidRPr="002C7471">
        <w:rPr>
          <w:iCs/>
          <w:noProof/>
          <w:lang w:val="en-GB" w:eastAsia="en-US"/>
        </w:rPr>
        <w:t>Source: MoW</w:t>
      </w:r>
    </w:p>
    <w:p w14:paraId="109A29C8" w14:textId="77777777" w:rsidR="001657E0" w:rsidRPr="002C7471" w:rsidRDefault="001657E0" w:rsidP="00907C7C">
      <w:pPr>
        <w:ind w:firstLine="720"/>
        <w:jc w:val="both"/>
        <w:rPr>
          <w:iCs/>
          <w:noProof/>
          <w:lang w:val="en-GB" w:eastAsia="en-US"/>
        </w:rPr>
      </w:pPr>
    </w:p>
    <w:p w14:paraId="05419F99" w14:textId="77777777" w:rsidR="00907C7C" w:rsidRPr="002C7471" w:rsidRDefault="00907C7C" w:rsidP="00907C7C">
      <w:pPr>
        <w:ind w:firstLine="720"/>
        <w:jc w:val="both"/>
        <w:rPr>
          <w:noProof/>
          <w:lang w:val="en-GB"/>
        </w:rPr>
      </w:pPr>
      <w:r w:rsidRPr="002C7471">
        <w:rPr>
          <w:iCs/>
          <w:noProof/>
          <w:lang w:val="en-GB" w:eastAsia="en-US"/>
        </w:rPr>
        <w:t xml:space="preserve">As from the end of 2013, the SEA has started the profiling of registered unemployed persons aimed at providing the most suitable SEA services, </w:t>
      </w:r>
      <w:r w:rsidRPr="002C7471">
        <w:rPr>
          <w:noProof/>
          <w:lang w:val="en-GB"/>
        </w:rPr>
        <w:t xml:space="preserve">in order to shorten the length of the unemployment of clients and to prevent potential risks which may prevent the clients' successful return to the labour market. </w:t>
      </w:r>
    </w:p>
    <w:p w14:paraId="41945E10" w14:textId="4BEAEE56" w:rsidR="00907C7C" w:rsidRPr="002C7471" w:rsidRDefault="00907C7C" w:rsidP="00907C7C">
      <w:pPr>
        <w:ind w:firstLine="700"/>
        <w:jc w:val="both"/>
        <w:rPr>
          <w:noProof/>
          <w:lang w:val="en-GB"/>
        </w:rPr>
      </w:pPr>
      <w:r w:rsidRPr="002C7471">
        <w:rPr>
          <w:noProof/>
          <w:lang w:val="en-GB"/>
        </w:rPr>
        <w:t xml:space="preserve">The SEA organises the involvement in active </w:t>
      </w:r>
      <w:r w:rsidR="008C5625">
        <w:rPr>
          <w:noProof/>
          <w:lang w:val="en-GB"/>
        </w:rPr>
        <w:t>labour market policy</w:t>
      </w:r>
      <w:r w:rsidRPr="002C7471">
        <w:rPr>
          <w:noProof/>
          <w:lang w:val="en-GB"/>
        </w:rPr>
        <w:t xml:space="preserve"> measures</w:t>
      </w:r>
      <w:r w:rsidR="008C5625">
        <w:rPr>
          <w:noProof/>
          <w:lang w:val="en-GB"/>
        </w:rPr>
        <w:t xml:space="preserve"> (ALMP)</w:t>
      </w:r>
      <w:r w:rsidRPr="002C7471">
        <w:rPr>
          <w:noProof/>
          <w:lang w:val="en-GB"/>
        </w:rPr>
        <w:t xml:space="preserve"> based on the individual plan of searching for a job of the unemployed person. The individual plan of searching for a job developed by the unemployed person and the SEA comprises measures compliant with the client's needs and also sets </w:t>
      </w:r>
      <w:r w:rsidR="00361200">
        <w:rPr>
          <w:noProof/>
          <w:lang w:val="en-GB"/>
        </w:rPr>
        <w:t>a</w:t>
      </w:r>
      <w:r w:rsidRPr="002C7471">
        <w:rPr>
          <w:noProof/>
          <w:lang w:val="en-GB"/>
        </w:rPr>
        <w:t xml:space="preserve"> date for the next consultation.</w:t>
      </w:r>
    </w:p>
    <w:p w14:paraId="73E96F77" w14:textId="77777777" w:rsidR="00411135" w:rsidRPr="002C7471" w:rsidRDefault="00411135" w:rsidP="00411135">
      <w:pPr>
        <w:ind w:firstLine="700"/>
        <w:jc w:val="both"/>
        <w:rPr>
          <w:noProof/>
          <w:lang w:val="en-GB"/>
        </w:rPr>
      </w:pPr>
      <w:r w:rsidRPr="002C7471">
        <w:rPr>
          <w:noProof/>
          <w:lang w:val="en-GB"/>
        </w:rPr>
        <w:t xml:space="preserve">In the course of the developing and planning of the ALMP measures the trends of the change in the unemployment level, the main groups of unemployed persons, as well as the overall economic situation is taken into account (in the course of the planning of the measures providing for financial support to employers).  The ALMP measures can be divided in </w:t>
      </w:r>
      <w:r w:rsidRPr="002C7471">
        <w:rPr>
          <w:noProof/>
          <w:lang w:val="en-GB"/>
        </w:rPr>
        <w:lastRenderedPageBreak/>
        <w:t xml:space="preserve">two directions: general (for unemployed persons, for job seekers and persons exposed to the unemployment risk) and specific (for the unemployed persons belonging to specific target groups). </w:t>
      </w:r>
    </w:p>
    <w:p w14:paraId="5D661866" w14:textId="0EC63362" w:rsidR="00954720" w:rsidRPr="002C7471" w:rsidRDefault="00954720" w:rsidP="00954720">
      <w:pPr>
        <w:ind w:firstLine="720"/>
        <w:jc w:val="both"/>
        <w:rPr>
          <w:noProof/>
          <w:lang w:val="en-GB"/>
        </w:rPr>
      </w:pPr>
      <w:r w:rsidRPr="002C7471">
        <w:rPr>
          <w:noProof/>
          <w:lang w:val="en-GB"/>
        </w:rPr>
        <w:t xml:space="preserve">The ALMP measures that are being implemented </w:t>
      </w:r>
      <w:r w:rsidR="003D2541">
        <w:rPr>
          <w:noProof/>
          <w:lang w:val="en-GB"/>
        </w:rPr>
        <w:t>can be</w:t>
      </w:r>
      <w:r w:rsidRPr="002C7471">
        <w:rPr>
          <w:noProof/>
          <w:lang w:val="en-GB"/>
        </w:rPr>
        <w:t xml:space="preserve"> </w:t>
      </w:r>
      <w:r w:rsidR="005D7B81" w:rsidRPr="002C7471">
        <w:rPr>
          <w:noProof/>
          <w:lang w:val="en-GB"/>
        </w:rPr>
        <w:t xml:space="preserve">grouped </w:t>
      </w:r>
      <w:r w:rsidRPr="00361200">
        <w:rPr>
          <w:noProof/>
          <w:lang w:val="en-GB"/>
        </w:rPr>
        <w:t>in</w:t>
      </w:r>
      <w:r w:rsidR="00361200">
        <w:rPr>
          <w:noProof/>
          <w:lang w:val="en-GB"/>
        </w:rPr>
        <w:t>to</w:t>
      </w:r>
      <w:r w:rsidRPr="002C7471">
        <w:rPr>
          <w:noProof/>
          <w:lang w:val="en-GB"/>
        </w:rPr>
        <w:t xml:space="preserve"> seven main blocks:</w:t>
      </w:r>
    </w:p>
    <w:p w14:paraId="30C2D7BF" w14:textId="77777777" w:rsidR="00954720" w:rsidRPr="002C7471" w:rsidRDefault="00954720" w:rsidP="00954720">
      <w:pPr>
        <w:jc w:val="both"/>
        <w:rPr>
          <w:noProof/>
          <w:lang w:val="en-GB"/>
        </w:rPr>
      </w:pPr>
      <w:r w:rsidRPr="002C7471">
        <w:rPr>
          <w:b/>
          <w:bCs/>
          <w:noProof/>
          <w:lang w:val="en-GB"/>
        </w:rPr>
        <w:t xml:space="preserve">Support in the searching for a job, </w:t>
      </w:r>
      <w:r w:rsidRPr="002C7471">
        <w:rPr>
          <w:noProof/>
          <w:lang w:val="en-GB"/>
        </w:rPr>
        <w:t>which includes the following measures:</w:t>
      </w:r>
    </w:p>
    <w:p w14:paraId="3DDB9A4C" w14:textId="2E0C80E3" w:rsidR="00954720" w:rsidRPr="002C7471" w:rsidRDefault="00954720" w:rsidP="00BD4B44">
      <w:pPr>
        <w:numPr>
          <w:ilvl w:val="0"/>
          <w:numId w:val="2"/>
        </w:numPr>
        <w:jc w:val="both"/>
        <w:rPr>
          <w:noProof/>
          <w:lang w:val="en-GB"/>
        </w:rPr>
      </w:pPr>
      <w:r w:rsidRPr="002C7471">
        <w:rPr>
          <w:b/>
          <w:bCs/>
          <w:noProof/>
          <w:lang w:val="en-GB"/>
        </w:rPr>
        <w:t xml:space="preserve">Measures </w:t>
      </w:r>
      <w:r w:rsidR="005D7B81" w:rsidRPr="002C7471">
        <w:rPr>
          <w:b/>
          <w:bCs/>
          <w:noProof/>
          <w:lang w:val="en-GB"/>
        </w:rPr>
        <w:t xml:space="preserve">to increase </w:t>
      </w:r>
      <w:r w:rsidRPr="002C7471">
        <w:rPr>
          <w:b/>
          <w:bCs/>
          <w:noProof/>
          <w:lang w:val="en-GB"/>
        </w:rPr>
        <w:t>competitiveness</w:t>
      </w:r>
      <w:r w:rsidRPr="002C7471">
        <w:rPr>
          <w:noProof/>
          <w:lang w:val="en-GB"/>
        </w:rPr>
        <w:t xml:space="preserve"> aimed at </w:t>
      </w:r>
      <w:r w:rsidR="005D7B81" w:rsidRPr="002C7471">
        <w:rPr>
          <w:noProof/>
          <w:lang w:val="en-GB"/>
        </w:rPr>
        <w:t xml:space="preserve">promoting </w:t>
      </w:r>
      <w:r w:rsidR="00361200">
        <w:rPr>
          <w:lang w:val="en-GB"/>
        </w:rPr>
        <w:t xml:space="preserve">the </w:t>
      </w:r>
      <w:r w:rsidRPr="002C7471">
        <w:rPr>
          <w:noProof/>
          <w:lang w:val="en-GB"/>
        </w:rPr>
        <w:t>competitiveness of</w:t>
      </w:r>
      <w:r w:rsidR="005D7B81" w:rsidRPr="002C7471">
        <w:rPr>
          <w:noProof/>
          <w:lang w:val="en-GB"/>
        </w:rPr>
        <w:t xml:space="preserve"> the unemployed,</w:t>
      </w:r>
      <w:r w:rsidRPr="002C7471">
        <w:rPr>
          <w:noProof/>
          <w:lang w:val="en-GB"/>
        </w:rPr>
        <w:t xml:space="preserve"> job seekers and the persons </w:t>
      </w:r>
      <w:r w:rsidR="005D7B81" w:rsidRPr="002C7471">
        <w:rPr>
          <w:noProof/>
          <w:lang w:val="en-GB"/>
        </w:rPr>
        <w:t>at the risk of</w:t>
      </w:r>
      <w:r w:rsidRPr="002C7471">
        <w:rPr>
          <w:noProof/>
          <w:lang w:val="en-GB"/>
        </w:rPr>
        <w:t xml:space="preserve"> unemployment </w:t>
      </w:r>
      <w:r w:rsidR="005D7B81" w:rsidRPr="002C7471">
        <w:rPr>
          <w:noProof/>
          <w:lang w:val="en-GB"/>
        </w:rPr>
        <w:t xml:space="preserve">in </w:t>
      </w:r>
      <w:r w:rsidRPr="002C7471">
        <w:rPr>
          <w:noProof/>
          <w:lang w:val="en-GB"/>
        </w:rPr>
        <w:t xml:space="preserve">the labour market by helping them to master </w:t>
      </w:r>
      <w:r w:rsidR="000B27D6" w:rsidRPr="002C7471">
        <w:rPr>
          <w:noProof/>
          <w:lang w:val="en-GB"/>
        </w:rPr>
        <w:t xml:space="preserve">job search </w:t>
      </w:r>
      <w:r w:rsidRPr="002C7471">
        <w:rPr>
          <w:noProof/>
          <w:lang w:val="en-GB"/>
        </w:rPr>
        <w:t xml:space="preserve">methods, providing psychological support, as well as helping to master </w:t>
      </w:r>
      <w:r w:rsidR="000B27D6" w:rsidRPr="002C7471">
        <w:rPr>
          <w:noProof/>
          <w:lang w:val="en-GB"/>
        </w:rPr>
        <w:t>key</w:t>
      </w:r>
      <w:r w:rsidRPr="002C7471">
        <w:rPr>
          <w:noProof/>
          <w:lang w:val="en-GB"/>
        </w:rPr>
        <w:t xml:space="preserve"> skills </w:t>
      </w:r>
      <w:r w:rsidR="000B27D6" w:rsidRPr="002C7471">
        <w:rPr>
          <w:noProof/>
          <w:lang w:val="en-GB"/>
        </w:rPr>
        <w:t>demanded in</w:t>
      </w:r>
      <w:r w:rsidRPr="002C7471">
        <w:rPr>
          <w:noProof/>
          <w:lang w:val="en-GB"/>
        </w:rPr>
        <w:t xml:space="preserve"> the labour market.</w:t>
      </w:r>
    </w:p>
    <w:p w14:paraId="2CBB1C45" w14:textId="64ADFDC8" w:rsidR="00954720" w:rsidRPr="002C7471" w:rsidRDefault="00954720" w:rsidP="00BD4B44">
      <w:pPr>
        <w:numPr>
          <w:ilvl w:val="0"/>
          <w:numId w:val="2"/>
        </w:numPr>
        <w:jc w:val="both"/>
        <w:rPr>
          <w:noProof/>
          <w:lang w:val="en-GB"/>
        </w:rPr>
      </w:pPr>
      <w:r w:rsidRPr="002C7471">
        <w:rPr>
          <w:b/>
          <w:bCs/>
          <w:noProof/>
          <w:lang w:val="en-GB"/>
        </w:rPr>
        <w:t>Career consultation</w:t>
      </w:r>
      <w:r w:rsidRPr="002C7471">
        <w:rPr>
          <w:noProof/>
          <w:lang w:val="en-GB"/>
        </w:rPr>
        <w:t xml:space="preserve"> aimed </w:t>
      </w:r>
      <w:r w:rsidR="000B27D6" w:rsidRPr="002C7471">
        <w:rPr>
          <w:noProof/>
          <w:lang w:val="en-GB"/>
        </w:rPr>
        <w:t xml:space="preserve">at supporting the unemployed, job seekers and other persons at the risk of unemployment in </w:t>
      </w:r>
      <w:r w:rsidRPr="002C7471">
        <w:rPr>
          <w:noProof/>
          <w:lang w:val="en-GB"/>
        </w:rPr>
        <w:t>solving</w:t>
      </w:r>
      <w:r w:rsidR="000B27D6" w:rsidRPr="002C7471">
        <w:rPr>
          <w:noProof/>
          <w:lang w:val="en-GB"/>
        </w:rPr>
        <w:t xml:space="preserve"> issues related to</w:t>
      </w:r>
      <w:r w:rsidRPr="002C7471">
        <w:rPr>
          <w:noProof/>
          <w:lang w:val="en-GB"/>
        </w:rPr>
        <w:t xml:space="preserve"> professional suitability, re</w:t>
      </w:r>
      <w:r w:rsidR="000B27D6" w:rsidRPr="002C7471">
        <w:rPr>
          <w:noProof/>
          <w:lang w:val="en-GB"/>
        </w:rPr>
        <w:t xml:space="preserve">training </w:t>
      </w:r>
      <w:r w:rsidRPr="002C7471">
        <w:rPr>
          <w:noProof/>
          <w:lang w:val="en-GB"/>
        </w:rPr>
        <w:t>and career planning. The support is provided within the framework of the individual and group career consultations as well as in the course of providing psychological support.</w:t>
      </w:r>
    </w:p>
    <w:p w14:paraId="2138418F" w14:textId="4EFB2CF2" w:rsidR="00954720" w:rsidRPr="002C7471" w:rsidRDefault="00954720" w:rsidP="00954720">
      <w:pPr>
        <w:jc w:val="both"/>
        <w:rPr>
          <w:noProof/>
          <w:lang w:val="en-GB"/>
        </w:rPr>
      </w:pPr>
      <w:r w:rsidRPr="002C7471">
        <w:rPr>
          <w:b/>
          <w:bCs/>
          <w:noProof/>
          <w:lang w:val="en-GB"/>
        </w:rPr>
        <w:t xml:space="preserve">Training measures, </w:t>
      </w:r>
      <w:r w:rsidRPr="002C7471">
        <w:rPr>
          <w:noProof/>
          <w:lang w:val="en-GB"/>
        </w:rPr>
        <w:t>which include the following measures:</w:t>
      </w:r>
    </w:p>
    <w:p w14:paraId="0637D129" w14:textId="0C431B53" w:rsidR="00954720" w:rsidRPr="002C7471" w:rsidRDefault="00954720" w:rsidP="00BD4B44">
      <w:pPr>
        <w:numPr>
          <w:ilvl w:val="0"/>
          <w:numId w:val="2"/>
        </w:numPr>
        <w:jc w:val="both"/>
        <w:rPr>
          <w:noProof/>
          <w:lang w:val="en-GB"/>
        </w:rPr>
      </w:pPr>
      <w:r w:rsidRPr="002C7471">
        <w:rPr>
          <w:b/>
          <w:bCs/>
          <w:noProof/>
          <w:lang w:val="en-GB"/>
        </w:rPr>
        <w:t>Vocational training, re-qualification and improvement of qualification</w:t>
      </w:r>
      <w:r w:rsidRPr="002C7471">
        <w:rPr>
          <w:noProof/>
          <w:lang w:val="en-GB"/>
        </w:rPr>
        <w:t xml:space="preserve"> aimed </w:t>
      </w:r>
      <w:r w:rsidR="00C717A1" w:rsidRPr="002C7471">
        <w:rPr>
          <w:noProof/>
          <w:lang w:val="en-GB"/>
        </w:rPr>
        <w:t>to give</w:t>
      </w:r>
      <w:r w:rsidRPr="002C7471">
        <w:rPr>
          <w:noProof/>
          <w:lang w:val="en-GB"/>
        </w:rPr>
        <w:t xml:space="preserve"> a possibility to obtain a professional qualification, to improve one's professional skills and to master the professional knowledge and the skills </w:t>
      </w:r>
      <w:r w:rsidR="00C717A1" w:rsidRPr="002C7471">
        <w:rPr>
          <w:noProof/>
          <w:lang w:val="en-GB"/>
        </w:rPr>
        <w:t>according to</w:t>
      </w:r>
      <w:r w:rsidRPr="002C7471">
        <w:rPr>
          <w:noProof/>
          <w:lang w:val="en-GB"/>
        </w:rPr>
        <w:t xml:space="preserve"> the changing labour market requirements. Within the framework of this training also the training upon the employer's request and the pilot project of the completion of vocational further education programs at state vocational educational establishments where ERDF investments were made is implemented.</w:t>
      </w:r>
    </w:p>
    <w:p w14:paraId="265FCCF1" w14:textId="315CFBBF" w:rsidR="00954720" w:rsidRPr="002C7471" w:rsidRDefault="00C717A1" w:rsidP="00BD4B44">
      <w:pPr>
        <w:numPr>
          <w:ilvl w:val="0"/>
          <w:numId w:val="2"/>
        </w:numPr>
        <w:jc w:val="both"/>
        <w:rPr>
          <w:noProof/>
          <w:lang w:val="en-GB"/>
        </w:rPr>
      </w:pPr>
      <w:r w:rsidRPr="002C7471">
        <w:rPr>
          <w:b/>
          <w:bCs/>
          <w:noProof/>
          <w:lang w:val="en-GB"/>
        </w:rPr>
        <w:t xml:space="preserve">Acquisition </w:t>
      </w:r>
      <w:r w:rsidR="00954720" w:rsidRPr="002C7471">
        <w:rPr>
          <w:b/>
          <w:bCs/>
          <w:noProof/>
          <w:lang w:val="en-GB"/>
        </w:rPr>
        <w:t xml:space="preserve">of </w:t>
      </w:r>
      <w:r w:rsidRPr="002C7471">
        <w:rPr>
          <w:b/>
          <w:bCs/>
          <w:noProof/>
          <w:lang w:val="en-GB"/>
        </w:rPr>
        <w:t>in</w:t>
      </w:r>
      <w:r w:rsidR="00954720" w:rsidRPr="002C7471">
        <w:rPr>
          <w:b/>
          <w:bCs/>
          <w:noProof/>
          <w:lang w:val="en-GB"/>
        </w:rPr>
        <w:t>formal education</w:t>
      </w:r>
      <w:r w:rsidR="00954720" w:rsidRPr="002C7471">
        <w:rPr>
          <w:noProof/>
          <w:lang w:val="en-GB"/>
        </w:rPr>
        <w:t xml:space="preserve"> aimed at providing a possibility for unemployed persons and job seekers to improve their competitiveness, to adjust to the changing </w:t>
      </w:r>
      <w:r w:rsidRPr="002C7471">
        <w:rPr>
          <w:noProof/>
          <w:lang w:val="en-GB"/>
        </w:rPr>
        <w:t xml:space="preserve">labour market </w:t>
      </w:r>
      <w:r w:rsidR="00954720" w:rsidRPr="002C7471">
        <w:rPr>
          <w:noProof/>
          <w:lang w:val="en-GB"/>
        </w:rPr>
        <w:t xml:space="preserve">demand as well as to improve the opportunities of integration </w:t>
      </w:r>
      <w:r w:rsidRPr="002C7471">
        <w:rPr>
          <w:noProof/>
          <w:lang w:val="en-GB"/>
        </w:rPr>
        <w:t xml:space="preserve">in </w:t>
      </w:r>
      <w:r w:rsidR="00954720" w:rsidRPr="002C7471">
        <w:rPr>
          <w:noProof/>
          <w:lang w:val="en-GB"/>
        </w:rPr>
        <w:t>the labour market</w:t>
      </w:r>
      <w:r w:rsidR="00177C62">
        <w:rPr>
          <w:noProof/>
          <w:lang w:val="en-GB"/>
        </w:rPr>
        <w:t xml:space="preserve"> </w:t>
      </w:r>
      <w:r w:rsidR="00177C62" w:rsidRPr="00AE04D2">
        <w:rPr>
          <w:lang w:val="en-GB" w:bidi="lo-LA"/>
        </w:rPr>
        <w:t>(such a</w:t>
      </w:r>
      <w:r w:rsidR="00177C62">
        <w:rPr>
          <w:lang w:val="en-GB" w:bidi="lo-LA"/>
        </w:rPr>
        <w:t xml:space="preserve">s state language and </w:t>
      </w:r>
      <w:r w:rsidR="00177C62" w:rsidRPr="00AE04D2">
        <w:rPr>
          <w:rFonts w:eastAsia="SimSun"/>
          <w:lang w:bidi="lo-LA"/>
        </w:rPr>
        <w:t>foreign language courses, ICT programmes, as well as truc</w:t>
      </w:r>
      <w:r w:rsidR="00177C62">
        <w:rPr>
          <w:rFonts w:eastAsia="SimSun"/>
          <w:lang w:bidi="lo-LA"/>
        </w:rPr>
        <w:t>k and vehicle drivers’ courses)</w:t>
      </w:r>
      <w:r w:rsidR="00177C62">
        <w:rPr>
          <w:noProof/>
          <w:lang w:val="en-GB"/>
        </w:rPr>
        <w:t>.</w:t>
      </w:r>
    </w:p>
    <w:p w14:paraId="4445F21F" w14:textId="00BBC217" w:rsidR="00954720" w:rsidRPr="002C7471" w:rsidRDefault="00954720" w:rsidP="00BD4B44">
      <w:pPr>
        <w:numPr>
          <w:ilvl w:val="0"/>
          <w:numId w:val="2"/>
        </w:numPr>
        <w:jc w:val="both"/>
        <w:rPr>
          <w:noProof/>
          <w:lang w:val="en-GB"/>
        </w:rPr>
      </w:pPr>
      <w:r w:rsidRPr="002C7471">
        <w:rPr>
          <w:b/>
          <w:noProof/>
          <w:lang w:val="en-GB"/>
        </w:rPr>
        <w:t xml:space="preserve">Practical training in priority </w:t>
      </w:r>
      <w:r w:rsidR="00C717A1" w:rsidRPr="002C7471">
        <w:rPr>
          <w:b/>
          <w:noProof/>
          <w:lang w:val="en-GB"/>
        </w:rPr>
        <w:t>sectors</w:t>
      </w:r>
      <w:r w:rsidR="00C717A1" w:rsidRPr="002C7471">
        <w:rPr>
          <w:noProof/>
          <w:lang w:val="en-GB"/>
        </w:rPr>
        <w:t xml:space="preserve"> </w:t>
      </w:r>
      <w:r w:rsidRPr="002C7471">
        <w:rPr>
          <w:noProof/>
          <w:lang w:val="en-GB"/>
        </w:rPr>
        <w:t xml:space="preserve">aimed at the practical training of the employees needed by the employer in priority </w:t>
      </w:r>
      <w:r w:rsidR="00C717A1" w:rsidRPr="002C7471">
        <w:rPr>
          <w:noProof/>
          <w:lang w:val="en-GB"/>
        </w:rPr>
        <w:t>sectors</w:t>
      </w:r>
      <w:r w:rsidRPr="002C7471">
        <w:rPr>
          <w:noProof/>
          <w:lang w:val="en-GB"/>
        </w:rPr>
        <w:t xml:space="preserve">, </w:t>
      </w:r>
      <w:r w:rsidR="00C717A1" w:rsidRPr="002C7471">
        <w:rPr>
          <w:noProof/>
          <w:lang w:val="en-GB"/>
        </w:rPr>
        <w:t>including</w:t>
      </w:r>
      <w:r w:rsidRPr="002C7471">
        <w:rPr>
          <w:noProof/>
          <w:lang w:val="en-GB"/>
        </w:rPr>
        <w:t xml:space="preserve"> </w:t>
      </w:r>
      <w:r w:rsidR="00C717A1" w:rsidRPr="002C7471">
        <w:rPr>
          <w:noProof/>
          <w:lang w:val="en-GB"/>
        </w:rPr>
        <w:t>manufacturing</w:t>
      </w:r>
      <w:r w:rsidRPr="002C7471">
        <w:rPr>
          <w:noProof/>
          <w:lang w:val="en-GB"/>
        </w:rPr>
        <w:t>, transport and logistics, tourism and information and communication technolog</w:t>
      </w:r>
      <w:r w:rsidR="00576080" w:rsidRPr="002C7471">
        <w:rPr>
          <w:noProof/>
          <w:lang w:val="en-GB"/>
        </w:rPr>
        <w:t>ies</w:t>
      </w:r>
      <w:r w:rsidRPr="002C7471">
        <w:rPr>
          <w:noProof/>
          <w:lang w:val="en-GB"/>
        </w:rPr>
        <w:t>.</w:t>
      </w:r>
    </w:p>
    <w:p w14:paraId="4A666E6C" w14:textId="77777777" w:rsidR="00954720" w:rsidRPr="002C7471" w:rsidRDefault="00954720" w:rsidP="00954720">
      <w:pPr>
        <w:jc w:val="both"/>
        <w:rPr>
          <w:noProof/>
          <w:lang w:val="en-GB"/>
        </w:rPr>
      </w:pPr>
      <w:r w:rsidRPr="002C7471">
        <w:rPr>
          <w:b/>
          <w:bCs/>
          <w:noProof/>
          <w:lang w:val="en-GB"/>
        </w:rPr>
        <w:t xml:space="preserve">Lifelong learning measures, </w:t>
      </w:r>
      <w:r w:rsidRPr="002C7471">
        <w:rPr>
          <w:noProof/>
          <w:lang w:val="en-GB"/>
        </w:rPr>
        <w:t>which include the following measures::</w:t>
      </w:r>
    </w:p>
    <w:p w14:paraId="56A6F2EF" w14:textId="30B94FB2" w:rsidR="00954720" w:rsidRPr="002C7471" w:rsidRDefault="00954720" w:rsidP="00BD4B44">
      <w:pPr>
        <w:numPr>
          <w:ilvl w:val="0"/>
          <w:numId w:val="2"/>
        </w:numPr>
        <w:jc w:val="both"/>
        <w:rPr>
          <w:noProof/>
          <w:lang w:val="en-GB"/>
        </w:rPr>
      </w:pPr>
      <w:r w:rsidRPr="002C7471">
        <w:rPr>
          <w:b/>
          <w:bCs/>
          <w:noProof/>
          <w:lang w:val="en-GB"/>
        </w:rPr>
        <w:t>Lifelong learning measures for employed persons</w:t>
      </w:r>
      <w:r w:rsidRPr="002C7471">
        <w:rPr>
          <w:noProof/>
          <w:lang w:val="en-GB"/>
        </w:rPr>
        <w:t xml:space="preserve"> aged above 45 years or from 25 to 44 years </w:t>
      </w:r>
      <w:r w:rsidR="00F05E4E" w:rsidRPr="002C7471">
        <w:rPr>
          <w:noProof/>
          <w:lang w:val="en-GB"/>
        </w:rPr>
        <w:t xml:space="preserve">if </w:t>
      </w:r>
      <w:r w:rsidRPr="002C7471">
        <w:rPr>
          <w:noProof/>
          <w:lang w:val="en-GB"/>
        </w:rPr>
        <w:t xml:space="preserve">a person has a disability, two or more children aged below 18 years or </w:t>
      </w:r>
      <w:r w:rsidR="00F05E4E" w:rsidRPr="002C7471">
        <w:rPr>
          <w:noProof/>
          <w:lang w:val="en-GB"/>
        </w:rPr>
        <w:t>if  a person has been granted the status of a low-income person</w:t>
      </w:r>
      <w:r w:rsidRPr="002C7471">
        <w:rPr>
          <w:noProof/>
          <w:lang w:val="en-GB"/>
        </w:rPr>
        <w:t xml:space="preserve">. The measure is aimed at providing a </w:t>
      </w:r>
      <w:r w:rsidRPr="002C7471">
        <w:rPr>
          <w:noProof/>
          <w:lang w:val="en-GB"/>
        </w:rPr>
        <w:lastRenderedPageBreak/>
        <w:t xml:space="preserve">possibility for the employed persons </w:t>
      </w:r>
      <w:r w:rsidR="00F05E4E" w:rsidRPr="002C7471">
        <w:rPr>
          <w:noProof/>
          <w:lang w:val="en-GB"/>
        </w:rPr>
        <w:t xml:space="preserve">at the risk of </w:t>
      </w:r>
      <w:r w:rsidRPr="002C7471">
        <w:rPr>
          <w:noProof/>
          <w:lang w:val="en-GB"/>
        </w:rPr>
        <w:t>unemployment to improve</w:t>
      </w:r>
      <w:r w:rsidRPr="00F854B8">
        <w:rPr>
          <w:lang w:val="en-GB"/>
        </w:rPr>
        <w:t xml:space="preserve"> </w:t>
      </w:r>
      <w:r w:rsidR="00361200">
        <w:rPr>
          <w:lang w:val="en-GB"/>
        </w:rPr>
        <w:t>the</w:t>
      </w:r>
      <w:r w:rsidRPr="002C7471">
        <w:rPr>
          <w:noProof/>
          <w:lang w:val="en-GB"/>
        </w:rPr>
        <w:t xml:space="preserve"> knowledge and skills required for the work by completing </w:t>
      </w:r>
      <w:r w:rsidRPr="002C7471">
        <w:rPr>
          <w:rStyle w:val="Strong"/>
          <w:b w:val="0"/>
          <w:bCs w:val="0"/>
          <w:noProof/>
          <w:lang w:val="en-GB"/>
        </w:rPr>
        <w:t xml:space="preserve"> professional improvement and </w:t>
      </w:r>
      <w:r w:rsidR="00F05E4E" w:rsidRPr="002C7471">
        <w:rPr>
          <w:rStyle w:val="Strong"/>
          <w:b w:val="0"/>
          <w:bCs w:val="0"/>
          <w:noProof/>
          <w:lang w:val="en-GB"/>
        </w:rPr>
        <w:t>in</w:t>
      </w:r>
      <w:r w:rsidRPr="002C7471">
        <w:rPr>
          <w:rStyle w:val="Strong"/>
          <w:b w:val="0"/>
          <w:bCs w:val="0"/>
          <w:noProof/>
          <w:lang w:val="en-GB"/>
        </w:rPr>
        <w:t>formal education programs.</w:t>
      </w:r>
    </w:p>
    <w:p w14:paraId="5DC2A286" w14:textId="7AC5F2FF" w:rsidR="00954720" w:rsidRPr="002C7471" w:rsidRDefault="00954720" w:rsidP="00954720">
      <w:pPr>
        <w:jc w:val="both"/>
        <w:rPr>
          <w:noProof/>
          <w:lang w:val="en-GB"/>
        </w:rPr>
      </w:pPr>
      <w:r w:rsidRPr="002C7471">
        <w:rPr>
          <w:b/>
          <w:bCs/>
          <w:noProof/>
          <w:lang w:val="en-GB"/>
        </w:rPr>
        <w:t xml:space="preserve">Support measures for youth, </w:t>
      </w:r>
      <w:r w:rsidRPr="002C7471">
        <w:rPr>
          <w:noProof/>
          <w:lang w:val="en-GB"/>
        </w:rPr>
        <w:t>which include the following measures:</w:t>
      </w:r>
    </w:p>
    <w:p w14:paraId="0EE1D782" w14:textId="1708135B" w:rsidR="00954720" w:rsidRPr="002C7471" w:rsidRDefault="00EF109C" w:rsidP="00EF109C">
      <w:pPr>
        <w:numPr>
          <w:ilvl w:val="0"/>
          <w:numId w:val="2"/>
        </w:numPr>
        <w:jc w:val="both"/>
        <w:rPr>
          <w:b/>
          <w:bCs/>
          <w:noProof/>
          <w:lang w:val="en-GB"/>
        </w:rPr>
      </w:pPr>
      <w:r w:rsidRPr="002C7471">
        <w:rPr>
          <w:b/>
          <w:bCs/>
          <w:noProof/>
          <w:lang w:val="en-GB"/>
        </w:rPr>
        <w:t xml:space="preserve">„Development of the skills required for the work in a non-governmental sector” </w:t>
      </w:r>
      <w:r w:rsidRPr="002C7471">
        <w:rPr>
          <w:bCs/>
          <w:noProof/>
          <w:lang w:val="en-GB"/>
        </w:rPr>
        <w:t>(previously the measure "Support for the voluntary work for youth”) aimed at</w:t>
      </w:r>
      <w:r w:rsidRPr="002C7471">
        <w:rPr>
          <w:noProof/>
          <w:lang w:val="en-GB"/>
        </w:rPr>
        <w:t xml:space="preserve"> encouraging the activity by young unemployed persons aged from 18 to 24 years for the benefit of the society without the aim to obtain profit, by providing support to associations and foundations who organise the participation of young people in the voluntary work for the performance of the functions </w:t>
      </w:r>
      <w:r w:rsidR="00ED519B" w:rsidRPr="002C7471">
        <w:rPr>
          <w:noProof/>
          <w:lang w:val="en-GB"/>
        </w:rPr>
        <w:t>defined</w:t>
      </w:r>
      <w:r w:rsidRPr="002C7471">
        <w:rPr>
          <w:noProof/>
          <w:lang w:val="en-GB"/>
        </w:rPr>
        <w:t xml:space="preserve"> in their Articles. </w:t>
      </w:r>
    </w:p>
    <w:p w14:paraId="09154E20" w14:textId="01EDD0EE" w:rsidR="00954720" w:rsidRPr="002C7471" w:rsidRDefault="00ED519B" w:rsidP="00BD4B44">
      <w:pPr>
        <w:numPr>
          <w:ilvl w:val="0"/>
          <w:numId w:val="2"/>
        </w:numPr>
        <w:jc w:val="both"/>
        <w:rPr>
          <w:noProof/>
          <w:lang w:val="en-GB"/>
        </w:rPr>
      </w:pPr>
      <w:r w:rsidRPr="002C7471">
        <w:rPr>
          <w:b/>
          <w:bCs/>
          <w:noProof/>
          <w:lang w:val="en-GB"/>
        </w:rPr>
        <w:t>J</w:t>
      </w:r>
      <w:r w:rsidR="00954720" w:rsidRPr="002C7471">
        <w:rPr>
          <w:b/>
          <w:bCs/>
          <w:noProof/>
          <w:lang w:val="en-GB"/>
        </w:rPr>
        <w:t xml:space="preserve">ob for </w:t>
      </w:r>
      <w:r w:rsidRPr="002C7471">
        <w:rPr>
          <w:b/>
          <w:bCs/>
          <w:noProof/>
          <w:lang w:val="en-GB"/>
        </w:rPr>
        <w:t xml:space="preserve">the </w:t>
      </w:r>
      <w:r w:rsidR="00954720" w:rsidRPr="002C7471">
        <w:rPr>
          <w:b/>
          <w:bCs/>
          <w:noProof/>
          <w:lang w:val="en-GB"/>
        </w:rPr>
        <w:t>you</w:t>
      </w:r>
      <w:r w:rsidRPr="002C7471">
        <w:rPr>
          <w:b/>
          <w:bCs/>
          <w:noProof/>
          <w:lang w:val="en-GB"/>
        </w:rPr>
        <w:t xml:space="preserve">th </w:t>
      </w:r>
      <w:r w:rsidR="00954720" w:rsidRPr="002C7471">
        <w:rPr>
          <w:bCs/>
          <w:noProof/>
          <w:lang w:val="en-GB"/>
        </w:rPr>
        <w:t xml:space="preserve">aimed at </w:t>
      </w:r>
      <w:r w:rsidRPr="002C7471">
        <w:rPr>
          <w:bCs/>
          <w:noProof/>
          <w:lang w:val="en-GB"/>
        </w:rPr>
        <w:t>t</w:t>
      </w:r>
      <w:r w:rsidR="00954720" w:rsidRPr="002C7471">
        <w:rPr>
          <w:noProof/>
          <w:lang w:val="en-GB"/>
        </w:rPr>
        <w:t xml:space="preserve">he integration of unemployed </w:t>
      </w:r>
      <w:r w:rsidRPr="002C7471">
        <w:rPr>
          <w:noProof/>
          <w:lang w:val="en-GB"/>
        </w:rPr>
        <w:t xml:space="preserve">youth </w:t>
      </w:r>
      <w:r w:rsidR="00954720" w:rsidRPr="002C7471">
        <w:rPr>
          <w:noProof/>
          <w:lang w:val="en-GB"/>
        </w:rPr>
        <w:t xml:space="preserve">(aged from 18 to 24 years) </w:t>
      </w:r>
      <w:r w:rsidRPr="002C7471">
        <w:rPr>
          <w:noProof/>
          <w:lang w:val="en-GB"/>
        </w:rPr>
        <w:t xml:space="preserve">in </w:t>
      </w:r>
      <w:r w:rsidR="00954720" w:rsidRPr="002C7471">
        <w:rPr>
          <w:noProof/>
          <w:lang w:val="en-GB"/>
        </w:rPr>
        <w:t xml:space="preserve">the labour market simultaneously </w:t>
      </w:r>
      <w:r w:rsidRPr="002C7471">
        <w:rPr>
          <w:noProof/>
          <w:lang w:val="en-GB"/>
        </w:rPr>
        <w:t xml:space="preserve">promoting </w:t>
      </w:r>
      <w:r w:rsidR="00361200">
        <w:rPr>
          <w:lang w:val="en-GB"/>
        </w:rPr>
        <w:t xml:space="preserve">the </w:t>
      </w:r>
      <w:r w:rsidRPr="002C7471">
        <w:rPr>
          <w:noProof/>
          <w:lang w:val="en-GB"/>
        </w:rPr>
        <w:t>development</w:t>
      </w:r>
      <w:r w:rsidR="00954720" w:rsidRPr="002C7471">
        <w:rPr>
          <w:noProof/>
          <w:lang w:val="en-GB"/>
        </w:rPr>
        <w:t xml:space="preserve"> of </w:t>
      </w:r>
      <w:r w:rsidRPr="002C7471">
        <w:rPr>
          <w:noProof/>
          <w:lang w:val="en-GB"/>
        </w:rPr>
        <w:t>regular</w:t>
      </w:r>
      <w:r w:rsidR="00954720" w:rsidRPr="002C7471">
        <w:rPr>
          <w:noProof/>
          <w:lang w:val="en-GB"/>
        </w:rPr>
        <w:t xml:space="preserve"> job and </w:t>
      </w:r>
      <w:r w:rsidRPr="002C7471">
        <w:rPr>
          <w:noProof/>
          <w:lang w:val="en-GB"/>
        </w:rPr>
        <w:t xml:space="preserve">permanent </w:t>
      </w:r>
      <w:r w:rsidRPr="00361200">
        <w:rPr>
          <w:noProof/>
          <w:lang w:val="en-GB"/>
        </w:rPr>
        <w:t>yout</w:t>
      </w:r>
      <w:r w:rsidR="00361200" w:rsidRPr="00361200">
        <w:rPr>
          <w:noProof/>
          <w:lang w:val="en-GB"/>
        </w:rPr>
        <w:t>h</w:t>
      </w:r>
      <w:r w:rsidRPr="002C7471">
        <w:rPr>
          <w:noProof/>
          <w:lang w:val="en-GB"/>
        </w:rPr>
        <w:t xml:space="preserve"> </w:t>
      </w:r>
      <w:r w:rsidR="00954720" w:rsidRPr="002C7471">
        <w:rPr>
          <w:noProof/>
          <w:lang w:val="en-GB"/>
        </w:rPr>
        <w:t xml:space="preserve">employment. </w:t>
      </w:r>
    </w:p>
    <w:p w14:paraId="1162E86F" w14:textId="00EC7B2B" w:rsidR="00954720" w:rsidRPr="002C7471" w:rsidRDefault="00954720" w:rsidP="00BD4B44">
      <w:pPr>
        <w:numPr>
          <w:ilvl w:val="0"/>
          <w:numId w:val="2"/>
        </w:numPr>
        <w:jc w:val="both"/>
        <w:rPr>
          <w:noProof/>
          <w:lang w:val="en-GB"/>
        </w:rPr>
      </w:pPr>
      <w:r w:rsidRPr="002C7471">
        <w:rPr>
          <w:b/>
          <w:noProof/>
          <w:lang w:val="en-GB"/>
        </w:rPr>
        <w:t>Workshops for you</w:t>
      </w:r>
      <w:r w:rsidR="003418FE" w:rsidRPr="002C7471">
        <w:rPr>
          <w:b/>
          <w:noProof/>
          <w:lang w:val="en-GB"/>
        </w:rPr>
        <w:t>th</w:t>
      </w:r>
      <w:r w:rsidRPr="002C7471">
        <w:rPr>
          <w:noProof/>
          <w:lang w:val="en-GB"/>
        </w:rPr>
        <w:t xml:space="preserve"> aimed at the provision of an opportunity for young unemployed persons aged from 15 to 24 years who have not obtained vocational education or have not been employed before to get to know three professional areas by working three weeks in each, which would allow the young unemployed person selecting the area of education and professional activity.</w:t>
      </w:r>
    </w:p>
    <w:p w14:paraId="1A7BB6C1" w14:textId="473BCE13" w:rsidR="00954720" w:rsidRPr="002C7471" w:rsidRDefault="005F2B64" w:rsidP="00326CE7">
      <w:pPr>
        <w:numPr>
          <w:ilvl w:val="0"/>
          <w:numId w:val="2"/>
        </w:numPr>
        <w:jc w:val="both"/>
        <w:rPr>
          <w:noProof/>
          <w:lang w:val="en-GB"/>
        </w:rPr>
      </w:pPr>
      <w:hyperlink r:id="rId53" w:tgtFrame="_self" w:history="1">
        <w:r w:rsidR="00326CE7" w:rsidRPr="002C7471">
          <w:rPr>
            <w:b/>
            <w:noProof/>
            <w:lang w:val="en-GB"/>
          </w:rPr>
          <w:t>Training and practice for the SEA inspectors’ assistant</w:t>
        </w:r>
      </w:hyperlink>
      <w:r w:rsidR="00326CE7" w:rsidRPr="002C7471">
        <w:rPr>
          <w:b/>
          <w:noProof/>
          <w:lang w:val="en-GB"/>
        </w:rPr>
        <w:t xml:space="preserve"> </w:t>
      </w:r>
      <w:r w:rsidR="00954720" w:rsidRPr="002C7471">
        <w:rPr>
          <w:noProof/>
          <w:lang w:val="en-GB"/>
        </w:rPr>
        <w:t xml:space="preserve"> aimed at providing an opportunity for young unemployed persons with higher education aged up to 25 years to improve their competitiveness and to increase the possibility to integrate </w:t>
      </w:r>
      <w:r w:rsidR="003418FE" w:rsidRPr="00361200">
        <w:rPr>
          <w:noProof/>
          <w:lang w:val="en-GB"/>
        </w:rPr>
        <w:t>i</w:t>
      </w:r>
      <w:r w:rsidR="00954720" w:rsidRPr="00361200">
        <w:rPr>
          <w:noProof/>
          <w:lang w:val="en-GB"/>
        </w:rPr>
        <w:t>n</w:t>
      </w:r>
      <w:r w:rsidR="00361200">
        <w:rPr>
          <w:noProof/>
          <w:lang w:val="en-GB"/>
        </w:rPr>
        <w:t>to</w:t>
      </w:r>
      <w:r w:rsidR="00954720" w:rsidRPr="002C7471">
        <w:rPr>
          <w:noProof/>
          <w:lang w:val="en-GB"/>
        </w:rPr>
        <w:t xml:space="preserve"> the labour market by performing support functions in work with clients</w:t>
      </w:r>
      <w:r w:rsidR="00954720" w:rsidRPr="002C7471">
        <w:rPr>
          <w:noProof/>
          <w:color w:val="4F4F4F"/>
          <w:lang w:val="en-GB"/>
        </w:rPr>
        <w:t>.</w:t>
      </w:r>
    </w:p>
    <w:p w14:paraId="171EC815" w14:textId="77777777" w:rsidR="00954720" w:rsidRPr="002C7471" w:rsidRDefault="00954720" w:rsidP="00954720">
      <w:pPr>
        <w:jc w:val="both"/>
        <w:rPr>
          <w:noProof/>
          <w:lang w:val="en-GB"/>
        </w:rPr>
      </w:pPr>
      <w:r w:rsidRPr="002C7471">
        <w:rPr>
          <w:b/>
          <w:bCs/>
          <w:noProof/>
          <w:lang w:val="en-GB"/>
        </w:rPr>
        <w:t xml:space="preserve">Supported employment measures and support for starting entrepreneurship </w:t>
      </w:r>
      <w:r w:rsidRPr="002C7471">
        <w:rPr>
          <w:noProof/>
          <w:lang w:val="en-GB"/>
        </w:rPr>
        <w:t>which include the following measures:</w:t>
      </w:r>
    </w:p>
    <w:p w14:paraId="12EE896D" w14:textId="5C5D8E49" w:rsidR="00954720" w:rsidRPr="002C7471" w:rsidRDefault="00954720" w:rsidP="00BD4B44">
      <w:pPr>
        <w:numPr>
          <w:ilvl w:val="0"/>
          <w:numId w:val="2"/>
        </w:numPr>
        <w:jc w:val="both"/>
        <w:rPr>
          <w:noProof/>
          <w:lang w:val="en-GB"/>
        </w:rPr>
      </w:pPr>
      <w:r w:rsidRPr="002C7471">
        <w:rPr>
          <w:b/>
          <w:bCs/>
          <w:noProof/>
          <w:lang w:val="en-GB"/>
        </w:rPr>
        <w:t xml:space="preserve">Measures for </w:t>
      </w:r>
      <w:r w:rsidR="003418FE" w:rsidRPr="002C7471">
        <w:rPr>
          <w:b/>
          <w:bCs/>
          <w:noProof/>
          <w:lang w:val="en-GB"/>
        </w:rPr>
        <w:t xml:space="preserve">unemployed representing </w:t>
      </w:r>
      <w:r w:rsidR="003418FE" w:rsidRPr="00361200">
        <w:rPr>
          <w:b/>
          <w:bCs/>
          <w:noProof/>
          <w:lang w:val="en-GB"/>
        </w:rPr>
        <w:t>disadvant</w:t>
      </w:r>
      <w:r w:rsidR="00361200">
        <w:rPr>
          <w:b/>
          <w:bCs/>
          <w:noProof/>
          <w:lang w:val="en-GB"/>
        </w:rPr>
        <w:t>a</w:t>
      </w:r>
      <w:r w:rsidR="003418FE" w:rsidRPr="00361200">
        <w:rPr>
          <w:b/>
          <w:bCs/>
          <w:noProof/>
          <w:lang w:val="en-GB"/>
        </w:rPr>
        <w:t>ged</w:t>
      </w:r>
      <w:r w:rsidR="003418FE" w:rsidRPr="002C7471">
        <w:rPr>
          <w:b/>
          <w:bCs/>
          <w:noProof/>
          <w:lang w:val="en-GB"/>
        </w:rPr>
        <w:t xml:space="preserve"> groups</w:t>
      </w:r>
      <w:r w:rsidRPr="002C7471">
        <w:rPr>
          <w:noProof/>
          <w:lang w:val="en-GB"/>
        </w:rPr>
        <w:t xml:space="preserve"> aimed at the employment of unemployed persons in </w:t>
      </w:r>
      <w:r w:rsidR="003418FE" w:rsidRPr="002C7471">
        <w:rPr>
          <w:noProof/>
          <w:lang w:val="en-GB"/>
        </w:rPr>
        <w:t xml:space="preserve">state </w:t>
      </w:r>
      <w:r w:rsidRPr="002C7471">
        <w:rPr>
          <w:noProof/>
          <w:lang w:val="en-GB"/>
        </w:rPr>
        <w:t xml:space="preserve"> co-financed </w:t>
      </w:r>
      <w:r w:rsidR="003418FE" w:rsidRPr="002C7471">
        <w:rPr>
          <w:noProof/>
          <w:lang w:val="en-GB"/>
        </w:rPr>
        <w:t>jobs</w:t>
      </w:r>
      <w:r w:rsidRPr="002C7471">
        <w:rPr>
          <w:noProof/>
          <w:lang w:val="en-GB"/>
        </w:rPr>
        <w:t xml:space="preserve"> in order to help the unemployed persons in the least favourable situation to understand labour market</w:t>
      </w:r>
      <w:r w:rsidR="003418FE" w:rsidRPr="002C7471">
        <w:rPr>
          <w:noProof/>
          <w:lang w:val="en-GB"/>
        </w:rPr>
        <w:t xml:space="preserve"> demands</w:t>
      </w:r>
      <w:r w:rsidRPr="002C7471">
        <w:rPr>
          <w:noProof/>
          <w:lang w:val="en-GB"/>
        </w:rPr>
        <w:t xml:space="preserve">, to encourage the </w:t>
      </w:r>
      <w:r w:rsidR="003418FE" w:rsidRPr="002C7471">
        <w:rPr>
          <w:noProof/>
          <w:lang w:val="en-GB"/>
        </w:rPr>
        <w:t xml:space="preserve">integration </w:t>
      </w:r>
      <w:r w:rsidRPr="002C7471">
        <w:rPr>
          <w:noProof/>
          <w:lang w:val="en-GB"/>
        </w:rPr>
        <w:t xml:space="preserve">of the unemployed persons of the target groups </w:t>
      </w:r>
      <w:r w:rsidR="003418FE" w:rsidRPr="002C7471">
        <w:rPr>
          <w:noProof/>
          <w:lang w:val="en-GB"/>
        </w:rPr>
        <w:t>in</w:t>
      </w:r>
      <w:r w:rsidRPr="002C7471">
        <w:rPr>
          <w:noProof/>
          <w:lang w:val="en-GB"/>
        </w:rPr>
        <w:t xml:space="preserve"> society and to find a </w:t>
      </w:r>
      <w:r w:rsidR="003418FE" w:rsidRPr="002C7471">
        <w:rPr>
          <w:noProof/>
          <w:lang w:val="en-GB"/>
        </w:rPr>
        <w:t xml:space="preserve">regular </w:t>
      </w:r>
      <w:r w:rsidRPr="002C7471">
        <w:rPr>
          <w:noProof/>
          <w:lang w:val="en-GB"/>
        </w:rPr>
        <w:t xml:space="preserve">job. </w:t>
      </w:r>
    </w:p>
    <w:p w14:paraId="641ACC20" w14:textId="1ACBAA2D" w:rsidR="00954720" w:rsidRPr="002C7471" w:rsidRDefault="00954720" w:rsidP="00BD4B44">
      <w:pPr>
        <w:numPr>
          <w:ilvl w:val="0"/>
          <w:numId w:val="2"/>
        </w:numPr>
        <w:jc w:val="both"/>
        <w:rPr>
          <w:noProof/>
          <w:lang w:val="en-GB"/>
        </w:rPr>
      </w:pPr>
      <w:r w:rsidRPr="002C7471">
        <w:rPr>
          <w:b/>
          <w:bCs/>
          <w:noProof/>
          <w:lang w:val="en-GB"/>
        </w:rPr>
        <w:t>Measures for business or self-employment</w:t>
      </w:r>
      <w:r w:rsidRPr="002C7471">
        <w:rPr>
          <w:noProof/>
          <w:lang w:val="en-GB"/>
        </w:rPr>
        <w:t xml:space="preserve"> </w:t>
      </w:r>
      <w:r w:rsidR="007F74A0" w:rsidRPr="002C7471">
        <w:rPr>
          <w:noProof/>
          <w:lang w:val="en-GB"/>
        </w:rPr>
        <w:t xml:space="preserve">start-ups </w:t>
      </w:r>
      <w:r w:rsidRPr="002C7471">
        <w:rPr>
          <w:noProof/>
          <w:lang w:val="en-GB"/>
        </w:rPr>
        <w:t xml:space="preserve">aimed at providing </w:t>
      </w:r>
      <w:r w:rsidR="007F74A0" w:rsidRPr="002C7471">
        <w:rPr>
          <w:noProof/>
          <w:lang w:val="en-GB"/>
        </w:rPr>
        <w:t xml:space="preserve">advisory </w:t>
      </w:r>
      <w:r w:rsidRPr="002C7471">
        <w:rPr>
          <w:noProof/>
          <w:lang w:val="en-GB"/>
        </w:rPr>
        <w:t xml:space="preserve">and financial support that helps the unemployed persons </w:t>
      </w:r>
      <w:r w:rsidR="007F74A0" w:rsidRPr="002C7471">
        <w:rPr>
          <w:noProof/>
          <w:lang w:val="en-GB"/>
        </w:rPr>
        <w:t>who have previous educational background and knowledge of business to take up business or self-employment</w:t>
      </w:r>
      <w:r w:rsidR="007F74A0" w:rsidRPr="002C7471" w:rsidDel="007F74A0">
        <w:rPr>
          <w:noProof/>
          <w:lang w:val="en-GB"/>
        </w:rPr>
        <w:t xml:space="preserve"> </w:t>
      </w:r>
      <w:r w:rsidRPr="002C7471">
        <w:rPr>
          <w:noProof/>
          <w:lang w:val="en-GB"/>
        </w:rPr>
        <w:t xml:space="preserve">and to work in the selected area for </w:t>
      </w:r>
      <w:r w:rsidR="007F74A0" w:rsidRPr="002C7471">
        <w:rPr>
          <w:noProof/>
          <w:lang w:val="en-GB"/>
        </w:rPr>
        <w:t xml:space="preserve">at least </w:t>
      </w:r>
      <w:r w:rsidRPr="002C7471">
        <w:rPr>
          <w:noProof/>
          <w:lang w:val="en-GB"/>
        </w:rPr>
        <w:t>two years.</w:t>
      </w:r>
    </w:p>
    <w:p w14:paraId="7315C3EF" w14:textId="04395BD0" w:rsidR="00954720" w:rsidRPr="002C7471" w:rsidRDefault="007F74A0" w:rsidP="00BD4B44">
      <w:pPr>
        <w:numPr>
          <w:ilvl w:val="0"/>
          <w:numId w:val="2"/>
        </w:numPr>
        <w:jc w:val="both"/>
        <w:rPr>
          <w:noProof/>
          <w:lang w:val="en-GB"/>
        </w:rPr>
      </w:pPr>
      <w:r w:rsidRPr="002C7471">
        <w:rPr>
          <w:b/>
          <w:bCs/>
          <w:noProof/>
          <w:lang w:val="en-GB"/>
        </w:rPr>
        <w:t>Pro</w:t>
      </w:r>
      <w:r w:rsidR="00326CE7" w:rsidRPr="002C7471">
        <w:rPr>
          <w:b/>
          <w:bCs/>
          <w:noProof/>
          <w:lang w:val="en-GB"/>
        </w:rPr>
        <w:t>m</w:t>
      </w:r>
      <w:r w:rsidRPr="002C7471">
        <w:rPr>
          <w:b/>
          <w:bCs/>
          <w:noProof/>
          <w:lang w:val="en-GB"/>
        </w:rPr>
        <w:t>oting regional mobility of persons employed by merchants</w:t>
      </w:r>
      <w:r w:rsidR="00954720" w:rsidRPr="002C7471">
        <w:rPr>
          <w:b/>
          <w:bCs/>
          <w:noProof/>
          <w:lang w:val="en-GB"/>
        </w:rPr>
        <w:t xml:space="preserve"> </w:t>
      </w:r>
      <w:r w:rsidR="00954720" w:rsidRPr="002C7471">
        <w:rPr>
          <w:bCs/>
          <w:noProof/>
          <w:lang w:val="en-GB"/>
        </w:rPr>
        <w:t>is</w:t>
      </w:r>
      <w:r w:rsidR="00954720" w:rsidRPr="002C7471">
        <w:rPr>
          <w:noProof/>
          <w:lang w:val="en-GB"/>
        </w:rPr>
        <w:t xml:space="preserve"> </w:t>
      </w:r>
      <w:r w:rsidRPr="002C7471">
        <w:rPr>
          <w:noProof/>
          <w:lang w:val="en-GB"/>
        </w:rPr>
        <w:t xml:space="preserve">aimed </w:t>
      </w:r>
      <w:r w:rsidR="00954720" w:rsidRPr="002C7471">
        <w:rPr>
          <w:noProof/>
          <w:lang w:val="en-GB"/>
        </w:rPr>
        <w:t xml:space="preserve">to promote </w:t>
      </w:r>
      <w:r w:rsidRPr="002C7471">
        <w:rPr>
          <w:noProof/>
          <w:lang w:val="en-GB"/>
        </w:rPr>
        <w:t xml:space="preserve">regional </w:t>
      </w:r>
      <w:r w:rsidR="00954720" w:rsidRPr="002C7471">
        <w:rPr>
          <w:noProof/>
          <w:lang w:val="en-GB"/>
        </w:rPr>
        <w:t xml:space="preserve">mobility of the labour around economic </w:t>
      </w:r>
      <w:r w:rsidR="00954720" w:rsidRPr="002C7471">
        <w:rPr>
          <w:noProof/>
          <w:lang w:val="en-GB"/>
        </w:rPr>
        <w:lastRenderedPageBreak/>
        <w:t>centres and to increase opportunities of finding a job for those who do no</w:t>
      </w:r>
      <w:r w:rsidRPr="002C7471">
        <w:rPr>
          <w:noProof/>
          <w:lang w:val="en-GB"/>
        </w:rPr>
        <w:t>t</w:t>
      </w:r>
      <w:r w:rsidR="00954720" w:rsidRPr="002C7471">
        <w:rPr>
          <w:noProof/>
          <w:lang w:val="en-GB"/>
        </w:rPr>
        <w:t xml:space="preserve"> have vacant jobs compliant with their skills and abilities close to their home by providing financial support to the unemployed persons who are prepared to move closer to jobs and work in Latvia by covering their transportation and accommodation expenses upon starting a job. This measure was started in March 2013 and is implemented as a pilot project.</w:t>
      </w:r>
    </w:p>
    <w:p w14:paraId="250A9FA3" w14:textId="77777777" w:rsidR="00954720" w:rsidRPr="002C7471" w:rsidRDefault="00954720" w:rsidP="00954720">
      <w:pPr>
        <w:jc w:val="both"/>
        <w:rPr>
          <w:noProof/>
          <w:lang w:val="en-GB"/>
        </w:rPr>
      </w:pPr>
      <w:r w:rsidRPr="002C7471">
        <w:rPr>
          <w:b/>
          <w:bCs/>
          <w:noProof/>
          <w:lang w:val="en-GB"/>
        </w:rPr>
        <w:t xml:space="preserve">Temporary public works </w:t>
      </w:r>
      <w:r w:rsidRPr="002C7471">
        <w:rPr>
          <w:noProof/>
          <w:lang w:val="en-GB"/>
        </w:rPr>
        <w:t>which include the following measures:</w:t>
      </w:r>
    </w:p>
    <w:p w14:paraId="239AF4C7" w14:textId="5B589475" w:rsidR="00954720" w:rsidRPr="002C7471" w:rsidRDefault="0090171B" w:rsidP="00BD4B44">
      <w:pPr>
        <w:numPr>
          <w:ilvl w:val="0"/>
          <w:numId w:val="2"/>
        </w:numPr>
        <w:jc w:val="both"/>
        <w:rPr>
          <w:b/>
          <w:bCs/>
          <w:noProof/>
          <w:lang w:val="en-GB"/>
        </w:rPr>
      </w:pPr>
      <w:r w:rsidRPr="002C7471">
        <w:rPr>
          <w:b/>
          <w:bCs/>
          <w:noProof/>
          <w:lang w:val="en-GB"/>
        </w:rPr>
        <w:t xml:space="preserve">Paid </w:t>
      </w:r>
      <w:r w:rsidR="00954720" w:rsidRPr="002C7471">
        <w:rPr>
          <w:b/>
          <w:bCs/>
          <w:noProof/>
          <w:lang w:val="en-GB"/>
        </w:rPr>
        <w:t xml:space="preserve">temporary public works </w:t>
      </w:r>
      <w:r w:rsidR="00954720" w:rsidRPr="002C7471">
        <w:rPr>
          <w:noProof/>
          <w:lang w:val="en-GB"/>
        </w:rPr>
        <w:t xml:space="preserve">which, due to the economic crisis, were replaced by the measure  </w:t>
      </w:r>
      <w:r w:rsidR="00954720" w:rsidRPr="002C7471">
        <w:rPr>
          <w:b/>
          <w:noProof/>
          <w:lang w:val="en-GB"/>
        </w:rPr>
        <w:t xml:space="preserve">of the </w:t>
      </w:r>
      <w:r w:rsidR="003D2541">
        <w:rPr>
          <w:b/>
          <w:noProof/>
          <w:lang w:val="en-GB"/>
        </w:rPr>
        <w:t>work with stipend</w:t>
      </w:r>
      <w:r w:rsidR="00954720" w:rsidRPr="002C7471">
        <w:rPr>
          <w:b/>
          <w:noProof/>
          <w:lang w:val="en-GB"/>
        </w:rPr>
        <w:t xml:space="preserve"> in municipalities</w:t>
      </w:r>
      <w:r w:rsidR="00954720" w:rsidRPr="002C7471">
        <w:rPr>
          <w:noProof/>
          <w:lang w:val="en-GB"/>
        </w:rPr>
        <w:t xml:space="preserve"> and were resumed in 2012 and which are aimed at providing the opportunity to obtain or to maintain working skills and to encourage the activity for the benefit of the society </w:t>
      </w:r>
      <w:r w:rsidRPr="002C7471">
        <w:rPr>
          <w:noProof/>
          <w:lang w:val="en-GB"/>
        </w:rPr>
        <w:t xml:space="preserve">of </w:t>
      </w:r>
      <w:r w:rsidR="00954720" w:rsidRPr="002C7471">
        <w:rPr>
          <w:noProof/>
          <w:lang w:val="en-GB"/>
        </w:rPr>
        <w:t xml:space="preserve">the unemployed persons who do not receive the unemployment benefit and who have been registered </w:t>
      </w:r>
      <w:r w:rsidRPr="002C7471">
        <w:rPr>
          <w:noProof/>
          <w:lang w:val="en-GB"/>
        </w:rPr>
        <w:t xml:space="preserve">in </w:t>
      </w:r>
      <w:r w:rsidR="00954720" w:rsidRPr="002C7471">
        <w:rPr>
          <w:noProof/>
          <w:lang w:val="en-GB"/>
        </w:rPr>
        <w:t xml:space="preserve">the SEA for minimum six month or are not registered </w:t>
      </w:r>
      <w:r w:rsidRPr="002C7471">
        <w:rPr>
          <w:noProof/>
          <w:lang w:val="en-GB"/>
        </w:rPr>
        <w:t xml:space="preserve">in </w:t>
      </w:r>
      <w:r w:rsidR="00954720" w:rsidRPr="002C7471">
        <w:rPr>
          <w:noProof/>
          <w:lang w:val="en-GB"/>
        </w:rPr>
        <w:t xml:space="preserve">the SEA and have not worked for minimum twelve months. Municipalities may develop selection criteria based upon which the unemployed persons are involved in the measure on </w:t>
      </w:r>
      <w:r w:rsidR="00361200">
        <w:rPr>
          <w:lang w:val="en-GB"/>
        </w:rPr>
        <w:t xml:space="preserve">a </w:t>
      </w:r>
      <w:r w:rsidR="00954720" w:rsidRPr="002C7471">
        <w:rPr>
          <w:noProof/>
          <w:lang w:val="en-GB"/>
        </w:rPr>
        <w:t>priority basis.</w:t>
      </w:r>
    </w:p>
    <w:p w14:paraId="0AAD317D" w14:textId="77777777" w:rsidR="00954720" w:rsidRPr="002C7471" w:rsidRDefault="00954720" w:rsidP="00954720">
      <w:pPr>
        <w:jc w:val="both"/>
        <w:rPr>
          <w:noProof/>
          <w:lang w:val="en-GB"/>
        </w:rPr>
      </w:pPr>
      <w:r w:rsidRPr="002C7471">
        <w:rPr>
          <w:b/>
          <w:bCs/>
          <w:noProof/>
          <w:lang w:val="en-GB"/>
        </w:rPr>
        <w:t xml:space="preserve">Specific programs for certain groups of clients </w:t>
      </w:r>
      <w:r w:rsidRPr="002C7471">
        <w:rPr>
          <w:noProof/>
          <w:lang w:val="en-GB"/>
        </w:rPr>
        <w:t>which include the following measures:</w:t>
      </w:r>
    </w:p>
    <w:p w14:paraId="31504EEB" w14:textId="70443FBE" w:rsidR="00954720" w:rsidRPr="002C7471" w:rsidRDefault="00954720" w:rsidP="00BD4B44">
      <w:pPr>
        <w:numPr>
          <w:ilvl w:val="0"/>
          <w:numId w:val="2"/>
        </w:numPr>
        <w:jc w:val="both"/>
        <w:rPr>
          <w:noProof/>
          <w:lang w:val="en-GB"/>
        </w:rPr>
      </w:pPr>
      <w:r w:rsidRPr="002C7471">
        <w:rPr>
          <w:b/>
          <w:bCs/>
          <w:noProof/>
          <w:lang w:val="en-GB"/>
        </w:rPr>
        <w:t>The benefit for</w:t>
      </w:r>
      <w:r w:rsidR="00361200">
        <w:rPr>
          <w:b/>
          <w:bCs/>
          <w:noProof/>
          <w:lang w:val="en-GB"/>
        </w:rPr>
        <w:t xml:space="preserve"> the</w:t>
      </w:r>
      <w:r w:rsidR="009516D9" w:rsidRPr="002C7471">
        <w:rPr>
          <w:b/>
          <w:bCs/>
          <w:noProof/>
          <w:lang w:val="en-GB"/>
        </w:rPr>
        <w:t xml:space="preserve"> use of assistant services to visually impaired people of Group I</w:t>
      </w:r>
      <w:r w:rsidRPr="002C7471">
        <w:rPr>
          <w:b/>
          <w:bCs/>
          <w:noProof/>
          <w:lang w:val="en-GB"/>
        </w:rPr>
        <w:t xml:space="preserve"> </w:t>
      </w:r>
      <w:r w:rsidR="009516D9" w:rsidRPr="002C7471">
        <w:rPr>
          <w:noProof/>
          <w:lang w:val="en-GB"/>
        </w:rPr>
        <w:t xml:space="preserve">is </w:t>
      </w:r>
      <w:r w:rsidRPr="002C7471">
        <w:rPr>
          <w:noProof/>
          <w:lang w:val="en-GB"/>
        </w:rPr>
        <w:t xml:space="preserve">available to disabled persons from 2011. This benefit is intended for the </w:t>
      </w:r>
      <w:r w:rsidR="009516D9" w:rsidRPr="002C7471">
        <w:rPr>
          <w:noProof/>
          <w:lang w:val="en-GB"/>
        </w:rPr>
        <w:t xml:space="preserve">visually impaired </w:t>
      </w:r>
      <w:r w:rsidRPr="002C7471">
        <w:rPr>
          <w:noProof/>
          <w:lang w:val="en-GB"/>
        </w:rPr>
        <w:t xml:space="preserve">persons </w:t>
      </w:r>
      <w:r w:rsidR="009516D9" w:rsidRPr="002C7471">
        <w:rPr>
          <w:noProof/>
          <w:lang w:val="en-GB"/>
        </w:rPr>
        <w:t xml:space="preserve">of Group I </w:t>
      </w:r>
      <w:r w:rsidRPr="002C7471">
        <w:rPr>
          <w:noProof/>
          <w:lang w:val="en-GB"/>
        </w:rPr>
        <w:t xml:space="preserve">in order to promote their integration </w:t>
      </w:r>
      <w:r w:rsidR="009516D9" w:rsidRPr="002C7471">
        <w:rPr>
          <w:noProof/>
          <w:lang w:val="en-GB"/>
        </w:rPr>
        <w:t xml:space="preserve">in </w:t>
      </w:r>
      <w:r w:rsidRPr="002C7471">
        <w:rPr>
          <w:noProof/>
          <w:lang w:val="en-GB"/>
        </w:rPr>
        <w:t xml:space="preserve">the society, including the labour market. </w:t>
      </w:r>
    </w:p>
    <w:p w14:paraId="70F06449" w14:textId="477E8651" w:rsidR="00954720" w:rsidRPr="002C7471" w:rsidRDefault="00954720" w:rsidP="00BD4B44">
      <w:pPr>
        <w:numPr>
          <w:ilvl w:val="0"/>
          <w:numId w:val="2"/>
        </w:numPr>
        <w:jc w:val="both"/>
        <w:rPr>
          <w:noProof/>
          <w:lang w:val="en-GB"/>
        </w:rPr>
      </w:pPr>
      <w:r w:rsidRPr="002C7471">
        <w:rPr>
          <w:b/>
          <w:bCs/>
          <w:noProof/>
          <w:lang w:val="en-GB"/>
        </w:rPr>
        <w:t xml:space="preserve">Support measure for </w:t>
      </w:r>
      <w:r w:rsidR="00DE5D49" w:rsidRPr="002C7471">
        <w:rPr>
          <w:b/>
          <w:bCs/>
          <w:noProof/>
          <w:lang w:val="en-GB"/>
        </w:rPr>
        <w:t xml:space="preserve">long-term </w:t>
      </w:r>
      <w:r w:rsidRPr="002C7471">
        <w:rPr>
          <w:b/>
          <w:bCs/>
          <w:noProof/>
          <w:lang w:val="en-GB"/>
        </w:rPr>
        <w:t xml:space="preserve">unemployed persons with </w:t>
      </w:r>
      <w:r w:rsidRPr="00361200">
        <w:rPr>
          <w:b/>
          <w:bCs/>
          <w:noProof/>
          <w:lang w:val="en-GB"/>
        </w:rPr>
        <w:t>addiction</w:t>
      </w:r>
      <w:r w:rsidR="00DE5D49" w:rsidRPr="00361200">
        <w:rPr>
          <w:b/>
          <w:bCs/>
          <w:noProof/>
          <w:lang w:val="en-GB"/>
        </w:rPr>
        <w:t>s</w:t>
      </w:r>
      <w:r w:rsidRPr="002C7471">
        <w:rPr>
          <w:noProof/>
          <w:lang w:val="en-GB"/>
        </w:rPr>
        <w:t xml:space="preserve"> aimed at providing an opportunity for the unemployed persons to treat their alcohol, </w:t>
      </w:r>
      <w:r w:rsidR="00DE5D49" w:rsidRPr="002C7471">
        <w:rPr>
          <w:noProof/>
          <w:lang w:val="en-GB"/>
        </w:rPr>
        <w:t xml:space="preserve">drugs </w:t>
      </w:r>
      <w:r w:rsidRPr="002C7471">
        <w:rPr>
          <w:noProof/>
          <w:lang w:val="en-GB"/>
        </w:rPr>
        <w:t xml:space="preserve">or </w:t>
      </w:r>
      <w:r w:rsidR="00DE5D49" w:rsidRPr="002C7471">
        <w:rPr>
          <w:noProof/>
          <w:lang w:val="en-GB"/>
        </w:rPr>
        <w:t xml:space="preserve">psychoactive </w:t>
      </w:r>
      <w:r w:rsidRPr="002C7471">
        <w:rPr>
          <w:noProof/>
          <w:lang w:val="en-GB"/>
        </w:rPr>
        <w:t xml:space="preserve">substances addiction </w:t>
      </w:r>
      <w:r w:rsidR="00DE5D49" w:rsidRPr="002C7471">
        <w:rPr>
          <w:noProof/>
          <w:lang w:val="en-GB"/>
        </w:rPr>
        <w:t>according to the </w:t>
      </w:r>
      <w:r w:rsidR="00DE5D49" w:rsidRPr="002C7471">
        <w:rPr>
          <w:i/>
          <w:iCs/>
          <w:noProof/>
          <w:lang w:val="en-GB"/>
        </w:rPr>
        <w:t>Minnesota</w:t>
      </w:r>
      <w:r w:rsidR="00DE5D49" w:rsidRPr="002C7471">
        <w:rPr>
          <w:noProof/>
          <w:lang w:val="en-GB"/>
        </w:rPr>
        <w:t> model </w:t>
      </w:r>
      <w:r w:rsidR="00DE5D49" w:rsidRPr="002C7471">
        <w:rPr>
          <w:iCs/>
          <w:noProof/>
          <w:lang w:val="en-GB"/>
        </w:rPr>
        <w:t>12 step</w:t>
      </w:r>
      <w:r w:rsidR="00DE5D49" w:rsidRPr="002C7471">
        <w:rPr>
          <w:noProof/>
          <w:lang w:val="en-GB"/>
        </w:rPr>
        <w:t> addiction treatment </w:t>
      </w:r>
      <w:r w:rsidR="00DE5D49" w:rsidRPr="002C7471">
        <w:rPr>
          <w:iCs/>
          <w:noProof/>
          <w:lang w:val="en-GB"/>
        </w:rPr>
        <w:t>programme</w:t>
      </w:r>
      <w:r w:rsidR="00DE5D49" w:rsidRPr="002C7471">
        <w:rPr>
          <w:noProof/>
          <w:lang w:val="en-GB"/>
        </w:rPr>
        <w:t> thus supporting the elimination of obstacles to facilitate finding a job</w:t>
      </w:r>
      <w:r w:rsidRPr="002C7471">
        <w:rPr>
          <w:noProof/>
          <w:lang w:val="en-GB"/>
        </w:rPr>
        <w:t xml:space="preserve">. The unemployed persons who have not worked for </w:t>
      </w:r>
      <w:r w:rsidR="00361200">
        <w:rPr>
          <w:lang w:val="en-GB"/>
        </w:rPr>
        <w:t xml:space="preserve">a </w:t>
      </w:r>
      <w:r w:rsidRPr="002C7471">
        <w:rPr>
          <w:noProof/>
          <w:lang w:val="en-GB"/>
        </w:rPr>
        <w:t xml:space="preserve">minimum </w:t>
      </w:r>
      <w:r w:rsidR="00361200">
        <w:rPr>
          <w:lang w:val="en-GB"/>
        </w:rPr>
        <w:t xml:space="preserve">of </w:t>
      </w:r>
      <w:r w:rsidRPr="002C7471">
        <w:rPr>
          <w:noProof/>
          <w:lang w:val="en-GB"/>
        </w:rPr>
        <w:t xml:space="preserve">six </w:t>
      </w:r>
      <w:r w:rsidRPr="00361200">
        <w:rPr>
          <w:noProof/>
          <w:lang w:val="en-GB"/>
        </w:rPr>
        <w:t>month</w:t>
      </w:r>
      <w:r w:rsidR="00361200">
        <w:rPr>
          <w:noProof/>
          <w:lang w:val="en-GB"/>
        </w:rPr>
        <w:t>s</w:t>
      </w:r>
      <w:r w:rsidRPr="002C7471">
        <w:rPr>
          <w:noProof/>
          <w:lang w:val="en-GB"/>
        </w:rPr>
        <w:t xml:space="preserve"> prior to the gaining of the unemployed status or who have been registered as unemployed with the SEA for minimum </w:t>
      </w:r>
      <w:r w:rsidR="00361200">
        <w:rPr>
          <w:noProof/>
          <w:lang w:val="en-GB"/>
        </w:rPr>
        <w:t>of</w:t>
      </w:r>
      <w:r w:rsidRPr="00F854B8">
        <w:rPr>
          <w:lang w:val="en-GB"/>
        </w:rPr>
        <w:t xml:space="preserve"> </w:t>
      </w:r>
      <w:r w:rsidRPr="002C7471">
        <w:rPr>
          <w:noProof/>
          <w:lang w:val="en-GB"/>
        </w:rPr>
        <w:t>three months. After overcoming the addiction obstacles, the unemployed person is encouraged to participate in other ALMP measures and receives support in searching for a job.</w:t>
      </w:r>
    </w:p>
    <w:p w14:paraId="51443955" w14:textId="77777777" w:rsidR="00954720" w:rsidRPr="002C7471" w:rsidRDefault="00954720" w:rsidP="00FA54A6">
      <w:pPr>
        <w:jc w:val="both"/>
        <w:rPr>
          <w:iCs/>
          <w:noProof/>
          <w:lang w:val="en-GB" w:eastAsia="en-US"/>
        </w:rPr>
      </w:pPr>
    </w:p>
    <w:p w14:paraId="4158529D" w14:textId="5BF3A51F" w:rsidR="00FA54A6" w:rsidRPr="002C7471" w:rsidRDefault="00405CA2" w:rsidP="00954720">
      <w:pPr>
        <w:ind w:firstLine="720"/>
        <w:jc w:val="both"/>
        <w:rPr>
          <w:iCs/>
          <w:noProof/>
          <w:lang w:val="en-GB" w:eastAsia="en-US"/>
        </w:rPr>
      </w:pPr>
      <w:r w:rsidRPr="002C7471">
        <w:rPr>
          <w:iCs/>
          <w:noProof/>
          <w:lang w:val="en-GB" w:eastAsia="en-US"/>
        </w:rPr>
        <w:t xml:space="preserve">Within the framework of the </w:t>
      </w:r>
      <w:r w:rsidR="00DE5D49" w:rsidRPr="002C7471">
        <w:rPr>
          <w:iCs/>
          <w:noProof/>
          <w:lang w:val="en-GB" w:eastAsia="en-US"/>
        </w:rPr>
        <w:t xml:space="preserve">ALMP measures </w:t>
      </w:r>
      <w:r w:rsidRPr="002C7471">
        <w:rPr>
          <w:iCs/>
          <w:noProof/>
          <w:lang w:val="en-GB" w:eastAsia="en-US"/>
        </w:rPr>
        <w:t xml:space="preserve">organised by the SEA, the higher proportional share of supported persons </w:t>
      </w:r>
      <w:r w:rsidRPr="002C7471">
        <w:rPr>
          <w:rStyle w:val="FootnoteReference"/>
          <w:iCs/>
          <w:noProof/>
          <w:lang w:val="en-GB" w:eastAsia="en-US"/>
        </w:rPr>
        <w:footnoteReference w:id="47"/>
      </w:r>
      <w:r w:rsidRPr="002C7471">
        <w:rPr>
          <w:iCs/>
          <w:noProof/>
          <w:lang w:val="en-GB" w:eastAsia="en-US"/>
        </w:rPr>
        <w:t xml:space="preserve"> </w:t>
      </w:r>
      <w:r w:rsidR="00DE5D49" w:rsidRPr="00361200">
        <w:rPr>
          <w:iCs/>
          <w:noProof/>
          <w:lang w:val="en-GB" w:eastAsia="en-US"/>
        </w:rPr>
        <w:t>ha</w:t>
      </w:r>
      <w:r w:rsidR="00361200">
        <w:rPr>
          <w:iCs/>
          <w:noProof/>
          <w:lang w:val="en-GB" w:eastAsia="en-US"/>
        </w:rPr>
        <w:t>s</w:t>
      </w:r>
      <w:r w:rsidR="00DE5D49" w:rsidRPr="002C7471">
        <w:rPr>
          <w:iCs/>
          <w:noProof/>
          <w:lang w:val="en-GB" w:eastAsia="en-US"/>
        </w:rPr>
        <w:t xml:space="preserve"> been involved in</w:t>
      </w:r>
      <w:r w:rsidRPr="002C7471">
        <w:rPr>
          <w:iCs/>
          <w:noProof/>
          <w:lang w:val="en-GB" w:eastAsia="en-US"/>
        </w:rPr>
        <w:t xml:space="preserve"> </w:t>
      </w:r>
      <w:r w:rsidRPr="002C7471">
        <w:rPr>
          <w:iCs/>
          <w:noProof/>
          <w:lang w:val="en-GB" w:eastAsia="en-US"/>
        </w:rPr>
        <w:lastRenderedPageBreak/>
        <w:t xml:space="preserve">the measures which provide the </w:t>
      </w:r>
      <w:r w:rsidRPr="005B4BB8">
        <w:rPr>
          <w:iCs/>
          <w:noProof/>
          <w:lang w:val="en-GB" w:eastAsia="en-US"/>
        </w:rPr>
        <w:t>income support in case of unemployment (</w:t>
      </w:r>
      <w:r w:rsidR="00DE5D49" w:rsidRPr="005B4BB8">
        <w:rPr>
          <w:iCs/>
          <w:noProof/>
          <w:lang w:val="en-GB" w:eastAsia="en-US"/>
        </w:rPr>
        <w:t xml:space="preserve">paid </w:t>
      </w:r>
      <w:r w:rsidRPr="005B4BB8">
        <w:rPr>
          <w:iCs/>
          <w:noProof/>
          <w:lang w:val="en-GB" w:eastAsia="en-US"/>
        </w:rPr>
        <w:t xml:space="preserve">temporary public works, </w:t>
      </w:r>
      <w:r w:rsidR="003D2541" w:rsidRPr="005B4BB8">
        <w:rPr>
          <w:iCs/>
          <w:noProof/>
          <w:lang w:val="en-GB" w:eastAsia="en-US"/>
        </w:rPr>
        <w:t>work with stipend</w:t>
      </w:r>
      <w:r w:rsidRPr="005B4BB8">
        <w:rPr>
          <w:iCs/>
          <w:noProof/>
          <w:lang w:val="en-GB" w:eastAsia="en-US"/>
        </w:rPr>
        <w:t>). The proportional share of the persons involved in training measures from the</w:t>
      </w:r>
      <w:r w:rsidRPr="002C7471">
        <w:rPr>
          <w:iCs/>
          <w:noProof/>
          <w:lang w:val="en-GB" w:eastAsia="en-US"/>
        </w:rPr>
        <w:t xml:space="preserve"> total number of supported unemployed persons ranges from 10% to 14% with a reduction to 4.1% in 2008. After the crisis, when new measures for the creation of jobs were introduced, the proportional share of supported unemployed persons in this group of measures increased, it was 24.6% in 2011 and 16.2% in 2012. </w:t>
      </w:r>
    </w:p>
    <w:p w14:paraId="7466179D" w14:textId="1B00EB9B" w:rsidR="00DE7BFC" w:rsidRPr="002C7471" w:rsidRDefault="00DE7BFC" w:rsidP="00DE7BFC">
      <w:pPr>
        <w:ind w:firstLine="720"/>
        <w:jc w:val="both"/>
        <w:rPr>
          <w:noProof/>
          <w:color w:val="000000"/>
          <w:lang w:val="en-GB"/>
        </w:rPr>
      </w:pPr>
      <w:r w:rsidRPr="002C7471">
        <w:rPr>
          <w:bCs/>
          <w:noProof/>
          <w:lang w:val="en-GB"/>
        </w:rPr>
        <w:t xml:space="preserve">In 2013, </w:t>
      </w:r>
      <w:r w:rsidRPr="002C7471">
        <w:rPr>
          <w:noProof/>
          <w:lang w:val="en-GB"/>
        </w:rPr>
        <w:t xml:space="preserve">in the ALMP measures organised by the SEA unemployed persons were involved </w:t>
      </w:r>
      <w:r w:rsidRPr="002C7471">
        <w:rPr>
          <w:bCs/>
          <w:noProof/>
          <w:lang w:val="en-GB"/>
        </w:rPr>
        <w:t>195.6 thous.</w:t>
      </w:r>
      <w:r w:rsidRPr="002C7471">
        <w:rPr>
          <w:noProof/>
          <w:lang w:val="en-GB"/>
        </w:rPr>
        <w:t xml:space="preserve"> times (a person may have participated in several activities). </w:t>
      </w:r>
      <w:r w:rsidRPr="002C7471">
        <w:rPr>
          <w:noProof/>
          <w:color w:val="000000"/>
          <w:lang w:val="en-GB"/>
        </w:rPr>
        <w:t xml:space="preserve">Totally </w:t>
      </w:r>
      <w:r w:rsidRPr="002C7471">
        <w:rPr>
          <w:bCs/>
          <w:noProof/>
          <w:color w:val="000000"/>
          <w:lang w:val="en-GB"/>
        </w:rPr>
        <w:t xml:space="preserve">75.5 thous. </w:t>
      </w:r>
      <w:r w:rsidRPr="002C7471">
        <w:rPr>
          <w:noProof/>
          <w:color w:val="000000"/>
          <w:lang w:val="en-GB"/>
        </w:rPr>
        <w:t xml:space="preserve">unemployed persons </w:t>
      </w:r>
      <w:r w:rsidRPr="002C7471">
        <w:rPr>
          <w:bCs/>
          <w:noProof/>
          <w:lang w:val="en-GB"/>
        </w:rPr>
        <w:t xml:space="preserve">found a job in 2013 </w:t>
      </w:r>
      <w:r w:rsidRPr="002C7471">
        <w:rPr>
          <w:noProof/>
          <w:lang w:val="en-GB"/>
        </w:rPr>
        <w:t xml:space="preserve">and of this number 40.0% of the unemployed persons found a job after the completion of an </w:t>
      </w:r>
      <w:r w:rsidR="00E920B1" w:rsidRPr="002C7471">
        <w:rPr>
          <w:noProof/>
          <w:lang w:val="en-GB"/>
        </w:rPr>
        <w:t xml:space="preserve">ALMP </w:t>
      </w:r>
      <w:r w:rsidRPr="002C7471">
        <w:rPr>
          <w:noProof/>
          <w:lang w:val="en-GB"/>
        </w:rPr>
        <w:t>measure (except the CPP information days).</w:t>
      </w:r>
      <w:r w:rsidRPr="002C7471">
        <w:rPr>
          <w:noProof/>
          <w:color w:val="000000"/>
          <w:lang w:val="en-GB"/>
        </w:rPr>
        <w:t xml:space="preserve"> </w:t>
      </w:r>
    </w:p>
    <w:p w14:paraId="0BA4E64A" w14:textId="77777777" w:rsidR="00DE7BFC" w:rsidRPr="002C7471" w:rsidRDefault="00DE7BFC" w:rsidP="00DE7BFC">
      <w:pPr>
        <w:ind w:firstLine="720"/>
        <w:jc w:val="both"/>
        <w:rPr>
          <w:noProof/>
          <w:color w:val="000000"/>
          <w:szCs w:val="28"/>
          <w:lang w:val="en-GB"/>
        </w:rPr>
      </w:pPr>
    </w:p>
    <w:p w14:paraId="502348EC" w14:textId="77777777" w:rsidR="00DE7BFC" w:rsidRPr="002C7471" w:rsidRDefault="00DE7BFC" w:rsidP="00DE7BFC">
      <w:pPr>
        <w:pStyle w:val="Caption"/>
        <w:jc w:val="center"/>
        <w:rPr>
          <w:b w:val="0"/>
          <w:bCs w:val="0"/>
          <w:iCs/>
          <w:noProof/>
          <w:sz w:val="28"/>
          <w:szCs w:val="28"/>
          <w:lang w:val="en-GB"/>
        </w:rPr>
      </w:pPr>
      <w:r w:rsidRPr="002C7471">
        <w:rPr>
          <w:b w:val="0"/>
          <w:bCs w:val="0"/>
          <w:iCs/>
          <w:noProof/>
          <w:sz w:val="28"/>
          <w:szCs w:val="28"/>
          <w:lang w:val="en-GB"/>
        </w:rPr>
        <w:t xml:space="preserve">Figure </w:t>
      </w:r>
      <w:r w:rsidRPr="002C7471">
        <w:rPr>
          <w:b w:val="0"/>
          <w:iCs/>
          <w:noProof/>
          <w:sz w:val="28"/>
          <w:szCs w:val="28"/>
          <w:lang w:val="en-GB"/>
        </w:rPr>
        <w:t>No. 24</w:t>
      </w:r>
      <w:r w:rsidRPr="002C7471">
        <w:rPr>
          <w:b w:val="0"/>
          <w:bCs w:val="0"/>
          <w:iCs/>
          <w:noProof/>
          <w:sz w:val="28"/>
          <w:szCs w:val="28"/>
          <w:lang w:val="en-GB"/>
        </w:rPr>
        <w:t xml:space="preserve">: Registered unemployed persons who started the participation in </w:t>
      </w:r>
    </w:p>
    <w:p w14:paraId="74B16DBB" w14:textId="77777777" w:rsidR="00DE7BFC" w:rsidRPr="002C7471" w:rsidRDefault="00DE7BFC" w:rsidP="00DE7BFC">
      <w:pPr>
        <w:pStyle w:val="Caption"/>
        <w:jc w:val="center"/>
        <w:rPr>
          <w:b w:val="0"/>
          <w:noProof/>
          <w:sz w:val="28"/>
          <w:szCs w:val="28"/>
          <w:lang w:val="en-GB"/>
        </w:rPr>
      </w:pPr>
      <w:r w:rsidRPr="002C7471">
        <w:rPr>
          <w:b w:val="0"/>
          <w:bCs w:val="0"/>
          <w:iCs/>
          <w:noProof/>
          <w:sz w:val="28"/>
          <w:szCs w:val="28"/>
          <w:lang w:val="en-GB"/>
        </w:rPr>
        <w:t>ALMP measures in 2013</w:t>
      </w:r>
    </w:p>
    <w:p w14:paraId="55CBA3A1" w14:textId="0C21DBC5" w:rsidR="00DE7BFC" w:rsidRPr="002C7471" w:rsidRDefault="00DE7BFC" w:rsidP="001657E0">
      <w:pPr>
        <w:ind w:firstLine="720"/>
        <w:rPr>
          <w:noProof/>
          <w:lang w:val="en-GB"/>
        </w:rPr>
      </w:pPr>
      <w:r w:rsidRPr="00F854B8">
        <w:rPr>
          <w:noProof/>
          <w:lang w:bidi="lo-LA"/>
        </w:rPr>
        <w:drawing>
          <wp:anchor distT="0" distB="0" distL="114300" distR="114300" simplePos="0" relativeHeight="251662848" behindDoc="0" locked="0" layoutInCell="1" allowOverlap="1" wp14:anchorId="43F22F63" wp14:editId="3D10BFBB">
            <wp:simplePos x="0" y="0"/>
            <wp:positionH relativeFrom="column">
              <wp:align>center</wp:align>
            </wp:positionH>
            <wp:positionV relativeFrom="paragraph">
              <wp:posOffset>9660</wp:posOffset>
            </wp:positionV>
            <wp:extent cx="5265150" cy="2731988"/>
            <wp:effectExtent l="0" t="0" r="12065" b="11430"/>
            <wp:wrapSquare wrapText="bothSides"/>
            <wp:docPr id="3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2C7471">
        <w:rPr>
          <w:noProof/>
          <w:lang w:val="en-GB"/>
        </w:rPr>
        <w:t xml:space="preserve"> Source: SEA</w:t>
      </w:r>
    </w:p>
    <w:p w14:paraId="00514BB5" w14:textId="77777777" w:rsidR="00DE7BFC" w:rsidRPr="002C7471" w:rsidRDefault="00DE7BFC" w:rsidP="00DE7BFC">
      <w:pPr>
        <w:ind w:firstLine="720"/>
        <w:jc w:val="both"/>
        <w:rPr>
          <w:noProof/>
          <w:lang w:val="en-GB"/>
        </w:rPr>
      </w:pPr>
    </w:p>
    <w:p w14:paraId="49D207AA" w14:textId="5C3AA119" w:rsidR="00DE7BFC" w:rsidRPr="002C7471" w:rsidRDefault="00F8535E" w:rsidP="00F8535E">
      <w:pPr>
        <w:ind w:firstLine="720"/>
        <w:jc w:val="both"/>
        <w:rPr>
          <w:noProof/>
          <w:lang w:val="en-GB"/>
        </w:rPr>
      </w:pPr>
      <w:r w:rsidRPr="002C7471">
        <w:rPr>
          <w:noProof/>
          <w:lang w:val="en-GB"/>
        </w:rPr>
        <w:t xml:space="preserve">As regards the evaluation of the efficiency of the ALMP measures, the most important is the direct impact of these measures upon the employment </w:t>
      </w:r>
      <w:r w:rsidR="00CA0C81">
        <w:rPr>
          <w:noProof/>
          <w:lang w:val="en-GB"/>
        </w:rPr>
        <w:t>indicators</w:t>
      </w:r>
      <w:r w:rsidRPr="002C7471">
        <w:rPr>
          <w:noProof/>
          <w:lang w:val="en-GB"/>
        </w:rPr>
        <w:t xml:space="preserve"> during the first six months following the completion of the measures. The employment </w:t>
      </w:r>
      <w:r w:rsidR="00E920B1" w:rsidRPr="002C7471">
        <w:rPr>
          <w:noProof/>
          <w:lang w:val="en-GB"/>
        </w:rPr>
        <w:t xml:space="preserve">rate </w:t>
      </w:r>
      <w:r w:rsidRPr="002C7471">
        <w:rPr>
          <w:noProof/>
          <w:lang w:val="en-GB"/>
        </w:rPr>
        <w:t>of persons</w:t>
      </w:r>
      <w:r w:rsidR="00E920B1" w:rsidRPr="002C7471">
        <w:rPr>
          <w:noProof/>
          <w:lang w:val="en-GB"/>
        </w:rPr>
        <w:t xml:space="preserve"> who have been</w:t>
      </w:r>
      <w:r w:rsidRPr="002C7471">
        <w:rPr>
          <w:noProof/>
          <w:lang w:val="en-GB"/>
        </w:rPr>
        <w:t xml:space="preserve"> </w:t>
      </w:r>
      <w:r w:rsidR="00E920B1" w:rsidRPr="002C7471">
        <w:rPr>
          <w:noProof/>
          <w:lang w:val="en-GB"/>
        </w:rPr>
        <w:t>involved in ALMP measures</w:t>
      </w:r>
      <w:r w:rsidRPr="002C7471">
        <w:rPr>
          <w:noProof/>
          <w:lang w:val="en-GB"/>
        </w:rPr>
        <w:t xml:space="preserve">(during the time period from 1 July 2012 until 30 June 2013) leads to the conclusion that the results differ depending on the type and the specifics of the measure. Generally, the best results can be seen in the measures for business </w:t>
      </w:r>
      <w:r w:rsidR="002B1D45" w:rsidRPr="002C7471">
        <w:rPr>
          <w:noProof/>
          <w:lang w:val="en-GB"/>
        </w:rPr>
        <w:t xml:space="preserve">and </w:t>
      </w:r>
      <w:r w:rsidRPr="002C7471">
        <w:rPr>
          <w:noProof/>
          <w:lang w:val="en-GB"/>
        </w:rPr>
        <w:t>self-employment</w:t>
      </w:r>
      <w:r w:rsidR="002B1D45" w:rsidRPr="002C7471">
        <w:rPr>
          <w:noProof/>
          <w:lang w:val="en-GB"/>
        </w:rPr>
        <w:t xml:space="preserve"> start-ups</w:t>
      </w:r>
      <w:r w:rsidRPr="002C7471">
        <w:rPr>
          <w:noProof/>
          <w:lang w:val="en-GB"/>
        </w:rPr>
        <w:t>, where almost all the involved persons have started business activities or self-</w:t>
      </w:r>
      <w:r w:rsidRPr="002C7471">
        <w:rPr>
          <w:noProof/>
          <w:lang w:val="en-GB"/>
        </w:rPr>
        <w:lastRenderedPageBreak/>
        <w:t xml:space="preserve">employment. This positive result is determined by the fact that the submitted business plans are evaluated by experts who only approve the most perspective and the most sustainable business projects which, in compliance with the experts' evaluation could provide long-term profit without causing important risks of loss to the person starting the business activity. The implementation of the business plan is also evaluated on </w:t>
      </w:r>
      <w:r w:rsidR="00361200">
        <w:rPr>
          <w:noProof/>
          <w:lang w:val="en-GB"/>
        </w:rPr>
        <w:t>a</w:t>
      </w:r>
      <w:r w:rsidRPr="00361200">
        <w:rPr>
          <w:noProof/>
          <w:lang w:val="en-GB"/>
        </w:rPr>
        <w:t xml:space="preserve"> </w:t>
      </w:r>
      <w:r w:rsidRPr="002C7471">
        <w:rPr>
          <w:noProof/>
          <w:lang w:val="en-GB"/>
        </w:rPr>
        <w:t xml:space="preserve">regular basis. A high employment level is also characteristic for the measures </w:t>
      </w:r>
      <w:r w:rsidR="002B1D45" w:rsidRPr="002C7471">
        <w:rPr>
          <w:noProof/>
          <w:lang w:val="en-GB"/>
        </w:rPr>
        <w:t>for unemployed representing</w:t>
      </w:r>
      <w:r w:rsidR="002B1D45" w:rsidRPr="00F854B8">
        <w:rPr>
          <w:lang w:val="en-GB"/>
        </w:rPr>
        <w:t xml:space="preserve"> </w:t>
      </w:r>
      <w:r w:rsidR="00361200">
        <w:rPr>
          <w:lang w:val="en-GB"/>
        </w:rPr>
        <w:t>the</w:t>
      </w:r>
      <w:r w:rsidR="002B1D45" w:rsidRPr="002C7471">
        <w:rPr>
          <w:noProof/>
          <w:lang w:val="en-GB"/>
        </w:rPr>
        <w:t xml:space="preserve"> disadvantaged group</w:t>
      </w:r>
      <w:r w:rsidRPr="002C7471">
        <w:rPr>
          <w:noProof/>
          <w:lang w:val="en-GB"/>
        </w:rPr>
        <w:t xml:space="preserve"> and for the measure job for </w:t>
      </w:r>
      <w:r w:rsidR="002B1D45" w:rsidRPr="002C7471">
        <w:rPr>
          <w:noProof/>
          <w:lang w:val="en-GB"/>
        </w:rPr>
        <w:t>youth</w:t>
      </w:r>
      <w:r w:rsidRPr="002C7471">
        <w:rPr>
          <w:noProof/>
          <w:lang w:val="en-GB"/>
        </w:rPr>
        <w:t xml:space="preserve">, also the results of employment after training measures should be evaluated as positive. </w:t>
      </w:r>
    </w:p>
    <w:p w14:paraId="197CE558" w14:textId="77777777" w:rsidR="00DE7BFC" w:rsidRPr="002C7471" w:rsidRDefault="00DE7BFC" w:rsidP="00DE7BFC">
      <w:pPr>
        <w:rPr>
          <w:noProof/>
          <w:lang w:val="en-GB"/>
        </w:rPr>
      </w:pPr>
    </w:p>
    <w:p w14:paraId="67772800" w14:textId="28696D89" w:rsidR="00DE7BFC" w:rsidRPr="00E65BB9" w:rsidRDefault="00DE7BFC" w:rsidP="00E65BB9">
      <w:pPr>
        <w:jc w:val="center"/>
        <w:rPr>
          <w:noProof/>
          <w:szCs w:val="28"/>
          <w:lang w:val="en-GB"/>
        </w:rPr>
      </w:pPr>
      <w:r w:rsidRPr="002C7471">
        <w:rPr>
          <w:noProof/>
          <w:szCs w:val="28"/>
          <w:lang w:val="en-GB"/>
        </w:rPr>
        <w:t xml:space="preserve">Table </w:t>
      </w:r>
      <w:r w:rsidRPr="002C7471">
        <w:rPr>
          <w:iCs/>
          <w:noProof/>
          <w:szCs w:val="28"/>
          <w:lang w:val="en-GB"/>
        </w:rPr>
        <w:t>No. 2</w:t>
      </w:r>
      <w:r w:rsidRPr="002C7471">
        <w:rPr>
          <w:noProof/>
          <w:szCs w:val="28"/>
          <w:lang w:val="en-GB"/>
        </w:rPr>
        <w:t xml:space="preserve">: </w:t>
      </w:r>
      <w:r w:rsidRPr="002C7471">
        <w:rPr>
          <w:bCs/>
          <w:noProof/>
          <w:szCs w:val="28"/>
          <w:lang w:val="en-GB"/>
        </w:rPr>
        <w:t>Employment of unemployed persons after the participation in ALMP measures*</w:t>
      </w:r>
    </w:p>
    <w:p w14:paraId="61466955" w14:textId="77777777" w:rsidR="00DE7BFC" w:rsidRPr="002C7471" w:rsidRDefault="00DE7BFC" w:rsidP="00DE7BFC">
      <w:pPr>
        <w:jc w:val="right"/>
        <w:rPr>
          <w:noProof/>
          <w:lang w:val="en-GB"/>
        </w:rPr>
      </w:pPr>
    </w:p>
    <w:tbl>
      <w:tblPr>
        <w:tblW w:w="8789" w:type="dxa"/>
        <w:tblBorders>
          <w:insideH w:val="single" w:sz="4" w:space="0" w:color="FFFFFF"/>
        </w:tblBorders>
        <w:tblLayout w:type="fixed"/>
        <w:tblLook w:val="0000" w:firstRow="0" w:lastRow="0" w:firstColumn="0" w:lastColumn="0" w:noHBand="0" w:noVBand="0"/>
      </w:tblPr>
      <w:tblGrid>
        <w:gridCol w:w="4068"/>
        <w:gridCol w:w="1510"/>
        <w:gridCol w:w="1511"/>
        <w:gridCol w:w="1700"/>
      </w:tblGrid>
      <w:tr w:rsidR="00DE7BFC" w:rsidRPr="002C7471" w14:paraId="7A728FB0" w14:textId="77777777" w:rsidTr="00ED4435">
        <w:trPr>
          <w:trHeight w:val="1200"/>
        </w:trPr>
        <w:tc>
          <w:tcPr>
            <w:tcW w:w="4068" w:type="dxa"/>
            <w:tcBorders>
              <w:top w:val="single" w:sz="4" w:space="0" w:color="FFFFFF"/>
              <w:bottom w:val="single" w:sz="4" w:space="0" w:color="FFFFFF"/>
              <w:right w:val="single" w:sz="4" w:space="0" w:color="FFFFFF"/>
            </w:tcBorders>
            <w:shd w:val="clear" w:color="auto" w:fill="CDDDAC"/>
            <w:noWrap/>
          </w:tcPr>
          <w:p w14:paraId="6543B9D8" w14:textId="77777777" w:rsidR="00DE7BFC" w:rsidRPr="002C7471" w:rsidRDefault="00DE7BFC" w:rsidP="005E3BDB">
            <w:pPr>
              <w:rPr>
                <w:noProof/>
                <w:color w:val="000000"/>
                <w:sz w:val="22"/>
                <w:szCs w:val="22"/>
                <w:lang w:val="en-GB"/>
              </w:rPr>
            </w:pPr>
            <w:r w:rsidRPr="002C7471">
              <w:rPr>
                <w:noProof/>
                <w:color w:val="000000"/>
                <w:sz w:val="22"/>
                <w:szCs w:val="22"/>
                <w:lang w:val="en-GB"/>
              </w:rPr>
              <w:t> </w:t>
            </w:r>
          </w:p>
        </w:tc>
        <w:tc>
          <w:tcPr>
            <w:tcW w:w="1510" w:type="dxa"/>
            <w:tcBorders>
              <w:top w:val="nil"/>
              <w:left w:val="single" w:sz="4" w:space="0" w:color="FFFFFF"/>
              <w:bottom w:val="nil"/>
              <w:right w:val="single" w:sz="4" w:space="0" w:color="FFFFFF"/>
            </w:tcBorders>
            <w:shd w:val="clear" w:color="auto" w:fill="CDDDAC"/>
          </w:tcPr>
          <w:p w14:paraId="723D76BF"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Number of completing persons</w:t>
            </w:r>
          </w:p>
        </w:tc>
        <w:tc>
          <w:tcPr>
            <w:tcW w:w="1511" w:type="dxa"/>
            <w:tcBorders>
              <w:top w:val="nil"/>
              <w:left w:val="single" w:sz="4" w:space="0" w:color="FFFFFF"/>
              <w:bottom w:val="nil"/>
              <w:right w:val="single" w:sz="4" w:space="0" w:color="FFFFFF"/>
            </w:tcBorders>
            <w:shd w:val="clear" w:color="auto" w:fill="CDDDAC"/>
          </w:tcPr>
          <w:p w14:paraId="3B017114"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Employed persons during the first 6 months following the completion of the measure</w:t>
            </w:r>
          </w:p>
        </w:tc>
        <w:tc>
          <w:tcPr>
            <w:tcW w:w="1700" w:type="dxa"/>
            <w:tcBorders>
              <w:top w:val="nil"/>
              <w:left w:val="single" w:sz="4" w:space="0" w:color="FFFFFF"/>
              <w:bottom w:val="nil"/>
            </w:tcBorders>
            <w:shd w:val="clear" w:color="auto" w:fill="CDDDAC"/>
          </w:tcPr>
          <w:p w14:paraId="415BD120"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Employed persons, %</w:t>
            </w:r>
          </w:p>
        </w:tc>
      </w:tr>
      <w:tr w:rsidR="00DE7BFC" w:rsidRPr="002C7471" w14:paraId="2D6395D7" w14:textId="77777777" w:rsidTr="00ED4435">
        <w:trPr>
          <w:trHeight w:val="600"/>
        </w:trPr>
        <w:tc>
          <w:tcPr>
            <w:tcW w:w="4068" w:type="dxa"/>
            <w:tcBorders>
              <w:top w:val="single" w:sz="4" w:space="0" w:color="FFFFFF"/>
              <w:bottom w:val="single" w:sz="4" w:space="0" w:color="FFFFFF"/>
              <w:right w:val="single" w:sz="4" w:space="0" w:color="FFFFFF"/>
            </w:tcBorders>
            <w:shd w:val="clear" w:color="auto" w:fill="CDDDAC"/>
          </w:tcPr>
          <w:p w14:paraId="17FF55B1" w14:textId="77777777" w:rsidR="00DE7BFC" w:rsidRPr="002C7471" w:rsidRDefault="00DE7BFC" w:rsidP="005E3BDB">
            <w:pPr>
              <w:rPr>
                <w:noProof/>
                <w:color w:val="000000"/>
                <w:sz w:val="22"/>
                <w:szCs w:val="22"/>
                <w:lang w:val="en-GB"/>
              </w:rPr>
            </w:pPr>
            <w:r w:rsidRPr="002C7471">
              <w:rPr>
                <w:noProof/>
                <w:color w:val="000000"/>
                <w:sz w:val="22"/>
                <w:szCs w:val="22"/>
                <w:lang w:val="en-GB"/>
              </w:rPr>
              <w:t>Vocational training, re-qualification or improvement of qualification</w:t>
            </w:r>
          </w:p>
        </w:tc>
        <w:tc>
          <w:tcPr>
            <w:tcW w:w="1510" w:type="dxa"/>
            <w:tcBorders>
              <w:top w:val="nil"/>
              <w:left w:val="single" w:sz="4" w:space="0" w:color="FFFFFF"/>
              <w:bottom w:val="nil"/>
              <w:right w:val="single" w:sz="4" w:space="0" w:color="FFFFFF"/>
            </w:tcBorders>
            <w:shd w:val="clear" w:color="auto" w:fill="EAF1DD"/>
            <w:noWrap/>
            <w:vAlign w:val="center"/>
          </w:tcPr>
          <w:p w14:paraId="3987196E"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9118</w:t>
            </w:r>
          </w:p>
        </w:tc>
        <w:tc>
          <w:tcPr>
            <w:tcW w:w="1511" w:type="dxa"/>
            <w:tcBorders>
              <w:top w:val="nil"/>
              <w:left w:val="single" w:sz="4" w:space="0" w:color="FFFFFF"/>
              <w:bottom w:val="nil"/>
              <w:right w:val="single" w:sz="4" w:space="0" w:color="FFFFFF"/>
            </w:tcBorders>
            <w:shd w:val="clear" w:color="auto" w:fill="EAF1DD"/>
            <w:noWrap/>
            <w:vAlign w:val="center"/>
          </w:tcPr>
          <w:p w14:paraId="0EE7584C"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3283</w:t>
            </w:r>
          </w:p>
        </w:tc>
        <w:tc>
          <w:tcPr>
            <w:tcW w:w="1700" w:type="dxa"/>
            <w:tcBorders>
              <w:top w:val="nil"/>
              <w:left w:val="single" w:sz="4" w:space="0" w:color="FFFFFF"/>
              <w:bottom w:val="nil"/>
            </w:tcBorders>
            <w:shd w:val="clear" w:color="auto" w:fill="EAF1DD"/>
            <w:noWrap/>
            <w:vAlign w:val="center"/>
          </w:tcPr>
          <w:p w14:paraId="5C330C16"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35.7</w:t>
            </w:r>
          </w:p>
        </w:tc>
      </w:tr>
      <w:tr w:rsidR="00DE7BFC" w:rsidRPr="002C7471" w14:paraId="4C443B16" w14:textId="77777777" w:rsidTr="00ED4435">
        <w:trPr>
          <w:trHeight w:val="300"/>
        </w:trPr>
        <w:tc>
          <w:tcPr>
            <w:tcW w:w="4068" w:type="dxa"/>
            <w:tcBorders>
              <w:top w:val="single" w:sz="4" w:space="0" w:color="FFFFFF"/>
              <w:bottom w:val="single" w:sz="4" w:space="0" w:color="FFFFFF"/>
              <w:right w:val="single" w:sz="4" w:space="0" w:color="FFFFFF"/>
            </w:tcBorders>
            <w:shd w:val="clear" w:color="auto" w:fill="CDDDAC"/>
          </w:tcPr>
          <w:p w14:paraId="60781785" w14:textId="4DDFBC6E" w:rsidR="00DE7BFC" w:rsidRPr="002C7471" w:rsidRDefault="002B1D45" w:rsidP="005E3BDB">
            <w:pPr>
              <w:rPr>
                <w:noProof/>
                <w:color w:val="000000"/>
                <w:sz w:val="22"/>
                <w:szCs w:val="22"/>
                <w:lang w:val="en-GB"/>
              </w:rPr>
            </w:pPr>
            <w:r w:rsidRPr="002C7471">
              <w:rPr>
                <w:noProof/>
                <w:color w:val="000000"/>
                <w:sz w:val="22"/>
                <w:szCs w:val="22"/>
                <w:lang w:val="en-GB"/>
              </w:rPr>
              <w:t>In</w:t>
            </w:r>
            <w:r w:rsidR="00DE7BFC" w:rsidRPr="002C7471">
              <w:rPr>
                <w:noProof/>
                <w:color w:val="000000"/>
                <w:sz w:val="22"/>
                <w:szCs w:val="22"/>
                <w:lang w:val="en-GB"/>
              </w:rPr>
              <w:t>formal education - the official language**</w:t>
            </w:r>
          </w:p>
        </w:tc>
        <w:tc>
          <w:tcPr>
            <w:tcW w:w="1510" w:type="dxa"/>
            <w:tcBorders>
              <w:top w:val="nil"/>
              <w:left w:val="single" w:sz="4" w:space="0" w:color="FFFFFF"/>
              <w:bottom w:val="nil"/>
              <w:right w:val="single" w:sz="4" w:space="0" w:color="FFFFFF"/>
            </w:tcBorders>
            <w:shd w:val="clear" w:color="auto" w:fill="CDDDAC"/>
            <w:noWrap/>
            <w:vAlign w:val="center"/>
          </w:tcPr>
          <w:p w14:paraId="7A2B2EEA"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5656</w:t>
            </w:r>
          </w:p>
        </w:tc>
        <w:tc>
          <w:tcPr>
            <w:tcW w:w="1511" w:type="dxa"/>
            <w:tcBorders>
              <w:top w:val="nil"/>
              <w:left w:val="single" w:sz="4" w:space="0" w:color="FFFFFF"/>
              <w:bottom w:val="nil"/>
              <w:right w:val="single" w:sz="4" w:space="0" w:color="FFFFFF"/>
            </w:tcBorders>
            <w:shd w:val="clear" w:color="auto" w:fill="CDDDAC"/>
            <w:noWrap/>
            <w:vAlign w:val="center"/>
          </w:tcPr>
          <w:p w14:paraId="65B3D2E6"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1386</w:t>
            </w:r>
          </w:p>
        </w:tc>
        <w:tc>
          <w:tcPr>
            <w:tcW w:w="1700" w:type="dxa"/>
            <w:tcBorders>
              <w:top w:val="nil"/>
              <w:left w:val="single" w:sz="4" w:space="0" w:color="FFFFFF"/>
              <w:bottom w:val="nil"/>
            </w:tcBorders>
            <w:shd w:val="clear" w:color="auto" w:fill="CDDDAC"/>
            <w:noWrap/>
            <w:vAlign w:val="center"/>
          </w:tcPr>
          <w:p w14:paraId="3EAEA031"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24.5</w:t>
            </w:r>
          </w:p>
        </w:tc>
      </w:tr>
      <w:tr w:rsidR="00DE7BFC" w:rsidRPr="002C7471" w14:paraId="25CB4EFF" w14:textId="77777777" w:rsidTr="00ED4435">
        <w:trPr>
          <w:trHeight w:val="300"/>
        </w:trPr>
        <w:tc>
          <w:tcPr>
            <w:tcW w:w="4068" w:type="dxa"/>
            <w:tcBorders>
              <w:top w:val="single" w:sz="4" w:space="0" w:color="FFFFFF"/>
              <w:bottom w:val="single" w:sz="4" w:space="0" w:color="FFFFFF"/>
              <w:right w:val="single" w:sz="4" w:space="0" w:color="FFFFFF"/>
            </w:tcBorders>
            <w:shd w:val="clear" w:color="auto" w:fill="CDDDAC"/>
          </w:tcPr>
          <w:p w14:paraId="709B992D" w14:textId="1B4C93B7" w:rsidR="00DE7BFC" w:rsidRPr="002C7471" w:rsidRDefault="00326CE7" w:rsidP="005E3BDB">
            <w:pPr>
              <w:rPr>
                <w:noProof/>
                <w:color w:val="000000"/>
                <w:sz w:val="22"/>
                <w:szCs w:val="22"/>
                <w:lang w:val="en-GB"/>
              </w:rPr>
            </w:pPr>
            <w:r w:rsidRPr="002C7471">
              <w:rPr>
                <w:noProof/>
                <w:color w:val="000000"/>
                <w:sz w:val="22"/>
                <w:szCs w:val="22"/>
                <w:lang w:val="en-GB"/>
              </w:rPr>
              <w:t>In</w:t>
            </w:r>
            <w:r w:rsidR="00DE7BFC" w:rsidRPr="002C7471">
              <w:rPr>
                <w:noProof/>
                <w:color w:val="000000"/>
                <w:sz w:val="22"/>
                <w:szCs w:val="22"/>
                <w:lang w:val="en-GB"/>
              </w:rPr>
              <w:t>formal education - other programs**</w:t>
            </w:r>
          </w:p>
        </w:tc>
        <w:tc>
          <w:tcPr>
            <w:tcW w:w="1510" w:type="dxa"/>
            <w:tcBorders>
              <w:top w:val="nil"/>
              <w:left w:val="single" w:sz="4" w:space="0" w:color="FFFFFF"/>
              <w:bottom w:val="nil"/>
              <w:right w:val="single" w:sz="4" w:space="0" w:color="FFFFFF"/>
            </w:tcBorders>
            <w:shd w:val="clear" w:color="auto" w:fill="EAF1DD"/>
            <w:noWrap/>
            <w:vAlign w:val="center"/>
          </w:tcPr>
          <w:p w14:paraId="1C50398D"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10892</w:t>
            </w:r>
          </w:p>
        </w:tc>
        <w:tc>
          <w:tcPr>
            <w:tcW w:w="1511" w:type="dxa"/>
            <w:tcBorders>
              <w:top w:val="nil"/>
              <w:left w:val="single" w:sz="4" w:space="0" w:color="FFFFFF"/>
              <w:bottom w:val="nil"/>
              <w:right w:val="single" w:sz="4" w:space="0" w:color="FFFFFF"/>
            </w:tcBorders>
            <w:shd w:val="clear" w:color="auto" w:fill="EAF1DD"/>
            <w:noWrap/>
            <w:vAlign w:val="center"/>
          </w:tcPr>
          <w:p w14:paraId="4CBCA6C5"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2678</w:t>
            </w:r>
          </w:p>
        </w:tc>
        <w:tc>
          <w:tcPr>
            <w:tcW w:w="1700" w:type="dxa"/>
            <w:tcBorders>
              <w:top w:val="nil"/>
              <w:left w:val="single" w:sz="4" w:space="0" w:color="FFFFFF"/>
              <w:bottom w:val="nil"/>
            </w:tcBorders>
            <w:shd w:val="clear" w:color="auto" w:fill="EAF1DD"/>
            <w:noWrap/>
            <w:vAlign w:val="center"/>
          </w:tcPr>
          <w:p w14:paraId="7C56B784"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24.6</w:t>
            </w:r>
          </w:p>
        </w:tc>
      </w:tr>
      <w:tr w:rsidR="00DE7BFC" w:rsidRPr="002C7471" w14:paraId="22C8A3A0" w14:textId="77777777" w:rsidTr="00ED4435">
        <w:trPr>
          <w:trHeight w:val="300"/>
        </w:trPr>
        <w:tc>
          <w:tcPr>
            <w:tcW w:w="4068" w:type="dxa"/>
            <w:tcBorders>
              <w:top w:val="single" w:sz="4" w:space="0" w:color="FFFFFF"/>
              <w:bottom w:val="single" w:sz="4" w:space="0" w:color="FFFFFF"/>
              <w:right w:val="single" w:sz="4" w:space="0" w:color="FFFFFF"/>
            </w:tcBorders>
            <w:shd w:val="clear" w:color="auto" w:fill="CDDDAC"/>
          </w:tcPr>
          <w:p w14:paraId="03A252D9" w14:textId="63CB9F75" w:rsidR="00DE7BFC" w:rsidRPr="002C7471" w:rsidRDefault="00DE7BFC" w:rsidP="00326CE7">
            <w:pPr>
              <w:rPr>
                <w:noProof/>
                <w:color w:val="FF0000"/>
                <w:sz w:val="22"/>
                <w:szCs w:val="22"/>
                <w:lang w:val="en-GB"/>
              </w:rPr>
            </w:pPr>
            <w:r w:rsidRPr="002C7471">
              <w:rPr>
                <w:noProof/>
                <w:color w:val="000000"/>
                <w:sz w:val="22"/>
                <w:szCs w:val="22"/>
                <w:lang w:val="en-GB"/>
              </w:rPr>
              <w:t xml:space="preserve">Measures </w:t>
            </w:r>
            <w:r w:rsidR="00326CE7" w:rsidRPr="002C7471">
              <w:rPr>
                <w:noProof/>
                <w:color w:val="000000"/>
                <w:sz w:val="22"/>
                <w:szCs w:val="22"/>
                <w:lang w:val="en-GB"/>
              </w:rPr>
              <w:t>to increase</w:t>
            </w:r>
            <w:r w:rsidRPr="002C7471">
              <w:rPr>
                <w:noProof/>
                <w:color w:val="000000"/>
                <w:sz w:val="22"/>
                <w:szCs w:val="22"/>
                <w:lang w:val="en-GB"/>
              </w:rPr>
              <w:t xml:space="preserve"> competitiveness (excluding information days)***</w:t>
            </w:r>
          </w:p>
        </w:tc>
        <w:tc>
          <w:tcPr>
            <w:tcW w:w="1510" w:type="dxa"/>
            <w:tcBorders>
              <w:top w:val="nil"/>
              <w:left w:val="single" w:sz="4" w:space="0" w:color="FFFFFF"/>
              <w:bottom w:val="nil"/>
              <w:right w:val="single" w:sz="4" w:space="0" w:color="FFFFFF"/>
            </w:tcBorders>
            <w:shd w:val="clear" w:color="auto" w:fill="CDDDAC"/>
            <w:noWrap/>
            <w:vAlign w:val="center"/>
          </w:tcPr>
          <w:p w14:paraId="055109E1" w14:textId="77777777" w:rsidR="00DE7BFC" w:rsidRPr="002C7471" w:rsidRDefault="00DE7BFC" w:rsidP="005E3BDB">
            <w:pPr>
              <w:jc w:val="center"/>
              <w:rPr>
                <w:noProof/>
                <w:color w:val="FF0000"/>
                <w:sz w:val="22"/>
                <w:szCs w:val="22"/>
                <w:lang w:val="en-GB"/>
              </w:rPr>
            </w:pPr>
            <w:r w:rsidRPr="002C7471">
              <w:rPr>
                <w:noProof/>
                <w:color w:val="000000"/>
                <w:sz w:val="22"/>
                <w:szCs w:val="22"/>
                <w:lang w:val="en-GB"/>
              </w:rPr>
              <w:t>39284</w:t>
            </w:r>
          </w:p>
        </w:tc>
        <w:tc>
          <w:tcPr>
            <w:tcW w:w="1511" w:type="dxa"/>
            <w:tcBorders>
              <w:top w:val="nil"/>
              <w:left w:val="single" w:sz="4" w:space="0" w:color="FFFFFF"/>
              <w:bottom w:val="nil"/>
              <w:right w:val="single" w:sz="4" w:space="0" w:color="FFFFFF"/>
            </w:tcBorders>
            <w:shd w:val="clear" w:color="auto" w:fill="CDDDAC"/>
            <w:noWrap/>
            <w:vAlign w:val="center"/>
          </w:tcPr>
          <w:p w14:paraId="10F4B550" w14:textId="77777777" w:rsidR="00DE7BFC" w:rsidRPr="002C7471" w:rsidRDefault="00DE7BFC" w:rsidP="005E3BDB">
            <w:pPr>
              <w:jc w:val="center"/>
              <w:rPr>
                <w:noProof/>
                <w:color w:val="FF0000"/>
                <w:sz w:val="22"/>
                <w:szCs w:val="22"/>
                <w:lang w:val="en-GB"/>
              </w:rPr>
            </w:pPr>
            <w:r w:rsidRPr="002C7471">
              <w:rPr>
                <w:noProof/>
                <w:color w:val="000000"/>
                <w:sz w:val="22"/>
                <w:szCs w:val="22"/>
                <w:lang w:val="en-GB"/>
              </w:rPr>
              <w:t>9886</w:t>
            </w:r>
          </w:p>
        </w:tc>
        <w:tc>
          <w:tcPr>
            <w:tcW w:w="1700" w:type="dxa"/>
            <w:tcBorders>
              <w:top w:val="nil"/>
              <w:left w:val="single" w:sz="4" w:space="0" w:color="FFFFFF"/>
              <w:bottom w:val="nil"/>
            </w:tcBorders>
            <w:shd w:val="clear" w:color="auto" w:fill="CDDDAC"/>
            <w:noWrap/>
            <w:vAlign w:val="center"/>
          </w:tcPr>
          <w:p w14:paraId="16DC76DC" w14:textId="77777777" w:rsidR="00DE7BFC" w:rsidRPr="002C7471" w:rsidRDefault="00DE7BFC" w:rsidP="005E3BDB">
            <w:pPr>
              <w:jc w:val="center"/>
              <w:rPr>
                <w:noProof/>
                <w:color w:val="FF0000"/>
                <w:sz w:val="22"/>
                <w:szCs w:val="22"/>
                <w:lang w:val="en-GB"/>
              </w:rPr>
            </w:pPr>
            <w:r w:rsidRPr="002C7471">
              <w:rPr>
                <w:noProof/>
                <w:color w:val="000000"/>
                <w:sz w:val="22"/>
                <w:szCs w:val="22"/>
                <w:lang w:val="en-GB"/>
              </w:rPr>
              <w:t>25.2</w:t>
            </w:r>
          </w:p>
        </w:tc>
      </w:tr>
      <w:tr w:rsidR="00DE7BFC" w:rsidRPr="002C7471" w14:paraId="1B13496F" w14:textId="77777777" w:rsidTr="00ED4435">
        <w:trPr>
          <w:trHeight w:val="600"/>
        </w:trPr>
        <w:tc>
          <w:tcPr>
            <w:tcW w:w="4068" w:type="dxa"/>
            <w:tcBorders>
              <w:top w:val="single" w:sz="4" w:space="0" w:color="FFFFFF"/>
              <w:bottom w:val="single" w:sz="4" w:space="0" w:color="FFFFFF"/>
              <w:right w:val="single" w:sz="4" w:space="0" w:color="FFFFFF"/>
            </w:tcBorders>
            <w:shd w:val="clear" w:color="auto" w:fill="CDDDAC"/>
          </w:tcPr>
          <w:p w14:paraId="0639F277" w14:textId="15B12C64" w:rsidR="00DE7BFC" w:rsidRPr="002C7471" w:rsidRDefault="00DE7BFC" w:rsidP="003D2541">
            <w:pPr>
              <w:rPr>
                <w:noProof/>
                <w:color w:val="000000"/>
                <w:sz w:val="22"/>
                <w:szCs w:val="22"/>
                <w:lang w:val="en-GB"/>
              </w:rPr>
            </w:pPr>
            <w:r w:rsidRPr="002C7471">
              <w:rPr>
                <w:noProof/>
                <w:color w:val="000000"/>
                <w:sz w:val="22"/>
                <w:szCs w:val="22"/>
                <w:lang w:val="en-GB"/>
              </w:rPr>
              <w:t xml:space="preserve">Measures for </w:t>
            </w:r>
            <w:r w:rsidR="003D2541">
              <w:rPr>
                <w:noProof/>
                <w:color w:val="000000"/>
                <w:sz w:val="22"/>
                <w:szCs w:val="22"/>
                <w:lang w:val="en-GB"/>
              </w:rPr>
              <w:t xml:space="preserve">disadvantaged </w:t>
            </w:r>
            <w:r w:rsidR="00326CE7" w:rsidRPr="002C7471">
              <w:rPr>
                <w:noProof/>
                <w:color w:val="000000"/>
                <w:sz w:val="22"/>
                <w:szCs w:val="22"/>
                <w:lang w:val="en-GB"/>
              </w:rPr>
              <w:t xml:space="preserve"> </w:t>
            </w:r>
            <w:r w:rsidR="003D2541">
              <w:rPr>
                <w:noProof/>
                <w:color w:val="000000"/>
                <w:sz w:val="22"/>
                <w:szCs w:val="22"/>
                <w:lang w:val="en-GB"/>
              </w:rPr>
              <w:t>unemployed</w:t>
            </w:r>
            <w:r w:rsidR="00326CE7" w:rsidRPr="002C7471">
              <w:rPr>
                <w:noProof/>
                <w:color w:val="000000"/>
                <w:sz w:val="22"/>
                <w:szCs w:val="22"/>
                <w:lang w:val="en-GB"/>
              </w:rPr>
              <w:t xml:space="preserve"> </w:t>
            </w:r>
          </w:p>
        </w:tc>
        <w:tc>
          <w:tcPr>
            <w:tcW w:w="1510" w:type="dxa"/>
            <w:tcBorders>
              <w:top w:val="nil"/>
              <w:left w:val="single" w:sz="4" w:space="0" w:color="FFFFFF"/>
              <w:bottom w:val="nil"/>
              <w:right w:val="single" w:sz="4" w:space="0" w:color="FFFFFF"/>
            </w:tcBorders>
            <w:shd w:val="clear" w:color="auto" w:fill="EAF1DD"/>
            <w:noWrap/>
            <w:vAlign w:val="center"/>
          </w:tcPr>
          <w:p w14:paraId="781781B0"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1326</w:t>
            </w:r>
          </w:p>
        </w:tc>
        <w:tc>
          <w:tcPr>
            <w:tcW w:w="1511" w:type="dxa"/>
            <w:tcBorders>
              <w:top w:val="nil"/>
              <w:left w:val="single" w:sz="4" w:space="0" w:color="FFFFFF"/>
              <w:bottom w:val="nil"/>
              <w:right w:val="single" w:sz="4" w:space="0" w:color="FFFFFF"/>
            </w:tcBorders>
            <w:shd w:val="clear" w:color="auto" w:fill="EAF1DD"/>
            <w:noWrap/>
            <w:vAlign w:val="center"/>
          </w:tcPr>
          <w:p w14:paraId="38D74190"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1095</w:t>
            </w:r>
          </w:p>
        </w:tc>
        <w:tc>
          <w:tcPr>
            <w:tcW w:w="1700" w:type="dxa"/>
            <w:tcBorders>
              <w:top w:val="nil"/>
              <w:left w:val="single" w:sz="4" w:space="0" w:color="FFFFFF"/>
              <w:bottom w:val="nil"/>
            </w:tcBorders>
            <w:shd w:val="clear" w:color="auto" w:fill="EAF1DD"/>
            <w:noWrap/>
            <w:vAlign w:val="center"/>
          </w:tcPr>
          <w:p w14:paraId="34FAF845"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82.6</w:t>
            </w:r>
          </w:p>
        </w:tc>
      </w:tr>
      <w:tr w:rsidR="00DE7BFC" w:rsidRPr="002C7471" w14:paraId="083CA849" w14:textId="77777777" w:rsidTr="00ED4435">
        <w:trPr>
          <w:trHeight w:val="300"/>
        </w:trPr>
        <w:tc>
          <w:tcPr>
            <w:tcW w:w="4068" w:type="dxa"/>
            <w:tcBorders>
              <w:top w:val="single" w:sz="4" w:space="0" w:color="FFFFFF"/>
              <w:bottom w:val="single" w:sz="4" w:space="0" w:color="FFFFFF"/>
              <w:right w:val="single" w:sz="4" w:space="0" w:color="FFFFFF"/>
            </w:tcBorders>
            <w:shd w:val="clear" w:color="auto" w:fill="CDDDAC"/>
          </w:tcPr>
          <w:p w14:paraId="4DF4DD0C" w14:textId="38FFB8B1" w:rsidR="00DE7BFC" w:rsidRPr="002C7471" w:rsidRDefault="00DE7BFC" w:rsidP="00326CE7">
            <w:pPr>
              <w:rPr>
                <w:noProof/>
                <w:color w:val="000000"/>
                <w:sz w:val="22"/>
                <w:szCs w:val="22"/>
                <w:lang w:val="en-GB"/>
              </w:rPr>
            </w:pPr>
            <w:r w:rsidRPr="002C7471">
              <w:rPr>
                <w:noProof/>
                <w:color w:val="000000"/>
                <w:sz w:val="22"/>
                <w:szCs w:val="22"/>
                <w:lang w:val="en-GB"/>
              </w:rPr>
              <w:t xml:space="preserve">Measures for business </w:t>
            </w:r>
            <w:r w:rsidR="00326CE7" w:rsidRPr="002C7471">
              <w:rPr>
                <w:noProof/>
                <w:color w:val="000000"/>
                <w:sz w:val="22"/>
                <w:szCs w:val="22"/>
                <w:lang w:val="en-GB"/>
              </w:rPr>
              <w:t xml:space="preserve">and </w:t>
            </w:r>
            <w:r w:rsidRPr="002C7471">
              <w:rPr>
                <w:noProof/>
                <w:color w:val="000000"/>
                <w:sz w:val="22"/>
                <w:szCs w:val="22"/>
                <w:lang w:val="en-GB"/>
              </w:rPr>
              <w:t>self-employment</w:t>
            </w:r>
            <w:r w:rsidR="00326CE7" w:rsidRPr="002C7471">
              <w:rPr>
                <w:noProof/>
                <w:color w:val="000000"/>
                <w:sz w:val="22"/>
                <w:szCs w:val="22"/>
                <w:lang w:val="en-GB"/>
              </w:rPr>
              <w:t xml:space="preserve"> start-ups</w:t>
            </w:r>
          </w:p>
        </w:tc>
        <w:tc>
          <w:tcPr>
            <w:tcW w:w="1510" w:type="dxa"/>
            <w:tcBorders>
              <w:top w:val="nil"/>
              <w:left w:val="single" w:sz="4" w:space="0" w:color="FFFFFF"/>
              <w:bottom w:val="nil"/>
              <w:right w:val="single" w:sz="4" w:space="0" w:color="FFFFFF"/>
            </w:tcBorders>
            <w:shd w:val="clear" w:color="auto" w:fill="CDDDAC"/>
            <w:noWrap/>
            <w:vAlign w:val="center"/>
          </w:tcPr>
          <w:p w14:paraId="45D0F844"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78</w:t>
            </w:r>
          </w:p>
        </w:tc>
        <w:tc>
          <w:tcPr>
            <w:tcW w:w="1511" w:type="dxa"/>
            <w:tcBorders>
              <w:top w:val="nil"/>
              <w:left w:val="single" w:sz="4" w:space="0" w:color="FFFFFF"/>
              <w:bottom w:val="nil"/>
              <w:right w:val="single" w:sz="4" w:space="0" w:color="FFFFFF"/>
            </w:tcBorders>
            <w:shd w:val="clear" w:color="auto" w:fill="CDDDAC"/>
            <w:noWrap/>
            <w:vAlign w:val="center"/>
          </w:tcPr>
          <w:p w14:paraId="7CD1198C"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70</w:t>
            </w:r>
          </w:p>
        </w:tc>
        <w:tc>
          <w:tcPr>
            <w:tcW w:w="1700" w:type="dxa"/>
            <w:tcBorders>
              <w:top w:val="nil"/>
              <w:left w:val="single" w:sz="4" w:space="0" w:color="FFFFFF"/>
              <w:bottom w:val="nil"/>
            </w:tcBorders>
            <w:shd w:val="clear" w:color="auto" w:fill="CDDDAC"/>
            <w:noWrap/>
            <w:vAlign w:val="center"/>
          </w:tcPr>
          <w:p w14:paraId="7CCE0FAF"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89.7</w:t>
            </w:r>
          </w:p>
        </w:tc>
      </w:tr>
      <w:tr w:rsidR="00DE7BFC" w:rsidRPr="002C7471" w14:paraId="11553639" w14:textId="77777777" w:rsidTr="00ED4435">
        <w:trPr>
          <w:trHeight w:val="600"/>
        </w:trPr>
        <w:tc>
          <w:tcPr>
            <w:tcW w:w="4068" w:type="dxa"/>
            <w:tcBorders>
              <w:top w:val="single" w:sz="4" w:space="0" w:color="FFFFFF"/>
              <w:bottom w:val="single" w:sz="4" w:space="0" w:color="FFFFFF"/>
              <w:right w:val="single" w:sz="4" w:space="0" w:color="FFFFFF"/>
            </w:tcBorders>
            <w:shd w:val="clear" w:color="auto" w:fill="CDDDAC"/>
          </w:tcPr>
          <w:p w14:paraId="1A10A7CD" w14:textId="455D2961" w:rsidR="00DE7BFC" w:rsidRPr="002C7471" w:rsidRDefault="00326CE7" w:rsidP="005E3BDB">
            <w:pPr>
              <w:rPr>
                <w:noProof/>
                <w:color w:val="000000"/>
                <w:sz w:val="22"/>
                <w:szCs w:val="22"/>
                <w:lang w:val="en-GB"/>
              </w:rPr>
            </w:pPr>
            <w:r w:rsidRPr="002C7471">
              <w:rPr>
                <w:noProof/>
                <w:color w:val="000000"/>
                <w:sz w:val="22"/>
                <w:szCs w:val="22"/>
                <w:lang w:val="en-GB"/>
              </w:rPr>
              <w:t xml:space="preserve">Paid </w:t>
            </w:r>
            <w:r w:rsidR="00DE7BFC" w:rsidRPr="002C7471">
              <w:rPr>
                <w:noProof/>
                <w:color w:val="000000"/>
                <w:sz w:val="22"/>
                <w:szCs w:val="22"/>
                <w:lang w:val="en-GB"/>
              </w:rPr>
              <w:t>temporary public works</w:t>
            </w:r>
          </w:p>
        </w:tc>
        <w:tc>
          <w:tcPr>
            <w:tcW w:w="1510" w:type="dxa"/>
            <w:tcBorders>
              <w:top w:val="nil"/>
              <w:left w:val="single" w:sz="4" w:space="0" w:color="FFFFFF"/>
              <w:bottom w:val="nil"/>
              <w:right w:val="single" w:sz="4" w:space="0" w:color="FFFFFF"/>
            </w:tcBorders>
            <w:shd w:val="clear" w:color="auto" w:fill="EAF1DD"/>
            <w:noWrap/>
            <w:vAlign w:val="center"/>
          </w:tcPr>
          <w:p w14:paraId="0C022E8E"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31001</w:t>
            </w:r>
          </w:p>
        </w:tc>
        <w:tc>
          <w:tcPr>
            <w:tcW w:w="1511" w:type="dxa"/>
            <w:tcBorders>
              <w:top w:val="nil"/>
              <w:left w:val="single" w:sz="4" w:space="0" w:color="FFFFFF"/>
              <w:bottom w:val="nil"/>
              <w:right w:val="single" w:sz="4" w:space="0" w:color="FFFFFF"/>
            </w:tcBorders>
            <w:shd w:val="clear" w:color="auto" w:fill="EAF1DD"/>
            <w:noWrap/>
            <w:vAlign w:val="center"/>
          </w:tcPr>
          <w:p w14:paraId="4AC0B136"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4221</w:t>
            </w:r>
          </w:p>
        </w:tc>
        <w:tc>
          <w:tcPr>
            <w:tcW w:w="1700" w:type="dxa"/>
            <w:tcBorders>
              <w:top w:val="nil"/>
              <w:left w:val="single" w:sz="4" w:space="0" w:color="FFFFFF"/>
              <w:bottom w:val="nil"/>
            </w:tcBorders>
            <w:shd w:val="clear" w:color="auto" w:fill="EAF1DD"/>
            <w:noWrap/>
            <w:vAlign w:val="center"/>
          </w:tcPr>
          <w:p w14:paraId="5D5B4439"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13.6</w:t>
            </w:r>
          </w:p>
        </w:tc>
      </w:tr>
      <w:tr w:rsidR="00DE7BFC" w:rsidRPr="002C7471" w14:paraId="2081FD91" w14:textId="77777777" w:rsidTr="00ED4435">
        <w:trPr>
          <w:trHeight w:val="300"/>
        </w:trPr>
        <w:tc>
          <w:tcPr>
            <w:tcW w:w="4068" w:type="dxa"/>
            <w:tcBorders>
              <w:top w:val="single" w:sz="4" w:space="0" w:color="FFFFFF"/>
              <w:bottom w:val="single" w:sz="4" w:space="0" w:color="FFFFFF"/>
              <w:right w:val="single" w:sz="4" w:space="0" w:color="FFFFFF"/>
            </w:tcBorders>
            <w:shd w:val="clear" w:color="auto" w:fill="CDDDAC"/>
          </w:tcPr>
          <w:p w14:paraId="0D0DD152" w14:textId="2209483B" w:rsidR="00DE7BFC" w:rsidRPr="002C7471" w:rsidRDefault="00326CE7" w:rsidP="005E3BDB">
            <w:pPr>
              <w:rPr>
                <w:noProof/>
                <w:color w:val="000000"/>
                <w:sz w:val="22"/>
                <w:szCs w:val="22"/>
                <w:lang w:val="en-GB"/>
              </w:rPr>
            </w:pPr>
            <w:r w:rsidRPr="002C7471">
              <w:rPr>
                <w:noProof/>
                <w:color w:val="000000"/>
                <w:sz w:val="22"/>
                <w:szCs w:val="22"/>
                <w:lang w:val="en-GB"/>
              </w:rPr>
              <w:t>Job for youth</w:t>
            </w:r>
          </w:p>
        </w:tc>
        <w:tc>
          <w:tcPr>
            <w:tcW w:w="1510" w:type="dxa"/>
            <w:tcBorders>
              <w:top w:val="nil"/>
              <w:left w:val="single" w:sz="4" w:space="0" w:color="FFFFFF"/>
              <w:bottom w:val="nil"/>
              <w:right w:val="single" w:sz="4" w:space="0" w:color="FFFFFF"/>
            </w:tcBorders>
            <w:shd w:val="clear" w:color="auto" w:fill="CDDDAC"/>
            <w:noWrap/>
            <w:vAlign w:val="center"/>
          </w:tcPr>
          <w:p w14:paraId="6623FB7F"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244</w:t>
            </w:r>
          </w:p>
        </w:tc>
        <w:tc>
          <w:tcPr>
            <w:tcW w:w="1511" w:type="dxa"/>
            <w:tcBorders>
              <w:top w:val="nil"/>
              <w:left w:val="single" w:sz="4" w:space="0" w:color="FFFFFF"/>
              <w:bottom w:val="nil"/>
              <w:right w:val="single" w:sz="4" w:space="0" w:color="FFFFFF"/>
            </w:tcBorders>
            <w:shd w:val="clear" w:color="auto" w:fill="CDDDAC"/>
            <w:noWrap/>
            <w:vAlign w:val="center"/>
          </w:tcPr>
          <w:p w14:paraId="0D7426A2"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197</w:t>
            </w:r>
          </w:p>
        </w:tc>
        <w:tc>
          <w:tcPr>
            <w:tcW w:w="1700" w:type="dxa"/>
            <w:tcBorders>
              <w:top w:val="nil"/>
              <w:left w:val="single" w:sz="4" w:space="0" w:color="FFFFFF"/>
              <w:bottom w:val="nil"/>
            </w:tcBorders>
            <w:shd w:val="clear" w:color="auto" w:fill="CDDDAC"/>
            <w:noWrap/>
            <w:vAlign w:val="center"/>
          </w:tcPr>
          <w:p w14:paraId="3BFAD31E"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80.7</w:t>
            </w:r>
          </w:p>
        </w:tc>
      </w:tr>
      <w:tr w:rsidR="00DE7BFC" w:rsidRPr="002C7471" w14:paraId="0964EEB2" w14:textId="77777777" w:rsidTr="00ED4435">
        <w:trPr>
          <w:trHeight w:val="300"/>
        </w:trPr>
        <w:tc>
          <w:tcPr>
            <w:tcW w:w="4068" w:type="dxa"/>
            <w:tcBorders>
              <w:top w:val="single" w:sz="4" w:space="0" w:color="FFFFFF"/>
              <w:bottom w:val="single" w:sz="4" w:space="0" w:color="FFFFFF"/>
              <w:right w:val="single" w:sz="4" w:space="0" w:color="FFFFFF"/>
            </w:tcBorders>
            <w:shd w:val="clear" w:color="auto" w:fill="CDDDAC"/>
          </w:tcPr>
          <w:p w14:paraId="35E96B15" w14:textId="70CDBC5B" w:rsidR="00DE7BFC" w:rsidRPr="002C7471" w:rsidRDefault="00DE7BFC" w:rsidP="00326CE7">
            <w:pPr>
              <w:rPr>
                <w:noProof/>
                <w:sz w:val="22"/>
                <w:szCs w:val="22"/>
                <w:lang w:val="en-GB"/>
              </w:rPr>
            </w:pPr>
            <w:r w:rsidRPr="002C7471">
              <w:rPr>
                <w:noProof/>
                <w:sz w:val="22"/>
                <w:szCs w:val="22"/>
                <w:lang w:val="en-GB"/>
              </w:rPr>
              <w:t>Support for</w:t>
            </w:r>
            <w:r w:rsidR="00326CE7" w:rsidRPr="002C7471">
              <w:rPr>
                <w:noProof/>
                <w:sz w:val="22"/>
                <w:szCs w:val="22"/>
                <w:lang w:val="en-GB"/>
              </w:rPr>
              <w:t xml:space="preserve"> youth</w:t>
            </w:r>
            <w:r w:rsidRPr="002C7471">
              <w:rPr>
                <w:noProof/>
                <w:sz w:val="22"/>
                <w:szCs w:val="22"/>
                <w:lang w:val="en-GB"/>
              </w:rPr>
              <w:t xml:space="preserve"> volunt</w:t>
            </w:r>
            <w:r w:rsidR="00326CE7" w:rsidRPr="002C7471">
              <w:rPr>
                <w:noProof/>
                <w:sz w:val="22"/>
                <w:szCs w:val="22"/>
                <w:lang w:val="en-GB"/>
              </w:rPr>
              <w:t>eers</w:t>
            </w:r>
          </w:p>
        </w:tc>
        <w:tc>
          <w:tcPr>
            <w:tcW w:w="1510" w:type="dxa"/>
            <w:tcBorders>
              <w:top w:val="nil"/>
              <w:left w:val="single" w:sz="4" w:space="0" w:color="FFFFFF"/>
              <w:bottom w:val="nil"/>
              <w:right w:val="single" w:sz="4" w:space="0" w:color="FFFFFF"/>
            </w:tcBorders>
            <w:shd w:val="clear" w:color="auto" w:fill="EAF1DD"/>
            <w:noWrap/>
            <w:vAlign w:val="center"/>
          </w:tcPr>
          <w:p w14:paraId="56BDE270"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479</w:t>
            </w:r>
          </w:p>
        </w:tc>
        <w:tc>
          <w:tcPr>
            <w:tcW w:w="1511" w:type="dxa"/>
            <w:tcBorders>
              <w:top w:val="nil"/>
              <w:left w:val="single" w:sz="4" w:space="0" w:color="FFFFFF"/>
              <w:bottom w:val="nil"/>
              <w:right w:val="single" w:sz="4" w:space="0" w:color="FFFFFF"/>
            </w:tcBorders>
            <w:shd w:val="clear" w:color="auto" w:fill="EAF1DD"/>
            <w:noWrap/>
            <w:vAlign w:val="center"/>
          </w:tcPr>
          <w:p w14:paraId="4DA4CC69"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133</w:t>
            </w:r>
          </w:p>
        </w:tc>
        <w:tc>
          <w:tcPr>
            <w:tcW w:w="1700" w:type="dxa"/>
            <w:tcBorders>
              <w:top w:val="nil"/>
              <w:left w:val="single" w:sz="4" w:space="0" w:color="FFFFFF"/>
              <w:bottom w:val="nil"/>
            </w:tcBorders>
            <w:shd w:val="clear" w:color="auto" w:fill="EAF1DD"/>
            <w:noWrap/>
            <w:vAlign w:val="center"/>
          </w:tcPr>
          <w:p w14:paraId="4642BD4C"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27.8</w:t>
            </w:r>
          </w:p>
        </w:tc>
      </w:tr>
      <w:tr w:rsidR="00DE7BFC" w:rsidRPr="002C7471" w14:paraId="0763F57A" w14:textId="77777777" w:rsidTr="00ED4435">
        <w:trPr>
          <w:trHeight w:val="300"/>
        </w:trPr>
        <w:tc>
          <w:tcPr>
            <w:tcW w:w="4068" w:type="dxa"/>
            <w:tcBorders>
              <w:top w:val="single" w:sz="4" w:space="0" w:color="FFFFFF"/>
              <w:bottom w:val="single" w:sz="4" w:space="0" w:color="FFFFFF"/>
              <w:right w:val="single" w:sz="4" w:space="0" w:color="FFFFFF"/>
            </w:tcBorders>
            <w:shd w:val="clear" w:color="auto" w:fill="CDDDAC"/>
          </w:tcPr>
          <w:p w14:paraId="0025CD3A" w14:textId="77777777" w:rsidR="00326CE7" w:rsidRPr="002C7471" w:rsidRDefault="005F2B64" w:rsidP="00326CE7">
            <w:pPr>
              <w:rPr>
                <w:noProof/>
                <w:sz w:val="22"/>
                <w:szCs w:val="22"/>
                <w:lang w:val="en-GB"/>
              </w:rPr>
            </w:pPr>
            <w:hyperlink r:id="rId55" w:tgtFrame="_self" w:history="1">
              <w:r w:rsidR="00326CE7" w:rsidRPr="002C7471">
                <w:rPr>
                  <w:noProof/>
                  <w:sz w:val="22"/>
                  <w:szCs w:val="22"/>
                  <w:lang w:val="en-GB"/>
                </w:rPr>
                <w:t>Training and practice for the SEA inspectors’ assistant</w:t>
              </w:r>
            </w:hyperlink>
          </w:p>
          <w:p w14:paraId="453EE424" w14:textId="1FBFE466" w:rsidR="00DE7BFC" w:rsidRPr="002C7471" w:rsidRDefault="00DE7BFC" w:rsidP="005E3BDB">
            <w:pPr>
              <w:rPr>
                <w:noProof/>
                <w:sz w:val="22"/>
                <w:szCs w:val="22"/>
                <w:lang w:val="en-GB"/>
              </w:rPr>
            </w:pPr>
          </w:p>
        </w:tc>
        <w:tc>
          <w:tcPr>
            <w:tcW w:w="1510" w:type="dxa"/>
            <w:tcBorders>
              <w:top w:val="nil"/>
              <w:left w:val="single" w:sz="4" w:space="0" w:color="FFFFFF"/>
              <w:bottom w:val="nil"/>
              <w:right w:val="single" w:sz="4" w:space="0" w:color="FFFFFF"/>
            </w:tcBorders>
            <w:shd w:val="clear" w:color="auto" w:fill="CDDDAC"/>
            <w:noWrap/>
            <w:vAlign w:val="center"/>
          </w:tcPr>
          <w:p w14:paraId="18C30A28"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24</w:t>
            </w:r>
          </w:p>
        </w:tc>
        <w:tc>
          <w:tcPr>
            <w:tcW w:w="1511" w:type="dxa"/>
            <w:tcBorders>
              <w:top w:val="nil"/>
              <w:left w:val="single" w:sz="4" w:space="0" w:color="FFFFFF"/>
              <w:bottom w:val="nil"/>
              <w:right w:val="single" w:sz="4" w:space="0" w:color="FFFFFF"/>
            </w:tcBorders>
            <w:shd w:val="clear" w:color="auto" w:fill="CDDDAC"/>
            <w:noWrap/>
            <w:vAlign w:val="center"/>
          </w:tcPr>
          <w:p w14:paraId="0D695090"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13</w:t>
            </w:r>
          </w:p>
        </w:tc>
        <w:tc>
          <w:tcPr>
            <w:tcW w:w="1700" w:type="dxa"/>
            <w:tcBorders>
              <w:top w:val="nil"/>
              <w:left w:val="single" w:sz="4" w:space="0" w:color="FFFFFF"/>
              <w:bottom w:val="nil"/>
            </w:tcBorders>
            <w:shd w:val="clear" w:color="auto" w:fill="CDDDAC"/>
            <w:noWrap/>
            <w:vAlign w:val="center"/>
          </w:tcPr>
          <w:p w14:paraId="1C44685A" w14:textId="77777777" w:rsidR="00DE7BFC" w:rsidRPr="002C7471" w:rsidRDefault="00DE7BFC" w:rsidP="005E3BDB">
            <w:pPr>
              <w:jc w:val="center"/>
              <w:rPr>
                <w:noProof/>
                <w:color w:val="000000"/>
                <w:sz w:val="22"/>
                <w:szCs w:val="22"/>
                <w:lang w:val="en-GB"/>
              </w:rPr>
            </w:pPr>
            <w:r w:rsidRPr="002C7471">
              <w:rPr>
                <w:noProof/>
                <w:color w:val="000000"/>
                <w:sz w:val="22"/>
                <w:szCs w:val="22"/>
                <w:lang w:val="en-GB"/>
              </w:rPr>
              <w:t>54.2</w:t>
            </w:r>
          </w:p>
        </w:tc>
      </w:tr>
      <w:tr w:rsidR="00DE7BFC" w:rsidRPr="002C7471" w14:paraId="2EAD5556" w14:textId="77777777" w:rsidTr="00ED4435">
        <w:trPr>
          <w:trHeight w:val="600"/>
        </w:trPr>
        <w:tc>
          <w:tcPr>
            <w:tcW w:w="8789" w:type="dxa"/>
            <w:gridSpan w:val="4"/>
            <w:tcBorders>
              <w:top w:val="single" w:sz="4" w:space="0" w:color="FFFFFF"/>
              <w:bottom w:val="single" w:sz="4" w:space="0" w:color="FFFFFF"/>
            </w:tcBorders>
            <w:shd w:val="clear" w:color="auto" w:fill="CDDDAC"/>
          </w:tcPr>
          <w:p w14:paraId="20CD0650" w14:textId="77777777" w:rsidR="00DE7BFC" w:rsidRPr="002C7471" w:rsidRDefault="00DE7BFC" w:rsidP="005E3BDB">
            <w:pPr>
              <w:shd w:val="clear" w:color="auto" w:fill="CDDDAC"/>
              <w:rPr>
                <w:noProof/>
                <w:sz w:val="20"/>
                <w:szCs w:val="20"/>
                <w:lang w:val="en-GB"/>
              </w:rPr>
            </w:pPr>
            <w:r w:rsidRPr="002C7471">
              <w:rPr>
                <w:noProof/>
                <w:sz w:val="20"/>
                <w:szCs w:val="20"/>
                <w:lang w:val="en-GB"/>
              </w:rPr>
              <w:t>* The persons who have completed their participation during the time period from 1 July 2012 to 30 June 2013 and found a job during the first 6 months following the completion of the measure (during the period up to 31 December 2013).</w:t>
            </w:r>
          </w:p>
          <w:p w14:paraId="7477FF5B" w14:textId="77777777" w:rsidR="00DE7BFC" w:rsidRPr="002C7471" w:rsidRDefault="00DE7BFC" w:rsidP="005E3BDB">
            <w:pPr>
              <w:rPr>
                <w:noProof/>
                <w:sz w:val="20"/>
                <w:szCs w:val="20"/>
                <w:lang w:val="en-GB"/>
              </w:rPr>
            </w:pPr>
            <w:r w:rsidRPr="002C7471">
              <w:rPr>
                <w:noProof/>
                <w:sz w:val="20"/>
                <w:szCs w:val="20"/>
                <w:lang w:val="en-GB"/>
              </w:rPr>
              <w:t>** Including job seekers</w:t>
            </w:r>
          </w:p>
          <w:p w14:paraId="3A8C2D29" w14:textId="77777777" w:rsidR="00DE7BFC" w:rsidRPr="002C7471" w:rsidRDefault="00DE7BFC" w:rsidP="005E3BDB">
            <w:pPr>
              <w:rPr>
                <w:noProof/>
                <w:sz w:val="22"/>
                <w:szCs w:val="22"/>
                <w:lang w:val="en-GB"/>
              </w:rPr>
            </w:pPr>
            <w:r w:rsidRPr="002C7471">
              <w:rPr>
                <w:noProof/>
                <w:sz w:val="20"/>
                <w:szCs w:val="20"/>
                <w:lang w:val="en-GB"/>
              </w:rPr>
              <w:t>*** A person may have participated in more than one measure for the improvement of the competitiveness</w:t>
            </w:r>
          </w:p>
        </w:tc>
      </w:tr>
    </w:tbl>
    <w:p w14:paraId="4AAF9D1B" w14:textId="77777777" w:rsidR="00DE7BFC" w:rsidRPr="002C7471" w:rsidRDefault="00DE7BFC" w:rsidP="00DE7BFC">
      <w:pPr>
        <w:ind w:firstLine="360"/>
        <w:rPr>
          <w:noProof/>
          <w:lang w:val="en-GB"/>
        </w:rPr>
      </w:pPr>
      <w:r w:rsidRPr="002C7471">
        <w:rPr>
          <w:noProof/>
          <w:lang w:val="en-GB"/>
        </w:rPr>
        <w:t>Source: SEA</w:t>
      </w:r>
    </w:p>
    <w:p w14:paraId="4E2AFEFB" w14:textId="77777777" w:rsidR="00DE7BFC" w:rsidRPr="002C7471" w:rsidRDefault="00DE7BFC" w:rsidP="00DE7BFC">
      <w:pPr>
        <w:rPr>
          <w:noProof/>
          <w:lang w:val="en-GB"/>
        </w:rPr>
      </w:pPr>
    </w:p>
    <w:p w14:paraId="6284CBC8" w14:textId="4DB59DDA" w:rsidR="00DE7BFC" w:rsidRPr="002C7471" w:rsidRDefault="00DE7BFC" w:rsidP="00166CD6">
      <w:pPr>
        <w:ind w:firstLine="709"/>
        <w:jc w:val="both"/>
        <w:rPr>
          <w:noProof/>
          <w:lang w:val="en-GB"/>
        </w:rPr>
      </w:pPr>
      <w:r w:rsidRPr="002C7471">
        <w:rPr>
          <w:noProof/>
          <w:lang w:val="en-GB"/>
        </w:rPr>
        <w:t xml:space="preserve">The evaluation of the efficiency of the ALMP measures over a longer time period </w:t>
      </w:r>
      <w:r w:rsidR="00326CE7" w:rsidRPr="002C7471">
        <w:rPr>
          <w:noProof/>
          <w:lang w:val="en-GB"/>
        </w:rPr>
        <w:t>was carried out</w:t>
      </w:r>
      <w:r w:rsidRPr="002C7471">
        <w:rPr>
          <w:noProof/>
          <w:lang w:val="en-GB"/>
        </w:rPr>
        <w:t xml:space="preserve"> within the framework of the WB </w:t>
      </w:r>
      <w:r w:rsidRPr="002C7471">
        <w:rPr>
          <w:noProof/>
          <w:lang w:val="en-GB"/>
        </w:rPr>
        <w:lastRenderedPageBreak/>
        <w:t>research "Latvia: Who is Unemployed, Inactive or Needy?"</w:t>
      </w:r>
      <w:r w:rsidRPr="002C7471">
        <w:rPr>
          <w:rStyle w:val="FootnoteReference"/>
          <w:noProof/>
          <w:lang w:val="en-GB"/>
        </w:rPr>
        <w:footnoteReference w:id="48"/>
      </w:r>
      <w:r w:rsidRPr="002C7471">
        <w:rPr>
          <w:noProof/>
          <w:lang w:val="en-GB"/>
        </w:rPr>
        <w:t xml:space="preserve">  After the evaluation of the results of the ALMP (employment and wages within 18 months following the completion of a measure</w:t>
      </w:r>
      <w:r w:rsidRPr="00361200">
        <w:rPr>
          <w:noProof/>
          <w:lang w:val="en-GB"/>
        </w:rPr>
        <w:t>)</w:t>
      </w:r>
      <w:r w:rsidR="00361200">
        <w:rPr>
          <w:noProof/>
          <w:lang w:val="en-GB"/>
        </w:rPr>
        <w:t>,</w:t>
      </w:r>
      <w:r w:rsidRPr="002C7471">
        <w:rPr>
          <w:noProof/>
          <w:lang w:val="en-GB"/>
        </w:rPr>
        <w:t xml:space="preserve"> it was concluded that the vocational training and </w:t>
      </w:r>
      <w:r w:rsidR="00326CE7" w:rsidRPr="002C7471">
        <w:rPr>
          <w:noProof/>
          <w:lang w:val="en-GB"/>
        </w:rPr>
        <w:t>inf</w:t>
      </w:r>
      <w:r w:rsidRPr="002C7471">
        <w:rPr>
          <w:noProof/>
          <w:lang w:val="en-GB"/>
        </w:rPr>
        <w:t xml:space="preserve">ormal education programs for unemployed persons considerably improved the outcome </w:t>
      </w:r>
      <w:r w:rsidR="00326CE7" w:rsidRPr="002C7471">
        <w:rPr>
          <w:noProof/>
          <w:lang w:val="en-GB"/>
        </w:rPr>
        <w:t xml:space="preserve">in </w:t>
      </w:r>
      <w:r w:rsidRPr="002C7471">
        <w:rPr>
          <w:noProof/>
          <w:lang w:val="en-GB"/>
        </w:rPr>
        <w:t xml:space="preserve">the labour market. However, essential differences regarding various outcomes </w:t>
      </w:r>
      <w:r w:rsidR="00326CE7" w:rsidRPr="002C7471">
        <w:rPr>
          <w:noProof/>
          <w:lang w:val="en-GB"/>
        </w:rPr>
        <w:t xml:space="preserve">in </w:t>
      </w:r>
      <w:r w:rsidRPr="002C7471">
        <w:rPr>
          <w:noProof/>
          <w:lang w:val="en-GB"/>
        </w:rPr>
        <w:t xml:space="preserve">the labour market were found both between types of programs and within each type of programs. There are also gender differences from the point of view of the efficiency of the programs. </w:t>
      </w:r>
    </w:p>
    <w:p w14:paraId="1B8AA760" w14:textId="43D28535" w:rsidR="00DE7BFC" w:rsidRPr="002C7471" w:rsidRDefault="00DE7BFC" w:rsidP="00166CD6">
      <w:pPr>
        <w:ind w:firstLine="709"/>
        <w:jc w:val="both"/>
        <w:rPr>
          <w:iCs/>
          <w:noProof/>
          <w:lang w:val="en-GB"/>
        </w:rPr>
      </w:pPr>
      <w:r w:rsidRPr="002C7471">
        <w:rPr>
          <w:noProof/>
          <w:lang w:val="en-GB"/>
        </w:rPr>
        <w:t xml:space="preserve">Generally for men better outcome </w:t>
      </w:r>
      <w:r w:rsidR="00EA4B78" w:rsidRPr="002C7471">
        <w:rPr>
          <w:noProof/>
          <w:lang w:val="en-GB"/>
        </w:rPr>
        <w:t xml:space="preserve">in </w:t>
      </w:r>
      <w:r w:rsidRPr="002C7471">
        <w:rPr>
          <w:noProof/>
          <w:lang w:val="en-GB"/>
        </w:rPr>
        <w:t xml:space="preserve">the labour market was provided by the programs like vocational training </w:t>
      </w:r>
      <w:r w:rsidRPr="002C7471">
        <w:rPr>
          <w:iCs/>
          <w:noProof/>
          <w:lang w:val="en-GB"/>
        </w:rPr>
        <w:t xml:space="preserve">in professions involving physical labour, as well as in the field of services and sale, the training provided by the employer in the mental work professions, non-formal education programs in project management, IT skills, professional driving and the control of industrial machinery. </w:t>
      </w:r>
    </w:p>
    <w:p w14:paraId="3143E10C" w14:textId="4B758A4A" w:rsidR="00DE7BFC" w:rsidRPr="002C7471" w:rsidRDefault="00DE7BFC" w:rsidP="00166CD6">
      <w:pPr>
        <w:ind w:firstLine="709"/>
        <w:jc w:val="both"/>
        <w:rPr>
          <w:iCs/>
          <w:noProof/>
          <w:lang w:val="en-GB"/>
        </w:rPr>
      </w:pPr>
      <w:r w:rsidRPr="002C7471">
        <w:rPr>
          <w:iCs/>
          <w:noProof/>
          <w:lang w:val="en-GB"/>
        </w:rPr>
        <w:t xml:space="preserve">As regards women, </w:t>
      </w:r>
      <w:r w:rsidRPr="002C7471">
        <w:rPr>
          <w:noProof/>
          <w:lang w:val="en-GB"/>
        </w:rPr>
        <w:t xml:space="preserve">better outcome </w:t>
      </w:r>
      <w:r w:rsidR="00EA4B78" w:rsidRPr="002C7471">
        <w:rPr>
          <w:noProof/>
          <w:lang w:val="en-GB"/>
        </w:rPr>
        <w:t xml:space="preserve">in </w:t>
      </w:r>
      <w:r w:rsidRPr="002C7471">
        <w:rPr>
          <w:noProof/>
          <w:lang w:val="en-GB"/>
        </w:rPr>
        <w:t>the labour market was provided by</w:t>
      </w:r>
      <w:r w:rsidRPr="002C7471">
        <w:rPr>
          <w:iCs/>
          <w:noProof/>
          <w:lang w:val="en-GB"/>
        </w:rPr>
        <w:t xml:space="preserve"> programs like  </w:t>
      </w:r>
      <w:r w:rsidRPr="002C7471">
        <w:rPr>
          <w:noProof/>
          <w:lang w:val="en-GB"/>
        </w:rPr>
        <w:t xml:space="preserve">vocational training </w:t>
      </w:r>
      <w:r w:rsidRPr="002C7471">
        <w:rPr>
          <w:iCs/>
          <w:noProof/>
          <w:lang w:val="en-GB"/>
        </w:rPr>
        <w:t xml:space="preserve">in professions involving physical labour, as well as in the field of services and sale, the training provided by the employer in the professions involving physical labour, non-formal education programs in basic IT skills, the official language (categories 2 and 3) and English (intermediate level). </w:t>
      </w:r>
    </w:p>
    <w:p w14:paraId="141D54AA" w14:textId="5292DE8D" w:rsidR="00DE7BFC" w:rsidRPr="002C7471" w:rsidRDefault="00DE7BFC" w:rsidP="00166CD6">
      <w:pPr>
        <w:ind w:firstLine="709"/>
        <w:jc w:val="both"/>
        <w:rPr>
          <w:noProof/>
          <w:lang w:val="en-GB"/>
        </w:rPr>
      </w:pPr>
      <w:r w:rsidRPr="002C7471">
        <w:rPr>
          <w:noProof/>
          <w:lang w:val="en-GB"/>
        </w:rPr>
        <w:t>Although generally</w:t>
      </w:r>
      <w:r w:rsidR="00361200">
        <w:rPr>
          <w:noProof/>
          <w:lang w:val="en-GB"/>
        </w:rPr>
        <w:t>,</w:t>
      </w:r>
      <w:r w:rsidRPr="002C7471">
        <w:rPr>
          <w:noProof/>
          <w:lang w:val="en-GB"/>
        </w:rPr>
        <w:t xml:space="preserve"> all the evaluated measures provided a positive result, contrary to the data of the SEA regarding the employment during the first six months following the completion of a measure, the worst outcome among the training measures was for the training at the employer, and the expansion of this measure is not recommended. The terms of the measure were improved</w:t>
      </w:r>
      <w:r w:rsidR="00361200">
        <w:rPr>
          <w:lang w:val="en-GB"/>
        </w:rPr>
        <w:t>,</w:t>
      </w:r>
      <w:r w:rsidRPr="002C7471">
        <w:rPr>
          <w:noProof/>
          <w:lang w:val="en-GB"/>
        </w:rPr>
        <w:t xml:space="preserve"> and in 2013 the practical training at the employer only in priority industries (</w:t>
      </w:r>
      <w:r w:rsidR="00EA4B78" w:rsidRPr="002C7471">
        <w:rPr>
          <w:noProof/>
          <w:lang w:val="en-GB"/>
        </w:rPr>
        <w:t>manufacturing</w:t>
      </w:r>
      <w:r w:rsidRPr="002C7471">
        <w:rPr>
          <w:noProof/>
          <w:lang w:val="en-GB"/>
        </w:rPr>
        <w:t>, transport and logistics, tourism, information and communications technologies) was started.</w:t>
      </w:r>
    </w:p>
    <w:p w14:paraId="4445C64A" w14:textId="37EA5DB2" w:rsidR="00954720" w:rsidRPr="002C7471" w:rsidRDefault="00D977E3" w:rsidP="00166CD6">
      <w:pPr>
        <w:ind w:firstLine="709"/>
        <w:jc w:val="both"/>
        <w:rPr>
          <w:noProof/>
          <w:lang w:val="en-GB"/>
        </w:rPr>
      </w:pPr>
      <w:r w:rsidRPr="002C7471">
        <w:rPr>
          <w:iCs/>
          <w:noProof/>
          <w:lang w:val="en-GB" w:eastAsia="en-US"/>
        </w:rPr>
        <w:t xml:space="preserve">The evaluation of the impact of the ALMP measures upon the improvement of the situation of certain target groups leads to the conclusion that the measures aimed at the solving of the problems of long-term unemployed persons have reduced the social tension and have helped to maintain working skills for people who have not been able to return fast to the labour market. The proportional share of long-term unemployed persons in almost all the main programs (training measures, complex </w:t>
      </w:r>
      <w:r w:rsidR="00EA4B78" w:rsidRPr="002C7471">
        <w:rPr>
          <w:iCs/>
          <w:noProof/>
          <w:lang w:val="en-GB" w:eastAsia="en-US"/>
        </w:rPr>
        <w:t xml:space="preserve">support </w:t>
      </w:r>
      <w:r w:rsidRPr="002C7471">
        <w:rPr>
          <w:iCs/>
          <w:noProof/>
          <w:lang w:val="en-GB" w:eastAsia="en-US"/>
        </w:rPr>
        <w:t xml:space="preserve">measures, </w:t>
      </w:r>
      <w:r w:rsidR="00EA4B78" w:rsidRPr="002C7471">
        <w:rPr>
          <w:iCs/>
          <w:noProof/>
          <w:lang w:val="en-GB" w:eastAsia="en-US"/>
        </w:rPr>
        <w:t xml:space="preserve">paid </w:t>
      </w:r>
      <w:r w:rsidRPr="002C7471">
        <w:rPr>
          <w:iCs/>
          <w:noProof/>
          <w:lang w:val="en-GB" w:eastAsia="en-US"/>
        </w:rPr>
        <w:t xml:space="preserve">temporary public works, etc.) exceeded 40%. The positive results of the ALMP measures for the target group of long-term unemployed persons is also confirmed by the fact that 83.4% of all the long-term unemployed persons who found a job in </w:t>
      </w:r>
      <w:r w:rsidRPr="002C7471">
        <w:rPr>
          <w:noProof/>
          <w:lang w:val="en-GB"/>
        </w:rPr>
        <w:t xml:space="preserve">2013 (17,721 long-term unemployed persons), have found a job after the completion of an </w:t>
      </w:r>
      <w:r w:rsidR="00EA4B78" w:rsidRPr="002C7471">
        <w:rPr>
          <w:noProof/>
          <w:lang w:val="en-GB"/>
        </w:rPr>
        <w:t xml:space="preserve">ALMP </w:t>
      </w:r>
      <w:r w:rsidRPr="002C7471">
        <w:rPr>
          <w:noProof/>
          <w:lang w:val="en-GB"/>
        </w:rPr>
        <w:lastRenderedPageBreak/>
        <w:t xml:space="preserve">measure (except the information days of the measures </w:t>
      </w:r>
      <w:r w:rsidR="00EA4B78" w:rsidRPr="002C7471">
        <w:rPr>
          <w:noProof/>
          <w:lang w:val="en-GB"/>
        </w:rPr>
        <w:t>to increase</w:t>
      </w:r>
      <w:r w:rsidRPr="002C7471">
        <w:rPr>
          <w:noProof/>
          <w:lang w:val="en-GB"/>
        </w:rPr>
        <w:t xml:space="preserve"> competitiveness).</w:t>
      </w:r>
    </w:p>
    <w:p w14:paraId="43D4D821" w14:textId="1831BD0C" w:rsidR="00954720" w:rsidRPr="002C7471" w:rsidRDefault="00954720" w:rsidP="00954720">
      <w:pPr>
        <w:ind w:firstLine="720"/>
        <w:jc w:val="both"/>
        <w:rPr>
          <w:noProof/>
          <w:lang w:val="en-GB"/>
        </w:rPr>
      </w:pPr>
      <w:r w:rsidRPr="002C7471">
        <w:rPr>
          <w:iCs/>
          <w:noProof/>
          <w:lang w:val="en-GB" w:eastAsia="en-US"/>
        </w:rPr>
        <w:t xml:space="preserve">The cooperation between the SEA and social services plays an important role in solving the problems of  long-term unemployed persons. </w:t>
      </w:r>
      <w:r w:rsidRPr="002C7471">
        <w:rPr>
          <w:noProof/>
          <w:lang w:val="en-GB"/>
        </w:rPr>
        <w:t xml:space="preserve">The SEA has developed a pilot project for the cooperation with municipal social services providing </w:t>
      </w:r>
      <w:r w:rsidR="00EA4B78" w:rsidRPr="002C7471">
        <w:rPr>
          <w:noProof/>
          <w:lang w:val="en-GB"/>
        </w:rPr>
        <w:t>support for</w:t>
      </w:r>
      <w:r w:rsidRPr="002C7471">
        <w:rPr>
          <w:noProof/>
          <w:lang w:val="en-GB"/>
        </w:rPr>
        <w:t xml:space="preserve"> 2300  long-term unemployed persons, in particular, </w:t>
      </w:r>
      <w:r w:rsidR="006C758B" w:rsidRPr="002C7471">
        <w:rPr>
          <w:noProof/>
          <w:lang w:val="en-GB"/>
        </w:rPr>
        <w:t xml:space="preserve">joint </w:t>
      </w:r>
      <w:r w:rsidRPr="002C7471">
        <w:rPr>
          <w:noProof/>
          <w:lang w:val="en-GB"/>
        </w:rPr>
        <w:t xml:space="preserve">meetings are organised in compliance with particular needs </w:t>
      </w:r>
      <w:r w:rsidR="006C758B" w:rsidRPr="002C7471">
        <w:rPr>
          <w:noProof/>
          <w:lang w:val="en-GB"/>
        </w:rPr>
        <w:t>of the long-term unemplo</w:t>
      </w:r>
      <w:r w:rsidR="003D2541">
        <w:rPr>
          <w:noProof/>
          <w:lang w:val="en-GB"/>
        </w:rPr>
        <w:t>y</w:t>
      </w:r>
      <w:r w:rsidR="006C758B" w:rsidRPr="002C7471">
        <w:rPr>
          <w:noProof/>
          <w:lang w:val="en-GB"/>
        </w:rPr>
        <w:t xml:space="preserve">ed </w:t>
      </w:r>
      <w:r w:rsidRPr="002C7471">
        <w:rPr>
          <w:noProof/>
          <w:lang w:val="en-GB"/>
        </w:rPr>
        <w:t xml:space="preserve">regarding both their periodicity and the content. Common clients are identified first. Following the identification, the social service will be notified about the measures planned by the SEA for the integration of the particular client </w:t>
      </w:r>
      <w:r w:rsidR="006C758B" w:rsidRPr="002C7471">
        <w:rPr>
          <w:noProof/>
          <w:lang w:val="en-GB"/>
        </w:rPr>
        <w:t xml:space="preserve">in </w:t>
      </w:r>
      <w:r w:rsidRPr="002C7471">
        <w:rPr>
          <w:noProof/>
          <w:lang w:val="en-GB"/>
        </w:rPr>
        <w:t>the labour market and the</w:t>
      </w:r>
      <w:r w:rsidR="006C758B" w:rsidRPr="002C7471">
        <w:rPr>
          <w:noProof/>
          <w:lang w:val="en-GB"/>
        </w:rPr>
        <w:t xml:space="preserve"> </w:t>
      </w:r>
      <w:r w:rsidRPr="002C7471">
        <w:rPr>
          <w:noProof/>
          <w:lang w:val="en-GB"/>
        </w:rPr>
        <w:t xml:space="preserve"> activities performed by the social service for solving the client's social situation will be identified. Cooperation has been started for the purpose of the alignment of the activities of both parties by aligning the activities included in the unemployed person's individual plan for searching a job with the support activities implemented by municipal social services. </w:t>
      </w:r>
    </w:p>
    <w:p w14:paraId="57743C42" w14:textId="7EF35FB6" w:rsidR="00954720" w:rsidRPr="002C7471" w:rsidRDefault="00954720" w:rsidP="00954720">
      <w:pPr>
        <w:ind w:firstLine="720"/>
        <w:jc w:val="both"/>
        <w:rPr>
          <w:noProof/>
          <w:lang w:val="en-GB"/>
        </w:rPr>
      </w:pPr>
      <w:r w:rsidRPr="002C7471">
        <w:rPr>
          <w:noProof/>
          <w:lang w:val="en-GB"/>
        </w:rPr>
        <w:t>In the view of municipal social services, the SEA is a successful cooperation partner in solving clients' problems</w:t>
      </w:r>
      <w:r w:rsidRPr="002C7471">
        <w:rPr>
          <w:rStyle w:val="FootnoteReference"/>
          <w:noProof/>
          <w:lang w:val="en-GB"/>
        </w:rPr>
        <w:footnoteReference w:id="49"/>
      </w:r>
      <w:r w:rsidRPr="002C7471">
        <w:rPr>
          <w:noProof/>
          <w:lang w:val="en-GB"/>
        </w:rPr>
        <w:t xml:space="preserve">, however, being aware of the potential shortage of labour in Latvia and the groups of persons who have </w:t>
      </w:r>
      <w:r w:rsidR="006C758B" w:rsidRPr="00361200">
        <w:rPr>
          <w:noProof/>
          <w:lang w:val="en-GB"/>
        </w:rPr>
        <w:t>p</w:t>
      </w:r>
      <w:r w:rsidR="00361200">
        <w:rPr>
          <w:noProof/>
          <w:lang w:val="en-GB"/>
        </w:rPr>
        <w:t>ersiste</w:t>
      </w:r>
      <w:r w:rsidR="006C758B" w:rsidRPr="00361200">
        <w:rPr>
          <w:noProof/>
          <w:lang w:val="en-GB"/>
        </w:rPr>
        <w:t>nt</w:t>
      </w:r>
      <w:r w:rsidR="006C758B" w:rsidRPr="002C7471">
        <w:rPr>
          <w:noProof/>
          <w:lang w:val="en-GB"/>
        </w:rPr>
        <w:t xml:space="preserve"> labour market  </w:t>
      </w:r>
      <w:r w:rsidR="006C758B" w:rsidRPr="00361200">
        <w:rPr>
          <w:noProof/>
          <w:lang w:val="en-GB"/>
        </w:rPr>
        <w:t>di</w:t>
      </w:r>
      <w:r w:rsidR="00361200">
        <w:rPr>
          <w:noProof/>
          <w:lang w:val="en-GB"/>
        </w:rPr>
        <w:t>f</w:t>
      </w:r>
      <w:r w:rsidR="006C758B" w:rsidRPr="00361200">
        <w:rPr>
          <w:noProof/>
          <w:lang w:val="en-GB"/>
        </w:rPr>
        <w:t>ficulties</w:t>
      </w:r>
      <w:r w:rsidRPr="002C7471">
        <w:rPr>
          <w:noProof/>
          <w:lang w:val="en-GB"/>
        </w:rPr>
        <w:t>, it is important to eliminate the existing obstacles for the interinstitutional cooperation in order to solve the problem situations of common clients more efficiently. The survey of the employees of the SEA and municipal social services regarding the cooperation of both institutions in solving a client's situation was carried out from 17 July to 15 August 2013. The results of the survey indicate that the cooperation between the institutions is viewed positively</w:t>
      </w:r>
      <w:r w:rsidR="00361200" w:rsidRPr="00361200">
        <w:rPr>
          <w:noProof/>
          <w:lang w:val="en-GB"/>
        </w:rPr>
        <w:t>. H</w:t>
      </w:r>
      <w:r w:rsidRPr="00361200">
        <w:rPr>
          <w:noProof/>
          <w:lang w:val="en-GB"/>
        </w:rPr>
        <w:t>owever</w:t>
      </w:r>
      <w:r w:rsidRPr="002C7471">
        <w:rPr>
          <w:noProof/>
          <w:lang w:val="en-GB"/>
        </w:rPr>
        <w:t xml:space="preserve"> several aspects should be improved for</w:t>
      </w:r>
      <w:r w:rsidRPr="00F854B8">
        <w:rPr>
          <w:lang w:val="en-GB"/>
        </w:rPr>
        <w:t xml:space="preserve"> </w:t>
      </w:r>
      <w:r w:rsidR="00361200">
        <w:rPr>
          <w:lang w:val="en-GB"/>
        </w:rPr>
        <w:t>the</w:t>
      </w:r>
      <w:r w:rsidRPr="002C7471">
        <w:rPr>
          <w:noProof/>
          <w:lang w:val="en-GB"/>
        </w:rPr>
        <w:t xml:space="preserve"> more successful solution of clients' situations.</w:t>
      </w:r>
    </w:p>
    <w:p w14:paraId="21389AC0" w14:textId="59ABB28A" w:rsidR="00954720" w:rsidRPr="002C7471" w:rsidRDefault="00954720" w:rsidP="00954720">
      <w:pPr>
        <w:ind w:firstLine="720"/>
        <w:jc w:val="both"/>
        <w:rPr>
          <w:noProof/>
          <w:lang w:val="en-GB"/>
        </w:rPr>
      </w:pPr>
      <w:r w:rsidRPr="002C7471">
        <w:rPr>
          <w:b/>
          <w:noProof/>
          <w:lang w:val="en-GB"/>
        </w:rPr>
        <w:t>Elderly registered unemployed persons</w:t>
      </w:r>
      <w:r w:rsidRPr="002C7471">
        <w:rPr>
          <w:noProof/>
          <w:lang w:val="en-GB"/>
        </w:rPr>
        <w:t xml:space="preserve"> participate most in the ALMP measure "</w:t>
      </w:r>
      <w:r w:rsidR="006C758B" w:rsidRPr="002C7471">
        <w:rPr>
          <w:noProof/>
          <w:lang w:val="en-GB"/>
        </w:rPr>
        <w:t xml:space="preserve">Paid </w:t>
      </w:r>
      <w:r w:rsidRPr="002C7471">
        <w:rPr>
          <w:noProof/>
          <w:lang w:val="en-GB"/>
        </w:rPr>
        <w:t xml:space="preserve">temporary public works" which helps to maintain the working skills. </w:t>
      </w:r>
      <w:r w:rsidR="00CA0C81">
        <w:rPr>
          <w:noProof/>
          <w:lang w:val="en-GB"/>
        </w:rPr>
        <w:t>F</w:t>
      </w:r>
      <w:r w:rsidRPr="002C7471">
        <w:rPr>
          <w:noProof/>
          <w:lang w:val="en-GB"/>
        </w:rPr>
        <w:t xml:space="preserve">ew unemployed persons from this age group participate in the measures for improving competitiveness and </w:t>
      </w:r>
      <w:r w:rsidR="006C758B" w:rsidRPr="002C7471">
        <w:rPr>
          <w:noProof/>
          <w:lang w:val="en-GB"/>
        </w:rPr>
        <w:t>in in</w:t>
      </w:r>
      <w:r w:rsidRPr="002C7471">
        <w:rPr>
          <w:noProof/>
          <w:lang w:val="en-GB"/>
        </w:rPr>
        <w:t xml:space="preserve">formal education programs, thus adjusting to the changing requirements of the labour market and improving their opportunities to integrate </w:t>
      </w:r>
      <w:r w:rsidR="006C758B" w:rsidRPr="00361200">
        <w:rPr>
          <w:noProof/>
          <w:lang w:val="en-GB"/>
        </w:rPr>
        <w:t>in</w:t>
      </w:r>
      <w:r w:rsidR="00361200">
        <w:rPr>
          <w:noProof/>
          <w:lang w:val="en-GB"/>
        </w:rPr>
        <w:t>to</w:t>
      </w:r>
      <w:r w:rsidR="006C758B" w:rsidRPr="002C7471">
        <w:rPr>
          <w:noProof/>
          <w:lang w:val="en-GB"/>
        </w:rPr>
        <w:t xml:space="preserve"> </w:t>
      </w:r>
      <w:r w:rsidRPr="002C7471">
        <w:rPr>
          <w:noProof/>
          <w:lang w:val="en-GB"/>
        </w:rPr>
        <w:t>the labour market. 17.5 thous. unemployed persons aged above 50 found a job in 2013.  44.7% of the unemployed persons found a job after the completion of an active measure (except the CPP information days).</w:t>
      </w:r>
    </w:p>
    <w:p w14:paraId="13958B5F" w14:textId="77777777" w:rsidR="00954720" w:rsidRPr="002C7471" w:rsidRDefault="00954720" w:rsidP="00954720">
      <w:pPr>
        <w:ind w:firstLine="720"/>
        <w:jc w:val="both"/>
        <w:rPr>
          <w:noProof/>
          <w:lang w:val="en-GB"/>
        </w:rPr>
      </w:pPr>
      <w:r w:rsidRPr="002C7471">
        <w:rPr>
          <w:noProof/>
          <w:lang w:val="en-GB"/>
        </w:rPr>
        <w:t xml:space="preserve">The comparison of the rate of finding a job among young unemployed persons with the rate of finding a job among the other </w:t>
      </w:r>
      <w:r w:rsidRPr="002C7471">
        <w:rPr>
          <w:noProof/>
          <w:lang w:val="en-GB"/>
        </w:rPr>
        <w:lastRenderedPageBreak/>
        <w:t xml:space="preserve">unemployed persons leads to the conclusion that the rates of finding a job among young persons are by 5 percentage points better, moreover young people are unemployed on average a twice shorter period of time than other registered unemployed persons (on average 3.7 months in December 2013). 12,096 young unemployed persons found a job in 2013 and of this number 43.3% of the unemployed persons found a job after the completion of an active measure (except the CPP information days). </w:t>
      </w:r>
    </w:p>
    <w:p w14:paraId="6B108A42" w14:textId="7ECECF18" w:rsidR="00954720" w:rsidRPr="002C7471" w:rsidRDefault="00954720" w:rsidP="00954720">
      <w:pPr>
        <w:ind w:firstLine="720"/>
        <w:jc w:val="both"/>
        <w:rPr>
          <w:noProof/>
          <w:lang w:val="en-GB"/>
        </w:rPr>
      </w:pPr>
      <w:r w:rsidRPr="002C7471">
        <w:rPr>
          <w:noProof/>
          <w:lang w:val="en-GB"/>
        </w:rPr>
        <w:t xml:space="preserve">The measures targeted at persons with disability have promoted the integration of these unemployed persons </w:t>
      </w:r>
      <w:r w:rsidR="006C758B" w:rsidRPr="002C7471">
        <w:rPr>
          <w:noProof/>
          <w:lang w:val="en-GB"/>
        </w:rPr>
        <w:t xml:space="preserve">in </w:t>
      </w:r>
      <w:r w:rsidRPr="002C7471">
        <w:rPr>
          <w:noProof/>
          <w:lang w:val="en-GB"/>
        </w:rPr>
        <w:t xml:space="preserve">the society and </w:t>
      </w:r>
      <w:r w:rsidR="006C758B" w:rsidRPr="002C7471">
        <w:rPr>
          <w:noProof/>
          <w:lang w:val="en-GB"/>
        </w:rPr>
        <w:t xml:space="preserve">in </w:t>
      </w:r>
      <w:r w:rsidRPr="002C7471">
        <w:rPr>
          <w:noProof/>
          <w:lang w:val="en-GB"/>
        </w:rPr>
        <w:t xml:space="preserve">the labour market allowing </w:t>
      </w:r>
      <w:r w:rsidR="00A62E8A" w:rsidRPr="002C7471">
        <w:rPr>
          <w:noProof/>
          <w:lang w:val="en-GB"/>
        </w:rPr>
        <w:t xml:space="preserve">to understand </w:t>
      </w:r>
      <w:r w:rsidRPr="002C7471">
        <w:rPr>
          <w:noProof/>
          <w:lang w:val="en-GB"/>
        </w:rPr>
        <w:t>labour market requirements and encouraging the employment in a permanent position which is attested by the statistics data.  3,338 persons with a disability found a job in 2013 and of this number 54.1% of the unemployed persons found a job after the completion of an active measure (except the CPP information days</w:t>
      </w:r>
      <w:r w:rsidRPr="00F854B8">
        <w:rPr>
          <w:lang w:val="en-GB"/>
        </w:rPr>
        <w:t>).</w:t>
      </w:r>
      <w:r w:rsidR="00361200">
        <w:rPr>
          <w:lang w:val="en-GB"/>
        </w:rPr>
        <w:t>,</w:t>
      </w:r>
      <w:r w:rsidRPr="002C7471">
        <w:rPr>
          <w:noProof/>
          <w:color w:val="000000"/>
          <w:lang w:val="en-GB"/>
        </w:rPr>
        <w:t xml:space="preserve"> </w:t>
      </w:r>
      <w:r w:rsidRPr="002C7471">
        <w:rPr>
          <w:noProof/>
          <w:lang w:val="en-GB"/>
        </w:rPr>
        <w:t xml:space="preserve">Moreover, in case of necessity single subsidies are granted for the purpose of adjusting the training, internship or the </w:t>
      </w:r>
      <w:r w:rsidRPr="00361200">
        <w:rPr>
          <w:noProof/>
          <w:lang w:val="en-GB"/>
        </w:rPr>
        <w:t>workplace</w:t>
      </w:r>
      <w:r w:rsidRPr="002C7471">
        <w:rPr>
          <w:noProof/>
          <w:lang w:val="en-GB"/>
        </w:rPr>
        <w:t xml:space="preserve"> for the needs of a person with disability, </w:t>
      </w:r>
      <w:r w:rsidR="00A62E8A" w:rsidRPr="002C7471">
        <w:rPr>
          <w:noProof/>
          <w:lang w:val="en-GB"/>
        </w:rPr>
        <w:t xml:space="preserve">as well </w:t>
      </w:r>
      <w:r w:rsidRPr="002C7471">
        <w:rPr>
          <w:noProof/>
          <w:lang w:val="en-GB"/>
        </w:rPr>
        <w:t xml:space="preserve">the costs of the services of assistants related to the transportation to the training, internship or </w:t>
      </w:r>
      <w:r w:rsidR="00361200">
        <w:rPr>
          <w:noProof/>
          <w:lang w:val="en-GB"/>
        </w:rPr>
        <w:t>job</w:t>
      </w:r>
      <w:r w:rsidRPr="00F854B8">
        <w:rPr>
          <w:lang w:val="en-GB"/>
        </w:rPr>
        <w:t xml:space="preserve"> </w:t>
      </w:r>
      <w:r w:rsidR="00A62E8A" w:rsidRPr="00361200">
        <w:rPr>
          <w:noProof/>
          <w:lang w:val="en-GB"/>
        </w:rPr>
        <w:t>and</w:t>
      </w:r>
      <w:r w:rsidR="00361200" w:rsidRPr="00361200">
        <w:rPr>
          <w:noProof/>
          <w:lang w:val="en-GB"/>
        </w:rPr>
        <w:t xml:space="preserve"> </w:t>
      </w:r>
      <w:r w:rsidRPr="00361200">
        <w:rPr>
          <w:noProof/>
          <w:lang w:val="en-GB"/>
        </w:rPr>
        <w:t>the</w:t>
      </w:r>
      <w:r w:rsidRPr="002C7471">
        <w:rPr>
          <w:noProof/>
          <w:lang w:val="en-GB"/>
        </w:rPr>
        <w:t xml:space="preserve"> costs of the services provided by sign language interpreters, ergo therapists and other experts are covered. </w:t>
      </w:r>
    </w:p>
    <w:p w14:paraId="521BA61D" w14:textId="3B2A6CAF" w:rsidR="008E67EF" w:rsidRDefault="006D7639" w:rsidP="008E67EF">
      <w:pPr>
        <w:autoSpaceDE w:val="0"/>
        <w:autoSpaceDN w:val="0"/>
        <w:adjustRightInd w:val="0"/>
        <w:ind w:firstLine="540"/>
        <w:jc w:val="both"/>
        <w:rPr>
          <w:noProof/>
          <w:color w:val="000000"/>
          <w:szCs w:val="28"/>
          <w:lang w:val="en-GB"/>
        </w:rPr>
      </w:pPr>
      <w:r w:rsidRPr="002C7471">
        <w:rPr>
          <w:noProof/>
          <w:lang w:val="en-GB"/>
        </w:rPr>
        <w:t xml:space="preserve">The unemployment issue is not only impacted by the unemployed person's skills and knowledge, but also the accessibility of </w:t>
      </w:r>
      <w:r w:rsidR="00361200">
        <w:rPr>
          <w:noProof/>
          <w:lang w:val="en-GB"/>
        </w:rPr>
        <w:t>jobs</w:t>
      </w:r>
      <w:r w:rsidRPr="002C7471">
        <w:rPr>
          <w:noProof/>
          <w:lang w:val="en-GB"/>
        </w:rPr>
        <w:t xml:space="preserve"> which is of particular importance in rural territories where there are few </w:t>
      </w:r>
      <w:r w:rsidR="00361200">
        <w:rPr>
          <w:noProof/>
          <w:lang w:val="en-GB"/>
        </w:rPr>
        <w:t>jobs</w:t>
      </w:r>
      <w:r w:rsidRPr="002C7471">
        <w:rPr>
          <w:noProof/>
          <w:lang w:val="en-GB"/>
        </w:rPr>
        <w:t>. In order to encourage labour mobility around economic centres, the regional mobility program "</w:t>
      </w:r>
      <w:r w:rsidR="00A62E8A" w:rsidRPr="002C7471">
        <w:rPr>
          <w:noProof/>
          <w:lang w:val="en-GB"/>
        </w:rPr>
        <w:t xml:space="preserve"> Promotion of regional mobility of persons employed by </w:t>
      </w:r>
      <w:r w:rsidR="00361200">
        <w:rPr>
          <w:noProof/>
          <w:lang w:val="en-GB"/>
        </w:rPr>
        <w:t>entrepreneurs</w:t>
      </w:r>
      <w:r w:rsidR="00A62E8A" w:rsidRPr="002C7471">
        <w:rPr>
          <w:noProof/>
          <w:lang w:val="en-GB"/>
        </w:rPr>
        <w:t xml:space="preserve"> </w:t>
      </w:r>
      <w:r w:rsidRPr="002C7471">
        <w:rPr>
          <w:noProof/>
          <w:lang w:val="en-GB"/>
        </w:rPr>
        <w:t xml:space="preserve">" was started as a pilot project. The program is aimed at providing support to unemployed persons who are prepared to move closer to a job and to work in Latvia, as well as to improve the possibilities of finding a job for those persons who do </w:t>
      </w:r>
      <w:r w:rsidRPr="00361200">
        <w:rPr>
          <w:noProof/>
          <w:lang w:val="en-GB"/>
        </w:rPr>
        <w:t>no</w:t>
      </w:r>
      <w:r w:rsidR="00361200" w:rsidRPr="00361200">
        <w:rPr>
          <w:noProof/>
          <w:lang w:val="en-GB"/>
        </w:rPr>
        <w:t>t</w:t>
      </w:r>
      <w:r w:rsidRPr="002C7471">
        <w:rPr>
          <w:noProof/>
          <w:lang w:val="en-GB"/>
        </w:rPr>
        <w:t xml:space="preserve"> have vacant jobs compliant with their skills and abilities close to their home. Financial support is provided for covering the costs of transpor</w:t>
      </w:r>
      <w:r w:rsidR="00A62E8A" w:rsidRPr="002C7471">
        <w:rPr>
          <w:noProof/>
          <w:lang w:val="en-GB"/>
        </w:rPr>
        <w:t>t</w:t>
      </w:r>
      <w:r w:rsidRPr="002C7471">
        <w:rPr>
          <w:noProof/>
          <w:lang w:val="en-GB"/>
        </w:rPr>
        <w:t xml:space="preserve">ation and the rent of accommodation for the first four </w:t>
      </w:r>
      <w:r w:rsidRPr="00361200">
        <w:rPr>
          <w:noProof/>
          <w:lang w:val="en-GB"/>
        </w:rPr>
        <w:t>month</w:t>
      </w:r>
      <w:r w:rsidR="00361200">
        <w:rPr>
          <w:noProof/>
          <w:lang w:val="en-GB"/>
        </w:rPr>
        <w:t>s</w:t>
      </w:r>
      <w:r w:rsidRPr="002C7471">
        <w:rPr>
          <w:noProof/>
          <w:lang w:val="en-GB"/>
        </w:rPr>
        <w:t xml:space="preserve"> following the starting of employment in the whole territory of Latvia except if the employment was started in Riga. 222 registered unemployed persons had applied for this measure at the SEA in 2013</w:t>
      </w:r>
      <w:r w:rsidR="00361200">
        <w:rPr>
          <w:lang w:val="en-GB"/>
        </w:rPr>
        <w:t>,</w:t>
      </w:r>
      <w:r w:rsidRPr="002C7471">
        <w:rPr>
          <w:noProof/>
          <w:lang w:val="en-GB"/>
        </w:rPr>
        <w:t xml:space="preserve"> and 180 applications were declared compliant for the receipt of the mobility benefit. Most of the participants of the program started to work as retail trade shop assistants, i.e. 21 persons. 12 persons started to work as cooks and workers</w:t>
      </w:r>
      <w:r w:rsidR="00361200">
        <w:rPr>
          <w:lang w:val="en-GB"/>
        </w:rPr>
        <w:t>,</w:t>
      </w:r>
      <w:r w:rsidRPr="002C7471">
        <w:rPr>
          <w:noProof/>
          <w:lang w:val="en-GB"/>
        </w:rPr>
        <w:t xml:space="preserve"> and 7 persons started to work as dressmakers. </w:t>
      </w:r>
      <w:r w:rsidRPr="002C7471">
        <w:rPr>
          <w:noProof/>
          <w:color w:val="000000"/>
          <w:szCs w:val="28"/>
          <w:lang w:val="en-GB"/>
        </w:rPr>
        <w:t>166 persons (92.2% of the supported persons) received financial support for covering transportation costs in 2013</w:t>
      </w:r>
      <w:r w:rsidR="00361200">
        <w:rPr>
          <w:color w:val="000000"/>
          <w:szCs w:val="28"/>
          <w:lang w:val="en-GB"/>
        </w:rPr>
        <w:t>,</w:t>
      </w:r>
      <w:r w:rsidRPr="002C7471">
        <w:rPr>
          <w:noProof/>
          <w:color w:val="000000"/>
          <w:szCs w:val="28"/>
          <w:lang w:val="en-GB"/>
        </w:rPr>
        <w:t xml:space="preserve"> and 14 persons (7.8% of the supported persons) received the support for covering the rent of accommodation. Employed persons </w:t>
      </w:r>
      <w:r w:rsidR="00A62E8A" w:rsidRPr="002C7471">
        <w:rPr>
          <w:noProof/>
          <w:color w:val="000000"/>
          <w:szCs w:val="28"/>
          <w:lang w:val="en-GB"/>
        </w:rPr>
        <w:t xml:space="preserve">of </w:t>
      </w:r>
      <w:r w:rsidRPr="002C7471">
        <w:rPr>
          <w:noProof/>
          <w:color w:val="000000"/>
          <w:szCs w:val="28"/>
          <w:lang w:val="en-GB"/>
        </w:rPr>
        <w:t xml:space="preserve">the age group 50-54 years were the most active participants of this measure, i.e. 35 persons of the total number </w:t>
      </w:r>
      <w:r w:rsidRPr="002C7471">
        <w:rPr>
          <w:noProof/>
          <w:color w:val="000000"/>
          <w:szCs w:val="28"/>
          <w:lang w:val="en-GB"/>
        </w:rPr>
        <w:lastRenderedPageBreak/>
        <w:t xml:space="preserve">of persons who started the participation in the program. The number of participants from the other age groups is similar, i.e. on average 15-20 persons. </w:t>
      </w:r>
      <w:r w:rsidRPr="002C7471">
        <w:rPr>
          <w:noProof/>
          <w:lang w:val="en-GB"/>
        </w:rPr>
        <w:t xml:space="preserve">In 2013 </w:t>
      </w:r>
      <w:r w:rsidRPr="002C7471">
        <w:rPr>
          <w:noProof/>
          <w:color w:val="000000"/>
          <w:szCs w:val="28"/>
          <w:lang w:val="en-GB"/>
        </w:rPr>
        <w:t>the participation in the program was completed by 76 persons (46.67% of the beneficiaries of the support</w:t>
      </w:r>
      <w:r w:rsidRPr="00F854B8">
        <w:rPr>
          <w:color w:val="000000"/>
          <w:szCs w:val="28"/>
          <w:lang w:val="en-GB"/>
        </w:rPr>
        <w:t>)</w:t>
      </w:r>
      <w:r w:rsidR="00361200">
        <w:rPr>
          <w:color w:val="000000"/>
          <w:szCs w:val="28"/>
          <w:lang w:val="en-GB"/>
        </w:rPr>
        <w:t>,</w:t>
      </w:r>
      <w:r w:rsidRPr="002C7471">
        <w:rPr>
          <w:noProof/>
          <w:color w:val="000000"/>
          <w:szCs w:val="28"/>
          <w:lang w:val="en-GB"/>
        </w:rPr>
        <w:t xml:space="preserve"> and 71 employees continued the employment with the employer with whom the employment contract was initially signed. Following the participation, 5 persons have terminated the employment </w:t>
      </w:r>
      <w:r w:rsidR="00A62E8A" w:rsidRPr="002C7471">
        <w:rPr>
          <w:noProof/>
          <w:color w:val="000000"/>
          <w:szCs w:val="28"/>
          <w:lang w:val="en-GB"/>
        </w:rPr>
        <w:t>contract</w:t>
      </w:r>
      <w:r w:rsidR="00361200">
        <w:rPr>
          <w:color w:val="000000"/>
          <w:szCs w:val="28"/>
          <w:lang w:val="en-GB"/>
        </w:rPr>
        <w:t>,</w:t>
      </w:r>
      <w:r w:rsidR="00A62E8A" w:rsidRPr="002C7471">
        <w:rPr>
          <w:noProof/>
          <w:color w:val="000000"/>
          <w:szCs w:val="28"/>
          <w:lang w:val="en-GB"/>
        </w:rPr>
        <w:t xml:space="preserve"> </w:t>
      </w:r>
      <w:r w:rsidRPr="002C7471">
        <w:rPr>
          <w:noProof/>
          <w:color w:val="000000"/>
          <w:szCs w:val="28"/>
          <w:lang w:val="en-GB"/>
        </w:rPr>
        <w:t>and 3 persons of them are unemployed</w:t>
      </w:r>
      <w:r w:rsidR="00361200">
        <w:rPr>
          <w:color w:val="000000"/>
          <w:szCs w:val="28"/>
          <w:lang w:val="en-GB"/>
        </w:rPr>
        <w:t>,</w:t>
      </w:r>
      <w:r w:rsidRPr="002C7471">
        <w:rPr>
          <w:noProof/>
          <w:color w:val="000000"/>
          <w:szCs w:val="28"/>
          <w:lang w:val="en-GB"/>
        </w:rPr>
        <w:t xml:space="preserve"> and 2 persons have started employment with another employer. Disagreements with the employer, dissatisfaction with the work duties or the colleagues were mentioned as the most often reasons for terminating the participation in the program. 17 of 36 employees terminated the participation in the program due to justified reasons, for example, health issues, change of the </w:t>
      </w:r>
      <w:r w:rsidR="00361200">
        <w:rPr>
          <w:noProof/>
          <w:color w:val="000000"/>
          <w:szCs w:val="28"/>
          <w:lang w:val="en-GB"/>
        </w:rPr>
        <w:t>job</w:t>
      </w:r>
      <w:r w:rsidRPr="002C7471">
        <w:rPr>
          <w:noProof/>
          <w:color w:val="000000"/>
          <w:szCs w:val="28"/>
          <w:lang w:val="en-GB"/>
        </w:rPr>
        <w:t xml:space="preserve"> or family conditions. </w:t>
      </w:r>
    </w:p>
    <w:p w14:paraId="66B209FB" w14:textId="77777777" w:rsidR="0061013C" w:rsidRDefault="0061013C" w:rsidP="008E67EF">
      <w:pPr>
        <w:autoSpaceDE w:val="0"/>
        <w:autoSpaceDN w:val="0"/>
        <w:adjustRightInd w:val="0"/>
        <w:ind w:firstLine="540"/>
        <w:jc w:val="both"/>
        <w:rPr>
          <w:noProof/>
          <w:color w:val="000000"/>
          <w:szCs w:val="28"/>
          <w:lang w:val="en-GB"/>
        </w:rPr>
      </w:pPr>
    </w:p>
    <w:tbl>
      <w:tblPr>
        <w:tblStyle w:val="TableGrid"/>
        <w:tblW w:w="0" w:type="auto"/>
        <w:tblLook w:val="04A0" w:firstRow="1" w:lastRow="0" w:firstColumn="1" w:lastColumn="0" w:noHBand="0" w:noVBand="1"/>
      </w:tblPr>
      <w:tblGrid>
        <w:gridCol w:w="8296"/>
      </w:tblGrid>
      <w:tr w:rsidR="0061013C" w14:paraId="439FF3F7" w14:textId="77777777" w:rsidTr="0061013C">
        <w:tc>
          <w:tcPr>
            <w:tcW w:w="8296" w:type="dxa"/>
          </w:tcPr>
          <w:p w14:paraId="2540E200" w14:textId="77777777" w:rsidR="0061013C" w:rsidRPr="00E0488C" w:rsidRDefault="0061013C" w:rsidP="0061013C">
            <w:pPr>
              <w:shd w:val="clear" w:color="auto" w:fill="EAF1DD"/>
              <w:rPr>
                <w:b/>
                <w:u w:val="single"/>
              </w:rPr>
            </w:pPr>
            <w:r>
              <w:rPr>
                <w:b/>
                <w:u w:val="single"/>
              </w:rPr>
              <w:t>Main challenges:</w:t>
            </w:r>
          </w:p>
          <w:p w14:paraId="452ADBB6" w14:textId="77777777" w:rsidR="0061013C" w:rsidRPr="00E0488C" w:rsidRDefault="0061013C" w:rsidP="0061013C">
            <w:pPr>
              <w:shd w:val="clear" w:color="auto" w:fill="EAF1DD"/>
              <w:rPr>
                <w:b/>
                <w:szCs w:val="28"/>
                <w:u w:val="single"/>
              </w:rPr>
            </w:pPr>
          </w:p>
          <w:p w14:paraId="183BBA6C" w14:textId="06E8CAB8" w:rsidR="0061013C" w:rsidRPr="008F0E92" w:rsidRDefault="0061013C" w:rsidP="0061013C">
            <w:pPr>
              <w:numPr>
                <w:ilvl w:val="0"/>
                <w:numId w:val="10"/>
              </w:numPr>
              <w:shd w:val="clear" w:color="auto" w:fill="EAF1DD"/>
              <w:jc w:val="both"/>
              <w:rPr>
                <w:szCs w:val="28"/>
              </w:rPr>
            </w:pPr>
            <w:r>
              <w:rPr>
                <w:szCs w:val="28"/>
              </w:rPr>
              <w:t>Taking into account the demographic trends in Latvia, the labour competitiveness will play a decisive role</w:t>
            </w:r>
            <w:r w:rsidRPr="007500EE">
              <w:rPr>
                <w:szCs w:val="28"/>
              </w:rPr>
              <w:t xml:space="preserve"> </w:t>
            </w:r>
            <w:r>
              <w:rPr>
                <w:szCs w:val="28"/>
              </w:rPr>
              <w:t>for the promotion of growth.  The career support, i.e. a continuous process providing support for making decisions to the population of all ages, presents the most important step for the choice of education and career development. For the knowledge improvement, the improvement and the change of qualifications</w:t>
            </w:r>
            <w:r w:rsidR="00336B36">
              <w:rPr>
                <w:szCs w:val="28"/>
                <w:lang w:val="en-GB"/>
              </w:rPr>
              <w:t>,</w:t>
            </w:r>
            <w:r>
              <w:rPr>
                <w:szCs w:val="28"/>
              </w:rPr>
              <w:t xml:space="preserve"> as well as the participation of the population in adult education</w:t>
            </w:r>
            <w:r w:rsidR="00336B36">
              <w:rPr>
                <w:szCs w:val="28"/>
                <w:lang w:val="en-GB"/>
              </w:rPr>
              <w:t>,</w:t>
            </w:r>
            <w:r>
              <w:rPr>
                <w:szCs w:val="28"/>
              </w:rPr>
              <w:t xml:space="preserve"> plays an increasingly important role. </w:t>
            </w:r>
          </w:p>
          <w:p w14:paraId="466B8AE4" w14:textId="65985781" w:rsidR="0061013C" w:rsidRPr="008F0E92" w:rsidRDefault="0061013C" w:rsidP="0061013C">
            <w:pPr>
              <w:numPr>
                <w:ilvl w:val="0"/>
                <w:numId w:val="10"/>
              </w:numPr>
              <w:shd w:val="clear" w:color="auto" w:fill="EAF1DD"/>
              <w:jc w:val="both"/>
              <w:rPr>
                <w:szCs w:val="28"/>
              </w:rPr>
            </w:pPr>
            <w:r>
              <w:rPr>
                <w:szCs w:val="28"/>
              </w:rPr>
              <w:t xml:space="preserve">The restructuring of the education system is </w:t>
            </w:r>
            <w:proofErr w:type="gramStart"/>
            <w:r>
              <w:rPr>
                <w:szCs w:val="28"/>
              </w:rPr>
              <w:t xml:space="preserve">time </w:t>
            </w:r>
            <w:r w:rsidR="00336B36">
              <w:rPr>
                <w:noProof/>
                <w:szCs w:val="28"/>
                <w:lang w:val="en-GB"/>
              </w:rPr>
              <w:t>-</w:t>
            </w:r>
            <w:r>
              <w:rPr>
                <w:szCs w:val="28"/>
              </w:rPr>
              <w:t>c</w:t>
            </w:r>
            <w:proofErr w:type="gramEnd"/>
            <w:r>
              <w:rPr>
                <w:szCs w:val="28"/>
              </w:rPr>
              <w:t xml:space="preserve">onsuming and within the time period till 2020 considerable changes in the structure of the labour as regards education </w:t>
            </w:r>
            <w:r w:rsidRPr="00336B36">
              <w:rPr>
                <w:noProof/>
                <w:szCs w:val="28"/>
                <w:lang w:val="en-GB"/>
              </w:rPr>
              <w:t>cannot</w:t>
            </w:r>
            <w:r>
              <w:rPr>
                <w:szCs w:val="28"/>
              </w:rPr>
              <w:t xml:space="preserve"> be expected. It is necessary to focus on the improvement of the current knowledge and skills in compliance with the requirements of the labour market by paying special attention to the risk groups of registered unemployed persons.</w:t>
            </w:r>
          </w:p>
          <w:p w14:paraId="26BC1583" w14:textId="6A46ADD4" w:rsidR="0061013C" w:rsidRPr="008F0E92" w:rsidRDefault="0061013C" w:rsidP="0061013C">
            <w:pPr>
              <w:numPr>
                <w:ilvl w:val="0"/>
                <w:numId w:val="10"/>
              </w:numPr>
              <w:shd w:val="clear" w:color="auto" w:fill="EAF1DD"/>
              <w:jc w:val="both"/>
              <w:rPr>
                <w:szCs w:val="28"/>
              </w:rPr>
            </w:pPr>
            <w:r>
              <w:rPr>
                <w:szCs w:val="28"/>
              </w:rPr>
              <w:t>In some cases, in order to compensate lower productivity and to maintain a job for an employee, broader support is required. This aspect is of particular importance among elderly employees. In order to identify the major obstacles, incentives and disturbing factors for a longer employment term, the active ageing situation in Latvia needs to be evaluated</w:t>
            </w:r>
            <w:r w:rsidR="00336B36">
              <w:rPr>
                <w:szCs w:val="28"/>
                <w:lang w:val="en-GB"/>
              </w:rPr>
              <w:t>,</w:t>
            </w:r>
            <w:r>
              <w:rPr>
                <w:szCs w:val="28"/>
              </w:rPr>
              <w:t xml:space="preserve"> and measures for the improvement of the support need to be developed.</w:t>
            </w:r>
          </w:p>
          <w:p w14:paraId="1891FD69" w14:textId="4F60B7F3" w:rsidR="0061013C" w:rsidRPr="008F0E92" w:rsidRDefault="0061013C" w:rsidP="0061013C">
            <w:pPr>
              <w:numPr>
                <w:ilvl w:val="0"/>
                <w:numId w:val="10"/>
              </w:numPr>
              <w:shd w:val="clear" w:color="auto" w:fill="EAF1DD"/>
              <w:jc w:val="both"/>
              <w:rPr>
                <w:szCs w:val="28"/>
              </w:rPr>
            </w:pPr>
            <w:r>
              <w:rPr>
                <w:szCs w:val="28"/>
              </w:rPr>
              <w:t>For</w:t>
            </w:r>
            <w:r w:rsidRPr="00F854B8">
              <w:rPr>
                <w:szCs w:val="28"/>
                <w:lang w:val="en-GB"/>
              </w:rPr>
              <w:t xml:space="preserve"> </w:t>
            </w:r>
            <w:r w:rsidR="00336B36">
              <w:rPr>
                <w:szCs w:val="28"/>
                <w:lang w:val="en-GB"/>
              </w:rPr>
              <w:t>the</w:t>
            </w:r>
            <w:r>
              <w:rPr>
                <w:szCs w:val="28"/>
              </w:rPr>
              <w:t xml:space="preserve"> successful return of unemployed persons to the labour market</w:t>
            </w:r>
            <w:r w:rsidR="00336B36">
              <w:rPr>
                <w:noProof/>
                <w:szCs w:val="28"/>
                <w:lang w:val="en-GB"/>
              </w:rPr>
              <w:t>,</w:t>
            </w:r>
            <w:r>
              <w:rPr>
                <w:szCs w:val="28"/>
              </w:rPr>
              <w:t xml:space="preserve"> it is necessary to provide different support intensity for different target groups by performing the profiling or the segmentation of unemployed persons, i.e. the operative identification of the clients who primarily need support and their involvement in support measures. </w:t>
            </w:r>
          </w:p>
          <w:p w14:paraId="33B36F2D" w14:textId="2061D937" w:rsidR="0061013C" w:rsidRDefault="0061013C" w:rsidP="0061013C">
            <w:pPr>
              <w:numPr>
                <w:ilvl w:val="0"/>
                <w:numId w:val="10"/>
              </w:numPr>
              <w:shd w:val="clear" w:color="auto" w:fill="EAF1DD"/>
              <w:jc w:val="both"/>
              <w:rPr>
                <w:szCs w:val="28"/>
              </w:rPr>
            </w:pPr>
            <w:r>
              <w:rPr>
                <w:szCs w:val="28"/>
              </w:rPr>
              <w:lastRenderedPageBreak/>
              <w:t xml:space="preserve">Within the framework of the ALMP measures organised by the SEA, the higher proportional share of supported persons </w:t>
            </w:r>
            <w:r w:rsidRPr="00336B36">
              <w:rPr>
                <w:noProof/>
                <w:szCs w:val="28"/>
                <w:lang w:val="en-GB"/>
              </w:rPr>
              <w:t>ha</w:t>
            </w:r>
            <w:r w:rsidR="00336B36">
              <w:rPr>
                <w:noProof/>
                <w:szCs w:val="28"/>
                <w:lang w:val="en-GB"/>
              </w:rPr>
              <w:t>s</w:t>
            </w:r>
            <w:r>
              <w:rPr>
                <w:szCs w:val="28"/>
              </w:rPr>
              <w:t xml:space="preserve"> been involved in the measures which provide the income support in case of unemployment. The ALMP measures need to be planned by focusing on the minimising of the non-compliances between the offer and the demand in the labour market.</w:t>
            </w:r>
          </w:p>
          <w:p w14:paraId="0EFCA701" w14:textId="2842EDEA" w:rsidR="0061013C" w:rsidRPr="0061013C" w:rsidRDefault="0061013C" w:rsidP="0061013C">
            <w:pPr>
              <w:numPr>
                <w:ilvl w:val="0"/>
                <w:numId w:val="10"/>
              </w:numPr>
              <w:shd w:val="clear" w:color="auto" w:fill="EAF1DD"/>
              <w:jc w:val="both"/>
              <w:rPr>
                <w:szCs w:val="28"/>
              </w:rPr>
            </w:pPr>
            <w:r>
              <w:rPr>
                <w:szCs w:val="28"/>
              </w:rPr>
              <w:t>Periodic evaluation of the efficiency of the ALMP measures needs to be performed for both evaluating the impact upon the clients' employment and for making decisions regarding the modification of the conditions of the measures and their adjustment to the changing labour market situation and the development trends of the national economy.</w:t>
            </w:r>
          </w:p>
          <w:p w14:paraId="6658CE43" w14:textId="77777777" w:rsidR="0061013C" w:rsidRPr="00E0488C" w:rsidRDefault="0061013C" w:rsidP="0061013C">
            <w:pPr>
              <w:shd w:val="clear" w:color="auto" w:fill="EAF1DD"/>
              <w:rPr>
                <w:b/>
                <w:u w:val="single"/>
              </w:rPr>
            </w:pPr>
            <w:r>
              <w:rPr>
                <w:b/>
                <w:u w:val="single"/>
              </w:rPr>
              <w:t>Main challenges (cont.):</w:t>
            </w:r>
          </w:p>
          <w:p w14:paraId="77EDD54D" w14:textId="77777777" w:rsidR="0061013C" w:rsidRPr="00E0488C" w:rsidRDefault="0061013C" w:rsidP="0061013C">
            <w:pPr>
              <w:shd w:val="clear" w:color="auto" w:fill="EAF1DD"/>
              <w:jc w:val="both"/>
              <w:rPr>
                <w:szCs w:val="28"/>
              </w:rPr>
            </w:pPr>
          </w:p>
          <w:p w14:paraId="7A1CD990" w14:textId="20C16E92" w:rsidR="0061013C" w:rsidRPr="008F0E92" w:rsidRDefault="0061013C" w:rsidP="0061013C">
            <w:pPr>
              <w:numPr>
                <w:ilvl w:val="0"/>
                <w:numId w:val="10"/>
              </w:numPr>
              <w:shd w:val="clear" w:color="auto" w:fill="EAF1DD"/>
              <w:jc w:val="both"/>
              <w:rPr>
                <w:szCs w:val="28"/>
              </w:rPr>
            </w:pPr>
            <w:r>
              <w:rPr>
                <w:szCs w:val="28"/>
              </w:rPr>
              <w:t xml:space="preserve">The unemployment issue is not only impacted by the unemployed person's skills and knowledge, but also the accessibility of </w:t>
            </w:r>
            <w:r w:rsidR="00336B36">
              <w:rPr>
                <w:noProof/>
                <w:szCs w:val="28"/>
                <w:lang w:val="en-GB"/>
              </w:rPr>
              <w:t>jobs</w:t>
            </w:r>
            <w:r>
              <w:rPr>
                <w:szCs w:val="28"/>
              </w:rPr>
              <w:t xml:space="preserve"> which is of particular importance in rural territories where there are few </w:t>
            </w:r>
            <w:r w:rsidR="00336B36">
              <w:rPr>
                <w:noProof/>
                <w:szCs w:val="28"/>
                <w:lang w:val="en-GB"/>
              </w:rPr>
              <w:t>vacancies</w:t>
            </w:r>
            <w:r>
              <w:rPr>
                <w:szCs w:val="28"/>
              </w:rPr>
              <w:t xml:space="preserve">. For the purpose of encouraging the labour mobility the program aimed at providing support to unemployed persons who are prepared to move closer to a job and to work in Latvia, as well as to improve the possibilities of finding a job for those persons who do not have vacant jobs compliant with their skills and abilities close to their home is of special importance. </w:t>
            </w:r>
          </w:p>
          <w:p w14:paraId="2AC86F0B" w14:textId="77777777" w:rsidR="0061013C" w:rsidRPr="008F0E92" w:rsidRDefault="0061013C" w:rsidP="0061013C">
            <w:pPr>
              <w:numPr>
                <w:ilvl w:val="0"/>
                <w:numId w:val="10"/>
              </w:numPr>
              <w:shd w:val="clear" w:color="auto" w:fill="EAF1DD"/>
              <w:jc w:val="both"/>
              <w:rPr>
                <w:szCs w:val="28"/>
              </w:rPr>
            </w:pPr>
          </w:p>
          <w:p w14:paraId="1A72DD49" w14:textId="77777777" w:rsidR="0061013C" w:rsidRDefault="0061013C" w:rsidP="008E67EF">
            <w:pPr>
              <w:autoSpaceDE w:val="0"/>
              <w:autoSpaceDN w:val="0"/>
              <w:adjustRightInd w:val="0"/>
              <w:jc w:val="both"/>
              <w:rPr>
                <w:noProof/>
                <w:color w:val="000000"/>
                <w:highlight w:val="yellow"/>
                <w:lang w:val="en-GB"/>
              </w:rPr>
            </w:pPr>
          </w:p>
        </w:tc>
      </w:tr>
    </w:tbl>
    <w:p w14:paraId="63ECEFF0" w14:textId="77777777" w:rsidR="00907C7C" w:rsidRPr="002C7471" w:rsidRDefault="00907C7C" w:rsidP="000B5720">
      <w:pPr>
        <w:autoSpaceDE w:val="0"/>
        <w:autoSpaceDN w:val="0"/>
        <w:adjustRightInd w:val="0"/>
        <w:ind w:firstLine="720"/>
        <w:jc w:val="both"/>
        <w:rPr>
          <w:noProof/>
          <w:lang w:val="en-GB"/>
        </w:rPr>
      </w:pPr>
    </w:p>
    <w:p w14:paraId="13BDC30D" w14:textId="77777777" w:rsidR="00256BC1" w:rsidRPr="002C7471" w:rsidRDefault="00256BC1" w:rsidP="00A0044F">
      <w:pPr>
        <w:pStyle w:val="Heading2"/>
        <w:rPr>
          <w:noProof/>
          <w:lang w:val="en-GB"/>
        </w:rPr>
      </w:pPr>
      <w:bookmarkStart w:id="88" w:name="_Toc383031486"/>
      <w:bookmarkStart w:id="89" w:name="_Toc383031842"/>
      <w:bookmarkStart w:id="90" w:name="_Toc383031487"/>
      <w:bookmarkStart w:id="91" w:name="_Toc383031843"/>
      <w:bookmarkStart w:id="92" w:name="_Toc403669167"/>
      <w:bookmarkStart w:id="93" w:name="_Toc526172646"/>
      <w:bookmarkEnd w:id="88"/>
      <w:bookmarkEnd w:id="89"/>
      <w:bookmarkEnd w:id="90"/>
      <w:bookmarkEnd w:id="91"/>
      <w:r w:rsidRPr="002C7471">
        <w:rPr>
          <w:noProof/>
          <w:lang w:val="en-GB"/>
        </w:rPr>
        <w:t>Quality of jobs</w:t>
      </w:r>
      <w:bookmarkEnd w:id="92"/>
      <w:bookmarkEnd w:id="93"/>
    </w:p>
    <w:p w14:paraId="71F07CAC" w14:textId="77777777" w:rsidR="00256BC1" w:rsidRPr="002C7471" w:rsidRDefault="00256BC1" w:rsidP="00256BC1">
      <w:pPr>
        <w:tabs>
          <w:tab w:val="left" w:pos="5693"/>
        </w:tabs>
        <w:jc w:val="both"/>
        <w:rPr>
          <w:noProof/>
          <w:lang w:val="en-GB"/>
        </w:rPr>
      </w:pPr>
    </w:p>
    <w:p w14:paraId="31EBC01B" w14:textId="6ED917D8" w:rsidR="00991B18" w:rsidRPr="002C7471" w:rsidRDefault="00991B18" w:rsidP="00991B18">
      <w:pPr>
        <w:ind w:firstLine="360"/>
        <w:jc w:val="both"/>
        <w:rPr>
          <w:noProof/>
          <w:lang w:val="en-GB"/>
        </w:rPr>
      </w:pPr>
      <w:r w:rsidRPr="002C7471">
        <w:rPr>
          <w:noProof/>
          <w:lang w:val="en-GB"/>
        </w:rPr>
        <w:t xml:space="preserve">Taking into account that work forms the basis for the welfare of people and also promotes the social integration and serves as the basis for the personal growth, the International Labour Organisation has introduced the principle of </w:t>
      </w:r>
      <w:r w:rsidR="000F287C" w:rsidRPr="002C7471">
        <w:rPr>
          <w:noProof/>
          <w:lang w:val="en-GB"/>
        </w:rPr>
        <w:t xml:space="preserve">decent </w:t>
      </w:r>
      <w:r w:rsidRPr="002C7471">
        <w:rPr>
          <w:noProof/>
          <w:lang w:val="en-GB"/>
        </w:rPr>
        <w:t xml:space="preserve">work aimed at providing employment possibilities and decent income at the same time focusing on the </w:t>
      </w:r>
      <w:r w:rsidR="000F287C" w:rsidRPr="002C7471">
        <w:rPr>
          <w:noProof/>
          <w:lang w:val="en-GB"/>
        </w:rPr>
        <w:t xml:space="preserve">quality </w:t>
      </w:r>
      <w:r w:rsidRPr="002C7471">
        <w:rPr>
          <w:noProof/>
          <w:lang w:val="en-GB"/>
        </w:rPr>
        <w:t xml:space="preserve">of jobs. On the basis of the principle of dignified work, the </w:t>
      </w:r>
      <w:r w:rsidR="000F287C" w:rsidRPr="002C7471">
        <w:rPr>
          <w:noProof/>
          <w:lang w:val="en-GB"/>
        </w:rPr>
        <w:t xml:space="preserve">Decent </w:t>
      </w:r>
      <w:r w:rsidRPr="002C7471">
        <w:rPr>
          <w:noProof/>
          <w:lang w:val="en-GB"/>
        </w:rPr>
        <w:t>Work Agenda was developed for the purpose of attaining the major strategic goals which comprise the following:</w:t>
      </w:r>
    </w:p>
    <w:p w14:paraId="3C359BC2" w14:textId="77777777" w:rsidR="00991B18" w:rsidRPr="002C7471" w:rsidRDefault="00991B18" w:rsidP="00991B18">
      <w:pPr>
        <w:ind w:firstLine="360"/>
        <w:jc w:val="both"/>
        <w:rPr>
          <w:noProof/>
          <w:lang w:val="en-GB"/>
        </w:rPr>
      </w:pPr>
    </w:p>
    <w:p w14:paraId="6FA5340C" w14:textId="77777777" w:rsidR="00991B18" w:rsidRPr="002C7471" w:rsidRDefault="00991B18" w:rsidP="00770308">
      <w:pPr>
        <w:numPr>
          <w:ilvl w:val="0"/>
          <w:numId w:val="16"/>
        </w:numPr>
        <w:tabs>
          <w:tab w:val="clear" w:pos="1695"/>
        </w:tabs>
        <w:ind w:left="993" w:hanging="284"/>
        <w:jc w:val="both"/>
        <w:rPr>
          <w:noProof/>
          <w:lang w:val="en-GB"/>
        </w:rPr>
      </w:pPr>
      <w:r w:rsidRPr="002C7471">
        <w:rPr>
          <w:b/>
          <w:noProof/>
          <w:lang w:val="en-GB"/>
        </w:rPr>
        <w:t xml:space="preserve">Better employment possibilities </w:t>
      </w:r>
      <w:r w:rsidRPr="002C7471">
        <w:rPr>
          <w:noProof/>
          <w:lang w:val="en-GB"/>
        </w:rPr>
        <w:t>– economic conditions which create possibilities for investing, business and creating of jobs, which provide decent means of living and the development of skills.</w:t>
      </w:r>
    </w:p>
    <w:p w14:paraId="2FCA90A5" w14:textId="77777777" w:rsidR="00991B18" w:rsidRPr="002C7471" w:rsidRDefault="00991B18" w:rsidP="00770308">
      <w:pPr>
        <w:numPr>
          <w:ilvl w:val="0"/>
          <w:numId w:val="16"/>
        </w:numPr>
        <w:tabs>
          <w:tab w:val="clear" w:pos="1695"/>
        </w:tabs>
        <w:ind w:left="993" w:hanging="284"/>
        <w:jc w:val="both"/>
        <w:rPr>
          <w:noProof/>
          <w:lang w:val="en-GB"/>
        </w:rPr>
      </w:pPr>
      <w:r w:rsidRPr="002C7471">
        <w:rPr>
          <w:b/>
          <w:noProof/>
          <w:lang w:val="en-GB"/>
        </w:rPr>
        <w:lastRenderedPageBreak/>
        <w:t>Compliance with the labour legislation</w:t>
      </w:r>
      <w:r w:rsidRPr="002C7471">
        <w:rPr>
          <w:noProof/>
          <w:lang w:val="en-GB"/>
        </w:rPr>
        <w:t xml:space="preserve"> – ensuring of the recognition of and the compliance with the labour legislation, in particular, regarding the people at a less favourable situation.</w:t>
      </w:r>
    </w:p>
    <w:p w14:paraId="091BCD28" w14:textId="77777777" w:rsidR="00991B18" w:rsidRPr="002C7471" w:rsidRDefault="00991B18" w:rsidP="00770308">
      <w:pPr>
        <w:numPr>
          <w:ilvl w:val="0"/>
          <w:numId w:val="16"/>
        </w:numPr>
        <w:tabs>
          <w:tab w:val="clear" w:pos="1695"/>
        </w:tabs>
        <w:ind w:left="993" w:hanging="284"/>
        <w:jc w:val="both"/>
        <w:rPr>
          <w:noProof/>
          <w:lang w:val="en-GB"/>
        </w:rPr>
      </w:pPr>
      <w:r w:rsidRPr="002C7471">
        <w:rPr>
          <w:b/>
          <w:noProof/>
          <w:lang w:val="en-GB"/>
        </w:rPr>
        <w:t>Provision of social protection</w:t>
      </w:r>
      <w:r w:rsidRPr="002C7471">
        <w:rPr>
          <w:noProof/>
          <w:lang w:val="en-GB"/>
        </w:rPr>
        <w:t xml:space="preserve"> – provision of safe labour conditions, adequate time for rest, compliance with the social and family values, adequate compensation in case of the loss of income and continuous access to the health care.</w:t>
      </w:r>
    </w:p>
    <w:p w14:paraId="0A9A2863" w14:textId="77777777" w:rsidR="00991B18" w:rsidRPr="002C7471" w:rsidRDefault="00991B18" w:rsidP="00770308">
      <w:pPr>
        <w:numPr>
          <w:ilvl w:val="0"/>
          <w:numId w:val="16"/>
        </w:numPr>
        <w:tabs>
          <w:tab w:val="clear" w:pos="1695"/>
        </w:tabs>
        <w:ind w:left="993" w:hanging="284"/>
        <w:jc w:val="both"/>
        <w:rPr>
          <w:noProof/>
          <w:lang w:val="en-GB"/>
        </w:rPr>
      </w:pPr>
      <w:r w:rsidRPr="002C7471">
        <w:rPr>
          <w:b/>
          <w:noProof/>
          <w:lang w:val="en-GB"/>
        </w:rPr>
        <w:t>Promotion of the social dialogue</w:t>
      </w:r>
      <w:r w:rsidRPr="002C7471">
        <w:rPr>
          <w:noProof/>
          <w:lang w:val="en-GB"/>
        </w:rPr>
        <w:t xml:space="preserve"> – the involvement of strong and independent employees' and employers' organisations in the solving of the issues related with the promotion of the labour productivity, preventing of labour disputes and the promotion of a unified society. </w:t>
      </w:r>
    </w:p>
    <w:p w14:paraId="570C21EC" w14:textId="77777777" w:rsidR="00991B18" w:rsidRPr="002C7471" w:rsidRDefault="00991B18" w:rsidP="00991B18">
      <w:pPr>
        <w:rPr>
          <w:noProof/>
          <w:lang w:val="en-GB"/>
        </w:rPr>
      </w:pPr>
    </w:p>
    <w:p w14:paraId="077E5146" w14:textId="1974BAB9" w:rsidR="00991B18" w:rsidRPr="002C7471" w:rsidRDefault="00991B18" w:rsidP="00991B18">
      <w:pPr>
        <w:jc w:val="both"/>
        <w:rPr>
          <w:noProof/>
          <w:lang w:val="en-GB"/>
        </w:rPr>
      </w:pPr>
      <w:r w:rsidRPr="002C7471">
        <w:rPr>
          <w:noProof/>
          <w:lang w:val="en-GB"/>
        </w:rPr>
        <w:t xml:space="preserve">Moreover, all these strategic goals are viewed in correlation with the gender equality aspect as an indispensable principle of </w:t>
      </w:r>
      <w:r w:rsidR="00B8502D" w:rsidRPr="002C7471">
        <w:rPr>
          <w:noProof/>
          <w:lang w:val="en-GB"/>
        </w:rPr>
        <w:t xml:space="preserve">decent </w:t>
      </w:r>
      <w:r w:rsidRPr="002C7471">
        <w:rPr>
          <w:noProof/>
          <w:lang w:val="en-GB"/>
        </w:rPr>
        <w:t xml:space="preserve">work. </w:t>
      </w:r>
    </w:p>
    <w:p w14:paraId="1400AB8C" w14:textId="77777777" w:rsidR="00256BC1" w:rsidRPr="002C7471" w:rsidRDefault="00256BC1" w:rsidP="00991B18">
      <w:pPr>
        <w:tabs>
          <w:tab w:val="left" w:pos="5693"/>
        </w:tabs>
        <w:rPr>
          <w:noProof/>
          <w:lang w:val="en-GB"/>
        </w:rPr>
      </w:pPr>
    </w:p>
    <w:p w14:paraId="78C1C76A" w14:textId="77777777" w:rsidR="00F62DCA" w:rsidRPr="002C7471" w:rsidRDefault="00F62DCA" w:rsidP="003F23B5">
      <w:pPr>
        <w:pStyle w:val="Heading3"/>
        <w:rPr>
          <w:rFonts w:cs="Times New Roman"/>
          <w:noProof/>
          <w:lang w:val="en-GB"/>
        </w:rPr>
      </w:pPr>
      <w:bookmarkStart w:id="94" w:name="_Toc383031489"/>
      <w:bookmarkStart w:id="95" w:name="_Toc383031845"/>
      <w:bookmarkStart w:id="96" w:name="_Toc403669168"/>
      <w:bookmarkStart w:id="97" w:name="_Toc526172647"/>
      <w:bookmarkEnd w:id="94"/>
      <w:bookmarkEnd w:id="95"/>
      <w:r w:rsidRPr="002C7471">
        <w:rPr>
          <w:rFonts w:cs="Times New Roman"/>
          <w:noProof/>
          <w:lang w:val="en-GB"/>
        </w:rPr>
        <w:t>Remuneration</w:t>
      </w:r>
      <w:bookmarkEnd w:id="96"/>
      <w:bookmarkEnd w:id="97"/>
    </w:p>
    <w:p w14:paraId="3D0C1822" w14:textId="77777777" w:rsidR="00E93714" w:rsidRPr="002C7471" w:rsidRDefault="00E93714" w:rsidP="00191E8D">
      <w:pPr>
        <w:autoSpaceDE w:val="0"/>
        <w:autoSpaceDN w:val="0"/>
        <w:adjustRightInd w:val="0"/>
        <w:ind w:firstLine="720"/>
        <w:jc w:val="both"/>
        <w:rPr>
          <w:noProof/>
          <w:lang w:val="en-GB"/>
        </w:rPr>
      </w:pPr>
    </w:p>
    <w:p w14:paraId="1406961D" w14:textId="77777777" w:rsidR="00E93714" w:rsidRPr="002C7471" w:rsidRDefault="00E93714" w:rsidP="00191E8D">
      <w:pPr>
        <w:autoSpaceDE w:val="0"/>
        <w:autoSpaceDN w:val="0"/>
        <w:adjustRightInd w:val="0"/>
        <w:ind w:firstLine="720"/>
        <w:jc w:val="both"/>
        <w:rPr>
          <w:noProof/>
          <w:lang w:val="en-GB"/>
        </w:rPr>
      </w:pPr>
    </w:p>
    <w:p w14:paraId="5BB98E21" w14:textId="7734DA59" w:rsidR="00191E8D" w:rsidRPr="002C7471" w:rsidRDefault="00E93714" w:rsidP="00191E8D">
      <w:pPr>
        <w:autoSpaceDE w:val="0"/>
        <w:autoSpaceDN w:val="0"/>
        <w:adjustRightInd w:val="0"/>
        <w:ind w:firstLine="720"/>
        <w:jc w:val="both"/>
        <w:rPr>
          <w:noProof/>
          <w:lang w:val="en-GB"/>
        </w:rPr>
      </w:pPr>
      <w:r w:rsidRPr="002C7471">
        <w:rPr>
          <w:noProof/>
          <w:lang w:val="en-GB"/>
        </w:rPr>
        <w:t>The wage is among the major aspects which impact the quality of jobs and people's satisfaction with their work. Along with the growth of the demand for labour, the mean gross wage has been gradually increasing in 2009 and 2010 following its decline</w:t>
      </w:r>
      <w:r w:rsidR="00336B36">
        <w:rPr>
          <w:lang w:val="en-GB"/>
        </w:rPr>
        <w:t>,</w:t>
      </w:r>
      <w:r w:rsidRPr="002C7471">
        <w:rPr>
          <w:noProof/>
          <w:lang w:val="en-GB"/>
        </w:rPr>
        <w:t xml:space="preserve"> and in 2013 it reached the level of 503 LVL (716 EUR).  The mean gross wage in the public sector </w:t>
      </w:r>
      <w:r w:rsidR="00B8502D" w:rsidRPr="002C7471">
        <w:rPr>
          <w:noProof/>
          <w:lang w:val="en-GB"/>
        </w:rPr>
        <w:t>was</w:t>
      </w:r>
      <w:r w:rsidRPr="002C7471">
        <w:rPr>
          <w:noProof/>
          <w:lang w:val="en-GB"/>
        </w:rPr>
        <w:t xml:space="preserve"> 538 LVL (766 EUR). In the public sector</w:t>
      </w:r>
      <w:r w:rsidR="00336B36">
        <w:rPr>
          <w:noProof/>
          <w:lang w:val="en-GB"/>
        </w:rPr>
        <w:t>,</w:t>
      </w:r>
      <w:r w:rsidRPr="002C7471">
        <w:rPr>
          <w:noProof/>
          <w:lang w:val="en-GB"/>
        </w:rPr>
        <w:t xml:space="preserve"> the gross wage is below the level of 2008 while in the private sector the wage exceeds the level of 2008. It should be noted that the reduction of wages of employees in the public sector was much bigger than in the private sector and this was determined by the necessity to restrict the central budget expenditure. </w:t>
      </w:r>
    </w:p>
    <w:p w14:paraId="788E7FA5" w14:textId="77777777" w:rsidR="00760F90" w:rsidRPr="002C7471" w:rsidRDefault="00760F90" w:rsidP="00760F90">
      <w:pPr>
        <w:autoSpaceDE w:val="0"/>
        <w:autoSpaceDN w:val="0"/>
        <w:adjustRightInd w:val="0"/>
        <w:jc w:val="right"/>
        <w:rPr>
          <w:b/>
          <w:noProof/>
          <w:lang w:val="en-GB"/>
        </w:rPr>
      </w:pPr>
    </w:p>
    <w:p w14:paraId="0DC3E038" w14:textId="2C221AE9" w:rsidR="00760F90" w:rsidRPr="002C7471" w:rsidRDefault="005F2B64" w:rsidP="005F2B64">
      <w:pPr>
        <w:rPr>
          <w:noProof/>
          <w:lang w:val="en-GB"/>
        </w:rPr>
      </w:pPr>
      <w:r>
        <w:rPr>
          <w:noProof/>
          <w:lang w:val="en-GB"/>
        </w:rPr>
        <w:tab/>
      </w:r>
      <w:r w:rsidR="00760F90" w:rsidRPr="002C7471">
        <w:rPr>
          <w:noProof/>
          <w:lang w:val="en-GB"/>
        </w:rPr>
        <w:t>Figure No. 25: Mean net wages in regions in 2013 (EUR)</w:t>
      </w:r>
    </w:p>
    <w:p w14:paraId="41A9889C" w14:textId="77777777" w:rsidR="00B0263F" w:rsidRPr="00F854B8" w:rsidRDefault="00B0263F" w:rsidP="00760F90">
      <w:pPr>
        <w:autoSpaceDE w:val="0"/>
        <w:autoSpaceDN w:val="0"/>
        <w:adjustRightInd w:val="0"/>
        <w:jc w:val="center"/>
        <w:rPr>
          <w:lang w:val="en-GB"/>
        </w:rPr>
      </w:pPr>
      <w:r w:rsidRPr="00F854B8">
        <w:rPr>
          <w:noProof/>
          <w:lang w:bidi="lo-LA"/>
        </w:rPr>
        <w:drawing>
          <wp:inline distT="0" distB="0" distL="0" distR="0" wp14:anchorId="1FEAA150" wp14:editId="073B4F56">
            <wp:extent cx="4038600" cy="17811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FC37572" w14:textId="77777777" w:rsidR="00760F90" w:rsidRPr="002C7471" w:rsidRDefault="00760F90" w:rsidP="00760F90">
      <w:pPr>
        <w:autoSpaceDE w:val="0"/>
        <w:autoSpaceDN w:val="0"/>
        <w:adjustRightInd w:val="0"/>
        <w:ind w:firstLine="720"/>
        <w:rPr>
          <w:noProof/>
          <w:lang w:val="en-GB"/>
        </w:rPr>
      </w:pPr>
      <w:r w:rsidRPr="002C7471">
        <w:rPr>
          <w:noProof/>
          <w:lang w:val="en-GB"/>
        </w:rPr>
        <w:t>Source: CSB</w:t>
      </w:r>
    </w:p>
    <w:p w14:paraId="287D4DA3" w14:textId="77777777" w:rsidR="00760F90" w:rsidRPr="002C7471" w:rsidRDefault="00760F90" w:rsidP="00760F90">
      <w:pPr>
        <w:autoSpaceDE w:val="0"/>
        <w:autoSpaceDN w:val="0"/>
        <w:adjustRightInd w:val="0"/>
        <w:ind w:firstLine="720"/>
        <w:rPr>
          <w:noProof/>
          <w:lang w:val="en-GB"/>
        </w:rPr>
      </w:pPr>
    </w:p>
    <w:p w14:paraId="6A183B08" w14:textId="095F3E7B" w:rsidR="006A3288" w:rsidRPr="002C7471" w:rsidRDefault="006A3288" w:rsidP="006A3288">
      <w:pPr>
        <w:autoSpaceDE w:val="0"/>
        <w:autoSpaceDN w:val="0"/>
        <w:adjustRightInd w:val="0"/>
        <w:ind w:firstLine="720"/>
        <w:jc w:val="both"/>
        <w:rPr>
          <w:noProof/>
          <w:lang w:val="en-GB"/>
        </w:rPr>
      </w:pPr>
      <w:r w:rsidRPr="002C7471">
        <w:rPr>
          <w:noProof/>
          <w:lang w:val="en-GB"/>
        </w:rPr>
        <w:lastRenderedPageBreak/>
        <w:t xml:space="preserve">There are differences between regions also regarding the mean wage. In 2013 the mean net wage was highest in Riga region and lowest in </w:t>
      </w:r>
      <w:r w:rsidR="00336B36">
        <w:rPr>
          <w:lang w:val="en-GB"/>
        </w:rPr>
        <w:t xml:space="preserve">the </w:t>
      </w:r>
      <w:r w:rsidRPr="002C7471">
        <w:rPr>
          <w:noProof/>
          <w:lang w:val="en-GB"/>
        </w:rPr>
        <w:t>Latgale region.</w:t>
      </w:r>
    </w:p>
    <w:p w14:paraId="3E9D936C" w14:textId="46373D0E" w:rsidR="00256BC1" w:rsidRPr="002C7471" w:rsidRDefault="00256BC1" w:rsidP="00B0263F">
      <w:pPr>
        <w:autoSpaceDE w:val="0"/>
        <w:autoSpaceDN w:val="0"/>
        <w:adjustRightInd w:val="0"/>
        <w:ind w:firstLine="709"/>
        <w:jc w:val="both"/>
        <w:rPr>
          <w:noProof/>
          <w:lang w:val="en-GB"/>
        </w:rPr>
      </w:pPr>
      <w:r w:rsidRPr="002C7471">
        <w:rPr>
          <w:noProof/>
          <w:lang w:val="en-GB"/>
        </w:rPr>
        <w:t>The minimum wage is also an important aspect. Too high minimum monthly wage or its rapid increase can contribute to unemployment among the employees with the lowest qualifications because their productivity will no longer comply with this wage, as well as the unregistered employment may increase among employees with lower qualifications due to the spreading of new</w:t>
      </w:r>
      <w:r w:rsidR="00B8502D" w:rsidRPr="002C7471">
        <w:rPr>
          <w:noProof/>
          <w:lang w:val="en-GB"/>
        </w:rPr>
        <w:t xml:space="preserve"> employment</w:t>
      </w:r>
      <w:r w:rsidRPr="002C7471">
        <w:rPr>
          <w:noProof/>
          <w:lang w:val="en-GB"/>
        </w:rPr>
        <w:t xml:space="preserve"> forms, i.e. when the employer and the employee agree on a part-time and a proportionally lower minimum wage while actually the full time is worked; also temporary works would become more widespread. Rapid changes regarding the minimum monthly wage would be felt most by small and micro companies which account for the biggest share (95%) of all the individual merchants. Therefore, the minimum wage is reviewed in Latvia taking into account several factors, in particular, the economic situation in the country, the labour market development, the unemployment level and the capacities of the central budget. As from 1 January 2014</w:t>
      </w:r>
      <w:r w:rsidR="00336B36">
        <w:rPr>
          <w:noProof/>
          <w:lang w:val="en-GB"/>
        </w:rPr>
        <w:t>,</w:t>
      </w:r>
      <w:r w:rsidRPr="002C7471">
        <w:rPr>
          <w:noProof/>
          <w:lang w:val="en-GB"/>
        </w:rPr>
        <w:t xml:space="preserve"> the minimum wage was increased from 284.57 euro (200 LVL) to 320 euro (224.90 LVL). The minimum hourly rate was increased up to 1.933 euro (1.359 LVL) instead of 1.712 euro (1.203 LVL). </w:t>
      </w:r>
      <w:r w:rsidR="00E814A8">
        <w:rPr>
          <w:noProof/>
          <w:lang w:val="en-GB"/>
        </w:rPr>
        <w:t xml:space="preserve">The </w:t>
      </w:r>
      <w:r w:rsidRPr="002C7471">
        <w:rPr>
          <w:noProof/>
          <w:lang w:val="en-GB"/>
        </w:rPr>
        <w:t xml:space="preserve">minimum wage equal to 360 EUR </w:t>
      </w:r>
      <w:r w:rsidR="00336B36">
        <w:rPr>
          <w:noProof/>
          <w:lang w:val="en-GB"/>
        </w:rPr>
        <w:t>was</w:t>
      </w:r>
      <w:r w:rsidR="00E814A8">
        <w:rPr>
          <w:noProof/>
          <w:lang w:val="en-GB"/>
        </w:rPr>
        <w:t xml:space="preserve"> set in </w:t>
      </w:r>
      <w:r w:rsidRPr="002C7471">
        <w:rPr>
          <w:noProof/>
          <w:lang w:val="en-GB"/>
        </w:rPr>
        <w:t xml:space="preserve">2015. </w:t>
      </w:r>
    </w:p>
    <w:p w14:paraId="3E2D7731" w14:textId="6A926DC7" w:rsidR="00256BC1" w:rsidRPr="002C7471" w:rsidRDefault="00E93714" w:rsidP="00256BC1">
      <w:pPr>
        <w:autoSpaceDE w:val="0"/>
        <w:autoSpaceDN w:val="0"/>
        <w:adjustRightInd w:val="0"/>
        <w:ind w:firstLine="720"/>
        <w:jc w:val="both"/>
        <w:rPr>
          <w:noProof/>
          <w:lang w:val="en-GB"/>
        </w:rPr>
      </w:pPr>
      <w:r w:rsidRPr="002C7471">
        <w:rPr>
          <w:noProof/>
          <w:lang w:val="en-GB"/>
        </w:rPr>
        <w:t>In compliance with the data provided in the CSB compilation "Distribution of employees per income per month</w:t>
      </w:r>
      <w:r w:rsidR="00783F0B" w:rsidRPr="002C7471">
        <w:rPr>
          <w:noProof/>
          <w:lang w:val="en-GB"/>
        </w:rPr>
        <w:t xml:space="preserve">” </w:t>
      </w:r>
      <w:r w:rsidRPr="002C7471">
        <w:rPr>
          <w:noProof/>
          <w:lang w:val="en-GB"/>
        </w:rPr>
        <w:t>27.5% of employees received wages equal to the minimum monthly wage or below in September 2012. This situation may attest that there is already a relatively high minimum monthly wage, no overtime is paid for</w:t>
      </w:r>
      <w:r w:rsidR="00336B36">
        <w:rPr>
          <w:lang w:val="en-GB"/>
        </w:rPr>
        <w:t>,</w:t>
      </w:r>
      <w:r w:rsidRPr="002C7471">
        <w:rPr>
          <w:noProof/>
          <w:lang w:val="en-GB"/>
        </w:rPr>
        <w:t xml:space="preserve"> and the situation is also impacted by the "envelope salaries".</w:t>
      </w:r>
    </w:p>
    <w:p w14:paraId="71426E49" w14:textId="502E0E36" w:rsidR="00256BC1" w:rsidRDefault="00256BC1" w:rsidP="00256BC1">
      <w:pPr>
        <w:autoSpaceDE w:val="0"/>
        <w:autoSpaceDN w:val="0"/>
        <w:adjustRightInd w:val="0"/>
        <w:ind w:firstLine="720"/>
        <w:jc w:val="both"/>
        <w:rPr>
          <w:noProof/>
          <w:lang w:val="en-GB"/>
        </w:rPr>
      </w:pPr>
      <w:r w:rsidRPr="002C7471">
        <w:rPr>
          <w:noProof/>
          <w:lang w:val="en-GB"/>
        </w:rPr>
        <w:t xml:space="preserve">As regards the financial provision, additional attention should be paid to the population who are employed part </w:t>
      </w:r>
      <w:r w:rsidR="00336B36">
        <w:rPr>
          <w:noProof/>
          <w:lang w:val="en-GB"/>
        </w:rPr>
        <w:t>-</w:t>
      </w:r>
      <w:r w:rsidRPr="002C7471">
        <w:rPr>
          <w:noProof/>
          <w:lang w:val="en-GB"/>
        </w:rPr>
        <w:t xml:space="preserve">time and therefore are more exposed to poverty risk than full </w:t>
      </w:r>
      <w:r w:rsidR="00336B36">
        <w:rPr>
          <w:noProof/>
          <w:lang w:val="en-GB"/>
        </w:rPr>
        <w:t>-</w:t>
      </w:r>
      <w:r w:rsidRPr="002C7471">
        <w:rPr>
          <w:noProof/>
          <w:lang w:val="en-GB"/>
        </w:rPr>
        <w:t xml:space="preserve">time employees. In compliance with the data of Eurostat, 25.6% of part </w:t>
      </w:r>
      <w:r w:rsidR="00336B36">
        <w:rPr>
          <w:noProof/>
          <w:lang w:val="en-GB"/>
        </w:rPr>
        <w:t>-</w:t>
      </w:r>
      <w:r w:rsidRPr="002C7471">
        <w:rPr>
          <w:noProof/>
          <w:lang w:val="en-GB"/>
        </w:rPr>
        <w:t xml:space="preserve">time employees were exposed to the poverty risk in 2009, in 2012 this </w:t>
      </w:r>
      <w:r w:rsidR="00CA0C81">
        <w:rPr>
          <w:noProof/>
          <w:lang w:val="en-GB"/>
        </w:rPr>
        <w:t>indicator</w:t>
      </w:r>
      <w:r w:rsidRPr="002C7471">
        <w:rPr>
          <w:noProof/>
          <w:lang w:val="en-GB"/>
        </w:rPr>
        <w:t xml:space="preserve"> had decreased to 23%. Although the number of part </w:t>
      </w:r>
      <w:r w:rsidR="00336B36">
        <w:rPr>
          <w:noProof/>
          <w:lang w:val="en-GB"/>
        </w:rPr>
        <w:t>-</w:t>
      </w:r>
      <w:r w:rsidRPr="002C7471">
        <w:rPr>
          <w:noProof/>
          <w:lang w:val="en-GB"/>
        </w:rPr>
        <w:t xml:space="preserve">time employees, who should be deemed exposed to the poverty risk, has decreased this </w:t>
      </w:r>
      <w:r w:rsidR="00CA0C81">
        <w:rPr>
          <w:noProof/>
          <w:lang w:val="en-GB"/>
        </w:rPr>
        <w:t>indicator</w:t>
      </w:r>
      <w:r w:rsidRPr="002C7471">
        <w:rPr>
          <w:noProof/>
          <w:lang w:val="en-GB"/>
        </w:rPr>
        <w:t xml:space="preserve"> is still high. </w:t>
      </w:r>
    </w:p>
    <w:p w14:paraId="30EFA150" w14:textId="5BB79B57" w:rsidR="00956C3B" w:rsidRDefault="009D295D" w:rsidP="00956C3B">
      <w:pPr>
        <w:autoSpaceDE w:val="0"/>
        <w:autoSpaceDN w:val="0"/>
        <w:adjustRightInd w:val="0"/>
        <w:ind w:firstLine="709"/>
        <w:jc w:val="both"/>
        <w:rPr>
          <w:color w:val="000000"/>
          <w:szCs w:val="28"/>
        </w:rPr>
      </w:pPr>
      <w:r w:rsidRPr="00116A29">
        <w:rPr>
          <w:color w:val="000000"/>
          <w:szCs w:val="28"/>
        </w:rPr>
        <w:t>The results of 2013 poll "</w:t>
      </w:r>
      <w:r>
        <w:rPr>
          <w:color w:val="000000"/>
          <w:szCs w:val="28"/>
        </w:rPr>
        <w:t xml:space="preserve">Perspectives of the Telework Development </w:t>
      </w:r>
      <w:r w:rsidR="00942827">
        <w:rPr>
          <w:color w:val="000000"/>
          <w:szCs w:val="28"/>
        </w:rPr>
        <w:t xml:space="preserve">in Latvia - </w:t>
      </w:r>
      <w:r w:rsidRPr="00116A29">
        <w:rPr>
          <w:color w:val="000000"/>
          <w:szCs w:val="28"/>
        </w:rPr>
        <w:t xml:space="preserve">Citizens' </w:t>
      </w:r>
      <w:r>
        <w:rPr>
          <w:color w:val="000000"/>
          <w:szCs w:val="28"/>
        </w:rPr>
        <w:t>views</w:t>
      </w:r>
      <w:r w:rsidRPr="00116A29">
        <w:rPr>
          <w:color w:val="000000"/>
          <w:szCs w:val="28"/>
        </w:rPr>
        <w:t>" showed</w:t>
      </w:r>
      <w:r w:rsidRPr="00BD63F6">
        <w:rPr>
          <w:vertAlign w:val="superscript"/>
        </w:rPr>
        <w:footnoteReference w:id="50"/>
      </w:r>
      <w:r w:rsidRPr="00BD63F6">
        <w:rPr>
          <w:color w:val="000000"/>
          <w:szCs w:val="28"/>
          <w:vertAlign w:val="superscript"/>
        </w:rPr>
        <w:t xml:space="preserve"> </w:t>
      </w:r>
      <w:r>
        <w:rPr>
          <w:color w:val="000000"/>
          <w:szCs w:val="28"/>
        </w:rPr>
        <w:t>that 81% of respondents</w:t>
      </w:r>
      <w:proofErr w:type="gramStart"/>
      <w:r>
        <w:rPr>
          <w:color w:val="000000"/>
          <w:szCs w:val="28"/>
        </w:rPr>
        <w:t xml:space="preserve"> </w:t>
      </w:r>
      <w:r w:rsidRPr="00116A29">
        <w:rPr>
          <w:color w:val="000000"/>
          <w:szCs w:val="28"/>
        </w:rPr>
        <w:t xml:space="preserve"> </w:t>
      </w:r>
      <w:proofErr w:type="gramEnd"/>
      <w:r>
        <w:rPr>
          <w:color w:val="000000"/>
          <w:szCs w:val="28"/>
        </w:rPr>
        <w:t xml:space="preserve">answered </w:t>
      </w:r>
      <w:r w:rsidR="00942827">
        <w:rPr>
          <w:color w:val="000000"/>
          <w:szCs w:val="28"/>
        </w:rPr>
        <w:t xml:space="preserve">that </w:t>
      </w:r>
      <w:r w:rsidRPr="00116A29">
        <w:rPr>
          <w:color w:val="000000"/>
          <w:szCs w:val="28"/>
        </w:rPr>
        <w:t xml:space="preserve">they would </w:t>
      </w:r>
      <w:r>
        <w:rPr>
          <w:color w:val="000000"/>
          <w:szCs w:val="28"/>
        </w:rPr>
        <w:t>use</w:t>
      </w:r>
      <w:r w:rsidRPr="00116A29">
        <w:rPr>
          <w:color w:val="000000"/>
          <w:szCs w:val="28"/>
        </w:rPr>
        <w:t xml:space="preserve"> the opportunity to work remotely</w:t>
      </w:r>
      <w:r>
        <w:rPr>
          <w:color w:val="000000"/>
          <w:szCs w:val="28"/>
        </w:rPr>
        <w:t xml:space="preserve"> instead of not being at work. T</w:t>
      </w:r>
      <w:r w:rsidRPr="00116A29">
        <w:rPr>
          <w:color w:val="000000"/>
          <w:szCs w:val="28"/>
        </w:rPr>
        <w:t xml:space="preserve">he majority of respondents (56%) mentioned that telework has benefits on personal advantages, while 38% </w:t>
      </w:r>
      <w:r w:rsidR="00336B36">
        <w:rPr>
          <w:noProof/>
          <w:color w:val="000000"/>
          <w:szCs w:val="28"/>
          <w:lang w:val="en-GB"/>
        </w:rPr>
        <w:t>of</w:t>
      </w:r>
      <w:r w:rsidRPr="00F854B8">
        <w:rPr>
          <w:color w:val="000000"/>
          <w:szCs w:val="28"/>
          <w:lang w:val="en-GB"/>
        </w:rPr>
        <w:t xml:space="preserve"> </w:t>
      </w:r>
      <w:r w:rsidRPr="00116A29">
        <w:rPr>
          <w:color w:val="000000"/>
          <w:szCs w:val="28"/>
        </w:rPr>
        <w:t>respondents emphasised on important economic benefits (saving travel costs and time).</w:t>
      </w:r>
    </w:p>
    <w:p w14:paraId="6B8721E8" w14:textId="11E41C70" w:rsidR="00D877FE" w:rsidRPr="00956C3B" w:rsidRDefault="00942827" w:rsidP="00956C3B">
      <w:pPr>
        <w:autoSpaceDE w:val="0"/>
        <w:autoSpaceDN w:val="0"/>
        <w:adjustRightInd w:val="0"/>
        <w:ind w:firstLine="709"/>
        <w:jc w:val="both"/>
        <w:rPr>
          <w:color w:val="000000"/>
          <w:szCs w:val="28"/>
        </w:rPr>
      </w:pPr>
      <w:r w:rsidRPr="00942827">
        <w:lastRenderedPageBreak/>
        <w:t xml:space="preserve">However, </w:t>
      </w:r>
      <w:r w:rsidR="00956C3B" w:rsidRPr="00A31B69">
        <w:rPr>
          <w:color w:val="000000"/>
          <w:szCs w:val="28"/>
        </w:rPr>
        <w:t>OECD</w:t>
      </w:r>
      <w:r w:rsidR="00956C3B" w:rsidRPr="00A31B69">
        <w:rPr>
          <w:rStyle w:val="FootnoteReference"/>
          <w:color w:val="000000"/>
          <w:szCs w:val="28"/>
        </w:rPr>
        <w:footnoteReference w:id="51"/>
      </w:r>
      <w:r w:rsidR="00956C3B" w:rsidRPr="00A31B69">
        <w:rPr>
          <w:color w:val="000000"/>
          <w:sz w:val="20"/>
          <w:szCs w:val="20"/>
        </w:rPr>
        <w:t xml:space="preserve"> </w:t>
      </w:r>
      <w:r w:rsidRPr="00942827">
        <w:t xml:space="preserve">labour market and social policy </w:t>
      </w:r>
      <w:r w:rsidR="0012538D">
        <w:t xml:space="preserve">surveys </w:t>
      </w:r>
      <w:r w:rsidRPr="00942827">
        <w:t>have shown that</w:t>
      </w:r>
      <w:r w:rsidR="00201E3D">
        <w:t xml:space="preserve"> n</w:t>
      </w:r>
      <w:r>
        <w:t xml:space="preserve">ot all the tasks are better done in a </w:t>
      </w:r>
      <w:r w:rsidRPr="00336B36">
        <w:rPr>
          <w:noProof/>
          <w:lang w:val="en-GB"/>
        </w:rPr>
        <w:t>self</w:t>
      </w:r>
      <w:r w:rsidR="00336B36">
        <w:rPr>
          <w:noProof/>
          <w:lang w:val="en-GB"/>
        </w:rPr>
        <w:t>-</w:t>
      </w:r>
      <w:r w:rsidRPr="00336B36">
        <w:rPr>
          <w:noProof/>
          <w:lang w:val="en-GB"/>
        </w:rPr>
        <w:t>managing</w:t>
      </w:r>
      <w:r>
        <w:t xml:space="preserve"> environment. Many tasks gain considerably from close interaction with team members. Hence, telework could hurt productivity or closeness to consumers.</w:t>
      </w:r>
      <w:r w:rsidR="00201E3D">
        <w:t xml:space="preserve"> For individuals new stresses and damages to family life caused by the difficulty of differentiating work and private life</w:t>
      </w:r>
      <w:r w:rsidR="00D877FE">
        <w:t xml:space="preserve">. </w:t>
      </w:r>
      <w:r w:rsidR="0012538D" w:rsidRPr="0012538D">
        <w:t xml:space="preserve">Secondly, individuals could </w:t>
      </w:r>
      <w:r w:rsidR="0012538D">
        <w:t xml:space="preserve">also </w:t>
      </w:r>
      <w:r w:rsidR="0012538D" w:rsidRPr="0012538D">
        <w:t xml:space="preserve">lose </w:t>
      </w:r>
      <w:r w:rsidR="00956C3B" w:rsidRPr="0012538D">
        <w:t xml:space="preserve">opportunities </w:t>
      </w:r>
      <w:r w:rsidR="0012538D" w:rsidRPr="0012538D">
        <w:t>on-the-job training.</w:t>
      </w:r>
      <w:r w:rsidR="0041282D">
        <w:t xml:space="preserve"> </w:t>
      </w:r>
      <w:r w:rsidR="00D877FE">
        <w:t>Yet, telework is not necessarily good for everybody (people needing external discipline provided by set hours and a managed environment).</w:t>
      </w:r>
    </w:p>
    <w:p w14:paraId="1BD8ABB9" w14:textId="125B81BD" w:rsidR="00956C3B" w:rsidRPr="00956C3B" w:rsidRDefault="0041282D" w:rsidP="00956C3B">
      <w:pPr>
        <w:autoSpaceDE w:val="0"/>
        <w:autoSpaceDN w:val="0"/>
        <w:adjustRightInd w:val="0"/>
        <w:ind w:firstLine="709"/>
        <w:jc w:val="both"/>
        <w:rPr>
          <w:color w:val="000000"/>
          <w:szCs w:val="28"/>
        </w:rPr>
      </w:pPr>
      <w:r w:rsidRPr="0041282D">
        <w:t xml:space="preserve">Thereby, a broader </w:t>
      </w:r>
      <w:r w:rsidRPr="00336B36">
        <w:rPr>
          <w:noProof/>
          <w:lang w:val="en-GB"/>
        </w:rPr>
        <w:t>analys</w:t>
      </w:r>
      <w:r w:rsidR="00336B36">
        <w:rPr>
          <w:noProof/>
          <w:lang w:val="en-GB"/>
        </w:rPr>
        <w:t>i</w:t>
      </w:r>
      <w:r w:rsidRPr="00336B36">
        <w:rPr>
          <w:noProof/>
          <w:lang w:val="en-GB"/>
        </w:rPr>
        <w:t>s</w:t>
      </w:r>
      <w:r w:rsidRPr="0041282D">
        <w:t xml:space="preserve"> should take place before adopting new forms of </w:t>
      </w:r>
      <w:r w:rsidR="00956C3B">
        <w:t xml:space="preserve">employment </w:t>
      </w:r>
      <w:r w:rsidR="00956C3B" w:rsidRPr="0041282D">
        <w:t>or other non-standard working forms</w:t>
      </w:r>
      <w:r w:rsidR="00956C3B">
        <w:t xml:space="preserve"> (telework based at home; telework in any location; a minimum number of hours of telework; full-time telework etc.)</w:t>
      </w:r>
      <w:r w:rsidRPr="0041282D">
        <w:t xml:space="preserve">, thus including </w:t>
      </w:r>
      <w:r w:rsidRPr="00336B36">
        <w:rPr>
          <w:noProof/>
          <w:lang w:val="en-GB"/>
        </w:rPr>
        <w:t>pros</w:t>
      </w:r>
      <w:r w:rsidRPr="0041282D">
        <w:t xml:space="preserve"> and </w:t>
      </w:r>
      <w:r w:rsidRPr="00336B36">
        <w:rPr>
          <w:noProof/>
          <w:lang w:val="en-GB"/>
        </w:rPr>
        <w:t>cons</w:t>
      </w:r>
      <w:r w:rsidRPr="0041282D">
        <w:t xml:space="preserve"> of telework.</w:t>
      </w:r>
      <w:r w:rsidR="00956C3B">
        <w:rPr>
          <w:color w:val="000000"/>
          <w:szCs w:val="28"/>
        </w:rPr>
        <w:t xml:space="preserve"> </w:t>
      </w:r>
      <w:r w:rsidR="00956C3B" w:rsidRPr="002C7471">
        <w:rPr>
          <w:noProof/>
          <w:lang w:val="en-GB"/>
        </w:rPr>
        <w:t>In order to analyse the non-standard (non-typical) employment forms, including the analysis of flexible and remote working, an in-depth study regarding the work conditions and risks in Latvia is planned to be carried out (Task 10.1.1).</w:t>
      </w:r>
    </w:p>
    <w:p w14:paraId="1C8DDE68" w14:textId="77777777" w:rsidR="002C0BCC" w:rsidRPr="002C7471" w:rsidRDefault="00256BC1" w:rsidP="00256BC1">
      <w:pPr>
        <w:tabs>
          <w:tab w:val="num" w:pos="426"/>
        </w:tabs>
        <w:jc w:val="both"/>
        <w:rPr>
          <w:noProof/>
          <w:lang w:val="en-GB"/>
        </w:rPr>
      </w:pPr>
      <w:r w:rsidRPr="002C7471">
        <w:rPr>
          <w:noProof/>
          <w:lang w:val="en-GB"/>
        </w:rPr>
        <w:tab/>
      </w:r>
      <w:r w:rsidRPr="002C7471">
        <w:rPr>
          <w:noProof/>
          <w:lang w:val="en-GB"/>
        </w:rPr>
        <w:tab/>
      </w:r>
    </w:p>
    <w:p w14:paraId="099A073D" w14:textId="07194456" w:rsidR="00891B4D" w:rsidRPr="002C7471" w:rsidRDefault="00891B4D" w:rsidP="003F23B5">
      <w:pPr>
        <w:pStyle w:val="Heading3"/>
        <w:rPr>
          <w:rFonts w:cs="Times New Roman"/>
          <w:noProof/>
          <w:lang w:val="en-GB"/>
        </w:rPr>
      </w:pPr>
      <w:bookmarkStart w:id="98" w:name="_Toc403669169"/>
      <w:bookmarkStart w:id="99" w:name="_Toc526172648"/>
      <w:r w:rsidRPr="002C7471">
        <w:rPr>
          <w:rFonts w:cs="Times New Roman"/>
          <w:noProof/>
          <w:lang w:val="en-GB"/>
        </w:rPr>
        <w:t xml:space="preserve">Compliance with the </w:t>
      </w:r>
      <w:r w:rsidR="00996461" w:rsidRPr="002C7471">
        <w:rPr>
          <w:rFonts w:cs="Times New Roman"/>
          <w:noProof/>
          <w:lang w:val="en-GB"/>
        </w:rPr>
        <w:t xml:space="preserve">Labour </w:t>
      </w:r>
      <w:bookmarkEnd w:id="98"/>
      <w:r w:rsidR="00996461" w:rsidRPr="002C7471">
        <w:rPr>
          <w:rFonts w:cs="Times New Roman"/>
          <w:noProof/>
          <w:lang w:val="en-GB"/>
        </w:rPr>
        <w:t>Law</w:t>
      </w:r>
      <w:bookmarkEnd w:id="99"/>
    </w:p>
    <w:p w14:paraId="75145F43" w14:textId="1A979EC1" w:rsidR="00B0263F" w:rsidRPr="002C7471" w:rsidRDefault="003B19E4" w:rsidP="00E95D3B">
      <w:pPr>
        <w:pStyle w:val="NormalWeb"/>
        <w:spacing w:before="0" w:beforeAutospacing="0" w:after="0" w:afterAutospacing="0"/>
        <w:ind w:firstLine="720"/>
        <w:jc w:val="both"/>
        <w:rPr>
          <w:noProof/>
          <w:lang w:val="en-GB"/>
        </w:rPr>
      </w:pPr>
      <w:r w:rsidRPr="002C7471">
        <w:rPr>
          <w:noProof/>
          <w:lang w:val="en-GB"/>
        </w:rPr>
        <w:t xml:space="preserve">The legal relationship between employers and employees is regulated by the Labour Law and other </w:t>
      </w:r>
      <w:r w:rsidR="00812DE5">
        <w:rPr>
          <w:noProof/>
          <w:lang w:val="en-GB"/>
        </w:rPr>
        <w:t>regulation</w:t>
      </w:r>
      <w:r w:rsidRPr="002C7471">
        <w:rPr>
          <w:noProof/>
          <w:lang w:val="en-GB"/>
        </w:rPr>
        <w:t xml:space="preserve"> which define the mutual relationship between the employer and the employee. According to the OECD</w:t>
      </w:r>
      <w:r w:rsidRPr="002C7471">
        <w:rPr>
          <w:rStyle w:val="FootnoteReference"/>
          <w:noProof/>
          <w:lang w:val="en-GB"/>
        </w:rPr>
        <w:footnoteReference w:id="52"/>
      </w:r>
      <w:r w:rsidRPr="002C7471">
        <w:rPr>
          <w:noProof/>
          <w:lang w:val="en-GB"/>
        </w:rPr>
        <w:t xml:space="preserve"> Latvia provides comparatively high protection regarding non-terminated employment contracts, the OECD </w:t>
      </w:r>
      <w:r w:rsidR="00CA0C81">
        <w:rPr>
          <w:noProof/>
          <w:lang w:val="en-GB"/>
        </w:rPr>
        <w:t>indicators</w:t>
      </w:r>
      <w:r w:rsidRPr="002C7471">
        <w:rPr>
          <w:noProof/>
          <w:lang w:val="en-GB"/>
        </w:rPr>
        <w:t xml:space="preserve"> for Latvia exceed (considerably in some cases) the mean OECD level. However, during the crisis </w:t>
      </w:r>
      <w:r w:rsidR="00996461" w:rsidRPr="002C7471">
        <w:rPr>
          <w:noProof/>
          <w:lang w:val="en-GB"/>
        </w:rPr>
        <w:t xml:space="preserve">in </w:t>
      </w:r>
      <w:r w:rsidRPr="002C7471">
        <w:rPr>
          <w:noProof/>
          <w:lang w:val="en-GB"/>
        </w:rPr>
        <w:t>the labour market in 2009 and 2010</w:t>
      </w:r>
      <w:r w:rsidR="00336B36">
        <w:rPr>
          <w:noProof/>
          <w:lang w:val="en-GB"/>
        </w:rPr>
        <w:t>,</w:t>
      </w:r>
      <w:r w:rsidRPr="002C7471">
        <w:rPr>
          <w:noProof/>
          <w:lang w:val="en-GB"/>
        </w:rPr>
        <w:t xml:space="preserve"> the employment responded flexibly to the GDP changes, including that employees rarely defended their interests at the court. Therefore, the question of bringing the actual situation closer to the protection provided by the Labour Law is topical. </w:t>
      </w:r>
    </w:p>
    <w:p w14:paraId="29977EB5" w14:textId="47966004" w:rsidR="00353D13" w:rsidRDefault="00353D13" w:rsidP="009973B5">
      <w:pPr>
        <w:autoSpaceDE w:val="0"/>
        <w:autoSpaceDN w:val="0"/>
        <w:adjustRightInd w:val="0"/>
        <w:ind w:firstLine="720"/>
        <w:jc w:val="both"/>
        <w:rPr>
          <w:noProof/>
          <w:lang w:val="en-GB"/>
        </w:rPr>
      </w:pPr>
      <w:r w:rsidRPr="002C7471">
        <w:rPr>
          <w:noProof/>
          <w:lang w:val="en-GB"/>
        </w:rPr>
        <w:t xml:space="preserve">The non-compliance with the written form of employment contracts is among the most topical issues in the area of the </w:t>
      </w:r>
      <w:r w:rsidR="007B0642" w:rsidRPr="002C7471">
        <w:rPr>
          <w:noProof/>
          <w:lang w:val="en-GB"/>
        </w:rPr>
        <w:t xml:space="preserve">Labour Law </w:t>
      </w:r>
      <w:r w:rsidRPr="002C7471">
        <w:rPr>
          <w:noProof/>
          <w:lang w:val="en-GB"/>
        </w:rPr>
        <w:t xml:space="preserve">in Latvia. The results of the survey of employees carried out within the framework of the research "Working conditions and risks in Latvia 2012-2013" </w:t>
      </w:r>
      <w:r w:rsidRPr="002C7471">
        <w:rPr>
          <w:rStyle w:val="FootnoteReference"/>
          <w:noProof/>
          <w:lang w:val="en-GB"/>
        </w:rPr>
        <w:footnoteReference w:id="53"/>
      </w:r>
      <w:r w:rsidRPr="002C7471">
        <w:rPr>
          <w:noProof/>
          <w:lang w:val="en-GB"/>
        </w:rPr>
        <w:t xml:space="preserve"> provide insight regarding the major risks and the incentives encouraging non-registered employment. The research data attest that the employees who are employed at two or more </w:t>
      </w:r>
      <w:r w:rsidR="00336B36">
        <w:rPr>
          <w:noProof/>
          <w:lang w:val="en-GB"/>
        </w:rPr>
        <w:t>jobs</w:t>
      </w:r>
      <w:r w:rsidRPr="002C7471">
        <w:rPr>
          <w:noProof/>
          <w:lang w:val="en-GB"/>
        </w:rPr>
        <w:t xml:space="preserve">, in the private sector and in small companies (1 - 10 employees) more often work without written contracts. Mutual agreement and trusting a mutual agreement are mentioned as the </w:t>
      </w:r>
      <w:r w:rsidRPr="002C7471">
        <w:rPr>
          <w:noProof/>
          <w:lang w:val="en-GB"/>
        </w:rPr>
        <w:lastRenderedPageBreak/>
        <w:t>main reasons why employees are prepared to work without a signed written employment contract or another contract within the research. At the same time</w:t>
      </w:r>
      <w:r w:rsidR="00336B36">
        <w:rPr>
          <w:noProof/>
          <w:lang w:val="en-GB"/>
        </w:rPr>
        <w:t>,</w:t>
      </w:r>
      <w:r w:rsidRPr="002C7471">
        <w:rPr>
          <w:noProof/>
          <w:lang w:val="en-GB"/>
        </w:rPr>
        <w:t xml:space="preserve"> the research has identified that a written employment contract is more important for women, middle-aged employees, employees with higher education and a higher wage.  From the point of view of </w:t>
      </w:r>
      <w:r w:rsidR="007B0642" w:rsidRPr="002C7471">
        <w:rPr>
          <w:noProof/>
          <w:lang w:val="en-GB"/>
        </w:rPr>
        <w:t>sectors</w:t>
      </w:r>
      <w:r w:rsidRPr="002C7471">
        <w:rPr>
          <w:noProof/>
          <w:lang w:val="en-GB"/>
        </w:rPr>
        <w:t xml:space="preserve">, the existence of a written contract is more important for employees in the health and social care sector (98.3%), in fisheries (97.9%) and metal and metal goods manufacturing (94.1%). At the same time, as it was referred to above, the "envelope salaries" present a considerably more important problem than non-registered employment in Latvia. It should also be mentioned that, in compliance with the research, the requirements of the </w:t>
      </w:r>
      <w:r w:rsidR="00224BA7">
        <w:rPr>
          <w:noProof/>
          <w:lang w:val="en-GB"/>
        </w:rPr>
        <w:t xml:space="preserve">regulations on </w:t>
      </w:r>
      <w:r w:rsidRPr="002C7471">
        <w:rPr>
          <w:noProof/>
          <w:lang w:val="en-GB"/>
        </w:rPr>
        <w:t>the labour protection and the legal employment relationship are more often not complied with in companies where salaries are paid "in envelopes" every month and/ sometimes.</w:t>
      </w:r>
    </w:p>
    <w:p w14:paraId="33E4B8DA" w14:textId="77777777" w:rsidR="00425294" w:rsidRPr="002C7471" w:rsidRDefault="00425294" w:rsidP="00425294">
      <w:pPr>
        <w:pStyle w:val="NormalWeb"/>
        <w:spacing w:before="0" w:beforeAutospacing="0" w:after="0" w:afterAutospacing="0"/>
        <w:jc w:val="right"/>
        <w:rPr>
          <w:noProof/>
          <w:lang w:val="en-GB"/>
        </w:rPr>
      </w:pPr>
    </w:p>
    <w:p w14:paraId="68944787" w14:textId="77777777" w:rsidR="00425294" w:rsidRPr="002C7471" w:rsidRDefault="00425294" w:rsidP="00425294">
      <w:pPr>
        <w:pStyle w:val="NormalWeb"/>
        <w:spacing w:before="0" w:beforeAutospacing="0" w:after="0" w:afterAutospacing="0"/>
        <w:jc w:val="center"/>
        <w:rPr>
          <w:noProof/>
          <w:lang w:val="en-GB"/>
        </w:rPr>
      </w:pPr>
      <w:r w:rsidRPr="002C7471">
        <w:rPr>
          <w:noProof/>
          <w:lang w:val="en-GB"/>
        </w:rPr>
        <w:t xml:space="preserve">Figure </w:t>
      </w:r>
      <w:r w:rsidRPr="002C7471">
        <w:rPr>
          <w:iCs/>
          <w:noProof/>
          <w:lang w:val="en-GB"/>
        </w:rPr>
        <w:t>No. 26</w:t>
      </w:r>
      <w:r w:rsidRPr="002C7471">
        <w:rPr>
          <w:noProof/>
          <w:lang w:val="en-GB"/>
        </w:rPr>
        <w:t>: Proportional share of the non-registered economy (% of the GDP)</w:t>
      </w:r>
    </w:p>
    <w:p w14:paraId="7F2F7825" w14:textId="77777777" w:rsidR="00425294" w:rsidRPr="00F854B8" w:rsidRDefault="00425294" w:rsidP="00425294">
      <w:pPr>
        <w:pStyle w:val="NormalWeb"/>
        <w:spacing w:before="0" w:beforeAutospacing="0" w:after="0" w:afterAutospacing="0"/>
        <w:jc w:val="center"/>
        <w:rPr>
          <w:lang w:val="en-GB"/>
        </w:rPr>
      </w:pPr>
      <w:r w:rsidRPr="00F854B8">
        <w:rPr>
          <w:noProof/>
          <w:lang w:bidi="lo-LA"/>
        </w:rPr>
        <w:drawing>
          <wp:inline distT="0" distB="0" distL="0" distR="0" wp14:anchorId="5B2124B1" wp14:editId="218980E1">
            <wp:extent cx="4702628" cy="2231571"/>
            <wp:effectExtent l="0" t="0" r="3175" b="16510"/>
            <wp:docPr id="39" name="Attēls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0C78751" w14:textId="438E4891" w:rsidR="00425294" w:rsidRPr="002C7471" w:rsidRDefault="00425294" w:rsidP="00425294">
      <w:pPr>
        <w:pStyle w:val="NormalWeb"/>
        <w:spacing w:before="0" w:beforeAutospacing="0" w:after="0" w:afterAutospacing="0"/>
        <w:ind w:firstLine="720"/>
        <w:rPr>
          <w:rStyle w:val="Emphasis"/>
          <w:noProof/>
          <w:lang w:val="en-GB"/>
        </w:rPr>
      </w:pPr>
      <w:r w:rsidRPr="002C7471">
        <w:rPr>
          <w:noProof/>
          <w:lang w:val="en-GB"/>
        </w:rPr>
        <w:t xml:space="preserve">Source: Friedrich Schneider research </w:t>
      </w:r>
      <w:r w:rsidRPr="002C7471">
        <w:rPr>
          <w:rStyle w:val="Emphasis"/>
          <w:noProof/>
          <w:lang w:val="en-GB"/>
        </w:rPr>
        <w:t>"Size and development</w:t>
      </w:r>
    </w:p>
    <w:p w14:paraId="319F2A95" w14:textId="77777777" w:rsidR="00425294" w:rsidRPr="002C7471" w:rsidRDefault="00425294" w:rsidP="00425294">
      <w:pPr>
        <w:pStyle w:val="NormalWeb"/>
        <w:spacing w:before="0" w:beforeAutospacing="0" w:after="0" w:afterAutospacing="0"/>
        <w:ind w:firstLine="720"/>
        <w:rPr>
          <w:rStyle w:val="Emphasis"/>
          <w:noProof/>
          <w:lang w:val="en-GB"/>
        </w:rPr>
      </w:pPr>
      <w:r w:rsidRPr="002C7471">
        <w:rPr>
          <w:rStyle w:val="Emphasis"/>
          <w:noProof/>
          <w:lang w:val="en-GB"/>
        </w:rPr>
        <w:t xml:space="preserve"> of the Shadow Economy from 2003 to 2012: some new facts"</w:t>
      </w:r>
    </w:p>
    <w:p w14:paraId="42316F38" w14:textId="77777777" w:rsidR="00B72536" w:rsidRPr="002C7471" w:rsidRDefault="00B72536" w:rsidP="00425294">
      <w:pPr>
        <w:autoSpaceDE w:val="0"/>
        <w:autoSpaceDN w:val="0"/>
        <w:adjustRightInd w:val="0"/>
        <w:ind w:firstLine="720"/>
        <w:jc w:val="both"/>
        <w:rPr>
          <w:noProof/>
          <w:lang w:val="en-GB"/>
        </w:rPr>
      </w:pPr>
    </w:p>
    <w:p w14:paraId="7D84900E" w14:textId="57411A5C" w:rsidR="00B72536" w:rsidRPr="002C7471" w:rsidRDefault="00B72536" w:rsidP="00B72536">
      <w:pPr>
        <w:pStyle w:val="NormalWeb"/>
        <w:spacing w:before="0" w:beforeAutospacing="0" w:after="0" w:afterAutospacing="0"/>
        <w:ind w:firstLine="720"/>
        <w:jc w:val="both"/>
        <w:rPr>
          <w:noProof/>
          <w:lang w:val="en-GB"/>
        </w:rPr>
      </w:pPr>
      <w:r w:rsidRPr="002C7471">
        <w:rPr>
          <w:noProof/>
          <w:lang w:val="en-GB"/>
        </w:rPr>
        <w:t xml:space="preserve">In compliance with the estimations of non-registered economy </w:t>
      </w:r>
      <w:r w:rsidRPr="002C7471">
        <w:rPr>
          <w:rStyle w:val="FootnoteReference"/>
          <w:noProof/>
          <w:lang w:val="en-GB"/>
        </w:rPr>
        <w:footnoteReference w:id="54"/>
      </w:r>
      <w:r w:rsidRPr="002C7471">
        <w:rPr>
          <w:noProof/>
          <w:lang w:val="en-GB"/>
        </w:rPr>
        <w:t xml:space="preserve"> carried out by Friedrich Schneider, who is a leading global researcher of </w:t>
      </w:r>
      <w:r w:rsidR="00336B36">
        <w:rPr>
          <w:lang w:val="en-GB"/>
        </w:rPr>
        <w:t xml:space="preserve">the </w:t>
      </w:r>
      <w:r w:rsidRPr="002C7471">
        <w:rPr>
          <w:noProof/>
          <w:lang w:val="en-GB"/>
        </w:rPr>
        <w:t xml:space="preserve">non-registered economy, the level of </w:t>
      </w:r>
      <w:r w:rsidR="00336B36">
        <w:rPr>
          <w:lang w:val="en-GB"/>
        </w:rPr>
        <w:t xml:space="preserve">the </w:t>
      </w:r>
      <w:r w:rsidRPr="002C7471">
        <w:rPr>
          <w:noProof/>
          <w:lang w:val="en-GB"/>
        </w:rPr>
        <w:t>non-registered economy is quite high in Latvia and considerably exceeds the mean EU level</w:t>
      </w:r>
      <w:r w:rsidR="00336B36">
        <w:rPr>
          <w:noProof/>
          <w:lang w:val="en-GB"/>
        </w:rPr>
        <w:t>. H</w:t>
      </w:r>
      <w:r w:rsidRPr="00336B36">
        <w:rPr>
          <w:noProof/>
          <w:lang w:val="en-GB"/>
        </w:rPr>
        <w:t>owever</w:t>
      </w:r>
      <w:r w:rsidRPr="002C7471">
        <w:rPr>
          <w:noProof/>
          <w:lang w:val="en-GB"/>
        </w:rPr>
        <w:t>, it is slightly lower than in Lithuania and Estonia. In 2012 the estimations of</w:t>
      </w:r>
      <w:r w:rsidRPr="00F854B8">
        <w:rPr>
          <w:lang w:val="en-GB"/>
        </w:rPr>
        <w:t xml:space="preserve"> </w:t>
      </w:r>
      <w:r w:rsidR="00336B36">
        <w:rPr>
          <w:lang w:val="en-GB"/>
        </w:rPr>
        <w:t>the</w:t>
      </w:r>
      <w:r w:rsidRPr="002C7471">
        <w:rPr>
          <w:noProof/>
          <w:lang w:val="en-GB"/>
        </w:rPr>
        <w:t xml:space="preserve"> non-registered economy in Latvia were 26.1% which is 7.7 percentage points above the mean EU level. The situation deteriorated during the economic crisis when the non-registered economy was viewed as an opportunity </w:t>
      </w:r>
      <w:r w:rsidR="00336B36">
        <w:rPr>
          <w:noProof/>
          <w:lang w:val="en-GB"/>
        </w:rPr>
        <w:t>for</w:t>
      </w:r>
      <w:r w:rsidRPr="002C7471">
        <w:rPr>
          <w:noProof/>
          <w:lang w:val="en-GB"/>
        </w:rPr>
        <w:t xml:space="preserve"> improving one's competitiveness </w:t>
      </w:r>
      <w:r w:rsidR="008828AB" w:rsidRPr="002C7471">
        <w:rPr>
          <w:noProof/>
          <w:lang w:val="en-GB"/>
        </w:rPr>
        <w:t xml:space="preserve">in </w:t>
      </w:r>
      <w:r w:rsidRPr="002C7471">
        <w:rPr>
          <w:noProof/>
          <w:lang w:val="en-GB"/>
        </w:rPr>
        <w:t xml:space="preserve">the market. The </w:t>
      </w:r>
      <w:r w:rsidRPr="002C7471">
        <w:rPr>
          <w:noProof/>
          <w:lang w:val="en-GB"/>
        </w:rPr>
        <w:lastRenderedPageBreak/>
        <w:t>scope of the non-registered economy decreased in 2011</w:t>
      </w:r>
      <w:r w:rsidR="00336B36">
        <w:rPr>
          <w:noProof/>
          <w:lang w:val="en-GB"/>
        </w:rPr>
        <w:t>. H</w:t>
      </w:r>
      <w:r w:rsidRPr="00336B36">
        <w:rPr>
          <w:noProof/>
          <w:lang w:val="en-GB"/>
        </w:rPr>
        <w:t>owever</w:t>
      </w:r>
      <w:r w:rsidRPr="002C7471">
        <w:rPr>
          <w:noProof/>
          <w:lang w:val="en-GB"/>
        </w:rPr>
        <w:t>, this level is still high and exceeds the level of the pre-crisis period.</w:t>
      </w:r>
    </w:p>
    <w:p w14:paraId="61976BAF" w14:textId="63DD53A0" w:rsidR="00425294" w:rsidRPr="002C7471" w:rsidRDefault="00425294" w:rsidP="00425294">
      <w:pPr>
        <w:autoSpaceDE w:val="0"/>
        <w:autoSpaceDN w:val="0"/>
        <w:adjustRightInd w:val="0"/>
        <w:ind w:firstLine="720"/>
        <w:jc w:val="both"/>
        <w:rPr>
          <w:noProof/>
          <w:lang w:val="en-GB"/>
        </w:rPr>
      </w:pPr>
      <w:r w:rsidRPr="002C7471">
        <w:rPr>
          <w:noProof/>
          <w:lang w:val="en-GB"/>
        </w:rPr>
        <w:t>At the same time, the estimations of non-registered employment made by the Professor of the Economics and Management Faculty of the University of Latvia Mihails Hazans</w:t>
      </w:r>
      <w:r w:rsidRPr="002C7471">
        <w:rPr>
          <w:rStyle w:val="FootnoteReference"/>
          <w:noProof/>
          <w:lang w:val="en-GB"/>
        </w:rPr>
        <w:footnoteReference w:id="55"/>
      </w:r>
      <w:r w:rsidRPr="002C7471">
        <w:rPr>
          <w:noProof/>
          <w:lang w:val="en-GB"/>
        </w:rPr>
        <w:t xml:space="preserve"> indicate that in 2009 the </w:t>
      </w:r>
      <w:r w:rsidR="00CA0C81">
        <w:rPr>
          <w:noProof/>
          <w:lang w:val="en-GB"/>
        </w:rPr>
        <w:t>indicator</w:t>
      </w:r>
      <w:r w:rsidRPr="002C7471">
        <w:rPr>
          <w:noProof/>
          <w:lang w:val="en-GB"/>
        </w:rPr>
        <w:t xml:space="preserve"> of Latvia was among the lowest ones and equalled 8.0%. The non-registered employment among employees and self-employed persons is estimated to be similar, i.e. 3.7% and 3.6% accordingly, but the other 0.7% present the non-registered work in households. At the same time the researcher draws attention to the fact that there is a correlation between the long-term unemployment and the non-registered employment, in particular,</w:t>
      </w:r>
      <w:r w:rsidR="008828AB" w:rsidRPr="002C7471">
        <w:rPr>
          <w:noProof/>
          <w:lang w:val="en-GB"/>
        </w:rPr>
        <w:t xml:space="preserve"> </w:t>
      </w:r>
      <w:r w:rsidRPr="002C7471">
        <w:rPr>
          <w:noProof/>
          <w:lang w:val="en-GB"/>
        </w:rPr>
        <w:t>the inability to find a job for a long period of time makes one</w:t>
      </w:r>
      <w:r w:rsidR="008828AB" w:rsidRPr="002C7471">
        <w:rPr>
          <w:noProof/>
          <w:lang w:val="en-GB"/>
        </w:rPr>
        <w:t xml:space="preserve"> </w:t>
      </w:r>
      <w:r w:rsidRPr="002C7471">
        <w:rPr>
          <w:noProof/>
          <w:lang w:val="en-GB"/>
        </w:rPr>
        <w:t xml:space="preserve">choose the non-registered employment. Latvia is ranked among the countries where one fourth or even one </w:t>
      </w:r>
      <w:r w:rsidR="00336B36">
        <w:rPr>
          <w:noProof/>
          <w:lang w:val="en-GB"/>
        </w:rPr>
        <w:t>-</w:t>
      </w:r>
      <w:r w:rsidRPr="002C7471">
        <w:rPr>
          <w:noProof/>
          <w:lang w:val="en-GB"/>
        </w:rPr>
        <w:t>third of non-registered employees have been jobless for more than 12 months during their lifetime.</w:t>
      </w:r>
    </w:p>
    <w:p w14:paraId="090B097F" w14:textId="77777777" w:rsidR="00425294" w:rsidRPr="002C7471" w:rsidRDefault="00425294" w:rsidP="00425294">
      <w:pPr>
        <w:autoSpaceDE w:val="0"/>
        <w:autoSpaceDN w:val="0"/>
        <w:adjustRightInd w:val="0"/>
        <w:jc w:val="both"/>
        <w:rPr>
          <w:noProof/>
          <w:lang w:val="en-GB"/>
        </w:rPr>
      </w:pPr>
      <w:r w:rsidRPr="002C7471">
        <w:rPr>
          <w:noProof/>
          <w:lang w:val="en-GB"/>
        </w:rPr>
        <w:t>Although the estimations of the above referred non-registered employment were not made for one year within the IE guidelines, the differences are considerable. This situation can be explained by the fact that these estimations do not include the "envelope salaries" which are deemed to be a major problem in all the Baltic countries.</w:t>
      </w:r>
    </w:p>
    <w:p w14:paraId="0777F65A" w14:textId="3CDE12A4" w:rsidR="00425294" w:rsidRPr="002C7471" w:rsidRDefault="00425294" w:rsidP="00425294">
      <w:pPr>
        <w:autoSpaceDE w:val="0"/>
        <w:autoSpaceDN w:val="0"/>
        <w:adjustRightInd w:val="0"/>
        <w:ind w:firstLine="720"/>
        <w:jc w:val="both"/>
        <w:rPr>
          <w:noProof/>
          <w:lang w:val="en-GB"/>
        </w:rPr>
      </w:pPr>
      <w:r w:rsidRPr="002C7471">
        <w:rPr>
          <w:noProof/>
          <w:lang w:val="en-GB"/>
        </w:rPr>
        <w:t>However, in compliance with the estimations made by Mihails Hazans, the non-registered employment (not including the "envelope salaries" and the work without an employment contract outside the basic employment) has definitely decreased during the last years. Including self-employed persons, in the first quarter of 2012</w:t>
      </w:r>
      <w:r w:rsidR="00336B36">
        <w:rPr>
          <w:noProof/>
          <w:lang w:val="en-GB"/>
        </w:rPr>
        <w:t>,</w:t>
      </w:r>
      <w:r w:rsidRPr="002C7471">
        <w:rPr>
          <w:noProof/>
          <w:lang w:val="en-GB"/>
        </w:rPr>
        <w:t xml:space="preserve"> approximately 40 thousand persons were employed within the non-registered employment</w:t>
      </w:r>
      <w:r w:rsidR="00336B36">
        <w:rPr>
          <w:lang w:val="en-GB"/>
        </w:rPr>
        <w:t>,</w:t>
      </w:r>
      <w:r w:rsidRPr="002C7471">
        <w:rPr>
          <w:noProof/>
          <w:lang w:val="en-GB"/>
        </w:rPr>
        <w:t xml:space="preserve"> and this is less than 50% of the estimated non-registered unemployment two years ago. However, regarding the results, it should be taken into account the non-registered employment is a question which a certain part of the respondents </w:t>
      </w:r>
      <w:r w:rsidRPr="00336B36">
        <w:rPr>
          <w:noProof/>
          <w:lang w:val="en-GB"/>
        </w:rPr>
        <w:t>do</w:t>
      </w:r>
      <w:r w:rsidR="00336B36">
        <w:rPr>
          <w:noProof/>
          <w:lang w:val="en-GB"/>
        </w:rPr>
        <w:t>es</w:t>
      </w:r>
      <w:r w:rsidRPr="002C7471">
        <w:rPr>
          <w:noProof/>
          <w:lang w:val="en-GB"/>
        </w:rPr>
        <w:t xml:space="preserve"> not want to answer by providing true information.</w:t>
      </w:r>
      <w:r w:rsidRPr="002C7471">
        <w:rPr>
          <w:rStyle w:val="FootnoteReference"/>
          <w:noProof/>
          <w:lang w:val="en-GB"/>
        </w:rPr>
        <w:footnoteReference w:id="56"/>
      </w:r>
    </w:p>
    <w:p w14:paraId="20328A6D" w14:textId="13302A05" w:rsidR="00425294" w:rsidRPr="002C7471" w:rsidRDefault="00425294" w:rsidP="00425294">
      <w:pPr>
        <w:autoSpaceDE w:val="0"/>
        <w:autoSpaceDN w:val="0"/>
        <w:adjustRightInd w:val="0"/>
        <w:ind w:firstLine="720"/>
        <w:jc w:val="both"/>
        <w:rPr>
          <w:noProof/>
          <w:lang w:val="en-GB"/>
        </w:rPr>
      </w:pPr>
      <w:r w:rsidRPr="002C7471">
        <w:rPr>
          <w:noProof/>
          <w:lang w:val="en-GB"/>
        </w:rPr>
        <w:t xml:space="preserve">Also according to this estimation which is used in the WB research regarding the non-registered employment in Europe, the non-registered employment in Latvia is lower than in Lithuania and Estonia. According to the last comparable data regarding employees without written agreements, in the first quarter of 2010 the situation was worst in Estonia where, according to the highest estimations, 5.2% of all the employees did not have written contracts. The estimations for Lithuania are 4.2% and for Latvia 3.5%. The situation among the Baltic countries is the same when the ratio between employees without written contracts and the expanded labour including all the employed persons, job seekers and the ones who </w:t>
      </w:r>
      <w:r w:rsidRPr="002C7471">
        <w:rPr>
          <w:noProof/>
          <w:lang w:val="en-GB"/>
        </w:rPr>
        <w:lastRenderedPageBreak/>
        <w:t>would like to work if there was a suitable job offer without active involvement in the search for a job is compared. In compliance with this estimation methodology, the employees without written contracts accounted for 3.7% in Estonia, 2.9% in Lithuania and 2.2% in Latvia.</w:t>
      </w:r>
      <w:r w:rsidRPr="002C7471">
        <w:rPr>
          <w:rStyle w:val="FootnoteReference"/>
          <w:noProof/>
          <w:lang w:val="en-GB"/>
        </w:rPr>
        <w:footnoteReference w:id="57"/>
      </w:r>
      <w:r w:rsidRPr="002C7471">
        <w:rPr>
          <w:noProof/>
          <w:lang w:val="en-GB"/>
        </w:rPr>
        <w:t xml:space="preserve"> Also when the non-registered employment is compared among a higher number of countries, this </w:t>
      </w:r>
      <w:r w:rsidR="00CA0C81">
        <w:rPr>
          <w:noProof/>
          <w:lang w:val="en-GB"/>
        </w:rPr>
        <w:t>indicator</w:t>
      </w:r>
      <w:r w:rsidRPr="002C7471">
        <w:rPr>
          <w:noProof/>
          <w:lang w:val="en-GB"/>
        </w:rPr>
        <w:t xml:space="preserve"> is comparatively low in Latvia. </w:t>
      </w:r>
    </w:p>
    <w:p w14:paraId="0ED8C1B3" w14:textId="329AA942" w:rsidR="00195E81" w:rsidRDefault="00425294" w:rsidP="00425294">
      <w:pPr>
        <w:ind w:firstLine="720"/>
        <w:jc w:val="both"/>
        <w:rPr>
          <w:noProof/>
          <w:lang w:val="en-GB"/>
        </w:rPr>
      </w:pPr>
      <w:r w:rsidRPr="002C7471">
        <w:rPr>
          <w:noProof/>
          <w:lang w:val="en-GB"/>
        </w:rPr>
        <w:t xml:space="preserve">A certain share of non-registered employment is formed by unpaid work in a household </w:t>
      </w:r>
      <w:r w:rsidRPr="002C7471">
        <w:rPr>
          <w:rStyle w:val="FootnoteReference"/>
          <w:noProof/>
          <w:lang w:val="en-GB"/>
        </w:rPr>
        <w:footnoteReference w:id="58"/>
      </w:r>
      <w:r w:rsidRPr="002C7471">
        <w:rPr>
          <w:noProof/>
          <w:lang w:val="en-GB"/>
        </w:rPr>
        <w:t xml:space="preserve"> which is the work performed at a household or for a household. A domestic worker is a person who is involved at work at a household within the framework of </w:t>
      </w:r>
      <w:r w:rsidR="00336B36">
        <w:rPr>
          <w:lang w:val="en-GB"/>
        </w:rPr>
        <w:t xml:space="preserve">the </w:t>
      </w:r>
      <w:r w:rsidRPr="002C7471">
        <w:rPr>
          <w:noProof/>
          <w:lang w:val="en-GB"/>
        </w:rPr>
        <w:t xml:space="preserve">employment </w:t>
      </w:r>
      <w:r w:rsidRPr="00F854B8">
        <w:rPr>
          <w:lang w:val="en-GB"/>
        </w:rPr>
        <w:t>relationship</w:t>
      </w:r>
      <w:r w:rsidR="00336B36">
        <w:rPr>
          <w:lang w:val="en-GB"/>
        </w:rPr>
        <w:t>s</w:t>
      </w:r>
      <w:r w:rsidRPr="002C7471">
        <w:rPr>
          <w:noProof/>
          <w:lang w:val="en-GB"/>
        </w:rPr>
        <w:t xml:space="preserve">. The employment of domestic workers may be required for the provision of a broad range of services: cooking meals, cleaning, laundry, ironing, child care, care of elderly persons or persons with disability, gardening, driving, guarding, </w:t>
      </w:r>
      <w:r w:rsidR="00336B36">
        <w:rPr>
          <w:lang w:val="en-GB"/>
        </w:rPr>
        <w:t xml:space="preserve">the </w:t>
      </w:r>
      <w:r w:rsidRPr="002C7471">
        <w:rPr>
          <w:noProof/>
          <w:lang w:val="en-GB"/>
        </w:rPr>
        <w:t>performance of repairs, and other. In Convention No. 189 of the International Labour Organisation "Convention regarding domestic workers" special attention is paid to domestic workers who perform their job</w:t>
      </w:r>
      <w:r w:rsidRPr="002C7471">
        <w:rPr>
          <w:bCs/>
          <w:noProof/>
          <w:lang w:val="en-GB"/>
        </w:rPr>
        <w:t xml:space="preserve"> living permanently in the employer's household</w:t>
      </w:r>
      <w:r w:rsidRPr="002C7471">
        <w:rPr>
          <w:noProof/>
          <w:lang w:val="en-GB"/>
        </w:rPr>
        <w:t xml:space="preserve">, </w:t>
      </w:r>
      <w:r w:rsidRPr="005B4BB8">
        <w:rPr>
          <w:noProof/>
          <w:lang w:val="en-GB"/>
        </w:rPr>
        <w:t>migrant workers and young people and children. In Latvia the Labour Law and the regulation provided by it fully applies to all the employees with whom an employment contract has been signed, including domestic workers</w:t>
      </w:r>
      <w:r w:rsidR="00336B36">
        <w:rPr>
          <w:noProof/>
          <w:lang w:val="en-GB"/>
        </w:rPr>
        <w:t>. T</w:t>
      </w:r>
      <w:r w:rsidRPr="00336B36">
        <w:rPr>
          <w:noProof/>
          <w:lang w:val="en-GB"/>
        </w:rPr>
        <w:t>herefore</w:t>
      </w:r>
      <w:r w:rsidRPr="002C7471">
        <w:rPr>
          <w:noProof/>
          <w:lang w:val="en-GB"/>
        </w:rPr>
        <w:t xml:space="preserve"> legal protection is provided to domestic workers. However, at present in Latvia the employers who are natural entities are not interested in signing employment contracts with their domestic workers (therefore it is difficult to monitor the compliance with the </w:t>
      </w:r>
      <w:r w:rsidR="008828AB" w:rsidRPr="002C7471">
        <w:rPr>
          <w:noProof/>
          <w:lang w:val="en-GB"/>
        </w:rPr>
        <w:t>Labour Law</w:t>
      </w:r>
      <w:r w:rsidRPr="002C7471">
        <w:rPr>
          <w:noProof/>
          <w:lang w:val="en-GB"/>
        </w:rPr>
        <w:t>) because the establishment of the legal employment relationship involves a disproportionate administrative burden taking into account that the employer, in this case, is a natural entity and does not gain any profit from this legal employment relationship.</w:t>
      </w:r>
      <w:r w:rsidR="00FB246D">
        <w:rPr>
          <w:noProof/>
          <w:lang w:val="en-GB"/>
        </w:rPr>
        <w:t xml:space="preserve"> </w:t>
      </w:r>
    </w:p>
    <w:p w14:paraId="3D4B95F7" w14:textId="52716BF4" w:rsidR="00034AAB" w:rsidRPr="005124ED" w:rsidRDefault="00034AAB" w:rsidP="00034AAB">
      <w:pPr>
        <w:pStyle w:val="Default"/>
        <w:jc w:val="both"/>
        <w:rPr>
          <w:noProof/>
          <w:color w:val="auto"/>
          <w:sz w:val="28"/>
          <w:lang w:val="en-GB"/>
        </w:rPr>
      </w:pPr>
      <w:r>
        <w:rPr>
          <w:noProof/>
          <w:lang w:val="en-GB"/>
        </w:rPr>
        <w:tab/>
      </w:r>
      <w:r w:rsidRPr="005124ED">
        <w:rPr>
          <w:noProof/>
          <w:color w:val="auto"/>
          <w:sz w:val="28"/>
          <w:lang w:val="en-GB"/>
        </w:rPr>
        <w:t xml:space="preserve">In order to analyse a problem and adapt further solutions within the framework of the 2014-2020 Operational programme “Growth and employment” SO No. 7.3.1. “To improve labour safety, especially in enterprises of hazardous industries” it is planned to carry out the range of activities aimed at improving the </w:t>
      </w:r>
      <w:r w:rsidRPr="00336B36">
        <w:rPr>
          <w:noProof/>
          <w:color w:val="auto"/>
          <w:sz w:val="28"/>
          <w:lang w:val="en-GB"/>
        </w:rPr>
        <w:t>labo</w:t>
      </w:r>
      <w:r w:rsidR="00336B36">
        <w:rPr>
          <w:noProof/>
          <w:color w:val="auto"/>
          <w:sz w:val="28"/>
          <w:lang w:val="en-GB"/>
        </w:rPr>
        <w:t>u</w:t>
      </w:r>
      <w:r w:rsidRPr="00336B36">
        <w:rPr>
          <w:noProof/>
          <w:color w:val="auto"/>
          <w:sz w:val="28"/>
          <w:lang w:val="en-GB"/>
        </w:rPr>
        <w:t>r</w:t>
      </w:r>
      <w:r w:rsidRPr="005124ED">
        <w:rPr>
          <w:noProof/>
          <w:color w:val="auto"/>
          <w:sz w:val="28"/>
          <w:lang w:val="en-GB"/>
        </w:rPr>
        <w:t xml:space="preserve"> protection situation. Thus, it is planned to prepare a study on the field of labour relations, assessing the current situation in the use of new forms of work it’s demand and feasibility, as well as clarifying the views of employers and employees of different sectors on new work forms.</w:t>
      </w:r>
      <w:r>
        <w:rPr>
          <w:noProof/>
          <w:color w:val="auto"/>
          <w:sz w:val="28"/>
          <w:lang w:val="en-GB"/>
        </w:rPr>
        <w:t xml:space="preserve"> Defined b</w:t>
      </w:r>
      <w:r w:rsidRPr="00034AAB">
        <w:rPr>
          <w:noProof/>
          <w:color w:val="auto"/>
          <w:sz w:val="28"/>
          <w:lang w:val="en-GB"/>
        </w:rPr>
        <w:t xml:space="preserve">asic measures </w:t>
      </w:r>
      <w:r>
        <w:rPr>
          <w:noProof/>
          <w:color w:val="auto"/>
          <w:sz w:val="28"/>
          <w:lang w:val="en-GB"/>
        </w:rPr>
        <w:t xml:space="preserve">for implementing </w:t>
      </w:r>
      <w:r w:rsidRPr="005124ED">
        <w:rPr>
          <w:noProof/>
          <w:color w:val="auto"/>
          <w:sz w:val="28"/>
          <w:lang w:val="en-GB"/>
        </w:rPr>
        <w:t xml:space="preserve">SO No. 7.3.1. “To improve labour safety, especially in </w:t>
      </w:r>
      <w:r w:rsidRPr="005124ED">
        <w:rPr>
          <w:noProof/>
          <w:color w:val="auto"/>
          <w:sz w:val="28"/>
          <w:lang w:val="en-GB"/>
        </w:rPr>
        <w:lastRenderedPageBreak/>
        <w:t>enterprises of hazardous industries”</w:t>
      </w:r>
      <w:r>
        <w:rPr>
          <w:noProof/>
          <w:color w:val="auto"/>
          <w:sz w:val="28"/>
          <w:lang w:val="en-GB"/>
        </w:rPr>
        <w:t xml:space="preserve"> </w:t>
      </w:r>
      <w:r w:rsidRPr="00034AAB">
        <w:rPr>
          <w:noProof/>
          <w:color w:val="auto"/>
          <w:sz w:val="28"/>
          <w:lang w:val="en-GB"/>
        </w:rPr>
        <w:t xml:space="preserve">will be set out in the policy paper on </w:t>
      </w:r>
      <w:r w:rsidRPr="00336B36">
        <w:rPr>
          <w:noProof/>
          <w:color w:val="auto"/>
          <w:sz w:val="28"/>
          <w:lang w:val="en-GB"/>
        </w:rPr>
        <w:t>labo</w:t>
      </w:r>
      <w:r w:rsidR="00336B36">
        <w:rPr>
          <w:noProof/>
          <w:color w:val="auto"/>
          <w:sz w:val="28"/>
          <w:lang w:val="en-GB"/>
        </w:rPr>
        <w:t>u</w:t>
      </w:r>
      <w:r w:rsidRPr="00336B36">
        <w:rPr>
          <w:noProof/>
          <w:color w:val="auto"/>
          <w:sz w:val="28"/>
          <w:lang w:val="en-GB"/>
        </w:rPr>
        <w:t>r</w:t>
      </w:r>
      <w:r w:rsidRPr="00034AAB">
        <w:rPr>
          <w:noProof/>
          <w:color w:val="auto"/>
          <w:sz w:val="28"/>
          <w:lang w:val="en-GB"/>
        </w:rPr>
        <w:t xml:space="preserve"> protection policy.</w:t>
      </w:r>
    </w:p>
    <w:p w14:paraId="558FFAE3" w14:textId="5B8226C0" w:rsidR="00425294" w:rsidRPr="002C7471" w:rsidRDefault="00034AAB" w:rsidP="00034AAB">
      <w:pPr>
        <w:jc w:val="both"/>
        <w:rPr>
          <w:noProof/>
          <w:lang w:val="en-GB"/>
        </w:rPr>
      </w:pPr>
      <w:r>
        <w:rPr>
          <w:noProof/>
          <w:lang w:val="en-GB"/>
        </w:rPr>
        <w:tab/>
      </w:r>
      <w:r w:rsidR="00425294" w:rsidRPr="002C7471">
        <w:rPr>
          <w:noProof/>
          <w:lang w:val="en-GB"/>
        </w:rPr>
        <w:t>The fighting of the non-registered employment is for the best interests of both the employees and the employers. If a person works or receives remuneration illegally, the employee loses the entitlement to benefit</w:t>
      </w:r>
      <w:r w:rsidR="008828AB" w:rsidRPr="002C7471">
        <w:rPr>
          <w:noProof/>
          <w:lang w:val="en-GB"/>
        </w:rPr>
        <w:t>s</w:t>
      </w:r>
      <w:r w:rsidR="00425294" w:rsidRPr="002C7471">
        <w:rPr>
          <w:noProof/>
          <w:lang w:val="en-GB"/>
        </w:rPr>
        <w:t xml:space="preserve"> from the labour and social rights protection mechanisms. Other entrepreneurs suffer due to unfair competition and a higher tax burden for covering not received revenue from the entrepreneurs who operate by violating the provisions of </w:t>
      </w:r>
      <w:r w:rsidR="00336B36">
        <w:rPr>
          <w:lang w:val="en-GB"/>
        </w:rPr>
        <w:t xml:space="preserve">the </w:t>
      </w:r>
      <w:r w:rsidR="00812DE5">
        <w:rPr>
          <w:noProof/>
          <w:lang w:val="en-GB"/>
        </w:rPr>
        <w:t>regulation</w:t>
      </w:r>
      <w:r w:rsidR="00425294" w:rsidRPr="002C7471">
        <w:rPr>
          <w:noProof/>
          <w:lang w:val="en-GB"/>
        </w:rPr>
        <w:t>. Also</w:t>
      </w:r>
      <w:r w:rsidR="00336B36">
        <w:rPr>
          <w:noProof/>
          <w:lang w:val="en-GB"/>
        </w:rPr>
        <w:t>,</w:t>
      </w:r>
      <w:r w:rsidR="00425294" w:rsidRPr="002C7471">
        <w:rPr>
          <w:noProof/>
          <w:lang w:val="en-GB"/>
        </w:rPr>
        <w:t xml:space="preserve"> the society as a whole loses because the amount of the financial resources in the central budget for the public needs </w:t>
      </w:r>
      <w:r w:rsidR="00336B36">
        <w:rPr>
          <w:lang w:val="en-GB"/>
        </w:rPr>
        <w:t xml:space="preserve">to be </w:t>
      </w:r>
      <w:r w:rsidR="00425294" w:rsidRPr="002C7471">
        <w:rPr>
          <w:noProof/>
          <w:lang w:val="en-GB"/>
        </w:rPr>
        <w:t xml:space="preserve">paid from the taxpayers' money decreases. </w:t>
      </w:r>
    </w:p>
    <w:p w14:paraId="0F98B853" w14:textId="77777777" w:rsidR="00425294" w:rsidRPr="002C7471" w:rsidRDefault="00425294" w:rsidP="00425294">
      <w:pPr>
        <w:pStyle w:val="NormalWeb"/>
        <w:spacing w:before="0" w:beforeAutospacing="0" w:after="0" w:afterAutospacing="0"/>
        <w:ind w:firstLine="720"/>
        <w:jc w:val="both"/>
        <w:rPr>
          <w:noProof/>
          <w:lang w:val="en-GB"/>
        </w:rPr>
      </w:pPr>
      <w:r w:rsidRPr="002C7471">
        <w:rPr>
          <w:noProof/>
          <w:lang w:val="en-GB"/>
        </w:rPr>
        <w:t>For the time period from 2010 to 2013 four directions of action for reducing the non-registered employment were developed, i.e. the improvement of the efficiency of the control mechanism of the non-registered employment, the reduction of unfair competition, the review of the penalty policy regarding the non-registered employment and the improvement of the public awareness regarding the negative consequences caused by the non-registered employment.</w:t>
      </w:r>
    </w:p>
    <w:p w14:paraId="70E4042B" w14:textId="1D5C4B0C" w:rsidR="00425294" w:rsidRPr="002C7471" w:rsidRDefault="001C3A5E" w:rsidP="00425294">
      <w:pPr>
        <w:pStyle w:val="NormalWeb"/>
        <w:spacing w:before="0" w:beforeAutospacing="0" w:after="0" w:afterAutospacing="0"/>
        <w:ind w:firstLine="720"/>
        <w:jc w:val="both"/>
        <w:rPr>
          <w:noProof/>
          <w:lang w:val="en-GB"/>
        </w:rPr>
      </w:pPr>
      <w:r w:rsidRPr="002C7471">
        <w:rPr>
          <w:noProof/>
          <w:lang w:val="en-GB"/>
        </w:rPr>
        <w:t>The SLI identified 1211 violations of the non-registered employment in 2009</w:t>
      </w:r>
      <w:r w:rsidR="00336B36">
        <w:rPr>
          <w:lang w:val="en-GB"/>
        </w:rPr>
        <w:t>,</w:t>
      </w:r>
      <w:r w:rsidRPr="002C7471">
        <w:rPr>
          <w:noProof/>
          <w:lang w:val="en-GB"/>
        </w:rPr>
        <w:t xml:space="preserve"> and an increase was recorded in 2012 when 2984 persons employed without registration were identified. This </w:t>
      </w:r>
      <w:r w:rsidR="00CA0C81">
        <w:rPr>
          <w:noProof/>
          <w:lang w:val="en-GB"/>
        </w:rPr>
        <w:t>indicator</w:t>
      </w:r>
      <w:r w:rsidRPr="002C7471">
        <w:rPr>
          <w:noProof/>
          <w:lang w:val="en-GB"/>
        </w:rPr>
        <w:t xml:space="preserve"> decreased slightly in 2013 when 2428 persons employed without registration were identified.</w:t>
      </w:r>
      <w:r w:rsidRPr="002C7471">
        <w:rPr>
          <w:noProof/>
          <w:color w:val="000000"/>
          <w:lang w:val="en-GB"/>
        </w:rPr>
        <w:t xml:space="preserve"> Totally the SLI carried out 3917 inspections related with the identification of the non-registered employment in 2013 and in 966 inspections (25.4%) violations regarding the non-registered employment or the employment on the basis of the "first" day employment contract was discovered. </w:t>
      </w:r>
      <w:r w:rsidRPr="002C7471">
        <w:rPr>
          <w:noProof/>
          <w:lang w:val="en-GB"/>
        </w:rPr>
        <w:t>This situation can be explained not only by the increase of the number of employees in companies along with the improvement of the economic situation but also by the improvement of the SLI operations resulting in more targeted inspections. The developed directions of action and mechanisms for the minimisation of the non-registered employment have provided the expected result</w:t>
      </w:r>
      <w:r w:rsidR="00336B36">
        <w:rPr>
          <w:noProof/>
          <w:lang w:val="en-GB"/>
        </w:rPr>
        <w:t>. T</w:t>
      </w:r>
      <w:r w:rsidRPr="00336B36">
        <w:rPr>
          <w:noProof/>
          <w:lang w:val="en-GB"/>
        </w:rPr>
        <w:t>herefore</w:t>
      </w:r>
      <w:r w:rsidRPr="002C7471">
        <w:rPr>
          <w:noProof/>
          <w:lang w:val="en-GB"/>
        </w:rPr>
        <w:t xml:space="preserve"> no specific plans need to be developed in future. The current mechanism should be implemented instead.</w:t>
      </w:r>
    </w:p>
    <w:p w14:paraId="7680D26A" w14:textId="7E52C4E0" w:rsidR="00425294" w:rsidRPr="002C7471" w:rsidRDefault="00425294" w:rsidP="00425294">
      <w:pPr>
        <w:pStyle w:val="NormalWeb"/>
        <w:spacing w:before="0" w:beforeAutospacing="0" w:after="0" w:afterAutospacing="0"/>
        <w:ind w:firstLine="720"/>
        <w:jc w:val="both"/>
        <w:rPr>
          <w:noProof/>
          <w:lang w:val="en-GB"/>
        </w:rPr>
      </w:pPr>
      <w:r w:rsidRPr="002C7471">
        <w:rPr>
          <w:noProof/>
          <w:lang w:val="en-GB"/>
        </w:rPr>
        <w:t>Still</w:t>
      </w:r>
      <w:r w:rsidR="00336B36">
        <w:rPr>
          <w:noProof/>
          <w:lang w:val="en-GB"/>
        </w:rPr>
        <w:t>,</w:t>
      </w:r>
      <w:r w:rsidRPr="002C7471">
        <w:rPr>
          <w:noProof/>
          <w:lang w:val="en-GB"/>
        </w:rPr>
        <w:t xml:space="preserve"> it should be stated that the "envelope salaries" present a much bigger problem in Latvia than non-signing of employment contracts and non-registration of employees with the SRS. The conclusions drawn in the research carried out by the Bank of Latvia that, for example, the retail turnover is growing at a faster pace than wages </w:t>
      </w:r>
      <w:r w:rsidR="00336B36">
        <w:rPr>
          <w:noProof/>
          <w:lang w:val="en-GB"/>
        </w:rPr>
        <w:t>are</w:t>
      </w:r>
      <w:r w:rsidRPr="002C7471">
        <w:rPr>
          <w:noProof/>
          <w:lang w:val="en-GB"/>
        </w:rPr>
        <w:t xml:space="preserve"> among the facts attesting the above. Estimations according to this research indicate that employed persons could be receiving on average 74.6 LVL (106.15 EUR) per month in an envelope in addition to the official salary. According to the above estimations, the amount that is paid in envelopes equals </w:t>
      </w:r>
      <w:r w:rsidRPr="002C7471">
        <w:rPr>
          <w:noProof/>
          <w:lang w:val="en-GB"/>
        </w:rPr>
        <w:lastRenderedPageBreak/>
        <w:t xml:space="preserve">approximately 810.2 </w:t>
      </w:r>
      <w:r w:rsidRPr="00336B36">
        <w:rPr>
          <w:noProof/>
          <w:lang w:val="en-GB"/>
        </w:rPr>
        <w:t>mill</w:t>
      </w:r>
      <w:r w:rsidR="00336B36" w:rsidRPr="00336B36">
        <w:rPr>
          <w:noProof/>
          <w:lang w:val="en-GB"/>
        </w:rPr>
        <w:t>ion</w:t>
      </w:r>
      <w:r w:rsidRPr="002C7471">
        <w:rPr>
          <w:noProof/>
          <w:lang w:val="en-GB"/>
        </w:rPr>
        <w:t xml:space="preserve"> LVL (1152.81 </w:t>
      </w:r>
      <w:r w:rsidR="009D4AC4" w:rsidRPr="00336B36">
        <w:rPr>
          <w:noProof/>
          <w:lang w:val="en-GB"/>
        </w:rPr>
        <w:t>mill</w:t>
      </w:r>
      <w:r w:rsidR="00336B36" w:rsidRPr="00336B36">
        <w:rPr>
          <w:noProof/>
          <w:lang w:val="en-GB"/>
        </w:rPr>
        <w:t>ion</w:t>
      </w:r>
      <w:r w:rsidR="009D4AC4">
        <w:rPr>
          <w:noProof/>
          <w:lang w:val="en-GB"/>
        </w:rPr>
        <w:t xml:space="preserve"> </w:t>
      </w:r>
      <w:r w:rsidRPr="002C7471">
        <w:rPr>
          <w:noProof/>
          <w:lang w:val="en-GB"/>
        </w:rPr>
        <w:t xml:space="preserve">EUR) per year in </w:t>
      </w:r>
      <w:r w:rsidR="004C78AF" w:rsidRPr="002C7471">
        <w:rPr>
          <w:noProof/>
          <w:lang w:val="en-GB"/>
        </w:rPr>
        <w:t>Latvia</w:t>
      </w:r>
      <w:r w:rsidRPr="002C7471">
        <w:rPr>
          <w:noProof/>
          <w:lang w:val="en-GB"/>
        </w:rPr>
        <w:t xml:space="preserve">. </w:t>
      </w:r>
    </w:p>
    <w:p w14:paraId="471522D2" w14:textId="77777777" w:rsidR="00425294" w:rsidRPr="002C7471" w:rsidRDefault="00425294" w:rsidP="009973B5">
      <w:pPr>
        <w:autoSpaceDE w:val="0"/>
        <w:autoSpaceDN w:val="0"/>
        <w:adjustRightInd w:val="0"/>
        <w:ind w:firstLine="720"/>
        <w:jc w:val="both"/>
        <w:rPr>
          <w:noProof/>
          <w:lang w:val="en-GB"/>
        </w:rPr>
      </w:pPr>
    </w:p>
    <w:p w14:paraId="10E5A4F0" w14:textId="77777777" w:rsidR="002C0BCC" w:rsidRPr="002C7471" w:rsidRDefault="00891F2C" w:rsidP="003F23B5">
      <w:pPr>
        <w:pStyle w:val="Heading3"/>
        <w:rPr>
          <w:rFonts w:cs="Times New Roman"/>
          <w:noProof/>
          <w:lang w:val="en-GB"/>
        </w:rPr>
      </w:pPr>
      <w:bookmarkStart w:id="100" w:name="_Toc403669170"/>
      <w:bookmarkStart w:id="101" w:name="_Toc526172649"/>
      <w:r w:rsidRPr="002C7471">
        <w:rPr>
          <w:rFonts w:cs="Times New Roman"/>
          <w:noProof/>
          <w:lang w:val="en-GB"/>
        </w:rPr>
        <w:t>Social protection and labour safety</w:t>
      </w:r>
      <w:bookmarkEnd w:id="100"/>
      <w:bookmarkEnd w:id="101"/>
    </w:p>
    <w:p w14:paraId="54F54C13" w14:textId="6BD31E9C" w:rsidR="002C0BCC" w:rsidRPr="002C7471" w:rsidRDefault="002C0BCC" w:rsidP="002C0BCC">
      <w:pPr>
        <w:autoSpaceDE w:val="0"/>
        <w:autoSpaceDN w:val="0"/>
        <w:adjustRightInd w:val="0"/>
        <w:ind w:firstLine="720"/>
        <w:jc w:val="both"/>
        <w:rPr>
          <w:noProof/>
          <w:lang w:val="en-GB"/>
        </w:rPr>
      </w:pPr>
      <w:r w:rsidRPr="002C7471">
        <w:rPr>
          <w:noProof/>
          <w:lang w:val="en-GB"/>
        </w:rPr>
        <w:t xml:space="preserve">In order to protect the people who lose certain income from work, within the framework of the state social insurance system, a certain replacement of income is provided upon losing the income from work, i.e. when a person becomes unemployed, in case of a disease, during the maternity leave, as well as in cases of accidents at work or an occupational disease, also when the supporter is lost and in other cases. The amount of social insurance benefits is set on </w:t>
      </w:r>
      <w:r w:rsidR="00336B36">
        <w:rPr>
          <w:lang w:val="en-GB"/>
        </w:rPr>
        <w:t xml:space="preserve">an </w:t>
      </w:r>
      <w:r w:rsidRPr="002C7471">
        <w:rPr>
          <w:noProof/>
          <w:lang w:val="en-GB"/>
        </w:rPr>
        <w:t xml:space="preserve">individual basis and depends on the social contributions made by the beneficiary before. Accordingly, when a wage or a part of it is received as an </w:t>
      </w:r>
      <w:r w:rsidR="00336B36">
        <w:rPr>
          <w:noProof/>
          <w:lang w:val="en-GB"/>
        </w:rPr>
        <w:t>u</w:t>
      </w:r>
      <w:r w:rsidRPr="00336B36">
        <w:rPr>
          <w:noProof/>
          <w:lang w:val="en-GB"/>
        </w:rPr>
        <w:t>nofficial</w:t>
      </w:r>
      <w:r w:rsidRPr="002C7471">
        <w:rPr>
          <w:noProof/>
          <w:lang w:val="en-GB"/>
        </w:rPr>
        <w:t xml:space="preserve"> payment, the replacement of income is not provided or is only calculated for the part of the wage from which social contributions were made</w:t>
      </w:r>
      <w:r w:rsidR="00336B36">
        <w:rPr>
          <w:noProof/>
          <w:lang w:val="en-GB"/>
        </w:rPr>
        <w:t>. T</w:t>
      </w:r>
      <w:r w:rsidRPr="00336B36">
        <w:rPr>
          <w:noProof/>
          <w:lang w:val="en-GB"/>
        </w:rPr>
        <w:t>hus</w:t>
      </w:r>
      <w:r w:rsidRPr="002C7471">
        <w:rPr>
          <w:noProof/>
          <w:lang w:val="en-GB"/>
        </w:rPr>
        <w:t xml:space="preserve"> comprehensive social guarantees are lost. There is also a condition that in the course of fulfilling the obligations of an unemployed person, the criterion of a suitable job is established by also taking into account the amount of the preceding official wage. When a person refuses a suitable job more than twice</w:t>
      </w:r>
      <w:r w:rsidR="00336B36">
        <w:rPr>
          <w:lang w:val="en-GB"/>
        </w:rPr>
        <w:t>,</w:t>
      </w:r>
      <w:r w:rsidRPr="002C7471">
        <w:rPr>
          <w:noProof/>
          <w:lang w:val="en-GB"/>
        </w:rPr>
        <w:t xml:space="preserve"> and such a refusal can also be based on an inappropriate wage, the status of an unemployed person is lost. </w:t>
      </w:r>
    </w:p>
    <w:p w14:paraId="61745A47" w14:textId="455F7CCE" w:rsidR="00C823FC" w:rsidRPr="002C7471" w:rsidRDefault="002C0BCC" w:rsidP="00C823FC">
      <w:pPr>
        <w:autoSpaceDE w:val="0"/>
        <w:autoSpaceDN w:val="0"/>
        <w:adjustRightInd w:val="0"/>
        <w:ind w:firstLine="720"/>
        <w:jc w:val="both"/>
        <w:rPr>
          <w:noProof/>
          <w:lang w:val="en-GB"/>
        </w:rPr>
      </w:pPr>
      <w:r w:rsidRPr="002C7471">
        <w:rPr>
          <w:noProof/>
          <w:lang w:val="en-GB"/>
        </w:rPr>
        <w:t xml:space="preserve">Starting from 1 January 2013, the maximum period for receiving the unemployment benefit is set equal to nine month and the granted unemployment benefit differs depending on the length of the unemployment, i.e. during the first three months the full granted amount of the unemployment benefit is paid, during the next three months 75% are paid and during the last three months 50% are paid. The maximum period for receiving the unemployment benefit depended on the insurance term before. Only the persons whose insurance term was 20 years and above were entitled to receive the unemployment benefit for nine months. Thus, the persons who have lost a job receive more financial protection now. Still, the length of the payment of the benefit is still </w:t>
      </w:r>
      <w:r w:rsidR="00336B36">
        <w:rPr>
          <w:lang w:val="en-GB"/>
        </w:rPr>
        <w:t xml:space="preserve">the </w:t>
      </w:r>
      <w:r w:rsidRPr="002C7471">
        <w:rPr>
          <w:noProof/>
          <w:lang w:val="en-GB"/>
        </w:rPr>
        <w:t>shortest among most EU and OECD countries.</w:t>
      </w:r>
    </w:p>
    <w:p w14:paraId="47B84CC7" w14:textId="1D4A309F" w:rsidR="00D06B46" w:rsidRPr="002C7471" w:rsidRDefault="00D06B46" w:rsidP="002C0BCC">
      <w:pPr>
        <w:pStyle w:val="NormalWeb"/>
        <w:spacing w:before="0" w:beforeAutospacing="0" w:after="0" w:afterAutospacing="0"/>
        <w:ind w:firstLine="720"/>
        <w:jc w:val="both"/>
        <w:rPr>
          <w:noProof/>
          <w:lang w:val="en-GB"/>
        </w:rPr>
      </w:pPr>
      <w:r w:rsidRPr="002C7471">
        <w:rPr>
          <w:noProof/>
          <w:lang w:val="en-GB"/>
        </w:rPr>
        <w:t xml:space="preserve">At the same time, there is no direct minimum or maximum amount </w:t>
      </w:r>
      <w:r w:rsidR="00336B36">
        <w:rPr>
          <w:noProof/>
          <w:lang w:val="en-GB"/>
        </w:rPr>
        <w:t>of</w:t>
      </w:r>
      <w:r w:rsidRPr="00F854B8">
        <w:rPr>
          <w:lang w:val="en-GB"/>
        </w:rPr>
        <w:t xml:space="preserve"> </w:t>
      </w:r>
      <w:r w:rsidRPr="002C7471">
        <w:rPr>
          <w:noProof/>
          <w:lang w:val="en-GB"/>
        </w:rPr>
        <w:t xml:space="preserve">restriction applicable to the unemployment benefit. The maximum amount of the unemployment benefit is impacted by the maximum amount of the object of the state social insurance mandatory contributions defined on </w:t>
      </w:r>
      <w:r w:rsidR="00336B36">
        <w:rPr>
          <w:noProof/>
          <w:lang w:val="en-GB"/>
        </w:rPr>
        <w:t>a</w:t>
      </w:r>
      <w:r w:rsidRPr="00336B36">
        <w:rPr>
          <w:noProof/>
          <w:lang w:val="en-GB"/>
        </w:rPr>
        <w:t xml:space="preserve">n </w:t>
      </w:r>
      <w:r w:rsidRPr="002C7471">
        <w:rPr>
          <w:noProof/>
          <w:lang w:val="en-GB"/>
        </w:rPr>
        <w:t xml:space="preserve">annual basis (46,400 euro in 2014) and the restrictions regarding the payment of the unemployment benefit set during the crisis period from 2010 to the end of 2014. Taking into account that the unemployment benefit is aimed at compensating the income gained at work upon losing a job and its amount depends on the performed social insurance contributions </w:t>
      </w:r>
      <w:r w:rsidRPr="002C7471">
        <w:rPr>
          <w:noProof/>
          <w:lang w:val="en-GB"/>
        </w:rPr>
        <w:lastRenderedPageBreak/>
        <w:t xml:space="preserve">if the contributions are made from a lower wage the unemployment benefit is also low. Thus, the persons receiving low wages are exposed to the poverty risk. In order to carry out more in-depth research by identifying various causes behind problems and possible solutions, it is planned to submit a draft concept regarding the possibility of setting the minimum unemployment benefit to the government by 31 December 2015 taking into account the high poverty risk faced by unemployed persons. </w:t>
      </w:r>
    </w:p>
    <w:p w14:paraId="04665938" w14:textId="4238179B" w:rsidR="002C0BCC" w:rsidRPr="002C7471" w:rsidRDefault="002C0BCC" w:rsidP="002C0BCC">
      <w:pPr>
        <w:pStyle w:val="NormalWeb"/>
        <w:spacing w:before="0" w:beforeAutospacing="0" w:after="0" w:afterAutospacing="0"/>
        <w:ind w:firstLine="720"/>
        <w:jc w:val="both"/>
        <w:rPr>
          <w:noProof/>
          <w:lang w:val="en-GB"/>
        </w:rPr>
      </w:pPr>
      <w:r w:rsidRPr="002C7471">
        <w:rPr>
          <w:noProof/>
          <w:lang w:val="en-GB"/>
        </w:rPr>
        <w:t xml:space="preserve">The comparison of the number of unemployment benefits during the time period from 2005 to 2012 reveals that the number of benefits more than doubled during the crisis period and reached the highest level in 2009 which was on average 67 thous. per month. The number of benefits has reached the pre-crisis level in 2012. However, this should be explained not only by improvements in the employment area but also by the expire of the term for receiving the unemployment benefit, which is attested by the fact that the term of unemployment of 44% of all the registered unemployed persons was longer than one year in December 2012. </w:t>
      </w:r>
    </w:p>
    <w:p w14:paraId="3E15129A" w14:textId="77777777" w:rsidR="00C823FC" w:rsidRPr="002C7471" w:rsidRDefault="00C823FC" w:rsidP="002C0BCC">
      <w:pPr>
        <w:pStyle w:val="NormalWeb"/>
        <w:spacing w:before="0" w:beforeAutospacing="0" w:after="0" w:afterAutospacing="0"/>
        <w:ind w:firstLine="720"/>
        <w:jc w:val="both"/>
        <w:rPr>
          <w:noProof/>
          <w:lang w:val="en-GB"/>
        </w:rPr>
      </w:pPr>
    </w:p>
    <w:p w14:paraId="49777B61" w14:textId="77777777" w:rsidR="002C0BCC" w:rsidRPr="002C7471" w:rsidRDefault="002C0BCC" w:rsidP="002C0BCC">
      <w:pPr>
        <w:pStyle w:val="NormalWeb"/>
        <w:spacing w:before="0" w:beforeAutospacing="0" w:after="0" w:afterAutospacing="0"/>
        <w:jc w:val="center"/>
        <w:rPr>
          <w:noProof/>
          <w:lang w:val="en-GB"/>
        </w:rPr>
      </w:pPr>
      <w:r w:rsidRPr="002C7471">
        <w:rPr>
          <w:noProof/>
          <w:lang w:val="en-GB"/>
        </w:rPr>
        <w:t xml:space="preserve">Figure </w:t>
      </w:r>
      <w:r w:rsidRPr="002C7471">
        <w:rPr>
          <w:iCs/>
          <w:noProof/>
          <w:lang w:val="en-GB"/>
        </w:rPr>
        <w:t>No. 27</w:t>
      </w:r>
      <w:r w:rsidRPr="002C7471">
        <w:rPr>
          <w:noProof/>
          <w:lang w:val="en-GB"/>
        </w:rPr>
        <w:t>: The number and the mean amount of the unemployment benefits</w:t>
      </w:r>
    </w:p>
    <w:p w14:paraId="07C5257D" w14:textId="77777777" w:rsidR="002C0BCC" w:rsidRPr="002C7471" w:rsidRDefault="002C0BCC" w:rsidP="006B21A8">
      <w:pPr>
        <w:pStyle w:val="NormalWeb"/>
        <w:spacing w:before="0" w:beforeAutospacing="0" w:after="0" w:afterAutospacing="0"/>
        <w:jc w:val="center"/>
        <w:rPr>
          <w:noProof/>
          <w:lang w:val="en-GB"/>
        </w:rPr>
      </w:pPr>
    </w:p>
    <w:p w14:paraId="132FF1CC" w14:textId="77777777" w:rsidR="00BD713E" w:rsidRPr="00F854B8" w:rsidRDefault="00BD713E" w:rsidP="002C0BCC">
      <w:pPr>
        <w:pStyle w:val="NormalWeb"/>
        <w:spacing w:before="0" w:beforeAutospacing="0" w:after="0" w:afterAutospacing="0"/>
        <w:ind w:firstLine="720"/>
        <w:rPr>
          <w:lang w:val="en-GB"/>
        </w:rPr>
      </w:pPr>
      <w:r w:rsidRPr="00F854B8">
        <w:rPr>
          <w:noProof/>
          <w:lang w:bidi="lo-LA"/>
        </w:rPr>
        <w:drawing>
          <wp:inline distT="0" distB="0" distL="0" distR="0" wp14:anchorId="315BDFC6" wp14:editId="2CA47F67">
            <wp:extent cx="3970020" cy="2057400"/>
            <wp:effectExtent l="0" t="0" r="1143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3B80199" w14:textId="16C3C58C" w:rsidR="003772EC" w:rsidRPr="002C7471" w:rsidRDefault="002C0BCC" w:rsidP="00ED4435">
      <w:pPr>
        <w:pStyle w:val="NormalWeb"/>
        <w:spacing w:before="0" w:beforeAutospacing="0" w:after="0" w:afterAutospacing="0"/>
        <w:ind w:firstLine="720"/>
        <w:rPr>
          <w:noProof/>
          <w:lang w:val="en-GB"/>
        </w:rPr>
      </w:pPr>
      <w:r w:rsidRPr="002C7471">
        <w:rPr>
          <w:noProof/>
          <w:lang w:val="en-GB"/>
        </w:rPr>
        <w:t>Source: SSIA</w:t>
      </w:r>
      <w:r w:rsidR="00ED4435">
        <w:rPr>
          <w:noProof/>
          <w:lang w:val="en-GB"/>
        </w:rPr>
        <w:t xml:space="preserve">; </w:t>
      </w:r>
      <w:r w:rsidR="003772EC" w:rsidRPr="002C7471">
        <w:rPr>
          <w:noProof/>
          <w:lang w:val="en-GB"/>
        </w:rPr>
        <w:t>[</w:t>
      </w:r>
      <w:r w:rsidR="003772EC" w:rsidRPr="005B4BB8">
        <w:rPr>
          <w:noProof/>
          <w:color w:val="244061" w:themeColor="accent1" w:themeShade="80"/>
          <w:lang w:val="en-GB"/>
        </w:rPr>
        <w:t>Unemployment benefits – number</w:t>
      </w:r>
      <w:r w:rsidR="00ED4435">
        <w:rPr>
          <w:noProof/>
          <w:lang w:val="en-GB"/>
        </w:rPr>
        <w:t xml:space="preserve">; </w:t>
      </w:r>
      <w:r w:rsidR="003772EC" w:rsidRPr="005B4BB8">
        <w:rPr>
          <w:noProof/>
          <w:color w:val="C0504D" w:themeColor="accent2"/>
          <w:lang w:val="en-GB"/>
        </w:rPr>
        <w:t>Unemployment benefits – mean amount, EUR</w:t>
      </w:r>
      <w:r w:rsidR="003772EC" w:rsidRPr="002C7471">
        <w:rPr>
          <w:noProof/>
          <w:lang w:val="en-GB"/>
        </w:rPr>
        <w:t>]</w:t>
      </w:r>
    </w:p>
    <w:p w14:paraId="65221249" w14:textId="77777777" w:rsidR="003772EC" w:rsidRPr="002C7471" w:rsidRDefault="003772EC" w:rsidP="002C0BCC">
      <w:pPr>
        <w:pStyle w:val="NormalWeb"/>
        <w:spacing w:before="0" w:beforeAutospacing="0" w:after="0" w:afterAutospacing="0"/>
        <w:ind w:firstLine="720"/>
        <w:jc w:val="both"/>
        <w:rPr>
          <w:noProof/>
          <w:lang w:val="en-GB"/>
        </w:rPr>
      </w:pPr>
    </w:p>
    <w:p w14:paraId="67247433" w14:textId="3DB86F68" w:rsidR="00247BA1" w:rsidRPr="002C7471" w:rsidRDefault="00247BA1" w:rsidP="00247BA1">
      <w:pPr>
        <w:pStyle w:val="NormalWeb"/>
        <w:spacing w:before="0" w:beforeAutospacing="0" w:after="0" w:afterAutospacing="0"/>
        <w:ind w:firstLine="720"/>
        <w:jc w:val="both"/>
        <w:rPr>
          <w:noProof/>
          <w:lang w:val="en-GB"/>
        </w:rPr>
      </w:pPr>
      <w:r w:rsidRPr="002C7471">
        <w:rPr>
          <w:noProof/>
          <w:lang w:val="en-GB"/>
        </w:rPr>
        <w:t>The mean amount of the unemployment benefit has considerably decreased since the crisis period</w:t>
      </w:r>
      <w:r w:rsidR="00336B36">
        <w:rPr>
          <w:lang w:val="en-GB"/>
        </w:rPr>
        <w:t>,</w:t>
      </w:r>
      <w:r w:rsidRPr="002C7471">
        <w:rPr>
          <w:noProof/>
          <w:lang w:val="en-GB"/>
        </w:rPr>
        <w:t xml:space="preserve"> and this can be explained by changes in the wages during the pre-crisis and post-crisis periods. A small increase in the mean amount of the unemployment benefit in comparison to the preceding year was seen in 2012.</w:t>
      </w:r>
    </w:p>
    <w:p w14:paraId="54A13E37" w14:textId="27169415" w:rsidR="00467FA7" w:rsidRPr="004C2EF6" w:rsidRDefault="002C0BCC" w:rsidP="0092622C">
      <w:pPr>
        <w:pStyle w:val="NormalWeb"/>
        <w:spacing w:before="0" w:beforeAutospacing="0" w:after="0" w:afterAutospacing="0"/>
        <w:ind w:firstLine="720"/>
        <w:jc w:val="both"/>
        <w:rPr>
          <w:noProof/>
          <w:lang w:val="en-GB"/>
        </w:rPr>
      </w:pPr>
      <w:r w:rsidRPr="002C7471">
        <w:rPr>
          <w:noProof/>
          <w:lang w:val="en-GB"/>
        </w:rPr>
        <w:t>In compliance with the WB research "Latvia: Who is Unemployed, Inactive or Needy? Assessing Post</w:t>
      </w:r>
      <w:r w:rsidRPr="002C7471">
        <w:rPr>
          <w:rFonts w:ascii="Cambria Math" w:hAnsi="Cambria Math" w:cs="Cambria Math"/>
          <w:noProof/>
          <w:lang w:val="en-GB"/>
        </w:rPr>
        <w:t>‐</w:t>
      </w:r>
      <w:r w:rsidRPr="002C7471">
        <w:rPr>
          <w:noProof/>
          <w:lang w:val="en-GB"/>
        </w:rPr>
        <w:t xml:space="preserve">Crisis Policy Options", the coverage of unemployment benefits in Latvia is among </w:t>
      </w:r>
      <w:r w:rsidR="00336B36">
        <w:rPr>
          <w:lang w:val="en-GB"/>
        </w:rPr>
        <w:t xml:space="preserve">the </w:t>
      </w:r>
      <w:r w:rsidRPr="002C7471">
        <w:rPr>
          <w:noProof/>
          <w:lang w:val="en-GB"/>
        </w:rPr>
        <w:t xml:space="preserve">lowest in the EU and OECD countries. It is considered that there are strict qualification criteria and that quite a large part of the population is employed without registration </w:t>
      </w:r>
      <w:r w:rsidRPr="002C7471">
        <w:rPr>
          <w:noProof/>
          <w:lang w:val="en-GB"/>
        </w:rPr>
        <w:lastRenderedPageBreak/>
        <w:t xml:space="preserve">resulting in that they do not benefit from social protection in case of unemployment and are exposed to a high poverty risk. More than one </w:t>
      </w:r>
      <w:r w:rsidR="00336B36">
        <w:rPr>
          <w:noProof/>
          <w:lang w:val="en-GB"/>
        </w:rPr>
        <w:t>-</w:t>
      </w:r>
      <w:r w:rsidRPr="002C7471">
        <w:rPr>
          <w:noProof/>
          <w:lang w:val="en-GB"/>
        </w:rPr>
        <w:t xml:space="preserve">half of the unemployed persons (55.8%) were on the poverty risk threshold in 2012. </w:t>
      </w:r>
      <w:r w:rsidR="00467FA7">
        <w:rPr>
          <w:noProof/>
          <w:lang w:val="en-GB"/>
        </w:rPr>
        <w:t>At the same time</w:t>
      </w:r>
      <w:r w:rsidR="00336B36">
        <w:rPr>
          <w:noProof/>
          <w:lang w:val="en-GB"/>
        </w:rPr>
        <w:t>,</w:t>
      </w:r>
      <w:r w:rsidR="00467FA7" w:rsidRPr="00C11A07">
        <w:rPr>
          <w:noProof/>
          <w:lang w:val="en-GB"/>
        </w:rPr>
        <w:t xml:space="preserve"> it should be taken into account that the purpose of the statutory obligations</w:t>
      </w:r>
      <w:r w:rsidR="00467FA7" w:rsidRPr="00A31B69">
        <w:rPr>
          <w:rStyle w:val="FootnoteReference"/>
        </w:rPr>
        <w:footnoteReference w:id="59"/>
      </w:r>
      <w:r w:rsidR="00467FA7" w:rsidRPr="00A31B69">
        <w:t xml:space="preserve"> </w:t>
      </w:r>
      <w:r w:rsidR="00467FA7" w:rsidRPr="00C11A07">
        <w:rPr>
          <w:noProof/>
          <w:lang w:val="en-GB"/>
        </w:rPr>
        <w:t>defined in</w:t>
      </w:r>
      <w:r w:rsidR="00467FA7" w:rsidRPr="00F854B8">
        <w:rPr>
          <w:lang w:val="en-GB"/>
        </w:rPr>
        <w:t xml:space="preserve"> </w:t>
      </w:r>
      <w:r w:rsidR="00336B36">
        <w:rPr>
          <w:lang w:val="en-GB"/>
        </w:rPr>
        <w:t>the</w:t>
      </w:r>
      <w:r w:rsidR="00467FA7">
        <w:rPr>
          <w:noProof/>
          <w:lang w:val="en-GB"/>
        </w:rPr>
        <w:t xml:space="preserve"> Law of</w:t>
      </w:r>
      <w:r w:rsidR="00467FA7" w:rsidRPr="00C11A07">
        <w:rPr>
          <w:noProof/>
          <w:lang w:val="en-GB"/>
        </w:rPr>
        <w:t xml:space="preserve"> Support for Unemployed Persons and Persons Seeking Employment is to activate the unemployed. The planned support measures are included in the individual job search plan, on which implementation SEA employee and the unemployed make an agreement.</w:t>
      </w:r>
      <w:r w:rsidR="00467FA7">
        <w:rPr>
          <w:noProof/>
          <w:lang w:val="en-GB"/>
        </w:rPr>
        <w:t xml:space="preserve"> </w:t>
      </w:r>
      <w:r w:rsidR="00467FA7" w:rsidRPr="004C2EF6">
        <w:rPr>
          <w:noProof/>
          <w:lang w:val="en-GB"/>
        </w:rPr>
        <w:t>Ignoring individual job search plan means losing the status of unemployed and unemployment benefit (if any has been granted).</w:t>
      </w:r>
    </w:p>
    <w:p w14:paraId="732C80A3" w14:textId="752F4D41" w:rsidR="006A3288" w:rsidRPr="002C7471" w:rsidRDefault="006A3288" w:rsidP="0092622C">
      <w:pPr>
        <w:pStyle w:val="NormalWeb"/>
        <w:spacing w:before="0" w:beforeAutospacing="0" w:after="0" w:afterAutospacing="0"/>
        <w:ind w:firstLine="720"/>
        <w:jc w:val="both"/>
        <w:rPr>
          <w:noProof/>
          <w:lang w:val="en-GB"/>
        </w:rPr>
      </w:pPr>
      <w:r w:rsidRPr="002C7471">
        <w:rPr>
          <w:noProof/>
          <w:lang w:val="en-GB"/>
        </w:rPr>
        <w:t xml:space="preserve">The physical safety of employees in performing their official duties is among essential aspects of the quality of  the </w:t>
      </w:r>
      <w:r w:rsidR="00783D0F">
        <w:rPr>
          <w:noProof/>
          <w:lang w:val="en-GB"/>
        </w:rPr>
        <w:t>job</w:t>
      </w:r>
      <w:r w:rsidRPr="002C7471">
        <w:rPr>
          <w:noProof/>
          <w:lang w:val="en-GB"/>
        </w:rPr>
        <w:t xml:space="preserve"> which is evaluated both within the research carried out by the European Foundation of the Living and Working Conditions and on the national level. The number of persons suffering from occupational diseases is among the indicators of the above. According to the data provided by the SLI, the number of persons suffering from occupational diseases confirmed for the first time had a downward trend during the last years; the number of confirmed persons suffering from occupational diseases was 1150 in 2010, 822 in 2011, </w:t>
      </w:r>
      <w:r w:rsidR="00555B03">
        <w:rPr>
          <w:noProof/>
          <w:lang w:val="en-GB"/>
        </w:rPr>
        <w:t>794</w:t>
      </w:r>
      <w:r w:rsidRPr="002C7471">
        <w:rPr>
          <w:noProof/>
          <w:lang w:val="en-GB"/>
        </w:rPr>
        <w:t xml:space="preserve"> in 2012. However, in 2013 the number of persons suffering from occupational diseases has increased again and equals 1089. In order to timely diagnose the development of occupational diseases and to prevent health issues, it is important to carry out regular mandatory health checks and to ensure the working environment which is not harmful to the health and is safe. It should be noted that according to the results of the research "Work conditions and risks in Latvia 2012-2013", the number of employees who have undergone the mandatory health check has increased during the last three years; only 64% respondents had done it in 2010</w:t>
      </w:r>
      <w:r w:rsidR="00783D0F">
        <w:rPr>
          <w:lang w:val="en-GB"/>
        </w:rPr>
        <w:t>,</w:t>
      </w:r>
      <w:r w:rsidRPr="002C7471">
        <w:rPr>
          <w:noProof/>
          <w:lang w:val="en-GB"/>
        </w:rPr>
        <w:t xml:space="preserve"> and there were 81% in 2013. Moreover, according to the research regarding sickness leaves,</w:t>
      </w:r>
      <w:r w:rsidRPr="002C7471">
        <w:rPr>
          <w:bCs/>
          <w:noProof/>
          <w:lang w:val="en-GB"/>
        </w:rPr>
        <w:t xml:space="preserve"> </w:t>
      </w:r>
      <w:r w:rsidRPr="002C7471">
        <w:rPr>
          <w:noProof/>
          <w:lang w:val="en-GB"/>
        </w:rPr>
        <w:t xml:space="preserve">around </w:t>
      </w:r>
      <w:r w:rsidRPr="002C7471">
        <w:rPr>
          <w:bCs/>
          <w:noProof/>
          <w:lang w:val="en-GB"/>
        </w:rPr>
        <w:t xml:space="preserve">one </w:t>
      </w:r>
      <w:r w:rsidR="00783D0F">
        <w:rPr>
          <w:bCs/>
          <w:noProof/>
          <w:lang w:val="en-GB"/>
        </w:rPr>
        <w:t>-</w:t>
      </w:r>
      <w:r w:rsidRPr="002C7471">
        <w:rPr>
          <w:bCs/>
          <w:noProof/>
          <w:lang w:val="en-GB"/>
        </w:rPr>
        <w:t xml:space="preserve">third of all the leaves from work </w:t>
      </w:r>
      <w:r w:rsidR="00783D0F">
        <w:rPr>
          <w:bCs/>
          <w:noProof/>
          <w:lang w:val="en-GB"/>
        </w:rPr>
        <w:t>is</w:t>
      </w:r>
      <w:r w:rsidRPr="002C7471">
        <w:rPr>
          <w:bCs/>
          <w:noProof/>
          <w:lang w:val="en-GB"/>
        </w:rPr>
        <w:t xml:space="preserve"> related with bad work conditions and at least 40% of the reasons causing the loss of the working capability can be easily eliminated</w:t>
      </w:r>
      <w:r w:rsidRPr="002C7471">
        <w:rPr>
          <w:rStyle w:val="FootnoteReference"/>
          <w:bCs/>
          <w:noProof/>
          <w:lang w:val="en-GB"/>
        </w:rPr>
        <w:footnoteReference w:id="60"/>
      </w:r>
      <w:r w:rsidRPr="002C7471">
        <w:rPr>
          <w:bCs/>
          <w:noProof/>
          <w:lang w:val="en-GB"/>
        </w:rPr>
        <w:t>.</w:t>
      </w:r>
    </w:p>
    <w:p w14:paraId="0D4FE7BA" w14:textId="77777777" w:rsidR="006A3288" w:rsidRPr="002C7471" w:rsidRDefault="006A3288" w:rsidP="006A3288">
      <w:pPr>
        <w:tabs>
          <w:tab w:val="left" w:pos="5693"/>
        </w:tabs>
        <w:jc w:val="center"/>
        <w:rPr>
          <w:noProof/>
          <w:lang w:val="en-GB"/>
        </w:rPr>
      </w:pPr>
    </w:p>
    <w:p w14:paraId="336F2E8B" w14:textId="77777777" w:rsidR="005F2B64" w:rsidRDefault="005F2B64" w:rsidP="006A3288">
      <w:pPr>
        <w:tabs>
          <w:tab w:val="left" w:pos="5693"/>
        </w:tabs>
        <w:jc w:val="center"/>
        <w:rPr>
          <w:noProof/>
          <w:lang w:val="en-GB"/>
        </w:rPr>
      </w:pPr>
    </w:p>
    <w:p w14:paraId="4D797D72" w14:textId="77777777" w:rsidR="006A3288" w:rsidRPr="002C7471" w:rsidRDefault="006A3288" w:rsidP="006A3288">
      <w:pPr>
        <w:tabs>
          <w:tab w:val="left" w:pos="5693"/>
        </w:tabs>
        <w:jc w:val="center"/>
        <w:rPr>
          <w:noProof/>
          <w:lang w:val="en-GB"/>
        </w:rPr>
      </w:pPr>
      <w:r w:rsidRPr="002C7471">
        <w:rPr>
          <w:noProof/>
          <w:lang w:val="en-GB"/>
        </w:rPr>
        <w:lastRenderedPageBreak/>
        <w:t xml:space="preserve">Figure </w:t>
      </w:r>
      <w:r w:rsidRPr="002C7471">
        <w:rPr>
          <w:iCs/>
          <w:noProof/>
          <w:lang w:val="en-GB"/>
        </w:rPr>
        <w:t>No. 28</w:t>
      </w:r>
      <w:r w:rsidRPr="002C7471">
        <w:rPr>
          <w:noProof/>
          <w:lang w:val="en-GB"/>
        </w:rPr>
        <w:t>: Development of the number of accidents at work</w:t>
      </w:r>
    </w:p>
    <w:p w14:paraId="4478C43D" w14:textId="77777777" w:rsidR="006A3288" w:rsidRPr="00F854B8" w:rsidRDefault="006A3288" w:rsidP="006A3288">
      <w:pPr>
        <w:tabs>
          <w:tab w:val="left" w:pos="5693"/>
        </w:tabs>
        <w:jc w:val="center"/>
        <w:rPr>
          <w:lang w:val="en-GB"/>
        </w:rPr>
      </w:pPr>
      <w:r w:rsidRPr="00F854B8">
        <w:rPr>
          <w:noProof/>
          <w:lang w:bidi="lo-LA"/>
        </w:rPr>
        <w:drawing>
          <wp:inline distT="0" distB="0" distL="0" distR="0" wp14:anchorId="680D3525" wp14:editId="5DBCB63D">
            <wp:extent cx="4343400" cy="22669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108112C" w14:textId="77777777" w:rsidR="006A3288" w:rsidRPr="002C7471" w:rsidRDefault="006A3288" w:rsidP="006A3288">
      <w:pPr>
        <w:tabs>
          <w:tab w:val="left" w:pos="5693"/>
        </w:tabs>
        <w:ind w:firstLine="360"/>
        <w:rPr>
          <w:noProof/>
          <w:lang w:val="en-GB"/>
        </w:rPr>
      </w:pPr>
      <w:r w:rsidRPr="002C7471">
        <w:rPr>
          <w:noProof/>
          <w:lang w:val="en-GB"/>
        </w:rPr>
        <w:t>Source: SLI</w:t>
      </w:r>
    </w:p>
    <w:p w14:paraId="26B01655" w14:textId="5CC138AA" w:rsidR="003772EC" w:rsidRDefault="003772EC" w:rsidP="006A3288">
      <w:pPr>
        <w:pStyle w:val="NormalWeb"/>
        <w:spacing w:before="0" w:beforeAutospacing="0" w:after="0" w:afterAutospacing="0"/>
        <w:ind w:firstLine="720"/>
        <w:jc w:val="both"/>
        <w:rPr>
          <w:noProof/>
          <w:lang w:val="en-GB"/>
        </w:rPr>
      </w:pPr>
      <w:r w:rsidRPr="002C7471">
        <w:rPr>
          <w:noProof/>
          <w:lang w:val="en-GB"/>
        </w:rPr>
        <w:t>[</w:t>
      </w:r>
      <w:r w:rsidRPr="00815D87">
        <w:rPr>
          <w:noProof/>
          <w:color w:val="9BBB59" w:themeColor="accent3"/>
          <w:lang w:val="en-GB"/>
        </w:rPr>
        <w:t>not serious</w:t>
      </w:r>
      <w:r w:rsidR="00FD2D93" w:rsidRPr="00815D87">
        <w:rPr>
          <w:noProof/>
          <w:lang w:val="en-GB"/>
        </w:rPr>
        <w:t xml:space="preserve">; </w:t>
      </w:r>
      <w:r w:rsidRPr="00815D87">
        <w:rPr>
          <w:noProof/>
          <w:color w:val="8064A2" w:themeColor="accent4"/>
          <w:lang w:val="en-GB"/>
        </w:rPr>
        <w:t>Serious</w:t>
      </w:r>
      <w:r w:rsidR="00FD2D93" w:rsidRPr="00815D87">
        <w:rPr>
          <w:noProof/>
          <w:lang w:val="en-GB"/>
        </w:rPr>
        <w:t xml:space="preserve">; </w:t>
      </w:r>
      <w:r w:rsidRPr="00815D87">
        <w:rPr>
          <w:noProof/>
          <w:color w:val="C0504D" w:themeColor="accent2"/>
          <w:lang w:val="en-GB"/>
        </w:rPr>
        <w:t>Fatal</w:t>
      </w:r>
      <w:r w:rsidR="00FD2D93" w:rsidRPr="00815D87">
        <w:rPr>
          <w:noProof/>
          <w:lang w:val="en-GB"/>
        </w:rPr>
        <w:t xml:space="preserve">; </w:t>
      </w:r>
      <w:r w:rsidRPr="00815D87">
        <w:rPr>
          <w:noProof/>
          <w:color w:val="00B0F0"/>
          <w:lang w:val="en-GB"/>
        </w:rPr>
        <w:t>Total</w:t>
      </w:r>
      <w:r w:rsidRPr="00815D87">
        <w:rPr>
          <w:noProof/>
          <w:lang w:val="en-GB"/>
        </w:rPr>
        <w:t>]</w:t>
      </w:r>
    </w:p>
    <w:p w14:paraId="4DB61144" w14:textId="77777777" w:rsidR="00FD2D93" w:rsidRPr="002C7471" w:rsidRDefault="00FD2D93" w:rsidP="006A3288">
      <w:pPr>
        <w:pStyle w:val="NormalWeb"/>
        <w:spacing w:before="0" w:beforeAutospacing="0" w:after="0" w:afterAutospacing="0"/>
        <w:ind w:firstLine="720"/>
        <w:jc w:val="both"/>
        <w:rPr>
          <w:noProof/>
          <w:lang w:val="en-GB"/>
        </w:rPr>
      </w:pPr>
    </w:p>
    <w:p w14:paraId="4C5590BF" w14:textId="2BA82E49" w:rsidR="001A22C1" w:rsidRPr="002C7471" w:rsidRDefault="001A22C1" w:rsidP="001A22C1">
      <w:pPr>
        <w:tabs>
          <w:tab w:val="left" w:pos="5693"/>
        </w:tabs>
        <w:ind w:firstLine="360"/>
        <w:jc w:val="both"/>
        <w:rPr>
          <w:noProof/>
          <w:lang w:val="en-GB"/>
        </w:rPr>
      </w:pPr>
      <w:r w:rsidRPr="002C7471">
        <w:rPr>
          <w:bCs/>
          <w:noProof/>
          <w:lang w:val="en-GB"/>
        </w:rPr>
        <w:t xml:space="preserve">Accidents at work serve as one of the most visible indicators of a bad quality work environment. </w:t>
      </w:r>
      <w:r w:rsidRPr="002C7471">
        <w:rPr>
          <w:noProof/>
          <w:lang w:val="en-GB"/>
        </w:rPr>
        <w:t xml:space="preserve">According to the data of the SLI, the total number of accidents at work, which has been slightly increasing on </w:t>
      </w:r>
      <w:r w:rsidR="00783D0F">
        <w:rPr>
          <w:noProof/>
          <w:lang w:val="en-GB"/>
        </w:rPr>
        <w:t>a</w:t>
      </w:r>
      <w:r w:rsidRPr="00783D0F">
        <w:rPr>
          <w:noProof/>
          <w:lang w:val="en-GB"/>
        </w:rPr>
        <w:t xml:space="preserve">n </w:t>
      </w:r>
      <w:r w:rsidRPr="002C7471">
        <w:rPr>
          <w:noProof/>
          <w:lang w:val="en-GB"/>
        </w:rPr>
        <w:t xml:space="preserve">annual basis following a rapid decrease in 2009, equalled 1594 accidents in 2013. </w:t>
      </w:r>
    </w:p>
    <w:p w14:paraId="099ECF60" w14:textId="6E045E1D" w:rsidR="00ED2FB0" w:rsidRPr="002C7471" w:rsidRDefault="00ED2FB0" w:rsidP="00ED2FB0">
      <w:pPr>
        <w:pStyle w:val="NormalWeb"/>
        <w:spacing w:before="0" w:beforeAutospacing="0" w:after="0" w:afterAutospacing="0"/>
        <w:ind w:firstLine="720"/>
        <w:jc w:val="both"/>
        <w:rPr>
          <w:noProof/>
          <w:lang w:val="en-GB"/>
        </w:rPr>
      </w:pPr>
      <w:r w:rsidRPr="002C7471">
        <w:rPr>
          <w:noProof/>
          <w:lang w:val="en-GB"/>
        </w:rPr>
        <w:t xml:space="preserve">The high number of people who died in the result of accidents at work is alarming from the point of view of both the actual number of accidents and the number of persons who died per 100,000 employees. According to the data of the SLI, the number of persons who died in accidents per 100,000 employees increased considerably in 2011 reaching the level of 4.45 persons (3 persons in 2010). In 2012 this </w:t>
      </w:r>
      <w:r w:rsidR="00CA0C81">
        <w:rPr>
          <w:noProof/>
          <w:lang w:val="en-GB"/>
        </w:rPr>
        <w:t>indicator</w:t>
      </w:r>
      <w:r w:rsidRPr="002C7471">
        <w:rPr>
          <w:noProof/>
          <w:lang w:val="en-GB"/>
        </w:rPr>
        <w:t xml:space="preserve"> decreased to 4.33 persons</w:t>
      </w:r>
      <w:r w:rsidR="00783D0F">
        <w:rPr>
          <w:lang w:val="en-GB"/>
        </w:rPr>
        <w:t>,</w:t>
      </w:r>
      <w:r w:rsidRPr="002C7471">
        <w:rPr>
          <w:noProof/>
          <w:lang w:val="en-GB"/>
        </w:rPr>
        <w:t xml:space="preserve"> and in 2013 to 3.5 persons, however, this number should still be considered high in comparison to the mean </w:t>
      </w:r>
      <w:r w:rsidR="00CA0C81">
        <w:rPr>
          <w:noProof/>
          <w:lang w:val="en-GB"/>
        </w:rPr>
        <w:t>indicators</w:t>
      </w:r>
      <w:r w:rsidRPr="002C7471">
        <w:rPr>
          <w:noProof/>
          <w:lang w:val="en-GB"/>
        </w:rPr>
        <w:t xml:space="preserve"> in the EU. This </w:t>
      </w:r>
      <w:r w:rsidR="00CA0C81">
        <w:rPr>
          <w:noProof/>
          <w:lang w:val="en-GB"/>
        </w:rPr>
        <w:t>indicator</w:t>
      </w:r>
      <w:r w:rsidRPr="002C7471">
        <w:rPr>
          <w:noProof/>
          <w:lang w:val="en-GB"/>
        </w:rPr>
        <w:t xml:space="preserve"> is similar in Lithuania (4.05 persons in 2011, 5.2 in 2012 and 4.8 in 2013), however in Estonia and on average in the EU this </w:t>
      </w:r>
      <w:r w:rsidR="00CA0C81">
        <w:rPr>
          <w:noProof/>
          <w:lang w:val="en-GB"/>
        </w:rPr>
        <w:t>indicator</w:t>
      </w:r>
      <w:r w:rsidRPr="002C7471">
        <w:rPr>
          <w:noProof/>
          <w:lang w:val="en-GB"/>
        </w:rPr>
        <w:t xml:space="preserve"> is much lower (2.2 persons in Estonia in 2012, 2.45 persons in the EU in 2011). The risk of accidents is higher in the companies operating in dangerous industries, for example, construction, processing industry, wood processing, wholesale, transportation. The major causes of accidents include unsafe operations (for example, non-compliance with safety regulations, inappropriate working methods, insufficient attention), non-satisfactory working conditions (for example, damaged equipment, inappropriate or missing safety devices), deficiencies in the organisation of work (for example, insufficient education of employees, training and control). Labour safety issues will be included in the policy planning documents of the relevant field.</w:t>
      </w:r>
    </w:p>
    <w:p w14:paraId="1BD05A83" w14:textId="4A74555F" w:rsidR="00C32C36" w:rsidRPr="002C7471" w:rsidRDefault="00247BA1" w:rsidP="00247BA1">
      <w:pPr>
        <w:pStyle w:val="NormalWeb"/>
        <w:spacing w:before="0" w:beforeAutospacing="0" w:after="0" w:afterAutospacing="0"/>
        <w:ind w:firstLine="720"/>
        <w:jc w:val="both"/>
        <w:rPr>
          <w:noProof/>
          <w:lang w:val="en-GB"/>
        </w:rPr>
      </w:pPr>
      <w:r w:rsidRPr="002C7471">
        <w:rPr>
          <w:noProof/>
          <w:lang w:val="en-GB"/>
        </w:rPr>
        <w:t xml:space="preserve">An additional insight in the quality trends is provided by the research "Trends of the quality of </w:t>
      </w:r>
      <w:r w:rsidR="00783D0F">
        <w:rPr>
          <w:noProof/>
          <w:lang w:val="en-GB"/>
        </w:rPr>
        <w:t>jobs</w:t>
      </w:r>
      <w:r w:rsidRPr="002C7471">
        <w:rPr>
          <w:noProof/>
          <w:lang w:val="en-GB"/>
        </w:rPr>
        <w:t xml:space="preserve"> in Europe" performed by the European </w:t>
      </w:r>
      <w:r w:rsidRPr="002C7471">
        <w:rPr>
          <w:noProof/>
          <w:lang w:val="en-GB"/>
        </w:rPr>
        <w:lastRenderedPageBreak/>
        <w:t>Foundation of Living and Working Conditions</w:t>
      </w:r>
      <w:r w:rsidRPr="002C7471">
        <w:rPr>
          <w:rStyle w:val="FootnoteReference"/>
          <w:noProof/>
          <w:lang w:val="en-GB"/>
        </w:rPr>
        <w:footnoteReference w:id="61"/>
      </w:r>
      <w:r w:rsidRPr="002C7471">
        <w:rPr>
          <w:noProof/>
          <w:lang w:val="en-GB"/>
        </w:rPr>
        <w:t xml:space="preserve">. This research evaluated the wages of 27 EU Member States and seven other European countries; evaluated the employees' future perspectives regarding wages, the continuity of work, growth opportunities or chances; the true quality of the </w:t>
      </w:r>
      <w:r w:rsidR="00783D0F">
        <w:rPr>
          <w:noProof/>
          <w:lang w:val="en-GB"/>
        </w:rPr>
        <w:t>jobs</w:t>
      </w:r>
      <w:r w:rsidRPr="002C7471">
        <w:rPr>
          <w:noProof/>
          <w:lang w:val="en-GB"/>
        </w:rPr>
        <w:t xml:space="preserve"> including the employees' ability to apply their skills and freedom of action, the social environment, the physical environment and the work intensity. Also</w:t>
      </w:r>
      <w:r w:rsidR="00783D0F">
        <w:rPr>
          <w:noProof/>
          <w:lang w:val="en-GB"/>
        </w:rPr>
        <w:t>,</w:t>
      </w:r>
      <w:r w:rsidRPr="002C7471">
        <w:rPr>
          <w:noProof/>
          <w:lang w:val="en-GB"/>
        </w:rPr>
        <w:t xml:space="preserve"> the quality of the working time or the balance between the time devoted to work and the time allocated for other activities out of work was evaluated.</w:t>
      </w:r>
    </w:p>
    <w:p w14:paraId="34E44873" w14:textId="77777777" w:rsidR="00247BA1" w:rsidRPr="002C7471" w:rsidRDefault="00247BA1" w:rsidP="006A3288">
      <w:pPr>
        <w:tabs>
          <w:tab w:val="num" w:pos="426"/>
        </w:tabs>
        <w:jc w:val="both"/>
        <w:rPr>
          <w:noProof/>
          <w:lang w:val="en-GB"/>
        </w:rPr>
      </w:pPr>
    </w:p>
    <w:p w14:paraId="34BC2A5C" w14:textId="77777777" w:rsidR="00341C85" w:rsidRPr="002C7471" w:rsidRDefault="00341C85" w:rsidP="00341C85">
      <w:pPr>
        <w:tabs>
          <w:tab w:val="left" w:pos="5693"/>
        </w:tabs>
        <w:ind w:firstLine="360"/>
        <w:jc w:val="center"/>
        <w:rPr>
          <w:noProof/>
          <w:lang w:val="en-GB"/>
        </w:rPr>
      </w:pPr>
      <w:r w:rsidRPr="002C7471">
        <w:rPr>
          <w:noProof/>
          <w:lang w:val="en-GB"/>
        </w:rPr>
        <w:t xml:space="preserve">Figure </w:t>
      </w:r>
      <w:r w:rsidRPr="002C7471">
        <w:rPr>
          <w:iCs/>
          <w:noProof/>
          <w:lang w:val="en-GB"/>
        </w:rPr>
        <w:t>No. 29</w:t>
      </w:r>
      <w:r w:rsidRPr="002C7471">
        <w:rPr>
          <w:noProof/>
          <w:lang w:val="en-GB"/>
        </w:rPr>
        <w:t xml:space="preserve">: Proportional share of employees divided </w:t>
      </w:r>
    </w:p>
    <w:p w14:paraId="31B1E94F" w14:textId="6BFBEC43" w:rsidR="00341C85" w:rsidRPr="002C7471" w:rsidRDefault="00341C85" w:rsidP="00341C85">
      <w:pPr>
        <w:tabs>
          <w:tab w:val="left" w:pos="5693"/>
        </w:tabs>
        <w:ind w:firstLine="360"/>
        <w:jc w:val="center"/>
        <w:rPr>
          <w:noProof/>
          <w:lang w:val="en-GB"/>
        </w:rPr>
      </w:pPr>
      <w:r w:rsidRPr="002C7471">
        <w:rPr>
          <w:noProof/>
          <w:lang w:val="en-GB"/>
        </w:rPr>
        <w:t xml:space="preserve"> per the quality groups of </w:t>
      </w:r>
      <w:r w:rsidR="00783D0F">
        <w:rPr>
          <w:lang w:val="en-GB"/>
        </w:rPr>
        <w:t>jobs</w:t>
      </w:r>
      <w:r w:rsidRPr="002C7471">
        <w:rPr>
          <w:noProof/>
          <w:lang w:val="en-GB"/>
        </w:rPr>
        <w:t xml:space="preserve"> in 2010</w:t>
      </w:r>
    </w:p>
    <w:p w14:paraId="65113A22" w14:textId="77777777" w:rsidR="00341C85" w:rsidRPr="00F854B8" w:rsidRDefault="00260E55" w:rsidP="006A3288">
      <w:pPr>
        <w:tabs>
          <w:tab w:val="left" w:pos="5693"/>
        </w:tabs>
        <w:ind w:firstLine="360"/>
        <w:jc w:val="center"/>
        <w:rPr>
          <w:lang w:val="en-GB"/>
        </w:rPr>
      </w:pPr>
      <w:r w:rsidRPr="00F854B8">
        <w:rPr>
          <w:noProof/>
          <w:lang w:bidi="lo-LA"/>
        </w:rPr>
        <w:drawing>
          <wp:inline distT="0" distB="0" distL="0" distR="0" wp14:anchorId="60F02203" wp14:editId="7755A9FF">
            <wp:extent cx="4333875" cy="2286000"/>
            <wp:effectExtent l="0" t="0" r="9525" b="0"/>
            <wp:docPr id="44" name="Attēl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F9B5B93" w14:textId="77777777" w:rsidR="00341C85" w:rsidRPr="002C7471" w:rsidRDefault="00341C85" w:rsidP="00341C85">
      <w:pPr>
        <w:tabs>
          <w:tab w:val="left" w:pos="5693"/>
        </w:tabs>
        <w:ind w:firstLine="360"/>
        <w:rPr>
          <w:noProof/>
          <w:lang w:val="en-GB"/>
        </w:rPr>
      </w:pPr>
      <w:r w:rsidRPr="002C7471">
        <w:rPr>
          <w:noProof/>
          <w:lang w:val="en-GB"/>
        </w:rPr>
        <w:t xml:space="preserve">Source: European Foundation of Living and Working Conditions </w:t>
      </w:r>
    </w:p>
    <w:p w14:paraId="1614F8DC" w14:textId="77777777" w:rsidR="003772EC" w:rsidRPr="002C7471" w:rsidRDefault="003772EC" w:rsidP="00341C85">
      <w:pPr>
        <w:tabs>
          <w:tab w:val="left" w:pos="5693"/>
        </w:tabs>
        <w:ind w:firstLine="360"/>
        <w:rPr>
          <w:noProof/>
          <w:lang w:val="en-GB"/>
        </w:rPr>
      </w:pPr>
    </w:p>
    <w:p w14:paraId="051622C1" w14:textId="4EA0D261" w:rsidR="003772EC" w:rsidRPr="002C7471" w:rsidRDefault="003772EC" w:rsidP="00341C85">
      <w:pPr>
        <w:tabs>
          <w:tab w:val="left" w:pos="5693"/>
        </w:tabs>
        <w:ind w:firstLine="360"/>
        <w:rPr>
          <w:noProof/>
          <w:lang w:val="en-GB"/>
        </w:rPr>
      </w:pPr>
      <w:r w:rsidRPr="00ED4435">
        <w:rPr>
          <w:noProof/>
          <w:lang w:val="en-GB"/>
        </w:rPr>
        <w:t>[</w:t>
      </w:r>
      <w:r w:rsidRPr="00815D87">
        <w:rPr>
          <w:noProof/>
          <w:color w:val="4F81BD" w:themeColor="accent1"/>
          <w:lang w:val="en-GB"/>
        </w:rPr>
        <w:t>Good jobs providing high wages</w:t>
      </w:r>
      <w:r w:rsidR="00ED4435" w:rsidRPr="00ED4435">
        <w:rPr>
          <w:noProof/>
          <w:lang w:val="en-GB"/>
        </w:rPr>
        <w:t xml:space="preserve">; </w:t>
      </w:r>
      <w:r w:rsidRPr="00ED4435">
        <w:rPr>
          <w:noProof/>
          <w:color w:val="C0504D" w:themeColor="accent2"/>
          <w:lang w:val="en-GB"/>
        </w:rPr>
        <w:t>Good jobs with sufficient balance</w:t>
      </w:r>
      <w:r w:rsidR="00ED4435" w:rsidRPr="00ED4435">
        <w:rPr>
          <w:noProof/>
          <w:lang w:val="en-GB"/>
        </w:rPr>
        <w:t xml:space="preserve">; </w:t>
      </w:r>
      <w:r w:rsidRPr="00ED4435">
        <w:rPr>
          <w:noProof/>
          <w:color w:val="76923C" w:themeColor="accent3" w:themeShade="BF"/>
          <w:lang w:val="en-GB"/>
        </w:rPr>
        <w:t>Jobs with insufficient balance</w:t>
      </w:r>
      <w:r w:rsidR="00ED4435" w:rsidRPr="00ED4435">
        <w:rPr>
          <w:noProof/>
          <w:lang w:val="en-GB"/>
        </w:rPr>
        <w:t xml:space="preserve">; </w:t>
      </w:r>
      <w:r w:rsidRPr="00ED4435">
        <w:rPr>
          <w:noProof/>
          <w:color w:val="5F497A" w:themeColor="accent4" w:themeShade="BF"/>
          <w:lang w:val="en-GB"/>
        </w:rPr>
        <w:t>Jobs of insufficient quality</w:t>
      </w:r>
      <w:r w:rsidRPr="00ED4435">
        <w:rPr>
          <w:noProof/>
          <w:lang w:val="en-GB"/>
        </w:rPr>
        <w:t>]</w:t>
      </w:r>
    </w:p>
    <w:p w14:paraId="3D3FF4A5" w14:textId="77777777" w:rsidR="003772EC" w:rsidRPr="002C7471" w:rsidRDefault="003772EC" w:rsidP="00341C85">
      <w:pPr>
        <w:tabs>
          <w:tab w:val="left" w:pos="5693"/>
        </w:tabs>
        <w:ind w:firstLine="360"/>
        <w:rPr>
          <w:noProof/>
          <w:lang w:val="en-GB"/>
        </w:rPr>
      </w:pPr>
    </w:p>
    <w:p w14:paraId="59993010" w14:textId="5EFF9880" w:rsidR="00341C85" w:rsidRPr="002C7471" w:rsidRDefault="00341C85" w:rsidP="00341C85">
      <w:pPr>
        <w:tabs>
          <w:tab w:val="left" w:pos="5693"/>
        </w:tabs>
        <w:ind w:firstLine="360"/>
        <w:rPr>
          <w:noProof/>
          <w:lang w:val="en-GB"/>
        </w:rPr>
      </w:pPr>
      <w:r w:rsidRPr="002C7471">
        <w:rPr>
          <w:noProof/>
          <w:lang w:val="en-GB"/>
        </w:rPr>
        <w:t xml:space="preserve">Research of 2012 "Trends of the quality of </w:t>
      </w:r>
      <w:r w:rsidR="00783D0F">
        <w:rPr>
          <w:noProof/>
          <w:lang w:val="en-GB"/>
        </w:rPr>
        <w:t>jobs</w:t>
      </w:r>
      <w:r w:rsidRPr="002C7471">
        <w:rPr>
          <w:noProof/>
          <w:lang w:val="en-GB"/>
        </w:rPr>
        <w:t xml:space="preserve"> in Europe" </w:t>
      </w:r>
    </w:p>
    <w:p w14:paraId="64D5B2A6" w14:textId="77777777" w:rsidR="00341C85" w:rsidRPr="002C7471" w:rsidRDefault="00341C85" w:rsidP="00341C85">
      <w:pPr>
        <w:pStyle w:val="NormalWeb"/>
        <w:spacing w:before="0" w:beforeAutospacing="0" w:after="0" w:afterAutospacing="0"/>
        <w:ind w:firstLine="720"/>
        <w:jc w:val="both"/>
        <w:rPr>
          <w:noProof/>
          <w:lang w:val="en-GB"/>
        </w:rPr>
      </w:pPr>
    </w:p>
    <w:p w14:paraId="7533662A" w14:textId="39443DF0" w:rsidR="00341C85" w:rsidRPr="002C7471" w:rsidRDefault="00341C85" w:rsidP="00341C85">
      <w:pPr>
        <w:pStyle w:val="NormalWeb"/>
        <w:spacing w:before="0" w:beforeAutospacing="0" w:after="0" w:afterAutospacing="0"/>
        <w:ind w:firstLine="720"/>
        <w:jc w:val="both"/>
        <w:rPr>
          <w:noProof/>
          <w:lang w:val="en-GB"/>
        </w:rPr>
      </w:pPr>
      <w:r w:rsidRPr="002C7471">
        <w:rPr>
          <w:noProof/>
          <w:lang w:val="en-GB"/>
        </w:rPr>
        <w:t xml:space="preserve">According to this research, only 1.4% of  the employees were employed at good </w:t>
      </w:r>
      <w:r w:rsidR="00783D0F">
        <w:rPr>
          <w:noProof/>
          <w:lang w:val="en-GB"/>
        </w:rPr>
        <w:t>jobs</w:t>
      </w:r>
      <w:r w:rsidRPr="002C7471">
        <w:rPr>
          <w:noProof/>
          <w:lang w:val="en-GB"/>
        </w:rPr>
        <w:t xml:space="preserve"> providing high remuneration in 2010 in Latvia</w:t>
      </w:r>
      <w:r w:rsidR="00783D0F">
        <w:rPr>
          <w:lang w:val="en-GB"/>
        </w:rPr>
        <w:t>,</w:t>
      </w:r>
      <w:r w:rsidRPr="002C7471">
        <w:rPr>
          <w:noProof/>
          <w:lang w:val="en-GB"/>
        </w:rPr>
        <w:t xml:space="preserve"> and this is considerably below the mean </w:t>
      </w:r>
      <w:r w:rsidR="00CA0C81">
        <w:rPr>
          <w:noProof/>
          <w:lang w:val="en-GB"/>
        </w:rPr>
        <w:t>indicator</w:t>
      </w:r>
      <w:r w:rsidRPr="002C7471">
        <w:rPr>
          <w:noProof/>
          <w:lang w:val="en-GB"/>
        </w:rPr>
        <w:t xml:space="preserve"> of the countries covered by the research where it is 13.6%. Almost a half of the employees worked at </w:t>
      </w:r>
      <w:r w:rsidR="00783D0F">
        <w:rPr>
          <w:noProof/>
          <w:lang w:val="en-GB"/>
        </w:rPr>
        <w:t>jobs</w:t>
      </w:r>
      <w:r w:rsidRPr="002C7471">
        <w:rPr>
          <w:noProof/>
          <w:lang w:val="en-GB"/>
        </w:rPr>
        <w:t xml:space="preserve"> where improvements regarding their quality were needed; 23.4% were employed at </w:t>
      </w:r>
      <w:r w:rsidR="00783D0F">
        <w:rPr>
          <w:noProof/>
          <w:lang w:val="en-GB"/>
        </w:rPr>
        <w:t>jobs</w:t>
      </w:r>
      <w:r w:rsidRPr="002C7471">
        <w:rPr>
          <w:noProof/>
          <w:lang w:val="en-GB"/>
        </w:rPr>
        <w:t xml:space="preserve"> with insufficient balance</w:t>
      </w:r>
      <w:r w:rsidR="00783D0F">
        <w:rPr>
          <w:lang w:val="en-GB"/>
        </w:rPr>
        <w:t>,</w:t>
      </w:r>
      <w:r w:rsidRPr="002C7471">
        <w:rPr>
          <w:noProof/>
          <w:lang w:val="en-GB"/>
        </w:rPr>
        <w:t xml:space="preserve"> and 26.0% were employed at </w:t>
      </w:r>
      <w:r w:rsidR="00783D0F">
        <w:rPr>
          <w:noProof/>
          <w:lang w:val="en-GB"/>
        </w:rPr>
        <w:t>jobs</w:t>
      </w:r>
      <w:r w:rsidRPr="002C7471">
        <w:rPr>
          <w:noProof/>
          <w:lang w:val="en-GB"/>
        </w:rPr>
        <w:t xml:space="preserve"> of insufficient quality. Within the research</w:t>
      </w:r>
      <w:r w:rsidR="00783D0F">
        <w:rPr>
          <w:noProof/>
          <w:lang w:val="en-GB"/>
        </w:rPr>
        <w:t>,</w:t>
      </w:r>
      <w:r w:rsidRPr="002C7471">
        <w:rPr>
          <w:noProof/>
          <w:lang w:val="en-GB"/>
        </w:rPr>
        <w:t xml:space="preserve"> it was estimated the 49.1% of the employees worked at good </w:t>
      </w:r>
      <w:r w:rsidR="00783D0F">
        <w:rPr>
          <w:lang w:val="en-GB"/>
        </w:rPr>
        <w:t>jobs</w:t>
      </w:r>
      <w:r w:rsidRPr="002C7471">
        <w:rPr>
          <w:noProof/>
          <w:lang w:val="en-GB"/>
        </w:rPr>
        <w:t xml:space="preserve"> where there was sufficient balance. This result is below the mean </w:t>
      </w:r>
      <w:r w:rsidR="00CA0C81">
        <w:rPr>
          <w:noProof/>
          <w:lang w:val="en-GB"/>
        </w:rPr>
        <w:t>indicator</w:t>
      </w:r>
      <w:r w:rsidRPr="002C7471">
        <w:rPr>
          <w:noProof/>
          <w:lang w:val="en-GB"/>
        </w:rPr>
        <w:t xml:space="preserve"> of all the evaluated countries, and the situations in the Baltic countries are similar. It should also be taken into </w:t>
      </w:r>
      <w:r w:rsidRPr="002C7471">
        <w:rPr>
          <w:noProof/>
          <w:lang w:val="en-GB"/>
        </w:rPr>
        <w:lastRenderedPageBreak/>
        <w:t>account that the research was performed in 2010 and the situation may have changed due to the changes in the economic situation.</w:t>
      </w:r>
    </w:p>
    <w:p w14:paraId="4FE34D9F" w14:textId="77777777" w:rsidR="00341C85" w:rsidRPr="002C7471" w:rsidRDefault="00341C85" w:rsidP="00341C85">
      <w:pPr>
        <w:pStyle w:val="NormalWeb"/>
        <w:spacing w:before="0" w:beforeAutospacing="0" w:after="0" w:afterAutospacing="0"/>
        <w:ind w:firstLine="720"/>
        <w:jc w:val="both"/>
        <w:rPr>
          <w:noProof/>
          <w:lang w:val="en-GB"/>
        </w:rPr>
      </w:pPr>
    </w:p>
    <w:p w14:paraId="5E25AA0C" w14:textId="77777777" w:rsidR="00891B4D" w:rsidRPr="002C7471" w:rsidRDefault="00891B4D" w:rsidP="003F23B5">
      <w:pPr>
        <w:pStyle w:val="Heading3"/>
        <w:rPr>
          <w:rFonts w:cs="Times New Roman"/>
          <w:noProof/>
          <w:szCs w:val="28"/>
          <w:lang w:val="en-GB"/>
        </w:rPr>
      </w:pPr>
      <w:bookmarkStart w:id="102" w:name="_Toc403669171"/>
      <w:bookmarkStart w:id="103" w:name="_Toc526172650"/>
      <w:r w:rsidRPr="002C7471">
        <w:rPr>
          <w:rFonts w:cs="Times New Roman"/>
          <w:noProof/>
          <w:lang w:val="en-GB"/>
        </w:rPr>
        <w:t>Social dialogue</w:t>
      </w:r>
      <w:bookmarkEnd w:id="102"/>
      <w:bookmarkEnd w:id="103"/>
    </w:p>
    <w:p w14:paraId="65F96DAB" w14:textId="47680F99" w:rsidR="00B066BB" w:rsidRPr="002C7471" w:rsidRDefault="00A37529" w:rsidP="009E70E9">
      <w:pPr>
        <w:pStyle w:val="NormalWeb"/>
        <w:spacing w:before="0" w:beforeAutospacing="0" w:after="0" w:afterAutospacing="0"/>
        <w:ind w:firstLine="720"/>
        <w:jc w:val="both"/>
        <w:rPr>
          <w:noProof/>
          <w:lang w:val="en-GB"/>
        </w:rPr>
      </w:pPr>
      <w:r w:rsidRPr="002C7471">
        <w:rPr>
          <w:noProof/>
          <w:lang w:val="en-GB"/>
        </w:rPr>
        <w:t xml:space="preserve">The social dialogue both within a company and within the cooperation between the employers' organisations, trade unions and state institutions plays an important role in providing dignified work. The National Tripartite Cooperation Council is established as from 1993 for the purpose of the coordination and the organisation of the tripartite social dialogue between the employers' organisations, state institutions and trade unions. Within the NTCC there are several sub-councils, including the Tripartite Cooperation Sub-council of Labour Affairs which is a component of the institutional system of the NTCC. The functions of this Sub-council include the review of questions regarding the labour protection, the regulation of the legal employment relationship, provision of equal rights in relation to </w:t>
      </w:r>
      <w:r w:rsidR="00783D0F">
        <w:rPr>
          <w:lang w:val="en-GB"/>
        </w:rPr>
        <w:t xml:space="preserve">the </w:t>
      </w:r>
      <w:r w:rsidRPr="002C7471">
        <w:rPr>
          <w:noProof/>
          <w:lang w:val="en-GB"/>
        </w:rPr>
        <w:t xml:space="preserve">legal employment relationship, etc. The major </w:t>
      </w:r>
      <w:r w:rsidRPr="002C7471">
        <w:rPr>
          <w:bCs/>
          <w:noProof/>
          <w:lang w:val="en-GB"/>
        </w:rPr>
        <w:t>non-governmental organisations</w:t>
      </w:r>
      <w:r w:rsidRPr="002C7471">
        <w:rPr>
          <w:noProof/>
          <w:lang w:val="en-GB"/>
        </w:rPr>
        <w:t xml:space="preserve"> who are actively involved in the social dialogue include the Employers' Confederation of Latvia and the Free Trade Union Confederation of Latvia. In Latvia there are also industry employers' organisations</w:t>
      </w:r>
      <w:r w:rsidR="00783D0F">
        <w:rPr>
          <w:lang w:val="en-GB"/>
        </w:rPr>
        <w:t>,</w:t>
      </w:r>
      <w:r w:rsidRPr="002C7471">
        <w:rPr>
          <w:noProof/>
          <w:lang w:val="en-GB"/>
        </w:rPr>
        <w:t xml:space="preserve"> and there are possibilities for them to sign general agreements with trade unions of employees binding for all the companies of the industry (Section 18 of the Labour Law), including regarding the issues of wages, however, the possibilities of encouraging the process of the social dialogue on the industry level should be evaluated within the context of the participation of Latvia in the Eurozone and the development of the competitiveness in other, in particular</w:t>
      </w:r>
      <w:r w:rsidR="00783D0F">
        <w:rPr>
          <w:noProof/>
          <w:lang w:val="en-GB"/>
        </w:rPr>
        <w:t>,</w:t>
      </w:r>
      <w:r w:rsidRPr="002C7471">
        <w:rPr>
          <w:noProof/>
          <w:lang w:val="en-GB"/>
        </w:rPr>
        <w:t xml:space="preserve"> more powerful, countries of the Eurozone.</w:t>
      </w:r>
      <w:hyperlink r:id="rId61"/>
    </w:p>
    <w:p w14:paraId="2CF114C3" w14:textId="77777777" w:rsidR="00B066BB" w:rsidRPr="002C7471" w:rsidRDefault="00B066BB" w:rsidP="009E70E9">
      <w:pPr>
        <w:pStyle w:val="NormalWeb"/>
        <w:spacing w:before="0" w:beforeAutospacing="0" w:after="0" w:afterAutospacing="0"/>
        <w:ind w:firstLine="720"/>
        <w:jc w:val="both"/>
        <w:rPr>
          <w:b/>
          <w:bCs/>
          <w:noProof/>
          <w:lang w:val="en-GB"/>
        </w:rPr>
      </w:pPr>
      <w:r w:rsidRPr="002C7471">
        <w:rPr>
          <w:noProof/>
          <w:lang w:val="en-GB"/>
        </w:rPr>
        <w:t>Within the research "Work conditions and risks in Latvia 2012-2013"</w:t>
      </w:r>
      <w:r w:rsidRPr="002C7471">
        <w:rPr>
          <w:rStyle w:val="FootnoteReference"/>
          <w:noProof/>
          <w:lang w:val="en-GB"/>
        </w:rPr>
        <w:footnoteReference w:id="62"/>
      </w:r>
      <w:r w:rsidRPr="002C7471">
        <w:rPr>
          <w:noProof/>
          <w:lang w:val="en-GB"/>
        </w:rPr>
        <w:t xml:space="preserve"> the trends of the cooperation between the employers and the employees in companies were also identified. The survey of employers confirms that the representatives of employees are more widespread in bigger companies and in comparatively older companies. The questions that are most often discussed with employees include the work conditions, the results of the evaluation of the risk of the work environment and wages. At the same time, 31% of the surveyed employers in whose companies there are representatives of trade unions, trustees of employees and/ or authorised representatives of employees could not specify the questions that are most often discussed with employees which indicates the inefficiency of the social dialogue. </w:t>
      </w:r>
    </w:p>
    <w:p w14:paraId="37B635F0" w14:textId="77777777" w:rsidR="005311CC" w:rsidRPr="002C7471" w:rsidRDefault="009670CD" w:rsidP="005169DC">
      <w:pPr>
        <w:pStyle w:val="NormalWeb"/>
        <w:spacing w:before="0" w:beforeAutospacing="0" w:after="0" w:afterAutospacing="0"/>
        <w:ind w:firstLine="720"/>
        <w:jc w:val="both"/>
        <w:rPr>
          <w:noProof/>
          <w:lang w:val="en-GB"/>
        </w:rPr>
      </w:pPr>
      <w:r w:rsidRPr="002C7471">
        <w:rPr>
          <w:noProof/>
          <w:lang w:val="en-GB"/>
        </w:rPr>
        <w:lastRenderedPageBreak/>
        <w:t>At the same time, the necessity of improvements regarding the work of trade unions is confirmed by the situation that, in comparison to the preceding years, the number of employees who have said that the employers object against employees being members of trade unions has increased, the representatives of trade unions are not aware of the actual situation in companies and the trust to the leaders of trade unions is deteriorating. The activity of the involvement of employees in the solution of the questions of the work environment and the legal employment relationship is low. Similar to the situation regarding the employees' representatives, also the social dialogue is more active in bigger companies where employees more often submit their suggestions. Suggestions have been mostly received regarding labour protection issues (72.2% of all the recommendations), and a comparatively large part of recommendations (38.1%) refer to the issues of everyday conditions, premises, the territory, premises for smoking.</w:t>
      </w:r>
    </w:p>
    <w:p w14:paraId="059C4F46" w14:textId="77777777" w:rsidR="005311CC" w:rsidRPr="002C7471" w:rsidRDefault="005311CC" w:rsidP="005169DC">
      <w:pPr>
        <w:pStyle w:val="NormalWeb"/>
        <w:spacing w:before="0" w:beforeAutospacing="0" w:after="0" w:afterAutospacing="0"/>
        <w:ind w:firstLine="720"/>
        <w:jc w:val="both"/>
        <w:rPr>
          <w:noProof/>
          <w:lang w:val="en-GB"/>
        </w:rPr>
      </w:pPr>
    </w:p>
    <w:p w14:paraId="5899F463" w14:textId="77777777" w:rsidR="008E5F64" w:rsidRPr="002C7471" w:rsidRDefault="008E5F64" w:rsidP="003F23B5">
      <w:pPr>
        <w:pStyle w:val="Heading3"/>
        <w:rPr>
          <w:rFonts w:cs="Times New Roman"/>
          <w:noProof/>
          <w:lang w:val="en-GB"/>
        </w:rPr>
      </w:pPr>
      <w:bookmarkStart w:id="104" w:name="_Toc403669172"/>
      <w:bookmarkStart w:id="105" w:name="_Toc526172651"/>
      <w:r w:rsidRPr="002C7471">
        <w:rPr>
          <w:rFonts w:cs="Times New Roman"/>
          <w:noProof/>
          <w:lang w:val="en-GB"/>
        </w:rPr>
        <w:t>The system of labour taxes and benefits</w:t>
      </w:r>
      <w:bookmarkEnd w:id="104"/>
      <w:bookmarkEnd w:id="105"/>
    </w:p>
    <w:p w14:paraId="25417081" w14:textId="1597CE47" w:rsidR="008E5F64" w:rsidRPr="002C7471" w:rsidRDefault="008E5F64" w:rsidP="008E5F64">
      <w:pPr>
        <w:ind w:firstLine="720"/>
        <w:jc w:val="both"/>
        <w:rPr>
          <w:noProof/>
          <w:lang w:val="en-GB"/>
        </w:rPr>
      </w:pPr>
      <w:r w:rsidRPr="002C7471">
        <w:rPr>
          <w:noProof/>
          <w:lang w:val="en-GB"/>
        </w:rPr>
        <w:t xml:space="preserve">The labour tax policy impacts the situation on the labour market by impacting both the demand for labour and its offer and also the non-registered employment. A heavy labour tax burden is an obstacle for creating new jobs due to high costs. The tax amounts also impact the incentives to participate </w:t>
      </w:r>
      <w:r w:rsidR="00783D0F">
        <w:rPr>
          <w:noProof/>
          <w:lang w:val="en-GB"/>
        </w:rPr>
        <w:t>i</w:t>
      </w:r>
      <w:r w:rsidRPr="00783D0F">
        <w:rPr>
          <w:noProof/>
          <w:lang w:val="en-GB"/>
        </w:rPr>
        <w:t>n</w:t>
      </w:r>
      <w:r w:rsidRPr="002C7471">
        <w:rPr>
          <w:noProof/>
          <w:lang w:val="en-GB"/>
        </w:rPr>
        <w:t xml:space="preserve"> the labour market</w:t>
      </w:r>
      <w:r w:rsidR="00783D0F">
        <w:rPr>
          <w:lang w:val="en-GB"/>
        </w:rPr>
        <w:t>,</w:t>
      </w:r>
      <w:r w:rsidRPr="002C7471">
        <w:rPr>
          <w:noProof/>
          <w:lang w:val="en-GB"/>
        </w:rPr>
        <w:t xml:space="preserve"> and they can encourage the involvement in the non-registered employment. </w:t>
      </w:r>
    </w:p>
    <w:p w14:paraId="1484F688" w14:textId="77777777" w:rsidR="005F2B64" w:rsidRDefault="005F2B64" w:rsidP="005F2B64">
      <w:pPr>
        <w:rPr>
          <w:noProof/>
          <w:lang w:val="en-GB"/>
        </w:rPr>
      </w:pPr>
    </w:p>
    <w:p w14:paraId="5908DBBD" w14:textId="4BF280D1" w:rsidR="00B72536" w:rsidRPr="002C7471" w:rsidRDefault="005F2B64" w:rsidP="005F2B64">
      <w:pPr>
        <w:rPr>
          <w:noProof/>
          <w:lang w:val="en-GB"/>
        </w:rPr>
      </w:pPr>
      <w:r>
        <w:rPr>
          <w:noProof/>
          <w:lang w:val="en-GB"/>
        </w:rPr>
        <w:tab/>
      </w:r>
      <w:r w:rsidR="00B72536" w:rsidRPr="002C7471">
        <w:rPr>
          <w:noProof/>
          <w:szCs w:val="28"/>
          <w:lang w:val="en-GB"/>
        </w:rPr>
        <w:t xml:space="preserve">Table </w:t>
      </w:r>
      <w:r w:rsidR="00B72536" w:rsidRPr="002C7471">
        <w:rPr>
          <w:iCs/>
          <w:noProof/>
          <w:szCs w:val="28"/>
          <w:lang w:val="en-GB"/>
        </w:rPr>
        <w:t>No. 3</w:t>
      </w:r>
      <w:r w:rsidR="00B72536" w:rsidRPr="002C7471">
        <w:rPr>
          <w:noProof/>
          <w:szCs w:val="28"/>
          <w:lang w:val="en-GB"/>
        </w:rPr>
        <w:t xml:space="preserve">: </w:t>
      </w:r>
      <w:r w:rsidR="00B72536" w:rsidRPr="002C7471">
        <w:rPr>
          <w:bCs/>
          <w:noProof/>
          <w:szCs w:val="28"/>
          <w:lang w:val="en-GB"/>
        </w:rPr>
        <w:t>Rates of the PIT and the SSIMC (2005 - 201</w:t>
      </w:r>
      <w:r w:rsidR="0080180E">
        <w:rPr>
          <w:bCs/>
          <w:noProof/>
          <w:szCs w:val="28"/>
          <w:lang w:val="en-GB"/>
        </w:rPr>
        <w:t>5</w:t>
      </w:r>
      <w:r w:rsidR="00B72536" w:rsidRPr="002C7471">
        <w:rPr>
          <w:bCs/>
          <w:noProof/>
          <w:szCs w:val="28"/>
          <w:lang w:val="en-GB"/>
        </w:rPr>
        <w:t>)</w:t>
      </w:r>
    </w:p>
    <w:p w14:paraId="43E2CC48" w14:textId="77777777" w:rsidR="008E5F64" w:rsidRPr="002C7471" w:rsidRDefault="008E5F64" w:rsidP="008E5F64">
      <w:pPr>
        <w:ind w:firstLine="720"/>
        <w:jc w:val="both"/>
        <w:rPr>
          <w:noProof/>
          <w:lang w:val="en-GB"/>
        </w:rPr>
      </w:pPr>
    </w:p>
    <w:tbl>
      <w:tblPr>
        <w:tblpPr w:leftFromText="180" w:rightFromText="180" w:vertAnchor="text" w:horzAnchor="margin" w:tblpXSpec="center" w:tblpY="-58"/>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91"/>
        <w:gridCol w:w="692"/>
        <w:gridCol w:w="692"/>
        <w:gridCol w:w="691"/>
        <w:gridCol w:w="692"/>
        <w:gridCol w:w="692"/>
        <w:gridCol w:w="691"/>
        <w:gridCol w:w="692"/>
        <w:gridCol w:w="692"/>
        <w:gridCol w:w="692"/>
        <w:gridCol w:w="692"/>
      </w:tblGrid>
      <w:tr w:rsidR="003D6DC8" w:rsidRPr="002C7471" w14:paraId="414CD297" w14:textId="0CD5F837" w:rsidTr="00B23DA1">
        <w:trPr>
          <w:tblHeader/>
        </w:trPr>
        <w:tc>
          <w:tcPr>
            <w:tcW w:w="1838" w:type="dxa"/>
            <w:shd w:val="clear" w:color="auto" w:fill="auto"/>
          </w:tcPr>
          <w:p w14:paraId="6EC3D233" w14:textId="77777777" w:rsidR="003D6DC8" w:rsidRPr="002C7471" w:rsidRDefault="003D6DC8" w:rsidP="003D6DC8">
            <w:pPr>
              <w:jc w:val="center"/>
              <w:rPr>
                <w:b/>
                <w:noProof/>
                <w:sz w:val="20"/>
                <w:szCs w:val="20"/>
                <w:lang w:val="en-GB"/>
              </w:rPr>
            </w:pPr>
          </w:p>
        </w:tc>
        <w:tc>
          <w:tcPr>
            <w:tcW w:w="691" w:type="dxa"/>
            <w:shd w:val="clear" w:color="auto" w:fill="auto"/>
          </w:tcPr>
          <w:p w14:paraId="6963EBE1" w14:textId="77777777" w:rsidR="003D6DC8" w:rsidRPr="002C7471" w:rsidRDefault="003D6DC8" w:rsidP="003D6DC8">
            <w:pPr>
              <w:jc w:val="center"/>
              <w:rPr>
                <w:b/>
                <w:noProof/>
                <w:sz w:val="20"/>
                <w:szCs w:val="20"/>
                <w:lang w:val="en-GB"/>
              </w:rPr>
            </w:pPr>
            <w:r w:rsidRPr="002C7471">
              <w:rPr>
                <w:b/>
                <w:noProof/>
                <w:sz w:val="20"/>
                <w:szCs w:val="20"/>
                <w:lang w:val="en-GB"/>
              </w:rPr>
              <w:t>2005</w:t>
            </w:r>
          </w:p>
        </w:tc>
        <w:tc>
          <w:tcPr>
            <w:tcW w:w="692" w:type="dxa"/>
            <w:shd w:val="clear" w:color="auto" w:fill="auto"/>
          </w:tcPr>
          <w:p w14:paraId="395D1298" w14:textId="77777777" w:rsidR="003D6DC8" w:rsidRPr="002C7471" w:rsidRDefault="003D6DC8" w:rsidP="003D6DC8">
            <w:pPr>
              <w:jc w:val="center"/>
              <w:rPr>
                <w:b/>
                <w:noProof/>
                <w:sz w:val="20"/>
                <w:szCs w:val="20"/>
                <w:lang w:val="en-GB"/>
              </w:rPr>
            </w:pPr>
            <w:r w:rsidRPr="002C7471">
              <w:rPr>
                <w:b/>
                <w:noProof/>
                <w:sz w:val="20"/>
                <w:szCs w:val="20"/>
                <w:lang w:val="en-GB"/>
              </w:rPr>
              <w:t>2006</w:t>
            </w:r>
          </w:p>
        </w:tc>
        <w:tc>
          <w:tcPr>
            <w:tcW w:w="692" w:type="dxa"/>
            <w:shd w:val="clear" w:color="auto" w:fill="auto"/>
          </w:tcPr>
          <w:p w14:paraId="429F34B9" w14:textId="77777777" w:rsidR="003D6DC8" w:rsidRPr="002C7471" w:rsidRDefault="003D6DC8" w:rsidP="003D6DC8">
            <w:pPr>
              <w:jc w:val="center"/>
              <w:rPr>
                <w:b/>
                <w:noProof/>
                <w:sz w:val="20"/>
                <w:szCs w:val="20"/>
                <w:lang w:val="en-GB"/>
              </w:rPr>
            </w:pPr>
            <w:r w:rsidRPr="002C7471">
              <w:rPr>
                <w:b/>
                <w:noProof/>
                <w:sz w:val="20"/>
                <w:szCs w:val="20"/>
                <w:lang w:val="en-GB"/>
              </w:rPr>
              <w:t>2007</w:t>
            </w:r>
          </w:p>
        </w:tc>
        <w:tc>
          <w:tcPr>
            <w:tcW w:w="691" w:type="dxa"/>
            <w:shd w:val="clear" w:color="auto" w:fill="auto"/>
          </w:tcPr>
          <w:p w14:paraId="70B67F6F" w14:textId="77777777" w:rsidR="003D6DC8" w:rsidRPr="002C7471" w:rsidRDefault="003D6DC8" w:rsidP="003D6DC8">
            <w:pPr>
              <w:jc w:val="center"/>
              <w:rPr>
                <w:b/>
                <w:noProof/>
                <w:sz w:val="20"/>
                <w:szCs w:val="20"/>
                <w:lang w:val="en-GB"/>
              </w:rPr>
            </w:pPr>
            <w:r w:rsidRPr="002C7471">
              <w:rPr>
                <w:b/>
                <w:noProof/>
                <w:sz w:val="20"/>
                <w:szCs w:val="20"/>
                <w:lang w:val="en-GB"/>
              </w:rPr>
              <w:t>2008</w:t>
            </w:r>
          </w:p>
        </w:tc>
        <w:tc>
          <w:tcPr>
            <w:tcW w:w="692" w:type="dxa"/>
            <w:shd w:val="clear" w:color="auto" w:fill="auto"/>
          </w:tcPr>
          <w:p w14:paraId="2443CA8C" w14:textId="77777777" w:rsidR="003D6DC8" w:rsidRPr="002C7471" w:rsidRDefault="003D6DC8" w:rsidP="003D6DC8">
            <w:pPr>
              <w:jc w:val="center"/>
              <w:rPr>
                <w:b/>
                <w:noProof/>
                <w:sz w:val="20"/>
                <w:szCs w:val="20"/>
                <w:lang w:val="en-GB"/>
              </w:rPr>
            </w:pPr>
            <w:r w:rsidRPr="002C7471">
              <w:rPr>
                <w:b/>
                <w:noProof/>
                <w:sz w:val="20"/>
                <w:szCs w:val="20"/>
                <w:lang w:val="en-GB"/>
              </w:rPr>
              <w:t>2009</w:t>
            </w:r>
          </w:p>
        </w:tc>
        <w:tc>
          <w:tcPr>
            <w:tcW w:w="692" w:type="dxa"/>
            <w:shd w:val="clear" w:color="auto" w:fill="auto"/>
          </w:tcPr>
          <w:p w14:paraId="57BE3533" w14:textId="77777777" w:rsidR="003D6DC8" w:rsidRPr="002C7471" w:rsidRDefault="003D6DC8" w:rsidP="003D6DC8">
            <w:pPr>
              <w:jc w:val="center"/>
              <w:rPr>
                <w:b/>
                <w:noProof/>
                <w:sz w:val="20"/>
                <w:szCs w:val="20"/>
                <w:lang w:val="en-GB"/>
              </w:rPr>
            </w:pPr>
            <w:r w:rsidRPr="002C7471">
              <w:rPr>
                <w:b/>
                <w:noProof/>
                <w:sz w:val="20"/>
                <w:szCs w:val="20"/>
                <w:lang w:val="en-GB"/>
              </w:rPr>
              <w:t>2010</w:t>
            </w:r>
          </w:p>
        </w:tc>
        <w:tc>
          <w:tcPr>
            <w:tcW w:w="691" w:type="dxa"/>
            <w:shd w:val="clear" w:color="auto" w:fill="auto"/>
          </w:tcPr>
          <w:p w14:paraId="370BC549" w14:textId="77777777" w:rsidR="003D6DC8" w:rsidRPr="002C7471" w:rsidRDefault="003D6DC8" w:rsidP="003D6DC8">
            <w:pPr>
              <w:jc w:val="center"/>
              <w:rPr>
                <w:b/>
                <w:noProof/>
                <w:sz w:val="20"/>
                <w:szCs w:val="20"/>
                <w:lang w:val="en-GB"/>
              </w:rPr>
            </w:pPr>
            <w:r w:rsidRPr="002C7471">
              <w:rPr>
                <w:b/>
                <w:noProof/>
                <w:sz w:val="20"/>
                <w:szCs w:val="20"/>
                <w:lang w:val="en-GB"/>
              </w:rPr>
              <w:t>2011</w:t>
            </w:r>
          </w:p>
        </w:tc>
        <w:tc>
          <w:tcPr>
            <w:tcW w:w="692" w:type="dxa"/>
          </w:tcPr>
          <w:p w14:paraId="599C609A" w14:textId="77777777" w:rsidR="003D6DC8" w:rsidRPr="002C7471" w:rsidRDefault="003D6DC8" w:rsidP="003D6DC8">
            <w:pPr>
              <w:jc w:val="center"/>
              <w:rPr>
                <w:b/>
                <w:noProof/>
                <w:sz w:val="20"/>
                <w:szCs w:val="20"/>
                <w:lang w:val="en-GB"/>
              </w:rPr>
            </w:pPr>
            <w:r w:rsidRPr="002C7471">
              <w:rPr>
                <w:b/>
                <w:noProof/>
                <w:sz w:val="20"/>
                <w:szCs w:val="20"/>
                <w:lang w:val="en-GB"/>
              </w:rPr>
              <w:t>2012</w:t>
            </w:r>
          </w:p>
        </w:tc>
        <w:tc>
          <w:tcPr>
            <w:tcW w:w="692" w:type="dxa"/>
          </w:tcPr>
          <w:p w14:paraId="5F32E10A" w14:textId="77777777" w:rsidR="003D6DC8" w:rsidRPr="002C7471" w:rsidRDefault="003D6DC8" w:rsidP="003D6DC8">
            <w:pPr>
              <w:jc w:val="center"/>
              <w:rPr>
                <w:b/>
                <w:noProof/>
                <w:sz w:val="20"/>
                <w:szCs w:val="20"/>
                <w:lang w:val="en-GB"/>
              </w:rPr>
            </w:pPr>
            <w:r w:rsidRPr="002C7471">
              <w:rPr>
                <w:b/>
                <w:noProof/>
                <w:sz w:val="20"/>
                <w:szCs w:val="20"/>
                <w:lang w:val="en-GB"/>
              </w:rPr>
              <w:t>2013</w:t>
            </w:r>
          </w:p>
        </w:tc>
        <w:tc>
          <w:tcPr>
            <w:tcW w:w="692" w:type="dxa"/>
          </w:tcPr>
          <w:p w14:paraId="3DF02874" w14:textId="77777777" w:rsidR="003D6DC8" w:rsidRPr="002C7471" w:rsidRDefault="003D6DC8" w:rsidP="003D6DC8">
            <w:pPr>
              <w:jc w:val="center"/>
              <w:rPr>
                <w:b/>
                <w:noProof/>
                <w:sz w:val="20"/>
                <w:szCs w:val="20"/>
                <w:lang w:val="en-GB"/>
              </w:rPr>
            </w:pPr>
            <w:r w:rsidRPr="002C7471">
              <w:rPr>
                <w:b/>
                <w:noProof/>
                <w:sz w:val="20"/>
                <w:szCs w:val="20"/>
                <w:lang w:val="en-GB"/>
              </w:rPr>
              <w:t>2014</w:t>
            </w:r>
          </w:p>
        </w:tc>
        <w:tc>
          <w:tcPr>
            <w:tcW w:w="692" w:type="dxa"/>
          </w:tcPr>
          <w:p w14:paraId="72A529C7" w14:textId="1AF1993C" w:rsidR="003D6DC8" w:rsidRPr="002C7471" w:rsidRDefault="003D6DC8" w:rsidP="003D6DC8">
            <w:pPr>
              <w:jc w:val="center"/>
              <w:rPr>
                <w:b/>
                <w:noProof/>
                <w:sz w:val="20"/>
                <w:szCs w:val="20"/>
                <w:lang w:val="en-GB"/>
              </w:rPr>
            </w:pPr>
            <w:r w:rsidRPr="00A31B69">
              <w:rPr>
                <w:b/>
                <w:sz w:val="16"/>
                <w:szCs w:val="16"/>
              </w:rPr>
              <w:t>2015</w:t>
            </w:r>
          </w:p>
        </w:tc>
      </w:tr>
      <w:tr w:rsidR="003D6DC8" w:rsidRPr="002C7471" w14:paraId="4DDEB0F5" w14:textId="21F0BB2B" w:rsidTr="00B23DA1">
        <w:tc>
          <w:tcPr>
            <w:tcW w:w="1838" w:type="dxa"/>
            <w:shd w:val="clear" w:color="auto" w:fill="FFFFCC"/>
          </w:tcPr>
          <w:p w14:paraId="3B37CCA3" w14:textId="77777777" w:rsidR="003D6DC8" w:rsidRPr="002C7471" w:rsidRDefault="003D6DC8" w:rsidP="003D6DC8">
            <w:pPr>
              <w:jc w:val="both"/>
              <w:rPr>
                <w:b/>
                <w:noProof/>
                <w:sz w:val="20"/>
                <w:szCs w:val="20"/>
                <w:lang w:val="en-GB"/>
              </w:rPr>
            </w:pPr>
            <w:r w:rsidRPr="002C7471">
              <w:rPr>
                <w:b/>
                <w:noProof/>
                <w:sz w:val="20"/>
                <w:szCs w:val="20"/>
                <w:lang w:val="en-GB"/>
              </w:rPr>
              <w:t>PIT</w:t>
            </w:r>
          </w:p>
        </w:tc>
        <w:tc>
          <w:tcPr>
            <w:tcW w:w="691" w:type="dxa"/>
            <w:shd w:val="clear" w:color="auto" w:fill="FFFFCC"/>
          </w:tcPr>
          <w:p w14:paraId="66B264A0" w14:textId="77777777" w:rsidR="003D6DC8" w:rsidRPr="002C7471" w:rsidRDefault="003D6DC8" w:rsidP="003D6DC8">
            <w:pPr>
              <w:jc w:val="center"/>
              <w:rPr>
                <w:noProof/>
                <w:sz w:val="20"/>
                <w:szCs w:val="20"/>
                <w:lang w:val="en-GB"/>
              </w:rPr>
            </w:pPr>
          </w:p>
        </w:tc>
        <w:tc>
          <w:tcPr>
            <w:tcW w:w="692" w:type="dxa"/>
            <w:shd w:val="clear" w:color="auto" w:fill="FFFFCC"/>
          </w:tcPr>
          <w:p w14:paraId="64CB3F0A" w14:textId="77777777" w:rsidR="003D6DC8" w:rsidRPr="002C7471" w:rsidRDefault="003D6DC8" w:rsidP="003D6DC8">
            <w:pPr>
              <w:jc w:val="center"/>
              <w:rPr>
                <w:noProof/>
                <w:sz w:val="20"/>
                <w:szCs w:val="20"/>
                <w:lang w:val="en-GB"/>
              </w:rPr>
            </w:pPr>
          </w:p>
        </w:tc>
        <w:tc>
          <w:tcPr>
            <w:tcW w:w="692" w:type="dxa"/>
            <w:shd w:val="clear" w:color="auto" w:fill="FFFFCC"/>
          </w:tcPr>
          <w:p w14:paraId="643E5891" w14:textId="77777777" w:rsidR="003D6DC8" w:rsidRPr="002C7471" w:rsidRDefault="003D6DC8" w:rsidP="003D6DC8">
            <w:pPr>
              <w:jc w:val="center"/>
              <w:rPr>
                <w:noProof/>
                <w:sz w:val="20"/>
                <w:szCs w:val="20"/>
                <w:lang w:val="en-GB"/>
              </w:rPr>
            </w:pPr>
          </w:p>
        </w:tc>
        <w:tc>
          <w:tcPr>
            <w:tcW w:w="691" w:type="dxa"/>
            <w:shd w:val="clear" w:color="auto" w:fill="FFFFCC"/>
          </w:tcPr>
          <w:p w14:paraId="46D8AF22" w14:textId="77777777" w:rsidR="003D6DC8" w:rsidRPr="002C7471" w:rsidRDefault="003D6DC8" w:rsidP="003D6DC8">
            <w:pPr>
              <w:jc w:val="center"/>
              <w:rPr>
                <w:noProof/>
                <w:sz w:val="20"/>
                <w:szCs w:val="20"/>
                <w:lang w:val="en-GB"/>
              </w:rPr>
            </w:pPr>
          </w:p>
        </w:tc>
        <w:tc>
          <w:tcPr>
            <w:tcW w:w="692" w:type="dxa"/>
            <w:shd w:val="clear" w:color="auto" w:fill="FFFFCC"/>
          </w:tcPr>
          <w:p w14:paraId="01C379E1" w14:textId="77777777" w:rsidR="003D6DC8" w:rsidRPr="002C7471" w:rsidRDefault="003D6DC8" w:rsidP="003D6DC8">
            <w:pPr>
              <w:jc w:val="center"/>
              <w:rPr>
                <w:noProof/>
                <w:sz w:val="20"/>
                <w:szCs w:val="20"/>
                <w:lang w:val="en-GB"/>
              </w:rPr>
            </w:pPr>
          </w:p>
        </w:tc>
        <w:tc>
          <w:tcPr>
            <w:tcW w:w="692" w:type="dxa"/>
            <w:shd w:val="clear" w:color="auto" w:fill="FFFFCC"/>
          </w:tcPr>
          <w:p w14:paraId="43276E00" w14:textId="77777777" w:rsidR="003D6DC8" w:rsidRPr="002C7471" w:rsidRDefault="003D6DC8" w:rsidP="003D6DC8">
            <w:pPr>
              <w:jc w:val="center"/>
              <w:rPr>
                <w:noProof/>
                <w:sz w:val="20"/>
                <w:szCs w:val="20"/>
                <w:lang w:val="en-GB"/>
              </w:rPr>
            </w:pPr>
          </w:p>
        </w:tc>
        <w:tc>
          <w:tcPr>
            <w:tcW w:w="691" w:type="dxa"/>
            <w:shd w:val="clear" w:color="auto" w:fill="FFFFCC"/>
          </w:tcPr>
          <w:p w14:paraId="5AB3D7DB" w14:textId="77777777" w:rsidR="003D6DC8" w:rsidRPr="002C7471" w:rsidRDefault="003D6DC8" w:rsidP="003D6DC8">
            <w:pPr>
              <w:jc w:val="center"/>
              <w:rPr>
                <w:noProof/>
                <w:sz w:val="20"/>
                <w:szCs w:val="20"/>
                <w:lang w:val="en-GB"/>
              </w:rPr>
            </w:pPr>
          </w:p>
        </w:tc>
        <w:tc>
          <w:tcPr>
            <w:tcW w:w="692" w:type="dxa"/>
            <w:shd w:val="clear" w:color="auto" w:fill="FFFFCC"/>
          </w:tcPr>
          <w:p w14:paraId="406CE5F1" w14:textId="77777777" w:rsidR="003D6DC8" w:rsidRPr="002C7471" w:rsidRDefault="003D6DC8" w:rsidP="003D6DC8">
            <w:pPr>
              <w:jc w:val="center"/>
              <w:rPr>
                <w:noProof/>
                <w:sz w:val="20"/>
                <w:szCs w:val="20"/>
                <w:lang w:val="en-GB"/>
              </w:rPr>
            </w:pPr>
          </w:p>
        </w:tc>
        <w:tc>
          <w:tcPr>
            <w:tcW w:w="692" w:type="dxa"/>
            <w:shd w:val="clear" w:color="auto" w:fill="FFFFCC"/>
          </w:tcPr>
          <w:p w14:paraId="2CBE3248" w14:textId="77777777" w:rsidR="003D6DC8" w:rsidRPr="002C7471" w:rsidRDefault="003D6DC8" w:rsidP="003D6DC8">
            <w:pPr>
              <w:jc w:val="center"/>
              <w:rPr>
                <w:noProof/>
                <w:sz w:val="20"/>
                <w:szCs w:val="20"/>
                <w:lang w:val="en-GB"/>
              </w:rPr>
            </w:pPr>
          </w:p>
        </w:tc>
        <w:tc>
          <w:tcPr>
            <w:tcW w:w="692" w:type="dxa"/>
            <w:shd w:val="clear" w:color="auto" w:fill="FFFFCC"/>
            <w:vAlign w:val="center"/>
          </w:tcPr>
          <w:p w14:paraId="179BC4EF" w14:textId="77777777" w:rsidR="003D6DC8" w:rsidRPr="002C7471" w:rsidRDefault="003D6DC8" w:rsidP="003D6DC8">
            <w:pPr>
              <w:jc w:val="center"/>
              <w:rPr>
                <w:noProof/>
                <w:sz w:val="20"/>
                <w:szCs w:val="20"/>
                <w:lang w:val="en-GB"/>
              </w:rPr>
            </w:pPr>
          </w:p>
        </w:tc>
        <w:tc>
          <w:tcPr>
            <w:tcW w:w="692" w:type="dxa"/>
            <w:shd w:val="clear" w:color="auto" w:fill="FFFFCC"/>
          </w:tcPr>
          <w:p w14:paraId="5C8D6EBF" w14:textId="77777777" w:rsidR="003D6DC8" w:rsidRPr="002C7471" w:rsidRDefault="003D6DC8" w:rsidP="003D6DC8">
            <w:pPr>
              <w:jc w:val="center"/>
              <w:rPr>
                <w:noProof/>
                <w:sz w:val="20"/>
                <w:szCs w:val="20"/>
                <w:lang w:val="en-GB"/>
              </w:rPr>
            </w:pPr>
          </w:p>
        </w:tc>
      </w:tr>
      <w:tr w:rsidR="003D6DC8" w:rsidRPr="002C7471" w14:paraId="0CFFCDE7" w14:textId="315D892C" w:rsidTr="00B23DA1">
        <w:tc>
          <w:tcPr>
            <w:tcW w:w="1838" w:type="dxa"/>
            <w:shd w:val="clear" w:color="auto" w:fill="auto"/>
          </w:tcPr>
          <w:p w14:paraId="73378051" w14:textId="77777777" w:rsidR="003D6DC8" w:rsidRPr="002C7471" w:rsidRDefault="003D6DC8" w:rsidP="003D6DC8">
            <w:pPr>
              <w:jc w:val="both"/>
              <w:rPr>
                <w:noProof/>
                <w:sz w:val="20"/>
                <w:szCs w:val="20"/>
                <w:lang w:val="en-GB"/>
              </w:rPr>
            </w:pPr>
            <w:r w:rsidRPr="002C7471">
              <w:rPr>
                <w:noProof/>
                <w:sz w:val="20"/>
                <w:szCs w:val="20"/>
                <w:lang w:val="en-GB"/>
              </w:rPr>
              <w:t>Tax rate, %</w:t>
            </w:r>
          </w:p>
        </w:tc>
        <w:tc>
          <w:tcPr>
            <w:tcW w:w="691" w:type="dxa"/>
            <w:shd w:val="clear" w:color="auto" w:fill="auto"/>
          </w:tcPr>
          <w:p w14:paraId="3342910C" w14:textId="77777777" w:rsidR="003D6DC8" w:rsidRPr="002C7471" w:rsidRDefault="003D6DC8" w:rsidP="003D6DC8">
            <w:pPr>
              <w:jc w:val="center"/>
              <w:rPr>
                <w:noProof/>
                <w:sz w:val="20"/>
                <w:szCs w:val="20"/>
                <w:lang w:val="en-GB"/>
              </w:rPr>
            </w:pPr>
            <w:r w:rsidRPr="002C7471">
              <w:rPr>
                <w:noProof/>
                <w:sz w:val="20"/>
                <w:szCs w:val="20"/>
                <w:lang w:val="en-GB"/>
              </w:rPr>
              <w:t>25</w:t>
            </w:r>
          </w:p>
        </w:tc>
        <w:tc>
          <w:tcPr>
            <w:tcW w:w="692" w:type="dxa"/>
            <w:shd w:val="clear" w:color="auto" w:fill="auto"/>
          </w:tcPr>
          <w:p w14:paraId="1BC3494F" w14:textId="77777777" w:rsidR="003D6DC8" w:rsidRPr="002C7471" w:rsidRDefault="003D6DC8" w:rsidP="003D6DC8">
            <w:pPr>
              <w:jc w:val="center"/>
              <w:rPr>
                <w:noProof/>
                <w:sz w:val="20"/>
                <w:szCs w:val="20"/>
                <w:lang w:val="en-GB"/>
              </w:rPr>
            </w:pPr>
            <w:r w:rsidRPr="002C7471">
              <w:rPr>
                <w:noProof/>
                <w:sz w:val="20"/>
                <w:szCs w:val="20"/>
                <w:lang w:val="en-GB"/>
              </w:rPr>
              <w:t>25</w:t>
            </w:r>
          </w:p>
        </w:tc>
        <w:tc>
          <w:tcPr>
            <w:tcW w:w="692" w:type="dxa"/>
            <w:shd w:val="clear" w:color="auto" w:fill="auto"/>
          </w:tcPr>
          <w:p w14:paraId="2DE02E46" w14:textId="77777777" w:rsidR="003D6DC8" w:rsidRPr="002C7471" w:rsidRDefault="003D6DC8" w:rsidP="003D6DC8">
            <w:pPr>
              <w:jc w:val="center"/>
              <w:rPr>
                <w:noProof/>
                <w:sz w:val="20"/>
                <w:szCs w:val="20"/>
                <w:lang w:val="en-GB"/>
              </w:rPr>
            </w:pPr>
            <w:r w:rsidRPr="002C7471">
              <w:rPr>
                <w:noProof/>
                <w:sz w:val="20"/>
                <w:szCs w:val="20"/>
                <w:lang w:val="en-GB"/>
              </w:rPr>
              <w:t>25</w:t>
            </w:r>
          </w:p>
        </w:tc>
        <w:tc>
          <w:tcPr>
            <w:tcW w:w="691" w:type="dxa"/>
            <w:shd w:val="clear" w:color="auto" w:fill="auto"/>
          </w:tcPr>
          <w:p w14:paraId="0C5BED5A" w14:textId="77777777" w:rsidR="003D6DC8" w:rsidRPr="002C7471" w:rsidRDefault="003D6DC8" w:rsidP="003D6DC8">
            <w:pPr>
              <w:jc w:val="center"/>
              <w:rPr>
                <w:noProof/>
                <w:sz w:val="20"/>
                <w:szCs w:val="20"/>
                <w:lang w:val="en-GB"/>
              </w:rPr>
            </w:pPr>
            <w:r w:rsidRPr="002C7471">
              <w:rPr>
                <w:noProof/>
                <w:sz w:val="20"/>
                <w:szCs w:val="20"/>
                <w:lang w:val="en-GB"/>
              </w:rPr>
              <w:t>25</w:t>
            </w:r>
          </w:p>
        </w:tc>
        <w:tc>
          <w:tcPr>
            <w:tcW w:w="692" w:type="dxa"/>
            <w:shd w:val="clear" w:color="auto" w:fill="auto"/>
          </w:tcPr>
          <w:p w14:paraId="3DAD58D5" w14:textId="77777777" w:rsidR="003D6DC8" w:rsidRPr="002C7471" w:rsidRDefault="003D6DC8" w:rsidP="003D6DC8">
            <w:pPr>
              <w:jc w:val="center"/>
              <w:rPr>
                <w:noProof/>
                <w:sz w:val="20"/>
                <w:szCs w:val="20"/>
                <w:lang w:val="en-GB"/>
              </w:rPr>
            </w:pPr>
            <w:r w:rsidRPr="002C7471">
              <w:rPr>
                <w:noProof/>
                <w:sz w:val="20"/>
                <w:szCs w:val="20"/>
                <w:lang w:val="en-GB"/>
              </w:rPr>
              <w:t>23</w:t>
            </w:r>
          </w:p>
        </w:tc>
        <w:tc>
          <w:tcPr>
            <w:tcW w:w="692" w:type="dxa"/>
            <w:shd w:val="clear" w:color="auto" w:fill="auto"/>
          </w:tcPr>
          <w:p w14:paraId="3E35B3A1" w14:textId="77777777" w:rsidR="003D6DC8" w:rsidRPr="002C7471" w:rsidRDefault="003D6DC8" w:rsidP="003D6DC8">
            <w:pPr>
              <w:jc w:val="center"/>
              <w:rPr>
                <w:noProof/>
                <w:sz w:val="20"/>
                <w:szCs w:val="20"/>
                <w:lang w:val="en-GB"/>
              </w:rPr>
            </w:pPr>
            <w:r w:rsidRPr="002C7471">
              <w:rPr>
                <w:noProof/>
                <w:sz w:val="20"/>
                <w:szCs w:val="20"/>
                <w:lang w:val="en-GB"/>
              </w:rPr>
              <w:t>26</w:t>
            </w:r>
          </w:p>
        </w:tc>
        <w:tc>
          <w:tcPr>
            <w:tcW w:w="691" w:type="dxa"/>
            <w:shd w:val="clear" w:color="auto" w:fill="auto"/>
          </w:tcPr>
          <w:p w14:paraId="2D38EF92" w14:textId="77777777" w:rsidR="003D6DC8" w:rsidRPr="002C7471" w:rsidRDefault="003D6DC8" w:rsidP="003D6DC8">
            <w:pPr>
              <w:jc w:val="center"/>
              <w:rPr>
                <w:noProof/>
                <w:sz w:val="20"/>
                <w:szCs w:val="20"/>
                <w:lang w:val="en-GB"/>
              </w:rPr>
            </w:pPr>
            <w:r w:rsidRPr="002C7471">
              <w:rPr>
                <w:noProof/>
                <w:sz w:val="20"/>
                <w:szCs w:val="20"/>
                <w:lang w:val="en-GB"/>
              </w:rPr>
              <w:t>25</w:t>
            </w:r>
          </w:p>
        </w:tc>
        <w:tc>
          <w:tcPr>
            <w:tcW w:w="692" w:type="dxa"/>
          </w:tcPr>
          <w:p w14:paraId="7C4B83D6" w14:textId="77777777" w:rsidR="003D6DC8" w:rsidRPr="002C7471" w:rsidRDefault="003D6DC8" w:rsidP="003D6DC8">
            <w:pPr>
              <w:jc w:val="center"/>
              <w:rPr>
                <w:noProof/>
                <w:sz w:val="20"/>
                <w:szCs w:val="20"/>
                <w:lang w:val="en-GB"/>
              </w:rPr>
            </w:pPr>
            <w:r w:rsidRPr="002C7471">
              <w:rPr>
                <w:noProof/>
                <w:sz w:val="20"/>
                <w:szCs w:val="20"/>
                <w:lang w:val="en-GB"/>
              </w:rPr>
              <w:t>25</w:t>
            </w:r>
          </w:p>
        </w:tc>
        <w:tc>
          <w:tcPr>
            <w:tcW w:w="692" w:type="dxa"/>
          </w:tcPr>
          <w:p w14:paraId="780D93BD" w14:textId="77777777" w:rsidR="003D6DC8" w:rsidRPr="002C7471" w:rsidRDefault="003D6DC8" w:rsidP="003D6DC8">
            <w:pPr>
              <w:jc w:val="center"/>
              <w:rPr>
                <w:noProof/>
                <w:sz w:val="20"/>
                <w:szCs w:val="20"/>
                <w:lang w:val="en-GB"/>
              </w:rPr>
            </w:pPr>
            <w:r w:rsidRPr="002C7471">
              <w:rPr>
                <w:noProof/>
                <w:sz w:val="20"/>
                <w:szCs w:val="20"/>
                <w:lang w:val="en-GB"/>
              </w:rPr>
              <w:t>24</w:t>
            </w:r>
          </w:p>
        </w:tc>
        <w:tc>
          <w:tcPr>
            <w:tcW w:w="692" w:type="dxa"/>
            <w:vAlign w:val="center"/>
          </w:tcPr>
          <w:p w14:paraId="3BE9A230" w14:textId="77777777" w:rsidR="003D6DC8" w:rsidRPr="002C7471" w:rsidRDefault="003D6DC8" w:rsidP="003D6DC8">
            <w:pPr>
              <w:jc w:val="center"/>
              <w:rPr>
                <w:noProof/>
                <w:sz w:val="20"/>
                <w:szCs w:val="20"/>
                <w:lang w:val="en-GB"/>
              </w:rPr>
            </w:pPr>
            <w:r w:rsidRPr="002C7471">
              <w:rPr>
                <w:noProof/>
                <w:sz w:val="20"/>
                <w:szCs w:val="20"/>
                <w:lang w:val="en-GB"/>
              </w:rPr>
              <w:t>24</w:t>
            </w:r>
          </w:p>
        </w:tc>
        <w:tc>
          <w:tcPr>
            <w:tcW w:w="692" w:type="dxa"/>
          </w:tcPr>
          <w:p w14:paraId="4C20CA6B" w14:textId="4190405A" w:rsidR="003D6DC8" w:rsidRPr="002C7471" w:rsidRDefault="003D6DC8" w:rsidP="003D6DC8">
            <w:pPr>
              <w:jc w:val="center"/>
              <w:rPr>
                <w:noProof/>
                <w:sz w:val="20"/>
                <w:szCs w:val="20"/>
                <w:lang w:val="en-GB"/>
              </w:rPr>
            </w:pPr>
            <w:r w:rsidRPr="00A31B69">
              <w:rPr>
                <w:sz w:val="16"/>
                <w:szCs w:val="16"/>
              </w:rPr>
              <w:t>23</w:t>
            </w:r>
          </w:p>
        </w:tc>
      </w:tr>
      <w:tr w:rsidR="003D6DC8" w:rsidRPr="002C7471" w14:paraId="4A87F23F" w14:textId="5A5EBC6B" w:rsidTr="00B23DA1">
        <w:tc>
          <w:tcPr>
            <w:tcW w:w="1838" w:type="dxa"/>
            <w:shd w:val="clear" w:color="auto" w:fill="auto"/>
          </w:tcPr>
          <w:p w14:paraId="4C8ACED0" w14:textId="3AEB4983" w:rsidR="003D6DC8" w:rsidRPr="002C7471" w:rsidRDefault="003D6DC8" w:rsidP="003D6DC8">
            <w:pPr>
              <w:jc w:val="both"/>
              <w:rPr>
                <w:noProof/>
                <w:color w:val="000000"/>
                <w:sz w:val="20"/>
                <w:szCs w:val="20"/>
                <w:lang w:val="en-GB"/>
              </w:rPr>
            </w:pPr>
            <w:r>
              <w:rPr>
                <w:noProof/>
                <w:color w:val="000000"/>
                <w:sz w:val="20"/>
                <w:szCs w:val="20"/>
                <w:lang w:val="en-GB"/>
              </w:rPr>
              <w:t>Non-taxable minimum</w:t>
            </w:r>
            <w:r w:rsidRPr="002C7471">
              <w:rPr>
                <w:noProof/>
                <w:color w:val="000000"/>
                <w:sz w:val="20"/>
                <w:szCs w:val="20"/>
                <w:lang w:val="en-GB"/>
              </w:rPr>
              <w:t xml:space="preserve">, LVL/ month </w:t>
            </w:r>
          </w:p>
        </w:tc>
        <w:tc>
          <w:tcPr>
            <w:tcW w:w="691" w:type="dxa"/>
            <w:shd w:val="clear" w:color="auto" w:fill="auto"/>
          </w:tcPr>
          <w:p w14:paraId="042CEEBD"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26</w:t>
            </w:r>
          </w:p>
        </w:tc>
        <w:tc>
          <w:tcPr>
            <w:tcW w:w="692" w:type="dxa"/>
            <w:shd w:val="clear" w:color="auto" w:fill="auto"/>
          </w:tcPr>
          <w:p w14:paraId="4ACF6EB9"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32</w:t>
            </w:r>
          </w:p>
        </w:tc>
        <w:tc>
          <w:tcPr>
            <w:tcW w:w="692" w:type="dxa"/>
            <w:shd w:val="clear" w:color="auto" w:fill="auto"/>
          </w:tcPr>
          <w:p w14:paraId="12D7938A"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50</w:t>
            </w:r>
          </w:p>
        </w:tc>
        <w:tc>
          <w:tcPr>
            <w:tcW w:w="691" w:type="dxa"/>
            <w:shd w:val="clear" w:color="auto" w:fill="auto"/>
          </w:tcPr>
          <w:p w14:paraId="7343D0EC"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80</w:t>
            </w:r>
          </w:p>
        </w:tc>
        <w:tc>
          <w:tcPr>
            <w:tcW w:w="692" w:type="dxa"/>
            <w:shd w:val="clear" w:color="auto" w:fill="auto"/>
          </w:tcPr>
          <w:p w14:paraId="0BB2EBFE"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90</w:t>
            </w:r>
            <w:r w:rsidRPr="002C7471">
              <w:rPr>
                <w:rStyle w:val="FootnoteReference"/>
                <w:noProof/>
                <w:color w:val="000000"/>
                <w:sz w:val="20"/>
                <w:szCs w:val="20"/>
                <w:lang w:val="en-GB"/>
              </w:rPr>
              <w:footnoteReference w:id="63"/>
            </w:r>
          </w:p>
          <w:p w14:paraId="6A14254B" w14:textId="77777777" w:rsidR="003D6DC8" w:rsidRPr="002C7471" w:rsidRDefault="003D6DC8" w:rsidP="003D6DC8">
            <w:pPr>
              <w:jc w:val="center"/>
              <w:rPr>
                <w:noProof/>
                <w:color w:val="000000"/>
                <w:sz w:val="20"/>
                <w:szCs w:val="20"/>
                <w:lang w:val="en-GB"/>
              </w:rPr>
            </w:pPr>
          </w:p>
        </w:tc>
        <w:tc>
          <w:tcPr>
            <w:tcW w:w="692" w:type="dxa"/>
            <w:shd w:val="clear" w:color="auto" w:fill="auto"/>
          </w:tcPr>
          <w:p w14:paraId="21E7AD07"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35</w:t>
            </w:r>
          </w:p>
        </w:tc>
        <w:tc>
          <w:tcPr>
            <w:tcW w:w="691" w:type="dxa"/>
            <w:shd w:val="clear" w:color="auto" w:fill="auto"/>
          </w:tcPr>
          <w:p w14:paraId="4FE5A5E8"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45</w:t>
            </w:r>
          </w:p>
        </w:tc>
        <w:tc>
          <w:tcPr>
            <w:tcW w:w="692" w:type="dxa"/>
          </w:tcPr>
          <w:p w14:paraId="381A903F"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45</w:t>
            </w:r>
          </w:p>
        </w:tc>
        <w:tc>
          <w:tcPr>
            <w:tcW w:w="692" w:type="dxa"/>
          </w:tcPr>
          <w:p w14:paraId="6E1C87FE"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45</w:t>
            </w:r>
          </w:p>
        </w:tc>
        <w:tc>
          <w:tcPr>
            <w:tcW w:w="692" w:type="dxa"/>
          </w:tcPr>
          <w:p w14:paraId="579A0393" w14:textId="77777777" w:rsidR="003D6DC8" w:rsidRPr="002C7471" w:rsidRDefault="003D6DC8" w:rsidP="003D6DC8">
            <w:pPr>
              <w:jc w:val="center"/>
              <w:rPr>
                <w:noProof/>
                <w:color w:val="000000"/>
                <w:sz w:val="20"/>
                <w:szCs w:val="20"/>
                <w:lang w:val="en-GB"/>
              </w:rPr>
            </w:pPr>
            <w:r w:rsidRPr="002C7471">
              <w:rPr>
                <w:noProof/>
                <w:color w:val="000000"/>
                <w:sz w:val="20"/>
                <w:szCs w:val="20"/>
                <w:lang w:val="en-GB"/>
              </w:rPr>
              <w:t>75 EUR</w:t>
            </w:r>
            <w:r w:rsidRPr="002C7471">
              <w:rPr>
                <w:rStyle w:val="FootnoteReference"/>
                <w:noProof/>
                <w:color w:val="000000"/>
                <w:sz w:val="20"/>
                <w:szCs w:val="20"/>
                <w:lang w:val="en-GB"/>
              </w:rPr>
              <w:footnoteReference w:id="64"/>
            </w:r>
          </w:p>
        </w:tc>
        <w:tc>
          <w:tcPr>
            <w:tcW w:w="692" w:type="dxa"/>
          </w:tcPr>
          <w:p w14:paraId="6F15ABA8" w14:textId="5601A751" w:rsidR="003D6DC8" w:rsidRPr="002C7471" w:rsidRDefault="003D6DC8" w:rsidP="003D6DC8">
            <w:pPr>
              <w:jc w:val="center"/>
              <w:rPr>
                <w:noProof/>
                <w:color w:val="000000"/>
                <w:sz w:val="20"/>
                <w:szCs w:val="20"/>
                <w:lang w:val="en-GB"/>
              </w:rPr>
            </w:pPr>
            <w:r w:rsidRPr="00A31B69">
              <w:rPr>
                <w:color w:val="000000"/>
                <w:sz w:val="16"/>
                <w:szCs w:val="16"/>
              </w:rPr>
              <w:t>75 EUR</w:t>
            </w:r>
          </w:p>
        </w:tc>
      </w:tr>
      <w:tr w:rsidR="003D6DC8" w:rsidRPr="002C7471" w14:paraId="3EB43665" w14:textId="6B64DF7D" w:rsidTr="00B23DA1">
        <w:tc>
          <w:tcPr>
            <w:tcW w:w="1838" w:type="dxa"/>
            <w:tcBorders>
              <w:bottom w:val="single" w:sz="4" w:space="0" w:color="auto"/>
            </w:tcBorders>
            <w:shd w:val="clear" w:color="auto" w:fill="auto"/>
          </w:tcPr>
          <w:p w14:paraId="5C653E8A" w14:textId="4F28A447" w:rsidR="003D6DC8" w:rsidRPr="002C7471" w:rsidRDefault="003D6DC8" w:rsidP="003D6DC8">
            <w:pPr>
              <w:rPr>
                <w:noProof/>
                <w:sz w:val="20"/>
                <w:szCs w:val="20"/>
                <w:lang w:val="en-GB"/>
              </w:rPr>
            </w:pPr>
            <w:r>
              <w:rPr>
                <w:noProof/>
                <w:sz w:val="20"/>
                <w:szCs w:val="20"/>
                <w:lang w:val="en-GB"/>
              </w:rPr>
              <w:t>Tax relief for dependent persons</w:t>
            </w:r>
            <w:r w:rsidRPr="002C7471">
              <w:rPr>
                <w:noProof/>
                <w:sz w:val="20"/>
                <w:szCs w:val="20"/>
                <w:lang w:val="en-GB"/>
              </w:rPr>
              <w:t>, LVL/ month</w:t>
            </w:r>
          </w:p>
        </w:tc>
        <w:tc>
          <w:tcPr>
            <w:tcW w:w="691" w:type="dxa"/>
            <w:tcBorders>
              <w:bottom w:val="single" w:sz="4" w:space="0" w:color="auto"/>
            </w:tcBorders>
            <w:shd w:val="clear" w:color="auto" w:fill="auto"/>
          </w:tcPr>
          <w:p w14:paraId="331D244D" w14:textId="77777777" w:rsidR="003D6DC8" w:rsidRPr="002C7471" w:rsidRDefault="003D6DC8" w:rsidP="003D6DC8">
            <w:pPr>
              <w:jc w:val="center"/>
              <w:rPr>
                <w:noProof/>
                <w:sz w:val="20"/>
                <w:szCs w:val="20"/>
                <w:lang w:val="en-GB"/>
              </w:rPr>
            </w:pPr>
            <w:r w:rsidRPr="002C7471">
              <w:rPr>
                <w:noProof/>
                <w:sz w:val="20"/>
                <w:szCs w:val="20"/>
                <w:lang w:val="en-GB"/>
              </w:rPr>
              <w:t>18</w:t>
            </w:r>
          </w:p>
        </w:tc>
        <w:tc>
          <w:tcPr>
            <w:tcW w:w="692" w:type="dxa"/>
            <w:tcBorders>
              <w:bottom w:val="single" w:sz="4" w:space="0" w:color="auto"/>
            </w:tcBorders>
            <w:shd w:val="clear" w:color="auto" w:fill="auto"/>
          </w:tcPr>
          <w:p w14:paraId="00067498" w14:textId="77777777" w:rsidR="003D6DC8" w:rsidRPr="002C7471" w:rsidRDefault="003D6DC8" w:rsidP="003D6DC8">
            <w:pPr>
              <w:jc w:val="center"/>
              <w:rPr>
                <w:noProof/>
                <w:sz w:val="20"/>
                <w:szCs w:val="20"/>
                <w:lang w:val="en-GB"/>
              </w:rPr>
            </w:pPr>
            <w:r w:rsidRPr="002C7471">
              <w:rPr>
                <w:noProof/>
                <w:sz w:val="20"/>
                <w:szCs w:val="20"/>
                <w:lang w:val="en-GB"/>
              </w:rPr>
              <w:t>22</w:t>
            </w:r>
          </w:p>
        </w:tc>
        <w:tc>
          <w:tcPr>
            <w:tcW w:w="692" w:type="dxa"/>
            <w:tcBorders>
              <w:bottom w:val="single" w:sz="4" w:space="0" w:color="auto"/>
            </w:tcBorders>
            <w:shd w:val="clear" w:color="auto" w:fill="auto"/>
          </w:tcPr>
          <w:p w14:paraId="12B39DCC" w14:textId="77777777" w:rsidR="003D6DC8" w:rsidRPr="002C7471" w:rsidRDefault="003D6DC8" w:rsidP="003D6DC8">
            <w:pPr>
              <w:jc w:val="center"/>
              <w:rPr>
                <w:noProof/>
                <w:sz w:val="20"/>
                <w:szCs w:val="20"/>
                <w:lang w:val="en-GB"/>
              </w:rPr>
            </w:pPr>
            <w:r w:rsidRPr="002C7471">
              <w:rPr>
                <w:noProof/>
                <w:sz w:val="20"/>
                <w:szCs w:val="20"/>
                <w:lang w:val="en-GB"/>
              </w:rPr>
              <w:t>35</w:t>
            </w:r>
          </w:p>
        </w:tc>
        <w:tc>
          <w:tcPr>
            <w:tcW w:w="691" w:type="dxa"/>
            <w:tcBorders>
              <w:bottom w:val="single" w:sz="4" w:space="0" w:color="auto"/>
            </w:tcBorders>
            <w:shd w:val="clear" w:color="auto" w:fill="auto"/>
          </w:tcPr>
          <w:p w14:paraId="0FB965E4" w14:textId="77777777" w:rsidR="003D6DC8" w:rsidRPr="002C7471" w:rsidRDefault="003D6DC8" w:rsidP="003D6DC8">
            <w:pPr>
              <w:jc w:val="center"/>
              <w:rPr>
                <w:noProof/>
                <w:sz w:val="20"/>
                <w:szCs w:val="20"/>
                <w:lang w:val="en-GB"/>
              </w:rPr>
            </w:pPr>
            <w:r w:rsidRPr="002C7471">
              <w:rPr>
                <w:noProof/>
                <w:sz w:val="20"/>
                <w:szCs w:val="20"/>
                <w:lang w:val="en-GB"/>
              </w:rPr>
              <w:t xml:space="preserve"> 56</w:t>
            </w:r>
          </w:p>
        </w:tc>
        <w:tc>
          <w:tcPr>
            <w:tcW w:w="692" w:type="dxa"/>
            <w:tcBorders>
              <w:bottom w:val="single" w:sz="4" w:space="0" w:color="auto"/>
            </w:tcBorders>
            <w:shd w:val="clear" w:color="auto" w:fill="auto"/>
          </w:tcPr>
          <w:p w14:paraId="5686A799" w14:textId="77777777" w:rsidR="003D6DC8" w:rsidRPr="002C7471" w:rsidRDefault="003D6DC8" w:rsidP="003D6DC8">
            <w:pPr>
              <w:jc w:val="center"/>
              <w:rPr>
                <w:noProof/>
                <w:sz w:val="20"/>
                <w:szCs w:val="20"/>
                <w:lang w:val="en-GB"/>
              </w:rPr>
            </w:pPr>
            <w:r w:rsidRPr="002C7471">
              <w:rPr>
                <w:noProof/>
                <w:sz w:val="20"/>
                <w:szCs w:val="20"/>
                <w:lang w:val="en-GB"/>
              </w:rPr>
              <w:t xml:space="preserve"> 63</w:t>
            </w:r>
          </w:p>
        </w:tc>
        <w:tc>
          <w:tcPr>
            <w:tcW w:w="692" w:type="dxa"/>
            <w:tcBorders>
              <w:bottom w:val="single" w:sz="4" w:space="0" w:color="auto"/>
            </w:tcBorders>
            <w:shd w:val="clear" w:color="auto" w:fill="auto"/>
          </w:tcPr>
          <w:p w14:paraId="06D88314" w14:textId="77777777" w:rsidR="003D6DC8" w:rsidRPr="002C7471" w:rsidRDefault="003D6DC8" w:rsidP="003D6DC8">
            <w:pPr>
              <w:jc w:val="center"/>
              <w:rPr>
                <w:noProof/>
                <w:sz w:val="20"/>
                <w:szCs w:val="20"/>
                <w:lang w:val="en-GB"/>
              </w:rPr>
            </w:pPr>
            <w:r w:rsidRPr="002C7471">
              <w:rPr>
                <w:noProof/>
                <w:sz w:val="20"/>
                <w:szCs w:val="20"/>
                <w:lang w:val="en-GB"/>
              </w:rPr>
              <w:t>63</w:t>
            </w:r>
          </w:p>
        </w:tc>
        <w:tc>
          <w:tcPr>
            <w:tcW w:w="691" w:type="dxa"/>
            <w:tcBorders>
              <w:bottom w:val="single" w:sz="4" w:space="0" w:color="auto"/>
            </w:tcBorders>
            <w:shd w:val="clear" w:color="auto" w:fill="auto"/>
          </w:tcPr>
          <w:p w14:paraId="3B294625" w14:textId="77777777" w:rsidR="003D6DC8" w:rsidRPr="002C7471" w:rsidRDefault="003D6DC8" w:rsidP="003D6DC8">
            <w:pPr>
              <w:jc w:val="center"/>
              <w:rPr>
                <w:noProof/>
                <w:sz w:val="20"/>
                <w:szCs w:val="20"/>
                <w:lang w:val="en-GB"/>
              </w:rPr>
            </w:pPr>
            <w:r w:rsidRPr="002C7471">
              <w:rPr>
                <w:noProof/>
                <w:sz w:val="20"/>
                <w:szCs w:val="20"/>
                <w:lang w:val="en-GB"/>
              </w:rPr>
              <w:t>70</w:t>
            </w:r>
          </w:p>
        </w:tc>
        <w:tc>
          <w:tcPr>
            <w:tcW w:w="692" w:type="dxa"/>
            <w:tcBorders>
              <w:bottom w:val="single" w:sz="4" w:space="0" w:color="auto"/>
            </w:tcBorders>
          </w:tcPr>
          <w:p w14:paraId="3974D5E7" w14:textId="77777777" w:rsidR="003D6DC8" w:rsidRPr="002C7471" w:rsidRDefault="003D6DC8" w:rsidP="003D6DC8">
            <w:pPr>
              <w:jc w:val="center"/>
              <w:rPr>
                <w:noProof/>
                <w:sz w:val="20"/>
                <w:szCs w:val="20"/>
                <w:lang w:val="en-GB"/>
              </w:rPr>
            </w:pPr>
            <w:r w:rsidRPr="002C7471">
              <w:rPr>
                <w:noProof/>
                <w:sz w:val="20"/>
                <w:szCs w:val="20"/>
                <w:lang w:val="en-GB"/>
              </w:rPr>
              <w:t>70</w:t>
            </w:r>
          </w:p>
        </w:tc>
        <w:tc>
          <w:tcPr>
            <w:tcW w:w="692" w:type="dxa"/>
            <w:tcBorders>
              <w:bottom w:val="single" w:sz="4" w:space="0" w:color="auto"/>
            </w:tcBorders>
          </w:tcPr>
          <w:p w14:paraId="523EDE4D" w14:textId="77777777" w:rsidR="003D6DC8" w:rsidRPr="002C7471" w:rsidRDefault="003D6DC8" w:rsidP="003D6DC8">
            <w:pPr>
              <w:jc w:val="center"/>
              <w:rPr>
                <w:noProof/>
                <w:sz w:val="20"/>
                <w:szCs w:val="20"/>
                <w:lang w:val="en-GB"/>
              </w:rPr>
            </w:pPr>
            <w:r w:rsidRPr="002C7471">
              <w:rPr>
                <w:noProof/>
                <w:sz w:val="20"/>
                <w:szCs w:val="20"/>
                <w:lang w:val="en-GB"/>
              </w:rPr>
              <w:t>70</w:t>
            </w:r>
            <w:r w:rsidRPr="002C7471">
              <w:rPr>
                <w:rStyle w:val="FootnoteReference"/>
                <w:noProof/>
                <w:sz w:val="20"/>
                <w:szCs w:val="20"/>
                <w:lang w:val="en-GB"/>
              </w:rPr>
              <w:footnoteReference w:id="65"/>
            </w:r>
          </w:p>
          <w:p w14:paraId="50E31294" w14:textId="77777777" w:rsidR="003D6DC8" w:rsidRPr="002C7471" w:rsidRDefault="003D6DC8" w:rsidP="003D6DC8">
            <w:pPr>
              <w:jc w:val="center"/>
              <w:rPr>
                <w:noProof/>
                <w:sz w:val="20"/>
                <w:szCs w:val="20"/>
                <w:lang w:val="en-GB"/>
              </w:rPr>
            </w:pPr>
          </w:p>
        </w:tc>
        <w:tc>
          <w:tcPr>
            <w:tcW w:w="692" w:type="dxa"/>
            <w:tcBorders>
              <w:bottom w:val="single" w:sz="4" w:space="0" w:color="auto"/>
            </w:tcBorders>
          </w:tcPr>
          <w:p w14:paraId="324C931B" w14:textId="77777777" w:rsidR="003D6DC8" w:rsidRPr="002C7471" w:rsidRDefault="003D6DC8" w:rsidP="003D6DC8">
            <w:pPr>
              <w:jc w:val="center"/>
              <w:rPr>
                <w:noProof/>
                <w:sz w:val="20"/>
                <w:szCs w:val="20"/>
                <w:lang w:val="en-GB"/>
              </w:rPr>
            </w:pPr>
            <w:r w:rsidRPr="002C7471">
              <w:rPr>
                <w:noProof/>
                <w:sz w:val="20"/>
                <w:szCs w:val="20"/>
                <w:lang w:val="en-GB"/>
              </w:rPr>
              <w:t>165 EUR</w:t>
            </w:r>
            <w:r w:rsidRPr="002C7471">
              <w:rPr>
                <w:rStyle w:val="FootnoteReference"/>
                <w:noProof/>
                <w:sz w:val="20"/>
                <w:szCs w:val="20"/>
                <w:lang w:val="en-GB"/>
              </w:rPr>
              <w:footnoteReference w:id="66"/>
            </w:r>
          </w:p>
        </w:tc>
        <w:tc>
          <w:tcPr>
            <w:tcW w:w="692" w:type="dxa"/>
            <w:tcBorders>
              <w:bottom w:val="single" w:sz="4" w:space="0" w:color="auto"/>
            </w:tcBorders>
          </w:tcPr>
          <w:p w14:paraId="6E351381" w14:textId="187CBA7A" w:rsidR="003D6DC8" w:rsidRPr="002C7471" w:rsidRDefault="003D6DC8" w:rsidP="003D6DC8">
            <w:pPr>
              <w:jc w:val="center"/>
              <w:rPr>
                <w:noProof/>
                <w:sz w:val="20"/>
                <w:szCs w:val="20"/>
                <w:lang w:val="en-GB"/>
              </w:rPr>
            </w:pPr>
            <w:r w:rsidRPr="00A31B69">
              <w:rPr>
                <w:sz w:val="16"/>
                <w:szCs w:val="16"/>
              </w:rPr>
              <w:t>165 EUR</w:t>
            </w:r>
          </w:p>
        </w:tc>
      </w:tr>
      <w:tr w:rsidR="003D6DC8" w:rsidRPr="002C7471" w14:paraId="1EAD1F3C" w14:textId="54917DD2" w:rsidTr="00B23DA1">
        <w:tc>
          <w:tcPr>
            <w:tcW w:w="1838" w:type="dxa"/>
            <w:tcBorders>
              <w:top w:val="single" w:sz="4" w:space="0" w:color="auto"/>
              <w:bottom w:val="single" w:sz="4" w:space="0" w:color="auto"/>
            </w:tcBorders>
            <w:shd w:val="clear" w:color="auto" w:fill="FFFFCC"/>
          </w:tcPr>
          <w:p w14:paraId="22979463" w14:textId="77777777" w:rsidR="003D6DC8" w:rsidRPr="002C7471" w:rsidRDefault="003D6DC8" w:rsidP="003D6DC8">
            <w:pPr>
              <w:jc w:val="both"/>
              <w:rPr>
                <w:b/>
                <w:noProof/>
                <w:sz w:val="20"/>
                <w:szCs w:val="20"/>
                <w:lang w:val="en-GB"/>
              </w:rPr>
            </w:pPr>
            <w:r w:rsidRPr="002C7471">
              <w:rPr>
                <w:b/>
                <w:noProof/>
                <w:sz w:val="20"/>
                <w:szCs w:val="20"/>
                <w:lang w:val="en-GB"/>
              </w:rPr>
              <w:t>SSIMC</w:t>
            </w:r>
          </w:p>
        </w:tc>
        <w:tc>
          <w:tcPr>
            <w:tcW w:w="691" w:type="dxa"/>
            <w:tcBorders>
              <w:top w:val="single" w:sz="4" w:space="0" w:color="auto"/>
              <w:bottom w:val="single" w:sz="4" w:space="0" w:color="auto"/>
            </w:tcBorders>
            <w:shd w:val="clear" w:color="auto" w:fill="FFFFCC"/>
            <w:vAlign w:val="bottom"/>
          </w:tcPr>
          <w:p w14:paraId="2C246FAF" w14:textId="77777777" w:rsidR="003D6DC8" w:rsidRPr="002C7471" w:rsidRDefault="003D6DC8" w:rsidP="003D6DC8">
            <w:pPr>
              <w:jc w:val="center"/>
              <w:rPr>
                <w:noProof/>
                <w:sz w:val="20"/>
                <w:szCs w:val="20"/>
                <w:lang w:val="en-GB"/>
              </w:rPr>
            </w:pPr>
          </w:p>
        </w:tc>
        <w:tc>
          <w:tcPr>
            <w:tcW w:w="692" w:type="dxa"/>
            <w:tcBorders>
              <w:top w:val="single" w:sz="4" w:space="0" w:color="auto"/>
              <w:bottom w:val="single" w:sz="4" w:space="0" w:color="auto"/>
            </w:tcBorders>
            <w:shd w:val="clear" w:color="auto" w:fill="FFFFCC"/>
            <w:vAlign w:val="bottom"/>
          </w:tcPr>
          <w:p w14:paraId="0CDD5EA0" w14:textId="77777777" w:rsidR="003D6DC8" w:rsidRPr="002C7471" w:rsidRDefault="003D6DC8" w:rsidP="003D6DC8">
            <w:pPr>
              <w:jc w:val="center"/>
              <w:rPr>
                <w:noProof/>
                <w:sz w:val="20"/>
                <w:szCs w:val="20"/>
                <w:lang w:val="en-GB"/>
              </w:rPr>
            </w:pPr>
          </w:p>
        </w:tc>
        <w:tc>
          <w:tcPr>
            <w:tcW w:w="692" w:type="dxa"/>
            <w:tcBorders>
              <w:top w:val="single" w:sz="4" w:space="0" w:color="auto"/>
              <w:bottom w:val="single" w:sz="4" w:space="0" w:color="auto"/>
            </w:tcBorders>
            <w:shd w:val="clear" w:color="auto" w:fill="FFFFCC"/>
            <w:vAlign w:val="bottom"/>
          </w:tcPr>
          <w:p w14:paraId="2383CFA2" w14:textId="77777777" w:rsidR="003D6DC8" w:rsidRPr="002C7471" w:rsidRDefault="003D6DC8" w:rsidP="003D6DC8">
            <w:pPr>
              <w:jc w:val="center"/>
              <w:rPr>
                <w:noProof/>
                <w:sz w:val="20"/>
                <w:szCs w:val="20"/>
                <w:lang w:val="en-GB"/>
              </w:rPr>
            </w:pPr>
          </w:p>
        </w:tc>
        <w:tc>
          <w:tcPr>
            <w:tcW w:w="691" w:type="dxa"/>
            <w:tcBorders>
              <w:top w:val="single" w:sz="4" w:space="0" w:color="auto"/>
              <w:bottom w:val="single" w:sz="4" w:space="0" w:color="auto"/>
            </w:tcBorders>
            <w:shd w:val="clear" w:color="auto" w:fill="FFFFCC"/>
            <w:vAlign w:val="bottom"/>
          </w:tcPr>
          <w:p w14:paraId="12C13379" w14:textId="77777777" w:rsidR="003D6DC8" w:rsidRPr="002C7471" w:rsidRDefault="003D6DC8" w:rsidP="003D6DC8">
            <w:pPr>
              <w:jc w:val="center"/>
              <w:rPr>
                <w:noProof/>
                <w:sz w:val="20"/>
                <w:szCs w:val="20"/>
                <w:lang w:val="en-GB"/>
              </w:rPr>
            </w:pPr>
          </w:p>
        </w:tc>
        <w:tc>
          <w:tcPr>
            <w:tcW w:w="692" w:type="dxa"/>
            <w:tcBorders>
              <w:top w:val="single" w:sz="4" w:space="0" w:color="auto"/>
              <w:bottom w:val="single" w:sz="4" w:space="0" w:color="auto"/>
            </w:tcBorders>
            <w:shd w:val="clear" w:color="auto" w:fill="FFFFCC"/>
          </w:tcPr>
          <w:p w14:paraId="18E07696" w14:textId="77777777" w:rsidR="003D6DC8" w:rsidRPr="002C7471" w:rsidRDefault="003D6DC8" w:rsidP="003D6DC8">
            <w:pPr>
              <w:jc w:val="center"/>
              <w:rPr>
                <w:noProof/>
                <w:sz w:val="20"/>
                <w:szCs w:val="20"/>
                <w:lang w:val="en-GB"/>
              </w:rPr>
            </w:pPr>
          </w:p>
        </w:tc>
        <w:tc>
          <w:tcPr>
            <w:tcW w:w="692" w:type="dxa"/>
            <w:tcBorders>
              <w:top w:val="single" w:sz="4" w:space="0" w:color="auto"/>
              <w:bottom w:val="single" w:sz="4" w:space="0" w:color="auto"/>
            </w:tcBorders>
            <w:shd w:val="clear" w:color="auto" w:fill="FFFFCC"/>
          </w:tcPr>
          <w:p w14:paraId="763212DC" w14:textId="77777777" w:rsidR="003D6DC8" w:rsidRPr="002C7471" w:rsidRDefault="003D6DC8" w:rsidP="003D6DC8">
            <w:pPr>
              <w:jc w:val="center"/>
              <w:rPr>
                <w:noProof/>
                <w:sz w:val="20"/>
                <w:szCs w:val="20"/>
                <w:lang w:val="en-GB"/>
              </w:rPr>
            </w:pPr>
          </w:p>
        </w:tc>
        <w:tc>
          <w:tcPr>
            <w:tcW w:w="691" w:type="dxa"/>
            <w:tcBorders>
              <w:top w:val="single" w:sz="4" w:space="0" w:color="auto"/>
              <w:bottom w:val="single" w:sz="4" w:space="0" w:color="auto"/>
            </w:tcBorders>
            <w:shd w:val="clear" w:color="auto" w:fill="FFFFCC"/>
          </w:tcPr>
          <w:p w14:paraId="7A0A6EDD" w14:textId="77777777" w:rsidR="003D6DC8" w:rsidRPr="002C7471" w:rsidRDefault="003D6DC8" w:rsidP="003D6DC8">
            <w:pPr>
              <w:jc w:val="center"/>
              <w:rPr>
                <w:noProof/>
                <w:sz w:val="20"/>
                <w:szCs w:val="20"/>
                <w:lang w:val="en-GB"/>
              </w:rPr>
            </w:pPr>
          </w:p>
        </w:tc>
        <w:tc>
          <w:tcPr>
            <w:tcW w:w="692" w:type="dxa"/>
            <w:tcBorders>
              <w:top w:val="single" w:sz="4" w:space="0" w:color="auto"/>
              <w:bottom w:val="single" w:sz="4" w:space="0" w:color="auto"/>
            </w:tcBorders>
            <w:shd w:val="clear" w:color="auto" w:fill="FFFFCC"/>
          </w:tcPr>
          <w:p w14:paraId="7D4C18AE" w14:textId="77777777" w:rsidR="003D6DC8" w:rsidRPr="002C7471" w:rsidRDefault="003D6DC8" w:rsidP="003D6DC8">
            <w:pPr>
              <w:jc w:val="center"/>
              <w:rPr>
                <w:noProof/>
                <w:sz w:val="20"/>
                <w:szCs w:val="20"/>
                <w:lang w:val="en-GB"/>
              </w:rPr>
            </w:pPr>
          </w:p>
        </w:tc>
        <w:tc>
          <w:tcPr>
            <w:tcW w:w="692" w:type="dxa"/>
            <w:tcBorders>
              <w:top w:val="single" w:sz="4" w:space="0" w:color="auto"/>
              <w:bottom w:val="single" w:sz="4" w:space="0" w:color="auto"/>
            </w:tcBorders>
            <w:shd w:val="clear" w:color="auto" w:fill="FFFFCC"/>
          </w:tcPr>
          <w:p w14:paraId="6B5BC9EA" w14:textId="77777777" w:rsidR="003D6DC8" w:rsidRPr="002C7471" w:rsidRDefault="003D6DC8" w:rsidP="003D6DC8">
            <w:pPr>
              <w:jc w:val="center"/>
              <w:rPr>
                <w:noProof/>
                <w:sz w:val="20"/>
                <w:szCs w:val="20"/>
                <w:lang w:val="en-GB"/>
              </w:rPr>
            </w:pPr>
          </w:p>
        </w:tc>
        <w:tc>
          <w:tcPr>
            <w:tcW w:w="692" w:type="dxa"/>
            <w:tcBorders>
              <w:top w:val="single" w:sz="4" w:space="0" w:color="auto"/>
              <w:bottom w:val="single" w:sz="4" w:space="0" w:color="auto"/>
            </w:tcBorders>
            <w:shd w:val="clear" w:color="auto" w:fill="FFFFCC"/>
          </w:tcPr>
          <w:p w14:paraId="3B5DF5D7" w14:textId="77777777" w:rsidR="003D6DC8" w:rsidRPr="002C7471" w:rsidRDefault="003D6DC8" w:rsidP="003D6DC8">
            <w:pPr>
              <w:jc w:val="center"/>
              <w:rPr>
                <w:noProof/>
                <w:sz w:val="20"/>
                <w:szCs w:val="20"/>
                <w:lang w:val="en-GB"/>
              </w:rPr>
            </w:pPr>
          </w:p>
        </w:tc>
        <w:tc>
          <w:tcPr>
            <w:tcW w:w="692" w:type="dxa"/>
            <w:tcBorders>
              <w:top w:val="single" w:sz="4" w:space="0" w:color="auto"/>
              <w:bottom w:val="single" w:sz="4" w:space="0" w:color="auto"/>
            </w:tcBorders>
            <w:shd w:val="clear" w:color="auto" w:fill="FFFFCC"/>
          </w:tcPr>
          <w:p w14:paraId="25925056" w14:textId="77777777" w:rsidR="003D6DC8" w:rsidRPr="002C7471" w:rsidRDefault="003D6DC8" w:rsidP="003D6DC8">
            <w:pPr>
              <w:jc w:val="center"/>
              <w:rPr>
                <w:noProof/>
                <w:sz w:val="20"/>
                <w:szCs w:val="20"/>
                <w:lang w:val="en-GB"/>
              </w:rPr>
            </w:pPr>
          </w:p>
        </w:tc>
      </w:tr>
      <w:tr w:rsidR="003D6DC8" w:rsidRPr="002C7471" w14:paraId="3F60BA5A" w14:textId="2093D5E5" w:rsidTr="00B23DA1">
        <w:tc>
          <w:tcPr>
            <w:tcW w:w="1838" w:type="dxa"/>
            <w:tcBorders>
              <w:top w:val="single" w:sz="4" w:space="0" w:color="auto"/>
              <w:bottom w:val="nil"/>
            </w:tcBorders>
            <w:shd w:val="clear" w:color="auto" w:fill="auto"/>
          </w:tcPr>
          <w:p w14:paraId="72940A60" w14:textId="77777777" w:rsidR="003D6DC8" w:rsidRPr="002C7471" w:rsidRDefault="003D6DC8" w:rsidP="003D6DC8">
            <w:pPr>
              <w:jc w:val="both"/>
              <w:rPr>
                <w:noProof/>
                <w:sz w:val="20"/>
                <w:szCs w:val="20"/>
                <w:lang w:val="en-GB"/>
              </w:rPr>
            </w:pPr>
            <w:r w:rsidRPr="002C7471">
              <w:rPr>
                <w:noProof/>
                <w:sz w:val="20"/>
                <w:szCs w:val="20"/>
                <w:lang w:val="en-GB"/>
              </w:rPr>
              <w:t>Tax rate, % of that:</w:t>
            </w:r>
          </w:p>
        </w:tc>
        <w:tc>
          <w:tcPr>
            <w:tcW w:w="691" w:type="dxa"/>
            <w:tcBorders>
              <w:top w:val="single" w:sz="4" w:space="0" w:color="auto"/>
              <w:bottom w:val="nil"/>
            </w:tcBorders>
            <w:shd w:val="clear" w:color="auto" w:fill="auto"/>
            <w:vAlign w:val="bottom"/>
          </w:tcPr>
          <w:p w14:paraId="345EECF4" w14:textId="77777777" w:rsidR="003D6DC8" w:rsidRPr="002C7471" w:rsidRDefault="003D6DC8" w:rsidP="003D6DC8">
            <w:pPr>
              <w:jc w:val="center"/>
              <w:rPr>
                <w:noProof/>
                <w:sz w:val="20"/>
                <w:szCs w:val="20"/>
                <w:lang w:val="en-GB"/>
              </w:rPr>
            </w:pPr>
            <w:r w:rsidRPr="002C7471">
              <w:rPr>
                <w:noProof/>
                <w:sz w:val="20"/>
                <w:szCs w:val="20"/>
                <w:lang w:val="en-GB"/>
              </w:rPr>
              <w:t>33</w:t>
            </w:r>
          </w:p>
        </w:tc>
        <w:tc>
          <w:tcPr>
            <w:tcW w:w="692" w:type="dxa"/>
            <w:tcBorders>
              <w:top w:val="single" w:sz="4" w:space="0" w:color="auto"/>
              <w:bottom w:val="nil"/>
            </w:tcBorders>
            <w:shd w:val="clear" w:color="auto" w:fill="auto"/>
            <w:vAlign w:val="bottom"/>
          </w:tcPr>
          <w:p w14:paraId="38B50BA8" w14:textId="77777777" w:rsidR="003D6DC8" w:rsidRPr="002C7471" w:rsidRDefault="003D6DC8" w:rsidP="003D6DC8">
            <w:pPr>
              <w:jc w:val="center"/>
              <w:rPr>
                <w:noProof/>
                <w:sz w:val="20"/>
                <w:szCs w:val="20"/>
                <w:lang w:val="en-GB"/>
              </w:rPr>
            </w:pPr>
            <w:r w:rsidRPr="002C7471">
              <w:rPr>
                <w:noProof/>
                <w:sz w:val="20"/>
                <w:szCs w:val="20"/>
                <w:lang w:val="en-GB"/>
              </w:rPr>
              <w:t>33.09</w:t>
            </w:r>
          </w:p>
        </w:tc>
        <w:tc>
          <w:tcPr>
            <w:tcW w:w="692" w:type="dxa"/>
            <w:tcBorders>
              <w:top w:val="single" w:sz="4" w:space="0" w:color="auto"/>
              <w:bottom w:val="nil"/>
            </w:tcBorders>
            <w:shd w:val="clear" w:color="auto" w:fill="auto"/>
            <w:vAlign w:val="bottom"/>
          </w:tcPr>
          <w:p w14:paraId="148CFCA8" w14:textId="77777777" w:rsidR="003D6DC8" w:rsidRPr="002C7471" w:rsidRDefault="003D6DC8" w:rsidP="003D6DC8">
            <w:pPr>
              <w:jc w:val="center"/>
              <w:rPr>
                <w:noProof/>
                <w:sz w:val="20"/>
                <w:szCs w:val="20"/>
                <w:lang w:val="en-GB"/>
              </w:rPr>
            </w:pPr>
            <w:r w:rsidRPr="002C7471">
              <w:rPr>
                <w:noProof/>
                <w:sz w:val="20"/>
                <w:szCs w:val="20"/>
                <w:lang w:val="en-GB"/>
              </w:rPr>
              <w:t>33.09</w:t>
            </w:r>
          </w:p>
        </w:tc>
        <w:tc>
          <w:tcPr>
            <w:tcW w:w="691" w:type="dxa"/>
            <w:tcBorders>
              <w:top w:val="single" w:sz="4" w:space="0" w:color="auto"/>
              <w:bottom w:val="nil"/>
            </w:tcBorders>
            <w:shd w:val="clear" w:color="auto" w:fill="auto"/>
            <w:vAlign w:val="bottom"/>
          </w:tcPr>
          <w:p w14:paraId="7FC57D96" w14:textId="77777777" w:rsidR="003D6DC8" w:rsidRPr="002C7471" w:rsidRDefault="003D6DC8" w:rsidP="003D6DC8">
            <w:pPr>
              <w:jc w:val="center"/>
              <w:rPr>
                <w:noProof/>
                <w:sz w:val="20"/>
                <w:szCs w:val="20"/>
                <w:lang w:val="en-GB"/>
              </w:rPr>
            </w:pPr>
            <w:r w:rsidRPr="002C7471">
              <w:rPr>
                <w:noProof/>
                <w:sz w:val="20"/>
                <w:szCs w:val="20"/>
                <w:lang w:val="en-GB"/>
              </w:rPr>
              <w:t>33.09</w:t>
            </w:r>
          </w:p>
        </w:tc>
        <w:tc>
          <w:tcPr>
            <w:tcW w:w="692" w:type="dxa"/>
            <w:tcBorders>
              <w:top w:val="single" w:sz="4" w:space="0" w:color="auto"/>
              <w:bottom w:val="nil"/>
            </w:tcBorders>
            <w:shd w:val="clear" w:color="auto" w:fill="auto"/>
            <w:vAlign w:val="bottom"/>
          </w:tcPr>
          <w:p w14:paraId="566FEB69" w14:textId="77777777" w:rsidR="003D6DC8" w:rsidRPr="002C7471" w:rsidRDefault="003D6DC8" w:rsidP="003D6DC8">
            <w:pPr>
              <w:jc w:val="center"/>
              <w:rPr>
                <w:noProof/>
                <w:sz w:val="20"/>
                <w:szCs w:val="20"/>
                <w:lang w:val="en-GB"/>
              </w:rPr>
            </w:pPr>
            <w:r w:rsidRPr="002C7471">
              <w:rPr>
                <w:noProof/>
                <w:sz w:val="20"/>
                <w:szCs w:val="20"/>
                <w:lang w:val="en-GB"/>
              </w:rPr>
              <w:t>33.09</w:t>
            </w:r>
          </w:p>
        </w:tc>
        <w:tc>
          <w:tcPr>
            <w:tcW w:w="692" w:type="dxa"/>
            <w:tcBorders>
              <w:top w:val="single" w:sz="4" w:space="0" w:color="auto"/>
              <w:bottom w:val="nil"/>
            </w:tcBorders>
            <w:shd w:val="clear" w:color="auto" w:fill="auto"/>
            <w:vAlign w:val="bottom"/>
          </w:tcPr>
          <w:p w14:paraId="1EA7082B" w14:textId="77777777" w:rsidR="003D6DC8" w:rsidRPr="002C7471" w:rsidRDefault="003D6DC8" w:rsidP="003D6DC8">
            <w:pPr>
              <w:jc w:val="center"/>
              <w:rPr>
                <w:noProof/>
                <w:sz w:val="20"/>
                <w:szCs w:val="20"/>
                <w:lang w:val="en-GB"/>
              </w:rPr>
            </w:pPr>
            <w:r w:rsidRPr="002C7471">
              <w:rPr>
                <w:noProof/>
                <w:sz w:val="20"/>
                <w:szCs w:val="20"/>
                <w:lang w:val="en-GB"/>
              </w:rPr>
              <w:t>33.09</w:t>
            </w:r>
          </w:p>
        </w:tc>
        <w:tc>
          <w:tcPr>
            <w:tcW w:w="691" w:type="dxa"/>
            <w:tcBorders>
              <w:top w:val="single" w:sz="4" w:space="0" w:color="auto"/>
              <w:bottom w:val="nil"/>
            </w:tcBorders>
            <w:shd w:val="clear" w:color="auto" w:fill="auto"/>
            <w:vAlign w:val="bottom"/>
          </w:tcPr>
          <w:p w14:paraId="08F1181D" w14:textId="77777777" w:rsidR="003D6DC8" w:rsidRPr="002C7471" w:rsidRDefault="003D6DC8" w:rsidP="003D6DC8">
            <w:pPr>
              <w:jc w:val="center"/>
              <w:rPr>
                <w:noProof/>
                <w:sz w:val="20"/>
                <w:szCs w:val="20"/>
                <w:lang w:val="en-GB"/>
              </w:rPr>
            </w:pPr>
            <w:r w:rsidRPr="002C7471">
              <w:rPr>
                <w:noProof/>
                <w:sz w:val="20"/>
                <w:szCs w:val="20"/>
                <w:lang w:val="en-GB"/>
              </w:rPr>
              <w:t>35.09</w:t>
            </w:r>
          </w:p>
        </w:tc>
        <w:tc>
          <w:tcPr>
            <w:tcW w:w="692" w:type="dxa"/>
            <w:tcBorders>
              <w:top w:val="single" w:sz="4" w:space="0" w:color="auto"/>
              <w:bottom w:val="nil"/>
            </w:tcBorders>
            <w:vAlign w:val="bottom"/>
          </w:tcPr>
          <w:p w14:paraId="2436D6BF" w14:textId="77777777" w:rsidR="003D6DC8" w:rsidRPr="002C7471" w:rsidRDefault="003D6DC8" w:rsidP="003D6DC8">
            <w:pPr>
              <w:jc w:val="center"/>
              <w:rPr>
                <w:noProof/>
                <w:sz w:val="20"/>
                <w:szCs w:val="20"/>
                <w:lang w:val="en-GB"/>
              </w:rPr>
            </w:pPr>
            <w:r w:rsidRPr="002C7471">
              <w:rPr>
                <w:noProof/>
                <w:sz w:val="20"/>
                <w:szCs w:val="20"/>
                <w:lang w:val="en-GB"/>
              </w:rPr>
              <w:t>35.09</w:t>
            </w:r>
          </w:p>
        </w:tc>
        <w:tc>
          <w:tcPr>
            <w:tcW w:w="692" w:type="dxa"/>
            <w:tcBorders>
              <w:top w:val="single" w:sz="4" w:space="0" w:color="auto"/>
              <w:bottom w:val="nil"/>
            </w:tcBorders>
            <w:vAlign w:val="bottom"/>
          </w:tcPr>
          <w:p w14:paraId="66D9186E" w14:textId="77777777" w:rsidR="003D6DC8" w:rsidRPr="002C7471" w:rsidRDefault="003D6DC8" w:rsidP="003D6DC8">
            <w:pPr>
              <w:jc w:val="center"/>
              <w:rPr>
                <w:noProof/>
                <w:sz w:val="20"/>
                <w:szCs w:val="20"/>
                <w:lang w:val="en-GB"/>
              </w:rPr>
            </w:pPr>
            <w:r w:rsidRPr="002C7471">
              <w:rPr>
                <w:noProof/>
                <w:sz w:val="20"/>
                <w:szCs w:val="20"/>
                <w:lang w:val="en-GB"/>
              </w:rPr>
              <w:t>35.09</w:t>
            </w:r>
          </w:p>
        </w:tc>
        <w:tc>
          <w:tcPr>
            <w:tcW w:w="692" w:type="dxa"/>
            <w:tcBorders>
              <w:top w:val="single" w:sz="4" w:space="0" w:color="auto"/>
              <w:bottom w:val="nil"/>
            </w:tcBorders>
            <w:vAlign w:val="bottom"/>
          </w:tcPr>
          <w:p w14:paraId="318B12E5" w14:textId="77777777" w:rsidR="003D6DC8" w:rsidRPr="002C7471" w:rsidRDefault="003D6DC8" w:rsidP="003D6DC8">
            <w:pPr>
              <w:jc w:val="center"/>
              <w:rPr>
                <w:noProof/>
                <w:sz w:val="20"/>
                <w:szCs w:val="20"/>
                <w:lang w:val="en-GB"/>
              </w:rPr>
            </w:pPr>
            <w:r w:rsidRPr="002C7471">
              <w:rPr>
                <w:noProof/>
                <w:sz w:val="20"/>
                <w:szCs w:val="20"/>
                <w:lang w:val="en-GB"/>
              </w:rPr>
              <w:t>34.09</w:t>
            </w:r>
          </w:p>
        </w:tc>
        <w:tc>
          <w:tcPr>
            <w:tcW w:w="692" w:type="dxa"/>
            <w:tcBorders>
              <w:top w:val="single" w:sz="4" w:space="0" w:color="auto"/>
              <w:bottom w:val="nil"/>
            </w:tcBorders>
          </w:tcPr>
          <w:p w14:paraId="783229C6" w14:textId="040A8AF4" w:rsidR="003D6DC8" w:rsidRPr="002C7471" w:rsidRDefault="003D6DC8" w:rsidP="003D6DC8">
            <w:pPr>
              <w:jc w:val="center"/>
              <w:rPr>
                <w:noProof/>
                <w:sz w:val="20"/>
                <w:szCs w:val="20"/>
                <w:lang w:val="en-GB"/>
              </w:rPr>
            </w:pPr>
            <w:r w:rsidRPr="00A31B69">
              <w:rPr>
                <w:sz w:val="16"/>
                <w:szCs w:val="16"/>
              </w:rPr>
              <w:t>34,09</w:t>
            </w:r>
          </w:p>
        </w:tc>
      </w:tr>
      <w:tr w:rsidR="003D6DC8" w:rsidRPr="002C7471" w14:paraId="3813FC34" w14:textId="1D08B60C" w:rsidTr="00B23DA1">
        <w:tc>
          <w:tcPr>
            <w:tcW w:w="1838" w:type="dxa"/>
            <w:tcBorders>
              <w:top w:val="nil"/>
              <w:bottom w:val="nil"/>
            </w:tcBorders>
            <w:shd w:val="clear" w:color="auto" w:fill="auto"/>
          </w:tcPr>
          <w:p w14:paraId="7CD9DC64" w14:textId="77777777" w:rsidR="003D6DC8" w:rsidRPr="002C7471" w:rsidRDefault="003D6DC8" w:rsidP="003D6DC8">
            <w:pPr>
              <w:jc w:val="both"/>
              <w:rPr>
                <w:i/>
                <w:noProof/>
                <w:sz w:val="20"/>
                <w:szCs w:val="20"/>
                <w:lang w:val="en-GB"/>
              </w:rPr>
            </w:pPr>
            <w:r w:rsidRPr="002C7471">
              <w:rPr>
                <w:i/>
                <w:noProof/>
                <w:sz w:val="20"/>
                <w:szCs w:val="20"/>
                <w:lang w:val="en-GB"/>
              </w:rPr>
              <w:t>the employer's rate</w:t>
            </w:r>
          </w:p>
        </w:tc>
        <w:tc>
          <w:tcPr>
            <w:tcW w:w="691" w:type="dxa"/>
            <w:tcBorders>
              <w:top w:val="nil"/>
              <w:bottom w:val="nil"/>
            </w:tcBorders>
            <w:shd w:val="clear" w:color="auto" w:fill="auto"/>
            <w:vAlign w:val="bottom"/>
          </w:tcPr>
          <w:p w14:paraId="4CE8F664" w14:textId="77777777" w:rsidR="003D6DC8" w:rsidRPr="002C7471" w:rsidRDefault="003D6DC8" w:rsidP="003D6DC8">
            <w:pPr>
              <w:jc w:val="center"/>
              <w:rPr>
                <w:i/>
                <w:noProof/>
                <w:sz w:val="20"/>
                <w:szCs w:val="20"/>
                <w:lang w:val="en-GB"/>
              </w:rPr>
            </w:pPr>
            <w:r w:rsidRPr="002C7471">
              <w:rPr>
                <w:i/>
                <w:noProof/>
                <w:sz w:val="20"/>
                <w:szCs w:val="20"/>
                <w:lang w:val="en-GB"/>
              </w:rPr>
              <w:t>24</w:t>
            </w:r>
          </w:p>
        </w:tc>
        <w:tc>
          <w:tcPr>
            <w:tcW w:w="692" w:type="dxa"/>
            <w:tcBorders>
              <w:top w:val="nil"/>
              <w:bottom w:val="nil"/>
            </w:tcBorders>
            <w:shd w:val="clear" w:color="auto" w:fill="auto"/>
            <w:vAlign w:val="bottom"/>
          </w:tcPr>
          <w:p w14:paraId="20414328" w14:textId="77777777" w:rsidR="003D6DC8" w:rsidRPr="002C7471" w:rsidRDefault="003D6DC8" w:rsidP="003D6DC8">
            <w:pPr>
              <w:jc w:val="center"/>
              <w:rPr>
                <w:i/>
                <w:noProof/>
                <w:sz w:val="20"/>
                <w:szCs w:val="20"/>
                <w:lang w:val="en-GB"/>
              </w:rPr>
            </w:pPr>
            <w:r w:rsidRPr="002C7471">
              <w:rPr>
                <w:i/>
                <w:noProof/>
                <w:sz w:val="20"/>
                <w:szCs w:val="20"/>
                <w:lang w:val="en-GB"/>
              </w:rPr>
              <w:t>24.09</w:t>
            </w:r>
          </w:p>
        </w:tc>
        <w:tc>
          <w:tcPr>
            <w:tcW w:w="692" w:type="dxa"/>
            <w:tcBorders>
              <w:top w:val="nil"/>
              <w:bottom w:val="nil"/>
            </w:tcBorders>
            <w:shd w:val="clear" w:color="auto" w:fill="auto"/>
            <w:vAlign w:val="bottom"/>
          </w:tcPr>
          <w:p w14:paraId="02BA0D6F" w14:textId="77777777" w:rsidR="003D6DC8" w:rsidRPr="002C7471" w:rsidRDefault="003D6DC8" w:rsidP="003D6DC8">
            <w:pPr>
              <w:jc w:val="center"/>
              <w:rPr>
                <w:i/>
                <w:noProof/>
                <w:sz w:val="20"/>
                <w:szCs w:val="20"/>
                <w:lang w:val="en-GB"/>
              </w:rPr>
            </w:pPr>
            <w:r w:rsidRPr="002C7471">
              <w:rPr>
                <w:i/>
                <w:noProof/>
                <w:sz w:val="20"/>
                <w:szCs w:val="20"/>
                <w:lang w:val="en-GB"/>
              </w:rPr>
              <w:t>24.09</w:t>
            </w:r>
          </w:p>
        </w:tc>
        <w:tc>
          <w:tcPr>
            <w:tcW w:w="691" w:type="dxa"/>
            <w:tcBorders>
              <w:top w:val="nil"/>
              <w:bottom w:val="nil"/>
            </w:tcBorders>
            <w:shd w:val="clear" w:color="auto" w:fill="auto"/>
            <w:vAlign w:val="bottom"/>
          </w:tcPr>
          <w:p w14:paraId="36A1FBC5" w14:textId="77777777" w:rsidR="003D6DC8" w:rsidRPr="002C7471" w:rsidRDefault="003D6DC8" w:rsidP="003D6DC8">
            <w:pPr>
              <w:jc w:val="center"/>
              <w:rPr>
                <w:i/>
                <w:noProof/>
                <w:sz w:val="20"/>
                <w:szCs w:val="20"/>
                <w:lang w:val="en-GB"/>
              </w:rPr>
            </w:pPr>
            <w:r w:rsidRPr="002C7471">
              <w:rPr>
                <w:i/>
                <w:noProof/>
                <w:sz w:val="20"/>
                <w:szCs w:val="20"/>
                <w:lang w:val="en-GB"/>
              </w:rPr>
              <w:t>24.09</w:t>
            </w:r>
          </w:p>
        </w:tc>
        <w:tc>
          <w:tcPr>
            <w:tcW w:w="692" w:type="dxa"/>
            <w:tcBorders>
              <w:top w:val="nil"/>
              <w:bottom w:val="nil"/>
            </w:tcBorders>
            <w:shd w:val="clear" w:color="auto" w:fill="auto"/>
            <w:vAlign w:val="bottom"/>
          </w:tcPr>
          <w:p w14:paraId="7F4480FE" w14:textId="77777777" w:rsidR="003D6DC8" w:rsidRPr="002C7471" w:rsidRDefault="003D6DC8" w:rsidP="003D6DC8">
            <w:pPr>
              <w:jc w:val="center"/>
              <w:rPr>
                <w:i/>
                <w:noProof/>
                <w:sz w:val="20"/>
                <w:szCs w:val="20"/>
                <w:lang w:val="en-GB"/>
              </w:rPr>
            </w:pPr>
            <w:r w:rsidRPr="002C7471">
              <w:rPr>
                <w:i/>
                <w:noProof/>
                <w:sz w:val="20"/>
                <w:szCs w:val="20"/>
                <w:lang w:val="en-GB"/>
              </w:rPr>
              <w:t>24.09</w:t>
            </w:r>
          </w:p>
        </w:tc>
        <w:tc>
          <w:tcPr>
            <w:tcW w:w="692" w:type="dxa"/>
            <w:tcBorders>
              <w:top w:val="nil"/>
              <w:bottom w:val="nil"/>
            </w:tcBorders>
            <w:shd w:val="clear" w:color="auto" w:fill="auto"/>
            <w:vAlign w:val="bottom"/>
          </w:tcPr>
          <w:p w14:paraId="02158B9C" w14:textId="77777777" w:rsidR="003D6DC8" w:rsidRPr="002C7471" w:rsidRDefault="003D6DC8" w:rsidP="003D6DC8">
            <w:pPr>
              <w:jc w:val="center"/>
              <w:rPr>
                <w:i/>
                <w:noProof/>
                <w:sz w:val="20"/>
                <w:szCs w:val="20"/>
                <w:lang w:val="en-GB"/>
              </w:rPr>
            </w:pPr>
            <w:r w:rsidRPr="002C7471">
              <w:rPr>
                <w:i/>
                <w:noProof/>
                <w:sz w:val="20"/>
                <w:szCs w:val="20"/>
                <w:lang w:val="en-GB"/>
              </w:rPr>
              <w:t>24.09</w:t>
            </w:r>
          </w:p>
        </w:tc>
        <w:tc>
          <w:tcPr>
            <w:tcW w:w="691" w:type="dxa"/>
            <w:tcBorders>
              <w:top w:val="nil"/>
              <w:bottom w:val="nil"/>
            </w:tcBorders>
            <w:shd w:val="clear" w:color="auto" w:fill="auto"/>
            <w:vAlign w:val="bottom"/>
          </w:tcPr>
          <w:p w14:paraId="0F99928D" w14:textId="77777777" w:rsidR="003D6DC8" w:rsidRPr="002C7471" w:rsidRDefault="003D6DC8" w:rsidP="003D6DC8">
            <w:pPr>
              <w:jc w:val="center"/>
              <w:rPr>
                <w:i/>
                <w:noProof/>
                <w:sz w:val="20"/>
                <w:szCs w:val="20"/>
                <w:lang w:val="en-GB"/>
              </w:rPr>
            </w:pPr>
            <w:r w:rsidRPr="002C7471">
              <w:rPr>
                <w:i/>
                <w:noProof/>
                <w:sz w:val="20"/>
                <w:szCs w:val="20"/>
                <w:lang w:val="en-GB"/>
              </w:rPr>
              <w:t>24.09</w:t>
            </w:r>
          </w:p>
        </w:tc>
        <w:tc>
          <w:tcPr>
            <w:tcW w:w="692" w:type="dxa"/>
            <w:tcBorders>
              <w:top w:val="nil"/>
              <w:bottom w:val="nil"/>
            </w:tcBorders>
            <w:vAlign w:val="bottom"/>
          </w:tcPr>
          <w:p w14:paraId="1197EB84" w14:textId="77777777" w:rsidR="003D6DC8" w:rsidRPr="002C7471" w:rsidRDefault="003D6DC8" w:rsidP="003D6DC8">
            <w:pPr>
              <w:jc w:val="center"/>
              <w:rPr>
                <w:i/>
                <w:noProof/>
                <w:sz w:val="20"/>
                <w:szCs w:val="20"/>
                <w:lang w:val="en-GB"/>
              </w:rPr>
            </w:pPr>
            <w:r w:rsidRPr="002C7471">
              <w:rPr>
                <w:i/>
                <w:noProof/>
                <w:sz w:val="20"/>
                <w:szCs w:val="20"/>
                <w:lang w:val="en-GB"/>
              </w:rPr>
              <w:t>24.09</w:t>
            </w:r>
          </w:p>
        </w:tc>
        <w:tc>
          <w:tcPr>
            <w:tcW w:w="692" w:type="dxa"/>
            <w:tcBorders>
              <w:top w:val="nil"/>
              <w:bottom w:val="nil"/>
            </w:tcBorders>
            <w:vAlign w:val="bottom"/>
          </w:tcPr>
          <w:p w14:paraId="0C32EB97" w14:textId="77777777" w:rsidR="003D6DC8" w:rsidRPr="002C7471" w:rsidRDefault="003D6DC8" w:rsidP="003D6DC8">
            <w:pPr>
              <w:jc w:val="center"/>
              <w:rPr>
                <w:i/>
                <w:noProof/>
                <w:sz w:val="20"/>
                <w:szCs w:val="20"/>
                <w:lang w:val="en-GB"/>
              </w:rPr>
            </w:pPr>
            <w:r w:rsidRPr="002C7471">
              <w:rPr>
                <w:i/>
                <w:noProof/>
                <w:sz w:val="20"/>
                <w:szCs w:val="20"/>
                <w:lang w:val="en-GB"/>
              </w:rPr>
              <w:t>24.09</w:t>
            </w:r>
          </w:p>
        </w:tc>
        <w:tc>
          <w:tcPr>
            <w:tcW w:w="692" w:type="dxa"/>
            <w:tcBorders>
              <w:top w:val="nil"/>
              <w:bottom w:val="nil"/>
            </w:tcBorders>
            <w:vAlign w:val="bottom"/>
          </w:tcPr>
          <w:p w14:paraId="1884C205" w14:textId="77777777" w:rsidR="003D6DC8" w:rsidRPr="002C7471" w:rsidRDefault="003D6DC8" w:rsidP="003D6DC8">
            <w:pPr>
              <w:jc w:val="center"/>
              <w:rPr>
                <w:i/>
                <w:noProof/>
                <w:sz w:val="20"/>
                <w:szCs w:val="20"/>
                <w:lang w:val="en-GB"/>
              </w:rPr>
            </w:pPr>
            <w:r w:rsidRPr="002C7471">
              <w:rPr>
                <w:i/>
                <w:noProof/>
                <w:sz w:val="20"/>
                <w:szCs w:val="20"/>
                <w:lang w:val="en-GB"/>
              </w:rPr>
              <w:t>23.59</w:t>
            </w:r>
          </w:p>
        </w:tc>
        <w:tc>
          <w:tcPr>
            <w:tcW w:w="692" w:type="dxa"/>
            <w:tcBorders>
              <w:top w:val="nil"/>
              <w:bottom w:val="nil"/>
            </w:tcBorders>
          </w:tcPr>
          <w:p w14:paraId="4EA1CD03" w14:textId="238161B3" w:rsidR="003D6DC8" w:rsidRPr="002C7471" w:rsidRDefault="003D6DC8" w:rsidP="003D6DC8">
            <w:pPr>
              <w:jc w:val="center"/>
              <w:rPr>
                <w:i/>
                <w:noProof/>
                <w:sz w:val="20"/>
                <w:szCs w:val="20"/>
                <w:lang w:val="en-GB"/>
              </w:rPr>
            </w:pPr>
            <w:r w:rsidRPr="00A31B69">
              <w:rPr>
                <w:i/>
                <w:sz w:val="16"/>
                <w:szCs w:val="16"/>
              </w:rPr>
              <w:t>23,59</w:t>
            </w:r>
          </w:p>
        </w:tc>
      </w:tr>
      <w:tr w:rsidR="003D6DC8" w:rsidRPr="002C7471" w14:paraId="13E95688" w14:textId="1F373619" w:rsidTr="00B23DA1">
        <w:tc>
          <w:tcPr>
            <w:tcW w:w="1838" w:type="dxa"/>
            <w:tcBorders>
              <w:top w:val="nil"/>
            </w:tcBorders>
            <w:shd w:val="clear" w:color="auto" w:fill="auto"/>
          </w:tcPr>
          <w:p w14:paraId="71BF2E2E" w14:textId="77777777" w:rsidR="003D6DC8" w:rsidRPr="002C7471" w:rsidRDefault="003D6DC8" w:rsidP="003D6DC8">
            <w:pPr>
              <w:jc w:val="both"/>
              <w:rPr>
                <w:i/>
                <w:noProof/>
                <w:sz w:val="20"/>
                <w:szCs w:val="20"/>
                <w:lang w:val="en-GB"/>
              </w:rPr>
            </w:pPr>
            <w:r w:rsidRPr="002C7471">
              <w:rPr>
                <w:i/>
                <w:noProof/>
                <w:sz w:val="20"/>
                <w:szCs w:val="20"/>
                <w:lang w:val="en-GB"/>
              </w:rPr>
              <w:t>the employee's rate</w:t>
            </w:r>
          </w:p>
        </w:tc>
        <w:tc>
          <w:tcPr>
            <w:tcW w:w="691" w:type="dxa"/>
            <w:tcBorders>
              <w:top w:val="nil"/>
            </w:tcBorders>
            <w:shd w:val="clear" w:color="auto" w:fill="auto"/>
            <w:vAlign w:val="bottom"/>
          </w:tcPr>
          <w:p w14:paraId="4E5B8C01" w14:textId="77777777" w:rsidR="003D6DC8" w:rsidRPr="002C7471" w:rsidRDefault="003D6DC8" w:rsidP="003D6DC8">
            <w:pPr>
              <w:jc w:val="center"/>
              <w:rPr>
                <w:i/>
                <w:noProof/>
                <w:sz w:val="20"/>
                <w:szCs w:val="20"/>
                <w:lang w:val="en-GB"/>
              </w:rPr>
            </w:pPr>
            <w:r w:rsidRPr="002C7471">
              <w:rPr>
                <w:i/>
                <w:noProof/>
                <w:sz w:val="20"/>
                <w:szCs w:val="20"/>
                <w:lang w:val="en-GB"/>
              </w:rPr>
              <w:t>9</w:t>
            </w:r>
          </w:p>
        </w:tc>
        <w:tc>
          <w:tcPr>
            <w:tcW w:w="692" w:type="dxa"/>
            <w:tcBorders>
              <w:top w:val="nil"/>
            </w:tcBorders>
            <w:shd w:val="clear" w:color="auto" w:fill="auto"/>
            <w:vAlign w:val="bottom"/>
          </w:tcPr>
          <w:p w14:paraId="2916CE6B" w14:textId="77777777" w:rsidR="003D6DC8" w:rsidRPr="002C7471" w:rsidRDefault="003D6DC8" w:rsidP="003D6DC8">
            <w:pPr>
              <w:jc w:val="center"/>
              <w:rPr>
                <w:i/>
                <w:noProof/>
                <w:sz w:val="20"/>
                <w:szCs w:val="20"/>
                <w:lang w:val="en-GB"/>
              </w:rPr>
            </w:pPr>
            <w:r w:rsidRPr="002C7471">
              <w:rPr>
                <w:i/>
                <w:noProof/>
                <w:sz w:val="20"/>
                <w:szCs w:val="20"/>
                <w:lang w:val="en-GB"/>
              </w:rPr>
              <w:t>9</w:t>
            </w:r>
          </w:p>
        </w:tc>
        <w:tc>
          <w:tcPr>
            <w:tcW w:w="692" w:type="dxa"/>
            <w:tcBorders>
              <w:top w:val="nil"/>
            </w:tcBorders>
            <w:shd w:val="clear" w:color="auto" w:fill="auto"/>
            <w:vAlign w:val="bottom"/>
          </w:tcPr>
          <w:p w14:paraId="6AF9A05B" w14:textId="77777777" w:rsidR="003D6DC8" w:rsidRPr="002C7471" w:rsidRDefault="003D6DC8" w:rsidP="003D6DC8">
            <w:pPr>
              <w:jc w:val="center"/>
              <w:rPr>
                <w:i/>
                <w:noProof/>
                <w:sz w:val="20"/>
                <w:szCs w:val="20"/>
                <w:lang w:val="en-GB"/>
              </w:rPr>
            </w:pPr>
            <w:r w:rsidRPr="002C7471">
              <w:rPr>
                <w:i/>
                <w:noProof/>
                <w:sz w:val="20"/>
                <w:szCs w:val="20"/>
                <w:lang w:val="en-GB"/>
              </w:rPr>
              <w:t>9</w:t>
            </w:r>
          </w:p>
        </w:tc>
        <w:tc>
          <w:tcPr>
            <w:tcW w:w="691" w:type="dxa"/>
            <w:tcBorders>
              <w:top w:val="nil"/>
            </w:tcBorders>
            <w:shd w:val="clear" w:color="auto" w:fill="auto"/>
            <w:vAlign w:val="bottom"/>
          </w:tcPr>
          <w:p w14:paraId="0589B9D3" w14:textId="77777777" w:rsidR="003D6DC8" w:rsidRPr="002C7471" w:rsidRDefault="003D6DC8" w:rsidP="003D6DC8">
            <w:pPr>
              <w:jc w:val="center"/>
              <w:rPr>
                <w:i/>
                <w:noProof/>
                <w:sz w:val="20"/>
                <w:szCs w:val="20"/>
                <w:lang w:val="en-GB"/>
              </w:rPr>
            </w:pPr>
            <w:r w:rsidRPr="002C7471">
              <w:rPr>
                <w:i/>
                <w:noProof/>
                <w:sz w:val="20"/>
                <w:szCs w:val="20"/>
                <w:lang w:val="en-GB"/>
              </w:rPr>
              <w:t>9</w:t>
            </w:r>
          </w:p>
        </w:tc>
        <w:tc>
          <w:tcPr>
            <w:tcW w:w="692" w:type="dxa"/>
            <w:tcBorders>
              <w:top w:val="nil"/>
            </w:tcBorders>
            <w:shd w:val="clear" w:color="auto" w:fill="auto"/>
            <w:vAlign w:val="bottom"/>
          </w:tcPr>
          <w:p w14:paraId="0FAA8363" w14:textId="77777777" w:rsidR="003D6DC8" w:rsidRPr="002C7471" w:rsidRDefault="003D6DC8" w:rsidP="003D6DC8">
            <w:pPr>
              <w:jc w:val="center"/>
              <w:rPr>
                <w:i/>
                <w:noProof/>
                <w:sz w:val="20"/>
                <w:szCs w:val="20"/>
                <w:lang w:val="en-GB"/>
              </w:rPr>
            </w:pPr>
            <w:r w:rsidRPr="002C7471">
              <w:rPr>
                <w:i/>
                <w:noProof/>
                <w:sz w:val="20"/>
                <w:szCs w:val="20"/>
                <w:lang w:val="en-GB"/>
              </w:rPr>
              <w:t>9</w:t>
            </w:r>
          </w:p>
        </w:tc>
        <w:tc>
          <w:tcPr>
            <w:tcW w:w="692" w:type="dxa"/>
            <w:tcBorders>
              <w:top w:val="nil"/>
            </w:tcBorders>
            <w:shd w:val="clear" w:color="auto" w:fill="auto"/>
            <w:vAlign w:val="bottom"/>
          </w:tcPr>
          <w:p w14:paraId="1B7F1521" w14:textId="77777777" w:rsidR="003D6DC8" w:rsidRPr="002C7471" w:rsidRDefault="003D6DC8" w:rsidP="003D6DC8">
            <w:pPr>
              <w:jc w:val="center"/>
              <w:rPr>
                <w:i/>
                <w:noProof/>
                <w:sz w:val="20"/>
                <w:szCs w:val="20"/>
                <w:lang w:val="en-GB"/>
              </w:rPr>
            </w:pPr>
            <w:r w:rsidRPr="002C7471">
              <w:rPr>
                <w:i/>
                <w:noProof/>
                <w:sz w:val="20"/>
                <w:szCs w:val="20"/>
                <w:lang w:val="en-GB"/>
              </w:rPr>
              <w:t>9</w:t>
            </w:r>
          </w:p>
        </w:tc>
        <w:tc>
          <w:tcPr>
            <w:tcW w:w="691" w:type="dxa"/>
            <w:tcBorders>
              <w:top w:val="nil"/>
            </w:tcBorders>
            <w:shd w:val="clear" w:color="auto" w:fill="auto"/>
            <w:vAlign w:val="bottom"/>
          </w:tcPr>
          <w:p w14:paraId="755A543F" w14:textId="77777777" w:rsidR="003D6DC8" w:rsidRPr="002C7471" w:rsidRDefault="003D6DC8" w:rsidP="003D6DC8">
            <w:pPr>
              <w:jc w:val="center"/>
              <w:rPr>
                <w:i/>
                <w:noProof/>
                <w:sz w:val="20"/>
                <w:szCs w:val="20"/>
                <w:lang w:val="en-GB"/>
              </w:rPr>
            </w:pPr>
            <w:r w:rsidRPr="002C7471">
              <w:rPr>
                <w:i/>
                <w:noProof/>
                <w:sz w:val="20"/>
                <w:szCs w:val="20"/>
                <w:lang w:val="en-GB"/>
              </w:rPr>
              <w:t>11</w:t>
            </w:r>
          </w:p>
        </w:tc>
        <w:tc>
          <w:tcPr>
            <w:tcW w:w="692" w:type="dxa"/>
            <w:tcBorders>
              <w:top w:val="nil"/>
            </w:tcBorders>
            <w:vAlign w:val="bottom"/>
          </w:tcPr>
          <w:p w14:paraId="255EFD1C" w14:textId="77777777" w:rsidR="003D6DC8" w:rsidRPr="002C7471" w:rsidRDefault="003D6DC8" w:rsidP="003D6DC8">
            <w:pPr>
              <w:jc w:val="center"/>
              <w:rPr>
                <w:i/>
                <w:noProof/>
                <w:sz w:val="20"/>
                <w:szCs w:val="20"/>
                <w:lang w:val="en-GB"/>
              </w:rPr>
            </w:pPr>
            <w:r w:rsidRPr="002C7471">
              <w:rPr>
                <w:i/>
                <w:noProof/>
                <w:sz w:val="20"/>
                <w:szCs w:val="20"/>
                <w:lang w:val="en-GB"/>
              </w:rPr>
              <w:t>11</w:t>
            </w:r>
          </w:p>
        </w:tc>
        <w:tc>
          <w:tcPr>
            <w:tcW w:w="692" w:type="dxa"/>
            <w:tcBorders>
              <w:top w:val="nil"/>
            </w:tcBorders>
            <w:vAlign w:val="bottom"/>
          </w:tcPr>
          <w:p w14:paraId="4820D757" w14:textId="77777777" w:rsidR="003D6DC8" w:rsidRPr="002C7471" w:rsidRDefault="003D6DC8" w:rsidP="003D6DC8">
            <w:pPr>
              <w:jc w:val="center"/>
              <w:rPr>
                <w:i/>
                <w:noProof/>
                <w:sz w:val="20"/>
                <w:szCs w:val="20"/>
                <w:lang w:val="en-GB"/>
              </w:rPr>
            </w:pPr>
            <w:r w:rsidRPr="002C7471">
              <w:rPr>
                <w:i/>
                <w:noProof/>
                <w:sz w:val="20"/>
                <w:szCs w:val="20"/>
                <w:lang w:val="en-GB"/>
              </w:rPr>
              <w:t>11</w:t>
            </w:r>
          </w:p>
        </w:tc>
        <w:tc>
          <w:tcPr>
            <w:tcW w:w="692" w:type="dxa"/>
            <w:tcBorders>
              <w:top w:val="nil"/>
            </w:tcBorders>
            <w:vAlign w:val="bottom"/>
          </w:tcPr>
          <w:p w14:paraId="2EF1F8FA" w14:textId="77777777" w:rsidR="003D6DC8" w:rsidRPr="002C7471" w:rsidRDefault="003D6DC8" w:rsidP="003D6DC8">
            <w:pPr>
              <w:jc w:val="center"/>
              <w:rPr>
                <w:i/>
                <w:noProof/>
                <w:sz w:val="20"/>
                <w:szCs w:val="20"/>
                <w:lang w:val="en-GB"/>
              </w:rPr>
            </w:pPr>
            <w:r w:rsidRPr="002C7471">
              <w:rPr>
                <w:i/>
                <w:noProof/>
                <w:sz w:val="20"/>
                <w:szCs w:val="20"/>
                <w:lang w:val="en-GB"/>
              </w:rPr>
              <w:t>10.5</w:t>
            </w:r>
          </w:p>
        </w:tc>
        <w:tc>
          <w:tcPr>
            <w:tcW w:w="692" w:type="dxa"/>
            <w:tcBorders>
              <w:top w:val="nil"/>
            </w:tcBorders>
          </w:tcPr>
          <w:p w14:paraId="0B7C7AF9" w14:textId="358DC634" w:rsidR="003D6DC8" w:rsidRPr="002C7471" w:rsidRDefault="003D6DC8" w:rsidP="003D6DC8">
            <w:pPr>
              <w:jc w:val="center"/>
              <w:rPr>
                <w:i/>
                <w:noProof/>
                <w:sz w:val="20"/>
                <w:szCs w:val="20"/>
                <w:lang w:val="en-GB"/>
              </w:rPr>
            </w:pPr>
            <w:r w:rsidRPr="00A31B69">
              <w:rPr>
                <w:i/>
                <w:sz w:val="16"/>
                <w:szCs w:val="16"/>
              </w:rPr>
              <w:t>10,50</w:t>
            </w:r>
          </w:p>
        </w:tc>
      </w:tr>
    </w:tbl>
    <w:p w14:paraId="79A94C5C" w14:textId="77777777" w:rsidR="008E5F64" w:rsidRPr="002C7471" w:rsidRDefault="008E5F64" w:rsidP="008E5F64">
      <w:pPr>
        <w:jc w:val="both"/>
        <w:rPr>
          <w:noProof/>
          <w:lang w:val="en-GB"/>
        </w:rPr>
      </w:pPr>
      <w:r w:rsidRPr="002C7471">
        <w:rPr>
          <w:noProof/>
          <w:lang w:val="en-GB"/>
        </w:rPr>
        <w:t>Source: MoW</w:t>
      </w:r>
    </w:p>
    <w:p w14:paraId="6EE36506" w14:textId="77777777" w:rsidR="008E5F64" w:rsidRPr="002C7471" w:rsidRDefault="008E5F64" w:rsidP="008E5F64">
      <w:pPr>
        <w:rPr>
          <w:noProof/>
          <w:lang w:val="en-GB"/>
        </w:rPr>
      </w:pPr>
    </w:p>
    <w:p w14:paraId="24A77DE9" w14:textId="3E0DDE06" w:rsidR="00B72536" w:rsidRPr="002C7471" w:rsidRDefault="003D6DC8" w:rsidP="00B72536">
      <w:pPr>
        <w:ind w:firstLine="720"/>
        <w:jc w:val="both"/>
        <w:rPr>
          <w:noProof/>
          <w:lang w:val="en-GB"/>
        </w:rPr>
      </w:pPr>
      <w:r>
        <w:rPr>
          <w:noProof/>
          <w:lang w:val="en-GB"/>
        </w:rPr>
        <w:lastRenderedPageBreak/>
        <w:t>In 2015 i</w:t>
      </w:r>
      <w:r w:rsidR="00B72536" w:rsidRPr="002C7471">
        <w:rPr>
          <w:noProof/>
          <w:lang w:val="en-GB"/>
        </w:rPr>
        <w:t>n Latvia</w:t>
      </w:r>
      <w:r w:rsidR="00783D0F">
        <w:rPr>
          <w:noProof/>
          <w:lang w:val="en-GB"/>
        </w:rPr>
        <w:t>,</w:t>
      </w:r>
      <w:r w:rsidR="00B72536" w:rsidRPr="002C7471">
        <w:rPr>
          <w:noProof/>
          <w:lang w:val="en-GB"/>
        </w:rPr>
        <w:t xml:space="preserve"> the labour taxes </w:t>
      </w:r>
      <w:r w:rsidR="00783D0F">
        <w:rPr>
          <w:noProof/>
          <w:lang w:val="en-GB"/>
        </w:rPr>
        <w:t>include</w:t>
      </w:r>
      <w:r w:rsidR="00B72536" w:rsidRPr="002C7471">
        <w:rPr>
          <w:noProof/>
          <w:lang w:val="en-GB"/>
        </w:rPr>
        <w:t xml:space="preserve"> the PIT of 2</w:t>
      </w:r>
      <w:r w:rsidR="00BE42FD">
        <w:rPr>
          <w:noProof/>
          <w:lang w:val="en-GB"/>
        </w:rPr>
        <w:t>3</w:t>
      </w:r>
      <w:r w:rsidR="00B72536" w:rsidRPr="002C7471">
        <w:rPr>
          <w:noProof/>
          <w:lang w:val="en-GB"/>
        </w:rPr>
        <w:t>%, the employee's SSIMC of 10</w:t>
      </w:r>
      <w:r w:rsidR="007B7BD9">
        <w:rPr>
          <w:noProof/>
          <w:lang w:val="en-GB"/>
        </w:rPr>
        <w:t>,</w:t>
      </w:r>
      <w:r w:rsidR="00B72536" w:rsidRPr="002C7471">
        <w:rPr>
          <w:noProof/>
          <w:lang w:val="en-GB"/>
        </w:rPr>
        <w:t>5</w:t>
      </w:r>
      <w:r w:rsidR="00BE42FD">
        <w:rPr>
          <w:noProof/>
          <w:lang w:val="en-GB"/>
        </w:rPr>
        <w:t>0</w:t>
      </w:r>
      <w:r w:rsidR="00B72536" w:rsidRPr="002C7471">
        <w:rPr>
          <w:noProof/>
          <w:lang w:val="en-GB"/>
        </w:rPr>
        <w:t>% and the employer's SSIMC of 23.59%</w:t>
      </w:r>
      <w:r w:rsidR="00BE42FD">
        <w:rPr>
          <w:noProof/>
          <w:lang w:val="en-GB"/>
        </w:rPr>
        <w:t>.</w:t>
      </w:r>
      <w:r w:rsidR="00B72536" w:rsidRPr="002C7471">
        <w:rPr>
          <w:noProof/>
          <w:lang w:val="en-GB"/>
        </w:rPr>
        <w:t xml:space="preserve"> </w:t>
      </w:r>
      <w:r w:rsidR="00BE42FD">
        <w:rPr>
          <w:noProof/>
          <w:lang w:val="en-GB"/>
        </w:rPr>
        <w:t>F</w:t>
      </w:r>
      <w:r w:rsidR="00B72536" w:rsidRPr="002C7471">
        <w:rPr>
          <w:noProof/>
          <w:lang w:val="en-GB"/>
        </w:rPr>
        <w:t>rom 1 January 2014</w:t>
      </w:r>
      <w:r w:rsidR="00783D0F">
        <w:rPr>
          <w:noProof/>
          <w:lang w:val="en-GB"/>
        </w:rPr>
        <w:t>,</w:t>
      </w:r>
      <w:r w:rsidR="00BE42FD">
        <w:rPr>
          <w:noProof/>
          <w:lang w:val="en-GB"/>
        </w:rPr>
        <w:t xml:space="preserve"> the SSIMC was increased to 1%</w:t>
      </w:r>
      <w:r w:rsidR="007B7BD9">
        <w:rPr>
          <w:noProof/>
          <w:lang w:val="en-GB"/>
        </w:rPr>
        <w:t xml:space="preserve">, </w:t>
      </w:r>
      <w:r w:rsidR="00B72536" w:rsidRPr="002C7471">
        <w:rPr>
          <w:noProof/>
          <w:lang w:val="en-GB"/>
        </w:rPr>
        <w:t xml:space="preserve">thus increasing the actual income. </w:t>
      </w:r>
      <w:r w:rsidR="00BE42FD">
        <w:rPr>
          <w:noProof/>
          <w:lang w:val="en-GB"/>
        </w:rPr>
        <w:t xml:space="preserve">Till 2013 </w:t>
      </w:r>
      <w:r w:rsidR="00B72536" w:rsidRPr="002C7471">
        <w:rPr>
          <w:noProof/>
          <w:lang w:val="en-GB"/>
        </w:rPr>
        <w:t>the employee's SSIMC was 11</w:t>
      </w:r>
      <w:r w:rsidR="00B72536" w:rsidRPr="00F854B8">
        <w:rPr>
          <w:lang w:val="en-GB"/>
        </w:rPr>
        <w:t>%</w:t>
      </w:r>
      <w:r w:rsidR="00783D0F">
        <w:rPr>
          <w:lang w:val="en-GB"/>
        </w:rPr>
        <w:t>,</w:t>
      </w:r>
      <w:r w:rsidR="00B72536" w:rsidRPr="002C7471">
        <w:rPr>
          <w:noProof/>
          <w:lang w:val="en-GB"/>
        </w:rPr>
        <w:t xml:space="preserve"> and the employer's SSIMC was 24.09%. At the same time, as from 1 January 2014</w:t>
      </w:r>
      <w:r w:rsidR="00783D0F">
        <w:rPr>
          <w:noProof/>
          <w:lang w:val="en-GB"/>
        </w:rPr>
        <w:t>,</w:t>
      </w:r>
      <w:r w:rsidR="00B72536" w:rsidRPr="002C7471">
        <w:rPr>
          <w:noProof/>
          <w:lang w:val="en-GB"/>
        </w:rPr>
        <w:t xml:space="preserve"> the PIT allowance for dependent persons was increased from 113.83 euro (80 LVL) to 165 euro (115.96 LVL</w:t>
      </w:r>
      <w:r w:rsidR="00B72536" w:rsidRPr="00F854B8">
        <w:rPr>
          <w:lang w:val="en-GB"/>
        </w:rPr>
        <w:t>)</w:t>
      </w:r>
      <w:r w:rsidR="00783D0F">
        <w:rPr>
          <w:lang w:val="en-GB"/>
        </w:rPr>
        <w:t>,</w:t>
      </w:r>
      <w:r w:rsidR="00B72536" w:rsidRPr="002C7471">
        <w:rPr>
          <w:noProof/>
          <w:lang w:val="en-GB"/>
        </w:rPr>
        <w:t xml:space="preserve"> and the untaxed minimum income was increased from 64.03 EUR (45 LVL) to 75 EUR (52,71 LVL).</w:t>
      </w:r>
    </w:p>
    <w:p w14:paraId="0AC759F0" w14:textId="58569694" w:rsidR="007B7BD9" w:rsidRDefault="007B7BD9" w:rsidP="00F0672C">
      <w:pPr>
        <w:ind w:firstLine="720"/>
        <w:jc w:val="both"/>
        <w:rPr>
          <w:noProof/>
          <w:lang w:val="en-GB"/>
        </w:rPr>
      </w:pPr>
      <w:r w:rsidRPr="002C7471">
        <w:rPr>
          <w:noProof/>
          <w:lang w:val="en-GB"/>
        </w:rPr>
        <w:t>In co</w:t>
      </w:r>
      <w:r>
        <w:rPr>
          <w:noProof/>
          <w:lang w:val="en-GB"/>
        </w:rPr>
        <w:t>mparison to other EU countries t</w:t>
      </w:r>
      <w:r w:rsidRPr="002C7471">
        <w:rPr>
          <w:noProof/>
          <w:lang w:val="en-GB"/>
        </w:rPr>
        <w:t>ax burden for the employees</w:t>
      </w:r>
      <w:r>
        <w:rPr>
          <w:noProof/>
          <w:lang w:val="en-GB"/>
        </w:rPr>
        <w:t xml:space="preserve"> (</w:t>
      </w:r>
      <w:r w:rsidRPr="008911DC">
        <w:t>employees</w:t>
      </w:r>
      <w:r w:rsidRPr="00A31B69">
        <w:t xml:space="preserve"> </w:t>
      </w:r>
      <w:r>
        <w:t>with two children</w:t>
      </w:r>
      <w:r w:rsidRPr="008911DC">
        <w:t xml:space="preserve">, </w:t>
      </w:r>
      <w:r w:rsidRPr="003346B6">
        <w:rPr>
          <w:noProof/>
          <w:lang w:val="en-GB"/>
        </w:rPr>
        <w:t>2/3 of the mean gross wage per hour</w:t>
      </w:r>
      <w:r>
        <w:t>)</w:t>
      </w:r>
      <w:r>
        <w:rPr>
          <w:noProof/>
          <w:lang w:val="en-GB"/>
        </w:rPr>
        <w:t xml:space="preserve"> in Latvia in 2012 is 39,5%, which is higher compared with Lithuania and Estonia. Also</w:t>
      </w:r>
      <w:r w:rsidR="00783D0F">
        <w:rPr>
          <w:noProof/>
          <w:lang w:val="en-GB"/>
        </w:rPr>
        <w:t>,</w:t>
      </w:r>
      <w:r>
        <w:rPr>
          <w:noProof/>
          <w:lang w:val="en-GB"/>
        </w:rPr>
        <w:t xml:space="preserve"> </w:t>
      </w:r>
      <w:r w:rsidRPr="002C7471">
        <w:rPr>
          <w:noProof/>
          <w:lang w:val="en-GB"/>
        </w:rPr>
        <w:t>the tax burden for employees with low income (2/3 of the mean gross wage per hour set in the country or below) is compa</w:t>
      </w:r>
      <w:r>
        <w:rPr>
          <w:noProof/>
          <w:lang w:val="en-GB"/>
        </w:rPr>
        <w:t>ratively high in Latvia. In 2012</w:t>
      </w:r>
      <w:r w:rsidRPr="002C7471">
        <w:rPr>
          <w:noProof/>
          <w:lang w:val="en-GB"/>
        </w:rPr>
        <w:t xml:space="preserve"> it was ranked</w:t>
      </w:r>
      <w:r>
        <w:rPr>
          <w:noProof/>
          <w:lang w:val="en-GB"/>
        </w:rPr>
        <w:t xml:space="preserve"> the 7th highest in the EU (43,6</w:t>
      </w:r>
      <w:r w:rsidRPr="002C7471">
        <w:rPr>
          <w:noProof/>
          <w:lang w:val="en-GB"/>
        </w:rPr>
        <w:t xml:space="preserve">%). The tax burden for this group of the population is above the mean </w:t>
      </w:r>
      <w:r>
        <w:rPr>
          <w:noProof/>
          <w:lang w:val="en-GB"/>
        </w:rPr>
        <w:t>indicator</w:t>
      </w:r>
      <w:r w:rsidRPr="002C7471">
        <w:rPr>
          <w:noProof/>
          <w:lang w:val="en-GB"/>
        </w:rPr>
        <w:t xml:space="preserve"> in the EU which</w:t>
      </w:r>
      <w:r>
        <w:rPr>
          <w:noProof/>
          <w:lang w:val="en-GB"/>
        </w:rPr>
        <w:t xml:space="preserve"> is 39.9</w:t>
      </w:r>
      <w:r w:rsidRPr="002C7471">
        <w:rPr>
          <w:noProof/>
          <w:lang w:val="en-GB"/>
        </w:rPr>
        <w:t>%. This tax burden is also slightly lower in the n</w:t>
      </w:r>
      <w:r>
        <w:rPr>
          <w:noProof/>
          <w:lang w:val="en-GB"/>
        </w:rPr>
        <w:t>eighbouring countries, i.e. 39,2</w:t>
      </w:r>
      <w:r w:rsidRPr="002C7471">
        <w:rPr>
          <w:noProof/>
          <w:lang w:val="en-GB"/>
        </w:rPr>
        <w:t xml:space="preserve">% accordingly. </w:t>
      </w:r>
    </w:p>
    <w:p w14:paraId="69624FBA" w14:textId="77777777" w:rsidR="005F2B64" w:rsidRDefault="005F2B64" w:rsidP="005F2B64">
      <w:pPr>
        <w:rPr>
          <w:noProof/>
          <w:lang w:val="en-GB"/>
        </w:rPr>
      </w:pPr>
    </w:p>
    <w:p w14:paraId="6669A576" w14:textId="35C889FC" w:rsidR="008E5F64" w:rsidRPr="002C7471" w:rsidRDefault="008E5F64" w:rsidP="005F2B64">
      <w:pPr>
        <w:jc w:val="center"/>
        <w:rPr>
          <w:noProof/>
          <w:lang w:val="en-GB"/>
        </w:rPr>
      </w:pPr>
      <w:r w:rsidRPr="002C7471">
        <w:rPr>
          <w:noProof/>
          <w:lang w:val="en-GB"/>
        </w:rPr>
        <w:t xml:space="preserve">Figure </w:t>
      </w:r>
      <w:r w:rsidRPr="002C7471">
        <w:rPr>
          <w:iCs/>
          <w:noProof/>
          <w:lang w:val="en-GB"/>
        </w:rPr>
        <w:t>No. 30</w:t>
      </w:r>
      <w:r w:rsidR="00F0672C">
        <w:rPr>
          <w:iCs/>
          <w:noProof/>
          <w:lang w:val="en-GB"/>
        </w:rPr>
        <w:t>a</w:t>
      </w:r>
      <w:r w:rsidRPr="002C7471">
        <w:rPr>
          <w:noProof/>
          <w:lang w:val="en-GB"/>
        </w:rPr>
        <w:t xml:space="preserve">: </w:t>
      </w:r>
      <w:r w:rsidR="008911DC">
        <w:rPr>
          <w:noProof/>
          <w:lang w:val="en-GB"/>
        </w:rPr>
        <w:t>T</w:t>
      </w:r>
      <w:r w:rsidR="00F0672C" w:rsidRPr="00A31B69">
        <w:t>ax wedge</w:t>
      </w:r>
      <w:r w:rsidR="008911DC">
        <w:t xml:space="preserve"> </w:t>
      </w:r>
      <w:r w:rsidR="008911DC" w:rsidRPr="008911DC">
        <w:t>employees</w:t>
      </w:r>
      <w:r w:rsidR="00F0672C" w:rsidRPr="00A31B69">
        <w:t xml:space="preserve"> </w:t>
      </w:r>
      <w:r w:rsidR="008911DC" w:rsidRPr="008911DC">
        <w:t xml:space="preserve">with two children, </w:t>
      </w:r>
      <w:r w:rsidR="00C47948" w:rsidRPr="003346B6">
        <w:rPr>
          <w:noProof/>
          <w:lang w:val="en-GB"/>
        </w:rPr>
        <w:t>2/3 of the mean gross wage per hour</w:t>
      </w:r>
      <w:r w:rsidR="008911DC" w:rsidRPr="008911DC">
        <w:t>)</w:t>
      </w:r>
      <w:proofErr w:type="gramStart"/>
      <w:r w:rsidR="008911DC" w:rsidRPr="008911DC">
        <w:t>,%</w:t>
      </w:r>
      <w:proofErr w:type="gramEnd"/>
      <w:r w:rsidR="008911DC" w:rsidRPr="008911DC">
        <w:t xml:space="preserve"> in 2012</w:t>
      </w:r>
    </w:p>
    <w:p w14:paraId="63C1AF20" w14:textId="50B82325" w:rsidR="00C6413B" w:rsidRPr="00FE4AEF" w:rsidRDefault="00C6413B" w:rsidP="008E5F64">
      <w:pPr>
        <w:autoSpaceDE w:val="0"/>
        <w:autoSpaceDN w:val="0"/>
        <w:adjustRightInd w:val="0"/>
        <w:jc w:val="center"/>
        <w:rPr>
          <w:noProof/>
          <w:lang w:bidi="lo-LA"/>
        </w:rPr>
      </w:pPr>
      <w:r w:rsidRPr="00A31B69">
        <w:rPr>
          <w:noProof/>
          <w:lang w:bidi="lo-LA"/>
        </w:rPr>
        <w:drawing>
          <wp:inline distT="0" distB="0" distL="0" distR="0" wp14:anchorId="1AC7B0EA" wp14:editId="79DAC87C">
            <wp:extent cx="3829050" cy="18288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9050" cy="1828800"/>
                    </a:xfrm>
                    <a:prstGeom prst="rect">
                      <a:avLst/>
                    </a:prstGeom>
                    <a:noFill/>
                    <a:ln>
                      <a:noFill/>
                    </a:ln>
                  </pic:spPr>
                </pic:pic>
              </a:graphicData>
            </a:graphic>
          </wp:inline>
        </w:drawing>
      </w:r>
      <w:r w:rsidR="00094358" w:rsidRPr="002C7471">
        <w:rPr>
          <w:noProof/>
          <w:lang w:val="en-GB"/>
        </w:rPr>
        <w:t xml:space="preserve"> </w:t>
      </w:r>
    </w:p>
    <w:p w14:paraId="25A95B76" w14:textId="744C54B1" w:rsidR="00EC3D6F" w:rsidRPr="00A31B69" w:rsidRDefault="008E5F64" w:rsidP="00EC3D6F">
      <w:pPr>
        <w:ind w:firstLine="720"/>
        <w:jc w:val="both"/>
      </w:pPr>
      <w:r w:rsidRPr="002C7471">
        <w:rPr>
          <w:iCs/>
          <w:noProof/>
          <w:lang w:val="en-GB"/>
        </w:rPr>
        <w:t>Source</w:t>
      </w:r>
      <w:r w:rsidR="007B7BD9">
        <w:rPr>
          <w:iCs/>
          <w:noProof/>
          <w:lang w:val="en-GB"/>
        </w:rPr>
        <w:t xml:space="preserve"> European C</w:t>
      </w:r>
      <w:r w:rsidR="007B7BD9" w:rsidRPr="007B7BD9">
        <w:rPr>
          <w:iCs/>
          <w:noProof/>
          <w:lang w:val="en-GB"/>
        </w:rPr>
        <w:t>ommission</w:t>
      </w:r>
      <w:r w:rsidR="007B7BD9">
        <w:rPr>
          <w:iCs/>
          <w:noProof/>
          <w:lang w:val="en-GB"/>
        </w:rPr>
        <w:t>:</w:t>
      </w:r>
      <w:r w:rsidR="007B7BD9" w:rsidRPr="007B7BD9">
        <w:rPr>
          <w:iCs/>
          <w:noProof/>
          <w:lang w:val="en-GB"/>
        </w:rPr>
        <w:t xml:space="preserve"> economic databases and indicators</w:t>
      </w:r>
      <w:r w:rsidR="00EC3D6F" w:rsidRPr="00A31B69">
        <w:rPr>
          <w:rStyle w:val="FootnoteReference"/>
        </w:rPr>
        <w:footnoteReference w:id="67"/>
      </w:r>
    </w:p>
    <w:p w14:paraId="051B0DEA" w14:textId="53EF7D5E" w:rsidR="008E5F64" w:rsidRPr="002C7471" w:rsidRDefault="008E5F64" w:rsidP="008E5F64">
      <w:pPr>
        <w:autoSpaceDE w:val="0"/>
        <w:autoSpaceDN w:val="0"/>
        <w:adjustRightInd w:val="0"/>
        <w:ind w:firstLine="720"/>
        <w:rPr>
          <w:iCs/>
          <w:noProof/>
          <w:lang w:val="en-GB"/>
        </w:rPr>
      </w:pPr>
    </w:p>
    <w:p w14:paraId="1A3E9EB4" w14:textId="77777777" w:rsidR="00EC3D6F" w:rsidRDefault="00EC3D6F" w:rsidP="00EC3D6F">
      <w:pPr>
        <w:autoSpaceDE w:val="0"/>
        <w:autoSpaceDN w:val="0"/>
        <w:adjustRightInd w:val="0"/>
        <w:jc w:val="center"/>
      </w:pPr>
    </w:p>
    <w:p w14:paraId="4B16E4D4" w14:textId="77777777" w:rsidR="005F2B64" w:rsidRDefault="005F2B64">
      <w:pPr>
        <w:rPr>
          <w:noProof/>
          <w:lang w:val="en-GB"/>
        </w:rPr>
      </w:pPr>
      <w:r>
        <w:rPr>
          <w:noProof/>
          <w:lang w:val="en-GB"/>
        </w:rPr>
        <w:br w:type="page"/>
      </w:r>
    </w:p>
    <w:p w14:paraId="729A801F" w14:textId="7B9981D6" w:rsidR="00EC3D6F" w:rsidRDefault="00181523" w:rsidP="00EC3D6F">
      <w:pPr>
        <w:autoSpaceDE w:val="0"/>
        <w:autoSpaceDN w:val="0"/>
        <w:adjustRightInd w:val="0"/>
        <w:jc w:val="center"/>
      </w:pPr>
      <w:r w:rsidRPr="002C7471">
        <w:rPr>
          <w:noProof/>
          <w:lang w:val="en-GB"/>
        </w:rPr>
        <w:lastRenderedPageBreak/>
        <w:t xml:space="preserve">Figure </w:t>
      </w:r>
      <w:r w:rsidRPr="002C7471">
        <w:rPr>
          <w:iCs/>
          <w:noProof/>
          <w:lang w:val="en-GB"/>
        </w:rPr>
        <w:t>No</w:t>
      </w:r>
      <w:r w:rsidRPr="00A31B69">
        <w:rPr>
          <w:iCs/>
        </w:rPr>
        <w:t xml:space="preserve"> </w:t>
      </w:r>
      <w:r w:rsidR="00EC3D6F" w:rsidRPr="00A31B69">
        <w:rPr>
          <w:iCs/>
        </w:rPr>
        <w:t>30b</w:t>
      </w:r>
      <w:r w:rsidR="00EC3D6F" w:rsidRPr="00790A90">
        <w:t xml:space="preserve">: </w:t>
      </w:r>
      <w:r w:rsidR="008911DC" w:rsidRPr="002C7471">
        <w:rPr>
          <w:noProof/>
          <w:lang w:val="en-GB"/>
        </w:rPr>
        <w:t>Tax burden for the employees in the low wage groups</w:t>
      </w:r>
      <w:r w:rsidR="008911DC" w:rsidRPr="002C7471">
        <w:rPr>
          <w:rStyle w:val="FootnoteReference"/>
          <w:noProof/>
          <w:lang w:val="en-GB"/>
        </w:rPr>
        <w:footnoteReference w:id="68"/>
      </w:r>
      <w:r w:rsidR="008911DC" w:rsidRPr="002C7471">
        <w:rPr>
          <w:noProof/>
          <w:lang w:val="en-GB"/>
        </w:rPr>
        <w:t xml:space="preserve"> in 2012</w:t>
      </w:r>
    </w:p>
    <w:p w14:paraId="5553E7D7" w14:textId="0EF1F5D4" w:rsidR="00EC3D6F" w:rsidRPr="00790A90" w:rsidRDefault="00EC3D6F" w:rsidP="00EC3D6F">
      <w:pPr>
        <w:autoSpaceDE w:val="0"/>
        <w:autoSpaceDN w:val="0"/>
        <w:adjustRightInd w:val="0"/>
        <w:jc w:val="center"/>
      </w:pPr>
      <w:r w:rsidRPr="00A31B69">
        <w:rPr>
          <w:noProof/>
          <w:lang w:bidi="lo-LA"/>
        </w:rPr>
        <w:drawing>
          <wp:inline distT="0" distB="0" distL="0" distR="0" wp14:anchorId="73708DDE" wp14:editId="3FFF8545">
            <wp:extent cx="3438525" cy="20669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8525" cy="2066925"/>
                    </a:xfrm>
                    <a:prstGeom prst="rect">
                      <a:avLst/>
                    </a:prstGeom>
                    <a:noFill/>
                    <a:ln>
                      <a:noFill/>
                    </a:ln>
                  </pic:spPr>
                </pic:pic>
              </a:graphicData>
            </a:graphic>
          </wp:inline>
        </w:drawing>
      </w:r>
    </w:p>
    <w:p w14:paraId="463AD8B7" w14:textId="77777777" w:rsidR="00EC3D6F" w:rsidRPr="002C7471" w:rsidRDefault="00EC3D6F" w:rsidP="00EC3D6F">
      <w:pPr>
        <w:autoSpaceDE w:val="0"/>
        <w:autoSpaceDN w:val="0"/>
        <w:adjustRightInd w:val="0"/>
        <w:ind w:firstLine="720"/>
        <w:rPr>
          <w:iCs/>
          <w:noProof/>
          <w:lang w:val="en-GB"/>
        </w:rPr>
      </w:pPr>
      <w:r w:rsidRPr="002C7471">
        <w:rPr>
          <w:iCs/>
          <w:noProof/>
          <w:lang w:val="en-GB"/>
        </w:rPr>
        <w:t>Source: Eurostat</w:t>
      </w:r>
    </w:p>
    <w:p w14:paraId="79F17F47" w14:textId="77777777" w:rsidR="008E5F64" w:rsidRPr="002C7471" w:rsidRDefault="008E5F64" w:rsidP="008E5F64">
      <w:pPr>
        <w:autoSpaceDE w:val="0"/>
        <w:autoSpaceDN w:val="0"/>
        <w:adjustRightInd w:val="0"/>
        <w:ind w:firstLine="720"/>
        <w:jc w:val="both"/>
        <w:rPr>
          <w:iCs/>
          <w:noProof/>
          <w:lang w:val="en-GB"/>
        </w:rPr>
      </w:pPr>
    </w:p>
    <w:p w14:paraId="6119A991" w14:textId="0CDB9F03" w:rsidR="00FF092E" w:rsidRPr="002C7471" w:rsidRDefault="00AB3398" w:rsidP="008E5F64">
      <w:pPr>
        <w:autoSpaceDE w:val="0"/>
        <w:autoSpaceDN w:val="0"/>
        <w:adjustRightInd w:val="0"/>
        <w:ind w:firstLine="720"/>
        <w:jc w:val="both"/>
        <w:rPr>
          <w:iCs/>
          <w:noProof/>
          <w:lang w:val="en-GB"/>
        </w:rPr>
      </w:pPr>
      <w:r>
        <w:rPr>
          <w:iCs/>
          <w:noProof/>
          <w:lang w:val="en-GB"/>
        </w:rPr>
        <w:t>I</w:t>
      </w:r>
      <w:r w:rsidR="008E5F64" w:rsidRPr="002C7471">
        <w:rPr>
          <w:iCs/>
          <w:noProof/>
          <w:lang w:val="en-GB"/>
        </w:rPr>
        <w:t xml:space="preserve">n the WB research </w:t>
      </w:r>
      <w:r w:rsidR="008E5F64" w:rsidRPr="002C7471">
        <w:rPr>
          <w:noProof/>
          <w:lang w:val="en-GB"/>
        </w:rPr>
        <w:t>"Latvia: Who is Unemployed, Inactive or Needy? Assessing Post</w:t>
      </w:r>
      <w:r w:rsidR="008E5F64" w:rsidRPr="002C7471">
        <w:rPr>
          <w:rFonts w:ascii="Cambria Math" w:hAnsi="Cambria Math" w:cs="Cambria Math"/>
          <w:noProof/>
          <w:lang w:val="en-GB"/>
        </w:rPr>
        <w:t>‐</w:t>
      </w:r>
      <w:r w:rsidR="008E5F64" w:rsidRPr="002C7471">
        <w:rPr>
          <w:noProof/>
          <w:lang w:val="en-GB"/>
        </w:rPr>
        <w:t>Crisis Policy Options</w:t>
      </w:r>
      <w:r w:rsidR="008E5F64" w:rsidRPr="002C7471">
        <w:rPr>
          <w:iCs/>
          <w:noProof/>
          <w:lang w:val="en-GB"/>
        </w:rPr>
        <w:t xml:space="preserve">”, </w:t>
      </w:r>
      <w:r>
        <w:rPr>
          <w:iCs/>
          <w:noProof/>
          <w:lang w:val="en-GB"/>
        </w:rPr>
        <w:t xml:space="preserve">was recognized that </w:t>
      </w:r>
      <w:r w:rsidR="008E5F64" w:rsidRPr="002C7471">
        <w:rPr>
          <w:iCs/>
          <w:noProof/>
          <w:lang w:val="en-GB"/>
        </w:rPr>
        <w:t>the beneficiaries of benefits to whom the support is granted after the evaluation of their income face high effective tax rates (METR</w:t>
      </w:r>
      <w:r w:rsidR="008E5F64" w:rsidRPr="002C7471">
        <w:rPr>
          <w:rStyle w:val="FootnoteReference"/>
          <w:iCs/>
          <w:noProof/>
          <w:lang w:val="en-GB"/>
        </w:rPr>
        <w:footnoteReference w:id="69"/>
      </w:r>
      <w:r w:rsidR="008E5F64" w:rsidRPr="002C7471">
        <w:rPr>
          <w:iCs/>
          <w:noProof/>
          <w:lang w:val="en-GB"/>
        </w:rPr>
        <w:t xml:space="preserve">), meaning that 1 lat of the benefit is taken away for each earned lat. This situation promotes the low-wage traps in the result of which it is not profitable for the receivers of low income to increase the number of the work hours or to change a job for a job with a slightly higher wage because in this case the income </w:t>
      </w:r>
      <w:r w:rsidR="00783D0F">
        <w:rPr>
          <w:iCs/>
          <w:noProof/>
          <w:lang w:val="en-GB"/>
        </w:rPr>
        <w:t>-</w:t>
      </w:r>
      <w:r w:rsidR="008E5F64" w:rsidRPr="002C7471">
        <w:rPr>
          <w:iCs/>
          <w:noProof/>
          <w:lang w:val="en-GB"/>
        </w:rPr>
        <w:t xml:space="preserve">tested benefits for these persons will decrease for the same amount as the additionally earned pay in the result of payment of taxes. </w:t>
      </w:r>
    </w:p>
    <w:p w14:paraId="308B170A" w14:textId="77777777" w:rsidR="00E0488C" w:rsidRPr="002C7471" w:rsidRDefault="00E0488C" w:rsidP="008E5F64">
      <w:pPr>
        <w:autoSpaceDE w:val="0"/>
        <w:autoSpaceDN w:val="0"/>
        <w:adjustRightInd w:val="0"/>
        <w:ind w:firstLine="720"/>
        <w:jc w:val="both"/>
        <w:rPr>
          <w:iCs/>
          <w:noProof/>
          <w:lang w:val="en-GB"/>
        </w:rPr>
      </w:pPr>
    </w:p>
    <w:p w14:paraId="62FF9BAB" w14:textId="606FE824" w:rsidR="008E5F64" w:rsidRPr="002C7471" w:rsidRDefault="008E5F64" w:rsidP="00247BA1">
      <w:pPr>
        <w:autoSpaceDE w:val="0"/>
        <w:autoSpaceDN w:val="0"/>
        <w:adjustRightInd w:val="0"/>
        <w:jc w:val="center"/>
        <w:rPr>
          <w:iCs/>
          <w:noProof/>
          <w:lang w:val="en-GB"/>
        </w:rPr>
      </w:pPr>
      <w:r w:rsidRPr="002C7471">
        <w:rPr>
          <w:iCs/>
          <w:noProof/>
          <w:lang w:val="en-GB"/>
        </w:rPr>
        <w:t>Figure No. 31: Net income as</w:t>
      </w:r>
      <w:r w:rsidRPr="00F854B8">
        <w:rPr>
          <w:iCs/>
          <w:lang w:val="en-GB"/>
        </w:rPr>
        <w:t xml:space="preserve"> </w:t>
      </w:r>
      <w:r w:rsidR="00783D0F">
        <w:rPr>
          <w:iCs/>
          <w:lang w:val="en-GB"/>
        </w:rPr>
        <w:t>a</w:t>
      </w:r>
      <w:r w:rsidRPr="002C7471">
        <w:rPr>
          <w:iCs/>
          <w:noProof/>
          <w:lang w:val="en-GB"/>
        </w:rPr>
        <w:t xml:space="preserve"> percentage of the income gained at work</w:t>
      </w:r>
    </w:p>
    <w:p w14:paraId="0303E271" w14:textId="77777777" w:rsidR="008E5F64" w:rsidRPr="002C7471" w:rsidRDefault="008E5F64" w:rsidP="008E5F64">
      <w:pPr>
        <w:autoSpaceDE w:val="0"/>
        <w:autoSpaceDN w:val="0"/>
        <w:adjustRightInd w:val="0"/>
        <w:jc w:val="center"/>
        <w:rPr>
          <w:iCs/>
          <w:noProof/>
          <w:lang w:val="en-GB"/>
        </w:rPr>
      </w:pPr>
      <w:r w:rsidRPr="002C7471">
        <w:rPr>
          <w:noProof/>
          <w:lang w:bidi="lo-LA"/>
        </w:rPr>
        <w:drawing>
          <wp:inline distT="0" distB="0" distL="0" distR="0" wp14:anchorId="1053F1D2" wp14:editId="7F70C08E">
            <wp:extent cx="3829050" cy="1800225"/>
            <wp:effectExtent l="0" t="0" r="0" b="9525"/>
            <wp:docPr id="34" name="Espace réservé du contenu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ChangeArrowheads="1"/>
                    </pic:cNvPicPr>
                  </pic:nvPicPr>
                  <pic:blipFill>
                    <a:blip r:embed="rId64" cstate="print"/>
                    <a:srcRect b="7907"/>
                    <a:stretch>
                      <a:fillRect/>
                    </a:stretch>
                  </pic:blipFill>
                  <pic:spPr bwMode="auto">
                    <a:xfrm>
                      <a:off x="0" y="0"/>
                      <a:ext cx="3829050" cy="1800225"/>
                    </a:xfrm>
                    <a:prstGeom prst="rect">
                      <a:avLst/>
                    </a:prstGeom>
                    <a:noFill/>
                    <a:ln w="9525">
                      <a:noFill/>
                      <a:miter lim="800000"/>
                      <a:headEnd/>
                      <a:tailEnd/>
                    </a:ln>
                  </pic:spPr>
                </pic:pic>
              </a:graphicData>
            </a:graphic>
          </wp:inline>
        </w:drawing>
      </w:r>
    </w:p>
    <w:p w14:paraId="4712AB11" w14:textId="77777777" w:rsidR="008E5F64" w:rsidRPr="002C7471" w:rsidRDefault="008E5F64" w:rsidP="008E5F64">
      <w:pPr>
        <w:rPr>
          <w:bCs/>
          <w:iCs/>
          <w:noProof/>
          <w:sz w:val="8"/>
          <w:szCs w:val="8"/>
          <w:lang w:val="en-GB"/>
        </w:rPr>
      </w:pPr>
    </w:p>
    <w:p w14:paraId="323996DA" w14:textId="77777777" w:rsidR="008E5F64" w:rsidRPr="002C7471" w:rsidRDefault="008E5F64" w:rsidP="008E5F64">
      <w:pPr>
        <w:ind w:firstLine="720"/>
        <w:rPr>
          <w:noProof/>
          <w:lang w:val="en-GB"/>
        </w:rPr>
      </w:pPr>
      <w:r w:rsidRPr="002C7471">
        <w:rPr>
          <w:bCs/>
          <w:iCs/>
          <w:noProof/>
          <w:lang w:val="en-GB"/>
        </w:rPr>
        <w:t>Source: The WB</w:t>
      </w:r>
      <w:r w:rsidRPr="002C7471">
        <w:rPr>
          <w:noProof/>
          <w:lang w:val="en-GB"/>
        </w:rPr>
        <w:t xml:space="preserve"> estimations by applying the ESDO tax - benefit</w:t>
      </w:r>
    </w:p>
    <w:p w14:paraId="665CF459" w14:textId="77777777" w:rsidR="008E5F64" w:rsidRPr="002C7471" w:rsidRDefault="008E5F64" w:rsidP="008E5F64">
      <w:pPr>
        <w:ind w:firstLine="720"/>
        <w:rPr>
          <w:noProof/>
          <w:lang w:val="en-GB"/>
        </w:rPr>
      </w:pPr>
      <w:r w:rsidRPr="002C7471">
        <w:rPr>
          <w:noProof/>
          <w:lang w:val="en-GB"/>
        </w:rPr>
        <w:t xml:space="preserve"> models for a parent with two children </w:t>
      </w:r>
    </w:p>
    <w:p w14:paraId="1716DB4B" w14:textId="77777777" w:rsidR="008F0E92" w:rsidRPr="002C7471" w:rsidRDefault="008F0E92" w:rsidP="008E5F64">
      <w:pPr>
        <w:autoSpaceDE w:val="0"/>
        <w:autoSpaceDN w:val="0"/>
        <w:adjustRightInd w:val="0"/>
        <w:ind w:firstLine="720"/>
        <w:jc w:val="both"/>
        <w:rPr>
          <w:iCs/>
          <w:noProof/>
          <w:lang w:val="en-GB"/>
        </w:rPr>
      </w:pPr>
    </w:p>
    <w:p w14:paraId="62E7815E" w14:textId="350B5CF4" w:rsidR="008E5F64" w:rsidRPr="002C7471" w:rsidRDefault="008E5F64" w:rsidP="008E5F64">
      <w:pPr>
        <w:autoSpaceDE w:val="0"/>
        <w:autoSpaceDN w:val="0"/>
        <w:adjustRightInd w:val="0"/>
        <w:ind w:firstLine="720"/>
        <w:jc w:val="both"/>
        <w:rPr>
          <w:iCs/>
          <w:noProof/>
          <w:lang w:val="en-GB"/>
        </w:rPr>
      </w:pPr>
      <w:r w:rsidRPr="002C7471">
        <w:rPr>
          <w:iCs/>
          <w:noProof/>
          <w:lang w:val="en-GB"/>
        </w:rPr>
        <w:lastRenderedPageBreak/>
        <w:t xml:space="preserve">Thus, unemployed persons who receive the GMI benefit, in case of a low wage, do not see a sufficient incentive for taking up an official job. Although the results of the research do not indicate a high dependence on benefits by the population of Latvia, still the financial incentives can be improved by creating the policy which makes a job pay off - terminated maintenance of the social support or its increase upon starting a </w:t>
      </w:r>
      <w:r w:rsidR="00CA0C81">
        <w:rPr>
          <w:iCs/>
          <w:noProof/>
          <w:lang w:val="en-GB"/>
        </w:rPr>
        <w:t>paid</w:t>
      </w:r>
      <w:r w:rsidRPr="002C7471">
        <w:rPr>
          <w:iCs/>
          <w:noProof/>
          <w:lang w:val="en-GB"/>
        </w:rPr>
        <w:t xml:space="preserve"> job, the benefits encouraging employment or tax credits which support the income of employed persons from employment, the increasing of the minimum wage and the </w:t>
      </w:r>
      <w:r w:rsidR="00AB3398">
        <w:rPr>
          <w:iCs/>
          <w:noProof/>
          <w:lang w:val="en-GB"/>
        </w:rPr>
        <w:t xml:space="preserve">tax </w:t>
      </w:r>
      <w:r w:rsidR="00AB3398" w:rsidRPr="00783D0F">
        <w:rPr>
          <w:iCs/>
          <w:noProof/>
          <w:lang w:val="en-GB"/>
        </w:rPr>
        <w:t>relief</w:t>
      </w:r>
      <w:r w:rsidRPr="002C7471">
        <w:rPr>
          <w:iCs/>
          <w:noProof/>
          <w:lang w:val="en-GB"/>
        </w:rPr>
        <w:t xml:space="preserve">.  </w:t>
      </w:r>
    </w:p>
    <w:p w14:paraId="665AEB08" w14:textId="0674B506" w:rsidR="008E5F64" w:rsidRPr="002C7471" w:rsidRDefault="008E5F64" w:rsidP="008E5F64">
      <w:pPr>
        <w:ind w:firstLine="720"/>
        <w:jc w:val="both"/>
        <w:rPr>
          <w:noProof/>
          <w:lang w:val="en-GB"/>
        </w:rPr>
      </w:pPr>
      <w:r w:rsidRPr="002C7471">
        <w:rPr>
          <w:noProof/>
          <w:lang w:val="en-GB"/>
        </w:rPr>
        <w:t xml:space="preserve">However, despite the existence of a comparatively high labour tax burden, the ratio of the income and the implicit tax rate on labour is below the mean EU level in Latvia. In 2012 this </w:t>
      </w:r>
      <w:r w:rsidR="00CA0C81">
        <w:rPr>
          <w:noProof/>
          <w:lang w:val="en-GB"/>
        </w:rPr>
        <w:t>indicator</w:t>
      </w:r>
      <w:r w:rsidRPr="002C7471">
        <w:rPr>
          <w:noProof/>
          <w:lang w:val="en-GB"/>
        </w:rPr>
        <w:t xml:space="preserve"> in Latvia amounted to 33% while the mean EU </w:t>
      </w:r>
      <w:r w:rsidR="00CA0C81">
        <w:rPr>
          <w:noProof/>
          <w:lang w:val="en-GB"/>
        </w:rPr>
        <w:t>indicator</w:t>
      </w:r>
      <w:r w:rsidRPr="002C7471">
        <w:rPr>
          <w:noProof/>
          <w:lang w:val="en-GB"/>
        </w:rPr>
        <w:t xml:space="preserve"> was 36.2%. Still, after the lowest point in 2008</w:t>
      </w:r>
      <w:r w:rsidR="00783D0F">
        <w:rPr>
          <w:noProof/>
          <w:lang w:val="en-GB"/>
        </w:rPr>
        <w:t>,</w:t>
      </w:r>
      <w:r w:rsidRPr="002C7471">
        <w:rPr>
          <w:noProof/>
          <w:lang w:val="en-GB"/>
        </w:rPr>
        <w:t xml:space="preserve"> there is </w:t>
      </w:r>
      <w:r w:rsidR="00783D0F">
        <w:rPr>
          <w:lang w:val="en-GB"/>
        </w:rPr>
        <w:t xml:space="preserve">a </w:t>
      </w:r>
      <w:r w:rsidRPr="002C7471">
        <w:rPr>
          <w:noProof/>
          <w:lang w:val="en-GB"/>
        </w:rPr>
        <w:t>positive trend</w:t>
      </w:r>
      <w:r w:rsidR="00783D0F">
        <w:rPr>
          <w:lang w:val="en-GB"/>
        </w:rPr>
        <w:t>,</w:t>
      </w:r>
      <w:r w:rsidRPr="002C7471">
        <w:rPr>
          <w:noProof/>
          <w:lang w:val="en-GB"/>
        </w:rPr>
        <w:t xml:space="preserve"> and the ratio between the income the implicit tax rate is increasing. In comparison with the Baltic countries, in Lithuania this </w:t>
      </w:r>
      <w:r w:rsidR="00CA0C81">
        <w:rPr>
          <w:noProof/>
          <w:lang w:val="en-GB"/>
        </w:rPr>
        <w:t>indicator</w:t>
      </w:r>
      <w:r w:rsidRPr="002C7471">
        <w:rPr>
          <w:noProof/>
          <w:lang w:val="en-GB"/>
        </w:rPr>
        <w:t xml:space="preserve"> was lower in 2012, i.e. 31.9% and in Estonia</w:t>
      </w:r>
      <w:r w:rsidR="00783D0F">
        <w:rPr>
          <w:noProof/>
          <w:lang w:val="en-GB"/>
        </w:rPr>
        <w:t>,</w:t>
      </w:r>
      <w:r w:rsidRPr="002C7471">
        <w:rPr>
          <w:noProof/>
          <w:lang w:val="en-GB"/>
        </w:rPr>
        <w:t xml:space="preserve"> it was considerably higher, i.e. 35%. </w:t>
      </w:r>
    </w:p>
    <w:p w14:paraId="48F783B9" w14:textId="77777777" w:rsidR="008E5F64" w:rsidRPr="002C7471" w:rsidRDefault="008E5F64" w:rsidP="008E5F64">
      <w:pPr>
        <w:ind w:firstLine="720"/>
        <w:jc w:val="center"/>
        <w:rPr>
          <w:noProof/>
          <w:lang w:val="en-GB"/>
        </w:rPr>
      </w:pPr>
    </w:p>
    <w:p w14:paraId="5A8526AC" w14:textId="77777777" w:rsidR="00FF092E" w:rsidRPr="002C7471" w:rsidRDefault="00FF092E" w:rsidP="008E5F64">
      <w:pPr>
        <w:ind w:firstLine="720"/>
        <w:jc w:val="center"/>
        <w:rPr>
          <w:noProof/>
          <w:lang w:val="en-GB"/>
        </w:rPr>
      </w:pPr>
    </w:p>
    <w:p w14:paraId="412985DA" w14:textId="77777777" w:rsidR="00FF092E" w:rsidRPr="002C7471" w:rsidRDefault="00FF092E" w:rsidP="008E5F64">
      <w:pPr>
        <w:ind w:firstLine="720"/>
        <w:jc w:val="center"/>
        <w:rPr>
          <w:noProof/>
          <w:lang w:val="en-GB"/>
        </w:rPr>
      </w:pPr>
    </w:p>
    <w:p w14:paraId="065908A4" w14:textId="77777777" w:rsidR="00FF092E" w:rsidRPr="002C7471" w:rsidRDefault="00FF092E" w:rsidP="008E5F64">
      <w:pPr>
        <w:ind w:firstLine="720"/>
        <w:jc w:val="center"/>
        <w:rPr>
          <w:noProof/>
          <w:lang w:val="en-GB"/>
        </w:rPr>
      </w:pPr>
    </w:p>
    <w:p w14:paraId="20AD2CCF" w14:textId="77777777" w:rsidR="00FF092E" w:rsidRPr="002C7471" w:rsidRDefault="00FF092E" w:rsidP="008E5F64">
      <w:pPr>
        <w:ind w:firstLine="720"/>
        <w:jc w:val="center"/>
        <w:rPr>
          <w:noProof/>
          <w:lang w:val="en-GB"/>
        </w:rPr>
      </w:pPr>
    </w:p>
    <w:p w14:paraId="2E9CC1A4" w14:textId="77777777" w:rsidR="00FF092E" w:rsidRPr="002C7471" w:rsidRDefault="00FF092E" w:rsidP="008E5F64">
      <w:pPr>
        <w:ind w:firstLine="720"/>
        <w:jc w:val="center"/>
        <w:rPr>
          <w:noProof/>
          <w:lang w:val="en-GB"/>
        </w:rPr>
      </w:pPr>
    </w:p>
    <w:p w14:paraId="2B898C35" w14:textId="77777777" w:rsidR="00E40CE2" w:rsidRDefault="00E40CE2" w:rsidP="008E5F64">
      <w:pPr>
        <w:ind w:firstLine="720"/>
        <w:jc w:val="center"/>
        <w:rPr>
          <w:noProof/>
          <w:lang w:val="en-GB"/>
        </w:rPr>
      </w:pPr>
    </w:p>
    <w:p w14:paraId="56D4A6A4" w14:textId="77777777" w:rsidR="00E40CE2" w:rsidRDefault="00E40CE2" w:rsidP="008E5F64">
      <w:pPr>
        <w:ind w:firstLine="720"/>
        <w:jc w:val="center"/>
        <w:rPr>
          <w:noProof/>
          <w:lang w:val="en-GB"/>
        </w:rPr>
      </w:pPr>
    </w:p>
    <w:p w14:paraId="3709D62B" w14:textId="77777777" w:rsidR="00E40CE2" w:rsidRDefault="00E40CE2" w:rsidP="008E5F64">
      <w:pPr>
        <w:ind w:firstLine="720"/>
        <w:jc w:val="center"/>
        <w:rPr>
          <w:noProof/>
          <w:lang w:val="en-GB"/>
        </w:rPr>
      </w:pPr>
    </w:p>
    <w:p w14:paraId="4EBD6C25" w14:textId="77777777" w:rsidR="008E5F64" w:rsidRPr="002C7471" w:rsidRDefault="008E5F64" w:rsidP="008E5F64">
      <w:pPr>
        <w:ind w:firstLine="720"/>
        <w:jc w:val="center"/>
        <w:rPr>
          <w:noProof/>
          <w:lang w:val="en-GB"/>
        </w:rPr>
      </w:pPr>
      <w:r w:rsidRPr="002C7471">
        <w:rPr>
          <w:noProof/>
          <w:lang w:val="en-GB"/>
        </w:rPr>
        <w:t xml:space="preserve">Figure </w:t>
      </w:r>
      <w:r w:rsidRPr="002C7471">
        <w:rPr>
          <w:iCs/>
          <w:noProof/>
          <w:lang w:val="en-GB"/>
        </w:rPr>
        <w:t>No. 32</w:t>
      </w:r>
      <w:r w:rsidRPr="002C7471">
        <w:rPr>
          <w:noProof/>
          <w:lang w:val="en-GB"/>
        </w:rPr>
        <w:t>: Ratio between the income and the implicit tax rate, %</w:t>
      </w:r>
    </w:p>
    <w:p w14:paraId="53EAB0CA" w14:textId="25DCFDFD" w:rsidR="008E5F64" w:rsidRPr="002C7471" w:rsidRDefault="00CD1386" w:rsidP="00B72536">
      <w:pPr>
        <w:jc w:val="center"/>
        <w:rPr>
          <w:noProof/>
          <w:lang w:val="en-GB"/>
        </w:rPr>
      </w:pPr>
      <w:r w:rsidRPr="002C7471">
        <w:rPr>
          <w:noProof/>
          <w:lang w:val="en-GB"/>
        </w:rPr>
        <w:t xml:space="preserve"> </w:t>
      </w:r>
      <w:r w:rsidRPr="00F854B8">
        <w:rPr>
          <w:noProof/>
          <w:lang w:bidi="lo-LA"/>
        </w:rPr>
        <w:drawing>
          <wp:inline distT="0" distB="0" distL="0" distR="0" wp14:anchorId="3B8B1FA2" wp14:editId="63495C59">
            <wp:extent cx="3771901" cy="2767013"/>
            <wp:effectExtent l="0" t="0" r="0" b="1460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D8D1E0E" w14:textId="77777777" w:rsidR="008E5F64" w:rsidRPr="002C7471" w:rsidRDefault="008E5F64" w:rsidP="008E5F64">
      <w:pPr>
        <w:ind w:left="720"/>
        <w:rPr>
          <w:noProof/>
          <w:lang w:val="en-GB"/>
        </w:rPr>
      </w:pPr>
      <w:r w:rsidRPr="002C7471">
        <w:rPr>
          <w:noProof/>
          <w:lang w:val="en-GB"/>
        </w:rPr>
        <w:t>Source: Eurostat</w:t>
      </w:r>
    </w:p>
    <w:p w14:paraId="59C6F5C5" w14:textId="77777777" w:rsidR="008E5F64" w:rsidRPr="002C7471" w:rsidRDefault="008E5F64" w:rsidP="008E5F64">
      <w:pPr>
        <w:rPr>
          <w:noProof/>
          <w:lang w:val="en-GB"/>
        </w:rPr>
      </w:pPr>
    </w:p>
    <w:p w14:paraId="40CF7BFB" w14:textId="23879A96" w:rsidR="008E5F64" w:rsidRPr="002C7471" w:rsidRDefault="008E5F64" w:rsidP="008E5F64">
      <w:pPr>
        <w:ind w:firstLine="720"/>
        <w:jc w:val="both"/>
        <w:rPr>
          <w:noProof/>
          <w:lang w:val="en-GB"/>
        </w:rPr>
      </w:pPr>
      <w:r w:rsidRPr="002C7471">
        <w:rPr>
          <w:noProof/>
          <w:lang w:val="en-GB"/>
        </w:rPr>
        <w:t xml:space="preserve">High labour costs have a negative impact on the competitiveness of the state and are not attractive to foreign investors. Labour taxes are among the factors that contribute to the attractiveness of the country as viewed by foreign investors. As the current labour taxes in Latvia, in particular for the employees receiving low </w:t>
      </w:r>
      <w:r w:rsidR="00DD4696">
        <w:rPr>
          <w:noProof/>
          <w:lang w:val="en-GB"/>
        </w:rPr>
        <w:t xml:space="preserve">and medium </w:t>
      </w:r>
      <w:r w:rsidRPr="002C7471">
        <w:rPr>
          <w:noProof/>
          <w:lang w:val="en-GB"/>
        </w:rPr>
        <w:t xml:space="preserve">wages, are high on the EU scale, this can be viewed as an essential obstacle for creating new jobs. </w:t>
      </w:r>
    </w:p>
    <w:p w14:paraId="72D417DC" w14:textId="77777777" w:rsidR="008E5F64" w:rsidRPr="002C7471" w:rsidRDefault="008E5F64" w:rsidP="008E5F64">
      <w:pPr>
        <w:autoSpaceDE w:val="0"/>
        <w:autoSpaceDN w:val="0"/>
        <w:adjustRightInd w:val="0"/>
        <w:ind w:firstLine="720"/>
        <w:jc w:val="both"/>
        <w:rPr>
          <w:noProof/>
          <w:lang w:val="en-GB"/>
        </w:rPr>
      </w:pPr>
      <w:r w:rsidRPr="002C7471">
        <w:rPr>
          <w:noProof/>
          <w:lang w:val="en-GB"/>
        </w:rPr>
        <w:t>In compliance with the information report "Proposals for the improvement of the social security system" (approved by Ordinance of the CoM No. 66 of 10 December 2013), it is planned to work on a solution according to which the GMI is reduced gradually after taking up a job by continuing the payment for 4 months, as well as to set a new minimum income level and to evaluate the adequacy and the sufficiency of the existing state social benefits.</w:t>
      </w:r>
    </w:p>
    <w:p w14:paraId="4DA43E4B" w14:textId="77777777" w:rsidR="003A49F5" w:rsidRPr="002C7471" w:rsidRDefault="003A49F5" w:rsidP="00A31E0A">
      <w:pPr>
        <w:autoSpaceDE w:val="0"/>
        <w:autoSpaceDN w:val="0"/>
        <w:adjustRightInd w:val="0"/>
        <w:jc w:val="both"/>
        <w:rPr>
          <w:b/>
          <w:noProof/>
          <w:szCs w:val="28"/>
          <w:lang w:val="en-GB"/>
        </w:rPr>
      </w:pPr>
    </w:p>
    <w:p w14:paraId="30F6A853" w14:textId="77777777" w:rsidR="003A49F5" w:rsidRPr="002C7471" w:rsidRDefault="000B27D6" w:rsidP="003A49F5">
      <w:pPr>
        <w:autoSpaceDE w:val="0"/>
        <w:autoSpaceDN w:val="0"/>
        <w:adjustRightInd w:val="0"/>
        <w:jc w:val="both"/>
        <w:rPr>
          <w:noProof/>
          <w:lang w:val="en-GB"/>
        </w:rPr>
      </w:pPr>
      <w:r w:rsidRPr="002C7471">
        <w:rPr>
          <w:noProof/>
          <w:lang w:bidi="lo-LA"/>
        </w:rPr>
        <mc:AlternateContent>
          <mc:Choice Requires="wps">
            <w:drawing>
              <wp:inline distT="0" distB="0" distL="0" distR="0" wp14:anchorId="344C4C42" wp14:editId="4183B93D">
                <wp:extent cx="5257800" cy="4937760"/>
                <wp:effectExtent l="0" t="0" r="19050" b="15240"/>
                <wp:docPr id="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937760"/>
                        </a:xfrm>
                        <a:prstGeom prst="rect">
                          <a:avLst/>
                        </a:prstGeom>
                        <a:solidFill>
                          <a:srgbClr val="FFFFFF"/>
                        </a:solidFill>
                        <a:ln w="12700">
                          <a:solidFill>
                            <a:srgbClr val="003300"/>
                          </a:solidFill>
                          <a:miter lim="800000"/>
                          <a:headEnd/>
                          <a:tailEnd/>
                        </a:ln>
                      </wps:spPr>
                      <wps:txbx>
                        <w:txbxContent>
                          <w:p w14:paraId="20A966CA" w14:textId="77777777" w:rsidR="005F2B64" w:rsidRPr="00E0488C" w:rsidRDefault="005F2B64" w:rsidP="003A49F5">
                            <w:pPr>
                              <w:shd w:val="clear" w:color="auto" w:fill="EAF1DD"/>
                              <w:rPr>
                                <w:b/>
                                <w:u w:val="single"/>
                              </w:rPr>
                            </w:pPr>
                            <w:r>
                              <w:rPr>
                                <w:b/>
                                <w:u w:val="single"/>
                              </w:rPr>
                              <w:t>Main challenges:</w:t>
                            </w:r>
                          </w:p>
                          <w:p w14:paraId="1DD913E6" w14:textId="77777777" w:rsidR="005F2B64" w:rsidRPr="00E0488C" w:rsidRDefault="005F2B64" w:rsidP="003A49F5">
                            <w:pPr>
                              <w:shd w:val="clear" w:color="auto" w:fill="EAF1DD"/>
                              <w:rPr>
                                <w:b/>
                                <w:u w:val="single"/>
                              </w:rPr>
                            </w:pPr>
                          </w:p>
                          <w:p w14:paraId="2BDD2118" w14:textId="77777777" w:rsidR="005F2B64" w:rsidRDefault="005F2B64" w:rsidP="00CF61F0">
                            <w:pPr>
                              <w:numPr>
                                <w:ilvl w:val="0"/>
                                <w:numId w:val="11"/>
                              </w:numPr>
                              <w:shd w:val="clear" w:color="auto" w:fill="EAF1DD"/>
                              <w:jc w:val="both"/>
                            </w:pPr>
                            <w:r>
                              <w:t>Despite the increase of the minimum wage, quite a large part of the population is exposed to the poverty risk because there is no possibility to work at a full time job.</w:t>
                            </w:r>
                          </w:p>
                          <w:p w14:paraId="5D4B5495" w14:textId="77777777" w:rsidR="005F2B64" w:rsidRDefault="005F2B64" w:rsidP="00CF61F0">
                            <w:pPr>
                              <w:numPr>
                                <w:ilvl w:val="0"/>
                                <w:numId w:val="11"/>
                              </w:numPr>
                              <w:shd w:val="clear" w:color="auto" w:fill="EAF1DD"/>
                              <w:jc w:val="both"/>
                            </w:pPr>
                            <w:r>
                              <w:t>More than one fourth of employees receive income which is equal to the minimum monthly wage or below, which fact may attest that there is already a relatively high minimum monthly wage, no overtime is paid for and the situation is also impacted by the "envelope salaries".</w:t>
                            </w:r>
                          </w:p>
                          <w:p w14:paraId="2DF8C12E" w14:textId="77777777" w:rsidR="005F2B64" w:rsidRDefault="005F2B64" w:rsidP="00B066BB">
                            <w:pPr>
                              <w:numPr>
                                <w:ilvl w:val="0"/>
                                <w:numId w:val="11"/>
                              </w:numPr>
                              <w:shd w:val="clear" w:color="auto" w:fill="EAF1DD"/>
                              <w:jc w:val="both"/>
                            </w:pPr>
                            <w:r>
                              <w:t>E</w:t>
                            </w:r>
                            <w:r>
                              <w:rPr>
                                <w:iCs/>
                              </w:rPr>
                              <w:t xml:space="preserve">mployees who are employed with no registration or receive a part of their salary unofficially, do not enjoy sufficient social protection, including when they work in non-compliant work conditions. </w:t>
                            </w:r>
                          </w:p>
                          <w:p w14:paraId="3B17CE83" w14:textId="77777777" w:rsidR="005F2B64" w:rsidRDefault="005F2B64" w:rsidP="00B066BB">
                            <w:pPr>
                              <w:numPr>
                                <w:ilvl w:val="0"/>
                                <w:numId w:val="11"/>
                              </w:numPr>
                              <w:shd w:val="clear" w:color="auto" w:fill="EAF1DD"/>
                              <w:jc w:val="both"/>
                            </w:pPr>
                            <w:r>
                              <w:t>There are differences between the procedure provided for by the Labour Law and the actual flexicurity situation on the labour market regarding the legal employment relationship.</w:t>
                            </w:r>
                          </w:p>
                          <w:p w14:paraId="1B5A5866" w14:textId="77777777" w:rsidR="005F2B64" w:rsidRDefault="005F2B64" w:rsidP="00CF61F0">
                            <w:pPr>
                              <w:numPr>
                                <w:ilvl w:val="0"/>
                                <w:numId w:val="11"/>
                              </w:numPr>
                              <w:shd w:val="clear" w:color="auto" w:fill="EAF1DD"/>
                              <w:jc w:val="both"/>
                            </w:pPr>
                            <w:r>
                              <w:t>Social dialogue is not popular in companies and the current situation attests that its efficiency should be promoted.</w:t>
                            </w:r>
                          </w:p>
                          <w:p w14:paraId="73FE0E9A" w14:textId="77777777" w:rsidR="005F2B64" w:rsidRDefault="005F2B64" w:rsidP="00CF61F0">
                            <w:pPr>
                              <w:numPr>
                                <w:ilvl w:val="0"/>
                                <w:numId w:val="11"/>
                              </w:numPr>
                              <w:shd w:val="clear" w:color="auto" w:fill="EAF1DD"/>
                              <w:jc w:val="both"/>
                            </w:pPr>
                            <w:r>
                              <w:t xml:space="preserve">In comparison to the mean EU index, people with low income in Latvia face a comparatively heavy tax burden. The beneficiaries of benefits to whom the support is granted after the evaluation of their income, face high effective tax rates that do not promote the financial incentives to start employment. </w:t>
                            </w:r>
                          </w:p>
                          <w:p w14:paraId="74832A12" w14:textId="77777777" w:rsidR="005F2B64" w:rsidRDefault="005F2B64" w:rsidP="00BD4B44">
                            <w:pPr>
                              <w:numPr>
                                <w:ilvl w:val="0"/>
                                <w:numId w:val="11"/>
                              </w:numPr>
                              <w:shd w:val="clear" w:color="auto" w:fill="EAF1DD"/>
                              <w:jc w:val="both"/>
                            </w:pPr>
                          </w:p>
                        </w:txbxContent>
                      </wps:txbx>
                      <wps:bodyPr rot="0" vert="horz" wrap="square" lIns="91440" tIns="45720" rIns="91440" bIns="45720" anchor="t" anchorCtr="0" upright="1">
                        <a:noAutofit/>
                      </wps:bodyPr>
                    </wps:wsp>
                  </a:graphicData>
                </a:graphic>
              </wp:inline>
            </w:drawing>
          </mc:Choice>
          <mc:Fallback>
            <w:pict>
              <v:shape w14:anchorId="344C4C42" id="Text Box 131" o:spid="_x0000_s1047" type="#_x0000_t202" style="width:414pt;height:38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" strokecolor="#030" strokeweight="1pt">
                <v:textbox>
                  <w:txbxContent>
                    <w:p w14:paraId="20A966CA" w14:textId="77777777" w:rsidR="005F2B64" w:rsidRPr="00E0488C" w:rsidRDefault="005F2B64" w:rsidP="003A49F5">
                      <w:pPr>
                        <w:shd w:val="clear" w:color="auto" w:fill="EAF1DD"/>
                        <w:rPr>
                          <w:b/>
                          <w:u w:val="single"/>
                        </w:rPr>
                      </w:pPr>
                      <w:r>
                        <w:rPr>
                          <w:b/>
                          <w:u w:val="single"/>
                        </w:rPr>
                        <w:t>Main challenges:</w:t>
                      </w:r>
                    </w:p>
                    <w:p w14:paraId="1DD913E6" w14:textId="77777777" w:rsidR="005F2B64" w:rsidRPr="00E0488C" w:rsidRDefault="005F2B64" w:rsidP="003A49F5">
                      <w:pPr>
                        <w:shd w:val="clear" w:color="auto" w:fill="EAF1DD"/>
                        <w:rPr>
                          <w:b/>
                          <w:u w:val="single"/>
                        </w:rPr>
                      </w:pPr>
                    </w:p>
                    <w:p w14:paraId="2BDD2118" w14:textId="77777777" w:rsidR="005F2B64" w:rsidRDefault="005F2B64" w:rsidP="00CF61F0">
                      <w:pPr>
                        <w:numPr>
                          <w:ilvl w:val="0"/>
                          <w:numId w:val="11"/>
                        </w:numPr>
                        <w:shd w:val="clear" w:color="auto" w:fill="EAF1DD"/>
                        <w:jc w:val="both"/>
                      </w:pPr>
                      <w:r>
                        <w:t>Despite the increase of the minimum wage, quite a large part of the population is exposed to the poverty risk because there is no possibility to work at a full time job.</w:t>
                      </w:r>
                    </w:p>
                    <w:p w14:paraId="5D4B5495" w14:textId="77777777" w:rsidR="005F2B64" w:rsidRDefault="005F2B64" w:rsidP="00CF61F0">
                      <w:pPr>
                        <w:numPr>
                          <w:ilvl w:val="0"/>
                          <w:numId w:val="11"/>
                        </w:numPr>
                        <w:shd w:val="clear" w:color="auto" w:fill="EAF1DD"/>
                        <w:jc w:val="both"/>
                      </w:pPr>
                      <w:r>
                        <w:t>More than one fourth of employees receive income which is equal to the minimum monthly wage or below, which fact may attest that there is already a relatively high minimum monthly wage, no overtime is paid for and the situation is also impacted by the "envelope salaries".</w:t>
                      </w:r>
                    </w:p>
                    <w:p w14:paraId="2DF8C12E" w14:textId="77777777" w:rsidR="005F2B64" w:rsidRDefault="005F2B64" w:rsidP="00B066BB">
                      <w:pPr>
                        <w:numPr>
                          <w:ilvl w:val="0"/>
                          <w:numId w:val="11"/>
                        </w:numPr>
                        <w:shd w:val="clear" w:color="auto" w:fill="EAF1DD"/>
                        <w:jc w:val="both"/>
                      </w:pPr>
                      <w:r>
                        <w:t>E</w:t>
                      </w:r>
                      <w:r>
                        <w:rPr>
                          <w:iCs/>
                        </w:rPr>
                        <w:t xml:space="preserve">mployees who are employed with no registration or receive a part of their salary unofficially, do not enjoy sufficient social protection, including when they work in non-compliant work conditions. </w:t>
                      </w:r>
                    </w:p>
                    <w:p w14:paraId="3B17CE83" w14:textId="77777777" w:rsidR="005F2B64" w:rsidRDefault="005F2B64" w:rsidP="00B066BB">
                      <w:pPr>
                        <w:numPr>
                          <w:ilvl w:val="0"/>
                          <w:numId w:val="11"/>
                        </w:numPr>
                        <w:shd w:val="clear" w:color="auto" w:fill="EAF1DD"/>
                        <w:jc w:val="both"/>
                      </w:pPr>
                      <w:r>
                        <w:t>There are differences between the procedure provided for by the Labour Law and the actual flexicurity situation on the labour market regarding the legal employment relationship.</w:t>
                      </w:r>
                    </w:p>
                    <w:p w14:paraId="1B5A5866" w14:textId="77777777" w:rsidR="005F2B64" w:rsidRDefault="005F2B64" w:rsidP="00CF61F0">
                      <w:pPr>
                        <w:numPr>
                          <w:ilvl w:val="0"/>
                          <w:numId w:val="11"/>
                        </w:numPr>
                        <w:shd w:val="clear" w:color="auto" w:fill="EAF1DD"/>
                        <w:jc w:val="both"/>
                      </w:pPr>
                      <w:r>
                        <w:t>Social dialogue is not popular in companies and the current situation attests that its efficiency should be promoted.</w:t>
                      </w:r>
                    </w:p>
                    <w:p w14:paraId="73FE0E9A" w14:textId="77777777" w:rsidR="005F2B64" w:rsidRDefault="005F2B64" w:rsidP="00CF61F0">
                      <w:pPr>
                        <w:numPr>
                          <w:ilvl w:val="0"/>
                          <w:numId w:val="11"/>
                        </w:numPr>
                        <w:shd w:val="clear" w:color="auto" w:fill="EAF1DD"/>
                        <w:jc w:val="both"/>
                      </w:pPr>
                      <w:r>
                        <w:t xml:space="preserve">In comparison to the mean EU index, people with low income in Latvia face a comparatively heavy tax burden. The beneficiaries of benefits to whom the support is granted after the evaluation of their income, face high effective tax rates that do not promote the financial incentives to start employment. </w:t>
                      </w:r>
                    </w:p>
                    <w:p w14:paraId="74832A12" w14:textId="77777777" w:rsidR="005F2B64" w:rsidRDefault="005F2B64" w:rsidP="00BD4B44">
                      <w:pPr>
                        <w:numPr>
                          <w:ilvl w:val="0"/>
                          <w:numId w:val="11"/>
                        </w:numPr>
                        <w:shd w:val="clear" w:color="auto" w:fill="EAF1DD"/>
                        <w:jc w:val="both"/>
                      </w:pPr>
                    </w:p>
                  </w:txbxContent>
                </v:textbox>
                <w10:anchorlock/>
              </v:shape>
            </w:pict>
          </mc:Fallback>
        </mc:AlternateContent>
      </w:r>
    </w:p>
    <w:p w14:paraId="01A45345" w14:textId="77777777" w:rsidR="003A49F5" w:rsidRPr="002C7471" w:rsidRDefault="003A49F5" w:rsidP="003A49F5">
      <w:pPr>
        <w:autoSpaceDE w:val="0"/>
        <w:autoSpaceDN w:val="0"/>
        <w:adjustRightInd w:val="0"/>
        <w:ind w:left="915"/>
        <w:jc w:val="both"/>
        <w:rPr>
          <w:b/>
          <w:noProof/>
          <w:szCs w:val="28"/>
          <w:lang w:val="en-GB"/>
        </w:rPr>
      </w:pPr>
    </w:p>
    <w:p w14:paraId="181B2CC0" w14:textId="77777777" w:rsidR="00256BC1" w:rsidRPr="002C7471" w:rsidRDefault="00256BC1" w:rsidP="00256BC1">
      <w:pPr>
        <w:ind w:left="915"/>
        <w:rPr>
          <w:noProof/>
          <w:lang w:val="en-GB"/>
        </w:rPr>
      </w:pPr>
    </w:p>
    <w:p w14:paraId="65907B72" w14:textId="77777777" w:rsidR="00256BC1" w:rsidRPr="002C7471" w:rsidRDefault="003772EC" w:rsidP="00A0044F">
      <w:pPr>
        <w:pStyle w:val="Heading2"/>
        <w:rPr>
          <w:noProof/>
          <w:lang w:val="en-GB"/>
        </w:rPr>
      </w:pPr>
      <w:r w:rsidRPr="002C7471">
        <w:rPr>
          <w:noProof/>
          <w:lang w:val="en-GB"/>
        </w:rPr>
        <w:br w:type="page"/>
      </w:r>
      <w:bookmarkStart w:id="106" w:name="_Toc403669173"/>
      <w:bookmarkStart w:id="107" w:name="_Toc526172652"/>
      <w:r w:rsidR="00BB4880" w:rsidRPr="002C7471">
        <w:rPr>
          <w:noProof/>
          <w:lang w:val="en-GB"/>
        </w:rPr>
        <w:lastRenderedPageBreak/>
        <w:t>Identified problems</w:t>
      </w:r>
      <w:bookmarkEnd w:id="106"/>
      <w:bookmarkEnd w:id="107"/>
    </w:p>
    <w:p w14:paraId="72DCA482" w14:textId="77777777" w:rsidR="00256BC1" w:rsidRPr="002C7471" w:rsidRDefault="00256BC1" w:rsidP="00256BC1">
      <w:pPr>
        <w:rPr>
          <w:noProof/>
          <w:lang w:val="en-GB"/>
        </w:rPr>
      </w:pPr>
    </w:p>
    <w:p w14:paraId="159FFA87" w14:textId="77777777" w:rsidR="00256BC1" w:rsidRPr="002C7471" w:rsidRDefault="00256BC1" w:rsidP="00247BA1">
      <w:pPr>
        <w:spacing w:after="120"/>
        <w:jc w:val="both"/>
        <w:rPr>
          <w:noProof/>
          <w:szCs w:val="28"/>
          <w:lang w:val="en-GB"/>
        </w:rPr>
      </w:pPr>
      <w:r w:rsidRPr="002C7471">
        <w:rPr>
          <w:noProof/>
          <w:szCs w:val="28"/>
          <w:lang w:val="en-GB"/>
        </w:rPr>
        <w:t>The following problems were identified within the description of the overall situation:</w:t>
      </w:r>
    </w:p>
    <w:p w14:paraId="355AC4B7" w14:textId="1C66E3DE" w:rsidR="00B620B3" w:rsidRPr="002C7471" w:rsidRDefault="00B620B3" w:rsidP="00084D0F">
      <w:pPr>
        <w:pStyle w:val="ListParagraph"/>
        <w:numPr>
          <w:ilvl w:val="0"/>
          <w:numId w:val="45"/>
        </w:numPr>
        <w:spacing w:after="120" w:line="240" w:lineRule="auto"/>
        <w:jc w:val="both"/>
        <w:rPr>
          <w:rFonts w:ascii="Times New Roman" w:hAnsi="Times New Roman"/>
          <w:noProof/>
          <w:sz w:val="28"/>
          <w:szCs w:val="28"/>
          <w:lang w:val="en-GB"/>
        </w:rPr>
      </w:pPr>
      <w:r w:rsidRPr="002C7471">
        <w:rPr>
          <w:rFonts w:ascii="Times New Roman" w:hAnsi="Times New Roman"/>
          <w:noProof/>
          <w:sz w:val="28"/>
          <w:szCs w:val="28"/>
          <w:lang w:val="en-GB"/>
        </w:rPr>
        <w:t xml:space="preserve">Along with the ageing of the society, the proportion of the population at the working </w:t>
      </w:r>
      <w:r w:rsidR="00783D0F">
        <w:rPr>
          <w:rFonts w:ascii="Times New Roman" w:hAnsi="Times New Roman"/>
          <w:noProof/>
          <w:sz w:val="28"/>
          <w:szCs w:val="28"/>
          <w:lang w:val="en-GB"/>
        </w:rPr>
        <w:t>-</w:t>
      </w:r>
      <w:r w:rsidRPr="002C7471">
        <w:rPr>
          <w:rFonts w:ascii="Times New Roman" w:hAnsi="Times New Roman"/>
          <w:noProof/>
          <w:sz w:val="28"/>
          <w:szCs w:val="28"/>
          <w:lang w:val="en-GB"/>
        </w:rPr>
        <w:t xml:space="preserve">age </w:t>
      </w:r>
      <w:r w:rsidR="00DD4696" w:rsidRPr="00DD4696">
        <w:rPr>
          <w:rFonts w:ascii="Times New Roman" w:hAnsi="Times New Roman"/>
          <w:noProof/>
          <w:sz w:val="28"/>
          <w:szCs w:val="28"/>
          <w:lang w:val="en-GB"/>
        </w:rPr>
        <w:t>decreases</w:t>
      </w:r>
      <w:r w:rsidRPr="002C7471">
        <w:rPr>
          <w:rFonts w:ascii="Times New Roman" w:hAnsi="Times New Roman"/>
          <w:noProof/>
          <w:sz w:val="28"/>
          <w:szCs w:val="28"/>
          <w:lang w:val="en-GB"/>
        </w:rPr>
        <w:t xml:space="preserve"> within the total structure</w:t>
      </w:r>
      <w:r w:rsidR="00783D0F">
        <w:rPr>
          <w:rFonts w:ascii="Times New Roman" w:hAnsi="Times New Roman"/>
          <w:sz w:val="28"/>
          <w:szCs w:val="28"/>
          <w:lang w:val="en-GB"/>
        </w:rPr>
        <w:t>,</w:t>
      </w:r>
      <w:r w:rsidRPr="002C7471">
        <w:rPr>
          <w:rFonts w:ascii="Times New Roman" w:hAnsi="Times New Roman"/>
          <w:noProof/>
          <w:sz w:val="28"/>
          <w:szCs w:val="28"/>
          <w:lang w:val="en-GB"/>
        </w:rPr>
        <w:t xml:space="preserve"> and the demographic burden is increasing. Further decrease </w:t>
      </w:r>
      <w:r w:rsidR="00783D0F">
        <w:rPr>
          <w:rFonts w:ascii="Times New Roman" w:hAnsi="Times New Roman"/>
          <w:noProof/>
          <w:sz w:val="28"/>
          <w:szCs w:val="28"/>
          <w:lang w:val="en-GB"/>
        </w:rPr>
        <w:t>in</w:t>
      </w:r>
      <w:r w:rsidRPr="002C7471">
        <w:rPr>
          <w:rFonts w:ascii="Times New Roman" w:hAnsi="Times New Roman"/>
          <w:noProof/>
          <w:sz w:val="28"/>
          <w:szCs w:val="28"/>
          <w:lang w:val="en-GB"/>
        </w:rPr>
        <w:t xml:space="preserve"> the number of the population at the working age is expected. Until 2020 considerable changes in the population age structure can be expected in favour of higher age cohorts, the proportional share of the population at the working age will continue to decrease</w:t>
      </w:r>
      <w:r w:rsidR="00783D0F">
        <w:rPr>
          <w:rFonts w:ascii="Times New Roman" w:hAnsi="Times New Roman"/>
          <w:sz w:val="28"/>
          <w:szCs w:val="28"/>
          <w:lang w:val="en-GB"/>
        </w:rPr>
        <w:t>,</w:t>
      </w:r>
      <w:r w:rsidRPr="002C7471">
        <w:rPr>
          <w:rFonts w:ascii="Times New Roman" w:hAnsi="Times New Roman"/>
          <w:noProof/>
          <w:sz w:val="28"/>
          <w:szCs w:val="28"/>
          <w:lang w:val="en-GB"/>
        </w:rPr>
        <w:t xml:space="preserve"> and this will impact the availability of labour resources in future.</w:t>
      </w:r>
    </w:p>
    <w:p w14:paraId="763978BE" w14:textId="32407B57" w:rsidR="00B620B3" w:rsidRPr="002C7471" w:rsidRDefault="00B620B3" w:rsidP="00084D0F">
      <w:pPr>
        <w:numPr>
          <w:ilvl w:val="0"/>
          <w:numId w:val="45"/>
        </w:numPr>
        <w:spacing w:after="120"/>
        <w:jc w:val="both"/>
        <w:rPr>
          <w:noProof/>
          <w:szCs w:val="28"/>
          <w:lang w:val="en-GB"/>
        </w:rPr>
      </w:pPr>
      <w:r w:rsidRPr="002C7471">
        <w:rPr>
          <w:noProof/>
          <w:szCs w:val="28"/>
          <w:lang w:val="en-GB"/>
        </w:rPr>
        <w:t xml:space="preserve">The economy is recovering as companies optimise their processed and increase productivity. The increase </w:t>
      </w:r>
      <w:r w:rsidR="00783D0F">
        <w:rPr>
          <w:noProof/>
          <w:szCs w:val="28"/>
          <w:lang w:val="en-GB"/>
        </w:rPr>
        <w:t>in</w:t>
      </w:r>
      <w:r w:rsidRPr="002C7471">
        <w:rPr>
          <w:noProof/>
          <w:szCs w:val="28"/>
          <w:lang w:val="en-GB"/>
        </w:rPr>
        <w:t xml:space="preserve"> the number of jobs is not rapid. The entrepreneurs' forecasts regarding the short </w:t>
      </w:r>
      <w:r w:rsidR="00783D0F">
        <w:rPr>
          <w:noProof/>
          <w:szCs w:val="28"/>
          <w:lang w:val="en-GB"/>
        </w:rPr>
        <w:t>-</w:t>
      </w:r>
      <w:r w:rsidRPr="002C7471">
        <w:rPr>
          <w:noProof/>
          <w:szCs w:val="28"/>
          <w:lang w:val="en-GB"/>
        </w:rPr>
        <w:t xml:space="preserve">term changes in the demand for the goods and services provided by their companies are cautious. </w:t>
      </w:r>
    </w:p>
    <w:p w14:paraId="15DA102E" w14:textId="6EC87B37" w:rsidR="00B620B3" w:rsidRPr="002C7471" w:rsidRDefault="00B620B3" w:rsidP="00084D0F">
      <w:pPr>
        <w:numPr>
          <w:ilvl w:val="0"/>
          <w:numId w:val="45"/>
        </w:numPr>
        <w:spacing w:after="120"/>
        <w:jc w:val="both"/>
        <w:rPr>
          <w:noProof/>
          <w:szCs w:val="28"/>
          <w:lang w:val="en-GB"/>
        </w:rPr>
      </w:pPr>
      <w:r w:rsidRPr="002C7471">
        <w:rPr>
          <w:noProof/>
          <w:szCs w:val="28"/>
          <w:lang w:val="en-GB"/>
        </w:rPr>
        <w:t xml:space="preserve">Following the increase </w:t>
      </w:r>
      <w:r w:rsidR="00783D0F">
        <w:rPr>
          <w:noProof/>
          <w:szCs w:val="28"/>
          <w:lang w:val="en-GB"/>
        </w:rPr>
        <w:t>in</w:t>
      </w:r>
      <w:r w:rsidRPr="002C7471">
        <w:rPr>
          <w:noProof/>
          <w:szCs w:val="28"/>
          <w:lang w:val="en-GB"/>
        </w:rPr>
        <w:t xml:space="preserve"> the number of economically non-active population during the crisis, the proportional share of these people is still essential, including the people who have lost any hope to find a job. </w:t>
      </w:r>
    </w:p>
    <w:p w14:paraId="69AB71A0" w14:textId="1C2BD92E" w:rsidR="00B620B3" w:rsidRPr="002C7471" w:rsidRDefault="00B620B3" w:rsidP="00084D0F">
      <w:pPr>
        <w:numPr>
          <w:ilvl w:val="0"/>
          <w:numId w:val="45"/>
        </w:numPr>
        <w:spacing w:after="120"/>
        <w:jc w:val="both"/>
        <w:rPr>
          <w:noProof/>
          <w:szCs w:val="28"/>
          <w:lang w:val="en-GB"/>
        </w:rPr>
      </w:pPr>
      <w:r w:rsidRPr="002C7471">
        <w:rPr>
          <w:noProof/>
          <w:szCs w:val="28"/>
          <w:lang w:val="en-GB"/>
        </w:rPr>
        <w:t xml:space="preserve">A portion of registered unemployed persons </w:t>
      </w:r>
      <w:r w:rsidR="00783D0F">
        <w:rPr>
          <w:noProof/>
          <w:szCs w:val="28"/>
          <w:lang w:val="en-GB"/>
        </w:rPr>
        <w:t>is</w:t>
      </w:r>
      <w:r w:rsidRPr="002C7471">
        <w:rPr>
          <w:noProof/>
          <w:szCs w:val="28"/>
          <w:lang w:val="en-GB"/>
        </w:rPr>
        <w:t xml:space="preserve"> with the education level that is not sufficient for the labour market. The proportional share of the population with the elementary education or lower than elementary education is higher within the structure of economically non-active people and job seekers. </w:t>
      </w:r>
    </w:p>
    <w:p w14:paraId="7132FAD0" w14:textId="77777777" w:rsidR="00B620B3" w:rsidRPr="002C7471" w:rsidRDefault="00B620B3" w:rsidP="00084D0F">
      <w:pPr>
        <w:numPr>
          <w:ilvl w:val="0"/>
          <w:numId w:val="45"/>
        </w:numPr>
        <w:spacing w:after="120"/>
        <w:jc w:val="both"/>
        <w:rPr>
          <w:noProof/>
          <w:szCs w:val="28"/>
          <w:lang w:val="en-GB"/>
        </w:rPr>
      </w:pPr>
      <w:r w:rsidRPr="002C7471">
        <w:rPr>
          <w:noProof/>
          <w:szCs w:val="28"/>
          <w:lang w:val="en-GB"/>
        </w:rPr>
        <w:t xml:space="preserve">Limited differentiation of the support intensity for various target groups for returning unemployed persons to the labour market which would permit the identification of clients who primarily need support and involvement in support measures. </w:t>
      </w:r>
    </w:p>
    <w:p w14:paraId="4BCCE8C9" w14:textId="785BD382" w:rsidR="00B620B3" w:rsidRPr="002C7471" w:rsidRDefault="00B620B3" w:rsidP="00084D0F">
      <w:pPr>
        <w:numPr>
          <w:ilvl w:val="0"/>
          <w:numId w:val="45"/>
        </w:numPr>
        <w:spacing w:after="120"/>
        <w:jc w:val="both"/>
        <w:rPr>
          <w:noProof/>
          <w:szCs w:val="28"/>
          <w:lang w:val="en-GB"/>
        </w:rPr>
      </w:pPr>
      <w:r w:rsidRPr="002C7471">
        <w:rPr>
          <w:noProof/>
          <w:szCs w:val="28"/>
          <w:lang w:val="en-GB"/>
        </w:rPr>
        <w:t>The support for</w:t>
      </w:r>
      <w:r w:rsidRPr="00F854B8">
        <w:rPr>
          <w:szCs w:val="28"/>
          <w:lang w:val="en-GB"/>
        </w:rPr>
        <w:t xml:space="preserve"> </w:t>
      </w:r>
      <w:r w:rsidR="00783D0F">
        <w:rPr>
          <w:szCs w:val="28"/>
          <w:lang w:val="en-GB"/>
        </w:rPr>
        <w:t>the</w:t>
      </w:r>
      <w:r w:rsidRPr="002C7471">
        <w:rPr>
          <w:noProof/>
          <w:szCs w:val="28"/>
          <w:lang w:val="en-GB"/>
        </w:rPr>
        <w:t xml:space="preserve"> compensation of lower productivity for certain target groups should be improved taking into account their different needs;</w:t>
      </w:r>
    </w:p>
    <w:p w14:paraId="0F0B3E2A" w14:textId="77777777" w:rsidR="00B620B3" w:rsidRPr="002C7471" w:rsidRDefault="00B620B3" w:rsidP="00B620B3">
      <w:pPr>
        <w:numPr>
          <w:ilvl w:val="0"/>
          <w:numId w:val="29"/>
        </w:numPr>
        <w:rPr>
          <w:noProof/>
          <w:szCs w:val="28"/>
          <w:lang w:val="en-GB"/>
        </w:rPr>
      </w:pPr>
      <w:r w:rsidRPr="002C7471">
        <w:rPr>
          <w:noProof/>
          <w:szCs w:val="28"/>
          <w:lang w:val="en-GB"/>
        </w:rPr>
        <w:t xml:space="preserve">The lower productivity of elderly people is related to the gradual deterioration of the working ability and the knowledge and the skills not compliant with the demands of the labour market. </w:t>
      </w:r>
    </w:p>
    <w:p w14:paraId="3D5C8E40" w14:textId="59377846" w:rsidR="00B620B3" w:rsidRPr="002C7471" w:rsidRDefault="00B620B3" w:rsidP="00B620B3">
      <w:pPr>
        <w:numPr>
          <w:ilvl w:val="0"/>
          <w:numId w:val="29"/>
        </w:numPr>
        <w:spacing w:after="120"/>
        <w:jc w:val="both"/>
        <w:rPr>
          <w:noProof/>
          <w:szCs w:val="28"/>
          <w:lang w:val="en-GB"/>
        </w:rPr>
      </w:pPr>
      <w:r w:rsidRPr="002C7471">
        <w:rPr>
          <w:noProof/>
          <w:szCs w:val="28"/>
          <w:lang w:val="en-GB"/>
        </w:rPr>
        <w:t xml:space="preserve">The main obstacles </w:t>
      </w:r>
      <w:r w:rsidR="00783D0F">
        <w:rPr>
          <w:noProof/>
          <w:szCs w:val="28"/>
          <w:lang w:val="en-GB"/>
        </w:rPr>
        <w:t>to</w:t>
      </w:r>
      <w:r w:rsidRPr="002C7471">
        <w:rPr>
          <w:noProof/>
          <w:szCs w:val="28"/>
          <w:lang w:val="en-GB"/>
        </w:rPr>
        <w:t xml:space="preserve"> the integration of young people on the labour market are the lack of education and working experience. The working experience of unemployed young people has mainly been obtained in professions of low qualification. </w:t>
      </w:r>
    </w:p>
    <w:p w14:paraId="22CA018C" w14:textId="77777777" w:rsidR="00B620B3" w:rsidRPr="002C7471" w:rsidRDefault="00B620B3" w:rsidP="00B620B3">
      <w:pPr>
        <w:numPr>
          <w:ilvl w:val="0"/>
          <w:numId w:val="29"/>
        </w:numPr>
        <w:spacing w:after="120"/>
        <w:jc w:val="both"/>
        <w:rPr>
          <w:noProof/>
          <w:szCs w:val="28"/>
          <w:lang w:val="en-GB"/>
        </w:rPr>
      </w:pPr>
      <w:r w:rsidRPr="002C7471">
        <w:rPr>
          <w:noProof/>
          <w:szCs w:val="28"/>
          <w:lang w:val="en-GB"/>
        </w:rPr>
        <w:lastRenderedPageBreak/>
        <w:t xml:space="preserve">The working abilities of the persons with disability considerably differ depending on the disability group and the type of functional disturbances. </w:t>
      </w:r>
    </w:p>
    <w:p w14:paraId="3AAA1899" w14:textId="400E08F8" w:rsidR="00B620B3" w:rsidRPr="002C7471" w:rsidRDefault="00B620B3" w:rsidP="00084D0F">
      <w:pPr>
        <w:pStyle w:val="ListParagraph"/>
        <w:numPr>
          <w:ilvl w:val="0"/>
          <w:numId w:val="45"/>
        </w:numPr>
        <w:spacing w:after="120" w:line="240" w:lineRule="auto"/>
        <w:contextualSpacing/>
        <w:jc w:val="both"/>
        <w:rPr>
          <w:rFonts w:ascii="Times New Roman" w:hAnsi="Times New Roman"/>
          <w:noProof/>
          <w:sz w:val="28"/>
          <w:szCs w:val="28"/>
          <w:lang w:val="en-GB"/>
        </w:rPr>
      </w:pPr>
      <w:r w:rsidRPr="002C7471">
        <w:rPr>
          <w:rFonts w:ascii="Times New Roman" w:hAnsi="Times New Roman"/>
          <w:noProof/>
          <w:sz w:val="28"/>
          <w:szCs w:val="28"/>
          <w:lang w:val="en-GB"/>
        </w:rPr>
        <w:t xml:space="preserve">Along with  the traditional groups of people which are related </w:t>
      </w:r>
      <w:r w:rsidR="00783D0F">
        <w:rPr>
          <w:rFonts w:ascii="Times New Roman" w:hAnsi="Times New Roman"/>
          <w:noProof/>
          <w:sz w:val="28"/>
          <w:szCs w:val="28"/>
          <w:lang w:val="en-GB"/>
        </w:rPr>
        <w:t>to</w:t>
      </w:r>
      <w:r w:rsidRPr="002C7471">
        <w:rPr>
          <w:rFonts w:ascii="Times New Roman" w:hAnsi="Times New Roman"/>
          <w:noProof/>
          <w:sz w:val="28"/>
          <w:szCs w:val="28"/>
          <w:lang w:val="en-GB"/>
        </w:rPr>
        <w:t xml:space="preserve"> the risks of social exclusion, also specific groups whose proportional share in the total number of unemployed persons is considerable should be noted: elderly persons with chronic diseases; elderly persons (aged 50 and above) with no health issues preventing the employment; persons aged from 20 to 39 years with a low education level.</w:t>
      </w:r>
    </w:p>
    <w:p w14:paraId="2A7E7D06" w14:textId="77777777" w:rsidR="00B620B3" w:rsidRPr="002C7471" w:rsidRDefault="00B620B3" w:rsidP="00084D0F">
      <w:pPr>
        <w:numPr>
          <w:ilvl w:val="0"/>
          <w:numId w:val="45"/>
        </w:numPr>
        <w:tabs>
          <w:tab w:val="left" w:pos="993"/>
        </w:tabs>
        <w:spacing w:after="120"/>
        <w:jc w:val="both"/>
        <w:rPr>
          <w:noProof/>
          <w:szCs w:val="28"/>
          <w:lang w:val="en-GB"/>
        </w:rPr>
      </w:pPr>
      <w:r w:rsidRPr="002C7471">
        <w:rPr>
          <w:noProof/>
          <w:szCs w:val="28"/>
          <w:lang w:val="en-GB"/>
        </w:rPr>
        <w:t>Flexible evaluation of the ALMP measures should be improved in order to assess their impact upon the employment of clients and the costs efficiency, in case of necessity making decisions regarding changes of conditions and their adjustment to the changing labour market situation.</w:t>
      </w:r>
    </w:p>
    <w:p w14:paraId="28F6CB4A" w14:textId="77777777" w:rsidR="00084D0F" w:rsidRDefault="00B620B3" w:rsidP="00084D0F">
      <w:pPr>
        <w:numPr>
          <w:ilvl w:val="0"/>
          <w:numId w:val="45"/>
        </w:numPr>
        <w:tabs>
          <w:tab w:val="left" w:pos="993"/>
        </w:tabs>
        <w:spacing w:after="120"/>
        <w:jc w:val="both"/>
        <w:rPr>
          <w:noProof/>
          <w:szCs w:val="28"/>
          <w:lang w:val="en-GB"/>
        </w:rPr>
      </w:pPr>
      <w:r w:rsidRPr="002C7471">
        <w:rPr>
          <w:noProof/>
          <w:szCs w:val="28"/>
          <w:lang w:val="en-GB"/>
        </w:rPr>
        <w:t xml:space="preserve">The economic activity differs considerably among regions. The major proportional share of jobs is concentrated in Riga and Greater Riga regions, while in other regions the number of jobs is considerably lower. The availability of jobs outside the economic development centres is limited. </w:t>
      </w:r>
    </w:p>
    <w:p w14:paraId="7C00182B" w14:textId="757AEF60" w:rsidR="00B620B3" w:rsidRPr="00084D0F" w:rsidRDefault="00B620B3" w:rsidP="00084D0F">
      <w:pPr>
        <w:numPr>
          <w:ilvl w:val="0"/>
          <w:numId w:val="45"/>
        </w:numPr>
        <w:tabs>
          <w:tab w:val="left" w:pos="426"/>
        </w:tabs>
        <w:spacing w:after="120"/>
        <w:jc w:val="both"/>
        <w:rPr>
          <w:noProof/>
          <w:szCs w:val="28"/>
          <w:lang w:val="en-GB"/>
        </w:rPr>
      </w:pPr>
      <w:r w:rsidRPr="00084D0F">
        <w:rPr>
          <w:noProof/>
          <w:szCs w:val="28"/>
          <w:lang w:val="en-GB"/>
        </w:rPr>
        <w:t xml:space="preserve">At present, there is no legal and institutional framework for the operation of social companies. Social companies is a possible support mechanism for the integration of the groups exposed to the social exclusion risks </w:t>
      </w:r>
      <w:r w:rsidR="00783D0F">
        <w:rPr>
          <w:noProof/>
          <w:szCs w:val="28"/>
          <w:lang w:val="en-GB"/>
        </w:rPr>
        <w:t>i</w:t>
      </w:r>
      <w:r w:rsidRPr="00783D0F">
        <w:rPr>
          <w:noProof/>
          <w:szCs w:val="28"/>
          <w:lang w:val="en-GB"/>
        </w:rPr>
        <w:t>n</w:t>
      </w:r>
      <w:r w:rsidRPr="00084D0F">
        <w:rPr>
          <w:noProof/>
          <w:szCs w:val="28"/>
          <w:lang w:val="en-GB"/>
        </w:rPr>
        <w:t xml:space="preserve"> the labour market. </w:t>
      </w:r>
    </w:p>
    <w:p w14:paraId="2AAC1239" w14:textId="06BE17DB" w:rsidR="00B620B3" w:rsidRPr="002C7471" w:rsidRDefault="00B620B3" w:rsidP="00084D0F">
      <w:pPr>
        <w:numPr>
          <w:ilvl w:val="0"/>
          <w:numId w:val="45"/>
        </w:numPr>
        <w:tabs>
          <w:tab w:val="left" w:pos="426"/>
        </w:tabs>
        <w:spacing w:after="120"/>
        <w:jc w:val="both"/>
        <w:rPr>
          <w:noProof/>
          <w:szCs w:val="28"/>
          <w:lang w:val="en-GB"/>
        </w:rPr>
      </w:pPr>
      <w:r w:rsidRPr="002C7471">
        <w:rPr>
          <w:noProof/>
          <w:szCs w:val="28"/>
          <w:lang w:val="en-GB"/>
        </w:rPr>
        <w:t>On the labour market</w:t>
      </w:r>
      <w:r w:rsidR="00783D0F">
        <w:rPr>
          <w:noProof/>
          <w:szCs w:val="28"/>
          <w:lang w:val="en-GB"/>
        </w:rPr>
        <w:t>,</w:t>
      </w:r>
      <w:r w:rsidRPr="002C7471">
        <w:rPr>
          <w:noProof/>
          <w:szCs w:val="28"/>
          <w:lang w:val="en-GB"/>
        </w:rPr>
        <w:t xml:space="preserve"> there is considerable gender segregation as regards both the balance of men and women in various industries and also professions.  There are also differences between women and men regarding wages. </w:t>
      </w:r>
    </w:p>
    <w:p w14:paraId="69CCF5FC" w14:textId="45A5E4C1" w:rsidR="00210354" w:rsidRDefault="00B620B3" w:rsidP="00084D0F">
      <w:pPr>
        <w:numPr>
          <w:ilvl w:val="0"/>
          <w:numId w:val="45"/>
        </w:numPr>
        <w:tabs>
          <w:tab w:val="left" w:pos="426"/>
        </w:tabs>
        <w:spacing w:after="120"/>
        <w:jc w:val="both"/>
        <w:rPr>
          <w:noProof/>
          <w:szCs w:val="28"/>
          <w:lang w:val="en-GB"/>
        </w:rPr>
      </w:pPr>
      <w:r w:rsidRPr="002C7471">
        <w:rPr>
          <w:noProof/>
          <w:szCs w:val="28"/>
          <w:lang w:val="en-GB"/>
        </w:rPr>
        <w:t xml:space="preserve">Quite a high proportional share of the population is exposed to the poverty risk. </w:t>
      </w:r>
      <w:r w:rsidRPr="002C7471">
        <w:rPr>
          <w:noProof/>
          <w:color w:val="000000"/>
          <w:szCs w:val="28"/>
          <w:lang w:val="en-GB"/>
        </w:rPr>
        <w:t xml:space="preserve">Not all of those who are willing to are able to find a full </w:t>
      </w:r>
      <w:r w:rsidR="00783D0F">
        <w:rPr>
          <w:noProof/>
          <w:color w:val="000000"/>
          <w:szCs w:val="28"/>
          <w:lang w:val="en-GB"/>
        </w:rPr>
        <w:t>-</w:t>
      </w:r>
      <w:r w:rsidRPr="002C7471">
        <w:rPr>
          <w:noProof/>
          <w:color w:val="000000"/>
          <w:szCs w:val="28"/>
          <w:lang w:val="en-GB"/>
        </w:rPr>
        <w:t>time job.</w:t>
      </w:r>
    </w:p>
    <w:p w14:paraId="2D1E8646" w14:textId="77777777" w:rsidR="00084D0F" w:rsidRDefault="00084D0F" w:rsidP="00084D0F">
      <w:pPr>
        <w:numPr>
          <w:ilvl w:val="0"/>
          <w:numId w:val="45"/>
        </w:numPr>
        <w:tabs>
          <w:tab w:val="left" w:pos="426"/>
        </w:tabs>
        <w:spacing w:after="120"/>
        <w:jc w:val="both"/>
        <w:rPr>
          <w:noProof/>
          <w:szCs w:val="28"/>
          <w:lang w:val="en-GB"/>
        </w:rPr>
      </w:pPr>
      <w:r>
        <w:t>The beneficiaries of tested benefits to whom the support is granted after the evaluation of their income, face high effective tax rates that do not promote the financial incentives to start employment.</w:t>
      </w:r>
    </w:p>
    <w:p w14:paraId="10483B0C" w14:textId="567F457F" w:rsidR="00084D0F" w:rsidRDefault="00B620B3" w:rsidP="00084D0F">
      <w:pPr>
        <w:numPr>
          <w:ilvl w:val="0"/>
          <w:numId w:val="45"/>
        </w:numPr>
        <w:tabs>
          <w:tab w:val="left" w:pos="426"/>
        </w:tabs>
        <w:spacing w:after="120"/>
        <w:jc w:val="both"/>
        <w:rPr>
          <w:noProof/>
          <w:szCs w:val="28"/>
          <w:lang w:val="en-GB"/>
        </w:rPr>
      </w:pPr>
      <w:r w:rsidRPr="00084D0F">
        <w:rPr>
          <w:noProof/>
          <w:szCs w:val="28"/>
          <w:lang w:val="en-GB"/>
        </w:rPr>
        <w:t xml:space="preserve">According to the statistics data, there are quite a few accidents at </w:t>
      </w:r>
      <w:r w:rsidRPr="00783D0F">
        <w:rPr>
          <w:noProof/>
          <w:szCs w:val="28"/>
          <w:lang w:val="en-GB"/>
        </w:rPr>
        <w:t>workplaces</w:t>
      </w:r>
      <w:r w:rsidRPr="00084D0F">
        <w:rPr>
          <w:noProof/>
          <w:szCs w:val="28"/>
          <w:lang w:val="en-GB"/>
        </w:rPr>
        <w:t xml:space="preserve"> and occupational diseases are diagnosed for employees caused by the harmful work environment factors present at </w:t>
      </w:r>
      <w:r w:rsidRPr="00783D0F">
        <w:rPr>
          <w:noProof/>
          <w:szCs w:val="28"/>
          <w:lang w:val="en-GB"/>
        </w:rPr>
        <w:t>workplaces</w:t>
      </w:r>
      <w:r w:rsidRPr="00084D0F">
        <w:rPr>
          <w:noProof/>
          <w:szCs w:val="28"/>
          <w:lang w:val="en-GB"/>
        </w:rPr>
        <w:t>, not safe work conditions, insufficient health protection, insufficient training of employees and inappropriate work equipment.</w:t>
      </w:r>
    </w:p>
    <w:p w14:paraId="7FAD57B9" w14:textId="3E0DF009" w:rsidR="00B620B3" w:rsidRPr="00084D0F" w:rsidRDefault="00B620B3" w:rsidP="00084D0F">
      <w:pPr>
        <w:numPr>
          <w:ilvl w:val="0"/>
          <w:numId w:val="45"/>
        </w:numPr>
        <w:tabs>
          <w:tab w:val="left" w:pos="426"/>
        </w:tabs>
        <w:spacing w:after="120"/>
        <w:jc w:val="both"/>
        <w:rPr>
          <w:noProof/>
          <w:szCs w:val="28"/>
          <w:lang w:val="en-GB"/>
        </w:rPr>
      </w:pPr>
      <w:r w:rsidRPr="00084D0F">
        <w:rPr>
          <w:noProof/>
          <w:szCs w:val="28"/>
          <w:lang w:val="en-GB"/>
        </w:rPr>
        <w:t xml:space="preserve">There are differences between the regulation provided for in the Labour Law and the actual flexicurity situation on the Latvian labour market. </w:t>
      </w:r>
    </w:p>
    <w:p w14:paraId="24B51D46" w14:textId="2D60B1B0" w:rsidR="00256BC1" w:rsidRPr="002C7471" w:rsidRDefault="00EB05B6" w:rsidP="00084D0F">
      <w:pPr>
        <w:pStyle w:val="Heading1"/>
        <w:numPr>
          <w:ilvl w:val="0"/>
          <w:numId w:val="0"/>
        </w:numPr>
        <w:ind w:left="432"/>
        <w:rPr>
          <w:noProof/>
          <w:lang w:val="en-GB"/>
        </w:rPr>
      </w:pPr>
      <w:bookmarkStart w:id="108" w:name="_Toc403669174"/>
      <w:bookmarkStart w:id="109" w:name="_Toc526172653"/>
      <w:r>
        <w:rPr>
          <w:noProof/>
          <w:lang w:val="en-GB"/>
        </w:rPr>
        <w:lastRenderedPageBreak/>
        <w:t xml:space="preserve">2 </w:t>
      </w:r>
      <w:r w:rsidR="00256BC1" w:rsidRPr="002C7471">
        <w:rPr>
          <w:noProof/>
          <w:lang w:val="en-GB"/>
        </w:rPr>
        <w:t>Links with other planning documents</w:t>
      </w:r>
      <w:bookmarkEnd w:id="108"/>
      <w:bookmarkEnd w:id="109"/>
    </w:p>
    <w:p w14:paraId="5330D1CF" w14:textId="77777777" w:rsidR="00256BC1" w:rsidRPr="002C7471" w:rsidRDefault="00256BC1" w:rsidP="00256BC1">
      <w:pPr>
        <w:rPr>
          <w:noProof/>
          <w:lang w:val="en-GB"/>
        </w:rPr>
      </w:pPr>
    </w:p>
    <w:p w14:paraId="12EDC1B4" w14:textId="77777777" w:rsidR="00256BC1" w:rsidRPr="002C7471" w:rsidRDefault="00256BC1" w:rsidP="00256BC1">
      <w:pPr>
        <w:tabs>
          <w:tab w:val="left" w:pos="5693"/>
        </w:tabs>
        <w:ind w:left="360"/>
        <w:jc w:val="both"/>
        <w:rPr>
          <w:noProof/>
          <w:lang w:val="en-GB"/>
        </w:rPr>
      </w:pPr>
    </w:p>
    <w:tbl>
      <w:tblPr>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0A0" w:firstRow="1" w:lastRow="0" w:firstColumn="1" w:lastColumn="0" w:noHBand="0" w:noVBand="0"/>
      </w:tblPr>
      <w:tblGrid>
        <w:gridCol w:w="668"/>
        <w:gridCol w:w="3298"/>
        <w:gridCol w:w="4334"/>
      </w:tblGrid>
      <w:tr w:rsidR="00256BC1" w:rsidRPr="002C7471" w14:paraId="3705212D" w14:textId="77777777" w:rsidTr="00FD2D93">
        <w:trPr>
          <w:jc w:val="center"/>
        </w:trPr>
        <w:tc>
          <w:tcPr>
            <w:tcW w:w="668" w:type="dxa"/>
            <w:tcBorders>
              <w:bottom w:val="single" w:sz="2" w:space="0" w:color="FFFFFF"/>
            </w:tcBorders>
            <w:shd w:val="clear" w:color="auto" w:fill="CDDDAC"/>
            <w:vAlign w:val="center"/>
          </w:tcPr>
          <w:p w14:paraId="462CBF27" w14:textId="77777777" w:rsidR="00256BC1" w:rsidRPr="002C7471" w:rsidRDefault="00256BC1" w:rsidP="009E1CB4">
            <w:pPr>
              <w:ind w:right="-142"/>
              <w:jc w:val="center"/>
              <w:rPr>
                <w:b/>
                <w:bCs/>
                <w:noProof/>
                <w:lang w:val="en-GB" w:eastAsia="zh-CN"/>
              </w:rPr>
            </w:pPr>
            <w:r w:rsidRPr="002C7471">
              <w:rPr>
                <w:b/>
                <w:bCs/>
                <w:noProof/>
                <w:lang w:val="en-GB" w:eastAsia="zh-CN"/>
              </w:rPr>
              <w:t>No.</w:t>
            </w:r>
          </w:p>
          <w:p w14:paraId="3DAE0DD0" w14:textId="77777777" w:rsidR="00256BC1" w:rsidRPr="002C7471" w:rsidRDefault="00256BC1" w:rsidP="009E1CB4">
            <w:pPr>
              <w:ind w:right="-142"/>
              <w:jc w:val="center"/>
              <w:rPr>
                <w:b/>
                <w:bCs/>
                <w:noProof/>
                <w:lang w:val="en-GB" w:eastAsia="zh-CN"/>
              </w:rPr>
            </w:pPr>
            <w:r w:rsidRPr="002C7471">
              <w:rPr>
                <w:b/>
                <w:bCs/>
                <w:noProof/>
                <w:lang w:val="en-GB" w:eastAsia="zh-CN"/>
              </w:rPr>
              <w:t>.</w:t>
            </w:r>
          </w:p>
        </w:tc>
        <w:tc>
          <w:tcPr>
            <w:tcW w:w="3298" w:type="dxa"/>
            <w:shd w:val="clear" w:color="auto" w:fill="CDDDAC"/>
            <w:vAlign w:val="center"/>
          </w:tcPr>
          <w:p w14:paraId="5954CBD0" w14:textId="77777777" w:rsidR="00256BC1" w:rsidRPr="002C7471" w:rsidRDefault="00256BC1" w:rsidP="009E1CB4">
            <w:pPr>
              <w:ind w:right="-142"/>
              <w:jc w:val="center"/>
              <w:rPr>
                <w:b/>
                <w:bCs/>
                <w:noProof/>
                <w:lang w:val="en-GB" w:eastAsia="zh-CN"/>
              </w:rPr>
            </w:pPr>
            <w:r w:rsidRPr="002C7471">
              <w:rPr>
                <w:b/>
                <w:bCs/>
                <w:noProof/>
                <w:lang w:val="en-GB" w:eastAsia="zh-CN"/>
              </w:rPr>
              <w:t>Document title</w:t>
            </w:r>
          </w:p>
        </w:tc>
        <w:tc>
          <w:tcPr>
            <w:tcW w:w="4334" w:type="dxa"/>
            <w:shd w:val="clear" w:color="auto" w:fill="CDDDAC"/>
            <w:vAlign w:val="center"/>
          </w:tcPr>
          <w:p w14:paraId="251BCFF1" w14:textId="77777777" w:rsidR="00256BC1" w:rsidRPr="002C7471" w:rsidRDefault="00256BC1" w:rsidP="009E1CB4">
            <w:pPr>
              <w:ind w:right="-142"/>
              <w:jc w:val="center"/>
              <w:rPr>
                <w:b/>
                <w:bCs/>
                <w:noProof/>
                <w:lang w:val="en-GB" w:eastAsia="zh-CN"/>
              </w:rPr>
            </w:pPr>
            <w:r w:rsidRPr="002C7471">
              <w:rPr>
                <w:b/>
                <w:bCs/>
                <w:noProof/>
                <w:lang w:val="en-GB" w:eastAsia="zh-CN"/>
              </w:rPr>
              <w:t>Links with the employment policy</w:t>
            </w:r>
          </w:p>
        </w:tc>
      </w:tr>
      <w:tr w:rsidR="00256BC1" w:rsidRPr="002C7471" w14:paraId="4ED2AC07" w14:textId="77777777" w:rsidTr="00FD2D93">
        <w:trPr>
          <w:jc w:val="center"/>
        </w:trPr>
        <w:tc>
          <w:tcPr>
            <w:tcW w:w="668" w:type="dxa"/>
            <w:shd w:val="clear" w:color="auto" w:fill="CDDDAC"/>
            <w:vAlign w:val="center"/>
          </w:tcPr>
          <w:p w14:paraId="5AD67FE8" w14:textId="77777777" w:rsidR="00256BC1" w:rsidRPr="002C7471" w:rsidRDefault="00256BC1" w:rsidP="009E1CB4">
            <w:pPr>
              <w:ind w:right="-143"/>
              <w:jc w:val="center"/>
              <w:rPr>
                <w:b/>
                <w:bCs/>
                <w:noProof/>
                <w:lang w:val="en-GB" w:eastAsia="zh-CN"/>
              </w:rPr>
            </w:pPr>
            <w:r w:rsidRPr="002C7471">
              <w:rPr>
                <w:b/>
                <w:bCs/>
                <w:noProof/>
                <w:lang w:val="en-GB" w:eastAsia="zh-CN"/>
              </w:rPr>
              <w:t>1.</w:t>
            </w:r>
          </w:p>
        </w:tc>
        <w:tc>
          <w:tcPr>
            <w:tcW w:w="3298" w:type="dxa"/>
            <w:shd w:val="clear" w:color="auto" w:fill="EAF1DD"/>
          </w:tcPr>
          <w:p w14:paraId="71F5C8D6" w14:textId="77777777" w:rsidR="00256BC1" w:rsidRPr="002C7471" w:rsidRDefault="00256BC1" w:rsidP="009E1CB4">
            <w:pPr>
              <w:rPr>
                <w:bCs/>
                <w:noProof/>
                <w:lang w:val="en-GB" w:eastAsia="zh-CN"/>
              </w:rPr>
            </w:pPr>
            <w:r w:rsidRPr="002C7471">
              <w:rPr>
                <w:bCs/>
                <w:noProof/>
                <w:lang w:val="en-GB" w:eastAsia="zh-CN"/>
              </w:rPr>
              <w:t>Sustainable Development Strategy of Latvia until 2030 (</w:t>
            </w:r>
            <w:hyperlink r:id="rId66">
              <w:r w:rsidRPr="002C7471">
                <w:rPr>
                  <w:bCs/>
                  <w:noProof/>
                  <w:lang w:val="en-GB" w:eastAsia="zh-CN"/>
                </w:rPr>
                <w:t>Notification by Saeima on 10.06.2010</w:t>
              </w:r>
            </w:hyperlink>
            <w:r w:rsidRPr="002C7471">
              <w:rPr>
                <w:bCs/>
                <w:noProof/>
                <w:lang w:val="en-GB" w:eastAsia="zh-CN"/>
              </w:rPr>
              <w:t>.)</w:t>
            </w:r>
          </w:p>
        </w:tc>
        <w:tc>
          <w:tcPr>
            <w:tcW w:w="4334" w:type="dxa"/>
            <w:shd w:val="clear" w:color="auto" w:fill="EAF1DD"/>
          </w:tcPr>
          <w:p w14:paraId="7D26A69C" w14:textId="2CA4608D" w:rsidR="00256BC1" w:rsidRPr="002C7471" w:rsidRDefault="00256BC1" w:rsidP="009E1CB4">
            <w:pPr>
              <w:ind w:left="18" w:right="57"/>
              <w:rPr>
                <w:noProof/>
                <w:lang w:val="en-GB"/>
              </w:rPr>
            </w:pPr>
            <w:r w:rsidRPr="002C7471">
              <w:rPr>
                <w:noProof/>
                <w:lang w:val="en-GB"/>
              </w:rPr>
              <w:t xml:space="preserve">It defines the long </w:t>
            </w:r>
            <w:r w:rsidR="005D78E5">
              <w:rPr>
                <w:lang w:val="en-GB"/>
              </w:rPr>
              <w:t>-</w:t>
            </w:r>
            <w:r w:rsidRPr="002C7471">
              <w:rPr>
                <w:noProof/>
                <w:lang w:val="en-GB"/>
              </w:rPr>
              <w:t xml:space="preserve">term priorities and goals of the state for sustainable development of the state. As regards the employment and social programs, the major priorities have been defined as the improvement of the productivity of the human capital, the expansion of the labour base and the increase of the participation of the labour on the labour market by specifically encouraging the involvement on the labour market by elderly people, persons with disability, persons with health problems and mums. </w:t>
            </w:r>
          </w:p>
        </w:tc>
      </w:tr>
      <w:tr w:rsidR="00256BC1" w:rsidRPr="002C7471" w14:paraId="121DA2C3" w14:textId="77777777" w:rsidTr="00FD2D93">
        <w:trPr>
          <w:jc w:val="center"/>
        </w:trPr>
        <w:tc>
          <w:tcPr>
            <w:tcW w:w="668" w:type="dxa"/>
            <w:shd w:val="clear" w:color="auto" w:fill="CDDDAC"/>
            <w:vAlign w:val="center"/>
          </w:tcPr>
          <w:p w14:paraId="031E5E0A" w14:textId="77777777" w:rsidR="00256BC1" w:rsidRPr="002C7471" w:rsidRDefault="00256BC1" w:rsidP="009E1CB4">
            <w:pPr>
              <w:ind w:right="-143"/>
              <w:jc w:val="center"/>
              <w:rPr>
                <w:b/>
                <w:bCs/>
                <w:noProof/>
                <w:lang w:val="en-GB" w:eastAsia="zh-CN"/>
              </w:rPr>
            </w:pPr>
            <w:r w:rsidRPr="002C7471">
              <w:rPr>
                <w:b/>
                <w:bCs/>
                <w:noProof/>
                <w:lang w:val="en-GB" w:eastAsia="zh-CN"/>
              </w:rPr>
              <w:t>2.</w:t>
            </w:r>
          </w:p>
        </w:tc>
        <w:tc>
          <w:tcPr>
            <w:tcW w:w="3298" w:type="dxa"/>
            <w:shd w:val="clear" w:color="auto" w:fill="EAF1DD"/>
          </w:tcPr>
          <w:p w14:paraId="3F0A62C6" w14:textId="77777777" w:rsidR="00256BC1" w:rsidRPr="002C7471" w:rsidRDefault="00006F66" w:rsidP="009E1CB4">
            <w:pPr>
              <w:rPr>
                <w:bCs/>
                <w:noProof/>
                <w:lang w:val="en-GB" w:eastAsia="zh-CN"/>
              </w:rPr>
            </w:pPr>
            <w:r w:rsidRPr="002C7471">
              <w:rPr>
                <w:bCs/>
                <w:noProof/>
                <w:lang w:val="en-GB" w:eastAsia="zh-CN"/>
              </w:rPr>
              <w:t>National Development Plan of Latvia for 2014 - 2020 (approved by Saeima on 20.12.2012)</w:t>
            </w:r>
          </w:p>
        </w:tc>
        <w:tc>
          <w:tcPr>
            <w:tcW w:w="4334" w:type="dxa"/>
            <w:shd w:val="clear" w:color="auto" w:fill="EAF1DD"/>
          </w:tcPr>
          <w:p w14:paraId="0C7C282B" w14:textId="6B99F898" w:rsidR="00256BC1" w:rsidRPr="002C7471" w:rsidRDefault="00256BC1" w:rsidP="006E4343">
            <w:pPr>
              <w:autoSpaceDE w:val="0"/>
              <w:autoSpaceDN w:val="0"/>
              <w:adjustRightInd w:val="0"/>
              <w:ind w:left="18" w:firstLine="34"/>
              <w:rPr>
                <w:noProof/>
                <w:lang w:val="en-GB" w:eastAsia="zh-CN"/>
              </w:rPr>
            </w:pPr>
            <w:r w:rsidRPr="002C7471">
              <w:rPr>
                <w:noProof/>
                <w:lang w:val="en-GB"/>
              </w:rPr>
              <w:t xml:space="preserve">It defines the medium term development priorities. In order to achieve considerable growth of the national economy, the state and the population take care of the maintenance of the environment favourable for entrepreneurship, the attraction of investments and efficient measures for encouraging employment, the development of the people's competences and the competitiveness on the labour market. The goal of the priority of the </w:t>
            </w:r>
            <w:r w:rsidR="005D78E5">
              <w:rPr>
                <w:lang w:val="en-GB"/>
              </w:rPr>
              <w:t>resilience</w:t>
            </w:r>
            <w:r w:rsidRPr="002C7471">
              <w:rPr>
                <w:noProof/>
                <w:lang w:val="en-GB"/>
              </w:rPr>
              <w:t xml:space="preserve"> is "The creation of a strong middle class and ensuring the national reproduction in Latvia - in the country where everybody can secure his own development and the development of his family and Latvia." The direction of action "Dignified work" was defined for this purpose. "Dignified work" is a </w:t>
            </w:r>
            <w:r w:rsidRPr="002C7471">
              <w:rPr>
                <w:noProof/>
                <w:lang w:val="en-GB"/>
              </w:rPr>
              <w:lastRenderedPageBreak/>
              <w:t xml:space="preserve">concept of the International Labour Organisation and also one of the Millenium development goals which "provides sufficient remuneration compliant with skills and productivity, the job security and the social protection of the family, better possibilities for the personal growth and social integration, the freedom of expressing one's interests, to unite and participate in decision making". The 1st goal of the direction of action "Dignified work" is "Implementation of measures to raise the standard of  living  of  employed persons  by reducing the  </w:t>
            </w:r>
            <w:r w:rsidRPr="002C7471">
              <w:rPr>
                <w:noProof/>
                <w:lang w:val="en-GB"/>
              </w:rPr>
              <w:br/>
              <w:t xml:space="preserve">proportion of employees exposed to the risk of poverty in the 18 to 64 age group from 9.5% in 2010 to 5% in 2020; The 2nd goal is "the increasing of the proportional share of employment in the age group of 20 to 64 years from 67% in 2011 to 73% in 2020".  In order to implement this goal seven tasks are defined, and in order to promote both employment and the demographic situation there is the task "the promotion of the welfare of families with children". </w:t>
            </w:r>
          </w:p>
        </w:tc>
      </w:tr>
      <w:tr w:rsidR="00256BC1" w:rsidRPr="002C7471" w14:paraId="501F9630" w14:textId="77777777" w:rsidTr="00FD2D93">
        <w:trPr>
          <w:jc w:val="center"/>
        </w:trPr>
        <w:tc>
          <w:tcPr>
            <w:tcW w:w="668" w:type="dxa"/>
            <w:shd w:val="clear" w:color="auto" w:fill="CDDDAC"/>
            <w:vAlign w:val="center"/>
          </w:tcPr>
          <w:p w14:paraId="15F9BB9B" w14:textId="77777777" w:rsidR="00256BC1" w:rsidRPr="002C7471" w:rsidRDefault="00256BC1" w:rsidP="009E1CB4">
            <w:pPr>
              <w:ind w:right="-143"/>
              <w:jc w:val="center"/>
              <w:rPr>
                <w:b/>
                <w:bCs/>
                <w:noProof/>
                <w:lang w:val="en-GB" w:eastAsia="zh-CN"/>
              </w:rPr>
            </w:pPr>
            <w:r w:rsidRPr="002C7471">
              <w:rPr>
                <w:b/>
                <w:bCs/>
                <w:noProof/>
                <w:lang w:val="en-GB" w:eastAsia="zh-CN"/>
              </w:rPr>
              <w:t>3.</w:t>
            </w:r>
          </w:p>
        </w:tc>
        <w:tc>
          <w:tcPr>
            <w:tcW w:w="3298" w:type="dxa"/>
            <w:shd w:val="clear" w:color="auto" w:fill="EAF1DD"/>
          </w:tcPr>
          <w:p w14:paraId="289ED598" w14:textId="77777777" w:rsidR="00256BC1" w:rsidRPr="002C7471" w:rsidRDefault="00256BC1" w:rsidP="009E1CB4">
            <w:pPr>
              <w:ind w:right="33"/>
              <w:rPr>
                <w:noProof/>
                <w:lang w:val="en-GB" w:eastAsia="zh-CN"/>
              </w:rPr>
            </w:pPr>
            <w:r w:rsidRPr="002C7471">
              <w:rPr>
                <w:bCs/>
                <w:noProof/>
                <w:lang w:val="en-GB" w:eastAsia="zh-CN"/>
              </w:rPr>
              <w:t xml:space="preserve">The National Reform Program of Latvia for the Implementation of the Strategy „EU 2020” (Minutes of Meeting of the CoM </w:t>
            </w:r>
            <w:r w:rsidRPr="002C7471">
              <w:rPr>
                <w:noProof/>
                <w:lang w:val="en-GB"/>
              </w:rPr>
              <w:t>of 26 April 2011 No. 27; 34§)</w:t>
            </w:r>
          </w:p>
        </w:tc>
        <w:tc>
          <w:tcPr>
            <w:tcW w:w="4334" w:type="dxa"/>
            <w:shd w:val="clear" w:color="auto" w:fill="EAF1DD"/>
          </w:tcPr>
          <w:p w14:paraId="7074E91B" w14:textId="77777777" w:rsidR="00256BC1" w:rsidRPr="002C7471" w:rsidRDefault="00256BC1" w:rsidP="009E1CB4">
            <w:pPr>
              <w:ind w:firstLine="4"/>
              <w:rPr>
                <w:noProof/>
                <w:lang w:val="en-GB" w:eastAsia="zh-CN"/>
              </w:rPr>
            </w:pPr>
            <w:r w:rsidRPr="002C7471">
              <w:rPr>
                <w:noProof/>
                <w:lang w:val="en-GB"/>
              </w:rPr>
              <w:t xml:space="preserve">It defines the major measures for 2011-2013 for the elimination of the macro-structural obstacles of the national economy and for the attaining of the goals of the strategy "Europe 2020". It has been defined that for the purpose of increasing the employment level, the mutual compliance of the demand and the offer of the labour market should be promoted, the active labour market policy measures and the work of the </w:t>
            </w:r>
            <w:r w:rsidRPr="002C7471">
              <w:rPr>
                <w:noProof/>
                <w:lang w:val="en-GB"/>
              </w:rPr>
              <w:lastRenderedPageBreak/>
              <w:t>SEA should be improved, as well as the return of economically non-active persons and the clients of social assistance to the labour market should be encouraged.</w:t>
            </w:r>
          </w:p>
        </w:tc>
      </w:tr>
      <w:tr w:rsidR="00256BC1" w:rsidRPr="002C7471" w14:paraId="2B5A4FA6" w14:textId="77777777" w:rsidTr="00FD2D93">
        <w:trPr>
          <w:jc w:val="center"/>
        </w:trPr>
        <w:tc>
          <w:tcPr>
            <w:tcW w:w="668" w:type="dxa"/>
            <w:shd w:val="clear" w:color="auto" w:fill="CDDDAC"/>
            <w:vAlign w:val="center"/>
          </w:tcPr>
          <w:p w14:paraId="66D18022" w14:textId="77777777" w:rsidR="00256BC1" w:rsidRPr="002C7471" w:rsidRDefault="00256BC1" w:rsidP="009E1CB4">
            <w:pPr>
              <w:ind w:right="-143"/>
              <w:jc w:val="center"/>
              <w:rPr>
                <w:b/>
                <w:bCs/>
                <w:noProof/>
                <w:lang w:val="en-GB" w:eastAsia="zh-CN"/>
              </w:rPr>
            </w:pPr>
            <w:r w:rsidRPr="002C7471">
              <w:rPr>
                <w:b/>
                <w:bCs/>
                <w:noProof/>
                <w:lang w:val="en-GB" w:eastAsia="zh-CN"/>
              </w:rPr>
              <w:t>4.</w:t>
            </w:r>
          </w:p>
        </w:tc>
        <w:tc>
          <w:tcPr>
            <w:tcW w:w="3298" w:type="dxa"/>
            <w:shd w:val="clear" w:color="auto" w:fill="EAF1DD"/>
          </w:tcPr>
          <w:p w14:paraId="0E2D8A3F" w14:textId="77777777" w:rsidR="00256BC1" w:rsidRPr="002C7471" w:rsidRDefault="00256BC1" w:rsidP="009E1CB4">
            <w:pPr>
              <w:ind w:right="33"/>
              <w:rPr>
                <w:noProof/>
                <w:lang w:val="en-GB"/>
              </w:rPr>
            </w:pPr>
            <w:r w:rsidRPr="002C7471">
              <w:rPr>
                <w:noProof/>
                <w:lang w:val="en-GB"/>
              </w:rPr>
              <w:t>Education development guidelines for 2014-2020</w:t>
            </w:r>
          </w:p>
          <w:p w14:paraId="041D49F7" w14:textId="77777777" w:rsidR="00256BC1" w:rsidRPr="002C7471" w:rsidRDefault="00256BC1" w:rsidP="00AB122C">
            <w:pPr>
              <w:ind w:right="33"/>
              <w:rPr>
                <w:noProof/>
                <w:lang w:val="en-GB"/>
              </w:rPr>
            </w:pPr>
            <w:r w:rsidRPr="002C7471">
              <w:rPr>
                <w:noProof/>
                <w:lang w:val="en-GB"/>
              </w:rPr>
              <w:t xml:space="preserve">Minutes of Meeting of the CoM of 7 January 2014 No. 1; </w:t>
            </w:r>
            <w:bookmarkStart w:id="110" w:name="40"/>
            <w:r w:rsidRPr="002C7471">
              <w:rPr>
                <w:noProof/>
                <w:lang w:val="en-GB"/>
              </w:rPr>
              <w:t>40§</w:t>
            </w:r>
            <w:bookmarkEnd w:id="110"/>
            <w:r w:rsidRPr="002C7471">
              <w:rPr>
                <w:noProof/>
                <w:lang w:val="en-GB"/>
              </w:rPr>
              <w:t>)</w:t>
            </w:r>
          </w:p>
        </w:tc>
        <w:tc>
          <w:tcPr>
            <w:tcW w:w="4334" w:type="dxa"/>
            <w:shd w:val="clear" w:color="auto" w:fill="EAF1DD"/>
          </w:tcPr>
          <w:p w14:paraId="72AB293F" w14:textId="08BE5051" w:rsidR="00256BC1" w:rsidRPr="002C7471" w:rsidRDefault="00256BC1" w:rsidP="009E1CB4">
            <w:pPr>
              <w:rPr>
                <w:noProof/>
                <w:lang w:val="en-GB" w:eastAsia="zh-CN"/>
              </w:rPr>
            </w:pPr>
            <w:r w:rsidRPr="002C7471">
              <w:rPr>
                <w:noProof/>
                <w:lang w:val="en-GB"/>
              </w:rPr>
              <w:t xml:space="preserve">It defines the directions of action for ensuring high quality and inclusive education, which is the basis of the personal development, welfare of people and </w:t>
            </w:r>
            <w:r w:rsidR="005D78E5">
              <w:rPr>
                <w:lang w:val="en-GB"/>
              </w:rPr>
              <w:t xml:space="preserve">the </w:t>
            </w:r>
            <w:r w:rsidRPr="002C7471">
              <w:rPr>
                <w:noProof/>
                <w:lang w:val="en-GB"/>
              </w:rPr>
              <w:t>sustainable development of the state.</w:t>
            </w:r>
          </w:p>
        </w:tc>
      </w:tr>
      <w:tr w:rsidR="00256BC1" w:rsidRPr="002C7471" w14:paraId="1D5BCEF2" w14:textId="77777777" w:rsidTr="00FD2D93">
        <w:trPr>
          <w:jc w:val="center"/>
        </w:trPr>
        <w:tc>
          <w:tcPr>
            <w:tcW w:w="668" w:type="dxa"/>
            <w:shd w:val="clear" w:color="auto" w:fill="CDDDAC"/>
            <w:vAlign w:val="center"/>
          </w:tcPr>
          <w:p w14:paraId="42AE4D39" w14:textId="77777777" w:rsidR="00256BC1" w:rsidRPr="002C7471" w:rsidRDefault="00256BC1" w:rsidP="009E1CB4">
            <w:pPr>
              <w:ind w:right="-143"/>
              <w:jc w:val="center"/>
              <w:rPr>
                <w:b/>
                <w:bCs/>
                <w:noProof/>
                <w:lang w:val="en-GB" w:eastAsia="zh-CN"/>
              </w:rPr>
            </w:pPr>
            <w:r w:rsidRPr="002C7471">
              <w:rPr>
                <w:b/>
                <w:bCs/>
                <w:noProof/>
                <w:lang w:val="en-GB" w:eastAsia="zh-CN"/>
              </w:rPr>
              <w:t>5.</w:t>
            </w:r>
          </w:p>
        </w:tc>
        <w:tc>
          <w:tcPr>
            <w:tcW w:w="3298" w:type="dxa"/>
            <w:shd w:val="clear" w:color="auto" w:fill="EAF1DD"/>
          </w:tcPr>
          <w:p w14:paraId="33D56D35" w14:textId="77777777" w:rsidR="00256BC1" w:rsidRPr="002C7471" w:rsidRDefault="00256BC1" w:rsidP="00646B0E">
            <w:pPr>
              <w:ind w:right="33"/>
              <w:rPr>
                <w:noProof/>
                <w:lang w:val="en-GB"/>
              </w:rPr>
            </w:pPr>
            <w:r w:rsidRPr="002C7471">
              <w:rPr>
                <w:noProof/>
                <w:lang w:val="en-GB"/>
              </w:rPr>
              <w:t>National industrial policy guidelines for 2014-2020 (Ordinance of the CoM No. 282 of 28.06.2013)</w:t>
            </w:r>
          </w:p>
        </w:tc>
        <w:tc>
          <w:tcPr>
            <w:tcW w:w="4334" w:type="dxa"/>
            <w:shd w:val="clear" w:color="auto" w:fill="EAF1DD"/>
          </w:tcPr>
          <w:p w14:paraId="1DCB5A81" w14:textId="77777777" w:rsidR="00256BC1" w:rsidRPr="002C7471" w:rsidRDefault="00256BC1" w:rsidP="009E1CB4">
            <w:pPr>
              <w:rPr>
                <w:bCs/>
                <w:noProof/>
                <w:lang w:val="en-GB" w:eastAsia="zh-CN"/>
              </w:rPr>
            </w:pPr>
            <w:r w:rsidRPr="002C7471">
              <w:rPr>
                <w:noProof/>
                <w:lang w:val="en-GB"/>
              </w:rPr>
              <w:t>It defines the directions for the promotion of the structural reforms in economy in order to increase the production of the goods and the provision of the services which provide a higher added value, including the increasing of the role of the industry, allowing the modernisation of the industry and the provision of services, as well as improving and expanding of export. It defines the activities for ensuring the availability of labour and the education that is compliant with the needs of the development of the national economy.</w:t>
            </w:r>
          </w:p>
        </w:tc>
      </w:tr>
      <w:tr w:rsidR="00256BC1" w:rsidRPr="002C7471" w14:paraId="6C1B3AD1" w14:textId="77777777" w:rsidTr="00FD2D93">
        <w:trPr>
          <w:jc w:val="center"/>
        </w:trPr>
        <w:tc>
          <w:tcPr>
            <w:tcW w:w="668" w:type="dxa"/>
            <w:shd w:val="clear" w:color="auto" w:fill="CDDDAC"/>
            <w:vAlign w:val="center"/>
          </w:tcPr>
          <w:p w14:paraId="661EE9B6" w14:textId="77777777" w:rsidR="00256BC1" w:rsidRPr="002C7471" w:rsidRDefault="00256BC1" w:rsidP="009E1CB4">
            <w:pPr>
              <w:ind w:right="-143"/>
              <w:jc w:val="center"/>
              <w:rPr>
                <w:b/>
                <w:bCs/>
                <w:noProof/>
                <w:lang w:val="en-GB" w:eastAsia="zh-CN"/>
              </w:rPr>
            </w:pPr>
            <w:r w:rsidRPr="002C7471">
              <w:rPr>
                <w:b/>
                <w:bCs/>
                <w:noProof/>
                <w:lang w:val="en-GB" w:eastAsia="zh-CN"/>
              </w:rPr>
              <w:t>6.</w:t>
            </w:r>
          </w:p>
        </w:tc>
        <w:tc>
          <w:tcPr>
            <w:tcW w:w="3298" w:type="dxa"/>
            <w:shd w:val="clear" w:color="auto" w:fill="EAF1DD"/>
          </w:tcPr>
          <w:p w14:paraId="4AF8D61D" w14:textId="77777777" w:rsidR="00256BC1" w:rsidRPr="002C7471" w:rsidRDefault="005F2B64" w:rsidP="009E1CB4">
            <w:pPr>
              <w:ind w:right="33"/>
              <w:rPr>
                <w:noProof/>
                <w:lang w:val="en-GB" w:eastAsia="zh-CN"/>
              </w:rPr>
            </w:pPr>
            <w:hyperlink r:id="rId67">
              <w:r w:rsidR="00DD2EC5" w:rsidRPr="002C7471">
                <w:rPr>
                  <w:noProof/>
                  <w:lang w:val="en-GB" w:eastAsia="zh-CN"/>
                </w:rPr>
                <w:t>Plan of measures for the improvement of the business environment for 2013-2014 (Ordinance of the CoM No. 165 of 26.04.2013)</w:t>
              </w:r>
            </w:hyperlink>
          </w:p>
          <w:p w14:paraId="473AFF0F" w14:textId="77777777" w:rsidR="00256BC1" w:rsidRPr="002C7471" w:rsidRDefault="00256BC1" w:rsidP="009E1CB4">
            <w:pPr>
              <w:ind w:right="33"/>
              <w:rPr>
                <w:noProof/>
                <w:lang w:val="en-GB" w:eastAsia="zh-CN"/>
              </w:rPr>
            </w:pPr>
          </w:p>
        </w:tc>
        <w:tc>
          <w:tcPr>
            <w:tcW w:w="4334" w:type="dxa"/>
            <w:shd w:val="clear" w:color="auto" w:fill="EAF1DD"/>
          </w:tcPr>
          <w:p w14:paraId="3D57CB33" w14:textId="081BECC0" w:rsidR="00256BC1" w:rsidRPr="002C7471" w:rsidRDefault="00256BC1" w:rsidP="009E1CB4">
            <w:pPr>
              <w:rPr>
                <w:bCs/>
                <w:noProof/>
                <w:lang w:val="en-GB" w:eastAsia="zh-CN"/>
              </w:rPr>
            </w:pPr>
            <w:r w:rsidRPr="002C7471">
              <w:rPr>
                <w:bCs/>
                <w:noProof/>
                <w:lang w:val="en-GB" w:eastAsia="zh-CN"/>
              </w:rPr>
              <w:t xml:space="preserve">It comprises a plan of measures for the improvement of the business environment by improving the competitiveness of the national economy, developing </w:t>
            </w:r>
            <w:r w:rsidR="005D78E5">
              <w:rPr>
                <w:bCs/>
                <w:lang w:val="en-GB" w:eastAsia="zh-CN"/>
              </w:rPr>
              <w:t xml:space="preserve">a </w:t>
            </w:r>
            <w:r w:rsidRPr="002C7471">
              <w:rPr>
                <w:bCs/>
                <w:noProof/>
                <w:lang w:val="en-GB" w:eastAsia="zh-CN"/>
              </w:rPr>
              <w:t>favourable investment environment and promoting employment.</w:t>
            </w:r>
          </w:p>
        </w:tc>
      </w:tr>
      <w:tr w:rsidR="00256BC1" w:rsidRPr="002C7471" w14:paraId="50B93160" w14:textId="77777777" w:rsidTr="00FD2D93">
        <w:trPr>
          <w:jc w:val="center"/>
        </w:trPr>
        <w:tc>
          <w:tcPr>
            <w:tcW w:w="668" w:type="dxa"/>
            <w:shd w:val="clear" w:color="auto" w:fill="CDDDAC"/>
            <w:vAlign w:val="center"/>
          </w:tcPr>
          <w:p w14:paraId="6BAC5537" w14:textId="77777777" w:rsidR="00256BC1" w:rsidRPr="002C7471" w:rsidRDefault="00256BC1" w:rsidP="009E1CB4">
            <w:pPr>
              <w:ind w:right="-143"/>
              <w:jc w:val="center"/>
              <w:rPr>
                <w:b/>
                <w:bCs/>
                <w:noProof/>
                <w:szCs w:val="28"/>
                <w:lang w:val="en-GB" w:eastAsia="zh-CN"/>
              </w:rPr>
            </w:pPr>
            <w:r w:rsidRPr="002C7471">
              <w:rPr>
                <w:b/>
                <w:bCs/>
                <w:noProof/>
                <w:szCs w:val="28"/>
                <w:lang w:val="en-GB" w:eastAsia="zh-CN"/>
              </w:rPr>
              <w:t>7.</w:t>
            </w:r>
          </w:p>
        </w:tc>
        <w:tc>
          <w:tcPr>
            <w:tcW w:w="3298" w:type="dxa"/>
            <w:shd w:val="clear" w:color="auto" w:fill="EAF1DD"/>
          </w:tcPr>
          <w:p w14:paraId="4D4E1165" w14:textId="77777777" w:rsidR="00646B0E" w:rsidRPr="002C7471" w:rsidRDefault="00646B0E" w:rsidP="00646B0E">
            <w:pPr>
              <w:ind w:right="33"/>
              <w:rPr>
                <w:noProof/>
                <w:szCs w:val="28"/>
                <w:lang w:val="en-GB" w:eastAsia="zh-CN"/>
              </w:rPr>
            </w:pPr>
          </w:p>
          <w:p w14:paraId="46FE379E" w14:textId="77777777" w:rsidR="00646B0E" w:rsidRPr="002C7471" w:rsidRDefault="00646B0E" w:rsidP="00646B0E">
            <w:pPr>
              <w:ind w:right="33"/>
              <w:rPr>
                <w:noProof/>
                <w:szCs w:val="28"/>
                <w:lang w:val="en-GB" w:eastAsia="zh-CN"/>
              </w:rPr>
            </w:pPr>
            <w:r w:rsidRPr="002C7471">
              <w:rPr>
                <w:noProof/>
                <w:szCs w:val="28"/>
                <w:lang w:val="en-GB" w:eastAsia="zh-CN"/>
              </w:rPr>
              <w:t xml:space="preserve">Regional Policy Guidelines for 2013 - 2019 </w:t>
            </w:r>
          </w:p>
          <w:p w14:paraId="21A87FC4" w14:textId="77777777" w:rsidR="00256BC1" w:rsidRPr="002C7471" w:rsidRDefault="00256BC1" w:rsidP="00646B0E">
            <w:pPr>
              <w:ind w:right="33"/>
              <w:rPr>
                <w:noProof/>
                <w:szCs w:val="28"/>
                <w:lang w:val="en-GB" w:eastAsia="zh-CN"/>
              </w:rPr>
            </w:pPr>
            <w:r w:rsidRPr="002C7471">
              <w:rPr>
                <w:noProof/>
                <w:szCs w:val="28"/>
                <w:lang w:val="en-GB" w:eastAsia="zh-CN"/>
              </w:rPr>
              <w:t>(Ordinance of the CoM No. 496 of 29.10.2013)</w:t>
            </w:r>
          </w:p>
        </w:tc>
        <w:tc>
          <w:tcPr>
            <w:tcW w:w="4334" w:type="dxa"/>
            <w:shd w:val="clear" w:color="auto" w:fill="EAF1DD"/>
          </w:tcPr>
          <w:p w14:paraId="583A5419" w14:textId="12F6F825" w:rsidR="00256BC1" w:rsidRPr="002C7471" w:rsidRDefault="00256BC1" w:rsidP="00CA0C81">
            <w:pPr>
              <w:rPr>
                <w:bCs/>
                <w:noProof/>
                <w:szCs w:val="28"/>
                <w:lang w:val="en-GB" w:eastAsia="zh-CN"/>
              </w:rPr>
            </w:pPr>
            <w:r w:rsidRPr="002C7471">
              <w:rPr>
                <w:bCs/>
                <w:noProof/>
                <w:szCs w:val="28"/>
                <w:lang w:val="en-GB" w:eastAsia="zh-CN"/>
              </w:rPr>
              <w:t xml:space="preserve">It defines the regional policy of Latvia aimed at promoting </w:t>
            </w:r>
            <w:r w:rsidRPr="002C7471">
              <w:rPr>
                <w:noProof/>
                <w:szCs w:val="28"/>
                <w:lang w:val="en-GB"/>
              </w:rPr>
              <w:t xml:space="preserve">faster development of all the territories and the improvement of competitiveness and reducing the disproportions in the development of territories by ensuring that the territories with lower development </w:t>
            </w:r>
            <w:r w:rsidR="00CA0C81">
              <w:rPr>
                <w:noProof/>
                <w:szCs w:val="28"/>
                <w:lang w:val="en-GB"/>
              </w:rPr>
              <w:t>indicators</w:t>
            </w:r>
            <w:r w:rsidRPr="002C7471">
              <w:rPr>
                <w:noProof/>
                <w:szCs w:val="28"/>
                <w:lang w:val="en-GB"/>
              </w:rPr>
              <w:t xml:space="preserve"> approach the more </w:t>
            </w:r>
            <w:r w:rsidRPr="002C7471">
              <w:rPr>
                <w:noProof/>
                <w:szCs w:val="28"/>
                <w:lang w:val="en-GB"/>
              </w:rPr>
              <w:lastRenderedPageBreak/>
              <w:t>developed territories, including regarding the employment.</w:t>
            </w:r>
          </w:p>
        </w:tc>
      </w:tr>
      <w:tr w:rsidR="00256BC1" w:rsidRPr="002C7471" w14:paraId="47234AD9" w14:textId="77777777" w:rsidTr="00FD2D93">
        <w:trPr>
          <w:jc w:val="center"/>
        </w:trPr>
        <w:tc>
          <w:tcPr>
            <w:tcW w:w="668" w:type="dxa"/>
            <w:shd w:val="clear" w:color="auto" w:fill="CDDDAC"/>
            <w:vAlign w:val="center"/>
          </w:tcPr>
          <w:p w14:paraId="6BA81819" w14:textId="77777777" w:rsidR="00256BC1" w:rsidRPr="002C7471" w:rsidRDefault="00256BC1" w:rsidP="009E1CB4">
            <w:pPr>
              <w:ind w:right="-143"/>
              <w:jc w:val="center"/>
              <w:rPr>
                <w:b/>
                <w:bCs/>
                <w:noProof/>
                <w:szCs w:val="28"/>
                <w:lang w:val="en-GB" w:eastAsia="zh-CN"/>
              </w:rPr>
            </w:pPr>
            <w:r w:rsidRPr="002C7471">
              <w:rPr>
                <w:b/>
                <w:bCs/>
                <w:noProof/>
                <w:szCs w:val="28"/>
                <w:lang w:val="en-GB" w:eastAsia="zh-CN"/>
              </w:rPr>
              <w:t>8.</w:t>
            </w:r>
          </w:p>
        </w:tc>
        <w:tc>
          <w:tcPr>
            <w:tcW w:w="3298" w:type="dxa"/>
            <w:shd w:val="clear" w:color="auto" w:fill="EAF1DD"/>
          </w:tcPr>
          <w:p w14:paraId="2AB16A53" w14:textId="77777777" w:rsidR="00256BC1" w:rsidRPr="002C7471" w:rsidRDefault="00256BC1" w:rsidP="009E1CB4">
            <w:pPr>
              <w:ind w:right="33"/>
              <w:rPr>
                <w:noProof/>
                <w:szCs w:val="28"/>
                <w:lang w:val="en-GB" w:eastAsia="zh-CN"/>
              </w:rPr>
            </w:pPr>
            <w:r w:rsidRPr="002C7471">
              <w:rPr>
                <w:noProof/>
                <w:szCs w:val="28"/>
                <w:lang w:val="en-GB" w:eastAsia="zh-CN"/>
              </w:rPr>
              <w:t>Youth policy guidelines for 2009-2018 (Ordinance of the CoM No. 246 of 20.04.2009)</w:t>
            </w:r>
          </w:p>
        </w:tc>
        <w:tc>
          <w:tcPr>
            <w:tcW w:w="4334" w:type="dxa"/>
            <w:shd w:val="clear" w:color="auto" w:fill="EAF1DD"/>
          </w:tcPr>
          <w:p w14:paraId="7348B3B6" w14:textId="733DEB09" w:rsidR="00256BC1" w:rsidRPr="002C7471" w:rsidRDefault="00256BC1" w:rsidP="009E1CB4">
            <w:pPr>
              <w:ind w:firstLine="34"/>
              <w:rPr>
                <w:bCs/>
                <w:noProof/>
                <w:szCs w:val="28"/>
                <w:lang w:val="en-GB" w:eastAsia="zh-CN"/>
              </w:rPr>
            </w:pPr>
            <w:r w:rsidRPr="002C7471">
              <w:rPr>
                <w:noProof/>
                <w:szCs w:val="28"/>
                <w:lang w:val="en-GB"/>
              </w:rPr>
              <w:t xml:space="preserve">It defines the directions of the youth policy and its main tasks aimed at attaining the implementation of coordinated youth policy and its coordination. As regards the employment, the main task is the integration of young unemployed persons on the labour market thus encouraging </w:t>
            </w:r>
            <w:r w:rsidRPr="00F854B8">
              <w:rPr>
                <w:szCs w:val="28"/>
                <w:lang w:val="en-GB"/>
              </w:rPr>
              <w:t>socialeconomic</w:t>
            </w:r>
            <w:r w:rsidRPr="002C7471">
              <w:rPr>
                <w:noProof/>
                <w:szCs w:val="28"/>
                <w:lang w:val="en-GB"/>
              </w:rPr>
              <w:t xml:space="preserve"> growth, competitiveness and inclusion in the society of young people.</w:t>
            </w:r>
          </w:p>
        </w:tc>
      </w:tr>
      <w:tr w:rsidR="00573655" w:rsidRPr="002C7471" w14:paraId="03AE35A0" w14:textId="77777777" w:rsidTr="00FD2D93">
        <w:trPr>
          <w:jc w:val="center"/>
        </w:trPr>
        <w:tc>
          <w:tcPr>
            <w:tcW w:w="668" w:type="dxa"/>
            <w:shd w:val="clear" w:color="auto" w:fill="CDDDAC"/>
            <w:vAlign w:val="center"/>
          </w:tcPr>
          <w:p w14:paraId="2FFB38E1" w14:textId="77777777" w:rsidR="00573655" w:rsidRPr="002C7471" w:rsidRDefault="00573655" w:rsidP="00573655">
            <w:pPr>
              <w:ind w:right="-143"/>
              <w:jc w:val="center"/>
              <w:rPr>
                <w:b/>
                <w:bCs/>
                <w:noProof/>
                <w:szCs w:val="28"/>
                <w:highlight w:val="yellow"/>
                <w:lang w:val="en-GB" w:eastAsia="zh-CN"/>
              </w:rPr>
            </w:pPr>
            <w:r w:rsidRPr="002C7471">
              <w:rPr>
                <w:b/>
                <w:bCs/>
                <w:noProof/>
                <w:szCs w:val="28"/>
                <w:lang w:val="en-GB" w:eastAsia="zh-CN"/>
              </w:rPr>
              <w:t>9.</w:t>
            </w:r>
          </w:p>
        </w:tc>
        <w:tc>
          <w:tcPr>
            <w:tcW w:w="3298" w:type="dxa"/>
            <w:shd w:val="clear" w:color="auto" w:fill="EAF1DD"/>
          </w:tcPr>
          <w:p w14:paraId="53C1E59B" w14:textId="77777777" w:rsidR="00573655" w:rsidRPr="002C7471" w:rsidRDefault="00573655" w:rsidP="00573655">
            <w:pPr>
              <w:ind w:right="33"/>
              <w:rPr>
                <w:noProof/>
                <w:szCs w:val="28"/>
                <w:lang w:val="en-GB"/>
              </w:rPr>
            </w:pPr>
            <w:r w:rsidRPr="002C7471">
              <w:rPr>
                <w:noProof/>
                <w:szCs w:val="28"/>
                <w:lang w:val="en-GB"/>
              </w:rPr>
              <w:t>Informative report regarding the</w:t>
            </w:r>
          </w:p>
          <w:p w14:paraId="50924B4B" w14:textId="77777777" w:rsidR="00573655" w:rsidRPr="002C7471" w:rsidRDefault="00573655" w:rsidP="00573655">
            <w:pPr>
              <w:ind w:right="33"/>
              <w:rPr>
                <w:noProof/>
                <w:szCs w:val="28"/>
                <w:lang w:val="en-GB"/>
              </w:rPr>
            </w:pPr>
            <w:r w:rsidRPr="002C7471">
              <w:rPr>
                <w:noProof/>
                <w:szCs w:val="28"/>
                <w:lang w:val="en-GB"/>
              </w:rPr>
              <w:t>implementation of the youth guarantee</w:t>
            </w:r>
          </w:p>
          <w:p w14:paraId="175F49E0" w14:textId="77777777" w:rsidR="00573655" w:rsidRPr="002C7471" w:rsidRDefault="00573655" w:rsidP="00573655">
            <w:pPr>
              <w:ind w:right="33"/>
              <w:rPr>
                <w:noProof/>
                <w:szCs w:val="28"/>
                <w:lang w:val="en-GB"/>
              </w:rPr>
            </w:pPr>
            <w:r w:rsidRPr="002C7471">
              <w:rPr>
                <w:noProof/>
                <w:szCs w:val="28"/>
                <w:lang w:val="en-GB"/>
              </w:rPr>
              <w:t>in Latvia in 2014-2018</w:t>
            </w:r>
          </w:p>
        </w:tc>
        <w:tc>
          <w:tcPr>
            <w:tcW w:w="4334" w:type="dxa"/>
            <w:shd w:val="clear" w:color="auto" w:fill="EAF1DD"/>
          </w:tcPr>
          <w:p w14:paraId="3DA1D0BF" w14:textId="77777777" w:rsidR="00573655" w:rsidRPr="002C7471" w:rsidRDefault="00573655" w:rsidP="00573655">
            <w:pPr>
              <w:ind w:firstLine="34"/>
              <w:rPr>
                <w:noProof/>
                <w:szCs w:val="28"/>
                <w:lang w:val="en-GB"/>
              </w:rPr>
            </w:pPr>
            <w:r w:rsidRPr="002C7471">
              <w:rPr>
                <w:noProof/>
                <w:szCs w:val="28"/>
                <w:lang w:val="en-GB"/>
              </w:rPr>
              <w:t>It describes the role and the implementation mechanism</w:t>
            </w:r>
          </w:p>
          <w:p w14:paraId="03D1F5F9" w14:textId="77777777" w:rsidR="00573655" w:rsidRPr="002C7471" w:rsidRDefault="00573655" w:rsidP="00573655">
            <w:pPr>
              <w:ind w:firstLine="34"/>
              <w:rPr>
                <w:noProof/>
                <w:szCs w:val="28"/>
                <w:lang w:val="en-GB"/>
              </w:rPr>
            </w:pPr>
            <w:r w:rsidRPr="002C7471">
              <w:rPr>
                <w:noProof/>
                <w:szCs w:val="28"/>
                <w:lang w:val="en-GB"/>
              </w:rPr>
              <w:t>of the youth guarantee within the general political framework, its supplementation by education and active</w:t>
            </w:r>
          </w:p>
          <w:p w14:paraId="28D608FB" w14:textId="296EA990" w:rsidR="00573655" w:rsidRPr="002C7471" w:rsidRDefault="00573655" w:rsidP="00573655">
            <w:pPr>
              <w:ind w:firstLine="34"/>
              <w:rPr>
                <w:noProof/>
                <w:szCs w:val="28"/>
                <w:lang w:val="en-GB"/>
              </w:rPr>
            </w:pPr>
            <w:r w:rsidRPr="002C7471">
              <w:rPr>
                <w:noProof/>
                <w:szCs w:val="28"/>
                <w:lang w:val="en-GB"/>
              </w:rPr>
              <w:t xml:space="preserve">employment policy measures and priorities, as well as </w:t>
            </w:r>
            <w:r w:rsidRPr="00F854B8">
              <w:rPr>
                <w:szCs w:val="28"/>
                <w:lang w:val="en-GB"/>
              </w:rPr>
              <w:t>provide</w:t>
            </w:r>
            <w:r w:rsidRPr="002C7471">
              <w:rPr>
                <w:noProof/>
                <w:szCs w:val="28"/>
                <w:lang w:val="en-GB"/>
              </w:rPr>
              <w:t xml:space="preserve"> information regarding the</w:t>
            </w:r>
          </w:p>
          <w:p w14:paraId="36234F83" w14:textId="77777777" w:rsidR="00573655" w:rsidRPr="002C7471" w:rsidRDefault="00573655" w:rsidP="00573655">
            <w:pPr>
              <w:ind w:firstLine="34"/>
              <w:rPr>
                <w:noProof/>
                <w:szCs w:val="28"/>
                <w:lang w:val="en-GB"/>
              </w:rPr>
            </w:pPr>
            <w:r w:rsidRPr="002C7471">
              <w:rPr>
                <w:noProof/>
                <w:szCs w:val="28"/>
                <w:lang w:val="en-GB"/>
              </w:rPr>
              <w:t>planned partnership model and planned measures for supporting youth.</w:t>
            </w:r>
          </w:p>
        </w:tc>
      </w:tr>
      <w:tr w:rsidR="00573655" w:rsidRPr="002C7471" w14:paraId="07473BEE" w14:textId="77777777" w:rsidTr="00FD2D93">
        <w:trPr>
          <w:jc w:val="center"/>
        </w:trPr>
        <w:tc>
          <w:tcPr>
            <w:tcW w:w="668" w:type="dxa"/>
            <w:shd w:val="clear" w:color="auto" w:fill="CDDDAC"/>
            <w:vAlign w:val="center"/>
          </w:tcPr>
          <w:p w14:paraId="4D4BF738" w14:textId="77777777" w:rsidR="00573655" w:rsidRPr="002C7471" w:rsidRDefault="00573655" w:rsidP="00573655">
            <w:pPr>
              <w:ind w:right="-143"/>
              <w:jc w:val="center"/>
              <w:rPr>
                <w:b/>
                <w:bCs/>
                <w:noProof/>
                <w:szCs w:val="28"/>
                <w:lang w:val="en-GB" w:eastAsia="zh-CN"/>
              </w:rPr>
            </w:pPr>
            <w:r w:rsidRPr="002C7471">
              <w:rPr>
                <w:b/>
                <w:bCs/>
                <w:noProof/>
                <w:szCs w:val="28"/>
                <w:lang w:val="en-GB" w:eastAsia="zh-CN"/>
              </w:rPr>
              <w:t>10.</w:t>
            </w:r>
          </w:p>
        </w:tc>
        <w:tc>
          <w:tcPr>
            <w:tcW w:w="3298" w:type="dxa"/>
            <w:shd w:val="clear" w:color="auto" w:fill="EAF1DD"/>
          </w:tcPr>
          <w:p w14:paraId="7657ECBE" w14:textId="3142BCFA" w:rsidR="00573655" w:rsidRPr="002C7471" w:rsidRDefault="00573655" w:rsidP="00573655">
            <w:pPr>
              <w:ind w:right="33"/>
              <w:rPr>
                <w:noProof/>
                <w:szCs w:val="28"/>
                <w:lang w:val="en-GB"/>
              </w:rPr>
            </w:pPr>
            <w:r w:rsidRPr="002C7471">
              <w:rPr>
                <w:noProof/>
                <w:szCs w:val="28"/>
                <w:lang w:val="en-GB"/>
              </w:rPr>
              <w:t>Convergence program of Latvia for 2013-2016 (approved at the extraordinary meeting of the CoM on 29.04.2013, Protocol No. 25, 1§)</w:t>
            </w:r>
          </w:p>
        </w:tc>
        <w:tc>
          <w:tcPr>
            <w:tcW w:w="4334" w:type="dxa"/>
            <w:shd w:val="clear" w:color="auto" w:fill="EAF1DD"/>
          </w:tcPr>
          <w:p w14:paraId="26222737" w14:textId="70C2A5ED" w:rsidR="00573655" w:rsidRPr="002C7471" w:rsidRDefault="00573655" w:rsidP="00573655">
            <w:pPr>
              <w:ind w:firstLine="34"/>
              <w:rPr>
                <w:noProof/>
                <w:szCs w:val="28"/>
                <w:lang w:val="en-GB"/>
              </w:rPr>
            </w:pPr>
            <w:r w:rsidRPr="002C7471">
              <w:rPr>
                <w:noProof/>
                <w:szCs w:val="28"/>
                <w:lang w:val="en-GB"/>
              </w:rPr>
              <w:t xml:space="preserve">It defines the general medium </w:t>
            </w:r>
            <w:r w:rsidR="005D78E5">
              <w:rPr>
                <w:szCs w:val="28"/>
                <w:lang w:val="en-GB"/>
              </w:rPr>
              <w:t>-</w:t>
            </w:r>
            <w:r w:rsidRPr="002C7471">
              <w:rPr>
                <w:noProof/>
                <w:szCs w:val="28"/>
                <w:lang w:val="en-GB"/>
              </w:rPr>
              <w:t xml:space="preserve">term guidelines and goals of the economic policy and the fiscal policy by setting the attainment of a balanced social system and employment as one of the goals. </w:t>
            </w:r>
          </w:p>
        </w:tc>
      </w:tr>
      <w:tr w:rsidR="00573655" w:rsidRPr="002C7471" w14:paraId="4ED6F432" w14:textId="77777777" w:rsidTr="00FD2D93">
        <w:trPr>
          <w:jc w:val="center"/>
        </w:trPr>
        <w:tc>
          <w:tcPr>
            <w:tcW w:w="668" w:type="dxa"/>
            <w:shd w:val="clear" w:color="auto" w:fill="CDDDAC"/>
            <w:vAlign w:val="center"/>
          </w:tcPr>
          <w:p w14:paraId="52D2CFDC" w14:textId="77777777" w:rsidR="00573655" w:rsidRPr="002C7471" w:rsidRDefault="00573655" w:rsidP="00573655">
            <w:pPr>
              <w:ind w:right="-143"/>
              <w:jc w:val="center"/>
              <w:rPr>
                <w:b/>
                <w:bCs/>
                <w:noProof/>
                <w:szCs w:val="28"/>
                <w:lang w:val="en-GB" w:eastAsia="zh-CN"/>
              </w:rPr>
            </w:pPr>
            <w:r w:rsidRPr="002C7471">
              <w:rPr>
                <w:b/>
                <w:bCs/>
                <w:noProof/>
                <w:lang w:val="en-GB" w:eastAsia="zh-CN"/>
              </w:rPr>
              <w:t>11.</w:t>
            </w:r>
          </w:p>
        </w:tc>
        <w:tc>
          <w:tcPr>
            <w:tcW w:w="3298" w:type="dxa"/>
            <w:shd w:val="clear" w:color="auto" w:fill="EAF1DD"/>
          </w:tcPr>
          <w:p w14:paraId="7C7CFFD0" w14:textId="6948EB77" w:rsidR="00573655" w:rsidRPr="002C7471" w:rsidRDefault="005F2B64" w:rsidP="00573655">
            <w:pPr>
              <w:rPr>
                <w:noProof/>
                <w:szCs w:val="28"/>
                <w:lang w:val="en-GB"/>
              </w:rPr>
            </w:pPr>
            <w:hyperlink r:id="rId68">
              <w:r w:rsidR="00DD2EC5" w:rsidRPr="002C7471">
                <w:rPr>
                  <w:noProof/>
                  <w:szCs w:val="28"/>
                  <w:lang w:val="en-GB"/>
                </w:rPr>
                <w:t>Latvia's guidelines for the promotion of the export of goods and services and attraction of foreign investment for 201</w:t>
              </w:r>
              <w:r w:rsidR="00DD77CD">
                <w:rPr>
                  <w:noProof/>
                  <w:szCs w:val="28"/>
                  <w:lang w:val="en-GB"/>
                </w:rPr>
                <w:t>3</w:t>
              </w:r>
              <w:r w:rsidR="00DD2EC5" w:rsidRPr="002C7471">
                <w:rPr>
                  <w:noProof/>
                  <w:szCs w:val="28"/>
                  <w:lang w:val="en-GB"/>
                </w:rPr>
                <w:t>–201</w:t>
              </w:r>
              <w:r w:rsidR="00DD77CD">
                <w:rPr>
                  <w:noProof/>
                  <w:szCs w:val="28"/>
                  <w:lang w:val="en-GB"/>
                </w:rPr>
                <w:t>9</w:t>
              </w:r>
              <w:r w:rsidR="00DD2EC5" w:rsidRPr="002C7471">
                <w:rPr>
                  <w:noProof/>
                  <w:szCs w:val="28"/>
                  <w:lang w:val="en-GB"/>
                </w:rPr>
                <w:t xml:space="preserve"> </w:t>
              </w:r>
            </w:hyperlink>
            <w:r w:rsidR="00DD2EC5" w:rsidRPr="002C7471">
              <w:rPr>
                <w:noProof/>
                <w:szCs w:val="28"/>
                <w:lang w:val="en-GB"/>
              </w:rPr>
              <w:t xml:space="preserve"> (Ordinance of the CoM No. </w:t>
            </w:r>
            <w:r w:rsidR="00BD2EDA">
              <w:rPr>
                <w:noProof/>
                <w:szCs w:val="28"/>
                <w:lang w:val="en-GB"/>
              </w:rPr>
              <w:t>249</w:t>
            </w:r>
            <w:r w:rsidR="00DD2EC5" w:rsidRPr="002C7471">
              <w:rPr>
                <w:noProof/>
                <w:szCs w:val="28"/>
                <w:lang w:val="en-GB"/>
              </w:rPr>
              <w:t xml:space="preserve"> of 1</w:t>
            </w:r>
            <w:r w:rsidR="00BD2EDA">
              <w:rPr>
                <w:noProof/>
                <w:szCs w:val="28"/>
                <w:lang w:val="en-GB"/>
              </w:rPr>
              <w:t>7</w:t>
            </w:r>
            <w:r w:rsidR="00DD2EC5" w:rsidRPr="002C7471">
              <w:rPr>
                <w:noProof/>
                <w:szCs w:val="28"/>
                <w:lang w:val="en-GB"/>
              </w:rPr>
              <w:t>.06.20</w:t>
            </w:r>
            <w:r w:rsidR="00BD2EDA">
              <w:rPr>
                <w:noProof/>
                <w:szCs w:val="28"/>
                <w:lang w:val="en-GB"/>
              </w:rPr>
              <w:t>13</w:t>
            </w:r>
            <w:r w:rsidR="00DD2EC5" w:rsidRPr="002C7471">
              <w:rPr>
                <w:noProof/>
                <w:szCs w:val="28"/>
                <w:lang w:val="en-GB"/>
              </w:rPr>
              <w:t>)</w:t>
            </w:r>
          </w:p>
        </w:tc>
        <w:tc>
          <w:tcPr>
            <w:tcW w:w="4334" w:type="dxa"/>
            <w:shd w:val="clear" w:color="auto" w:fill="EAF1DD"/>
          </w:tcPr>
          <w:p w14:paraId="626EC70C" w14:textId="795B0266" w:rsidR="00573655" w:rsidRPr="002C7471" w:rsidRDefault="0009146D" w:rsidP="00DD77CD">
            <w:pPr>
              <w:rPr>
                <w:noProof/>
                <w:szCs w:val="28"/>
                <w:lang w:val="en-GB"/>
              </w:rPr>
            </w:pPr>
            <w:r>
              <w:rPr>
                <w:noProof/>
                <w:szCs w:val="28"/>
                <w:lang w:val="en-GB"/>
              </w:rPr>
              <w:t xml:space="preserve">Defines </w:t>
            </w:r>
            <w:r w:rsidR="00DD77CD">
              <w:rPr>
                <w:noProof/>
                <w:szCs w:val="28"/>
                <w:lang w:val="en-GB"/>
              </w:rPr>
              <w:t xml:space="preserve">the </w:t>
            </w:r>
            <w:r w:rsidR="00573655" w:rsidRPr="002C7471">
              <w:rPr>
                <w:noProof/>
                <w:szCs w:val="28"/>
                <w:lang w:val="en-GB"/>
              </w:rPr>
              <w:t xml:space="preserve">main goals, principles and directions of </w:t>
            </w:r>
            <w:r>
              <w:rPr>
                <w:noProof/>
                <w:szCs w:val="28"/>
                <w:lang w:val="en-GB"/>
              </w:rPr>
              <w:t xml:space="preserve">the policy </w:t>
            </w:r>
            <w:r w:rsidR="00DD77CD">
              <w:rPr>
                <w:noProof/>
                <w:szCs w:val="28"/>
                <w:lang w:val="en-GB"/>
              </w:rPr>
              <w:t>of</w:t>
            </w:r>
            <w:r w:rsidR="00DD77CD" w:rsidRPr="00DD77CD">
              <w:rPr>
                <w:noProof/>
                <w:szCs w:val="28"/>
                <w:lang w:val="en-GB"/>
              </w:rPr>
              <w:t xml:space="preserve"> the promotion of the export of goods and services and attraction of foreign investment</w:t>
            </w:r>
            <w:r w:rsidR="00DD77CD" w:rsidRPr="00DD77CD" w:rsidDel="00DD77CD">
              <w:rPr>
                <w:noProof/>
                <w:szCs w:val="28"/>
                <w:lang w:val="en-GB"/>
              </w:rPr>
              <w:t xml:space="preserve"> </w:t>
            </w:r>
            <w:r>
              <w:rPr>
                <w:noProof/>
                <w:szCs w:val="28"/>
                <w:lang w:val="en-GB"/>
              </w:rPr>
              <w:t xml:space="preserve"> </w:t>
            </w:r>
            <w:r w:rsidR="00DD77CD">
              <w:rPr>
                <w:noProof/>
                <w:szCs w:val="28"/>
                <w:lang w:val="en-GB"/>
              </w:rPr>
              <w:t xml:space="preserve">for the next seven years. </w:t>
            </w:r>
          </w:p>
        </w:tc>
      </w:tr>
      <w:tr w:rsidR="00573655" w:rsidRPr="002C7471" w14:paraId="2865D4CD" w14:textId="77777777" w:rsidTr="00FD2D93">
        <w:trPr>
          <w:jc w:val="center"/>
        </w:trPr>
        <w:tc>
          <w:tcPr>
            <w:tcW w:w="668" w:type="dxa"/>
            <w:shd w:val="clear" w:color="auto" w:fill="CDDDAC"/>
            <w:vAlign w:val="center"/>
          </w:tcPr>
          <w:p w14:paraId="2762FE07" w14:textId="77777777" w:rsidR="00573655" w:rsidRPr="002C7471" w:rsidRDefault="00573655" w:rsidP="00573655">
            <w:pPr>
              <w:ind w:right="-143"/>
              <w:jc w:val="center"/>
              <w:rPr>
                <w:b/>
                <w:bCs/>
                <w:noProof/>
                <w:lang w:val="en-GB" w:eastAsia="zh-CN"/>
              </w:rPr>
            </w:pPr>
            <w:r w:rsidRPr="002C7471">
              <w:rPr>
                <w:b/>
                <w:bCs/>
                <w:noProof/>
                <w:lang w:val="en-GB" w:eastAsia="zh-CN"/>
              </w:rPr>
              <w:t>12.</w:t>
            </w:r>
          </w:p>
        </w:tc>
        <w:tc>
          <w:tcPr>
            <w:tcW w:w="3298" w:type="dxa"/>
            <w:shd w:val="clear" w:color="auto" w:fill="EAF1DD"/>
          </w:tcPr>
          <w:p w14:paraId="1BB8208C" w14:textId="77777777" w:rsidR="00573655" w:rsidRPr="002C7471" w:rsidRDefault="00573655" w:rsidP="00573655">
            <w:pPr>
              <w:rPr>
                <w:noProof/>
                <w:lang w:val="en-GB"/>
              </w:rPr>
            </w:pPr>
            <w:r w:rsidRPr="002C7471">
              <w:rPr>
                <w:noProof/>
                <w:lang w:val="en-GB"/>
              </w:rPr>
              <w:t>Plan of the re-emigration support measures for 2013-2016</w:t>
            </w:r>
          </w:p>
          <w:p w14:paraId="01C551B6" w14:textId="77777777" w:rsidR="00573655" w:rsidRPr="002C7471" w:rsidRDefault="00573655" w:rsidP="00573655">
            <w:pPr>
              <w:rPr>
                <w:noProof/>
                <w:lang w:val="en-GB"/>
              </w:rPr>
            </w:pPr>
            <w:r w:rsidRPr="002C7471">
              <w:rPr>
                <w:noProof/>
                <w:lang w:val="en-GB"/>
              </w:rPr>
              <w:t>(Ordinance of the CoM</w:t>
            </w:r>
          </w:p>
          <w:p w14:paraId="09DC6519" w14:textId="77777777" w:rsidR="00573655" w:rsidRPr="002C7471" w:rsidRDefault="00573655" w:rsidP="00573655">
            <w:pPr>
              <w:rPr>
                <w:noProof/>
                <w:lang w:val="en-GB"/>
              </w:rPr>
            </w:pPr>
            <w:r w:rsidRPr="002C7471">
              <w:rPr>
                <w:noProof/>
                <w:lang w:val="en-GB"/>
              </w:rPr>
              <w:lastRenderedPageBreak/>
              <w:t>No. 356 of 30.07.2013)</w:t>
            </w:r>
          </w:p>
          <w:p w14:paraId="671F297A" w14:textId="77777777" w:rsidR="00573655" w:rsidRPr="002C7471" w:rsidRDefault="00573655" w:rsidP="00573655">
            <w:pPr>
              <w:rPr>
                <w:noProof/>
                <w:lang w:val="en-GB"/>
              </w:rPr>
            </w:pPr>
          </w:p>
        </w:tc>
        <w:tc>
          <w:tcPr>
            <w:tcW w:w="4334" w:type="dxa"/>
            <w:shd w:val="clear" w:color="auto" w:fill="EAF1DD"/>
          </w:tcPr>
          <w:p w14:paraId="31872366" w14:textId="77777777" w:rsidR="00573655" w:rsidRPr="002C7471" w:rsidRDefault="00573655" w:rsidP="00573655">
            <w:pPr>
              <w:rPr>
                <w:noProof/>
                <w:lang w:val="en-GB"/>
              </w:rPr>
            </w:pPr>
            <w:r w:rsidRPr="002C7471">
              <w:rPr>
                <w:noProof/>
                <w:lang w:val="en-GB"/>
              </w:rPr>
              <w:lastRenderedPageBreak/>
              <w:t xml:space="preserve">It defines particular support measures for the nationals of Latvia residing abroad and their family members who consider the return to </w:t>
            </w:r>
            <w:r w:rsidRPr="002C7471">
              <w:rPr>
                <w:noProof/>
                <w:lang w:val="en-GB"/>
              </w:rPr>
              <w:lastRenderedPageBreak/>
              <w:t>Latvia or have decided to return to Latvia and work there or who wish to found their own company or to develop business relations with Latvia.</w:t>
            </w:r>
          </w:p>
        </w:tc>
      </w:tr>
      <w:tr w:rsidR="00573655" w:rsidRPr="002C7471" w14:paraId="13271460" w14:textId="77777777" w:rsidTr="00FD2D93">
        <w:trPr>
          <w:jc w:val="center"/>
        </w:trPr>
        <w:tc>
          <w:tcPr>
            <w:tcW w:w="668" w:type="dxa"/>
            <w:shd w:val="clear" w:color="auto" w:fill="CDDDAC"/>
            <w:vAlign w:val="center"/>
          </w:tcPr>
          <w:p w14:paraId="65A180A8" w14:textId="77777777" w:rsidR="00573655" w:rsidRPr="002C7471" w:rsidRDefault="00573655" w:rsidP="00573655">
            <w:pPr>
              <w:ind w:right="-143"/>
              <w:jc w:val="center"/>
              <w:rPr>
                <w:b/>
                <w:bCs/>
                <w:noProof/>
                <w:lang w:val="en-GB" w:eastAsia="zh-CN"/>
              </w:rPr>
            </w:pPr>
            <w:r w:rsidRPr="002C7471">
              <w:rPr>
                <w:b/>
                <w:bCs/>
                <w:noProof/>
                <w:lang w:val="en-GB" w:eastAsia="zh-CN"/>
              </w:rPr>
              <w:t>13.</w:t>
            </w:r>
          </w:p>
        </w:tc>
        <w:tc>
          <w:tcPr>
            <w:tcW w:w="3298" w:type="dxa"/>
            <w:shd w:val="clear" w:color="auto" w:fill="EAF1DD"/>
          </w:tcPr>
          <w:p w14:paraId="7FD1921B" w14:textId="77777777" w:rsidR="00573655" w:rsidRPr="002C7471" w:rsidRDefault="00573655" w:rsidP="00573655">
            <w:pPr>
              <w:rPr>
                <w:noProof/>
                <w:lang w:val="en-GB"/>
              </w:rPr>
            </w:pPr>
            <w:r w:rsidRPr="002C7471">
              <w:rPr>
                <w:iCs/>
                <w:noProof/>
                <w:lang w:val="en-GB"/>
              </w:rPr>
              <w:t xml:space="preserve">Plan </w:t>
            </w:r>
            <w:r w:rsidRPr="002C7471">
              <w:rPr>
                <w:noProof/>
                <w:lang w:val="en-GB"/>
              </w:rPr>
              <w:t xml:space="preserve"> for the implementation of the gender equality for 2012-2014 (Ordinance of the CoM No. 35 of 17.01.2012)</w:t>
            </w:r>
          </w:p>
        </w:tc>
        <w:tc>
          <w:tcPr>
            <w:tcW w:w="4334" w:type="dxa"/>
            <w:shd w:val="clear" w:color="auto" w:fill="EAF1DD"/>
          </w:tcPr>
          <w:p w14:paraId="25DF1749" w14:textId="77777777" w:rsidR="00573655" w:rsidRPr="002C7471" w:rsidRDefault="00573655" w:rsidP="00573655">
            <w:pPr>
              <w:jc w:val="both"/>
              <w:rPr>
                <w:noProof/>
                <w:szCs w:val="28"/>
                <w:lang w:val="en-GB"/>
              </w:rPr>
            </w:pPr>
            <w:r w:rsidRPr="002C7471">
              <w:rPr>
                <w:noProof/>
                <w:lang w:val="en-GB"/>
              </w:rPr>
              <w:t xml:space="preserve">It defines the policy in the gender equality area in compliance with </w:t>
            </w:r>
            <w:r w:rsidRPr="002C7471">
              <w:rPr>
                <w:noProof/>
                <w:szCs w:val="28"/>
                <w:lang w:val="en-GB"/>
              </w:rPr>
              <w:t>the Concept regarding the implementation of the gender equality aimed at the promotion of efficient, integrated and coordinated solution of the gender equality issues. As regards the labour market, within the plan the attention is focused on the economic independence and the equality of both genders.</w:t>
            </w:r>
          </w:p>
          <w:p w14:paraId="7A8D208F" w14:textId="77777777" w:rsidR="00573655" w:rsidRPr="002C7471" w:rsidRDefault="00573655" w:rsidP="00573655">
            <w:pPr>
              <w:rPr>
                <w:noProof/>
                <w:lang w:val="en-GB"/>
              </w:rPr>
            </w:pPr>
          </w:p>
        </w:tc>
      </w:tr>
      <w:tr w:rsidR="00573655" w:rsidRPr="002C7471" w14:paraId="52D41315" w14:textId="77777777" w:rsidTr="00FD2D93">
        <w:trPr>
          <w:jc w:val="center"/>
        </w:trPr>
        <w:tc>
          <w:tcPr>
            <w:tcW w:w="668" w:type="dxa"/>
            <w:shd w:val="clear" w:color="auto" w:fill="CDDDAC"/>
            <w:vAlign w:val="center"/>
          </w:tcPr>
          <w:p w14:paraId="5D455541" w14:textId="77777777" w:rsidR="00573655" w:rsidRPr="002C7471" w:rsidRDefault="00573655" w:rsidP="00573655">
            <w:pPr>
              <w:ind w:right="-143"/>
              <w:jc w:val="center"/>
              <w:rPr>
                <w:b/>
                <w:bCs/>
                <w:noProof/>
                <w:lang w:val="en-GB" w:eastAsia="zh-CN"/>
              </w:rPr>
            </w:pPr>
            <w:r w:rsidRPr="002C7471">
              <w:rPr>
                <w:b/>
                <w:bCs/>
                <w:noProof/>
                <w:lang w:val="en-GB" w:eastAsia="zh-CN"/>
              </w:rPr>
              <w:t>14.</w:t>
            </w:r>
          </w:p>
        </w:tc>
        <w:tc>
          <w:tcPr>
            <w:tcW w:w="3298" w:type="dxa"/>
            <w:shd w:val="clear" w:color="auto" w:fill="EAF1DD"/>
          </w:tcPr>
          <w:p w14:paraId="47E48929" w14:textId="77777777" w:rsidR="00573655" w:rsidRPr="002C7471" w:rsidRDefault="00573655" w:rsidP="00573655">
            <w:pPr>
              <w:rPr>
                <w:iCs/>
                <w:noProof/>
                <w:lang w:val="en-GB"/>
              </w:rPr>
            </w:pPr>
            <w:r w:rsidRPr="002C7471">
              <w:rPr>
                <w:iCs/>
                <w:noProof/>
                <w:lang w:val="en-GB"/>
              </w:rPr>
              <w:t xml:space="preserve">Guidelines of the implementation of the UN Convention regarding the rights of the persons with disability for 2014-2020 </w:t>
            </w:r>
          </w:p>
          <w:p w14:paraId="256ECEFA" w14:textId="77777777" w:rsidR="00573655" w:rsidRPr="002C7471" w:rsidRDefault="00573655" w:rsidP="00573655">
            <w:pPr>
              <w:rPr>
                <w:iCs/>
                <w:noProof/>
                <w:lang w:val="en-GB"/>
              </w:rPr>
            </w:pPr>
            <w:r w:rsidRPr="002C7471">
              <w:rPr>
                <w:iCs/>
                <w:noProof/>
                <w:lang w:val="en-GB"/>
              </w:rPr>
              <w:t>(Ordinance of the CoM No. 564 of 22.11.2013)</w:t>
            </w:r>
          </w:p>
        </w:tc>
        <w:tc>
          <w:tcPr>
            <w:tcW w:w="4334" w:type="dxa"/>
            <w:shd w:val="clear" w:color="auto" w:fill="EAF1DD"/>
          </w:tcPr>
          <w:p w14:paraId="27070192" w14:textId="77777777" w:rsidR="00573655" w:rsidRPr="002C7471" w:rsidRDefault="00573655" w:rsidP="00573655">
            <w:pPr>
              <w:rPr>
                <w:noProof/>
                <w:lang w:val="en-GB"/>
              </w:rPr>
            </w:pPr>
            <w:r w:rsidRPr="002C7471">
              <w:rPr>
                <w:noProof/>
                <w:lang w:val="en-GB"/>
              </w:rPr>
              <w:t>It defines the policy that promotes the provision of the fundamental rights and freedoms of the persons with disability, including the equal entitlement to work as a basic element of the social inclusion and economic independence.</w:t>
            </w:r>
          </w:p>
        </w:tc>
      </w:tr>
      <w:tr w:rsidR="00573655" w:rsidRPr="002C7471" w14:paraId="0F9C924C" w14:textId="77777777" w:rsidTr="00FD2D93">
        <w:trPr>
          <w:jc w:val="center"/>
        </w:trPr>
        <w:tc>
          <w:tcPr>
            <w:tcW w:w="668" w:type="dxa"/>
            <w:shd w:val="clear" w:color="auto" w:fill="CDDDAC"/>
            <w:vAlign w:val="center"/>
          </w:tcPr>
          <w:p w14:paraId="2CECECB0" w14:textId="77777777" w:rsidR="00573655" w:rsidRPr="002C7471" w:rsidRDefault="00573655" w:rsidP="00573655">
            <w:pPr>
              <w:ind w:right="-143"/>
              <w:jc w:val="center"/>
              <w:rPr>
                <w:b/>
                <w:bCs/>
                <w:noProof/>
                <w:lang w:val="en-GB" w:eastAsia="zh-CN"/>
              </w:rPr>
            </w:pPr>
            <w:r w:rsidRPr="002C7471">
              <w:rPr>
                <w:b/>
                <w:bCs/>
                <w:noProof/>
                <w:lang w:val="en-GB" w:eastAsia="zh-CN"/>
              </w:rPr>
              <w:t xml:space="preserve">15. </w:t>
            </w:r>
          </w:p>
        </w:tc>
        <w:tc>
          <w:tcPr>
            <w:tcW w:w="3298" w:type="dxa"/>
            <w:shd w:val="clear" w:color="auto" w:fill="EAF1DD"/>
          </w:tcPr>
          <w:p w14:paraId="1840F089" w14:textId="77777777" w:rsidR="00573655" w:rsidRPr="002C7471" w:rsidRDefault="00573655" w:rsidP="00573655">
            <w:pPr>
              <w:rPr>
                <w:iCs/>
                <w:noProof/>
                <w:lang w:val="en-GB"/>
              </w:rPr>
            </w:pPr>
            <w:r w:rsidRPr="002C7471">
              <w:rPr>
                <w:iCs/>
                <w:noProof/>
                <w:lang w:val="en-GB"/>
              </w:rPr>
              <w:t>National Family Policy Guidelines for Years 2011 – 2017;</w:t>
            </w:r>
          </w:p>
          <w:p w14:paraId="0E586E05" w14:textId="77777777" w:rsidR="00573655" w:rsidRPr="002C7471" w:rsidRDefault="00573655" w:rsidP="00573655">
            <w:pPr>
              <w:rPr>
                <w:iCs/>
                <w:noProof/>
                <w:lang w:val="en-GB"/>
              </w:rPr>
            </w:pPr>
            <w:r w:rsidRPr="002C7471">
              <w:rPr>
                <w:iCs/>
                <w:noProof/>
                <w:lang w:val="en-GB"/>
              </w:rPr>
              <w:t>(Ordinance of the CoM No. 65 of 18.02.2011)</w:t>
            </w:r>
          </w:p>
        </w:tc>
        <w:tc>
          <w:tcPr>
            <w:tcW w:w="4334" w:type="dxa"/>
            <w:shd w:val="clear" w:color="auto" w:fill="EAF1DD"/>
          </w:tcPr>
          <w:p w14:paraId="71817CC5" w14:textId="627F68A2" w:rsidR="00573655" w:rsidRPr="002C7471" w:rsidRDefault="00573655" w:rsidP="00573655">
            <w:pPr>
              <w:rPr>
                <w:noProof/>
                <w:lang w:val="en-GB"/>
              </w:rPr>
            </w:pPr>
            <w:r w:rsidRPr="002C7471">
              <w:rPr>
                <w:noProof/>
                <w:lang w:val="en-GB"/>
              </w:rPr>
              <w:t xml:space="preserve">It defines the national family policy aimed at strengthening the role of the family in the society by focusing on employment as the major factor of the social and economic integration of the family. </w:t>
            </w:r>
          </w:p>
        </w:tc>
      </w:tr>
      <w:tr w:rsidR="00573655" w:rsidRPr="002C7471" w14:paraId="6D4F1777" w14:textId="77777777" w:rsidTr="00FD2D93">
        <w:trPr>
          <w:jc w:val="center"/>
        </w:trPr>
        <w:tc>
          <w:tcPr>
            <w:tcW w:w="668" w:type="dxa"/>
            <w:shd w:val="clear" w:color="auto" w:fill="CDDDAC"/>
            <w:vAlign w:val="center"/>
          </w:tcPr>
          <w:p w14:paraId="04A5237D" w14:textId="77777777" w:rsidR="00573655" w:rsidRPr="002C7471" w:rsidRDefault="00573655" w:rsidP="00573655">
            <w:pPr>
              <w:ind w:right="-143"/>
              <w:jc w:val="center"/>
              <w:rPr>
                <w:b/>
                <w:bCs/>
                <w:noProof/>
                <w:lang w:val="en-GB" w:eastAsia="zh-CN"/>
              </w:rPr>
            </w:pPr>
            <w:r w:rsidRPr="002C7471">
              <w:rPr>
                <w:b/>
                <w:bCs/>
                <w:noProof/>
                <w:lang w:val="en-GB" w:eastAsia="zh-CN"/>
              </w:rPr>
              <w:t>16.</w:t>
            </w:r>
          </w:p>
        </w:tc>
        <w:tc>
          <w:tcPr>
            <w:tcW w:w="3298" w:type="dxa"/>
            <w:shd w:val="clear" w:color="auto" w:fill="EAF1DD"/>
          </w:tcPr>
          <w:p w14:paraId="4E4F1686" w14:textId="77777777" w:rsidR="00573655" w:rsidRPr="002C7471" w:rsidRDefault="00573655" w:rsidP="00573655">
            <w:pPr>
              <w:rPr>
                <w:iCs/>
                <w:noProof/>
                <w:lang w:val="en-GB"/>
              </w:rPr>
            </w:pPr>
            <w:r w:rsidRPr="002C7471">
              <w:rPr>
                <w:iCs/>
                <w:noProof/>
                <w:lang w:val="en-GB"/>
              </w:rPr>
              <w:t>Guidelines for the development of the information society for 2014-2020</w:t>
            </w:r>
          </w:p>
          <w:p w14:paraId="4B2001A6" w14:textId="77777777" w:rsidR="00573655" w:rsidRPr="002C7471" w:rsidRDefault="00573655" w:rsidP="00573655">
            <w:pPr>
              <w:rPr>
                <w:iCs/>
                <w:noProof/>
                <w:lang w:val="en-GB"/>
              </w:rPr>
            </w:pPr>
            <w:r w:rsidRPr="002C7471">
              <w:rPr>
                <w:iCs/>
                <w:noProof/>
                <w:lang w:val="en-GB"/>
              </w:rPr>
              <w:t>(Ordinance of the CoM  No. 468 of 14.10.2013)</w:t>
            </w:r>
          </w:p>
        </w:tc>
        <w:tc>
          <w:tcPr>
            <w:tcW w:w="4334" w:type="dxa"/>
            <w:shd w:val="clear" w:color="auto" w:fill="EAF1DD"/>
          </w:tcPr>
          <w:p w14:paraId="25EC1785" w14:textId="77777777" w:rsidR="00573655" w:rsidRPr="002C7471" w:rsidRDefault="00573655" w:rsidP="00573655">
            <w:pPr>
              <w:rPr>
                <w:iCs/>
                <w:noProof/>
                <w:lang w:val="en-GB"/>
              </w:rPr>
            </w:pPr>
            <w:r w:rsidRPr="002C7471">
              <w:rPr>
                <w:noProof/>
                <w:lang w:val="en-GB"/>
              </w:rPr>
              <w:t>It defines the action policy in the area of the development of the information society and the priorities of the field of certain information and communication technologies for the planning period of the European Structural Funds of 2014-2020.</w:t>
            </w:r>
          </w:p>
        </w:tc>
      </w:tr>
      <w:tr w:rsidR="00573655" w:rsidRPr="002C7471" w14:paraId="22E8BC0A" w14:textId="77777777" w:rsidTr="00FD2D93">
        <w:trPr>
          <w:jc w:val="center"/>
        </w:trPr>
        <w:tc>
          <w:tcPr>
            <w:tcW w:w="668" w:type="dxa"/>
            <w:shd w:val="clear" w:color="auto" w:fill="CDDDAC"/>
            <w:vAlign w:val="center"/>
          </w:tcPr>
          <w:p w14:paraId="0E441B62" w14:textId="77777777" w:rsidR="00573655" w:rsidRPr="002C7471" w:rsidRDefault="00573655" w:rsidP="00573655">
            <w:pPr>
              <w:ind w:right="-143"/>
              <w:jc w:val="center"/>
              <w:rPr>
                <w:b/>
                <w:bCs/>
                <w:noProof/>
                <w:lang w:val="en-GB" w:eastAsia="zh-CN"/>
              </w:rPr>
            </w:pPr>
            <w:r w:rsidRPr="002C7471">
              <w:rPr>
                <w:b/>
                <w:bCs/>
                <w:noProof/>
                <w:lang w:val="en-GB" w:eastAsia="zh-CN"/>
              </w:rPr>
              <w:t xml:space="preserve">17. </w:t>
            </w:r>
          </w:p>
        </w:tc>
        <w:tc>
          <w:tcPr>
            <w:tcW w:w="3298" w:type="dxa"/>
            <w:shd w:val="clear" w:color="auto" w:fill="EAF1DD"/>
          </w:tcPr>
          <w:p w14:paraId="65DB287C" w14:textId="77777777" w:rsidR="00573655" w:rsidRPr="002C7471" w:rsidRDefault="00573655" w:rsidP="00573655">
            <w:pPr>
              <w:rPr>
                <w:iCs/>
                <w:noProof/>
                <w:lang w:val="en-GB"/>
              </w:rPr>
            </w:pPr>
            <w:r w:rsidRPr="002C7471">
              <w:rPr>
                <w:iCs/>
                <w:noProof/>
                <w:lang w:val="en-GB"/>
              </w:rPr>
              <w:t>Public health guidelines</w:t>
            </w:r>
          </w:p>
          <w:p w14:paraId="23AD0B7E" w14:textId="0649856A" w:rsidR="00573655" w:rsidRPr="002C7471" w:rsidRDefault="00573655" w:rsidP="00573655">
            <w:pPr>
              <w:rPr>
                <w:iCs/>
                <w:noProof/>
                <w:lang w:val="en-GB"/>
              </w:rPr>
            </w:pPr>
            <w:r w:rsidRPr="002C7471">
              <w:rPr>
                <w:iCs/>
                <w:noProof/>
                <w:lang w:val="en-GB"/>
              </w:rPr>
              <w:t>for 201</w:t>
            </w:r>
            <w:r w:rsidR="007347ED">
              <w:rPr>
                <w:iCs/>
                <w:noProof/>
                <w:lang w:val="en-GB"/>
              </w:rPr>
              <w:t>4</w:t>
            </w:r>
            <w:r w:rsidRPr="002C7471">
              <w:rPr>
                <w:iCs/>
                <w:noProof/>
                <w:lang w:val="en-GB"/>
              </w:rPr>
              <w:t>-20</w:t>
            </w:r>
            <w:r w:rsidR="007347ED">
              <w:rPr>
                <w:iCs/>
                <w:noProof/>
                <w:lang w:val="en-GB"/>
              </w:rPr>
              <w:t>20</w:t>
            </w:r>
            <w:r w:rsidRPr="002C7471">
              <w:rPr>
                <w:iCs/>
                <w:noProof/>
                <w:lang w:val="en-GB"/>
              </w:rPr>
              <w:t xml:space="preserve"> (Ordinance of the CoM No. 5</w:t>
            </w:r>
            <w:r w:rsidR="007347ED">
              <w:rPr>
                <w:iCs/>
                <w:noProof/>
                <w:lang w:val="en-GB"/>
              </w:rPr>
              <w:t>89</w:t>
            </w:r>
            <w:r w:rsidRPr="002C7471">
              <w:rPr>
                <w:iCs/>
                <w:noProof/>
                <w:lang w:val="en-GB"/>
              </w:rPr>
              <w:t xml:space="preserve"> of </w:t>
            </w:r>
            <w:r w:rsidR="007347ED">
              <w:rPr>
                <w:iCs/>
                <w:noProof/>
                <w:lang w:val="en-GB"/>
              </w:rPr>
              <w:t>14</w:t>
            </w:r>
            <w:r w:rsidRPr="002C7471">
              <w:rPr>
                <w:iCs/>
                <w:noProof/>
                <w:lang w:val="en-GB"/>
              </w:rPr>
              <w:t>.10.201</w:t>
            </w:r>
            <w:r w:rsidR="007347ED">
              <w:rPr>
                <w:iCs/>
                <w:noProof/>
                <w:lang w:val="en-GB"/>
              </w:rPr>
              <w:t>4</w:t>
            </w:r>
            <w:r w:rsidRPr="002C7471">
              <w:rPr>
                <w:iCs/>
                <w:noProof/>
                <w:lang w:val="en-GB"/>
              </w:rPr>
              <w:t>)</w:t>
            </w:r>
          </w:p>
        </w:tc>
        <w:tc>
          <w:tcPr>
            <w:tcW w:w="4334" w:type="dxa"/>
            <w:shd w:val="clear" w:color="auto" w:fill="EAF1DD"/>
          </w:tcPr>
          <w:p w14:paraId="409EB093" w14:textId="4D8FD9DF" w:rsidR="00573655" w:rsidRPr="002C7471" w:rsidRDefault="00573655" w:rsidP="007347ED">
            <w:pPr>
              <w:rPr>
                <w:noProof/>
                <w:lang w:val="en-GB"/>
              </w:rPr>
            </w:pPr>
            <w:r w:rsidRPr="002C7471">
              <w:rPr>
                <w:noProof/>
                <w:lang w:val="en-GB"/>
              </w:rPr>
              <w:t xml:space="preserve">It defines the action policy within the area of the public health with the superior goal of </w:t>
            </w:r>
            <w:r w:rsidR="007347ED">
              <w:rPr>
                <w:noProof/>
                <w:lang w:val="en-GB"/>
              </w:rPr>
              <w:t xml:space="preserve">increasing </w:t>
            </w:r>
            <w:r w:rsidRPr="002C7471">
              <w:rPr>
                <w:noProof/>
                <w:lang w:val="en-GB"/>
              </w:rPr>
              <w:t xml:space="preserve">the number of years of the healthy life </w:t>
            </w:r>
            <w:r w:rsidRPr="002C7471">
              <w:rPr>
                <w:noProof/>
                <w:lang w:val="en-GB"/>
              </w:rPr>
              <w:lastRenderedPageBreak/>
              <w:t>of the population of Latvia and preventing the early death by maintaining, improving and restoring the health.</w:t>
            </w:r>
          </w:p>
        </w:tc>
      </w:tr>
      <w:tr w:rsidR="00573655" w:rsidRPr="002C7471" w14:paraId="0C384569" w14:textId="77777777" w:rsidTr="00FD2D93">
        <w:trPr>
          <w:jc w:val="center"/>
        </w:trPr>
        <w:tc>
          <w:tcPr>
            <w:tcW w:w="668" w:type="dxa"/>
            <w:shd w:val="clear" w:color="auto" w:fill="CDDDAC"/>
            <w:vAlign w:val="center"/>
          </w:tcPr>
          <w:p w14:paraId="55828DCB" w14:textId="77777777" w:rsidR="00573655" w:rsidRPr="002C7471" w:rsidRDefault="00573655" w:rsidP="00573655">
            <w:pPr>
              <w:ind w:right="-143"/>
              <w:jc w:val="center"/>
              <w:rPr>
                <w:b/>
                <w:bCs/>
                <w:noProof/>
                <w:lang w:val="en-GB" w:eastAsia="zh-CN"/>
              </w:rPr>
            </w:pPr>
            <w:r w:rsidRPr="002C7471">
              <w:rPr>
                <w:b/>
                <w:bCs/>
                <w:noProof/>
                <w:lang w:val="en-GB" w:eastAsia="zh-CN"/>
              </w:rPr>
              <w:t>18.</w:t>
            </w:r>
          </w:p>
        </w:tc>
        <w:tc>
          <w:tcPr>
            <w:tcW w:w="3298" w:type="dxa"/>
            <w:shd w:val="clear" w:color="auto" w:fill="EAF1DD"/>
          </w:tcPr>
          <w:p w14:paraId="0C868D80" w14:textId="56961FAC" w:rsidR="00573655" w:rsidRPr="002C7471" w:rsidRDefault="00573655" w:rsidP="007347ED">
            <w:pPr>
              <w:rPr>
                <w:iCs/>
                <w:noProof/>
                <w:lang w:val="en-GB"/>
              </w:rPr>
            </w:pPr>
            <w:r w:rsidRPr="002C7471">
              <w:rPr>
                <w:iCs/>
                <w:noProof/>
                <w:lang w:val="en-GB"/>
              </w:rPr>
              <w:t>Action program „Growth and employment” (</w:t>
            </w:r>
            <w:r w:rsidR="007347ED">
              <w:rPr>
                <w:iCs/>
                <w:noProof/>
                <w:lang w:val="en-GB"/>
              </w:rPr>
              <w:t>approved by</w:t>
            </w:r>
            <w:r w:rsidRPr="002C7471">
              <w:rPr>
                <w:iCs/>
                <w:noProof/>
                <w:lang w:val="en-GB"/>
              </w:rPr>
              <w:t xml:space="preserve"> the European Commission on </w:t>
            </w:r>
            <w:r w:rsidR="007347ED">
              <w:rPr>
                <w:iCs/>
                <w:noProof/>
                <w:lang w:val="en-GB"/>
              </w:rPr>
              <w:t>14</w:t>
            </w:r>
            <w:r w:rsidRPr="002C7471">
              <w:rPr>
                <w:iCs/>
                <w:noProof/>
                <w:lang w:val="en-GB"/>
              </w:rPr>
              <w:t xml:space="preserve"> </w:t>
            </w:r>
            <w:r w:rsidR="007347ED">
              <w:rPr>
                <w:iCs/>
                <w:noProof/>
                <w:lang w:val="en-GB"/>
              </w:rPr>
              <w:t>November</w:t>
            </w:r>
            <w:r w:rsidR="007347ED" w:rsidRPr="002C7471">
              <w:rPr>
                <w:iCs/>
                <w:noProof/>
                <w:lang w:val="en-GB"/>
              </w:rPr>
              <w:t xml:space="preserve"> </w:t>
            </w:r>
            <w:r w:rsidRPr="002C7471">
              <w:rPr>
                <w:iCs/>
                <w:noProof/>
                <w:lang w:val="en-GB"/>
              </w:rPr>
              <w:t>2014</w:t>
            </w:r>
            <w:r w:rsidR="007347ED">
              <w:rPr>
                <w:iCs/>
                <w:noProof/>
                <w:lang w:val="en-GB"/>
              </w:rPr>
              <w:t>)</w:t>
            </w:r>
          </w:p>
        </w:tc>
        <w:tc>
          <w:tcPr>
            <w:tcW w:w="4334" w:type="dxa"/>
            <w:shd w:val="clear" w:color="auto" w:fill="EAF1DD"/>
          </w:tcPr>
          <w:p w14:paraId="20EF186E" w14:textId="77777777" w:rsidR="00573655" w:rsidRPr="002C7471" w:rsidRDefault="00573655" w:rsidP="00573655">
            <w:pPr>
              <w:rPr>
                <w:noProof/>
                <w:lang w:val="en-GB"/>
              </w:rPr>
            </w:pPr>
            <w:r w:rsidRPr="002C7471">
              <w:rPr>
                <w:noProof/>
                <w:lang w:val="en-GB"/>
              </w:rPr>
              <w:t xml:space="preserve">It defines the priority directions, </w:t>
            </w:r>
          </w:p>
          <w:p w14:paraId="0F88FEE4" w14:textId="77777777" w:rsidR="00573655" w:rsidRPr="002C7471" w:rsidRDefault="00573655" w:rsidP="00573655">
            <w:pPr>
              <w:rPr>
                <w:noProof/>
                <w:lang w:val="en-GB"/>
              </w:rPr>
            </w:pPr>
            <w:r w:rsidRPr="002C7471">
              <w:rPr>
                <w:noProof/>
                <w:lang w:val="en-GB"/>
              </w:rPr>
              <w:t xml:space="preserve">goals and the results to be attained of the Cohesion Policy funds in compliance with  </w:t>
            </w:r>
          </w:p>
          <w:p w14:paraId="15A73CE2" w14:textId="77777777" w:rsidR="00573655" w:rsidRPr="002C7471" w:rsidRDefault="00573655" w:rsidP="00573655">
            <w:pPr>
              <w:rPr>
                <w:noProof/>
                <w:lang w:val="en-GB"/>
              </w:rPr>
            </w:pPr>
            <w:r w:rsidRPr="002C7471">
              <w:rPr>
                <w:noProof/>
                <w:lang w:val="en-GB"/>
              </w:rPr>
              <w:t xml:space="preserve">the strategy "Europe 2020", the National Development Plan of Latvia  </w:t>
            </w:r>
          </w:p>
          <w:p w14:paraId="4BD76B97" w14:textId="77777777" w:rsidR="00573655" w:rsidRPr="002C7471" w:rsidRDefault="00573655" w:rsidP="00573655">
            <w:pPr>
              <w:rPr>
                <w:noProof/>
                <w:lang w:val="en-GB"/>
              </w:rPr>
            </w:pPr>
            <w:r w:rsidRPr="002C7471">
              <w:rPr>
                <w:noProof/>
                <w:lang w:val="en-GB"/>
              </w:rPr>
              <w:t xml:space="preserve">2014-2020, the National Reform Program, the Recommendations of the European Union regarding the National Reform Program of Latvia of 2013 delivering a Council opinion on the Convergence Program of Latvia for 2012-2016 </w:t>
            </w:r>
          </w:p>
          <w:p w14:paraId="22475041" w14:textId="77777777" w:rsidR="00573655" w:rsidRPr="002C7471" w:rsidRDefault="00573655" w:rsidP="00573655">
            <w:pPr>
              <w:rPr>
                <w:noProof/>
                <w:lang w:val="en-GB"/>
              </w:rPr>
            </w:pPr>
            <w:r w:rsidRPr="002C7471">
              <w:rPr>
                <w:noProof/>
                <w:lang w:val="en-GB"/>
              </w:rPr>
              <w:t xml:space="preserve">and the Recommendations of the European Union regarding the National Reform Program of Latvia of 2014 delivering a Council opinion on the Stability Program of Latvia of 2014, the national industry strategies and other planning documents. </w:t>
            </w:r>
          </w:p>
          <w:p w14:paraId="24DEA3A2" w14:textId="77777777" w:rsidR="00573655" w:rsidRPr="002C7471" w:rsidRDefault="00573655" w:rsidP="00573655">
            <w:pPr>
              <w:rPr>
                <w:noProof/>
                <w:lang w:val="en-GB"/>
              </w:rPr>
            </w:pPr>
            <w:r w:rsidRPr="002C7471">
              <w:rPr>
                <w:noProof/>
                <w:lang w:val="en-GB"/>
              </w:rPr>
              <w:t>It defines the general principles for the implementation, monitoring and evaluating of the priorities co-financed by the CP funds referred to in the action program.</w:t>
            </w:r>
          </w:p>
        </w:tc>
      </w:tr>
      <w:tr w:rsidR="00573655" w:rsidRPr="002C7471" w14:paraId="5E8E5A1A" w14:textId="77777777" w:rsidTr="00FD2D93">
        <w:trPr>
          <w:jc w:val="center"/>
        </w:trPr>
        <w:tc>
          <w:tcPr>
            <w:tcW w:w="668" w:type="dxa"/>
            <w:shd w:val="clear" w:color="auto" w:fill="CDDDAC"/>
            <w:vAlign w:val="center"/>
          </w:tcPr>
          <w:p w14:paraId="65CB9287" w14:textId="77777777" w:rsidR="00573655" w:rsidRPr="002C7471" w:rsidRDefault="00CA70DD" w:rsidP="00573655">
            <w:pPr>
              <w:ind w:right="-143"/>
              <w:jc w:val="center"/>
              <w:rPr>
                <w:b/>
                <w:bCs/>
                <w:noProof/>
                <w:lang w:val="en-GB" w:eastAsia="zh-CN"/>
              </w:rPr>
            </w:pPr>
            <w:r w:rsidRPr="002C7471">
              <w:rPr>
                <w:b/>
                <w:bCs/>
                <w:noProof/>
                <w:lang w:val="en-GB" w:eastAsia="zh-CN"/>
              </w:rPr>
              <w:t>19.</w:t>
            </w:r>
          </w:p>
        </w:tc>
        <w:tc>
          <w:tcPr>
            <w:tcW w:w="3298" w:type="dxa"/>
            <w:shd w:val="clear" w:color="auto" w:fill="EAF1DD"/>
          </w:tcPr>
          <w:p w14:paraId="4DC12686" w14:textId="77777777" w:rsidR="00573655" w:rsidRPr="002C7471" w:rsidRDefault="00573655" w:rsidP="00573655">
            <w:pPr>
              <w:rPr>
                <w:iCs/>
                <w:noProof/>
                <w:lang w:val="en-GB"/>
              </w:rPr>
            </w:pPr>
            <w:r w:rsidRPr="002C7471">
              <w:rPr>
                <w:iCs/>
                <w:noProof/>
                <w:lang w:val="en-GB"/>
              </w:rPr>
              <w:t>Council Recommendation of 8 July 2014 on the National Reform Programme 2014 of Latvia and delivering a Council opinion on the Stability Programme of Latvia, 2014 (2014/C 247/12)</w:t>
            </w:r>
          </w:p>
        </w:tc>
        <w:tc>
          <w:tcPr>
            <w:tcW w:w="4334" w:type="dxa"/>
            <w:shd w:val="clear" w:color="auto" w:fill="EAF1DD"/>
          </w:tcPr>
          <w:p w14:paraId="05EFC896" w14:textId="4CDE059D" w:rsidR="00573655" w:rsidRPr="002C7471" w:rsidRDefault="00573655" w:rsidP="00573655">
            <w:pPr>
              <w:rPr>
                <w:noProof/>
                <w:lang w:val="en-GB"/>
              </w:rPr>
            </w:pPr>
            <w:r w:rsidRPr="002C7471">
              <w:rPr>
                <w:noProof/>
                <w:lang w:val="en-GB"/>
              </w:rPr>
              <w:t xml:space="preserve">contains the following recommendations to Latvia </w:t>
            </w:r>
            <w:r w:rsidR="005D78E5">
              <w:rPr>
                <w:lang w:val="en-GB"/>
              </w:rPr>
              <w:t>d</w:t>
            </w:r>
            <w:r w:rsidRPr="005D78E5">
              <w:rPr>
                <w:noProof/>
                <w:lang w:val="en-GB"/>
              </w:rPr>
              <w:t>uring</w:t>
            </w:r>
            <w:r w:rsidRPr="002C7471">
              <w:rPr>
                <w:noProof/>
                <w:lang w:val="en-GB"/>
              </w:rPr>
              <w:t xml:space="preserve"> the time period from 2014 to 2015:</w:t>
            </w:r>
          </w:p>
          <w:p w14:paraId="5AEED72A" w14:textId="77777777" w:rsidR="00573655" w:rsidRPr="002C7471" w:rsidRDefault="00573655" w:rsidP="00573655">
            <w:pPr>
              <w:rPr>
                <w:noProof/>
                <w:lang w:val="en-GB"/>
              </w:rPr>
            </w:pPr>
            <w:r w:rsidRPr="002C7471">
              <w:rPr>
                <w:noProof/>
                <w:lang w:val="en-GB"/>
              </w:rPr>
              <w:t>1. Pursue efforts to further reduce the tax burden on low</w:t>
            </w:r>
            <w:r w:rsidRPr="002C7471">
              <w:rPr>
                <w:rFonts w:ascii="Cambria Math" w:hAnsi="Cambria Math" w:cs="Cambria Math"/>
                <w:noProof/>
                <w:lang w:val="en-GB"/>
              </w:rPr>
              <w:t>‐</w:t>
            </w:r>
            <w:r w:rsidRPr="002C7471">
              <w:rPr>
                <w:noProof/>
                <w:lang w:val="en-GB"/>
              </w:rPr>
              <w:t>income earners.</w:t>
            </w:r>
          </w:p>
          <w:p w14:paraId="17C15AB3" w14:textId="77777777" w:rsidR="00573655" w:rsidRPr="002C7471" w:rsidRDefault="00573655" w:rsidP="00573655">
            <w:pPr>
              <w:rPr>
                <w:noProof/>
                <w:lang w:val="en-GB"/>
              </w:rPr>
            </w:pPr>
            <w:r w:rsidRPr="002C7471">
              <w:rPr>
                <w:noProof/>
                <w:lang w:val="en-GB"/>
              </w:rPr>
              <w:t xml:space="preserve">2. Provide career guidance at all education levels, improve the quality of vocational education and training, including by strengthening apprenticeship, and make progress as regards the employability of </w:t>
            </w:r>
            <w:r w:rsidRPr="002C7471">
              <w:rPr>
                <w:noProof/>
                <w:lang w:val="en-GB"/>
              </w:rPr>
              <w:lastRenderedPageBreak/>
              <w:t xml:space="preserve">young people including by putting in place outreach measures for non-registered youth not in employment, education or training.  </w:t>
            </w:r>
          </w:p>
          <w:p w14:paraId="6FC142D7" w14:textId="77777777" w:rsidR="00573655" w:rsidRPr="002C7471" w:rsidRDefault="00573655" w:rsidP="00573655">
            <w:pPr>
              <w:rPr>
                <w:noProof/>
                <w:lang w:val="en-GB"/>
              </w:rPr>
            </w:pPr>
            <w:r w:rsidRPr="002C7471">
              <w:rPr>
                <w:noProof/>
                <w:lang w:val="en-GB"/>
              </w:rPr>
              <w:t xml:space="preserve">Reform social assistance and its financing further to ensure better coverage, </w:t>
            </w:r>
          </w:p>
          <w:p w14:paraId="642E2CB0" w14:textId="77777777" w:rsidR="00573655" w:rsidRPr="002C7471" w:rsidRDefault="00573655" w:rsidP="00573655">
            <w:pPr>
              <w:rPr>
                <w:noProof/>
                <w:lang w:val="en-GB"/>
              </w:rPr>
            </w:pPr>
            <w:r w:rsidRPr="002C7471">
              <w:rPr>
                <w:noProof/>
                <w:lang w:val="en-GB"/>
              </w:rPr>
              <w:t xml:space="preserve">adequacy of benefits, strengthened activation and targeted social  </w:t>
            </w:r>
          </w:p>
          <w:p w14:paraId="5A753C12" w14:textId="77777777" w:rsidR="00573655" w:rsidRPr="002C7471" w:rsidRDefault="00573655" w:rsidP="00573655">
            <w:pPr>
              <w:rPr>
                <w:noProof/>
                <w:lang w:val="en-GB"/>
              </w:rPr>
            </w:pPr>
            <w:r w:rsidRPr="002C7471">
              <w:rPr>
                <w:noProof/>
                <w:lang w:val="en-GB"/>
              </w:rPr>
              <w:t xml:space="preserve">services.  Increase coverage of active labour market policies. </w:t>
            </w:r>
          </w:p>
        </w:tc>
      </w:tr>
      <w:tr w:rsidR="009E27DD" w:rsidRPr="002C7471" w14:paraId="19EB2B02" w14:textId="77777777" w:rsidTr="00FD2D93">
        <w:trPr>
          <w:jc w:val="center"/>
        </w:trPr>
        <w:tc>
          <w:tcPr>
            <w:tcW w:w="668" w:type="dxa"/>
            <w:shd w:val="clear" w:color="auto" w:fill="CDDDAC"/>
            <w:vAlign w:val="center"/>
          </w:tcPr>
          <w:p w14:paraId="19BE46F1" w14:textId="6DDD9DC7" w:rsidR="009E27DD" w:rsidRPr="002C7471" w:rsidRDefault="009E27DD" w:rsidP="00573655">
            <w:pPr>
              <w:ind w:right="-143"/>
              <w:jc w:val="center"/>
              <w:rPr>
                <w:b/>
                <w:bCs/>
                <w:noProof/>
                <w:lang w:val="en-GB" w:eastAsia="zh-CN"/>
              </w:rPr>
            </w:pPr>
            <w:r>
              <w:rPr>
                <w:b/>
                <w:bCs/>
                <w:noProof/>
                <w:lang w:val="en-GB" w:eastAsia="zh-CN"/>
              </w:rPr>
              <w:t>20.</w:t>
            </w:r>
          </w:p>
        </w:tc>
        <w:tc>
          <w:tcPr>
            <w:tcW w:w="3298" w:type="dxa"/>
            <w:shd w:val="clear" w:color="auto" w:fill="EAF1DD"/>
          </w:tcPr>
          <w:p w14:paraId="6AE1584E" w14:textId="77777777" w:rsidR="006F1DCC" w:rsidRPr="00983713" w:rsidRDefault="006F1DCC" w:rsidP="006F1DCC">
            <w:pPr>
              <w:pStyle w:val="Default"/>
              <w:rPr>
                <w:iCs/>
                <w:color w:val="auto"/>
                <w:sz w:val="28"/>
              </w:rPr>
            </w:pPr>
            <w:r w:rsidRPr="00983713">
              <w:rPr>
                <w:iCs/>
                <w:color w:val="auto"/>
                <w:sz w:val="28"/>
              </w:rPr>
              <w:t>Partnership Agreement for operational programmes 2014-2020 programming period in EU (</w:t>
            </w:r>
            <w:r>
              <w:rPr>
                <w:iCs/>
                <w:color w:val="auto"/>
                <w:sz w:val="28"/>
              </w:rPr>
              <w:t>a</w:t>
            </w:r>
            <w:r w:rsidRPr="00983713">
              <w:rPr>
                <w:iCs/>
                <w:color w:val="auto"/>
                <w:sz w:val="28"/>
              </w:rPr>
              <w:t xml:space="preserve">pproved by the European Commission on 20 June 2014) </w:t>
            </w:r>
          </w:p>
          <w:p w14:paraId="33B45069" w14:textId="73AA6493" w:rsidR="009E27DD" w:rsidRPr="002C7471" w:rsidRDefault="009E27DD" w:rsidP="009E27DD">
            <w:pPr>
              <w:rPr>
                <w:iCs/>
                <w:lang w:val="en-GB"/>
              </w:rPr>
            </w:pPr>
          </w:p>
        </w:tc>
        <w:tc>
          <w:tcPr>
            <w:tcW w:w="4334" w:type="dxa"/>
            <w:shd w:val="clear" w:color="auto" w:fill="EAF1DD"/>
          </w:tcPr>
          <w:p w14:paraId="245F3A59" w14:textId="4340FD66" w:rsidR="006F1DCC" w:rsidRDefault="006F1DCC" w:rsidP="00FD2D93">
            <w:pPr>
              <w:spacing w:after="150" w:line="270" w:lineRule="atLeast"/>
              <w:jc w:val="both"/>
              <w:textAlignment w:val="baseline"/>
              <w:rPr>
                <w:iCs/>
              </w:rPr>
            </w:pPr>
            <w:r w:rsidRPr="00A017F3">
              <w:rPr>
                <w:iCs/>
              </w:rPr>
              <w:t xml:space="preserve">Partnership Agreement for </w:t>
            </w:r>
            <w:r w:rsidR="005D78E5">
              <w:rPr>
                <w:iCs/>
                <w:lang w:val="en-GB"/>
              </w:rPr>
              <w:t xml:space="preserve">the </w:t>
            </w:r>
            <w:r w:rsidRPr="00A017F3">
              <w:rPr>
                <w:iCs/>
              </w:rPr>
              <w:t>implementation of EU funds for</w:t>
            </w:r>
            <w:r w:rsidRPr="00F854B8">
              <w:rPr>
                <w:iCs/>
                <w:lang w:val="en-GB"/>
              </w:rPr>
              <w:t xml:space="preserve"> </w:t>
            </w:r>
            <w:r w:rsidR="005D78E5">
              <w:rPr>
                <w:iCs/>
                <w:lang w:val="en-GB"/>
              </w:rPr>
              <w:t>a</w:t>
            </w:r>
            <w:r w:rsidRPr="00A017F3">
              <w:rPr>
                <w:iCs/>
              </w:rPr>
              <w:t xml:space="preserve"> programming period of 2014-2020 involves all EU funds used in Latvia. </w:t>
            </w:r>
            <w:r w:rsidRPr="00983713">
              <w:rPr>
                <w:iCs/>
              </w:rPr>
              <w:t>Partnership Agreement</w:t>
            </w:r>
            <w:r>
              <w:rPr>
                <w:iCs/>
              </w:rPr>
              <w:t xml:space="preserve"> </w:t>
            </w:r>
            <w:r w:rsidRPr="00A017F3">
              <w:rPr>
                <w:iCs/>
              </w:rPr>
              <w:t xml:space="preserve">outlines </w:t>
            </w:r>
            <w:r>
              <w:rPr>
                <w:iCs/>
              </w:rPr>
              <w:t xml:space="preserve">Latvia’s </w:t>
            </w:r>
            <w:r w:rsidRPr="005D78E5">
              <w:rPr>
                <w:iCs/>
                <w:noProof/>
                <w:lang w:val="en-GB"/>
              </w:rPr>
              <w:t>st</w:t>
            </w:r>
            <w:r w:rsidR="005D78E5">
              <w:rPr>
                <w:iCs/>
                <w:noProof/>
                <w:lang w:val="en-GB"/>
              </w:rPr>
              <w:t>ra</w:t>
            </w:r>
            <w:r w:rsidRPr="005D78E5">
              <w:rPr>
                <w:iCs/>
                <w:noProof/>
                <w:lang w:val="en-GB"/>
              </w:rPr>
              <w:t>tegy</w:t>
            </w:r>
            <w:r>
              <w:rPr>
                <w:iCs/>
              </w:rPr>
              <w:t xml:space="preserve"> </w:t>
            </w:r>
            <w:r w:rsidRPr="00A017F3">
              <w:rPr>
                <w:iCs/>
              </w:rPr>
              <w:t xml:space="preserve">for the effective and efficient use of EU funds in order to </w:t>
            </w:r>
            <w:r w:rsidR="00AB3D1F">
              <w:rPr>
                <w:iCs/>
              </w:rPr>
              <w:t>implement</w:t>
            </w:r>
            <w:r w:rsidRPr="00A017F3">
              <w:rPr>
                <w:iCs/>
              </w:rPr>
              <w:t xml:space="preserve"> the EU </w:t>
            </w:r>
            <w:r w:rsidRPr="005D78E5">
              <w:rPr>
                <w:iCs/>
                <w:noProof/>
                <w:lang w:val="en-GB"/>
              </w:rPr>
              <w:t>St</w:t>
            </w:r>
            <w:r w:rsidR="005D78E5">
              <w:rPr>
                <w:iCs/>
                <w:noProof/>
                <w:lang w:val="en-GB"/>
              </w:rPr>
              <w:t>ra</w:t>
            </w:r>
            <w:r w:rsidRPr="005D78E5">
              <w:rPr>
                <w:iCs/>
                <w:noProof/>
                <w:lang w:val="en-GB"/>
              </w:rPr>
              <w:t>tegy</w:t>
            </w:r>
            <w:r w:rsidRPr="00A017F3">
              <w:rPr>
                <w:iCs/>
              </w:rPr>
              <w:t xml:space="preserve"> 2020. The main objective of the Agreement is to ensure the </w:t>
            </w:r>
            <w:r w:rsidRPr="005D78E5">
              <w:rPr>
                <w:iCs/>
                <w:noProof/>
                <w:lang w:val="en-GB"/>
              </w:rPr>
              <w:t>coordination</w:t>
            </w:r>
            <w:r w:rsidRPr="00A017F3">
              <w:rPr>
                <w:iCs/>
              </w:rPr>
              <w:t xml:space="preserve"> of all investments and their mutual synergies.</w:t>
            </w:r>
          </w:p>
          <w:p w14:paraId="277DA337" w14:textId="2F73A8A5" w:rsidR="009E27DD" w:rsidRPr="002C7471" w:rsidRDefault="006F1DCC" w:rsidP="009E27DD">
            <w:pPr>
              <w:rPr>
                <w:lang w:val="en-GB"/>
              </w:rPr>
            </w:pPr>
            <w:r w:rsidRPr="006F1DCC">
              <w:rPr>
                <w:iCs/>
              </w:rPr>
              <w:t xml:space="preserve">Partnership Agreement outlines the directions of the EU Cohesion Policy for 2014-2020, including the reduction of the number of people at risk of poverty by providing adequate training and integration into the </w:t>
            </w:r>
            <w:r w:rsidRPr="005D78E5">
              <w:rPr>
                <w:iCs/>
                <w:noProof/>
                <w:lang w:val="en-GB"/>
              </w:rPr>
              <w:t>labo</w:t>
            </w:r>
            <w:r w:rsidR="005D78E5">
              <w:rPr>
                <w:iCs/>
                <w:noProof/>
                <w:lang w:val="en-GB"/>
              </w:rPr>
              <w:t>u</w:t>
            </w:r>
            <w:r w:rsidRPr="005D78E5">
              <w:rPr>
                <w:iCs/>
                <w:noProof/>
                <w:lang w:val="en-GB"/>
              </w:rPr>
              <w:t>r</w:t>
            </w:r>
            <w:r w:rsidRPr="006F1DCC">
              <w:rPr>
                <w:iCs/>
              </w:rPr>
              <w:t xml:space="preserve"> market, as well as promoting employment by integrating long-term unemployed and young people into the </w:t>
            </w:r>
            <w:r w:rsidRPr="005D78E5">
              <w:rPr>
                <w:iCs/>
                <w:noProof/>
                <w:lang w:val="en-GB"/>
              </w:rPr>
              <w:t>labo</w:t>
            </w:r>
            <w:r w:rsidR="005D78E5">
              <w:rPr>
                <w:iCs/>
                <w:noProof/>
                <w:lang w:val="en-GB"/>
              </w:rPr>
              <w:t>u</w:t>
            </w:r>
            <w:r w:rsidRPr="005D78E5">
              <w:rPr>
                <w:iCs/>
                <w:noProof/>
                <w:lang w:val="en-GB"/>
              </w:rPr>
              <w:t>r</w:t>
            </w:r>
            <w:r w:rsidRPr="006F1DCC">
              <w:rPr>
                <w:iCs/>
              </w:rPr>
              <w:t xml:space="preserve"> market.</w:t>
            </w:r>
          </w:p>
        </w:tc>
      </w:tr>
    </w:tbl>
    <w:p w14:paraId="16236FF0" w14:textId="77777777" w:rsidR="00A31E0A" w:rsidRPr="002C7471" w:rsidRDefault="00A31E0A" w:rsidP="00256BC1">
      <w:pPr>
        <w:tabs>
          <w:tab w:val="left" w:pos="5693"/>
        </w:tabs>
        <w:jc w:val="center"/>
        <w:rPr>
          <w:b/>
          <w:noProof/>
          <w:szCs w:val="28"/>
          <w:lang w:val="en-GB"/>
        </w:rPr>
      </w:pPr>
    </w:p>
    <w:p w14:paraId="688A1184" w14:textId="77777777" w:rsidR="00256BC1" w:rsidRPr="002C7471" w:rsidRDefault="00256BC1" w:rsidP="00A31E0A">
      <w:pPr>
        <w:tabs>
          <w:tab w:val="left" w:pos="5693"/>
        </w:tabs>
        <w:rPr>
          <w:b/>
          <w:noProof/>
          <w:szCs w:val="28"/>
          <w:lang w:val="en-GB"/>
        </w:rPr>
      </w:pPr>
    </w:p>
    <w:p w14:paraId="13CEF229" w14:textId="77777777" w:rsidR="00A31E0A" w:rsidRPr="002C7471" w:rsidRDefault="00A31E0A" w:rsidP="00A31E0A">
      <w:pPr>
        <w:tabs>
          <w:tab w:val="left" w:pos="5693"/>
        </w:tabs>
        <w:rPr>
          <w:b/>
          <w:noProof/>
          <w:szCs w:val="28"/>
          <w:lang w:val="en-GB"/>
        </w:rPr>
      </w:pPr>
    </w:p>
    <w:p w14:paraId="052CD661" w14:textId="77777777" w:rsidR="001657E0" w:rsidRPr="002C7471" w:rsidRDefault="003772EC">
      <w:pPr>
        <w:rPr>
          <w:b/>
          <w:bCs/>
          <w:noProof/>
          <w:kern w:val="32"/>
          <w:sz w:val="32"/>
          <w:szCs w:val="32"/>
          <w:lang w:val="en-GB"/>
        </w:rPr>
      </w:pPr>
      <w:r w:rsidRPr="002C7471">
        <w:rPr>
          <w:b/>
          <w:bCs/>
          <w:noProof/>
          <w:kern w:val="32"/>
          <w:sz w:val="32"/>
          <w:szCs w:val="32"/>
          <w:lang w:val="en-GB"/>
        </w:rPr>
        <w:br w:type="page"/>
      </w:r>
    </w:p>
    <w:p w14:paraId="242905A8" w14:textId="22A58DF7" w:rsidR="00256BC1" w:rsidRPr="002C7471" w:rsidRDefault="00256BC1" w:rsidP="00EB05B6">
      <w:pPr>
        <w:pStyle w:val="Heading1"/>
        <w:numPr>
          <w:ilvl w:val="0"/>
          <w:numId w:val="47"/>
        </w:numPr>
        <w:rPr>
          <w:noProof/>
          <w:lang w:val="en-GB"/>
        </w:rPr>
      </w:pPr>
      <w:bookmarkStart w:id="111" w:name="_Toc403669175"/>
      <w:bookmarkStart w:id="112" w:name="_Toc526172654"/>
      <w:r w:rsidRPr="002C7471">
        <w:rPr>
          <w:noProof/>
          <w:lang w:val="en-GB"/>
        </w:rPr>
        <w:lastRenderedPageBreak/>
        <w:t>Goal and directions of action</w:t>
      </w:r>
      <w:bookmarkEnd w:id="111"/>
      <w:bookmarkEnd w:id="112"/>
    </w:p>
    <w:p w14:paraId="54CABD45" w14:textId="77777777" w:rsidR="00256BC1" w:rsidRPr="002C7471" w:rsidRDefault="00256BC1" w:rsidP="00256BC1">
      <w:pPr>
        <w:tabs>
          <w:tab w:val="left" w:pos="1134"/>
          <w:tab w:val="left" w:pos="5693"/>
        </w:tabs>
        <w:jc w:val="both"/>
        <w:rPr>
          <w:b/>
          <w:noProof/>
          <w:lang w:val="en-GB"/>
        </w:rPr>
      </w:pPr>
    </w:p>
    <w:p w14:paraId="00CBE599" w14:textId="03199D5C" w:rsidR="000343B3" w:rsidRPr="002C7471" w:rsidRDefault="000343B3" w:rsidP="000343B3">
      <w:pPr>
        <w:ind w:firstLine="720"/>
        <w:jc w:val="both"/>
        <w:rPr>
          <w:noProof/>
          <w:lang w:val="en-GB"/>
        </w:rPr>
      </w:pPr>
      <w:r w:rsidRPr="002C7471">
        <w:rPr>
          <w:noProof/>
          <w:lang w:val="en-GB"/>
        </w:rPr>
        <w:t xml:space="preserve">The goal of the IE guidelines is to promoted the development of the inclusive labour market by comprehensive use of the human potential of the population of Latvia, including by minimising the social consequences of unemployment, by supporting the return to the labour market by the people left without a job and the staying on the labour market of the representatives of the groups exposed to the social exclusion risk, as well as by improving the quality of </w:t>
      </w:r>
      <w:r w:rsidR="005D78E5">
        <w:rPr>
          <w:noProof/>
          <w:lang w:val="en-GB"/>
        </w:rPr>
        <w:t>jobs</w:t>
      </w:r>
      <w:r w:rsidRPr="002C7471">
        <w:rPr>
          <w:noProof/>
          <w:lang w:val="en-GB"/>
        </w:rPr>
        <w:t>.</w:t>
      </w:r>
    </w:p>
    <w:p w14:paraId="2933D6C8" w14:textId="77777777" w:rsidR="00EB7B07" w:rsidRPr="002C7471" w:rsidRDefault="00EB7B07" w:rsidP="00256BC1">
      <w:pPr>
        <w:tabs>
          <w:tab w:val="left" w:pos="1134"/>
          <w:tab w:val="left" w:pos="5693"/>
        </w:tabs>
        <w:ind w:firstLine="720"/>
        <w:jc w:val="both"/>
        <w:rPr>
          <w:noProof/>
          <w:lang w:val="en-GB"/>
        </w:rPr>
      </w:pPr>
    </w:p>
    <w:p w14:paraId="44C372FA" w14:textId="08B6769E" w:rsidR="00256BC1" w:rsidRPr="002C7471" w:rsidRDefault="00256BC1" w:rsidP="00256BC1">
      <w:pPr>
        <w:tabs>
          <w:tab w:val="left" w:pos="1134"/>
          <w:tab w:val="left" w:pos="5693"/>
        </w:tabs>
        <w:ind w:firstLine="720"/>
        <w:jc w:val="both"/>
        <w:rPr>
          <w:noProof/>
          <w:lang w:val="en-GB"/>
        </w:rPr>
      </w:pPr>
      <w:r w:rsidRPr="002C7471">
        <w:rPr>
          <w:noProof/>
          <w:lang w:val="en-GB"/>
        </w:rPr>
        <w:t xml:space="preserve">In order to attain the set goal, the following directions of action are </w:t>
      </w:r>
      <w:r w:rsidRPr="005D78E5">
        <w:rPr>
          <w:noProof/>
          <w:lang w:val="en-GB"/>
        </w:rPr>
        <w:t>define</w:t>
      </w:r>
      <w:r w:rsidR="005D78E5">
        <w:rPr>
          <w:noProof/>
          <w:lang w:val="en-GB"/>
        </w:rPr>
        <w:t>d</w:t>
      </w:r>
      <w:r w:rsidRPr="002C7471">
        <w:rPr>
          <w:noProof/>
          <w:lang w:val="en-GB"/>
        </w:rPr>
        <w:t xml:space="preserve"> in compliance with the identified problems:</w:t>
      </w:r>
    </w:p>
    <w:p w14:paraId="191EA844" w14:textId="77777777" w:rsidR="00256BC1" w:rsidRPr="002C7471" w:rsidRDefault="00256BC1" w:rsidP="00256BC1">
      <w:pPr>
        <w:rPr>
          <w:noProof/>
          <w:lang w:val="en-GB"/>
        </w:rPr>
      </w:pPr>
    </w:p>
    <w:p w14:paraId="482A06C7" w14:textId="77777777" w:rsidR="00E07062" w:rsidRPr="002C7471" w:rsidRDefault="00E07062" w:rsidP="00E07062">
      <w:pPr>
        <w:numPr>
          <w:ilvl w:val="0"/>
          <w:numId w:val="14"/>
        </w:numPr>
        <w:rPr>
          <w:b/>
          <w:noProof/>
          <w:szCs w:val="28"/>
          <w:lang w:val="en-GB"/>
        </w:rPr>
      </w:pPr>
      <w:r w:rsidRPr="002C7471">
        <w:rPr>
          <w:b/>
          <w:noProof/>
          <w:szCs w:val="28"/>
          <w:lang w:val="en-GB"/>
        </w:rPr>
        <w:t>Inclusive labour market</w:t>
      </w:r>
    </w:p>
    <w:p w14:paraId="0F52E47A" w14:textId="77777777" w:rsidR="00E07062" w:rsidRPr="002C7471" w:rsidRDefault="00E07062" w:rsidP="00E07062">
      <w:pPr>
        <w:ind w:firstLine="360"/>
        <w:rPr>
          <w:b/>
          <w:noProof/>
          <w:szCs w:val="28"/>
          <w:lang w:val="en-GB"/>
        </w:rPr>
      </w:pPr>
      <w:r w:rsidRPr="002C7471">
        <w:rPr>
          <w:noProof/>
          <w:szCs w:val="28"/>
          <w:lang w:val="en-GB"/>
        </w:rPr>
        <w:t>The sub-objectives to be reached within the action direction:</w:t>
      </w:r>
    </w:p>
    <w:p w14:paraId="7A13CA2C" w14:textId="77777777" w:rsidR="00E07062" w:rsidRPr="002C7471" w:rsidRDefault="00E07062" w:rsidP="00E07062">
      <w:pPr>
        <w:numPr>
          <w:ilvl w:val="0"/>
          <w:numId w:val="5"/>
        </w:numPr>
        <w:rPr>
          <w:noProof/>
          <w:szCs w:val="28"/>
          <w:lang w:val="en-GB"/>
        </w:rPr>
      </w:pPr>
      <w:r w:rsidRPr="002C7471">
        <w:rPr>
          <w:noProof/>
          <w:szCs w:val="28"/>
          <w:lang w:val="en-GB"/>
        </w:rPr>
        <w:t xml:space="preserve">The expansion of the provision of services to registered unemployed persons in compliance with the individual needs identified in the result of the profiling </w:t>
      </w:r>
    </w:p>
    <w:p w14:paraId="6440007B" w14:textId="5AF1349C" w:rsidR="00E07062" w:rsidRPr="002C7471" w:rsidRDefault="00E07062" w:rsidP="00E07062">
      <w:pPr>
        <w:numPr>
          <w:ilvl w:val="0"/>
          <w:numId w:val="5"/>
        </w:numPr>
        <w:rPr>
          <w:noProof/>
          <w:szCs w:val="28"/>
          <w:lang w:val="en-GB"/>
        </w:rPr>
      </w:pPr>
      <w:r w:rsidRPr="002C7471">
        <w:rPr>
          <w:noProof/>
          <w:szCs w:val="28"/>
          <w:lang w:val="en-GB"/>
        </w:rPr>
        <w:t>Increasing the intensity of use of the career services within the career planning process</w:t>
      </w:r>
    </w:p>
    <w:p w14:paraId="065F4A53" w14:textId="727C31C1" w:rsidR="00E07062" w:rsidRPr="002C7471" w:rsidRDefault="00E07062" w:rsidP="00E07062">
      <w:pPr>
        <w:numPr>
          <w:ilvl w:val="0"/>
          <w:numId w:val="5"/>
        </w:numPr>
        <w:rPr>
          <w:noProof/>
          <w:szCs w:val="28"/>
          <w:lang w:val="en-GB"/>
        </w:rPr>
      </w:pPr>
      <w:r w:rsidRPr="002C7471">
        <w:rPr>
          <w:noProof/>
          <w:szCs w:val="28"/>
          <w:lang w:val="en-GB"/>
        </w:rPr>
        <w:t>Increasing the involvement of the unemployed persons belonging to risk groups on the labour market by solving the major reasons behind unemployment</w:t>
      </w:r>
    </w:p>
    <w:p w14:paraId="10B30B40" w14:textId="77777777" w:rsidR="00E07062" w:rsidRPr="002C7471" w:rsidRDefault="00E07062" w:rsidP="00E07062">
      <w:pPr>
        <w:numPr>
          <w:ilvl w:val="0"/>
          <w:numId w:val="5"/>
        </w:numPr>
        <w:rPr>
          <w:noProof/>
          <w:szCs w:val="28"/>
          <w:lang w:val="en-GB"/>
        </w:rPr>
      </w:pPr>
      <w:r w:rsidRPr="002C7471">
        <w:rPr>
          <w:noProof/>
          <w:szCs w:val="28"/>
          <w:lang w:val="en-GB"/>
        </w:rPr>
        <w:t>Development of social entrepreneurship</w:t>
      </w:r>
    </w:p>
    <w:p w14:paraId="3FC35976" w14:textId="77777777" w:rsidR="00E07062" w:rsidRPr="002C7471" w:rsidRDefault="00E07062" w:rsidP="00E07062">
      <w:pPr>
        <w:numPr>
          <w:ilvl w:val="0"/>
          <w:numId w:val="5"/>
        </w:numPr>
        <w:rPr>
          <w:noProof/>
          <w:szCs w:val="28"/>
          <w:lang w:val="en-GB"/>
        </w:rPr>
      </w:pPr>
      <w:r w:rsidRPr="002C7471">
        <w:rPr>
          <w:noProof/>
          <w:szCs w:val="28"/>
          <w:lang w:val="en-GB"/>
        </w:rPr>
        <w:t>The increasing of the possibilities of the regional mobility for the encouragement of the economic activity</w:t>
      </w:r>
    </w:p>
    <w:p w14:paraId="444BDB15" w14:textId="77777777" w:rsidR="00E07062" w:rsidRPr="002C7471" w:rsidRDefault="00E07062" w:rsidP="00E07062">
      <w:pPr>
        <w:rPr>
          <w:noProof/>
          <w:szCs w:val="28"/>
          <w:lang w:val="en-GB"/>
        </w:rPr>
      </w:pPr>
    </w:p>
    <w:p w14:paraId="2D209EF4" w14:textId="77777777" w:rsidR="00E07062" w:rsidRPr="002C7471" w:rsidRDefault="00E07062" w:rsidP="00E07062">
      <w:pPr>
        <w:numPr>
          <w:ilvl w:val="0"/>
          <w:numId w:val="14"/>
        </w:numPr>
        <w:rPr>
          <w:b/>
          <w:noProof/>
          <w:szCs w:val="28"/>
          <w:lang w:val="en-GB"/>
        </w:rPr>
      </w:pPr>
      <w:r w:rsidRPr="002C7471">
        <w:rPr>
          <w:b/>
          <w:noProof/>
          <w:szCs w:val="28"/>
          <w:lang w:val="en-GB"/>
        </w:rPr>
        <w:t xml:space="preserve">Balanced labour market </w:t>
      </w:r>
    </w:p>
    <w:p w14:paraId="577EC6D0" w14:textId="77777777" w:rsidR="00E07062" w:rsidRPr="002C7471" w:rsidRDefault="00E07062" w:rsidP="00E07062">
      <w:pPr>
        <w:ind w:firstLine="360"/>
        <w:rPr>
          <w:b/>
          <w:noProof/>
          <w:szCs w:val="28"/>
          <w:lang w:val="en-GB"/>
        </w:rPr>
      </w:pPr>
      <w:r w:rsidRPr="002C7471">
        <w:rPr>
          <w:noProof/>
          <w:szCs w:val="28"/>
          <w:lang w:val="en-GB"/>
        </w:rPr>
        <w:t>The sub-objectives to be reached within the action direction:</w:t>
      </w:r>
    </w:p>
    <w:p w14:paraId="359E010A" w14:textId="77777777" w:rsidR="00E07062" w:rsidRPr="002C7471" w:rsidRDefault="00E07062" w:rsidP="00E07062">
      <w:pPr>
        <w:numPr>
          <w:ilvl w:val="0"/>
          <w:numId w:val="6"/>
        </w:numPr>
        <w:rPr>
          <w:noProof/>
          <w:szCs w:val="28"/>
          <w:lang w:val="en-GB"/>
        </w:rPr>
      </w:pPr>
      <w:r w:rsidRPr="002C7471">
        <w:rPr>
          <w:noProof/>
          <w:szCs w:val="28"/>
          <w:lang w:val="en-GB"/>
        </w:rPr>
        <w:t>The expanding of the availability of information regarding the topicalities of the labour market.</w:t>
      </w:r>
    </w:p>
    <w:p w14:paraId="099AB08E" w14:textId="77777777" w:rsidR="00E07062" w:rsidRPr="002C7471" w:rsidRDefault="00E07062" w:rsidP="00E07062">
      <w:pPr>
        <w:numPr>
          <w:ilvl w:val="0"/>
          <w:numId w:val="6"/>
        </w:numPr>
        <w:rPr>
          <w:noProof/>
          <w:szCs w:val="28"/>
          <w:lang w:val="en-GB"/>
        </w:rPr>
      </w:pPr>
      <w:r w:rsidRPr="002C7471">
        <w:rPr>
          <w:noProof/>
          <w:szCs w:val="28"/>
          <w:lang w:val="en-GB"/>
        </w:rPr>
        <w:t xml:space="preserve">Improvement of the efficiency of the analysis of the labour market situation </w:t>
      </w:r>
    </w:p>
    <w:p w14:paraId="0E73FBD9" w14:textId="77777777" w:rsidR="00E07062" w:rsidRPr="002C7471" w:rsidRDefault="00E07062" w:rsidP="00E07062">
      <w:pPr>
        <w:numPr>
          <w:ilvl w:val="0"/>
          <w:numId w:val="6"/>
        </w:numPr>
        <w:rPr>
          <w:noProof/>
          <w:szCs w:val="28"/>
          <w:lang w:val="en-GB"/>
        </w:rPr>
      </w:pPr>
      <w:r w:rsidRPr="002C7471">
        <w:rPr>
          <w:noProof/>
          <w:szCs w:val="28"/>
          <w:lang w:val="en-GB"/>
        </w:rPr>
        <w:t>Improvement of the cooperation mechanism for securing better outcome of the labour market</w:t>
      </w:r>
    </w:p>
    <w:p w14:paraId="12917985" w14:textId="218DBC04" w:rsidR="00E07062" w:rsidRPr="002C7471" w:rsidRDefault="00E07062" w:rsidP="00E07062">
      <w:pPr>
        <w:numPr>
          <w:ilvl w:val="0"/>
          <w:numId w:val="6"/>
        </w:numPr>
        <w:rPr>
          <w:noProof/>
          <w:szCs w:val="28"/>
          <w:lang w:val="en-GB"/>
        </w:rPr>
      </w:pPr>
      <w:r w:rsidRPr="002C7471">
        <w:rPr>
          <w:noProof/>
          <w:szCs w:val="28"/>
          <w:lang w:val="en-GB"/>
        </w:rPr>
        <w:t>Improvement of the competitiveness of unemployed persons</w:t>
      </w:r>
      <w:r w:rsidR="009E27DD">
        <w:rPr>
          <w:noProof/>
          <w:szCs w:val="28"/>
          <w:lang w:val="en-GB"/>
        </w:rPr>
        <w:t xml:space="preserve"> and job seekers</w:t>
      </w:r>
      <w:r w:rsidRPr="002C7471">
        <w:rPr>
          <w:noProof/>
          <w:szCs w:val="28"/>
          <w:lang w:val="en-GB"/>
        </w:rPr>
        <w:t xml:space="preserve"> by improving the knowledge and skills required </w:t>
      </w:r>
      <w:r w:rsidR="005D78E5">
        <w:rPr>
          <w:noProof/>
          <w:szCs w:val="28"/>
          <w:lang w:val="en-GB"/>
        </w:rPr>
        <w:t>i</w:t>
      </w:r>
      <w:r w:rsidRPr="005D78E5">
        <w:rPr>
          <w:noProof/>
          <w:szCs w:val="28"/>
          <w:lang w:val="en-GB"/>
        </w:rPr>
        <w:t>n</w:t>
      </w:r>
      <w:r w:rsidRPr="002C7471">
        <w:rPr>
          <w:noProof/>
          <w:szCs w:val="28"/>
          <w:lang w:val="en-GB"/>
        </w:rPr>
        <w:t xml:space="preserve"> the labour market </w:t>
      </w:r>
    </w:p>
    <w:p w14:paraId="71EF93F1" w14:textId="5572A584" w:rsidR="00E07062" w:rsidRPr="002C7471" w:rsidRDefault="00E07062" w:rsidP="00E07062">
      <w:pPr>
        <w:numPr>
          <w:ilvl w:val="0"/>
          <w:numId w:val="6"/>
        </w:numPr>
        <w:rPr>
          <w:noProof/>
          <w:szCs w:val="28"/>
          <w:lang w:val="en-GB"/>
        </w:rPr>
      </w:pPr>
      <w:r w:rsidRPr="002C7471">
        <w:rPr>
          <w:noProof/>
          <w:szCs w:val="28"/>
          <w:lang w:val="en-GB"/>
        </w:rPr>
        <w:t>Expanding the self-employment and entrepreneurship opportunities for registered unemployed persons</w:t>
      </w:r>
    </w:p>
    <w:p w14:paraId="0F0B8056" w14:textId="2A449E68" w:rsidR="00E07062" w:rsidRPr="002C7471" w:rsidRDefault="00E07062" w:rsidP="00E07062">
      <w:pPr>
        <w:numPr>
          <w:ilvl w:val="0"/>
          <w:numId w:val="6"/>
        </w:numPr>
        <w:rPr>
          <w:noProof/>
          <w:szCs w:val="28"/>
          <w:lang w:val="en-GB"/>
        </w:rPr>
      </w:pPr>
      <w:r w:rsidRPr="002C7471">
        <w:rPr>
          <w:noProof/>
          <w:lang w:val="en-GB"/>
        </w:rPr>
        <w:t>Promotion of</w:t>
      </w:r>
      <w:r w:rsidRPr="002C7471">
        <w:rPr>
          <w:noProof/>
          <w:szCs w:val="28"/>
          <w:lang w:val="en-GB"/>
        </w:rPr>
        <w:t xml:space="preserve"> the improvement of the quality of </w:t>
      </w:r>
      <w:r w:rsidR="005D78E5">
        <w:rPr>
          <w:noProof/>
          <w:szCs w:val="28"/>
          <w:lang w:val="en-GB"/>
        </w:rPr>
        <w:t>jobs</w:t>
      </w:r>
    </w:p>
    <w:p w14:paraId="4747196A" w14:textId="77777777" w:rsidR="00E07062" w:rsidRPr="002C7471" w:rsidRDefault="00E07062" w:rsidP="00E07062">
      <w:pPr>
        <w:rPr>
          <w:noProof/>
          <w:szCs w:val="28"/>
          <w:lang w:val="en-GB"/>
        </w:rPr>
      </w:pPr>
    </w:p>
    <w:p w14:paraId="0DA6DDDD" w14:textId="341C692B" w:rsidR="00E07062" w:rsidRPr="002C7471" w:rsidRDefault="00C32C36" w:rsidP="00E07062">
      <w:pPr>
        <w:numPr>
          <w:ilvl w:val="0"/>
          <w:numId w:val="14"/>
        </w:numPr>
        <w:rPr>
          <w:b/>
          <w:noProof/>
          <w:szCs w:val="28"/>
          <w:lang w:val="en-GB"/>
        </w:rPr>
      </w:pPr>
      <w:r>
        <w:rPr>
          <w:b/>
          <w:noProof/>
          <w:szCs w:val="28"/>
          <w:lang w:val="en-GB"/>
        </w:rPr>
        <w:lastRenderedPageBreak/>
        <w:t>E</w:t>
      </w:r>
      <w:r w:rsidRPr="002C7471">
        <w:rPr>
          <w:b/>
          <w:noProof/>
          <w:szCs w:val="28"/>
          <w:lang w:val="en-GB"/>
        </w:rPr>
        <w:t>mployment</w:t>
      </w:r>
      <w:r w:rsidRPr="00C32C36">
        <w:rPr>
          <w:b/>
          <w:noProof/>
          <w:szCs w:val="28"/>
          <w:lang w:val="en-GB"/>
        </w:rPr>
        <w:t xml:space="preserve"> </w:t>
      </w:r>
      <w:r>
        <w:rPr>
          <w:b/>
          <w:noProof/>
          <w:szCs w:val="28"/>
          <w:lang w:val="en-GB"/>
        </w:rPr>
        <w:t>p</w:t>
      </w:r>
      <w:r w:rsidR="00E07062" w:rsidRPr="002C7471">
        <w:rPr>
          <w:b/>
          <w:noProof/>
          <w:szCs w:val="28"/>
          <w:lang w:val="en-GB"/>
        </w:rPr>
        <w:t xml:space="preserve">romoting </w:t>
      </w:r>
      <w:r>
        <w:rPr>
          <w:b/>
          <w:noProof/>
          <w:szCs w:val="28"/>
          <w:lang w:val="en-GB"/>
        </w:rPr>
        <w:t>tax and benefit policy</w:t>
      </w:r>
    </w:p>
    <w:p w14:paraId="559A1F68" w14:textId="77777777" w:rsidR="00E07062" w:rsidRPr="002C7471" w:rsidRDefault="00E07062" w:rsidP="00E07062">
      <w:pPr>
        <w:ind w:firstLine="360"/>
        <w:rPr>
          <w:b/>
          <w:noProof/>
          <w:szCs w:val="28"/>
          <w:lang w:val="en-GB"/>
        </w:rPr>
      </w:pPr>
      <w:r w:rsidRPr="002C7471">
        <w:rPr>
          <w:noProof/>
          <w:szCs w:val="28"/>
          <w:lang w:val="en-GB"/>
        </w:rPr>
        <w:t>The sub-objective to be reached within the action direction:</w:t>
      </w:r>
    </w:p>
    <w:p w14:paraId="14B3B47F" w14:textId="77777777" w:rsidR="00256BC1" w:rsidRPr="002C7471" w:rsidRDefault="001B2B4F" w:rsidP="009E70E9">
      <w:pPr>
        <w:pStyle w:val="ListParagraph"/>
        <w:numPr>
          <w:ilvl w:val="0"/>
          <w:numId w:val="6"/>
        </w:numPr>
        <w:rPr>
          <w:rFonts w:ascii="Times New Roman" w:hAnsi="Times New Roman"/>
          <w:noProof/>
          <w:sz w:val="28"/>
          <w:szCs w:val="28"/>
          <w:lang w:val="en-GB" w:eastAsia="lv-LV"/>
        </w:rPr>
        <w:sectPr w:rsidR="00256BC1" w:rsidRPr="002C7471" w:rsidSect="009E1CB4">
          <w:footerReference w:type="even" r:id="rId69"/>
          <w:footerReference w:type="default" r:id="rId70"/>
          <w:footerReference w:type="first" r:id="rId71"/>
          <w:pgSz w:w="11906" w:h="16838"/>
          <w:pgMar w:top="1440" w:right="1800" w:bottom="1440" w:left="1800" w:header="708" w:footer="708" w:gutter="0"/>
          <w:cols w:space="708"/>
          <w:titlePg/>
          <w:docGrid w:linePitch="360"/>
        </w:sectPr>
      </w:pPr>
      <w:r w:rsidRPr="002C7471">
        <w:rPr>
          <w:rFonts w:ascii="Times New Roman" w:hAnsi="Times New Roman"/>
          <w:noProof/>
          <w:sz w:val="28"/>
          <w:szCs w:val="28"/>
          <w:lang w:val="en-GB" w:eastAsia="lv-LV"/>
        </w:rPr>
        <w:t>Development of the system of labour taxes and benefits more friendly to inclusive employment</w:t>
      </w:r>
    </w:p>
    <w:p w14:paraId="4D202C33" w14:textId="257DD360" w:rsidR="00256BC1" w:rsidRPr="002C7471" w:rsidRDefault="00256BC1" w:rsidP="00EB05B6">
      <w:pPr>
        <w:pStyle w:val="Heading1"/>
        <w:numPr>
          <w:ilvl w:val="0"/>
          <w:numId w:val="47"/>
        </w:numPr>
        <w:rPr>
          <w:noProof/>
          <w:lang w:val="en-GB"/>
        </w:rPr>
      </w:pPr>
      <w:bookmarkStart w:id="113" w:name="_Toc403669176"/>
      <w:bookmarkStart w:id="114" w:name="_Toc526172655"/>
      <w:r w:rsidRPr="002C7471">
        <w:rPr>
          <w:noProof/>
          <w:lang w:val="en-GB"/>
        </w:rPr>
        <w:lastRenderedPageBreak/>
        <w:t xml:space="preserve">Planning </w:t>
      </w:r>
      <w:r w:rsidR="005D78E5">
        <w:rPr>
          <w:noProof/>
          <w:lang w:val="en-GB"/>
        </w:rPr>
        <w:t>for</w:t>
      </w:r>
      <w:r w:rsidRPr="002C7471">
        <w:rPr>
          <w:noProof/>
          <w:lang w:val="en-GB"/>
        </w:rPr>
        <w:t xml:space="preserve"> further actions</w:t>
      </w:r>
      <w:bookmarkEnd w:id="113"/>
      <w:bookmarkEnd w:id="114"/>
    </w:p>
    <w:p w14:paraId="664C85FA" w14:textId="77777777" w:rsidR="00256BC1" w:rsidRPr="002C7471" w:rsidRDefault="00256BC1" w:rsidP="00256BC1">
      <w:pPr>
        <w:tabs>
          <w:tab w:val="left" w:pos="5693"/>
        </w:tabs>
        <w:rPr>
          <w:noProof/>
          <w:color w:val="FF0000"/>
          <w:lang w:val="en-GB"/>
        </w:rPr>
      </w:pPr>
    </w:p>
    <w:tbl>
      <w:tblPr>
        <w:tblW w:w="13200" w:type="dxa"/>
        <w:tblInd w:w="93" w:type="dxa"/>
        <w:tblLook w:val="0000" w:firstRow="0" w:lastRow="0" w:firstColumn="0" w:lastColumn="0" w:noHBand="0" w:noVBand="0"/>
      </w:tblPr>
      <w:tblGrid>
        <w:gridCol w:w="951"/>
        <w:gridCol w:w="4638"/>
        <w:gridCol w:w="1282"/>
        <w:gridCol w:w="1239"/>
        <w:gridCol w:w="1270"/>
        <w:gridCol w:w="3820"/>
      </w:tblGrid>
      <w:tr w:rsidR="00256BC1" w:rsidRPr="002C7471" w14:paraId="0776EC34" w14:textId="77777777" w:rsidTr="005711CD">
        <w:trPr>
          <w:trHeight w:val="765"/>
        </w:trPr>
        <w:tc>
          <w:tcPr>
            <w:tcW w:w="953" w:type="dxa"/>
            <w:tcBorders>
              <w:top w:val="single" w:sz="4" w:space="0" w:color="auto"/>
              <w:left w:val="single" w:sz="4" w:space="0" w:color="auto"/>
              <w:bottom w:val="single" w:sz="4" w:space="0" w:color="auto"/>
              <w:right w:val="single" w:sz="4" w:space="0" w:color="auto"/>
            </w:tcBorders>
            <w:shd w:val="clear" w:color="auto" w:fill="EAF1DD"/>
            <w:vAlign w:val="center"/>
          </w:tcPr>
          <w:p w14:paraId="20BCC5C7"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No.</w:t>
            </w:r>
          </w:p>
        </w:tc>
        <w:tc>
          <w:tcPr>
            <w:tcW w:w="4676" w:type="dxa"/>
            <w:tcBorders>
              <w:top w:val="single" w:sz="4" w:space="0" w:color="auto"/>
              <w:left w:val="nil"/>
              <w:bottom w:val="single" w:sz="4" w:space="0" w:color="auto"/>
              <w:right w:val="single" w:sz="4" w:space="0" w:color="auto"/>
            </w:tcBorders>
            <w:shd w:val="clear" w:color="auto" w:fill="EAF1DD"/>
            <w:vAlign w:val="center"/>
          </w:tcPr>
          <w:p w14:paraId="04FC23BC"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Tasks and major measures for reaching the defined goal</w:t>
            </w:r>
          </w:p>
        </w:tc>
        <w:tc>
          <w:tcPr>
            <w:tcW w:w="1283" w:type="dxa"/>
            <w:tcBorders>
              <w:top w:val="single" w:sz="4" w:space="0" w:color="auto"/>
              <w:left w:val="nil"/>
              <w:bottom w:val="single" w:sz="4" w:space="0" w:color="auto"/>
              <w:right w:val="single" w:sz="4" w:space="0" w:color="auto"/>
            </w:tcBorders>
            <w:shd w:val="clear" w:color="auto" w:fill="EAF1DD"/>
            <w:vAlign w:val="center"/>
          </w:tcPr>
          <w:p w14:paraId="57F39EDD"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Completion term</w:t>
            </w:r>
            <w:r w:rsidRPr="002C7471">
              <w:rPr>
                <w:noProof/>
                <w:lang w:val="en-GB"/>
              </w:rPr>
              <w:br/>
            </w:r>
            <w:r w:rsidRPr="002C7471">
              <w:rPr>
                <w:b/>
                <w:bCs/>
                <w:noProof/>
                <w:sz w:val="20"/>
                <w:szCs w:val="20"/>
                <w:lang w:val="en-GB"/>
              </w:rPr>
              <w:t>(Q)</w:t>
            </w:r>
          </w:p>
        </w:tc>
        <w:tc>
          <w:tcPr>
            <w:tcW w:w="1197" w:type="dxa"/>
            <w:tcBorders>
              <w:top w:val="single" w:sz="4" w:space="0" w:color="auto"/>
              <w:left w:val="nil"/>
              <w:bottom w:val="single" w:sz="4" w:space="0" w:color="auto"/>
              <w:right w:val="single" w:sz="4" w:space="0" w:color="auto"/>
            </w:tcBorders>
            <w:shd w:val="clear" w:color="auto" w:fill="EAF1DD"/>
            <w:vAlign w:val="center"/>
          </w:tcPr>
          <w:p w14:paraId="38226DA3"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Responsible institution</w:t>
            </w:r>
          </w:p>
        </w:tc>
        <w:tc>
          <w:tcPr>
            <w:tcW w:w="1271" w:type="dxa"/>
            <w:tcBorders>
              <w:top w:val="single" w:sz="4" w:space="0" w:color="auto"/>
              <w:left w:val="nil"/>
              <w:bottom w:val="single" w:sz="4" w:space="0" w:color="auto"/>
              <w:right w:val="single" w:sz="4" w:space="0" w:color="auto"/>
            </w:tcBorders>
            <w:shd w:val="clear" w:color="auto" w:fill="EAF1DD"/>
            <w:vAlign w:val="center"/>
          </w:tcPr>
          <w:p w14:paraId="1BD4C887"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Involved institutions</w:t>
            </w:r>
          </w:p>
        </w:tc>
        <w:tc>
          <w:tcPr>
            <w:tcW w:w="3820" w:type="dxa"/>
            <w:tcBorders>
              <w:top w:val="single" w:sz="4" w:space="0" w:color="auto"/>
              <w:left w:val="nil"/>
              <w:bottom w:val="single" w:sz="4" w:space="0" w:color="auto"/>
              <w:right w:val="single" w:sz="4" w:space="0" w:color="auto"/>
            </w:tcBorders>
            <w:shd w:val="clear" w:color="auto" w:fill="EAF1DD"/>
            <w:vAlign w:val="center"/>
          </w:tcPr>
          <w:p w14:paraId="4D1DB35E"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Required financing and its sources</w:t>
            </w:r>
            <w:r w:rsidRPr="002C7471">
              <w:rPr>
                <w:rStyle w:val="FootnoteReference"/>
                <w:b/>
                <w:bCs/>
                <w:noProof/>
                <w:color w:val="333333"/>
                <w:sz w:val="20"/>
                <w:szCs w:val="20"/>
                <w:lang w:val="en-GB"/>
              </w:rPr>
              <w:footnoteReference w:id="70"/>
            </w:r>
          </w:p>
        </w:tc>
      </w:tr>
      <w:tr w:rsidR="00256BC1" w:rsidRPr="002C7471" w14:paraId="36BCB244" w14:textId="77777777">
        <w:trPr>
          <w:trHeight w:val="510"/>
        </w:trPr>
        <w:tc>
          <w:tcPr>
            <w:tcW w:w="13200" w:type="dxa"/>
            <w:gridSpan w:val="6"/>
            <w:tcBorders>
              <w:top w:val="single" w:sz="4" w:space="0" w:color="auto"/>
              <w:left w:val="single" w:sz="4" w:space="0" w:color="auto"/>
              <w:bottom w:val="single" w:sz="4" w:space="0" w:color="auto"/>
              <w:right w:val="single" w:sz="4" w:space="0" w:color="000000"/>
            </w:tcBorders>
            <w:shd w:val="clear" w:color="auto" w:fill="9BBB59"/>
            <w:vAlign w:val="center"/>
          </w:tcPr>
          <w:p w14:paraId="78502C34"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I action direction - inclusive labour market</w:t>
            </w:r>
          </w:p>
        </w:tc>
      </w:tr>
      <w:tr w:rsidR="00256BC1" w:rsidRPr="002C7471" w14:paraId="442FFEA0"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000F996C"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1.</w:t>
            </w:r>
          </w:p>
        </w:tc>
        <w:tc>
          <w:tcPr>
            <w:tcW w:w="4676" w:type="dxa"/>
            <w:tcBorders>
              <w:top w:val="nil"/>
              <w:left w:val="nil"/>
              <w:bottom w:val="single" w:sz="4" w:space="0" w:color="auto"/>
              <w:right w:val="single" w:sz="4" w:space="0" w:color="auto"/>
            </w:tcBorders>
            <w:shd w:val="clear" w:color="auto" w:fill="EAF1DD"/>
            <w:vAlign w:val="center"/>
          </w:tcPr>
          <w:p w14:paraId="717D78FB"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75973097" w14:textId="77777777" w:rsidR="00256BC1" w:rsidRPr="002C7471" w:rsidRDefault="00B847C0" w:rsidP="009E1CB4">
            <w:pPr>
              <w:tabs>
                <w:tab w:val="num" w:pos="900"/>
              </w:tabs>
              <w:jc w:val="center"/>
              <w:rPr>
                <w:noProof/>
                <w:lang w:val="en-GB"/>
              </w:rPr>
            </w:pPr>
            <w:r w:rsidRPr="002C7471">
              <w:rPr>
                <w:b/>
                <w:bCs/>
                <w:noProof/>
                <w:color w:val="333333"/>
                <w:sz w:val="20"/>
                <w:szCs w:val="20"/>
                <w:lang w:val="en-GB"/>
              </w:rPr>
              <w:t>The expansion of the provision of services to registered unemployed persons in compliance with the individual needs identified in the result of the profiling</w:t>
            </w:r>
          </w:p>
        </w:tc>
      </w:tr>
      <w:tr w:rsidR="00256BC1" w:rsidRPr="002C7471" w14:paraId="784D885C" w14:textId="77777777" w:rsidTr="005711CD">
        <w:trPr>
          <w:trHeight w:val="814"/>
        </w:trPr>
        <w:tc>
          <w:tcPr>
            <w:tcW w:w="953" w:type="dxa"/>
            <w:tcBorders>
              <w:top w:val="nil"/>
              <w:left w:val="single" w:sz="4" w:space="0" w:color="auto"/>
              <w:bottom w:val="single" w:sz="4" w:space="0" w:color="auto"/>
              <w:right w:val="single" w:sz="4" w:space="0" w:color="auto"/>
            </w:tcBorders>
            <w:shd w:val="clear" w:color="auto" w:fill="auto"/>
            <w:vAlign w:val="center"/>
          </w:tcPr>
          <w:p w14:paraId="00481E04" w14:textId="77777777" w:rsidR="00256BC1" w:rsidRPr="002C7471" w:rsidRDefault="00256BC1" w:rsidP="009E1CB4">
            <w:pPr>
              <w:jc w:val="center"/>
              <w:rPr>
                <w:noProof/>
                <w:color w:val="333333"/>
                <w:sz w:val="20"/>
                <w:szCs w:val="20"/>
                <w:lang w:val="en-GB"/>
              </w:rPr>
            </w:pPr>
            <w:r w:rsidRPr="002C7471">
              <w:rPr>
                <w:noProof/>
                <w:color w:val="333333"/>
                <w:sz w:val="20"/>
                <w:szCs w:val="20"/>
                <w:lang w:val="en-GB"/>
              </w:rPr>
              <w:t>1.1.</w:t>
            </w:r>
          </w:p>
        </w:tc>
        <w:tc>
          <w:tcPr>
            <w:tcW w:w="4676" w:type="dxa"/>
            <w:tcBorders>
              <w:top w:val="nil"/>
              <w:left w:val="nil"/>
              <w:bottom w:val="single" w:sz="4" w:space="0" w:color="auto"/>
              <w:right w:val="single" w:sz="4" w:space="0" w:color="auto"/>
            </w:tcBorders>
            <w:shd w:val="clear" w:color="auto" w:fill="auto"/>
            <w:vAlign w:val="center"/>
          </w:tcPr>
          <w:p w14:paraId="69B4236B" w14:textId="77777777" w:rsidR="00256BC1" w:rsidRPr="002C7471" w:rsidRDefault="00256BC1" w:rsidP="009E1CB4">
            <w:pPr>
              <w:rPr>
                <w:b/>
                <w:bCs/>
                <w:noProof/>
                <w:color w:val="333333"/>
                <w:sz w:val="20"/>
                <w:szCs w:val="20"/>
                <w:lang w:val="en-GB"/>
              </w:rPr>
            </w:pPr>
            <w:r w:rsidRPr="002C7471">
              <w:rPr>
                <w:b/>
                <w:bCs/>
                <w:noProof/>
                <w:color w:val="333333"/>
                <w:sz w:val="20"/>
                <w:szCs w:val="20"/>
                <w:lang w:val="en-GB"/>
              </w:rPr>
              <w:t>Provision of more targeted ALMP measures to registered unemployed persons in compliance with the profiling results</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14:paraId="3EBFA0E8" w14:textId="2EBEC119" w:rsidR="00256BC1" w:rsidRPr="002C7471" w:rsidRDefault="006C7859" w:rsidP="009E1CB4">
            <w:pPr>
              <w:jc w:val="center"/>
              <w:rPr>
                <w:b/>
                <w:bCs/>
                <w:noProof/>
                <w:sz w:val="20"/>
                <w:szCs w:val="20"/>
                <w:lang w:val="en-GB"/>
              </w:rPr>
            </w:pPr>
            <w:r w:rsidRPr="002C7471">
              <w:rPr>
                <w:b/>
                <w:bCs/>
                <w:noProof/>
                <w:sz w:val="20"/>
                <w:szCs w:val="20"/>
                <w:lang w:val="en-GB"/>
              </w:rPr>
              <w:t>201</w:t>
            </w:r>
            <w:r w:rsidR="0042002D">
              <w:rPr>
                <w:b/>
                <w:bCs/>
                <w:noProof/>
                <w:sz w:val="20"/>
                <w:szCs w:val="20"/>
                <w:lang w:val="en-GB"/>
              </w:rPr>
              <w:t>5</w:t>
            </w:r>
          </w:p>
          <w:p w14:paraId="588CAEC2" w14:textId="6702A476" w:rsidR="00256BC1" w:rsidRPr="002C7471" w:rsidRDefault="0042002D" w:rsidP="009E1CB4">
            <w:pPr>
              <w:jc w:val="center"/>
              <w:rPr>
                <w:b/>
                <w:bCs/>
                <w:noProof/>
                <w:sz w:val="20"/>
                <w:szCs w:val="20"/>
                <w:lang w:val="en-GB"/>
              </w:rPr>
            </w:pPr>
            <w:r>
              <w:rPr>
                <w:b/>
                <w:bCs/>
                <w:noProof/>
                <w:sz w:val="20"/>
                <w:szCs w:val="20"/>
                <w:lang w:val="en-GB"/>
              </w:rPr>
              <w:t>1</w:t>
            </w:r>
            <w:r w:rsidR="002371AD" w:rsidRPr="002C7471">
              <w:rPr>
                <w:b/>
                <w:bCs/>
                <w:noProof/>
                <w:sz w:val="20"/>
                <w:szCs w:val="20"/>
                <w:lang w:val="en-GB"/>
              </w:rPr>
              <w:t xml:space="preserve">3 2020 QIV </w:t>
            </w:r>
          </w:p>
        </w:tc>
        <w:tc>
          <w:tcPr>
            <w:tcW w:w="1197" w:type="dxa"/>
            <w:vMerge w:val="restart"/>
            <w:tcBorders>
              <w:top w:val="nil"/>
              <w:left w:val="single" w:sz="4" w:space="0" w:color="auto"/>
              <w:bottom w:val="single" w:sz="4" w:space="0" w:color="000000"/>
              <w:right w:val="single" w:sz="4" w:space="0" w:color="auto"/>
            </w:tcBorders>
            <w:shd w:val="clear" w:color="auto" w:fill="auto"/>
            <w:vAlign w:val="center"/>
          </w:tcPr>
          <w:p w14:paraId="28193772" w14:textId="77777777" w:rsidR="00256BC1" w:rsidRPr="002C7471" w:rsidRDefault="00256BC1" w:rsidP="009E1CB4">
            <w:pPr>
              <w:jc w:val="center"/>
              <w:rPr>
                <w:b/>
                <w:bCs/>
                <w:noProof/>
                <w:sz w:val="20"/>
                <w:szCs w:val="20"/>
                <w:lang w:val="en-GB"/>
              </w:rPr>
            </w:pPr>
            <w:r w:rsidRPr="002C7471">
              <w:rPr>
                <w:b/>
                <w:bCs/>
                <w:noProof/>
                <w:sz w:val="20"/>
                <w:szCs w:val="20"/>
                <w:lang w:val="en-GB"/>
              </w:rPr>
              <w:t>MoW</w:t>
            </w:r>
          </w:p>
        </w:tc>
        <w:tc>
          <w:tcPr>
            <w:tcW w:w="1271" w:type="dxa"/>
            <w:vMerge w:val="restart"/>
            <w:tcBorders>
              <w:top w:val="nil"/>
              <w:left w:val="single" w:sz="4" w:space="0" w:color="auto"/>
              <w:bottom w:val="single" w:sz="4" w:space="0" w:color="000000"/>
              <w:right w:val="single" w:sz="4" w:space="0" w:color="auto"/>
            </w:tcBorders>
            <w:shd w:val="clear" w:color="auto" w:fill="auto"/>
            <w:vAlign w:val="center"/>
          </w:tcPr>
          <w:p w14:paraId="6A70EAA0" w14:textId="77777777" w:rsidR="00256BC1" w:rsidRPr="002C7471" w:rsidRDefault="00256BC1" w:rsidP="009E1CB4">
            <w:pPr>
              <w:jc w:val="center"/>
              <w:rPr>
                <w:b/>
                <w:bCs/>
                <w:noProof/>
                <w:sz w:val="20"/>
                <w:szCs w:val="20"/>
                <w:lang w:val="en-GB"/>
              </w:rPr>
            </w:pPr>
            <w:r w:rsidRPr="002C7471">
              <w:rPr>
                <w:b/>
                <w:bCs/>
                <w:noProof/>
                <w:sz w:val="20"/>
                <w:szCs w:val="20"/>
                <w:lang w:val="en-GB"/>
              </w:rPr>
              <w:t>SEA; Municipal social services</w:t>
            </w:r>
          </w:p>
        </w:tc>
        <w:tc>
          <w:tcPr>
            <w:tcW w:w="3820" w:type="dxa"/>
            <w:vMerge w:val="restart"/>
            <w:tcBorders>
              <w:top w:val="nil"/>
              <w:left w:val="single" w:sz="4" w:space="0" w:color="auto"/>
              <w:bottom w:val="single" w:sz="4" w:space="0" w:color="000000"/>
              <w:right w:val="single" w:sz="4" w:space="0" w:color="auto"/>
            </w:tcBorders>
            <w:shd w:val="clear" w:color="auto" w:fill="auto"/>
            <w:vAlign w:val="center"/>
          </w:tcPr>
          <w:p w14:paraId="08E5F0A4" w14:textId="77777777" w:rsidR="00256BC1" w:rsidRPr="002C7471" w:rsidRDefault="000675D7" w:rsidP="002371AD">
            <w:pPr>
              <w:rPr>
                <w:b/>
                <w:bCs/>
                <w:noProof/>
                <w:sz w:val="20"/>
                <w:szCs w:val="20"/>
                <w:lang w:val="en-GB"/>
              </w:rPr>
            </w:pPr>
            <w:r w:rsidRPr="002C7471">
              <w:rPr>
                <w:b/>
                <w:bCs/>
                <w:noProof/>
                <w:sz w:val="20"/>
                <w:szCs w:val="20"/>
                <w:lang w:val="en-GB"/>
              </w:rPr>
              <w:t>Central budget (within the framework of the current financing)</w:t>
            </w:r>
          </w:p>
        </w:tc>
      </w:tr>
      <w:tr w:rsidR="00256BC1" w:rsidRPr="002C7471" w14:paraId="56D9F9BD" w14:textId="77777777" w:rsidTr="005711CD">
        <w:trPr>
          <w:trHeight w:val="630"/>
        </w:trPr>
        <w:tc>
          <w:tcPr>
            <w:tcW w:w="953" w:type="dxa"/>
            <w:tcBorders>
              <w:top w:val="nil"/>
              <w:left w:val="single" w:sz="4" w:space="0" w:color="auto"/>
              <w:bottom w:val="single" w:sz="4" w:space="0" w:color="auto"/>
              <w:right w:val="single" w:sz="4" w:space="0" w:color="auto"/>
            </w:tcBorders>
            <w:shd w:val="clear" w:color="auto" w:fill="auto"/>
            <w:vAlign w:val="center"/>
          </w:tcPr>
          <w:p w14:paraId="517527E2" w14:textId="77777777" w:rsidR="00256BC1" w:rsidRPr="002C7471" w:rsidRDefault="00256BC1" w:rsidP="009E1CB4">
            <w:pPr>
              <w:jc w:val="center"/>
              <w:rPr>
                <w:noProof/>
                <w:color w:val="333333"/>
                <w:sz w:val="20"/>
                <w:szCs w:val="20"/>
                <w:lang w:val="en-GB"/>
              </w:rPr>
            </w:pPr>
            <w:r w:rsidRPr="002C7471">
              <w:rPr>
                <w:noProof/>
                <w:color w:val="333333"/>
                <w:sz w:val="20"/>
                <w:szCs w:val="20"/>
                <w:lang w:val="en-GB"/>
              </w:rPr>
              <w:t>1.1.1.</w:t>
            </w:r>
          </w:p>
        </w:tc>
        <w:tc>
          <w:tcPr>
            <w:tcW w:w="4676" w:type="dxa"/>
            <w:tcBorders>
              <w:top w:val="nil"/>
              <w:left w:val="nil"/>
              <w:bottom w:val="single" w:sz="4" w:space="0" w:color="auto"/>
              <w:right w:val="single" w:sz="4" w:space="0" w:color="auto"/>
            </w:tcBorders>
            <w:shd w:val="clear" w:color="auto" w:fill="auto"/>
            <w:vAlign w:val="center"/>
          </w:tcPr>
          <w:p w14:paraId="1687E9B0" w14:textId="77777777" w:rsidR="00256BC1" w:rsidRPr="002C7471" w:rsidRDefault="00256BC1" w:rsidP="009E1CB4">
            <w:pPr>
              <w:rPr>
                <w:noProof/>
                <w:color w:val="333333"/>
                <w:sz w:val="20"/>
                <w:szCs w:val="20"/>
                <w:lang w:val="en-GB"/>
              </w:rPr>
            </w:pPr>
            <w:r w:rsidRPr="002C7471">
              <w:rPr>
                <w:noProof/>
                <w:color w:val="333333"/>
                <w:sz w:val="20"/>
                <w:szCs w:val="20"/>
                <w:lang w:val="en-GB"/>
              </w:rPr>
              <w:t xml:space="preserve">Provision of more targeted support to registered unemployed persons by evaluating the compliance of proposed measures with individual needs </w:t>
            </w:r>
          </w:p>
        </w:tc>
        <w:tc>
          <w:tcPr>
            <w:tcW w:w="1283" w:type="dxa"/>
            <w:vMerge/>
            <w:tcBorders>
              <w:top w:val="nil"/>
              <w:left w:val="single" w:sz="4" w:space="0" w:color="auto"/>
              <w:bottom w:val="single" w:sz="4" w:space="0" w:color="000000"/>
              <w:right w:val="single" w:sz="4" w:space="0" w:color="auto"/>
            </w:tcBorders>
            <w:vAlign w:val="center"/>
          </w:tcPr>
          <w:p w14:paraId="771CBD95" w14:textId="77777777" w:rsidR="00256BC1" w:rsidRPr="002C7471" w:rsidRDefault="00256BC1" w:rsidP="009E1CB4">
            <w:pPr>
              <w:rPr>
                <w:b/>
                <w:bCs/>
                <w:noProof/>
                <w:sz w:val="20"/>
                <w:szCs w:val="20"/>
                <w:lang w:val="en-GB"/>
              </w:rPr>
            </w:pPr>
          </w:p>
        </w:tc>
        <w:tc>
          <w:tcPr>
            <w:tcW w:w="1197" w:type="dxa"/>
            <w:vMerge/>
            <w:tcBorders>
              <w:top w:val="nil"/>
              <w:left w:val="single" w:sz="4" w:space="0" w:color="auto"/>
              <w:bottom w:val="single" w:sz="4" w:space="0" w:color="000000"/>
              <w:right w:val="single" w:sz="4" w:space="0" w:color="auto"/>
            </w:tcBorders>
            <w:vAlign w:val="center"/>
          </w:tcPr>
          <w:p w14:paraId="24A1E342" w14:textId="77777777" w:rsidR="00256BC1" w:rsidRPr="002C7471" w:rsidRDefault="00256BC1" w:rsidP="009E1CB4">
            <w:pPr>
              <w:rPr>
                <w:b/>
                <w:bCs/>
                <w:noProof/>
                <w:sz w:val="20"/>
                <w:szCs w:val="20"/>
                <w:lang w:val="en-GB"/>
              </w:rPr>
            </w:pPr>
          </w:p>
        </w:tc>
        <w:tc>
          <w:tcPr>
            <w:tcW w:w="1271" w:type="dxa"/>
            <w:vMerge/>
            <w:tcBorders>
              <w:top w:val="nil"/>
              <w:left w:val="single" w:sz="4" w:space="0" w:color="auto"/>
              <w:bottom w:val="single" w:sz="4" w:space="0" w:color="000000"/>
              <w:right w:val="single" w:sz="4" w:space="0" w:color="auto"/>
            </w:tcBorders>
            <w:shd w:val="clear" w:color="auto" w:fill="auto"/>
            <w:vAlign w:val="center"/>
          </w:tcPr>
          <w:p w14:paraId="719824A1" w14:textId="77777777" w:rsidR="00256BC1" w:rsidRPr="002C7471" w:rsidRDefault="00256BC1" w:rsidP="009E1CB4">
            <w:pPr>
              <w:rPr>
                <w:b/>
                <w:bCs/>
                <w:noProof/>
                <w:sz w:val="20"/>
                <w:szCs w:val="20"/>
                <w:lang w:val="en-GB"/>
              </w:rPr>
            </w:pPr>
          </w:p>
        </w:tc>
        <w:tc>
          <w:tcPr>
            <w:tcW w:w="3820" w:type="dxa"/>
            <w:vMerge/>
            <w:tcBorders>
              <w:top w:val="nil"/>
              <w:left w:val="single" w:sz="4" w:space="0" w:color="auto"/>
              <w:bottom w:val="single" w:sz="4" w:space="0" w:color="000000"/>
              <w:right w:val="single" w:sz="4" w:space="0" w:color="auto"/>
            </w:tcBorders>
            <w:shd w:val="clear" w:color="auto" w:fill="auto"/>
            <w:vAlign w:val="center"/>
          </w:tcPr>
          <w:p w14:paraId="74C22387" w14:textId="77777777" w:rsidR="00256BC1" w:rsidRPr="002C7471" w:rsidRDefault="00256BC1" w:rsidP="009E1CB4">
            <w:pPr>
              <w:rPr>
                <w:b/>
                <w:bCs/>
                <w:noProof/>
                <w:sz w:val="20"/>
                <w:szCs w:val="20"/>
                <w:lang w:val="en-GB"/>
              </w:rPr>
            </w:pPr>
          </w:p>
        </w:tc>
      </w:tr>
      <w:tr w:rsidR="00256BC1" w:rsidRPr="002C7471" w14:paraId="223AF53D"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034E9FB4"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2.</w:t>
            </w:r>
          </w:p>
        </w:tc>
        <w:tc>
          <w:tcPr>
            <w:tcW w:w="4676" w:type="dxa"/>
            <w:tcBorders>
              <w:top w:val="nil"/>
              <w:left w:val="nil"/>
              <w:bottom w:val="single" w:sz="4" w:space="0" w:color="auto"/>
              <w:right w:val="single" w:sz="4" w:space="0" w:color="auto"/>
            </w:tcBorders>
            <w:shd w:val="clear" w:color="auto" w:fill="EAF1DD"/>
            <w:vAlign w:val="center"/>
          </w:tcPr>
          <w:p w14:paraId="7A518046"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23B2ED01" w14:textId="4C4679E1" w:rsidR="00256BC1" w:rsidRPr="002C7471" w:rsidRDefault="00B847C0" w:rsidP="009E1CB4">
            <w:pPr>
              <w:tabs>
                <w:tab w:val="num" w:pos="900"/>
              </w:tabs>
              <w:jc w:val="center"/>
              <w:rPr>
                <w:noProof/>
                <w:lang w:val="en-GB"/>
              </w:rPr>
            </w:pPr>
            <w:r w:rsidRPr="002C7471">
              <w:rPr>
                <w:b/>
                <w:bCs/>
                <w:noProof/>
                <w:color w:val="333333"/>
                <w:sz w:val="20"/>
                <w:szCs w:val="20"/>
                <w:lang w:val="en-GB"/>
              </w:rPr>
              <w:t>Increasing the intensity of use of the career services within the career planning process</w:t>
            </w:r>
          </w:p>
        </w:tc>
      </w:tr>
      <w:tr w:rsidR="00256BC1" w:rsidRPr="002C7471" w14:paraId="42089B94" w14:textId="77777777" w:rsidTr="005711CD">
        <w:trPr>
          <w:trHeight w:val="1020"/>
        </w:trPr>
        <w:tc>
          <w:tcPr>
            <w:tcW w:w="953" w:type="dxa"/>
            <w:tcBorders>
              <w:top w:val="nil"/>
              <w:left w:val="single" w:sz="4" w:space="0" w:color="auto"/>
              <w:bottom w:val="single" w:sz="4" w:space="0" w:color="auto"/>
              <w:right w:val="single" w:sz="4" w:space="0" w:color="auto"/>
            </w:tcBorders>
            <w:shd w:val="clear" w:color="auto" w:fill="auto"/>
            <w:vAlign w:val="center"/>
          </w:tcPr>
          <w:p w14:paraId="4ADEEFA3" w14:textId="77777777" w:rsidR="00256BC1" w:rsidRPr="002C7471" w:rsidRDefault="00256BC1" w:rsidP="009E1CB4">
            <w:pPr>
              <w:jc w:val="center"/>
              <w:rPr>
                <w:noProof/>
                <w:color w:val="333333"/>
                <w:sz w:val="20"/>
                <w:szCs w:val="20"/>
                <w:lang w:val="en-GB"/>
              </w:rPr>
            </w:pPr>
            <w:r w:rsidRPr="002C7471">
              <w:rPr>
                <w:noProof/>
                <w:color w:val="333333"/>
                <w:sz w:val="20"/>
                <w:szCs w:val="20"/>
                <w:lang w:val="en-GB"/>
              </w:rPr>
              <w:t>2.1.</w:t>
            </w:r>
          </w:p>
        </w:tc>
        <w:tc>
          <w:tcPr>
            <w:tcW w:w="4676" w:type="dxa"/>
            <w:tcBorders>
              <w:top w:val="nil"/>
              <w:left w:val="nil"/>
              <w:bottom w:val="single" w:sz="4" w:space="0" w:color="auto"/>
              <w:right w:val="single" w:sz="4" w:space="0" w:color="auto"/>
            </w:tcBorders>
            <w:shd w:val="clear" w:color="auto" w:fill="auto"/>
            <w:vAlign w:val="center"/>
          </w:tcPr>
          <w:p w14:paraId="659C2F2F" w14:textId="77777777" w:rsidR="00256BC1" w:rsidRPr="002C7471" w:rsidRDefault="00256BC1" w:rsidP="009E1CB4">
            <w:pPr>
              <w:rPr>
                <w:b/>
                <w:bCs/>
                <w:noProof/>
                <w:color w:val="333333"/>
                <w:sz w:val="20"/>
                <w:szCs w:val="20"/>
                <w:lang w:val="en-GB"/>
              </w:rPr>
            </w:pPr>
            <w:r w:rsidRPr="002C7471">
              <w:rPr>
                <w:b/>
                <w:bCs/>
                <w:noProof/>
                <w:color w:val="333333"/>
                <w:sz w:val="20"/>
                <w:szCs w:val="20"/>
                <w:lang w:val="en-GB"/>
              </w:rPr>
              <w:t>Provision of the career information and the set of support measures to registered unemployed persons, job seekers, persons exposed to the unemployment risk, etc.</w:t>
            </w:r>
          </w:p>
        </w:tc>
        <w:tc>
          <w:tcPr>
            <w:tcW w:w="1283" w:type="dxa"/>
            <w:vMerge w:val="restart"/>
            <w:tcBorders>
              <w:top w:val="nil"/>
              <w:left w:val="nil"/>
              <w:right w:val="single" w:sz="4" w:space="0" w:color="auto"/>
            </w:tcBorders>
            <w:shd w:val="clear" w:color="auto" w:fill="auto"/>
            <w:vAlign w:val="center"/>
          </w:tcPr>
          <w:p w14:paraId="33CAF84A" w14:textId="77777777" w:rsidR="00256BC1" w:rsidRPr="002C7471" w:rsidRDefault="006C7859" w:rsidP="009E1CB4">
            <w:pPr>
              <w:jc w:val="center"/>
              <w:rPr>
                <w:b/>
                <w:bCs/>
                <w:noProof/>
                <w:sz w:val="20"/>
                <w:szCs w:val="20"/>
                <w:lang w:val="en-GB"/>
              </w:rPr>
            </w:pPr>
            <w:r w:rsidRPr="002C7471">
              <w:rPr>
                <w:b/>
                <w:bCs/>
                <w:noProof/>
                <w:sz w:val="20"/>
                <w:szCs w:val="20"/>
                <w:lang w:val="en-GB"/>
              </w:rPr>
              <w:t>2015</w:t>
            </w:r>
          </w:p>
          <w:p w14:paraId="0CA3FD09" w14:textId="77777777" w:rsidR="00256BC1" w:rsidRPr="002C7471" w:rsidRDefault="00A5652B" w:rsidP="00F75813">
            <w:pPr>
              <w:jc w:val="center"/>
              <w:rPr>
                <w:b/>
                <w:bCs/>
                <w:noProof/>
                <w:sz w:val="20"/>
                <w:szCs w:val="20"/>
                <w:lang w:val="en-GB"/>
              </w:rPr>
            </w:pPr>
            <w:r w:rsidRPr="002C7471">
              <w:rPr>
                <w:b/>
                <w:bCs/>
                <w:noProof/>
                <w:sz w:val="20"/>
                <w:szCs w:val="20"/>
                <w:lang w:val="en-GB"/>
              </w:rPr>
              <w:t>QII 2020 QIV</w:t>
            </w:r>
          </w:p>
        </w:tc>
        <w:tc>
          <w:tcPr>
            <w:tcW w:w="1197" w:type="dxa"/>
            <w:vMerge w:val="restart"/>
            <w:tcBorders>
              <w:top w:val="nil"/>
              <w:left w:val="nil"/>
              <w:right w:val="single" w:sz="4" w:space="0" w:color="auto"/>
            </w:tcBorders>
            <w:shd w:val="clear" w:color="auto" w:fill="auto"/>
            <w:vAlign w:val="center"/>
          </w:tcPr>
          <w:p w14:paraId="0A2F070F" w14:textId="77777777" w:rsidR="00256BC1" w:rsidRPr="002C7471" w:rsidRDefault="00256BC1" w:rsidP="009E1CB4">
            <w:pPr>
              <w:jc w:val="center"/>
              <w:rPr>
                <w:b/>
                <w:bCs/>
                <w:noProof/>
                <w:sz w:val="20"/>
                <w:szCs w:val="20"/>
                <w:lang w:val="en-GB"/>
              </w:rPr>
            </w:pPr>
            <w:r w:rsidRPr="002C7471">
              <w:rPr>
                <w:b/>
                <w:bCs/>
                <w:noProof/>
                <w:sz w:val="20"/>
                <w:szCs w:val="20"/>
                <w:lang w:val="en-GB"/>
              </w:rPr>
              <w:t>MoW</w:t>
            </w:r>
          </w:p>
        </w:tc>
        <w:tc>
          <w:tcPr>
            <w:tcW w:w="1271" w:type="dxa"/>
            <w:vMerge w:val="restart"/>
            <w:tcBorders>
              <w:top w:val="nil"/>
              <w:left w:val="nil"/>
              <w:right w:val="single" w:sz="4" w:space="0" w:color="auto"/>
            </w:tcBorders>
            <w:shd w:val="clear" w:color="auto" w:fill="auto"/>
            <w:vAlign w:val="center"/>
          </w:tcPr>
          <w:p w14:paraId="492E742F" w14:textId="77777777" w:rsidR="00256BC1" w:rsidRPr="002C7471" w:rsidRDefault="00256BC1" w:rsidP="009E1CB4">
            <w:pPr>
              <w:jc w:val="center"/>
              <w:rPr>
                <w:b/>
                <w:bCs/>
                <w:noProof/>
                <w:sz w:val="20"/>
                <w:szCs w:val="20"/>
                <w:lang w:val="en-GB"/>
              </w:rPr>
            </w:pPr>
            <w:r w:rsidRPr="002C7471">
              <w:rPr>
                <w:b/>
                <w:bCs/>
                <w:noProof/>
                <w:sz w:val="20"/>
                <w:szCs w:val="20"/>
                <w:lang w:val="en-GB"/>
              </w:rPr>
              <w:t>SEA</w:t>
            </w:r>
          </w:p>
        </w:tc>
        <w:tc>
          <w:tcPr>
            <w:tcW w:w="3820" w:type="dxa"/>
            <w:vMerge w:val="restart"/>
            <w:tcBorders>
              <w:top w:val="nil"/>
              <w:left w:val="nil"/>
              <w:right w:val="single" w:sz="4" w:space="0" w:color="auto"/>
            </w:tcBorders>
            <w:shd w:val="clear" w:color="auto" w:fill="auto"/>
            <w:noWrap/>
            <w:vAlign w:val="center"/>
          </w:tcPr>
          <w:p w14:paraId="162C0F96" w14:textId="77777777" w:rsidR="00256BC1" w:rsidRPr="002C7471" w:rsidRDefault="000675D7" w:rsidP="00092819">
            <w:pPr>
              <w:rPr>
                <w:b/>
                <w:bCs/>
                <w:noProof/>
                <w:sz w:val="20"/>
                <w:szCs w:val="20"/>
                <w:lang w:val="en-GB"/>
              </w:rPr>
            </w:pPr>
            <w:r w:rsidRPr="002C7471">
              <w:rPr>
                <w:b/>
                <w:bCs/>
                <w:noProof/>
                <w:sz w:val="20"/>
                <w:szCs w:val="20"/>
                <w:lang w:val="en-GB"/>
              </w:rPr>
              <w:t xml:space="preserve">Within the framework of the ESF financing for complex measures aimed at the returning of unemployed persons to the labour market. </w:t>
            </w:r>
            <w:r w:rsidRPr="002C7471">
              <w:rPr>
                <w:noProof/>
                <w:lang w:val="en-GB"/>
              </w:rPr>
              <w:br/>
            </w:r>
            <w:r w:rsidRPr="002C7471">
              <w:rPr>
                <w:b/>
                <w:bCs/>
                <w:noProof/>
                <w:sz w:val="20"/>
                <w:szCs w:val="20"/>
                <w:lang w:val="en-GB"/>
              </w:rPr>
              <w:t xml:space="preserve">Total financing for complex measures aimed at the returning of unemployed persons to the labour market: </w:t>
            </w:r>
            <w:r w:rsidRPr="002C7471">
              <w:rPr>
                <w:noProof/>
                <w:lang w:val="en-GB"/>
              </w:rPr>
              <w:br/>
            </w:r>
            <w:r w:rsidRPr="002C7471">
              <w:rPr>
                <w:b/>
                <w:bCs/>
                <w:noProof/>
                <w:sz w:val="20"/>
                <w:szCs w:val="20"/>
                <w:lang w:val="en-GB"/>
              </w:rPr>
              <w:t>ESF, Action program „Growth and employment” [SAM 9.1.1.]– 8 731 100 EUR; Cofinancing from the central budget 1 540 782 EUR</w:t>
            </w:r>
          </w:p>
          <w:p w14:paraId="335E9F2C" w14:textId="77777777" w:rsidR="00EE17BC" w:rsidRPr="002C7471" w:rsidRDefault="00EE17BC" w:rsidP="00092819">
            <w:pPr>
              <w:rPr>
                <w:b/>
                <w:bCs/>
                <w:noProof/>
                <w:sz w:val="20"/>
                <w:szCs w:val="20"/>
                <w:lang w:val="en-GB"/>
              </w:rPr>
            </w:pPr>
          </w:p>
          <w:p w14:paraId="500D1EDE" w14:textId="77777777" w:rsidR="00EE17BC" w:rsidRPr="002C7471" w:rsidRDefault="00EE17BC" w:rsidP="00092819">
            <w:pPr>
              <w:rPr>
                <w:b/>
                <w:bCs/>
                <w:noProof/>
                <w:sz w:val="20"/>
                <w:szCs w:val="20"/>
                <w:lang w:val="en-GB"/>
              </w:rPr>
            </w:pPr>
          </w:p>
          <w:p w14:paraId="22661A38" w14:textId="77777777" w:rsidR="00EE17BC" w:rsidRPr="002C7471" w:rsidRDefault="00EE17BC">
            <w:pPr>
              <w:rPr>
                <w:b/>
                <w:bCs/>
                <w:noProof/>
                <w:sz w:val="20"/>
                <w:szCs w:val="20"/>
                <w:lang w:val="en-GB"/>
              </w:rPr>
            </w:pPr>
            <w:r w:rsidRPr="002C7471">
              <w:rPr>
                <w:b/>
                <w:bCs/>
                <w:noProof/>
                <w:sz w:val="20"/>
                <w:szCs w:val="20"/>
                <w:lang w:val="en-GB"/>
              </w:rPr>
              <w:lastRenderedPageBreak/>
              <w:t xml:space="preserve">Total financing for the development of the system of the restructuring ahead of the labour market: </w:t>
            </w:r>
            <w:r w:rsidRPr="002C7471">
              <w:rPr>
                <w:noProof/>
                <w:lang w:val="en-GB"/>
              </w:rPr>
              <w:br/>
            </w:r>
            <w:r w:rsidRPr="002C7471">
              <w:rPr>
                <w:b/>
                <w:bCs/>
                <w:noProof/>
                <w:sz w:val="20"/>
                <w:szCs w:val="20"/>
                <w:lang w:val="en-GB"/>
              </w:rPr>
              <w:t>ESF, Action program „Growth and employment” [SAM 7.1.2.]– 1 494 015 EUR;</w:t>
            </w:r>
            <w:r w:rsidRPr="002C7471">
              <w:rPr>
                <w:noProof/>
                <w:lang w:val="en-GB"/>
              </w:rPr>
              <w:br/>
            </w:r>
            <w:r w:rsidRPr="002C7471">
              <w:rPr>
                <w:b/>
                <w:bCs/>
                <w:noProof/>
                <w:sz w:val="20"/>
                <w:szCs w:val="20"/>
                <w:lang w:val="en-GB"/>
              </w:rPr>
              <w:t>Cofinancing from the central budget  263 650 EUR</w:t>
            </w:r>
          </w:p>
        </w:tc>
      </w:tr>
      <w:tr w:rsidR="00256BC1" w:rsidRPr="002C7471" w14:paraId="57C3A9AE" w14:textId="77777777" w:rsidTr="005711CD">
        <w:trPr>
          <w:trHeight w:val="870"/>
        </w:trPr>
        <w:tc>
          <w:tcPr>
            <w:tcW w:w="953" w:type="dxa"/>
            <w:tcBorders>
              <w:top w:val="nil"/>
              <w:left w:val="single" w:sz="4" w:space="0" w:color="auto"/>
              <w:bottom w:val="single" w:sz="4" w:space="0" w:color="auto"/>
              <w:right w:val="single" w:sz="4" w:space="0" w:color="auto"/>
            </w:tcBorders>
            <w:shd w:val="clear" w:color="auto" w:fill="auto"/>
            <w:vAlign w:val="center"/>
          </w:tcPr>
          <w:p w14:paraId="5F45504F" w14:textId="77777777" w:rsidR="00256BC1" w:rsidRPr="002C7471" w:rsidRDefault="00256BC1" w:rsidP="009E1CB4">
            <w:pPr>
              <w:jc w:val="center"/>
              <w:rPr>
                <w:noProof/>
                <w:color w:val="333333"/>
                <w:sz w:val="20"/>
                <w:szCs w:val="20"/>
                <w:lang w:val="en-GB"/>
              </w:rPr>
            </w:pPr>
            <w:r w:rsidRPr="002C7471">
              <w:rPr>
                <w:noProof/>
                <w:color w:val="333333"/>
                <w:sz w:val="20"/>
                <w:szCs w:val="20"/>
                <w:lang w:val="en-GB"/>
              </w:rPr>
              <w:t>2.1.1.</w:t>
            </w:r>
          </w:p>
        </w:tc>
        <w:tc>
          <w:tcPr>
            <w:tcW w:w="4676" w:type="dxa"/>
            <w:tcBorders>
              <w:top w:val="nil"/>
              <w:left w:val="nil"/>
              <w:bottom w:val="single" w:sz="4" w:space="0" w:color="auto"/>
              <w:right w:val="single" w:sz="4" w:space="0" w:color="auto"/>
            </w:tcBorders>
            <w:shd w:val="clear" w:color="auto" w:fill="auto"/>
            <w:vAlign w:val="center"/>
          </w:tcPr>
          <w:p w14:paraId="0126D4D9" w14:textId="77777777" w:rsidR="00256BC1" w:rsidRPr="002C7471" w:rsidRDefault="00256BC1" w:rsidP="009E1CB4">
            <w:pPr>
              <w:rPr>
                <w:noProof/>
                <w:sz w:val="20"/>
                <w:szCs w:val="20"/>
                <w:lang w:val="en-GB"/>
              </w:rPr>
            </w:pPr>
            <w:r w:rsidRPr="002C7471">
              <w:rPr>
                <w:noProof/>
                <w:sz w:val="20"/>
                <w:szCs w:val="20"/>
                <w:lang w:val="en-GB"/>
              </w:rPr>
              <w:t>Strengthening of the role of career consultations within the framework of the support measures for searching for a job</w:t>
            </w:r>
          </w:p>
        </w:tc>
        <w:tc>
          <w:tcPr>
            <w:tcW w:w="1283" w:type="dxa"/>
            <w:vMerge/>
            <w:tcBorders>
              <w:left w:val="nil"/>
              <w:bottom w:val="single" w:sz="4" w:space="0" w:color="auto"/>
              <w:right w:val="single" w:sz="4" w:space="0" w:color="auto"/>
            </w:tcBorders>
            <w:shd w:val="clear" w:color="auto" w:fill="auto"/>
            <w:vAlign w:val="center"/>
          </w:tcPr>
          <w:p w14:paraId="49C03CC2" w14:textId="77777777" w:rsidR="00256BC1" w:rsidRPr="002C7471" w:rsidRDefault="00256BC1" w:rsidP="009E1CB4">
            <w:pPr>
              <w:jc w:val="center"/>
              <w:rPr>
                <w:noProof/>
                <w:sz w:val="20"/>
                <w:szCs w:val="20"/>
                <w:lang w:val="en-GB"/>
              </w:rPr>
            </w:pPr>
          </w:p>
        </w:tc>
        <w:tc>
          <w:tcPr>
            <w:tcW w:w="1197" w:type="dxa"/>
            <w:vMerge/>
            <w:tcBorders>
              <w:left w:val="nil"/>
              <w:bottom w:val="single" w:sz="4" w:space="0" w:color="auto"/>
              <w:right w:val="single" w:sz="4" w:space="0" w:color="auto"/>
            </w:tcBorders>
            <w:shd w:val="clear" w:color="auto" w:fill="auto"/>
            <w:vAlign w:val="center"/>
          </w:tcPr>
          <w:p w14:paraId="6EE7B398" w14:textId="77777777" w:rsidR="00256BC1" w:rsidRPr="002C7471" w:rsidRDefault="00256BC1" w:rsidP="009E1CB4">
            <w:pPr>
              <w:jc w:val="center"/>
              <w:rPr>
                <w:noProof/>
                <w:sz w:val="20"/>
                <w:szCs w:val="20"/>
                <w:lang w:val="en-GB"/>
              </w:rPr>
            </w:pPr>
          </w:p>
        </w:tc>
        <w:tc>
          <w:tcPr>
            <w:tcW w:w="1271" w:type="dxa"/>
            <w:vMerge/>
            <w:tcBorders>
              <w:left w:val="nil"/>
              <w:bottom w:val="single" w:sz="4" w:space="0" w:color="auto"/>
              <w:right w:val="single" w:sz="4" w:space="0" w:color="auto"/>
            </w:tcBorders>
            <w:shd w:val="clear" w:color="auto" w:fill="auto"/>
            <w:vAlign w:val="center"/>
          </w:tcPr>
          <w:p w14:paraId="49E1C0B5" w14:textId="77777777" w:rsidR="00256BC1" w:rsidRPr="002C7471" w:rsidRDefault="00256BC1" w:rsidP="009E1CB4">
            <w:pPr>
              <w:jc w:val="center"/>
              <w:rPr>
                <w:noProof/>
                <w:sz w:val="20"/>
                <w:szCs w:val="20"/>
                <w:lang w:val="en-GB"/>
              </w:rPr>
            </w:pPr>
          </w:p>
        </w:tc>
        <w:tc>
          <w:tcPr>
            <w:tcW w:w="3820" w:type="dxa"/>
            <w:vMerge/>
            <w:tcBorders>
              <w:left w:val="nil"/>
              <w:bottom w:val="single" w:sz="4" w:space="0" w:color="auto"/>
              <w:right w:val="single" w:sz="4" w:space="0" w:color="auto"/>
            </w:tcBorders>
            <w:shd w:val="clear" w:color="auto" w:fill="auto"/>
            <w:vAlign w:val="center"/>
          </w:tcPr>
          <w:p w14:paraId="74AACE92" w14:textId="77777777" w:rsidR="00256BC1" w:rsidRPr="002C7471" w:rsidRDefault="00256BC1" w:rsidP="009E1CB4">
            <w:pPr>
              <w:rPr>
                <w:noProof/>
                <w:sz w:val="20"/>
                <w:szCs w:val="20"/>
                <w:lang w:val="en-GB"/>
              </w:rPr>
            </w:pPr>
          </w:p>
        </w:tc>
      </w:tr>
      <w:tr w:rsidR="00256BC1" w:rsidRPr="002C7471" w14:paraId="337734EF" w14:textId="77777777" w:rsidTr="005711CD">
        <w:trPr>
          <w:trHeight w:val="450"/>
        </w:trPr>
        <w:tc>
          <w:tcPr>
            <w:tcW w:w="953" w:type="dxa"/>
            <w:tcBorders>
              <w:top w:val="nil"/>
              <w:left w:val="single" w:sz="4" w:space="0" w:color="auto"/>
              <w:bottom w:val="single" w:sz="4" w:space="0" w:color="auto"/>
              <w:right w:val="single" w:sz="4" w:space="0" w:color="auto"/>
            </w:tcBorders>
            <w:shd w:val="clear" w:color="auto" w:fill="EAF1DD"/>
            <w:vAlign w:val="center"/>
          </w:tcPr>
          <w:p w14:paraId="08514EC2"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3.</w:t>
            </w:r>
          </w:p>
        </w:tc>
        <w:tc>
          <w:tcPr>
            <w:tcW w:w="4676" w:type="dxa"/>
            <w:tcBorders>
              <w:top w:val="nil"/>
              <w:left w:val="nil"/>
              <w:bottom w:val="single" w:sz="4" w:space="0" w:color="auto"/>
              <w:right w:val="single" w:sz="4" w:space="0" w:color="auto"/>
            </w:tcBorders>
            <w:shd w:val="clear" w:color="auto" w:fill="EAF1DD"/>
            <w:vAlign w:val="center"/>
          </w:tcPr>
          <w:p w14:paraId="32471416"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6BDA5EE4" w14:textId="46BE8DFF" w:rsidR="00256BC1" w:rsidRPr="002C7471" w:rsidRDefault="00B847C0" w:rsidP="009E1CB4">
            <w:pPr>
              <w:tabs>
                <w:tab w:val="num" w:pos="900"/>
              </w:tabs>
              <w:jc w:val="center"/>
              <w:rPr>
                <w:b/>
                <w:bCs/>
                <w:noProof/>
                <w:color w:val="333333"/>
                <w:sz w:val="20"/>
                <w:szCs w:val="20"/>
                <w:lang w:val="en-GB"/>
              </w:rPr>
            </w:pPr>
            <w:r w:rsidRPr="002C7471">
              <w:rPr>
                <w:b/>
                <w:bCs/>
                <w:noProof/>
                <w:color w:val="333333"/>
                <w:sz w:val="20"/>
                <w:szCs w:val="20"/>
                <w:lang w:val="en-GB"/>
              </w:rPr>
              <w:t>Increasing the involvement of the unemployed persons belonging to risk groups on the labour market by solving the major reasons behind unemployment</w:t>
            </w:r>
          </w:p>
        </w:tc>
      </w:tr>
      <w:tr w:rsidR="00256BC1" w:rsidRPr="002C7471" w14:paraId="361A3E54" w14:textId="77777777" w:rsidTr="005711CD">
        <w:trPr>
          <w:trHeight w:val="1240"/>
        </w:trPr>
        <w:tc>
          <w:tcPr>
            <w:tcW w:w="953" w:type="dxa"/>
            <w:tcBorders>
              <w:top w:val="nil"/>
              <w:left w:val="single" w:sz="4" w:space="0" w:color="auto"/>
              <w:bottom w:val="single" w:sz="4" w:space="0" w:color="auto"/>
              <w:right w:val="single" w:sz="4" w:space="0" w:color="auto"/>
            </w:tcBorders>
            <w:shd w:val="clear" w:color="auto" w:fill="auto"/>
            <w:vAlign w:val="center"/>
          </w:tcPr>
          <w:p w14:paraId="7F368212" w14:textId="77777777" w:rsidR="00256BC1" w:rsidRPr="002C7471" w:rsidRDefault="00256BC1" w:rsidP="009E1CB4">
            <w:pPr>
              <w:jc w:val="center"/>
              <w:rPr>
                <w:noProof/>
                <w:color w:val="333333"/>
                <w:sz w:val="20"/>
                <w:szCs w:val="20"/>
                <w:lang w:val="en-GB"/>
              </w:rPr>
            </w:pPr>
            <w:r w:rsidRPr="002C7471">
              <w:rPr>
                <w:noProof/>
                <w:color w:val="333333"/>
                <w:sz w:val="20"/>
                <w:szCs w:val="20"/>
                <w:lang w:val="en-GB"/>
              </w:rPr>
              <w:t>3.1.</w:t>
            </w:r>
          </w:p>
        </w:tc>
        <w:tc>
          <w:tcPr>
            <w:tcW w:w="4676" w:type="dxa"/>
            <w:tcBorders>
              <w:top w:val="nil"/>
              <w:left w:val="nil"/>
              <w:bottom w:val="single" w:sz="4" w:space="0" w:color="auto"/>
              <w:right w:val="single" w:sz="4" w:space="0" w:color="auto"/>
            </w:tcBorders>
            <w:shd w:val="clear" w:color="auto" w:fill="auto"/>
            <w:vAlign w:val="center"/>
          </w:tcPr>
          <w:p w14:paraId="6928F727" w14:textId="7C6E6E40" w:rsidR="00256BC1" w:rsidRPr="002C7471" w:rsidRDefault="00256BC1" w:rsidP="009E1CB4">
            <w:pPr>
              <w:rPr>
                <w:b/>
                <w:bCs/>
                <w:noProof/>
                <w:sz w:val="20"/>
                <w:szCs w:val="20"/>
                <w:lang w:val="en-GB"/>
              </w:rPr>
            </w:pPr>
            <w:r w:rsidRPr="002C7471">
              <w:rPr>
                <w:b/>
                <w:bCs/>
                <w:noProof/>
                <w:sz w:val="20"/>
                <w:szCs w:val="20"/>
                <w:lang w:val="en-GB"/>
              </w:rPr>
              <w:t xml:space="preserve">Encouraging the employment of registered unemployed persons who experience permanent difficulties of participation </w:t>
            </w:r>
            <w:r w:rsidR="005D78E5">
              <w:rPr>
                <w:b/>
                <w:bCs/>
                <w:noProof/>
                <w:sz w:val="20"/>
                <w:szCs w:val="20"/>
                <w:lang w:val="en-GB"/>
              </w:rPr>
              <w:t>i</w:t>
            </w:r>
            <w:r w:rsidRPr="005D78E5">
              <w:rPr>
                <w:b/>
                <w:bCs/>
                <w:noProof/>
                <w:sz w:val="20"/>
                <w:szCs w:val="20"/>
                <w:lang w:val="en-GB"/>
              </w:rPr>
              <w:t>n</w:t>
            </w:r>
            <w:r w:rsidRPr="002C7471">
              <w:rPr>
                <w:b/>
                <w:bCs/>
                <w:noProof/>
                <w:sz w:val="20"/>
                <w:szCs w:val="20"/>
                <w:lang w:val="en-GB"/>
              </w:rPr>
              <w:t xml:space="preserve"> the labour market</w:t>
            </w:r>
          </w:p>
        </w:tc>
        <w:tc>
          <w:tcPr>
            <w:tcW w:w="1283" w:type="dxa"/>
            <w:tcBorders>
              <w:top w:val="nil"/>
              <w:left w:val="nil"/>
              <w:bottom w:val="single" w:sz="4" w:space="0" w:color="auto"/>
              <w:right w:val="single" w:sz="4" w:space="0" w:color="auto"/>
            </w:tcBorders>
            <w:shd w:val="clear" w:color="auto" w:fill="auto"/>
            <w:vAlign w:val="center"/>
          </w:tcPr>
          <w:p w14:paraId="639E94DE" w14:textId="6B6C2E89" w:rsidR="00256BC1" w:rsidRPr="002C7471" w:rsidRDefault="006C7859" w:rsidP="009E1CB4">
            <w:pPr>
              <w:jc w:val="center"/>
              <w:rPr>
                <w:b/>
                <w:bCs/>
                <w:noProof/>
                <w:sz w:val="20"/>
                <w:szCs w:val="20"/>
                <w:lang w:val="en-GB"/>
              </w:rPr>
            </w:pPr>
            <w:r w:rsidRPr="002C7471">
              <w:rPr>
                <w:b/>
                <w:bCs/>
                <w:noProof/>
                <w:sz w:val="20"/>
                <w:szCs w:val="20"/>
                <w:lang w:val="en-GB"/>
              </w:rPr>
              <w:t>201</w:t>
            </w:r>
            <w:r w:rsidR="0042002D">
              <w:rPr>
                <w:b/>
                <w:bCs/>
                <w:noProof/>
                <w:sz w:val="20"/>
                <w:szCs w:val="20"/>
                <w:lang w:val="en-GB"/>
              </w:rPr>
              <w:t>5</w:t>
            </w:r>
          </w:p>
          <w:p w14:paraId="55C1F299" w14:textId="77777777" w:rsidR="00256BC1" w:rsidRPr="002C7471" w:rsidRDefault="00A5652B" w:rsidP="00F75813">
            <w:pPr>
              <w:jc w:val="center"/>
              <w:rPr>
                <w:b/>
                <w:bCs/>
                <w:noProof/>
                <w:sz w:val="20"/>
                <w:szCs w:val="20"/>
                <w:lang w:val="en-GB"/>
              </w:rPr>
            </w:pPr>
            <w:r w:rsidRPr="002C7471">
              <w:rPr>
                <w:b/>
                <w:bCs/>
                <w:noProof/>
                <w:sz w:val="20"/>
                <w:szCs w:val="20"/>
                <w:lang w:val="en-GB"/>
              </w:rPr>
              <w:t>QI 2020 QIV</w:t>
            </w:r>
          </w:p>
        </w:tc>
        <w:tc>
          <w:tcPr>
            <w:tcW w:w="1197" w:type="dxa"/>
            <w:tcBorders>
              <w:top w:val="nil"/>
              <w:left w:val="nil"/>
              <w:bottom w:val="single" w:sz="4" w:space="0" w:color="auto"/>
              <w:right w:val="single" w:sz="4" w:space="0" w:color="auto"/>
            </w:tcBorders>
            <w:shd w:val="clear" w:color="auto" w:fill="auto"/>
            <w:vAlign w:val="center"/>
          </w:tcPr>
          <w:p w14:paraId="0C84AB48" w14:textId="77777777" w:rsidR="00256BC1" w:rsidRPr="002C7471" w:rsidRDefault="00256BC1" w:rsidP="009E1CB4">
            <w:pPr>
              <w:jc w:val="center"/>
              <w:rPr>
                <w:b/>
                <w:bCs/>
                <w:noProof/>
                <w:sz w:val="20"/>
                <w:szCs w:val="20"/>
                <w:lang w:val="en-GB"/>
              </w:rPr>
            </w:pPr>
            <w:r w:rsidRPr="002C7471">
              <w:rPr>
                <w:b/>
                <w:bCs/>
                <w:noProof/>
                <w:sz w:val="20"/>
                <w:szCs w:val="20"/>
                <w:lang w:val="en-GB"/>
              </w:rPr>
              <w:t>MoW</w:t>
            </w:r>
            <w:r w:rsidRPr="002C7471">
              <w:rPr>
                <w:noProof/>
                <w:sz w:val="20"/>
                <w:szCs w:val="20"/>
                <w:lang w:val="en-GB"/>
              </w:rPr>
              <w:t> </w:t>
            </w:r>
          </w:p>
        </w:tc>
        <w:tc>
          <w:tcPr>
            <w:tcW w:w="1271" w:type="dxa"/>
            <w:tcBorders>
              <w:top w:val="nil"/>
              <w:left w:val="nil"/>
              <w:bottom w:val="single" w:sz="4" w:space="0" w:color="auto"/>
              <w:right w:val="single" w:sz="4" w:space="0" w:color="auto"/>
            </w:tcBorders>
            <w:shd w:val="clear" w:color="auto" w:fill="auto"/>
            <w:vAlign w:val="center"/>
          </w:tcPr>
          <w:p w14:paraId="58AB9882" w14:textId="77777777" w:rsidR="00256BC1" w:rsidRPr="002C7471" w:rsidRDefault="00256BC1" w:rsidP="009E1CB4">
            <w:pPr>
              <w:jc w:val="center"/>
              <w:rPr>
                <w:b/>
                <w:bCs/>
                <w:noProof/>
                <w:sz w:val="20"/>
                <w:szCs w:val="20"/>
                <w:lang w:val="en-GB"/>
              </w:rPr>
            </w:pPr>
            <w:r w:rsidRPr="002C7471">
              <w:rPr>
                <w:b/>
                <w:bCs/>
                <w:noProof/>
                <w:sz w:val="20"/>
                <w:szCs w:val="20"/>
                <w:lang w:val="en-GB"/>
              </w:rPr>
              <w:t>SEA</w:t>
            </w:r>
          </w:p>
        </w:tc>
        <w:tc>
          <w:tcPr>
            <w:tcW w:w="3820" w:type="dxa"/>
            <w:tcBorders>
              <w:top w:val="nil"/>
              <w:left w:val="nil"/>
              <w:bottom w:val="single" w:sz="4" w:space="0" w:color="auto"/>
              <w:right w:val="single" w:sz="4" w:space="0" w:color="auto"/>
            </w:tcBorders>
            <w:shd w:val="clear" w:color="auto" w:fill="auto"/>
            <w:vAlign w:val="center"/>
          </w:tcPr>
          <w:p w14:paraId="4A06ABA3" w14:textId="77777777" w:rsidR="00EE17BC" w:rsidRPr="002C7471" w:rsidRDefault="00EE17BC" w:rsidP="00EE17BC">
            <w:pPr>
              <w:rPr>
                <w:noProof/>
                <w:sz w:val="20"/>
                <w:lang w:val="en-GB"/>
              </w:rPr>
            </w:pPr>
            <w:r w:rsidRPr="002C7471">
              <w:rPr>
                <w:noProof/>
                <w:sz w:val="20"/>
                <w:lang w:val="en-GB"/>
              </w:rPr>
              <w:t>Financing within the Youth Guarantee for the employment of young people not involved in employment, education or training (SAM 7.2.1.)</w:t>
            </w:r>
          </w:p>
          <w:p w14:paraId="7CF36214" w14:textId="77777777" w:rsidR="00CB71D4" w:rsidRPr="002C7471" w:rsidRDefault="00CB71D4" w:rsidP="00CB71D4">
            <w:pPr>
              <w:rPr>
                <w:noProof/>
                <w:color w:val="000000"/>
                <w:sz w:val="20"/>
                <w:szCs w:val="20"/>
                <w:lang w:val="en-GB"/>
              </w:rPr>
            </w:pPr>
            <w:r w:rsidRPr="002C7471">
              <w:rPr>
                <w:noProof/>
                <w:color w:val="000000"/>
                <w:sz w:val="20"/>
                <w:szCs w:val="20"/>
                <w:lang w:val="en-GB"/>
              </w:rPr>
              <w:t xml:space="preserve">Total financing of 66 657 820 EUR, including </w:t>
            </w:r>
          </w:p>
          <w:p w14:paraId="20069F9D" w14:textId="77777777" w:rsidR="00CB71D4" w:rsidRPr="002C7471" w:rsidRDefault="00CB71D4" w:rsidP="00CB71D4">
            <w:pPr>
              <w:rPr>
                <w:noProof/>
                <w:color w:val="000000"/>
                <w:sz w:val="20"/>
                <w:szCs w:val="20"/>
                <w:lang w:val="en-GB"/>
              </w:rPr>
            </w:pPr>
            <w:r w:rsidRPr="002C7471">
              <w:rPr>
                <w:noProof/>
                <w:color w:val="000000"/>
                <w:sz w:val="20"/>
                <w:szCs w:val="20"/>
                <w:lang w:val="en-GB"/>
              </w:rPr>
              <w:t>the special allocation from the EU budget for the financing of the youth employment initiative - 29 010 639  EUR,</w:t>
            </w:r>
          </w:p>
          <w:p w14:paraId="392617BD" w14:textId="77777777" w:rsidR="00CB71D4" w:rsidRPr="002C7471" w:rsidRDefault="00CB71D4" w:rsidP="00CB71D4">
            <w:pPr>
              <w:rPr>
                <w:noProof/>
                <w:color w:val="000000"/>
                <w:sz w:val="20"/>
                <w:szCs w:val="20"/>
                <w:lang w:val="en-GB"/>
              </w:rPr>
            </w:pPr>
            <w:r w:rsidRPr="002C7471">
              <w:rPr>
                <w:noProof/>
                <w:color w:val="000000"/>
                <w:sz w:val="20"/>
                <w:szCs w:val="20"/>
                <w:lang w:val="en-GB"/>
              </w:rPr>
              <w:t xml:space="preserve"> ESF financing – 32 000 000 EUR, </w:t>
            </w:r>
          </w:p>
          <w:p w14:paraId="05696F00" w14:textId="77777777" w:rsidR="00CB71D4" w:rsidRPr="002C7471" w:rsidRDefault="00CB71D4" w:rsidP="00CB71D4">
            <w:pPr>
              <w:rPr>
                <w:noProof/>
                <w:color w:val="000000"/>
                <w:sz w:val="20"/>
                <w:szCs w:val="20"/>
                <w:lang w:val="en-GB"/>
              </w:rPr>
            </w:pPr>
            <w:r w:rsidRPr="002C7471">
              <w:rPr>
                <w:noProof/>
                <w:color w:val="000000"/>
                <w:sz w:val="20"/>
                <w:szCs w:val="20"/>
                <w:lang w:val="en-GB"/>
              </w:rPr>
              <w:t xml:space="preserve">cofinancing from the central budget - 4 503 608 EUR and </w:t>
            </w:r>
          </w:p>
          <w:p w14:paraId="38D41576" w14:textId="77777777" w:rsidR="00CB71D4" w:rsidRPr="002C7471" w:rsidRDefault="00CB71D4" w:rsidP="00CB71D4">
            <w:pPr>
              <w:rPr>
                <w:noProof/>
                <w:color w:val="000000"/>
                <w:sz w:val="20"/>
                <w:szCs w:val="20"/>
                <w:lang w:val="en-GB"/>
              </w:rPr>
            </w:pPr>
            <w:r w:rsidRPr="002C7471">
              <w:rPr>
                <w:noProof/>
                <w:color w:val="000000"/>
                <w:sz w:val="20"/>
                <w:szCs w:val="20"/>
                <w:lang w:val="en-GB"/>
              </w:rPr>
              <w:t>private cofinancing - 1 143 573 EUR.</w:t>
            </w:r>
          </w:p>
          <w:p w14:paraId="3B482E21" w14:textId="77777777" w:rsidR="00256BC1" w:rsidRPr="002C7471" w:rsidRDefault="00256BC1" w:rsidP="00EE17BC">
            <w:pPr>
              <w:rPr>
                <w:noProof/>
                <w:sz w:val="20"/>
                <w:lang w:val="en-GB"/>
              </w:rPr>
            </w:pPr>
          </w:p>
          <w:p w14:paraId="5B1E6ECB" w14:textId="33888091" w:rsidR="008A30D0" w:rsidRPr="002C7471" w:rsidRDefault="000675D7" w:rsidP="009E1CB4">
            <w:pPr>
              <w:rPr>
                <w:bCs/>
                <w:noProof/>
                <w:sz w:val="20"/>
                <w:szCs w:val="20"/>
                <w:lang w:val="en-GB"/>
              </w:rPr>
            </w:pPr>
            <w:r w:rsidRPr="002C7471">
              <w:rPr>
                <w:bCs/>
                <w:noProof/>
                <w:sz w:val="20"/>
                <w:szCs w:val="20"/>
                <w:lang w:val="en-GB"/>
              </w:rPr>
              <w:t xml:space="preserve">Within the framework of the ESF financing for the involvement of long-term unemployed persons exposed to a less favourable situation on the labour market, </w:t>
            </w:r>
            <w:r w:rsidRPr="005D78E5">
              <w:rPr>
                <w:bCs/>
                <w:noProof/>
                <w:sz w:val="20"/>
                <w:szCs w:val="20"/>
                <w:lang w:val="en-GB"/>
              </w:rPr>
              <w:t>inclu</w:t>
            </w:r>
            <w:r w:rsidR="005D78E5">
              <w:rPr>
                <w:bCs/>
                <w:noProof/>
                <w:sz w:val="20"/>
                <w:szCs w:val="20"/>
                <w:lang w:val="en-GB"/>
              </w:rPr>
              <w:t>d</w:t>
            </w:r>
            <w:r w:rsidRPr="005D78E5">
              <w:rPr>
                <w:bCs/>
                <w:noProof/>
                <w:sz w:val="20"/>
                <w:szCs w:val="20"/>
                <w:lang w:val="en-GB"/>
              </w:rPr>
              <w:t>ing</w:t>
            </w:r>
            <w:r w:rsidRPr="002C7471">
              <w:rPr>
                <w:bCs/>
                <w:noProof/>
                <w:sz w:val="20"/>
                <w:szCs w:val="20"/>
                <w:lang w:val="en-GB"/>
              </w:rPr>
              <w:t>:</w:t>
            </w:r>
          </w:p>
          <w:p w14:paraId="398D5489" w14:textId="77777777" w:rsidR="00256BC1" w:rsidRPr="002C7471" w:rsidRDefault="008A30D0" w:rsidP="009E1CB4">
            <w:pPr>
              <w:rPr>
                <w:bCs/>
                <w:noProof/>
                <w:sz w:val="20"/>
                <w:szCs w:val="20"/>
                <w:lang w:val="en-GB"/>
              </w:rPr>
            </w:pPr>
            <w:r w:rsidRPr="002C7471">
              <w:rPr>
                <w:bCs/>
                <w:noProof/>
                <w:sz w:val="20"/>
                <w:szCs w:val="20"/>
                <w:lang w:val="en-GB"/>
              </w:rPr>
              <w:t>1) for complex measures aimed at the returning of unemployed persons to the labour market.</w:t>
            </w:r>
            <w:r w:rsidRPr="002C7471">
              <w:rPr>
                <w:noProof/>
                <w:lang w:val="en-GB"/>
              </w:rPr>
              <w:br/>
            </w:r>
            <w:r w:rsidRPr="002C7471">
              <w:rPr>
                <w:bCs/>
                <w:noProof/>
                <w:sz w:val="20"/>
                <w:szCs w:val="20"/>
                <w:lang w:val="en-GB"/>
              </w:rPr>
              <w:t xml:space="preserve">Total financing: </w:t>
            </w:r>
            <w:r w:rsidRPr="002C7471">
              <w:rPr>
                <w:noProof/>
                <w:lang w:val="en-GB"/>
              </w:rPr>
              <w:br/>
            </w:r>
            <w:r w:rsidRPr="002C7471">
              <w:rPr>
                <w:bCs/>
                <w:noProof/>
                <w:sz w:val="20"/>
                <w:szCs w:val="20"/>
                <w:lang w:val="en-GB"/>
              </w:rPr>
              <w:t xml:space="preserve">ESF, Action program „Growth and employment” [SAM 9.1.1.]– 8 731 100 EUR; Cofinancing from the central budget </w:t>
            </w:r>
            <w:r w:rsidRPr="002C7471">
              <w:rPr>
                <w:bCs/>
                <w:noProof/>
                <w:sz w:val="20"/>
                <w:szCs w:val="20"/>
                <w:lang w:val="en-GB"/>
              </w:rPr>
              <w:lastRenderedPageBreak/>
              <w:t>1 540 782 EUR, Private cofinancing - 1 755 396 EUR.</w:t>
            </w:r>
          </w:p>
          <w:p w14:paraId="7DF0F018" w14:textId="77777777" w:rsidR="008A30D0" w:rsidRPr="002C7471" w:rsidRDefault="008A30D0" w:rsidP="009E1CB4">
            <w:pPr>
              <w:rPr>
                <w:bCs/>
                <w:noProof/>
                <w:sz w:val="20"/>
                <w:szCs w:val="20"/>
                <w:lang w:val="en-GB"/>
              </w:rPr>
            </w:pPr>
          </w:p>
          <w:p w14:paraId="1F37D13E" w14:textId="77777777" w:rsidR="008A30D0" w:rsidRPr="002C7471" w:rsidRDefault="008A30D0" w:rsidP="009E1CB4">
            <w:pPr>
              <w:rPr>
                <w:bCs/>
                <w:noProof/>
                <w:sz w:val="20"/>
                <w:szCs w:val="20"/>
                <w:lang w:val="en-GB"/>
              </w:rPr>
            </w:pPr>
            <w:r w:rsidRPr="002C7471">
              <w:rPr>
                <w:bCs/>
                <w:noProof/>
                <w:sz w:val="20"/>
                <w:szCs w:val="20"/>
                <w:lang w:val="en-GB"/>
              </w:rPr>
              <w:t>2) within the framework of the measures of activation of long-term unemployed persons.</w:t>
            </w:r>
          </w:p>
          <w:p w14:paraId="3B62E934" w14:textId="77777777" w:rsidR="008A30D0" w:rsidRPr="002C7471" w:rsidRDefault="008A30D0" w:rsidP="009E1CB4">
            <w:pPr>
              <w:rPr>
                <w:bCs/>
                <w:noProof/>
                <w:sz w:val="20"/>
                <w:szCs w:val="20"/>
                <w:lang w:val="en-GB"/>
              </w:rPr>
            </w:pPr>
            <w:r w:rsidRPr="002C7471">
              <w:rPr>
                <w:bCs/>
                <w:noProof/>
                <w:sz w:val="20"/>
                <w:szCs w:val="20"/>
                <w:lang w:val="en-GB"/>
              </w:rPr>
              <w:t>Total financing:</w:t>
            </w:r>
          </w:p>
          <w:p w14:paraId="5C9933C6" w14:textId="77777777" w:rsidR="008A30D0" w:rsidRPr="002C7471" w:rsidRDefault="008A30D0" w:rsidP="009E1CB4">
            <w:pPr>
              <w:rPr>
                <w:bCs/>
                <w:noProof/>
                <w:sz w:val="20"/>
                <w:szCs w:val="20"/>
                <w:lang w:val="en-GB"/>
              </w:rPr>
            </w:pPr>
            <w:r w:rsidRPr="002C7471">
              <w:rPr>
                <w:bCs/>
                <w:noProof/>
                <w:sz w:val="20"/>
                <w:szCs w:val="20"/>
                <w:lang w:val="en-GB"/>
              </w:rPr>
              <w:t xml:space="preserve">ESF, Action program „Growth and employment” [SAM 9.1.1.]– 30 236 026 ; Cofinancing from the central budget  5 335 769 EUR </w:t>
            </w:r>
          </w:p>
          <w:p w14:paraId="7C64227F" w14:textId="77777777" w:rsidR="008A30D0" w:rsidRPr="002C7471" w:rsidRDefault="008A30D0" w:rsidP="009E1CB4">
            <w:pPr>
              <w:rPr>
                <w:bCs/>
                <w:noProof/>
                <w:sz w:val="20"/>
                <w:szCs w:val="20"/>
                <w:lang w:val="en-GB"/>
              </w:rPr>
            </w:pPr>
          </w:p>
          <w:p w14:paraId="288C4DBC" w14:textId="77777777" w:rsidR="008A30D0" w:rsidRPr="002C7471" w:rsidRDefault="008A30D0" w:rsidP="009E1CB4">
            <w:pPr>
              <w:rPr>
                <w:bCs/>
                <w:noProof/>
                <w:sz w:val="20"/>
                <w:szCs w:val="20"/>
                <w:lang w:val="en-GB"/>
              </w:rPr>
            </w:pPr>
            <w:r w:rsidRPr="002C7471">
              <w:rPr>
                <w:bCs/>
                <w:noProof/>
                <w:sz w:val="20"/>
                <w:szCs w:val="20"/>
                <w:lang w:val="en-GB"/>
              </w:rPr>
              <w:t>3) within the framework of the measures of the subsidised employment for unemployed persons with disability and the unemployed persons exposed to a less favourable situation:</w:t>
            </w:r>
          </w:p>
          <w:p w14:paraId="298EF8D8" w14:textId="77777777" w:rsidR="008A30D0" w:rsidRPr="002C7471" w:rsidRDefault="008A30D0" w:rsidP="009E1CB4">
            <w:pPr>
              <w:rPr>
                <w:bCs/>
                <w:noProof/>
                <w:sz w:val="20"/>
                <w:szCs w:val="20"/>
                <w:lang w:val="en-GB"/>
              </w:rPr>
            </w:pPr>
          </w:p>
          <w:p w14:paraId="6CED3E3F" w14:textId="77777777" w:rsidR="008A30D0" w:rsidRPr="002C7471" w:rsidRDefault="008A30D0" w:rsidP="008A30D0">
            <w:pPr>
              <w:rPr>
                <w:bCs/>
                <w:noProof/>
                <w:sz w:val="20"/>
                <w:szCs w:val="20"/>
                <w:lang w:val="en-GB"/>
              </w:rPr>
            </w:pPr>
            <w:r w:rsidRPr="002C7471">
              <w:rPr>
                <w:bCs/>
                <w:noProof/>
                <w:sz w:val="20"/>
                <w:szCs w:val="20"/>
                <w:lang w:val="en-GB"/>
              </w:rPr>
              <w:t>Total financing:</w:t>
            </w:r>
          </w:p>
          <w:p w14:paraId="6479F789" w14:textId="77777777" w:rsidR="00256BC1" w:rsidRPr="002C7471" w:rsidRDefault="008A30D0" w:rsidP="009E1CB4">
            <w:pPr>
              <w:rPr>
                <w:b/>
                <w:noProof/>
                <w:color w:val="FF0000"/>
                <w:sz w:val="20"/>
                <w:lang w:val="en-GB"/>
              </w:rPr>
            </w:pPr>
            <w:r w:rsidRPr="002C7471">
              <w:rPr>
                <w:bCs/>
                <w:noProof/>
                <w:sz w:val="20"/>
                <w:szCs w:val="20"/>
                <w:lang w:val="en-GB"/>
              </w:rPr>
              <w:t xml:space="preserve">ESF, Action program „Growth and employment” [SAM 9.1.1.]– 19 894 470 EUR ; Cofinancing from the central budget  3 510 790 EUR </w:t>
            </w:r>
          </w:p>
        </w:tc>
      </w:tr>
      <w:tr w:rsidR="00256BC1" w:rsidRPr="002C7471" w14:paraId="004F9809"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27D5E426" w14:textId="77777777" w:rsidR="00256BC1" w:rsidRPr="002C7471" w:rsidRDefault="00256BC1" w:rsidP="009E1CB4">
            <w:pPr>
              <w:jc w:val="center"/>
              <w:rPr>
                <w:noProof/>
                <w:color w:val="333333"/>
                <w:sz w:val="20"/>
                <w:szCs w:val="20"/>
                <w:lang w:val="en-GB"/>
              </w:rPr>
            </w:pPr>
            <w:r w:rsidRPr="002C7471">
              <w:rPr>
                <w:noProof/>
                <w:color w:val="333333"/>
                <w:sz w:val="20"/>
                <w:szCs w:val="20"/>
                <w:lang w:val="en-GB"/>
              </w:rPr>
              <w:t>3.1.1.</w:t>
            </w:r>
          </w:p>
        </w:tc>
        <w:tc>
          <w:tcPr>
            <w:tcW w:w="4676" w:type="dxa"/>
            <w:tcBorders>
              <w:top w:val="nil"/>
              <w:left w:val="nil"/>
              <w:bottom w:val="single" w:sz="4" w:space="0" w:color="auto"/>
              <w:right w:val="single" w:sz="4" w:space="0" w:color="auto"/>
            </w:tcBorders>
            <w:shd w:val="clear" w:color="auto" w:fill="auto"/>
            <w:vAlign w:val="center"/>
          </w:tcPr>
          <w:p w14:paraId="539E5228" w14:textId="16C9D22A" w:rsidR="00256BC1" w:rsidRPr="002C7471" w:rsidRDefault="00256BC1" w:rsidP="009E1CB4">
            <w:pPr>
              <w:rPr>
                <w:noProof/>
                <w:sz w:val="20"/>
                <w:szCs w:val="20"/>
                <w:lang w:val="en-GB"/>
              </w:rPr>
            </w:pPr>
            <w:r w:rsidRPr="002C7471">
              <w:rPr>
                <w:noProof/>
                <w:sz w:val="20"/>
                <w:szCs w:val="20"/>
                <w:lang w:val="en-GB"/>
              </w:rPr>
              <w:t xml:space="preserve">Provision of the high </w:t>
            </w:r>
            <w:r w:rsidR="005D78E5">
              <w:rPr>
                <w:noProof/>
                <w:sz w:val="20"/>
                <w:szCs w:val="20"/>
                <w:lang w:val="en-GB"/>
              </w:rPr>
              <w:t>-</w:t>
            </w:r>
            <w:r w:rsidRPr="002C7471">
              <w:rPr>
                <w:noProof/>
                <w:sz w:val="20"/>
                <w:szCs w:val="20"/>
                <w:lang w:val="en-GB"/>
              </w:rPr>
              <w:t>quality implementation of the ALMP measures by evaluating the results of measures in compliance with their target groups and improving them as required</w:t>
            </w:r>
          </w:p>
        </w:tc>
        <w:tc>
          <w:tcPr>
            <w:tcW w:w="1283" w:type="dxa"/>
            <w:tcBorders>
              <w:top w:val="nil"/>
              <w:left w:val="nil"/>
              <w:bottom w:val="single" w:sz="4" w:space="0" w:color="auto"/>
              <w:right w:val="single" w:sz="4" w:space="0" w:color="auto"/>
            </w:tcBorders>
            <w:shd w:val="clear" w:color="auto" w:fill="auto"/>
            <w:vAlign w:val="center"/>
          </w:tcPr>
          <w:p w14:paraId="7BC2A5E3" w14:textId="30423EA6" w:rsidR="00256BC1" w:rsidRPr="002C7471" w:rsidRDefault="00256BC1" w:rsidP="009E1CB4">
            <w:pPr>
              <w:jc w:val="center"/>
              <w:rPr>
                <w:bCs/>
                <w:noProof/>
                <w:sz w:val="20"/>
                <w:szCs w:val="20"/>
                <w:lang w:val="en-GB"/>
              </w:rPr>
            </w:pPr>
            <w:r w:rsidRPr="002C7471">
              <w:rPr>
                <w:noProof/>
                <w:sz w:val="20"/>
                <w:szCs w:val="20"/>
                <w:lang w:val="en-GB"/>
              </w:rPr>
              <w:t> </w:t>
            </w:r>
            <w:r w:rsidRPr="002C7471">
              <w:rPr>
                <w:bCs/>
                <w:noProof/>
                <w:sz w:val="20"/>
                <w:szCs w:val="20"/>
                <w:lang w:val="en-GB"/>
              </w:rPr>
              <w:t>201</w:t>
            </w:r>
            <w:r w:rsidR="0042002D">
              <w:rPr>
                <w:bCs/>
                <w:noProof/>
                <w:sz w:val="20"/>
                <w:szCs w:val="20"/>
                <w:lang w:val="en-GB"/>
              </w:rPr>
              <w:t>5</w:t>
            </w:r>
          </w:p>
          <w:p w14:paraId="7563021A" w14:textId="77777777" w:rsidR="00256BC1" w:rsidRPr="002C7471" w:rsidRDefault="00A5652B" w:rsidP="00F75813">
            <w:pPr>
              <w:jc w:val="center"/>
              <w:rPr>
                <w:noProof/>
                <w:sz w:val="20"/>
                <w:szCs w:val="20"/>
                <w:lang w:val="en-GB"/>
              </w:rPr>
            </w:pPr>
            <w:r w:rsidRPr="002C7471">
              <w:rPr>
                <w:bCs/>
                <w:noProof/>
                <w:sz w:val="20"/>
                <w:szCs w:val="20"/>
                <w:lang w:val="en-GB"/>
              </w:rPr>
              <w:t>QI – 2020 QIV</w:t>
            </w:r>
          </w:p>
        </w:tc>
        <w:tc>
          <w:tcPr>
            <w:tcW w:w="1197" w:type="dxa"/>
            <w:tcBorders>
              <w:top w:val="nil"/>
              <w:left w:val="nil"/>
              <w:bottom w:val="single" w:sz="4" w:space="0" w:color="auto"/>
              <w:right w:val="single" w:sz="4" w:space="0" w:color="auto"/>
            </w:tcBorders>
            <w:shd w:val="clear" w:color="auto" w:fill="auto"/>
            <w:vAlign w:val="center"/>
          </w:tcPr>
          <w:p w14:paraId="72549D66" w14:textId="77777777" w:rsidR="00256BC1" w:rsidRPr="002C7471" w:rsidRDefault="00256BC1" w:rsidP="009E1CB4">
            <w:pPr>
              <w:jc w:val="center"/>
              <w:rPr>
                <w:noProof/>
                <w:sz w:val="20"/>
                <w:szCs w:val="20"/>
                <w:lang w:val="en-GB"/>
              </w:rPr>
            </w:pPr>
            <w:r w:rsidRPr="002C7471">
              <w:rPr>
                <w:bCs/>
                <w:noProof/>
                <w:sz w:val="20"/>
                <w:szCs w:val="20"/>
                <w:lang w:val="en-GB"/>
              </w:rPr>
              <w:t>MoW</w:t>
            </w:r>
            <w:r w:rsidRPr="002C7471">
              <w:rPr>
                <w:noProof/>
                <w:sz w:val="20"/>
                <w:szCs w:val="20"/>
                <w:lang w:val="en-GB"/>
              </w:rPr>
              <w:t> </w:t>
            </w:r>
          </w:p>
        </w:tc>
        <w:tc>
          <w:tcPr>
            <w:tcW w:w="1271" w:type="dxa"/>
            <w:tcBorders>
              <w:top w:val="nil"/>
              <w:left w:val="nil"/>
              <w:bottom w:val="single" w:sz="4" w:space="0" w:color="auto"/>
              <w:right w:val="single" w:sz="4" w:space="0" w:color="auto"/>
            </w:tcBorders>
            <w:shd w:val="clear" w:color="auto" w:fill="auto"/>
            <w:vAlign w:val="center"/>
          </w:tcPr>
          <w:p w14:paraId="332738EF" w14:textId="77777777" w:rsidR="00256BC1" w:rsidRPr="002C7471" w:rsidRDefault="00256BC1" w:rsidP="009E1CB4">
            <w:pPr>
              <w:jc w:val="center"/>
              <w:rPr>
                <w:noProof/>
                <w:sz w:val="20"/>
                <w:szCs w:val="20"/>
                <w:lang w:val="en-GB"/>
              </w:rPr>
            </w:pPr>
            <w:r w:rsidRPr="002C7471">
              <w:rPr>
                <w:noProof/>
                <w:sz w:val="20"/>
                <w:szCs w:val="20"/>
                <w:lang w:val="en-GB"/>
              </w:rPr>
              <w:t> </w:t>
            </w:r>
            <w:r w:rsidRPr="002C7471">
              <w:rPr>
                <w:bCs/>
                <w:noProof/>
                <w:sz w:val="20"/>
                <w:szCs w:val="20"/>
                <w:lang w:val="en-GB"/>
              </w:rPr>
              <w:t>SEA</w:t>
            </w:r>
          </w:p>
        </w:tc>
        <w:tc>
          <w:tcPr>
            <w:tcW w:w="3820" w:type="dxa"/>
            <w:tcBorders>
              <w:top w:val="nil"/>
              <w:left w:val="nil"/>
              <w:bottom w:val="single" w:sz="4" w:space="0" w:color="auto"/>
              <w:right w:val="single" w:sz="4" w:space="0" w:color="auto"/>
            </w:tcBorders>
            <w:shd w:val="clear" w:color="auto" w:fill="auto"/>
            <w:vAlign w:val="center"/>
          </w:tcPr>
          <w:p w14:paraId="02BFEB71" w14:textId="77777777" w:rsidR="00EE17BC" w:rsidRPr="002C7471" w:rsidRDefault="00256BC1" w:rsidP="00EE17BC">
            <w:pPr>
              <w:autoSpaceDE w:val="0"/>
              <w:autoSpaceDN w:val="0"/>
              <w:adjustRightInd w:val="0"/>
              <w:rPr>
                <w:noProof/>
                <w:color w:val="000000"/>
                <w:sz w:val="20"/>
                <w:szCs w:val="20"/>
                <w:lang w:val="en-GB"/>
              </w:rPr>
            </w:pPr>
            <w:r w:rsidRPr="002C7471">
              <w:rPr>
                <w:noProof/>
                <w:sz w:val="20"/>
                <w:lang w:val="en-GB"/>
              </w:rPr>
              <w:t> </w:t>
            </w:r>
            <w:r w:rsidRPr="002C7471">
              <w:rPr>
                <w:noProof/>
                <w:color w:val="000000"/>
                <w:sz w:val="20"/>
                <w:szCs w:val="20"/>
                <w:lang w:val="en-GB"/>
              </w:rPr>
              <w:t>Financing within the Youth Guarantee for the employment of young people not involved in employment, education or training (SAM 7.2.1.)</w:t>
            </w:r>
          </w:p>
          <w:p w14:paraId="17B7ED86" w14:textId="77777777" w:rsidR="007E33C9" w:rsidRPr="002C7471" w:rsidRDefault="007E33C9" w:rsidP="009250CB">
            <w:pPr>
              <w:rPr>
                <w:noProof/>
                <w:color w:val="000000"/>
                <w:sz w:val="20"/>
                <w:szCs w:val="20"/>
                <w:lang w:val="en-GB"/>
              </w:rPr>
            </w:pPr>
            <w:r w:rsidRPr="002C7471">
              <w:rPr>
                <w:noProof/>
                <w:color w:val="000000"/>
                <w:sz w:val="20"/>
                <w:szCs w:val="20"/>
                <w:lang w:val="en-GB"/>
              </w:rPr>
              <w:t xml:space="preserve">Total financing of 66 657 820 EUR, including </w:t>
            </w:r>
          </w:p>
          <w:p w14:paraId="061FEC40" w14:textId="77777777" w:rsidR="007E33C9" w:rsidRPr="002C7471" w:rsidRDefault="009250CB" w:rsidP="009250CB">
            <w:pPr>
              <w:rPr>
                <w:noProof/>
                <w:color w:val="000000"/>
                <w:sz w:val="20"/>
                <w:szCs w:val="20"/>
                <w:lang w:val="en-GB"/>
              </w:rPr>
            </w:pPr>
            <w:r w:rsidRPr="002C7471">
              <w:rPr>
                <w:noProof/>
                <w:color w:val="000000"/>
                <w:sz w:val="20"/>
                <w:szCs w:val="20"/>
                <w:lang w:val="en-GB"/>
              </w:rPr>
              <w:t>the special allocation from the EU budget for the financing of the youth employment initiative - 29 010 639  EUR,</w:t>
            </w:r>
          </w:p>
          <w:p w14:paraId="11B71112" w14:textId="77777777" w:rsidR="007E33C9" w:rsidRPr="002C7471" w:rsidRDefault="009250CB" w:rsidP="009250CB">
            <w:pPr>
              <w:rPr>
                <w:noProof/>
                <w:color w:val="000000"/>
                <w:sz w:val="20"/>
                <w:szCs w:val="20"/>
                <w:lang w:val="en-GB"/>
              </w:rPr>
            </w:pPr>
            <w:r w:rsidRPr="002C7471">
              <w:rPr>
                <w:noProof/>
                <w:color w:val="000000"/>
                <w:sz w:val="20"/>
                <w:szCs w:val="20"/>
                <w:lang w:val="en-GB"/>
              </w:rPr>
              <w:t xml:space="preserve"> ESF financing – 32 000 000 EUR, </w:t>
            </w:r>
          </w:p>
          <w:p w14:paraId="37168D65" w14:textId="77777777" w:rsidR="007E33C9" w:rsidRPr="002C7471" w:rsidRDefault="009250CB" w:rsidP="009250CB">
            <w:pPr>
              <w:rPr>
                <w:noProof/>
                <w:color w:val="000000"/>
                <w:sz w:val="20"/>
                <w:szCs w:val="20"/>
                <w:lang w:val="en-GB"/>
              </w:rPr>
            </w:pPr>
            <w:r w:rsidRPr="002C7471">
              <w:rPr>
                <w:noProof/>
                <w:color w:val="000000"/>
                <w:sz w:val="20"/>
                <w:szCs w:val="20"/>
                <w:lang w:val="en-GB"/>
              </w:rPr>
              <w:t xml:space="preserve">cofinancing from the central budget - 4 503 608 EUR and </w:t>
            </w:r>
          </w:p>
          <w:p w14:paraId="773B3BD2" w14:textId="77777777" w:rsidR="009250CB" w:rsidRPr="002C7471" w:rsidRDefault="009250CB" w:rsidP="009250CB">
            <w:pPr>
              <w:rPr>
                <w:noProof/>
                <w:color w:val="000000"/>
                <w:sz w:val="20"/>
                <w:szCs w:val="20"/>
                <w:lang w:val="en-GB"/>
              </w:rPr>
            </w:pPr>
            <w:r w:rsidRPr="002C7471">
              <w:rPr>
                <w:noProof/>
                <w:color w:val="000000"/>
                <w:sz w:val="20"/>
                <w:szCs w:val="20"/>
                <w:lang w:val="en-GB"/>
              </w:rPr>
              <w:t>private cofinancing - 1 143 573 EUR.</w:t>
            </w:r>
          </w:p>
          <w:p w14:paraId="3672E937" w14:textId="77777777" w:rsidR="00256BC1" w:rsidRPr="002C7471" w:rsidRDefault="00256BC1" w:rsidP="009E1CB4">
            <w:pPr>
              <w:rPr>
                <w:noProof/>
                <w:sz w:val="20"/>
                <w:lang w:val="en-GB"/>
              </w:rPr>
            </w:pPr>
          </w:p>
          <w:p w14:paraId="7169BB9E" w14:textId="77777777" w:rsidR="00256BC1" w:rsidRPr="002C7471" w:rsidRDefault="000675D7" w:rsidP="00447E52">
            <w:pPr>
              <w:rPr>
                <w:noProof/>
                <w:sz w:val="20"/>
                <w:lang w:val="en-GB"/>
              </w:rPr>
            </w:pPr>
            <w:r w:rsidRPr="002C7471">
              <w:rPr>
                <w:bCs/>
                <w:noProof/>
                <w:sz w:val="20"/>
                <w:szCs w:val="20"/>
                <w:lang w:val="en-GB"/>
              </w:rPr>
              <w:lastRenderedPageBreak/>
              <w:t>Within the framework of the ESF financing for complex measures aimed at the returning of unemployed persons to the labour market.</w:t>
            </w:r>
            <w:r w:rsidRPr="002C7471">
              <w:rPr>
                <w:noProof/>
                <w:lang w:val="en-GB"/>
              </w:rPr>
              <w:br/>
            </w:r>
            <w:r w:rsidRPr="002C7471">
              <w:rPr>
                <w:bCs/>
                <w:noProof/>
                <w:sz w:val="20"/>
                <w:szCs w:val="20"/>
                <w:lang w:val="en-GB"/>
              </w:rPr>
              <w:t xml:space="preserve">Total financing: </w:t>
            </w:r>
            <w:r w:rsidRPr="002C7471">
              <w:rPr>
                <w:noProof/>
                <w:lang w:val="en-GB"/>
              </w:rPr>
              <w:br/>
            </w:r>
            <w:r w:rsidRPr="002C7471">
              <w:rPr>
                <w:bCs/>
                <w:noProof/>
                <w:sz w:val="20"/>
                <w:szCs w:val="20"/>
                <w:lang w:val="en-GB"/>
              </w:rPr>
              <w:t>ESF, Action program „Growth and employment” [SAM 9.1.1.]– 8 731 100 EUR; Cofinancing from the central budget 1 540 782 EUR</w:t>
            </w:r>
          </w:p>
        </w:tc>
      </w:tr>
      <w:tr w:rsidR="00256BC1" w:rsidRPr="002C7471" w14:paraId="2E01F88E"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088839A9"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4.</w:t>
            </w:r>
          </w:p>
        </w:tc>
        <w:tc>
          <w:tcPr>
            <w:tcW w:w="4676" w:type="dxa"/>
            <w:tcBorders>
              <w:top w:val="nil"/>
              <w:left w:val="nil"/>
              <w:bottom w:val="single" w:sz="4" w:space="0" w:color="auto"/>
              <w:right w:val="single" w:sz="4" w:space="0" w:color="auto"/>
            </w:tcBorders>
            <w:shd w:val="clear" w:color="auto" w:fill="EAF1DD"/>
            <w:vAlign w:val="center"/>
          </w:tcPr>
          <w:p w14:paraId="6D18B833"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685F6065" w14:textId="77777777" w:rsidR="00256BC1" w:rsidRPr="002C7471" w:rsidRDefault="00256BC1" w:rsidP="009E1CB4">
            <w:pPr>
              <w:jc w:val="center"/>
              <w:rPr>
                <w:b/>
                <w:noProof/>
                <w:color w:val="333333"/>
                <w:sz w:val="20"/>
                <w:lang w:val="en-GB"/>
              </w:rPr>
            </w:pPr>
            <w:r w:rsidRPr="002C7471">
              <w:rPr>
                <w:b/>
                <w:bCs/>
                <w:noProof/>
                <w:color w:val="333333"/>
                <w:sz w:val="20"/>
                <w:szCs w:val="20"/>
                <w:lang w:val="en-GB"/>
              </w:rPr>
              <w:t>Development of social entrepreneurship</w:t>
            </w:r>
          </w:p>
        </w:tc>
      </w:tr>
      <w:tr w:rsidR="005711CD" w:rsidRPr="002C7471" w14:paraId="2A48EE7F"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1CA92EB6" w14:textId="77777777" w:rsidR="005711CD" w:rsidRPr="002C7471" w:rsidRDefault="005711CD" w:rsidP="009E1CB4">
            <w:pPr>
              <w:jc w:val="center"/>
              <w:rPr>
                <w:noProof/>
                <w:color w:val="333333"/>
                <w:sz w:val="20"/>
                <w:szCs w:val="20"/>
                <w:lang w:val="en-GB"/>
              </w:rPr>
            </w:pPr>
            <w:r w:rsidRPr="002C7471">
              <w:rPr>
                <w:noProof/>
                <w:color w:val="333333"/>
                <w:sz w:val="20"/>
                <w:szCs w:val="20"/>
                <w:lang w:val="en-GB"/>
              </w:rPr>
              <w:t>4.1.</w:t>
            </w:r>
          </w:p>
        </w:tc>
        <w:tc>
          <w:tcPr>
            <w:tcW w:w="4676" w:type="dxa"/>
            <w:tcBorders>
              <w:top w:val="nil"/>
              <w:left w:val="nil"/>
              <w:bottom w:val="single" w:sz="4" w:space="0" w:color="auto"/>
              <w:right w:val="single" w:sz="4" w:space="0" w:color="auto"/>
            </w:tcBorders>
            <w:shd w:val="clear" w:color="auto" w:fill="auto"/>
            <w:vAlign w:val="center"/>
          </w:tcPr>
          <w:p w14:paraId="2171CEC4" w14:textId="77777777" w:rsidR="005711CD" w:rsidRPr="002C7471" w:rsidRDefault="005711CD" w:rsidP="009E1CB4">
            <w:pPr>
              <w:rPr>
                <w:b/>
                <w:bCs/>
                <w:noProof/>
                <w:color w:val="333333"/>
                <w:sz w:val="20"/>
                <w:szCs w:val="20"/>
                <w:lang w:val="en-GB"/>
              </w:rPr>
            </w:pPr>
            <w:r w:rsidRPr="002C7471">
              <w:rPr>
                <w:b/>
                <w:bCs/>
                <w:noProof/>
                <w:color w:val="333333"/>
                <w:sz w:val="20"/>
                <w:szCs w:val="20"/>
                <w:lang w:val="en-GB"/>
              </w:rPr>
              <w:t>Development of the social entrepreneurship by promoting the employment opportunities, including for the groups exposed to a high labour market risk</w:t>
            </w:r>
          </w:p>
        </w:tc>
        <w:tc>
          <w:tcPr>
            <w:tcW w:w="1283" w:type="dxa"/>
            <w:tcBorders>
              <w:top w:val="nil"/>
              <w:left w:val="nil"/>
              <w:bottom w:val="single" w:sz="4" w:space="0" w:color="auto"/>
              <w:right w:val="single" w:sz="4" w:space="0" w:color="auto"/>
            </w:tcBorders>
            <w:shd w:val="clear" w:color="auto" w:fill="auto"/>
            <w:vAlign w:val="center"/>
          </w:tcPr>
          <w:p w14:paraId="2615F618" w14:textId="77777777" w:rsidR="005711CD" w:rsidRPr="002C7471" w:rsidRDefault="005711CD" w:rsidP="009E1CB4">
            <w:pPr>
              <w:jc w:val="center"/>
              <w:rPr>
                <w:b/>
                <w:bCs/>
                <w:noProof/>
                <w:sz w:val="20"/>
                <w:szCs w:val="20"/>
                <w:lang w:val="en-GB"/>
              </w:rPr>
            </w:pPr>
            <w:r w:rsidRPr="002C7471">
              <w:rPr>
                <w:b/>
                <w:bCs/>
                <w:noProof/>
                <w:sz w:val="20"/>
                <w:szCs w:val="20"/>
                <w:lang w:val="en-GB"/>
              </w:rPr>
              <w:t>2020</w:t>
            </w:r>
          </w:p>
        </w:tc>
        <w:tc>
          <w:tcPr>
            <w:tcW w:w="1197" w:type="dxa"/>
            <w:vMerge w:val="restart"/>
            <w:tcBorders>
              <w:top w:val="nil"/>
              <w:left w:val="nil"/>
              <w:right w:val="single" w:sz="4" w:space="0" w:color="auto"/>
            </w:tcBorders>
            <w:shd w:val="clear" w:color="auto" w:fill="auto"/>
            <w:vAlign w:val="center"/>
          </w:tcPr>
          <w:p w14:paraId="338EB5BC" w14:textId="77777777" w:rsidR="005711CD" w:rsidRPr="002C7471" w:rsidRDefault="005711CD" w:rsidP="009E1CB4">
            <w:pPr>
              <w:jc w:val="center"/>
              <w:rPr>
                <w:b/>
                <w:bCs/>
                <w:noProof/>
                <w:sz w:val="20"/>
                <w:szCs w:val="20"/>
                <w:lang w:val="en-GB"/>
              </w:rPr>
            </w:pPr>
            <w:r w:rsidRPr="002C7471">
              <w:rPr>
                <w:b/>
                <w:bCs/>
                <w:noProof/>
                <w:sz w:val="20"/>
                <w:szCs w:val="20"/>
                <w:lang w:val="en-GB"/>
              </w:rPr>
              <w:t>MoW</w:t>
            </w:r>
          </w:p>
        </w:tc>
        <w:tc>
          <w:tcPr>
            <w:tcW w:w="1271" w:type="dxa"/>
            <w:vMerge w:val="restart"/>
            <w:tcBorders>
              <w:top w:val="nil"/>
              <w:left w:val="nil"/>
              <w:right w:val="single" w:sz="4" w:space="0" w:color="auto"/>
            </w:tcBorders>
            <w:shd w:val="clear" w:color="auto" w:fill="auto"/>
            <w:vAlign w:val="center"/>
          </w:tcPr>
          <w:p w14:paraId="04DEBDEC" w14:textId="77777777" w:rsidR="005711CD" w:rsidRPr="002C7471" w:rsidRDefault="005711CD" w:rsidP="009E1CB4">
            <w:pPr>
              <w:jc w:val="center"/>
              <w:rPr>
                <w:b/>
                <w:bCs/>
                <w:noProof/>
                <w:sz w:val="20"/>
                <w:szCs w:val="20"/>
                <w:lang w:val="en-GB"/>
              </w:rPr>
            </w:pPr>
            <w:r w:rsidRPr="002C7471">
              <w:rPr>
                <w:b/>
                <w:bCs/>
                <w:noProof/>
                <w:sz w:val="20"/>
                <w:szCs w:val="20"/>
                <w:lang w:val="en-GB"/>
              </w:rPr>
              <w:t>MoF, MoERD, MoE, SEA</w:t>
            </w:r>
          </w:p>
        </w:tc>
        <w:tc>
          <w:tcPr>
            <w:tcW w:w="3820" w:type="dxa"/>
            <w:tcBorders>
              <w:top w:val="nil"/>
              <w:left w:val="nil"/>
              <w:bottom w:val="single" w:sz="4" w:space="0" w:color="auto"/>
              <w:right w:val="single" w:sz="4" w:space="0" w:color="auto"/>
            </w:tcBorders>
            <w:shd w:val="clear" w:color="auto" w:fill="auto"/>
            <w:vAlign w:val="center"/>
          </w:tcPr>
          <w:p w14:paraId="7028CB4B" w14:textId="77777777" w:rsidR="005711CD" w:rsidRPr="002C7471" w:rsidRDefault="005711CD" w:rsidP="0007406A">
            <w:pPr>
              <w:rPr>
                <w:b/>
                <w:bCs/>
                <w:noProof/>
                <w:sz w:val="20"/>
                <w:szCs w:val="20"/>
                <w:lang w:val="en-GB"/>
              </w:rPr>
            </w:pPr>
            <w:r w:rsidRPr="002C7471">
              <w:rPr>
                <w:b/>
                <w:bCs/>
                <w:noProof/>
                <w:sz w:val="20"/>
                <w:szCs w:val="20"/>
                <w:lang w:val="en-GB"/>
              </w:rPr>
              <w:t xml:space="preserve">ESF, Action program „Growth and employment” [SAM 9.1.1.]– </w:t>
            </w:r>
          </w:p>
          <w:p w14:paraId="680BDDCD" w14:textId="77777777" w:rsidR="005711CD" w:rsidRPr="002C7471" w:rsidRDefault="005711CD" w:rsidP="0007406A">
            <w:pPr>
              <w:rPr>
                <w:b/>
                <w:bCs/>
                <w:noProof/>
                <w:sz w:val="20"/>
                <w:szCs w:val="20"/>
                <w:lang w:val="en-GB"/>
              </w:rPr>
            </w:pPr>
            <w:r w:rsidRPr="002C7471">
              <w:rPr>
                <w:b/>
                <w:noProof/>
                <w:sz w:val="20"/>
                <w:szCs w:val="20"/>
                <w:lang w:val="en-GB"/>
              </w:rPr>
              <w:t>ESF financing – 16 932 175 EUR;</w:t>
            </w:r>
            <w:r w:rsidRPr="002C7471">
              <w:rPr>
                <w:noProof/>
                <w:lang w:val="en-GB"/>
              </w:rPr>
              <w:br/>
            </w:r>
            <w:r w:rsidRPr="002C7471">
              <w:rPr>
                <w:b/>
                <w:noProof/>
                <w:sz w:val="20"/>
                <w:szCs w:val="20"/>
                <w:lang w:val="en-GB"/>
              </w:rPr>
              <w:t>Central budget co-financing – 2 988 031 EUR</w:t>
            </w:r>
          </w:p>
        </w:tc>
      </w:tr>
      <w:tr w:rsidR="005711CD" w:rsidRPr="002C7471" w14:paraId="2A256472" w14:textId="77777777" w:rsidTr="00C61833">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4AF23CA0" w14:textId="77777777" w:rsidR="005711CD" w:rsidRPr="002C7471" w:rsidRDefault="005711CD" w:rsidP="005711CD">
            <w:pPr>
              <w:jc w:val="center"/>
              <w:rPr>
                <w:noProof/>
                <w:sz w:val="20"/>
                <w:szCs w:val="20"/>
                <w:lang w:val="en-GB"/>
              </w:rPr>
            </w:pPr>
            <w:r w:rsidRPr="002C7471">
              <w:rPr>
                <w:noProof/>
                <w:sz w:val="20"/>
                <w:szCs w:val="20"/>
                <w:lang w:val="en-GB"/>
              </w:rPr>
              <w:t>4.1.1.</w:t>
            </w:r>
          </w:p>
        </w:tc>
        <w:tc>
          <w:tcPr>
            <w:tcW w:w="4676" w:type="dxa"/>
            <w:tcBorders>
              <w:top w:val="nil"/>
              <w:left w:val="nil"/>
              <w:bottom w:val="single" w:sz="4" w:space="0" w:color="auto"/>
              <w:right w:val="single" w:sz="4" w:space="0" w:color="auto"/>
            </w:tcBorders>
            <w:shd w:val="clear" w:color="auto" w:fill="auto"/>
            <w:vAlign w:val="center"/>
          </w:tcPr>
          <w:p w14:paraId="4A0CB2B2" w14:textId="77777777" w:rsidR="005711CD" w:rsidRPr="002C7471" w:rsidRDefault="005711CD">
            <w:pPr>
              <w:rPr>
                <w:noProof/>
                <w:sz w:val="20"/>
                <w:szCs w:val="20"/>
                <w:lang w:val="en-GB"/>
              </w:rPr>
            </w:pPr>
            <w:r w:rsidRPr="002C7471">
              <w:rPr>
                <w:noProof/>
                <w:sz w:val="20"/>
                <w:szCs w:val="20"/>
                <w:lang w:val="en-GB"/>
              </w:rPr>
              <w:t>Implementation of a pilot project of social entrepreneurship</w:t>
            </w:r>
          </w:p>
        </w:tc>
        <w:tc>
          <w:tcPr>
            <w:tcW w:w="1283" w:type="dxa"/>
            <w:tcBorders>
              <w:top w:val="nil"/>
              <w:left w:val="nil"/>
              <w:bottom w:val="single" w:sz="4" w:space="0" w:color="auto"/>
              <w:right w:val="single" w:sz="4" w:space="0" w:color="auto"/>
            </w:tcBorders>
            <w:shd w:val="clear" w:color="auto" w:fill="auto"/>
            <w:vAlign w:val="center"/>
          </w:tcPr>
          <w:p w14:paraId="64303812" w14:textId="786A29F6" w:rsidR="005711CD" w:rsidRPr="002C7471" w:rsidRDefault="005711CD" w:rsidP="009320A6">
            <w:pPr>
              <w:jc w:val="center"/>
              <w:rPr>
                <w:bCs/>
                <w:noProof/>
                <w:sz w:val="20"/>
                <w:szCs w:val="20"/>
                <w:lang w:val="en-GB"/>
              </w:rPr>
            </w:pPr>
            <w:r w:rsidRPr="002C7471">
              <w:rPr>
                <w:noProof/>
                <w:sz w:val="20"/>
                <w:szCs w:val="20"/>
                <w:lang w:val="en-GB"/>
              </w:rPr>
              <w:t> </w:t>
            </w:r>
            <w:r w:rsidRPr="002C7471">
              <w:rPr>
                <w:bCs/>
                <w:noProof/>
                <w:sz w:val="20"/>
                <w:szCs w:val="20"/>
                <w:lang w:val="en-GB"/>
              </w:rPr>
              <w:t>201</w:t>
            </w:r>
            <w:r w:rsidR="0042002D">
              <w:rPr>
                <w:bCs/>
                <w:noProof/>
                <w:sz w:val="20"/>
                <w:szCs w:val="20"/>
                <w:lang w:val="en-GB"/>
              </w:rPr>
              <w:t>5</w:t>
            </w:r>
          </w:p>
          <w:p w14:paraId="28E3E97A" w14:textId="1BD8C365" w:rsidR="005711CD" w:rsidRPr="002C7471" w:rsidRDefault="005711CD" w:rsidP="00CA70DD">
            <w:pPr>
              <w:jc w:val="center"/>
              <w:rPr>
                <w:noProof/>
                <w:sz w:val="20"/>
                <w:szCs w:val="20"/>
                <w:lang w:val="en-GB"/>
              </w:rPr>
            </w:pPr>
            <w:r w:rsidRPr="002C7471">
              <w:rPr>
                <w:bCs/>
                <w:noProof/>
                <w:sz w:val="20"/>
                <w:szCs w:val="20"/>
                <w:lang w:val="en-GB"/>
              </w:rPr>
              <w:t>Q</w:t>
            </w:r>
            <w:r w:rsidR="00534FD9">
              <w:rPr>
                <w:bCs/>
                <w:noProof/>
                <w:sz w:val="20"/>
                <w:szCs w:val="20"/>
                <w:lang w:val="en-GB"/>
              </w:rPr>
              <w:t>IV</w:t>
            </w:r>
            <w:r w:rsidRPr="002C7471">
              <w:rPr>
                <w:bCs/>
                <w:noProof/>
                <w:sz w:val="20"/>
                <w:szCs w:val="20"/>
                <w:lang w:val="en-GB"/>
              </w:rPr>
              <w:t xml:space="preserve"> – 2018 QIV</w:t>
            </w:r>
          </w:p>
        </w:tc>
        <w:tc>
          <w:tcPr>
            <w:tcW w:w="1197" w:type="dxa"/>
            <w:vMerge/>
            <w:tcBorders>
              <w:left w:val="nil"/>
              <w:right w:val="single" w:sz="4" w:space="0" w:color="auto"/>
            </w:tcBorders>
            <w:shd w:val="clear" w:color="auto" w:fill="auto"/>
            <w:vAlign w:val="center"/>
          </w:tcPr>
          <w:p w14:paraId="4A80A61E" w14:textId="77777777" w:rsidR="005711CD" w:rsidRPr="002C7471" w:rsidRDefault="005711CD" w:rsidP="009E1CB4">
            <w:pPr>
              <w:jc w:val="center"/>
              <w:rPr>
                <w:noProof/>
                <w:sz w:val="20"/>
                <w:szCs w:val="20"/>
                <w:lang w:val="en-GB"/>
              </w:rPr>
            </w:pPr>
          </w:p>
        </w:tc>
        <w:tc>
          <w:tcPr>
            <w:tcW w:w="1271" w:type="dxa"/>
            <w:vMerge/>
            <w:tcBorders>
              <w:left w:val="nil"/>
              <w:right w:val="single" w:sz="4" w:space="0" w:color="auto"/>
            </w:tcBorders>
            <w:shd w:val="clear" w:color="auto" w:fill="auto"/>
            <w:vAlign w:val="center"/>
          </w:tcPr>
          <w:p w14:paraId="44719A99" w14:textId="77777777" w:rsidR="005711CD" w:rsidRPr="002C7471" w:rsidRDefault="005711CD" w:rsidP="009E1CB4">
            <w:pPr>
              <w:jc w:val="center"/>
              <w:rPr>
                <w:noProof/>
                <w:sz w:val="20"/>
                <w:szCs w:val="20"/>
                <w:lang w:val="en-GB"/>
              </w:rPr>
            </w:pPr>
          </w:p>
        </w:tc>
        <w:tc>
          <w:tcPr>
            <w:tcW w:w="3820" w:type="dxa"/>
            <w:tcBorders>
              <w:top w:val="nil"/>
              <w:left w:val="nil"/>
              <w:bottom w:val="single" w:sz="4" w:space="0" w:color="auto"/>
              <w:right w:val="single" w:sz="4" w:space="0" w:color="auto"/>
            </w:tcBorders>
            <w:shd w:val="clear" w:color="auto" w:fill="auto"/>
            <w:vAlign w:val="center"/>
          </w:tcPr>
          <w:p w14:paraId="5544C748" w14:textId="77777777" w:rsidR="005711CD" w:rsidRPr="002C7471" w:rsidRDefault="005711CD" w:rsidP="009E1CB4">
            <w:pPr>
              <w:rPr>
                <w:bCs/>
                <w:noProof/>
                <w:sz w:val="20"/>
                <w:szCs w:val="20"/>
                <w:lang w:val="en-GB"/>
              </w:rPr>
            </w:pPr>
            <w:r w:rsidRPr="002C7471">
              <w:rPr>
                <w:bCs/>
                <w:noProof/>
                <w:sz w:val="20"/>
                <w:szCs w:val="20"/>
                <w:lang w:val="en-GB"/>
              </w:rPr>
              <w:t xml:space="preserve">ESF, Action program „Growth and employment” [SAM 9.1.1.]– </w:t>
            </w:r>
          </w:p>
          <w:p w14:paraId="4A9DFDFB" w14:textId="77777777" w:rsidR="005711CD" w:rsidRPr="002C7471" w:rsidRDefault="005711CD" w:rsidP="009E1CB4">
            <w:pPr>
              <w:rPr>
                <w:noProof/>
                <w:sz w:val="20"/>
                <w:szCs w:val="20"/>
                <w:lang w:val="en-GB"/>
              </w:rPr>
            </w:pPr>
            <w:r w:rsidRPr="002C7471">
              <w:rPr>
                <w:noProof/>
                <w:sz w:val="20"/>
                <w:szCs w:val="20"/>
                <w:lang w:val="en-GB"/>
              </w:rPr>
              <w:t>ESF financing – 16 932 175 EUR;</w:t>
            </w:r>
            <w:r w:rsidRPr="002C7471">
              <w:rPr>
                <w:noProof/>
                <w:lang w:val="en-GB"/>
              </w:rPr>
              <w:br/>
            </w:r>
            <w:r w:rsidRPr="002C7471">
              <w:rPr>
                <w:noProof/>
                <w:sz w:val="20"/>
                <w:szCs w:val="20"/>
                <w:lang w:val="en-GB"/>
              </w:rPr>
              <w:t>Central budget co-financing – 2 988 031 EUR</w:t>
            </w:r>
          </w:p>
        </w:tc>
      </w:tr>
      <w:tr w:rsidR="005711CD" w:rsidRPr="002C7471" w14:paraId="32102E45"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778B3038" w14:textId="77777777" w:rsidR="005711CD" w:rsidRPr="002C7471" w:rsidRDefault="005711CD" w:rsidP="009E1CB4">
            <w:pPr>
              <w:jc w:val="center"/>
              <w:rPr>
                <w:noProof/>
                <w:sz w:val="20"/>
                <w:szCs w:val="20"/>
                <w:lang w:val="en-GB"/>
              </w:rPr>
            </w:pPr>
            <w:r w:rsidRPr="002C7471">
              <w:rPr>
                <w:noProof/>
                <w:sz w:val="20"/>
                <w:szCs w:val="20"/>
                <w:lang w:val="en-GB"/>
              </w:rPr>
              <w:t>4.1.2.</w:t>
            </w:r>
          </w:p>
        </w:tc>
        <w:tc>
          <w:tcPr>
            <w:tcW w:w="4676" w:type="dxa"/>
            <w:tcBorders>
              <w:top w:val="nil"/>
              <w:left w:val="nil"/>
              <w:bottom w:val="single" w:sz="4" w:space="0" w:color="auto"/>
              <w:right w:val="single" w:sz="4" w:space="0" w:color="auto"/>
            </w:tcBorders>
            <w:shd w:val="clear" w:color="auto" w:fill="auto"/>
            <w:vAlign w:val="center"/>
          </w:tcPr>
          <w:p w14:paraId="31C5C723" w14:textId="77777777" w:rsidR="005711CD" w:rsidRPr="002C7471" w:rsidDel="00CA70DD" w:rsidRDefault="005711CD" w:rsidP="005711CD">
            <w:pPr>
              <w:rPr>
                <w:noProof/>
                <w:sz w:val="20"/>
                <w:szCs w:val="20"/>
                <w:lang w:val="en-GB"/>
              </w:rPr>
            </w:pPr>
            <w:r w:rsidRPr="002C7471">
              <w:rPr>
                <w:noProof/>
                <w:sz w:val="20"/>
                <w:szCs w:val="20"/>
                <w:lang w:val="en-GB"/>
              </w:rPr>
              <w:t>Development of a draft law regarding the legal regulation of the social entrepreneurship.</w:t>
            </w:r>
          </w:p>
        </w:tc>
        <w:tc>
          <w:tcPr>
            <w:tcW w:w="1283" w:type="dxa"/>
            <w:tcBorders>
              <w:top w:val="nil"/>
              <w:left w:val="nil"/>
              <w:bottom w:val="single" w:sz="4" w:space="0" w:color="auto"/>
              <w:right w:val="single" w:sz="4" w:space="0" w:color="auto"/>
            </w:tcBorders>
            <w:shd w:val="clear" w:color="auto" w:fill="auto"/>
            <w:vAlign w:val="center"/>
          </w:tcPr>
          <w:p w14:paraId="0B7547AF" w14:textId="77777777" w:rsidR="00B620B3" w:rsidRPr="002C7471" w:rsidRDefault="005711CD" w:rsidP="005711CD">
            <w:pPr>
              <w:jc w:val="center"/>
              <w:rPr>
                <w:noProof/>
                <w:sz w:val="20"/>
                <w:szCs w:val="20"/>
                <w:lang w:val="en-GB"/>
              </w:rPr>
            </w:pPr>
            <w:r w:rsidRPr="002C7471">
              <w:rPr>
                <w:noProof/>
                <w:sz w:val="20"/>
                <w:szCs w:val="20"/>
                <w:lang w:val="en-GB"/>
              </w:rPr>
              <w:t>2018</w:t>
            </w:r>
          </w:p>
          <w:p w14:paraId="2D4BC05E" w14:textId="77777777" w:rsidR="005711CD" w:rsidRPr="002C7471" w:rsidRDefault="005711CD" w:rsidP="005711CD">
            <w:pPr>
              <w:jc w:val="center"/>
              <w:rPr>
                <w:noProof/>
                <w:sz w:val="20"/>
                <w:szCs w:val="20"/>
                <w:lang w:val="en-GB"/>
              </w:rPr>
            </w:pPr>
            <w:r w:rsidRPr="002C7471">
              <w:rPr>
                <w:noProof/>
                <w:sz w:val="20"/>
                <w:szCs w:val="20"/>
                <w:lang w:val="en-GB"/>
              </w:rPr>
              <w:t xml:space="preserve"> QI - QIII 2018 </w:t>
            </w:r>
          </w:p>
        </w:tc>
        <w:tc>
          <w:tcPr>
            <w:tcW w:w="1197" w:type="dxa"/>
            <w:vMerge/>
            <w:tcBorders>
              <w:left w:val="nil"/>
              <w:bottom w:val="single" w:sz="4" w:space="0" w:color="auto"/>
              <w:right w:val="single" w:sz="4" w:space="0" w:color="auto"/>
            </w:tcBorders>
            <w:shd w:val="clear" w:color="auto" w:fill="auto"/>
            <w:vAlign w:val="center"/>
          </w:tcPr>
          <w:p w14:paraId="4E1FAE0A" w14:textId="77777777" w:rsidR="005711CD" w:rsidRPr="002C7471" w:rsidRDefault="005711CD" w:rsidP="009E1CB4">
            <w:pPr>
              <w:jc w:val="center"/>
              <w:rPr>
                <w:noProof/>
                <w:sz w:val="20"/>
                <w:szCs w:val="20"/>
                <w:lang w:val="en-GB"/>
              </w:rPr>
            </w:pPr>
          </w:p>
        </w:tc>
        <w:tc>
          <w:tcPr>
            <w:tcW w:w="1271" w:type="dxa"/>
            <w:vMerge/>
            <w:tcBorders>
              <w:left w:val="nil"/>
              <w:bottom w:val="single" w:sz="4" w:space="0" w:color="auto"/>
              <w:right w:val="single" w:sz="4" w:space="0" w:color="auto"/>
            </w:tcBorders>
            <w:shd w:val="clear" w:color="auto" w:fill="auto"/>
            <w:vAlign w:val="center"/>
          </w:tcPr>
          <w:p w14:paraId="306491F2" w14:textId="77777777" w:rsidR="005711CD" w:rsidRPr="002C7471" w:rsidRDefault="005711CD" w:rsidP="009E1CB4">
            <w:pPr>
              <w:jc w:val="center"/>
              <w:rPr>
                <w:noProof/>
                <w:sz w:val="20"/>
                <w:szCs w:val="20"/>
                <w:lang w:val="en-GB"/>
              </w:rPr>
            </w:pPr>
          </w:p>
        </w:tc>
        <w:tc>
          <w:tcPr>
            <w:tcW w:w="3820" w:type="dxa"/>
            <w:tcBorders>
              <w:top w:val="nil"/>
              <w:left w:val="nil"/>
              <w:bottom w:val="single" w:sz="4" w:space="0" w:color="auto"/>
              <w:right w:val="single" w:sz="4" w:space="0" w:color="auto"/>
            </w:tcBorders>
            <w:shd w:val="clear" w:color="auto" w:fill="auto"/>
            <w:vAlign w:val="center"/>
          </w:tcPr>
          <w:p w14:paraId="1D3FC25D" w14:textId="77777777" w:rsidR="005711CD" w:rsidRPr="002C7471" w:rsidRDefault="005711CD" w:rsidP="009E1CB4">
            <w:pPr>
              <w:rPr>
                <w:bCs/>
                <w:noProof/>
                <w:sz w:val="20"/>
                <w:szCs w:val="20"/>
                <w:lang w:val="en-GB"/>
              </w:rPr>
            </w:pPr>
            <w:r w:rsidRPr="002C7471">
              <w:rPr>
                <w:bCs/>
                <w:noProof/>
                <w:sz w:val="20"/>
                <w:szCs w:val="20"/>
                <w:lang w:val="en-GB"/>
              </w:rPr>
              <w:t xml:space="preserve">Within the framework of the existing financing. </w:t>
            </w:r>
          </w:p>
        </w:tc>
      </w:tr>
      <w:tr w:rsidR="00A5652B" w:rsidRPr="002C7471" w14:paraId="6DC1203B" w14:textId="77777777" w:rsidTr="005711CD">
        <w:trPr>
          <w:trHeight w:val="465"/>
        </w:trPr>
        <w:tc>
          <w:tcPr>
            <w:tcW w:w="953" w:type="dxa"/>
            <w:tcBorders>
              <w:top w:val="nil"/>
              <w:left w:val="single" w:sz="4" w:space="0" w:color="auto"/>
              <w:bottom w:val="single" w:sz="4" w:space="0" w:color="auto"/>
              <w:right w:val="single" w:sz="4" w:space="0" w:color="auto"/>
            </w:tcBorders>
            <w:shd w:val="clear" w:color="auto" w:fill="EAF1DD"/>
            <w:vAlign w:val="center"/>
          </w:tcPr>
          <w:p w14:paraId="31CBE7A8" w14:textId="77777777" w:rsidR="00A5652B" w:rsidRPr="002C7471" w:rsidRDefault="00A5652B" w:rsidP="003F1A6F">
            <w:pPr>
              <w:jc w:val="center"/>
              <w:rPr>
                <w:b/>
                <w:bCs/>
                <w:noProof/>
                <w:color w:val="333333"/>
                <w:sz w:val="20"/>
                <w:szCs w:val="20"/>
                <w:lang w:val="en-GB"/>
              </w:rPr>
            </w:pPr>
            <w:r w:rsidRPr="002C7471">
              <w:rPr>
                <w:b/>
                <w:bCs/>
                <w:noProof/>
                <w:color w:val="333333"/>
                <w:sz w:val="20"/>
                <w:szCs w:val="20"/>
                <w:lang w:val="en-GB"/>
              </w:rPr>
              <w:t>5.</w:t>
            </w:r>
          </w:p>
        </w:tc>
        <w:tc>
          <w:tcPr>
            <w:tcW w:w="4676" w:type="dxa"/>
            <w:tcBorders>
              <w:top w:val="nil"/>
              <w:left w:val="nil"/>
              <w:bottom w:val="single" w:sz="4" w:space="0" w:color="auto"/>
              <w:right w:val="single" w:sz="4" w:space="0" w:color="auto"/>
            </w:tcBorders>
            <w:shd w:val="clear" w:color="auto" w:fill="EAF1DD"/>
            <w:vAlign w:val="center"/>
          </w:tcPr>
          <w:p w14:paraId="7682E2A8" w14:textId="77777777" w:rsidR="00A5652B" w:rsidRPr="002C7471" w:rsidRDefault="00A5652B" w:rsidP="003F1A6F">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163E43F1" w14:textId="77777777" w:rsidR="00A5652B" w:rsidRPr="002C7471" w:rsidRDefault="00B847C0" w:rsidP="003F1A6F">
            <w:pPr>
              <w:jc w:val="center"/>
              <w:rPr>
                <w:b/>
                <w:bCs/>
                <w:noProof/>
                <w:color w:val="333333"/>
                <w:sz w:val="20"/>
                <w:szCs w:val="20"/>
                <w:lang w:val="en-GB"/>
              </w:rPr>
            </w:pPr>
            <w:r w:rsidRPr="002C7471">
              <w:rPr>
                <w:b/>
                <w:bCs/>
                <w:noProof/>
                <w:color w:val="333333"/>
                <w:sz w:val="20"/>
                <w:szCs w:val="20"/>
                <w:lang w:val="en-GB"/>
              </w:rPr>
              <w:t>The increasing of the possibilities of the regional mobility for the encouragement of the economic activity</w:t>
            </w:r>
          </w:p>
        </w:tc>
      </w:tr>
      <w:tr w:rsidR="00A5652B" w:rsidRPr="002C7471" w14:paraId="531118AF" w14:textId="77777777" w:rsidTr="005711CD">
        <w:trPr>
          <w:trHeight w:val="1785"/>
        </w:trPr>
        <w:tc>
          <w:tcPr>
            <w:tcW w:w="953" w:type="dxa"/>
            <w:tcBorders>
              <w:top w:val="nil"/>
              <w:left w:val="single" w:sz="4" w:space="0" w:color="auto"/>
              <w:bottom w:val="single" w:sz="4" w:space="0" w:color="auto"/>
              <w:right w:val="single" w:sz="4" w:space="0" w:color="auto"/>
            </w:tcBorders>
            <w:shd w:val="clear" w:color="auto" w:fill="auto"/>
            <w:vAlign w:val="center"/>
          </w:tcPr>
          <w:p w14:paraId="24FE73AB" w14:textId="77777777" w:rsidR="00A5652B" w:rsidRPr="002C7471" w:rsidRDefault="00A5652B" w:rsidP="00A5652B">
            <w:pPr>
              <w:jc w:val="center"/>
              <w:rPr>
                <w:noProof/>
                <w:color w:val="333333"/>
                <w:sz w:val="20"/>
                <w:szCs w:val="20"/>
                <w:lang w:val="en-GB"/>
              </w:rPr>
            </w:pPr>
            <w:r w:rsidRPr="002C7471">
              <w:rPr>
                <w:noProof/>
                <w:color w:val="333333"/>
                <w:sz w:val="20"/>
                <w:szCs w:val="20"/>
                <w:lang w:val="en-GB"/>
              </w:rPr>
              <w:t>5.1.</w:t>
            </w:r>
          </w:p>
        </w:tc>
        <w:tc>
          <w:tcPr>
            <w:tcW w:w="4676" w:type="dxa"/>
            <w:tcBorders>
              <w:top w:val="nil"/>
              <w:left w:val="nil"/>
              <w:bottom w:val="single" w:sz="4" w:space="0" w:color="auto"/>
              <w:right w:val="single" w:sz="4" w:space="0" w:color="auto"/>
            </w:tcBorders>
            <w:shd w:val="clear" w:color="auto" w:fill="auto"/>
            <w:vAlign w:val="center"/>
          </w:tcPr>
          <w:p w14:paraId="50A820E4" w14:textId="77777777" w:rsidR="00A5652B" w:rsidRPr="002C7471" w:rsidRDefault="00A5652B" w:rsidP="003F1A6F">
            <w:pPr>
              <w:rPr>
                <w:b/>
                <w:bCs/>
                <w:noProof/>
                <w:sz w:val="20"/>
                <w:szCs w:val="20"/>
                <w:lang w:val="en-GB"/>
              </w:rPr>
            </w:pPr>
            <w:r w:rsidRPr="002C7471">
              <w:rPr>
                <w:b/>
                <w:bCs/>
                <w:noProof/>
                <w:sz w:val="20"/>
                <w:szCs w:val="20"/>
                <w:lang w:val="en-GB"/>
              </w:rPr>
              <w:t>Promotion of the regional mobility aimed at encouraging of the economic mobility around economic centres</w:t>
            </w:r>
          </w:p>
        </w:tc>
        <w:tc>
          <w:tcPr>
            <w:tcW w:w="1283" w:type="dxa"/>
            <w:vMerge w:val="restart"/>
            <w:tcBorders>
              <w:top w:val="nil"/>
              <w:left w:val="nil"/>
              <w:right w:val="single" w:sz="4" w:space="0" w:color="auto"/>
            </w:tcBorders>
            <w:shd w:val="clear" w:color="auto" w:fill="auto"/>
            <w:vAlign w:val="center"/>
          </w:tcPr>
          <w:p w14:paraId="5D02A664" w14:textId="65CCCB70" w:rsidR="00926758" w:rsidRPr="002C7471" w:rsidRDefault="00926758" w:rsidP="00926758">
            <w:pPr>
              <w:jc w:val="center"/>
              <w:rPr>
                <w:b/>
                <w:bCs/>
                <w:noProof/>
                <w:sz w:val="20"/>
                <w:szCs w:val="20"/>
                <w:lang w:val="en-GB"/>
              </w:rPr>
            </w:pPr>
            <w:r w:rsidRPr="002C7471">
              <w:rPr>
                <w:b/>
                <w:noProof/>
                <w:sz w:val="20"/>
                <w:szCs w:val="20"/>
                <w:lang w:val="en-GB"/>
              </w:rPr>
              <w:t> </w:t>
            </w:r>
            <w:r w:rsidRPr="002C7471">
              <w:rPr>
                <w:b/>
                <w:bCs/>
                <w:noProof/>
                <w:sz w:val="20"/>
                <w:szCs w:val="20"/>
                <w:lang w:val="en-GB"/>
              </w:rPr>
              <w:t>201</w:t>
            </w:r>
            <w:r w:rsidR="00534FD9">
              <w:rPr>
                <w:b/>
                <w:bCs/>
                <w:noProof/>
                <w:sz w:val="20"/>
                <w:szCs w:val="20"/>
                <w:lang w:val="en-GB"/>
              </w:rPr>
              <w:t>5</w:t>
            </w:r>
          </w:p>
          <w:p w14:paraId="49B622D1" w14:textId="7CA5680B" w:rsidR="00A5652B" w:rsidRPr="002C7471" w:rsidRDefault="00926758" w:rsidP="003F1A6F">
            <w:pPr>
              <w:jc w:val="center"/>
              <w:rPr>
                <w:b/>
                <w:bCs/>
                <w:noProof/>
                <w:sz w:val="20"/>
                <w:szCs w:val="20"/>
                <w:lang w:val="en-GB"/>
              </w:rPr>
            </w:pPr>
            <w:r w:rsidRPr="002C7471">
              <w:rPr>
                <w:b/>
                <w:bCs/>
                <w:noProof/>
                <w:sz w:val="20"/>
                <w:szCs w:val="20"/>
                <w:lang w:val="en-GB"/>
              </w:rPr>
              <w:t>Q</w:t>
            </w:r>
            <w:r w:rsidR="00534FD9">
              <w:rPr>
                <w:b/>
                <w:bCs/>
                <w:noProof/>
                <w:sz w:val="20"/>
                <w:szCs w:val="20"/>
                <w:lang w:val="en-GB"/>
              </w:rPr>
              <w:t>1</w:t>
            </w:r>
            <w:r w:rsidRPr="002C7471">
              <w:rPr>
                <w:b/>
                <w:bCs/>
                <w:noProof/>
                <w:sz w:val="20"/>
                <w:szCs w:val="20"/>
                <w:lang w:val="en-GB"/>
              </w:rPr>
              <w:t xml:space="preserve"> – 2020 QIV</w:t>
            </w:r>
          </w:p>
        </w:tc>
        <w:tc>
          <w:tcPr>
            <w:tcW w:w="1197" w:type="dxa"/>
            <w:vMerge w:val="restart"/>
            <w:tcBorders>
              <w:top w:val="nil"/>
              <w:left w:val="nil"/>
              <w:right w:val="single" w:sz="4" w:space="0" w:color="auto"/>
            </w:tcBorders>
            <w:shd w:val="clear" w:color="auto" w:fill="auto"/>
            <w:vAlign w:val="center"/>
          </w:tcPr>
          <w:p w14:paraId="6B62999E" w14:textId="77777777" w:rsidR="00A5652B" w:rsidRPr="002C7471" w:rsidRDefault="00A5652B" w:rsidP="003F1A6F">
            <w:pPr>
              <w:jc w:val="center"/>
              <w:rPr>
                <w:b/>
                <w:bCs/>
                <w:noProof/>
                <w:sz w:val="20"/>
                <w:szCs w:val="20"/>
                <w:lang w:val="en-GB"/>
              </w:rPr>
            </w:pPr>
            <w:r w:rsidRPr="002C7471">
              <w:rPr>
                <w:b/>
                <w:bCs/>
                <w:noProof/>
                <w:sz w:val="20"/>
                <w:szCs w:val="20"/>
                <w:lang w:val="en-GB"/>
              </w:rPr>
              <w:t>MoW</w:t>
            </w:r>
          </w:p>
          <w:p w14:paraId="40AC3F9B" w14:textId="77777777" w:rsidR="00A5652B" w:rsidRPr="002C7471" w:rsidRDefault="00A5652B" w:rsidP="003F1A6F">
            <w:pPr>
              <w:jc w:val="center"/>
              <w:rPr>
                <w:b/>
                <w:bCs/>
                <w:noProof/>
                <w:sz w:val="20"/>
                <w:szCs w:val="20"/>
                <w:lang w:val="en-GB"/>
              </w:rPr>
            </w:pPr>
            <w:r w:rsidRPr="002C7471">
              <w:rPr>
                <w:noProof/>
                <w:sz w:val="20"/>
                <w:szCs w:val="20"/>
                <w:lang w:val="en-GB"/>
              </w:rPr>
              <w:t> </w:t>
            </w:r>
          </w:p>
        </w:tc>
        <w:tc>
          <w:tcPr>
            <w:tcW w:w="1271" w:type="dxa"/>
            <w:vMerge w:val="restart"/>
            <w:tcBorders>
              <w:top w:val="nil"/>
              <w:left w:val="nil"/>
              <w:right w:val="single" w:sz="4" w:space="0" w:color="auto"/>
            </w:tcBorders>
            <w:shd w:val="clear" w:color="auto" w:fill="auto"/>
            <w:vAlign w:val="center"/>
          </w:tcPr>
          <w:p w14:paraId="2B10E4DE" w14:textId="77777777" w:rsidR="00A5652B" w:rsidRPr="002C7471" w:rsidRDefault="00A5652B" w:rsidP="003F1A6F">
            <w:pPr>
              <w:jc w:val="center"/>
              <w:rPr>
                <w:b/>
                <w:bCs/>
                <w:noProof/>
                <w:sz w:val="20"/>
                <w:szCs w:val="20"/>
                <w:lang w:val="en-GB"/>
              </w:rPr>
            </w:pPr>
            <w:r w:rsidRPr="002C7471">
              <w:rPr>
                <w:b/>
                <w:bCs/>
                <w:noProof/>
                <w:sz w:val="20"/>
                <w:szCs w:val="20"/>
                <w:lang w:val="en-GB"/>
              </w:rPr>
              <w:t>SEA</w:t>
            </w:r>
          </w:p>
          <w:p w14:paraId="4228DE08" w14:textId="77777777" w:rsidR="00A5652B" w:rsidRPr="002C7471" w:rsidRDefault="00A5652B" w:rsidP="003F1A6F">
            <w:pPr>
              <w:jc w:val="center"/>
              <w:rPr>
                <w:b/>
                <w:bCs/>
                <w:noProof/>
                <w:sz w:val="20"/>
                <w:szCs w:val="20"/>
                <w:lang w:val="en-GB"/>
              </w:rPr>
            </w:pPr>
            <w:r w:rsidRPr="002C7471">
              <w:rPr>
                <w:noProof/>
                <w:sz w:val="20"/>
                <w:szCs w:val="20"/>
                <w:lang w:val="en-GB"/>
              </w:rPr>
              <w:t> </w:t>
            </w:r>
          </w:p>
        </w:tc>
        <w:tc>
          <w:tcPr>
            <w:tcW w:w="3820" w:type="dxa"/>
            <w:vMerge w:val="restart"/>
            <w:tcBorders>
              <w:top w:val="nil"/>
              <w:left w:val="nil"/>
              <w:right w:val="single" w:sz="4" w:space="0" w:color="auto"/>
            </w:tcBorders>
            <w:shd w:val="clear" w:color="auto" w:fill="auto"/>
            <w:vAlign w:val="center"/>
          </w:tcPr>
          <w:p w14:paraId="34DABA64" w14:textId="77777777" w:rsidR="00A5652B" w:rsidRPr="002C7471" w:rsidRDefault="000675D7" w:rsidP="003F1A6F">
            <w:pPr>
              <w:rPr>
                <w:b/>
                <w:bCs/>
                <w:noProof/>
                <w:sz w:val="20"/>
                <w:szCs w:val="20"/>
                <w:lang w:val="en-GB"/>
              </w:rPr>
            </w:pPr>
            <w:r w:rsidRPr="002C7471">
              <w:rPr>
                <w:b/>
                <w:bCs/>
                <w:noProof/>
                <w:sz w:val="20"/>
                <w:szCs w:val="20"/>
                <w:lang w:val="en-GB"/>
              </w:rPr>
              <w:t>Within the framework of the ESF financing for complex measures aimed at the returning of unemployed persons to the labour market.</w:t>
            </w:r>
            <w:r w:rsidRPr="002C7471">
              <w:rPr>
                <w:noProof/>
                <w:lang w:val="en-GB"/>
              </w:rPr>
              <w:br/>
            </w:r>
            <w:r w:rsidRPr="002C7471">
              <w:rPr>
                <w:b/>
                <w:bCs/>
                <w:noProof/>
                <w:sz w:val="20"/>
                <w:szCs w:val="20"/>
                <w:lang w:val="en-GB"/>
              </w:rPr>
              <w:t>Total financing:</w:t>
            </w:r>
            <w:r w:rsidRPr="002C7471">
              <w:rPr>
                <w:noProof/>
                <w:lang w:val="en-GB"/>
              </w:rPr>
              <w:br/>
            </w:r>
            <w:r w:rsidRPr="002C7471">
              <w:rPr>
                <w:b/>
                <w:bCs/>
                <w:noProof/>
                <w:sz w:val="20"/>
                <w:szCs w:val="20"/>
                <w:lang w:val="en-GB"/>
              </w:rPr>
              <w:t xml:space="preserve">ESF, Action program „Growth and employment” [SAM 9.1.1.]– 8 731 100 </w:t>
            </w:r>
            <w:r w:rsidRPr="002C7471">
              <w:rPr>
                <w:b/>
                <w:bCs/>
                <w:noProof/>
                <w:sz w:val="20"/>
                <w:szCs w:val="20"/>
                <w:lang w:val="en-GB"/>
              </w:rPr>
              <w:lastRenderedPageBreak/>
              <w:t>EUR; Cofinancing from the central budget 1 540 782 EUR</w:t>
            </w:r>
          </w:p>
          <w:p w14:paraId="462D4DDE" w14:textId="77777777" w:rsidR="00A5652B" w:rsidRPr="002C7471" w:rsidRDefault="00A5652B" w:rsidP="003F1A6F">
            <w:pPr>
              <w:rPr>
                <w:b/>
                <w:bCs/>
                <w:noProof/>
                <w:sz w:val="20"/>
                <w:szCs w:val="20"/>
                <w:lang w:val="en-GB"/>
              </w:rPr>
            </w:pPr>
          </w:p>
        </w:tc>
      </w:tr>
      <w:tr w:rsidR="00A5652B" w:rsidRPr="002C7471" w14:paraId="65117C6D"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51ECE603" w14:textId="77777777" w:rsidR="00A5652B" w:rsidRPr="002C7471" w:rsidRDefault="00A5652B" w:rsidP="00A5652B">
            <w:pPr>
              <w:jc w:val="center"/>
              <w:rPr>
                <w:noProof/>
                <w:color w:val="333333"/>
                <w:sz w:val="20"/>
                <w:szCs w:val="20"/>
                <w:lang w:val="en-GB"/>
              </w:rPr>
            </w:pPr>
            <w:r w:rsidRPr="002C7471">
              <w:rPr>
                <w:noProof/>
                <w:color w:val="333333"/>
                <w:sz w:val="20"/>
                <w:szCs w:val="20"/>
                <w:lang w:val="en-GB"/>
              </w:rPr>
              <w:lastRenderedPageBreak/>
              <w:t>5.1.1.</w:t>
            </w:r>
          </w:p>
        </w:tc>
        <w:tc>
          <w:tcPr>
            <w:tcW w:w="4676" w:type="dxa"/>
            <w:tcBorders>
              <w:top w:val="nil"/>
              <w:left w:val="nil"/>
              <w:bottom w:val="single" w:sz="4" w:space="0" w:color="auto"/>
              <w:right w:val="single" w:sz="4" w:space="0" w:color="auto"/>
            </w:tcBorders>
            <w:shd w:val="clear" w:color="auto" w:fill="auto"/>
            <w:vAlign w:val="center"/>
          </w:tcPr>
          <w:p w14:paraId="0840E546" w14:textId="77777777" w:rsidR="00A5652B" w:rsidRPr="002C7471" w:rsidRDefault="00A5652B" w:rsidP="003F1A6F">
            <w:pPr>
              <w:rPr>
                <w:noProof/>
                <w:sz w:val="20"/>
                <w:szCs w:val="20"/>
                <w:lang w:val="en-GB"/>
              </w:rPr>
            </w:pPr>
            <w:r w:rsidRPr="002C7471">
              <w:rPr>
                <w:noProof/>
                <w:sz w:val="20"/>
                <w:szCs w:val="20"/>
                <w:lang w:val="en-GB"/>
              </w:rPr>
              <w:t>Improvement of the pilot project "Work in Latvia' in compliance with the evaluation and the commencement of the independent implementation of the measure</w:t>
            </w:r>
          </w:p>
        </w:tc>
        <w:tc>
          <w:tcPr>
            <w:tcW w:w="1283" w:type="dxa"/>
            <w:vMerge/>
            <w:tcBorders>
              <w:left w:val="nil"/>
              <w:bottom w:val="single" w:sz="4" w:space="0" w:color="auto"/>
              <w:right w:val="single" w:sz="4" w:space="0" w:color="auto"/>
            </w:tcBorders>
            <w:shd w:val="clear" w:color="auto" w:fill="auto"/>
            <w:vAlign w:val="center"/>
          </w:tcPr>
          <w:p w14:paraId="3CA85C49" w14:textId="77777777" w:rsidR="00A5652B" w:rsidRPr="002C7471" w:rsidRDefault="00A5652B" w:rsidP="003F1A6F">
            <w:pPr>
              <w:jc w:val="center"/>
              <w:rPr>
                <w:noProof/>
                <w:sz w:val="20"/>
                <w:szCs w:val="20"/>
                <w:lang w:val="en-GB"/>
              </w:rPr>
            </w:pPr>
          </w:p>
        </w:tc>
        <w:tc>
          <w:tcPr>
            <w:tcW w:w="1197" w:type="dxa"/>
            <w:vMerge/>
            <w:tcBorders>
              <w:left w:val="nil"/>
              <w:bottom w:val="single" w:sz="4" w:space="0" w:color="auto"/>
              <w:right w:val="single" w:sz="4" w:space="0" w:color="auto"/>
            </w:tcBorders>
            <w:shd w:val="clear" w:color="auto" w:fill="auto"/>
            <w:vAlign w:val="center"/>
          </w:tcPr>
          <w:p w14:paraId="21E93CA8" w14:textId="77777777" w:rsidR="00A5652B" w:rsidRPr="002C7471" w:rsidRDefault="00A5652B" w:rsidP="003F1A6F">
            <w:pPr>
              <w:jc w:val="center"/>
              <w:rPr>
                <w:noProof/>
                <w:sz w:val="20"/>
                <w:szCs w:val="20"/>
                <w:lang w:val="en-GB"/>
              </w:rPr>
            </w:pPr>
          </w:p>
        </w:tc>
        <w:tc>
          <w:tcPr>
            <w:tcW w:w="1271" w:type="dxa"/>
            <w:vMerge/>
            <w:tcBorders>
              <w:left w:val="nil"/>
              <w:bottom w:val="single" w:sz="4" w:space="0" w:color="auto"/>
              <w:right w:val="single" w:sz="4" w:space="0" w:color="auto"/>
            </w:tcBorders>
            <w:shd w:val="clear" w:color="auto" w:fill="auto"/>
            <w:vAlign w:val="center"/>
          </w:tcPr>
          <w:p w14:paraId="0BC8AE3C" w14:textId="77777777" w:rsidR="00A5652B" w:rsidRPr="002C7471" w:rsidRDefault="00A5652B" w:rsidP="003F1A6F">
            <w:pPr>
              <w:jc w:val="center"/>
              <w:rPr>
                <w:noProof/>
                <w:sz w:val="20"/>
                <w:szCs w:val="20"/>
                <w:lang w:val="en-GB"/>
              </w:rPr>
            </w:pPr>
          </w:p>
        </w:tc>
        <w:tc>
          <w:tcPr>
            <w:tcW w:w="3820" w:type="dxa"/>
            <w:vMerge/>
            <w:tcBorders>
              <w:left w:val="nil"/>
              <w:bottom w:val="single" w:sz="4" w:space="0" w:color="auto"/>
              <w:right w:val="single" w:sz="4" w:space="0" w:color="auto"/>
            </w:tcBorders>
            <w:shd w:val="clear" w:color="auto" w:fill="auto"/>
            <w:vAlign w:val="center"/>
          </w:tcPr>
          <w:p w14:paraId="2CD0E5ED" w14:textId="77777777" w:rsidR="00A5652B" w:rsidRPr="002C7471" w:rsidRDefault="00A5652B" w:rsidP="003F1A6F">
            <w:pPr>
              <w:rPr>
                <w:noProof/>
                <w:sz w:val="20"/>
                <w:lang w:val="en-GB"/>
              </w:rPr>
            </w:pPr>
          </w:p>
        </w:tc>
      </w:tr>
      <w:tr w:rsidR="00A5652B" w:rsidRPr="002C7471" w14:paraId="1644CC52" w14:textId="77777777" w:rsidTr="003F1A6F">
        <w:trPr>
          <w:trHeight w:val="270"/>
        </w:trPr>
        <w:tc>
          <w:tcPr>
            <w:tcW w:w="13200" w:type="dxa"/>
            <w:gridSpan w:val="6"/>
            <w:tcBorders>
              <w:top w:val="single" w:sz="4" w:space="0" w:color="auto"/>
              <w:left w:val="single" w:sz="4" w:space="0" w:color="auto"/>
              <w:bottom w:val="single" w:sz="4" w:space="0" w:color="auto"/>
              <w:right w:val="single" w:sz="4" w:space="0" w:color="000000"/>
            </w:tcBorders>
            <w:shd w:val="clear" w:color="auto" w:fill="9BBB59"/>
            <w:vAlign w:val="center"/>
          </w:tcPr>
          <w:p w14:paraId="6ADF5ECD" w14:textId="77777777" w:rsidR="00A5652B" w:rsidRPr="002C7471" w:rsidRDefault="00A5652B" w:rsidP="003F1A6F">
            <w:pPr>
              <w:jc w:val="center"/>
              <w:rPr>
                <w:b/>
                <w:bCs/>
                <w:noProof/>
                <w:sz w:val="20"/>
                <w:szCs w:val="20"/>
                <w:lang w:val="en-GB"/>
              </w:rPr>
            </w:pPr>
            <w:r w:rsidRPr="002C7471">
              <w:rPr>
                <w:b/>
                <w:bCs/>
                <w:noProof/>
                <w:sz w:val="20"/>
                <w:szCs w:val="20"/>
                <w:lang w:val="en-GB"/>
              </w:rPr>
              <w:t>II action direction - balanced labour market</w:t>
            </w:r>
          </w:p>
        </w:tc>
      </w:tr>
      <w:tr w:rsidR="000B4B88" w:rsidRPr="002C7471" w14:paraId="16F037F1"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685F245A" w14:textId="77777777" w:rsidR="000B4B88" w:rsidRPr="002C7471" w:rsidRDefault="000B4B88" w:rsidP="003F1A6F">
            <w:pPr>
              <w:jc w:val="center"/>
              <w:rPr>
                <w:b/>
                <w:bCs/>
                <w:noProof/>
                <w:color w:val="333333"/>
                <w:sz w:val="20"/>
                <w:szCs w:val="20"/>
                <w:lang w:val="en-GB"/>
              </w:rPr>
            </w:pPr>
            <w:r w:rsidRPr="002C7471">
              <w:rPr>
                <w:b/>
                <w:bCs/>
                <w:noProof/>
                <w:color w:val="333333"/>
                <w:sz w:val="20"/>
                <w:szCs w:val="20"/>
                <w:lang w:val="en-GB"/>
              </w:rPr>
              <w:t>6.</w:t>
            </w:r>
          </w:p>
        </w:tc>
        <w:tc>
          <w:tcPr>
            <w:tcW w:w="4676" w:type="dxa"/>
            <w:tcBorders>
              <w:top w:val="nil"/>
              <w:left w:val="nil"/>
              <w:bottom w:val="single" w:sz="4" w:space="0" w:color="auto"/>
              <w:right w:val="single" w:sz="4" w:space="0" w:color="auto"/>
            </w:tcBorders>
            <w:shd w:val="clear" w:color="auto" w:fill="EAF1DD"/>
            <w:vAlign w:val="center"/>
          </w:tcPr>
          <w:p w14:paraId="2502843D" w14:textId="77777777" w:rsidR="000B4B88" w:rsidRPr="002C7471" w:rsidRDefault="000B4B88" w:rsidP="003F1A6F">
            <w:pPr>
              <w:jc w:val="center"/>
              <w:rPr>
                <w:b/>
                <w:bCs/>
                <w:noProof/>
                <w:color w:val="333333"/>
                <w:sz w:val="20"/>
                <w:szCs w:val="20"/>
                <w:lang w:val="en-GB"/>
              </w:rPr>
            </w:pPr>
            <w:r w:rsidRPr="002C7471">
              <w:rPr>
                <w:b/>
                <w:bCs/>
                <w:noProof/>
                <w:color w:val="333333"/>
                <w:sz w:val="20"/>
                <w:szCs w:val="20"/>
                <w:lang w:val="en-GB"/>
              </w:rPr>
              <w:t>The goal of the policy defined in the guidelines</w:t>
            </w:r>
            <w:r w:rsidRPr="002C7471">
              <w:rPr>
                <w:noProof/>
                <w:color w:val="333333"/>
                <w:sz w:val="20"/>
                <w:szCs w:val="20"/>
                <w:lang w:val="en-GB"/>
              </w:rPr>
              <w:t>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6C97CF15" w14:textId="77777777" w:rsidR="000B4B88" w:rsidRPr="002C7471" w:rsidRDefault="00B847C0" w:rsidP="00B847C0">
            <w:pPr>
              <w:tabs>
                <w:tab w:val="num" w:pos="900"/>
              </w:tabs>
              <w:jc w:val="center"/>
              <w:rPr>
                <w:noProof/>
                <w:lang w:val="en-GB"/>
              </w:rPr>
            </w:pPr>
            <w:r w:rsidRPr="002C7471">
              <w:rPr>
                <w:b/>
                <w:bCs/>
                <w:noProof/>
                <w:sz w:val="20"/>
                <w:szCs w:val="20"/>
                <w:lang w:val="en-GB"/>
              </w:rPr>
              <w:t xml:space="preserve">The expansion of the availability of the information regarding the topicalities of the labour market and the improvement of the efficiency of the analysis of the labour market situation </w:t>
            </w:r>
          </w:p>
        </w:tc>
      </w:tr>
      <w:tr w:rsidR="000B4B88" w:rsidRPr="002C7471" w14:paraId="0367F702"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189ECDD4" w14:textId="77777777" w:rsidR="000B4B88" w:rsidRPr="002C7471" w:rsidRDefault="000B4B88" w:rsidP="003F1A6F">
            <w:pPr>
              <w:jc w:val="center"/>
              <w:rPr>
                <w:noProof/>
                <w:sz w:val="20"/>
                <w:szCs w:val="20"/>
                <w:lang w:val="en-GB"/>
              </w:rPr>
            </w:pPr>
            <w:r w:rsidRPr="002C7471">
              <w:rPr>
                <w:noProof/>
                <w:sz w:val="20"/>
                <w:szCs w:val="20"/>
                <w:lang w:val="en-GB"/>
              </w:rPr>
              <w:t>6.1.</w:t>
            </w:r>
          </w:p>
        </w:tc>
        <w:tc>
          <w:tcPr>
            <w:tcW w:w="4676" w:type="dxa"/>
            <w:tcBorders>
              <w:top w:val="nil"/>
              <w:left w:val="nil"/>
              <w:bottom w:val="single" w:sz="4" w:space="0" w:color="auto"/>
              <w:right w:val="single" w:sz="4" w:space="0" w:color="auto"/>
            </w:tcBorders>
            <w:shd w:val="clear" w:color="auto" w:fill="auto"/>
            <w:vAlign w:val="center"/>
          </w:tcPr>
          <w:p w14:paraId="1F4AF71D" w14:textId="77777777" w:rsidR="000B4B88" w:rsidRPr="002C7471" w:rsidRDefault="001C6342" w:rsidP="003F1A6F">
            <w:pPr>
              <w:rPr>
                <w:b/>
                <w:bCs/>
                <w:noProof/>
                <w:sz w:val="20"/>
                <w:szCs w:val="20"/>
                <w:lang w:val="en-GB"/>
              </w:rPr>
            </w:pPr>
            <w:r w:rsidRPr="002C7471">
              <w:rPr>
                <w:b/>
                <w:bCs/>
                <w:noProof/>
                <w:sz w:val="20"/>
                <w:szCs w:val="20"/>
                <w:lang w:val="en-GB"/>
              </w:rPr>
              <w:t>The improving of the availability of  information about vacancies</w:t>
            </w:r>
          </w:p>
        </w:tc>
        <w:tc>
          <w:tcPr>
            <w:tcW w:w="1283" w:type="dxa"/>
            <w:vMerge w:val="restart"/>
            <w:tcBorders>
              <w:top w:val="nil"/>
              <w:left w:val="nil"/>
              <w:right w:val="single" w:sz="4" w:space="0" w:color="auto"/>
            </w:tcBorders>
            <w:shd w:val="clear" w:color="auto" w:fill="auto"/>
            <w:vAlign w:val="center"/>
          </w:tcPr>
          <w:p w14:paraId="19F6D6C0" w14:textId="77777777" w:rsidR="000B4B88" w:rsidRPr="002C7471" w:rsidRDefault="006C7859" w:rsidP="003F1A6F">
            <w:pPr>
              <w:jc w:val="center"/>
              <w:rPr>
                <w:b/>
                <w:bCs/>
                <w:noProof/>
                <w:sz w:val="20"/>
                <w:szCs w:val="20"/>
                <w:lang w:val="en-GB"/>
              </w:rPr>
            </w:pPr>
            <w:r w:rsidRPr="002C7471">
              <w:rPr>
                <w:b/>
                <w:bCs/>
                <w:noProof/>
                <w:sz w:val="20"/>
                <w:szCs w:val="20"/>
                <w:lang w:val="en-GB"/>
              </w:rPr>
              <w:t>2015 QIV</w:t>
            </w:r>
          </w:p>
          <w:p w14:paraId="2D99349B" w14:textId="77777777" w:rsidR="000B4B88" w:rsidRPr="002C7471" w:rsidRDefault="000B4B88" w:rsidP="003F1A6F">
            <w:pPr>
              <w:jc w:val="center"/>
              <w:rPr>
                <w:b/>
                <w:bCs/>
                <w:noProof/>
                <w:sz w:val="20"/>
                <w:szCs w:val="20"/>
                <w:lang w:val="en-GB"/>
              </w:rPr>
            </w:pPr>
            <w:r w:rsidRPr="002C7471">
              <w:rPr>
                <w:noProof/>
                <w:sz w:val="20"/>
                <w:szCs w:val="20"/>
                <w:lang w:val="en-GB"/>
              </w:rPr>
              <w:t> </w:t>
            </w:r>
          </w:p>
        </w:tc>
        <w:tc>
          <w:tcPr>
            <w:tcW w:w="1197" w:type="dxa"/>
            <w:vMerge w:val="restart"/>
            <w:tcBorders>
              <w:top w:val="nil"/>
              <w:left w:val="nil"/>
              <w:right w:val="single" w:sz="4" w:space="0" w:color="auto"/>
            </w:tcBorders>
            <w:shd w:val="clear" w:color="auto" w:fill="auto"/>
            <w:vAlign w:val="center"/>
          </w:tcPr>
          <w:p w14:paraId="6983E244" w14:textId="77777777" w:rsidR="000B4B88" w:rsidRPr="002C7471" w:rsidRDefault="000B4B88" w:rsidP="003F1A6F">
            <w:pPr>
              <w:jc w:val="center"/>
              <w:rPr>
                <w:b/>
                <w:bCs/>
                <w:noProof/>
                <w:sz w:val="20"/>
                <w:szCs w:val="20"/>
                <w:lang w:val="en-GB"/>
              </w:rPr>
            </w:pPr>
            <w:r w:rsidRPr="002C7471">
              <w:rPr>
                <w:b/>
                <w:bCs/>
                <w:noProof/>
                <w:sz w:val="20"/>
                <w:szCs w:val="20"/>
                <w:lang w:val="en-GB"/>
              </w:rPr>
              <w:t>MoW</w:t>
            </w:r>
          </w:p>
          <w:p w14:paraId="038C413E" w14:textId="77777777" w:rsidR="000B4B88" w:rsidRPr="002C7471" w:rsidRDefault="000B4B88" w:rsidP="003F1A6F">
            <w:pPr>
              <w:jc w:val="center"/>
              <w:rPr>
                <w:b/>
                <w:bCs/>
                <w:noProof/>
                <w:sz w:val="20"/>
                <w:szCs w:val="20"/>
                <w:lang w:val="en-GB"/>
              </w:rPr>
            </w:pPr>
            <w:r w:rsidRPr="002C7471">
              <w:rPr>
                <w:noProof/>
                <w:sz w:val="20"/>
                <w:szCs w:val="20"/>
                <w:lang w:val="en-GB"/>
              </w:rPr>
              <w:t> </w:t>
            </w:r>
          </w:p>
        </w:tc>
        <w:tc>
          <w:tcPr>
            <w:tcW w:w="1271" w:type="dxa"/>
            <w:vMerge w:val="restart"/>
            <w:tcBorders>
              <w:top w:val="nil"/>
              <w:left w:val="nil"/>
              <w:right w:val="single" w:sz="4" w:space="0" w:color="auto"/>
            </w:tcBorders>
            <w:shd w:val="clear" w:color="auto" w:fill="auto"/>
            <w:vAlign w:val="center"/>
          </w:tcPr>
          <w:p w14:paraId="36AFA8A3" w14:textId="77777777" w:rsidR="000B4B88" w:rsidRPr="002C7471" w:rsidRDefault="000B4B88" w:rsidP="003F1A6F">
            <w:pPr>
              <w:jc w:val="center"/>
              <w:rPr>
                <w:b/>
                <w:bCs/>
                <w:noProof/>
                <w:sz w:val="20"/>
                <w:szCs w:val="20"/>
                <w:lang w:val="en-GB"/>
              </w:rPr>
            </w:pPr>
            <w:r w:rsidRPr="002C7471">
              <w:rPr>
                <w:b/>
                <w:bCs/>
                <w:noProof/>
                <w:sz w:val="20"/>
                <w:szCs w:val="20"/>
                <w:lang w:val="en-GB"/>
              </w:rPr>
              <w:t>SEA</w:t>
            </w:r>
          </w:p>
          <w:p w14:paraId="0BE54923" w14:textId="77777777" w:rsidR="000B4B88" w:rsidRPr="002C7471" w:rsidRDefault="000B4B88" w:rsidP="003F1A6F">
            <w:pPr>
              <w:jc w:val="center"/>
              <w:rPr>
                <w:b/>
                <w:bCs/>
                <w:noProof/>
                <w:sz w:val="20"/>
                <w:szCs w:val="20"/>
                <w:lang w:val="en-GB"/>
              </w:rPr>
            </w:pPr>
            <w:r w:rsidRPr="002C7471">
              <w:rPr>
                <w:noProof/>
                <w:sz w:val="20"/>
                <w:szCs w:val="20"/>
                <w:lang w:val="en-GB"/>
              </w:rPr>
              <w:t> </w:t>
            </w:r>
          </w:p>
        </w:tc>
        <w:tc>
          <w:tcPr>
            <w:tcW w:w="3820" w:type="dxa"/>
            <w:vMerge w:val="restart"/>
            <w:tcBorders>
              <w:top w:val="nil"/>
              <w:left w:val="nil"/>
              <w:right w:val="single" w:sz="4" w:space="0" w:color="auto"/>
            </w:tcBorders>
            <w:shd w:val="clear" w:color="auto" w:fill="auto"/>
            <w:vAlign w:val="center"/>
          </w:tcPr>
          <w:p w14:paraId="763387F9" w14:textId="77777777" w:rsidR="000B4B88" w:rsidRPr="002C7471" w:rsidRDefault="000B4B88" w:rsidP="003F1A6F">
            <w:pPr>
              <w:rPr>
                <w:b/>
                <w:bCs/>
                <w:noProof/>
                <w:sz w:val="20"/>
                <w:szCs w:val="20"/>
                <w:lang w:val="en-GB"/>
              </w:rPr>
            </w:pPr>
            <w:r w:rsidRPr="002C7471">
              <w:rPr>
                <w:b/>
                <w:bCs/>
                <w:noProof/>
                <w:sz w:val="20"/>
                <w:szCs w:val="20"/>
                <w:lang w:val="en-GB"/>
              </w:rPr>
              <w:t>Central budget (within the framework of the current financing) – 14 940 EUR</w:t>
            </w:r>
          </w:p>
          <w:p w14:paraId="31F44781" w14:textId="77777777" w:rsidR="000B4B88" w:rsidRPr="002C7471" w:rsidRDefault="000B4B88" w:rsidP="003F1A6F">
            <w:pPr>
              <w:rPr>
                <w:b/>
                <w:bCs/>
                <w:noProof/>
                <w:sz w:val="20"/>
                <w:szCs w:val="20"/>
                <w:lang w:val="en-GB"/>
              </w:rPr>
            </w:pPr>
            <w:r w:rsidRPr="002C7471">
              <w:rPr>
                <w:noProof/>
                <w:sz w:val="20"/>
                <w:szCs w:val="20"/>
                <w:lang w:val="en-GB"/>
              </w:rPr>
              <w:t> </w:t>
            </w:r>
          </w:p>
        </w:tc>
      </w:tr>
      <w:tr w:rsidR="000B4B88" w:rsidRPr="002C7471" w14:paraId="45984DD5"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467BC4B8" w14:textId="77777777" w:rsidR="000B4B88" w:rsidRPr="002C7471" w:rsidRDefault="000B4B88" w:rsidP="003F1A6F">
            <w:pPr>
              <w:jc w:val="center"/>
              <w:rPr>
                <w:noProof/>
                <w:sz w:val="20"/>
                <w:szCs w:val="20"/>
                <w:lang w:val="en-GB"/>
              </w:rPr>
            </w:pPr>
            <w:r w:rsidRPr="002C7471">
              <w:rPr>
                <w:noProof/>
                <w:sz w:val="20"/>
                <w:szCs w:val="20"/>
                <w:lang w:val="en-GB"/>
              </w:rPr>
              <w:t>6.1.1.</w:t>
            </w:r>
          </w:p>
        </w:tc>
        <w:tc>
          <w:tcPr>
            <w:tcW w:w="4676" w:type="dxa"/>
            <w:tcBorders>
              <w:top w:val="nil"/>
              <w:left w:val="nil"/>
              <w:bottom w:val="single" w:sz="4" w:space="0" w:color="auto"/>
              <w:right w:val="single" w:sz="4" w:space="0" w:color="auto"/>
            </w:tcBorders>
            <w:shd w:val="clear" w:color="auto" w:fill="auto"/>
            <w:vAlign w:val="center"/>
          </w:tcPr>
          <w:p w14:paraId="15369B24" w14:textId="77777777" w:rsidR="000B4B88" w:rsidRPr="002C7471" w:rsidRDefault="000B4B88" w:rsidP="003F1A6F">
            <w:pPr>
              <w:rPr>
                <w:noProof/>
                <w:sz w:val="20"/>
                <w:szCs w:val="20"/>
                <w:lang w:val="en-GB"/>
              </w:rPr>
            </w:pPr>
            <w:r w:rsidRPr="002C7471">
              <w:rPr>
                <w:noProof/>
                <w:sz w:val="20"/>
                <w:szCs w:val="20"/>
                <w:lang w:val="en-GB"/>
              </w:rPr>
              <w:t xml:space="preserve">Provision of information to the society regarding the possibility of registration of vacancies and the accessibility of information on the CV/ Vacancies site </w:t>
            </w:r>
          </w:p>
        </w:tc>
        <w:tc>
          <w:tcPr>
            <w:tcW w:w="1283" w:type="dxa"/>
            <w:vMerge/>
            <w:tcBorders>
              <w:left w:val="nil"/>
              <w:bottom w:val="single" w:sz="4" w:space="0" w:color="auto"/>
              <w:right w:val="single" w:sz="4" w:space="0" w:color="auto"/>
            </w:tcBorders>
            <w:shd w:val="clear" w:color="auto" w:fill="auto"/>
            <w:vAlign w:val="center"/>
          </w:tcPr>
          <w:p w14:paraId="6AEA74D0" w14:textId="77777777" w:rsidR="000B4B88" w:rsidRPr="002C7471" w:rsidRDefault="000B4B88" w:rsidP="003F1A6F">
            <w:pPr>
              <w:jc w:val="center"/>
              <w:rPr>
                <w:noProof/>
                <w:sz w:val="20"/>
                <w:szCs w:val="20"/>
                <w:lang w:val="en-GB"/>
              </w:rPr>
            </w:pPr>
          </w:p>
        </w:tc>
        <w:tc>
          <w:tcPr>
            <w:tcW w:w="1197" w:type="dxa"/>
            <w:vMerge/>
            <w:tcBorders>
              <w:left w:val="nil"/>
              <w:bottom w:val="single" w:sz="4" w:space="0" w:color="auto"/>
              <w:right w:val="single" w:sz="4" w:space="0" w:color="auto"/>
            </w:tcBorders>
            <w:shd w:val="clear" w:color="auto" w:fill="auto"/>
            <w:vAlign w:val="center"/>
          </w:tcPr>
          <w:p w14:paraId="3F904D5E" w14:textId="77777777" w:rsidR="000B4B88" w:rsidRPr="002C7471" w:rsidRDefault="000B4B88" w:rsidP="003F1A6F">
            <w:pPr>
              <w:jc w:val="center"/>
              <w:rPr>
                <w:noProof/>
                <w:sz w:val="20"/>
                <w:szCs w:val="20"/>
                <w:lang w:val="en-GB"/>
              </w:rPr>
            </w:pPr>
          </w:p>
        </w:tc>
        <w:tc>
          <w:tcPr>
            <w:tcW w:w="1271" w:type="dxa"/>
            <w:vMerge/>
            <w:tcBorders>
              <w:left w:val="nil"/>
              <w:bottom w:val="single" w:sz="4" w:space="0" w:color="auto"/>
              <w:right w:val="single" w:sz="4" w:space="0" w:color="auto"/>
            </w:tcBorders>
            <w:shd w:val="clear" w:color="auto" w:fill="auto"/>
            <w:vAlign w:val="center"/>
          </w:tcPr>
          <w:p w14:paraId="1DF4E817" w14:textId="77777777" w:rsidR="000B4B88" w:rsidRPr="002C7471" w:rsidRDefault="000B4B88" w:rsidP="003F1A6F">
            <w:pPr>
              <w:jc w:val="center"/>
              <w:rPr>
                <w:noProof/>
                <w:sz w:val="20"/>
                <w:szCs w:val="20"/>
                <w:lang w:val="en-GB"/>
              </w:rPr>
            </w:pPr>
          </w:p>
        </w:tc>
        <w:tc>
          <w:tcPr>
            <w:tcW w:w="3820" w:type="dxa"/>
            <w:vMerge/>
            <w:tcBorders>
              <w:left w:val="nil"/>
              <w:bottom w:val="single" w:sz="4" w:space="0" w:color="auto"/>
              <w:right w:val="single" w:sz="4" w:space="0" w:color="auto"/>
            </w:tcBorders>
            <w:shd w:val="clear" w:color="auto" w:fill="auto"/>
            <w:vAlign w:val="center"/>
          </w:tcPr>
          <w:p w14:paraId="57788522" w14:textId="77777777" w:rsidR="000B4B88" w:rsidRPr="002C7471" w:rsidRDefault="000B4B88" w:rsidP="003F1A6F">
            <w:pPr>
              <w:rPr>
                <w:noProof/>
                <w:sz w:val="20"/>
                <w:lang w:val="en-GB"/>
              </w:rPr>
            </w:pPr>
          </w:p>
        </w:tc>
      </w:tr>
      <w:tr w:rsidR="00AB17EC" w:rsidRPr="002C7471" w14:paraId="7901E030" w14:textId="77777777" w:rsidTr="005711CD">
        <w:trPr>
          <w:trHeight w:val="408"/>
        </w:trPr>
        <w:tc>
          <w:tcPr>
            <w:tcW w:w="953" w:type="dxa"/>
            <w:tcBorders>
              <w:top w:val="nil"/>
              <w:left w:val="single" w:sz="4" w:space="0" w:color="auto"/>
              <w:bottom w:val="single" w:sz="4" w:space="0" w:color="auto"/>
              <w:right w:val="single" w:sz="4" w:space="0" w:color="auto"/>
            </w:tcBorders>
            <w:shd w:val="clear" w:color="auto" w:fill="auto"/>
            <w:vAlign w:val="center"/>
          </w:tcPr>
          <w:p w14:paraId="7EEEAE1B" w14:textId="77777777" w:rsidR="00AB17EC" w:rsidRPr="002C7471" w:rsidRDefault="00AB17EC" w:rsidP="003F1A6F">
            <w:pPr>
              <w:jc w:val="center"/>
              <w:rPr>
                <w:b/>
                <w:noProof/>
                <w:sz w:val="20"/>
                <w:szCs w:val="20"/>
                <w:lang w:val="en-GB"/>
              </w:rPr>
            </w:pPr>
            <w:r w:rsidRPr="002C7471">
              <w:rPr>
                <w:b/>
                <w:noProof/>
                <w:sz w:val="20"/>
                <w:szCs w:val="20"/>
                <w:lang w:val="en-GB"/>
              </w:rPr>
              <w:t>6.2.</w:t>
            </w:r>
          </w:p>
        </w:tc>
        <w:tc>
          <w:tcPr>
            <w:tcW w:w="4676" w:type="dxa"/>
            <w:tcBorders>
              <w:top w:val="nil"/>
              <w:left w:val="nil"/>
              <w:bottom w:val="single" w:sz="4" w:space="0" w:color="auto"/>
              <w:right w:val="single" w:sz="4" w:space="0" w:color="auto"/>
            </w:tcBorders>
            <w:shd w:val="clear" w:color="auto" w:fill="auto"/>
            <w:vAlign w:val="center"/>
          </w:tcPr>
          <w:p w14:paraId="259A37D3" w14:textId="77777777" w:rsidR="00AB17EC" w:rsidRPr="002C7471" w:rsidRDefault="00AB17EC" w:rsidP="003F1A6F">
            <w:pPr>
              <w:rPr>
                <w:b/>
                <w:noProof/>
                <w:sz w:val="20"/>
                <w:szCs w:val="20"/>
                <w:lang w:val="en-GB"/>
              </w:rPr>
            </w:pPr>
            <w:r w:rsidRPr="002C7471">
              <w:rPr>
                <w:b/>
                <w:bCs/>
                <w:noProof/>
                <w:sz w:val="20"/>
                <w:szCs w:val="20"/>
                <w:lang w:val="en-GB"/>
              </w:rPr>
              <w:t>Evaluation of the labour market situation and the compliance of the ALMP measures with the labour market situation  </w:t>
            </w:r>
          </w:p>
        </w:tc>
        <w:tc>
          <w:tcPr>
            <w:tcW w:w="1283" w:type="dxa"/>
            <w:vMerge w:val="restart"/>
            <w:tcBorders>
              <w:left w:val="nil"/>
              <w:right w:val="single" w:sz="4" w:space="0" w:color="auto"/>
            </w:tcBorders>
            <w:shd w:val="clear" w:color="auto" w:fill="auto"/>
            <w:vAlign w:val="center"/>
          </w:tcPr>
          <w:p w14:paraId="285C506D" w14:textId="5289AEA7" w:rsidR="00AB17EC" w:rsidRPr="002C7471" w:rsidRDefault="006C7859">
            <w:pPr>
              <w:jc w:val="center"/>
              <w:rPr>
                <w:noProof/>
                <w:sz w:val="20"/>
                <w:szCs w:val="20"/>
                <w:lang w:val="en-GB"/>
              </w:rPr>
            </w:pPr>
            <w:r w:rsidRPr="002C7471">
              <w:rPr>
                <w:b/>
                <w:bCs/>
                <w:noProof/>
                <w:sz w:val="20"/>
                <w:szCs w:val="20"/>
                <w:lang w:val="en-GB"/>
              </w:rPr>
              <w:t>2015 QI</w:t>
            </w:r>
            <w:r w:rsidR="00534FD9">
              <w:rPr>
                <w:b/>
                <w:bCs/>
                <w:noProof/>
                <w:sz w:val="20"/>
                <w:szCs w:val="20"/>
                <w:lang w:val="en-GB"/>
              </w:rPr>
              <w:t>V</w:t>
            </w:r>
            <w:r w:rsidRPr="002C7471">
              <w:rPr>
                <w:b/>
                <w:bCs/>
                <w:noProof/>
                <w:sz w:val="20"/>
                <w:szCs w:val="20"/>
                <w:lang w:val="en-GB"/>
              </w:rPr>
              <w:t xml:space="preserve"> – 2020 QIV</w:t>
            </w:r>
            <w:r w:rsidRPr="002C7471">
              <w:rPr>
                <w:noProof/>
                <w:sz w:val="20"/>
                <w:szCs w:val="20"/>
                <w:lang w:val="en-GB"/>
              </w:rPr>
              <w:t> </w:t>
            </w:r>
          </w:p>
        </w:tc>
        <w:tc>
          <w:tcPr>
            <w:tcW w:w="1197" w:type="dxa"/>
            <w:vMerge w:val="restart"/>
            <w:tcBorders>
              <w:left w:val="nil"/>
              <w:right w:val="single" w:sz="4" w:space="0" w:color="auto"/>
            </w:tcBorders>
            <w:shd w:val="clear" w:color="auto" w:fill="auto"/>
            <w:vAlign w:val="center"/>
          </w:tcPr>
          <w:p w14:paraId="788636F7" w14:textId="77777777" w:rsidR="00AB17EC" w:rsidRPr="002C7471" w:rsidRDefault="00AB17EC" w:rsidP="003F1A6F">
            <w:pPr>
              <w:jc w:val="center"/>
              <w:rPr>
                <w:b/>
                <w:bCs/>
                <w:noProof/>
                <w:sz w:val="20"/>
                <w:szCs w:val="20"/>
                <w:lang w:val="en-GB"/>
              </w:rPr>
            </w:pPr>
            <w:r w:rsidRPr="002C7471">
              <w:rPr>
                <w:b/>
                <w:bCs/>
                <w:noProof/>
                <w:sz w:val="20"/>
                <w:szCs w:val="20"/>
                <w:lang w:val="en-GB"/>
              </w:rPr>
              <w:t>MoW, MoE</w:t>
            </w:r>
          </w:p>
          <w:p w14:paraId="4FF7ABF9" w14:textId="77777777" w:rsidR="00AB17EC" w:rsidRPr="002C7471" w:rsidRDefault="00AB17EC" w:rsidP="003F1A6F">
            <w:pPr>
              <w:jc w:val="center"/>
              <w:rPr>
                <w:noProof/>
                <w:sz w:val="20"/>
                <w:szCs w:val="20"/>
                <w:lang w:val="en-GB"/>
              </w:rPr>
            </w:pPr>
            <w:r w:rsidRPr="002C7471">
              <w:rPr>
                <w:noProof/>
                <w:sz w:val="20"/>
                <w:szCs w:val="20"/>
                <w:lang w:val="en-GB"/>
              </w:rPr>
              <w:t> </w:t>
            </w:r>
          </w:p>
        </w:tc>
        <w:tc>
          <w:tcPr>
            <w:tcW w:w="1271" w:type="dxa"/>
            <w:vMerge w:val="restart"/>
            <w:tcBorders>
              <w:left w:val="nil"/>
              <w:right w:val="single" w:sz="4" w:space="0" w:color="auto"/>
            </w:tcBorders>
            <w:shd w:val="clear" w:color="auto" w:fill="auto"/>
            <w:vAlign w:val="center"/>
          </w:tcPr>
          <w:p w14:paraId="6B8D4E3D" w14:textId="77777777" w:rsidR="00AB17EC" w:rsidRPr="002C7471" w:rsidRDefault="00AB17EC" w:rsidP="003F1A6F">
            <w:pPr>
              <w:jc w:val="center"/>
              <w:rPr>
                <w:b/>
                <w:bCs/>
                <w:noProof/>
                <w:sz w:val="20"/>
                <w:szCs w:val="20"/>
                <w:lang w:val="en-GB"/>
              </w:rPr>
            </w:pPr>
            <w:r w:rsidRPr="002C7471">
              <w:rPr>
                <w:b/>
                <w:bCs/>
                <w:noProof/>
                <w:sz w:val="20"/>
                <w:szCs w:val="20"/>
                <w:lang w:val="en-GB"/>
              </w:rPr>
              <w:t>SEA</w:t>
            </w:r>
          </w:p>
          <w:p w14:paraId="26FF71BF" w14:textId="77777777" w:rsidR="00AB17EC" w:rsidRPr="002C7471" w:rsidRDefault="00AB17EC" w:rsidP="003F1A6F">
            <w:pPr>
              <w:jc w:val="center"/>
              <w:rPr>
                <w:noProof/>
                <w:sz w:val="20"/>
                <w:szCs w:val="20"/>
                <w:lang w:val="en-GB"/>
              </w:rPr>
            </w:pPr>
            <w:r w:rsidRPr="002C7471">
              <w:rPr>
                <w:noProof/>
                <w:sz w:val="20"/>
                <w:szCs w:val="20"/>
                <w:lang w:val="en-GB"/>
              </w:rPr>
              <w:t> </w:t>
            </w:r>
          </w:p>
        </w:tc>
        <w:tc>
          <w:tcPr>
            <w:tcW w:w="3820" w:type="dxa"/>
            <w:vMerge w:val="restart"/>
            <w:tcBorders>
              <w:left w:val="nil"/>
              <w:right w:val="single" w:sz="4" w:space="0" w:color="auto"/>
            </w:tcBorders>
            <w:shd w:val="clear" w:color="auto" w:fill="auto"/>
            <w:vAlign w:val="center"/>
          </w:tcPr>
          <w:p w14:paraId="30BB8255" w14:textId="77777777" w:rsidR="00AB17EC" w:rsidRPr="002C7471" w:rsidRDefault="00700B32">
            <w:pPr>
              <w:rPr>
                <w:b/>
                <w:bCs/>
                <w:noProof/>
                <w:sz w:val="20"/>
                <w:szCs w:val="20"/>
                <w:lang w:val="en-GB"/>
              </w:rPr>
            </w:pPr>
            <w:r w:rsidRPr="002C7471">
              <w:rPr>
                <w:b/>
                <w:bCs/>
                <w:noProof/>
                <w:sz w:val="20"/>
                <w:szCs w:val="20"/>
                <w:lang w:val="en-GB"/>
              </w:rPr>
              <w:t>General support for the research of the labour market, the analysis of poverty risks and structure and the monitoring of the situation:</w:t>
            </w:r>
            <w:r w:rsidRPr="002C7471">
              <w:rPr>
                <w:noProof/>
                <w:lang w:val="en-GB"/>
              </w:rPr>
              <w:br/>
            </w:r>
            <w:r w:rsidRPr="002C7471">
              <w:rPr>
                <w:b/>
                <w:bCs/>
                <w:noProof/>
                <w:sz w:val="20"/>
                <w:szCs w:val="20"/>
                <w:lang w:val="en-GB"/>
              </w:rPr>
              <w:t>ESF, Action program „Growth and employment” [SAM  9.2.1.]– 917 966  EUR;</w:t>
            </w:r>
            <w:r w:rsidRPr="002C7471">
              <w:rPr>
                <w:noProof/>
                <w:lang w:val="en-GB"/>
              </w:rPr>
              <w:br/>
            </w:r>
            <w:r w:rsidRPr="002C7471">
              <w:rPr>
                <w:b/>
                <w:bCs/>
                <w:noProof/>
                <w:sz w:val="20"/>
                <w:szCs w:val="20"/>
                <w:lang w:val="en-GB"/>
              </w:rPr>
              <w:t>Cofinancing from the central budget  161 994 EUR</w:t>
            </w:r>
          </w:p>
          <w:p w14:paraId="2483B778" w14:textId="77777777" w:rsidR="00700B32" w:rsidRPr="002C7471" w:rsidRDefault="00700B32">
            <w:pPr>
              <w:rPr>
                <w:b/>
                <w:bCs/>
                <w:noProof/>
                <w:sz w:val="20"/>
                <w:szCs w:val="20"/>
                <w:lang w:val="en-GB"/>
              </w:rPr>
            </w:pPr>
          </w:p>
          <w:p w14:paraId="6C224019" w14:textId="77777777" w:rsidR="00700B32" w:rsidRPr="002C7471" w:rsidRDefault="00700B32">
            <w:pPr>
              <w:rPr>
                <w:noProof/>
                <w:sz w:val="20"/>
                <w:szCs w:val="20"/>
                <w:lang w:val="en-GB"/>
              </w:rPr>
            </w:pPr>
          </w:p>
        </w:tc>
      </w:tr>
      <w:tr w:rsidR="00AB17EC" w:rsidRPr="002C7471" w14:paraId="5AF7359E" w14:textId="77777777" w:rsidTr="005711CD">
        <w:trPr>
          <w:trHeight w:val="420"/>
        </w:trPr>
        <w:tc>
          <w:tcPr>
            <w:tcW w:w="953" w:type="dxa"/>
            <w:tcBorders>
              <w:top w:val="nil"/>
              <w:left w:val="single" w:sz="4" w:space="0" w:color="auto"/>
              <w:bottom w:val="single" w:sz="4" w:space="0" w:color="auto"/>
              <w:right w:val="single" w:sz="4" w:space="0" w:color="auto"/>
            </w:tcBorders>
            <w:shd w:val="clear" w:color="auto" w:fill="auto"/>
            <w:vAlign w:val="center"/>
          </w:tcPr>
          <w:p w14:paraId="58027ADC" w14:textId="77777777" w:rsidR="00AB17EC" w:rsidRPr="002C7471" w:rsidRDefault="00AB17EC" w:rsidP="00AB17EC">
            <w:pPr>
              <w:jc w:val="center"/>
              <w:rPr>
                <w:noProof/>
                <w:color w:val="333333"/>
                <w:sz w:val="20"/>
                <w:szCs w:val="20"/>
                <w:lang w:val="en-GB"/>
              </w:rPr>
            </w:pPr>
            <w:r w:rsidRPr="002C7471">
              <w:rPr>
                <w:noProof/>
                <w:color w:val="333333"/>
                <w:sz w:val="20"/>
                <w:szCs w:val="20"/>
                <w:lang w:val="en-GB"/>
              </w:rPr>
              <w:t>6.2.1.</w:t>
            </w:r>
          </w:p>
        </w:tc>
        <w:tc>
          <w:tcPr>
            <w:tcW w:w="4676" w:type="dxa"/>
            <w:tcBorders>
              <w:top w:val="nil"/>
              <w:left w:val="nil"/>
              <w:bottom w:val="single" w:sz="4" w:space="0" w:color="auto"/>
              <w:right w:val="single" w:sz="4" w:space="0" w:color="auto"/>
            </w:tcBorders>
            <w:shd w:val="clear" w:color="auto" w:fill="auto"/>
            <w:vAlign w:val="center"/>
          </w:tcPr>
          <w:p w14:paraId="723039A3" w14:textId="77777777" w:rsidR="00AB17EC" w:rsidRPr="002C7471" w:rsidRDefault="00AB17EC" w:rsidP="003F1A6F">
            <w:pPr>
              <w:rPr>
                <w:bCs/>
                <w:noProof/>
                <w:sz w:val="20"/>
                <w:szCs w:val="20"/>
                <w:lang w:val="en-GB"/>
              </w:rPr>
            </w:pPr>
            <w:r w:rsidRPr="002C7471">
              <w:rPr>
                <w:bCs/>
                <w:noProof/>
                <w:sz w:val="20"/>
                <w:szCs w:val="20"/>
                <w:lang w:val="en-GB"/>
              </w:rPr>
              <w:t>Identification and study of the essential labour market problems for the solution of which deeper research is required</w:t>
            </w:r>
          </w:p>
        </w:tc>
        <w:tc>
          <w:tcPr>
            <w:tcW w:w="1283" w:type="dxa"/>
            <w:vMerge/>
            <w:tcBorders>
              <w:left w:val="nil"/>
              <w:bottom w:val="single" w:sz="4" w:space="0" w:color="auto"/>
              <w:right w:val="single" w:sz="4" w:space="0" w:color="auto"/>
            </w:tcBorders>
            <w:shd w:val="clear" w:color="auto" w:fill="auto"/>
            <w:vAlign w:val="center"/>
          </w:tcPr>
          <w:p w14:paraId="3F201BC0" w14:textId="77777777" w:rsidR="00AB17EC" w:rsidRPr="002C7471" w:rsidRDefault="00AB17EC" w:rsidP="003F1A6F">
            <w:pPr>
              <w:jc w:val="center"/>
              <w:rPr>
                <w:b/>
                <w:bCs/>
                <w:noProof/>
                <w:sz w:val="20"/>
                <w:szCs w:val="20"/>
                <w:lang w:val="en-GB"/>
              </w:rPr>
            </w:pPr>
          </w:p>
        </w:tc>
        <w:tc>
          <w:tcPr>
            <w:tcW w:w="1197" w:type="dxa"/>
            <w:vMerge/>
            <w:tcBorders>
              <w:left w:val="nil"/>
              <w:bottom w:val="single" w:sz="4" w:space="0" w:color="auto"/>
              <w:right w:val="single" w:sz="4" w:space="0" w:color="auto"/>
            </w:tcBorders>
            <w:shd w:val="clear" w:color="auto" w:fill="auto"/>
            <w:vAlign w:val="center"/>
          </w:tcPr>
          <w:p w14:paraId="4DD56034" w14:textId="77777777" w:rsidR="00AB17EC" w:rsidRPr="002C7471" w:rsidRDefault="00AB17EC" w:rsidP="003F1A6F">
            <w:pPr>
              <w:jc w:val="center"/>
              <w:rPr>
                <w:b/>
                <w:bCs/>
                <w:noProof/>
                <w:sz w:val="20"/>
                <w:szCs w:val="20"/>
                <w:lang w:val="en-GB"/>
              </w:rPr>
            </w:pPr>
          </w:p>
        </w:tc>
        <w:tc>
          <w:tcPr>
            <w:tcW w:w="1271" w:type="dxa"/>
            <w:vMerge/>
            <w:tcBorders>
              <w:left w:val="nil"/>
              <w:bottom w:val="single" w:sz="4" w:space="0" w:color="auto"/>
              <w:right w:val="single" w:sz="4" w:space="0" w:color="auto"/>
            </w:tcBorders>
            <w:shd w:val="clear" w:color="auto" w:fill="auto"/>
            <w:vAlign w:val="center"/>
          </w:tcPr>
          <w:p w14:paraId="0DD8815C" w14:textId="77777777" w:rsidR="00AB17EC" w:rsidRPr="002C7471" w:rsidRDefault="00AB17EC" w:rsidP="003F1A6F">
            <w:pPr>
              <w:jc w:val="center"/>
              <w:rPr>
                <w:b/>
                <w:bCs/>
                <w:noProof/>
                <w:sz w:val="20"/>
                <w:szCs w:val="20"/>
                <w:lang w:val="en-GB"/>
              </w:rPr>
            </w:pPr>
          </w:p>
        </w:tc>
        <w:tc>
          <w:tcPr>
            <w:tcW w:w="3820" w:type="dxa"/>
            <w:vMerge/>
            <w:tcBorders>
              <w:left w:val="nil"/>
              <w:bottom w:val="single" w:sz="4" w:space="0" w:color="auto"/>
              <w:right w:val="single" w:sz="4" w:space="0" w:color="auto"/>
            </w:tcBorders>
            <w:shd w:val="clear" w:color="auto" w:fill="auto"/>
            <w:vAlign w:val="center"/>
          </w:tcPr>
          <w:p w14:paraId="45E7716D" w14:textId="77777777" w:rsidR="00AB17EC" w:rsidRPr="002C7471" w:rsidRDefault="00AB17EC" w:rsidP="003F1A6F">
            <w:pPr>
              <w:rPr>
                <w:b/>
                <w:noProof/>
                <w:sz w:val="20"/>
                <w:lang w:val="en-GB"/>
              </w:rPr>
            </w:pPr>
          </w:p>
        </w:tc>
      </w:tr>
      <w:tr w:rsidR="000B4B88" w:rsidRPr="002C7471" w14:paraId="4851278E" w14:textId="77777777" w:rsidTr="005711CD">
        <w:trPr>
          <w:trHeight w:val="435"/>
        </w:trPr>
        <w:tc>
          <w:tcPr>
            <w:tcW w:w="953" w:type="dxa"/>
            <w:tcBorders>
              <w:top w:val="single" w:sz="4" w:space="0" w:color="auto"/>
              <w:left w:val="single" w:sz="4" w:space="0" w:color="auto"/>
              <w:bottom w:val="single" w:sz="4" w:space="0" w:color="auto"/>
              <w:right w:val="single" w:sz="4" w:space="0" w:color="auto"/>
            </w:tcBorders>
            <w:shd w:val="clear" w:color="auto" w:fill="EAF1DD"/>
            <w:vAlign w:val="center"/>
          </w:tcPr>
          <w:p w14:paraId="58D0D220" w14:textId="77777777" w:rsidR="000B4B88" w:rsidRPr="002C7471" w:rsidRDefault="00D80363" w:rsidP="003F1A6F">
            <w:pPr>
              <w:jc w:val="center"/>
              <w:rPr>
                <w:b/>
                <w:bCs/>
                <w:noProof/>
                <w:color w:val="333333"/>
                <w:sz w:val="20"/>
                <w:szCs w:val="20"/>
                <w:lang w:val="en-GB"/>
              </w:rPr>
            </w:pPr>
            <w:r w:rsidRPr="002C7471">
              <w:rPr>
                <w:b/>
                <w:bCs/>
                <w:noProof/>
                <w:color w:val="333333"/>
                <w:sz w:val="20"/>
                <w:szCs w:val="20"/>
                <w:lang w:val="en-GB"/>
              </w:rPr>
              <w:t>7.</w:t>
            </w:r>
          </w:p>
        </w:tc>
        <w:tc>
          <w:tcPr>
            <w:tcW w:w="4676" w:type="dxa"/>
            <w:tcBorders>
              <w:top w:val="single" w:sz="4" w:space="0" w:color="auto"/>
              <w:left w:val="nil"/>
              <w:bottom w:val="single" w:sz="4" w:space="0" w:color="auto"/>
              <w:right w:val="single" w:sz="4" w:space="0" w:color="auto"/>
            </w:tcBorders>
            <w:shd w:val="clear" w:color="auto" w:fill="EAF1DD"/>
            <w:vAlign w:val="center"/>
          </w:tcPr>
          <w:p w14:paraId="5E1A0CC2" w14:textId="77777777" w:rsidR="000B4B88" w:rsidRPr="002C7471" w:rsidRDefault="000B4B88" w:rsidP="003F1A6F">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28686756" w14:textId="77777777" w:rsidR="000B4B88" w:rsidRPr="002C7471" w:rsidRDefault="00B847C0" w:rsidP="003F1A6F">
            <w:pPr>
              <w:tabs>
                <w:tab w:val="num" w:pos="900"/>
              </w:tabs>
              <w:jc w:val="center"/>
              <w:rPr>
                <w:b/>
                <w:bCs/>
                <w:noProof/>
                <w:sz w:val="20"/>
                <w:szCs w:val="20"/>
                <w:lang w:val="en-GB"/>
              </w:rPr>
            </w:pPr>
            <w:r w:rsidRPr="002C7471">
              <w:rPr>
                <w:b/>
                <w:bCs/>
                <w:noProof/>
                <w:sz w:val="20"/>
                <w:szCs w:val="20"/>
                <w:lang w:val="en-GB"/>
              </w:rPr>
              <w:t>Improvement of the cooperation mechanism for securing better outcome of the labour market</w:t>
            </w:r>
          </w:p>
        </w:tc>
      </w:tr>
      <w:tr w:rsidR="000B4B88" w:rsidRPr="002C7471" w14:paraId="3B4AE668"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6C676034" w14:textId="77777777" w:rsidR="000B4B88" w:rsidRPr="002C7471" w:rsidRDefault="00D80363" w:rsidP="00D80363">
            <w:pPr>
              <w:jc w:val="center"/>
              <w:rPr>
                <w:noProof/>
                <w:color w:val="333333"/>
                <w:sz w:val="20"/>
                <w:szCs w:val="20"/>
                <w:lang w:val="en-GB"/>
              </w:rPr>
            </w:pPr>
            <w:r w:rsidRPr="002C7471">
              <w:rPr>
                <w:noProof/>
                <w:color w:val="333333"/>
                <w:sz w:val="20"/>
                <w:szCs w:val="20"/>
                <w:lang w:val="en-GB"/>
              </w:rPr>
              <w:t>7.1.</w:t>
            </w:r>
          </w:p>
        </w:tc>
        <w:tc>
          <w:tcPr>
            <w:tcW w:w="4676" w:type="dxa"/>
            <w:tcBorders>
              <w:top w:val="nil"/>
              <w:left w:val="nil"/>
              <w:bottom w:val="single" w:sz="4" w:space="0" w:color="auto"/>
              <w:right w:val="single" w:sz="4" w:space="0" w:color="auto"/>
            </w:tcBorders>
            <w:shd w:val="clear" w:color="auto" w:fill="auto"/>
            <w:vAlign w:val="center"/>
          </w:tcPr>
          <w:p w14:paraId="54E2A120" w14:textId="77777777" w:rsidR="00D80363" w:rsidRPr="002C7471" w:rsidRDefault="000B4B88" w:rsidP="00D80363">
            <w:pPr>
              <w:rPr>
                <w:b/>
                <w:bCs/>
                <w:noProof/>
                <w:color w:val="333333"/>
                <w:sz w:val="20"/>
                <w:szCs w:val="20"/>
                <w:lang w:val="en-GB"/>
              </w:rPr>
            </w:pPr>
            <w:r w:rsidRPr="002C7471">
              <w:rPr>
                <w:b/>
                <w:bCs/>
                <w:noProof/>
                <w:color w:val="333333"/>
                <w:sz w:val="20"/>
                <w:szCs w:val="20"/>
                <w:lang w:val="en-GB"/>
              </w:rPr>
              <w:t>Improved cooperation for the promotion of employment among institutions</w:t>
            </w:r>
          </w:p>
        </w:tc>
        <w:tc>
          <w:tcPr>
            <w:tcW w:w="1283" w:type="dxa"/>
            <w:tcBorders>
              <w:top w:val="nil"/>
              <w:left w:val="nil"/>
              <w:bottom w:val="single" w:sz="4" w:space="0" w:color="auto"/>
              <w:right w:val="single" w:sz="4" w:space="0" w:color="auto"/>
            </w:tcBorders>
            <w:shd w:val="clear" w:color="auto" w:fill="auto"/>
            <w:vAlign w:val="center"/>
          </w:tcPr>
          <w:p w14:paraId="154C3ABE" w14:textId="77777777" w:rsidR="000B4B88" w:rsidRPr="002C7471" w:rsidRDefault="006C7859" w:rsidP="003F1A6F">
            <w:pPr>
              <w:jc w:val="center"/>
              <w:rPr>
                <w:b/>
                <w:bCs/>
                <w:noProof/>
                <w:sz w:val="20"/>
                <w:szCs w:val="20"/>
                <w:lang w:val="en-GB"/>
              </w:rPr>
            </w:pPr>
            <w:r w:rsidRPr="002C7471">
              <w:rPr>
                <w:b/>
                <w:bCs/>
                <w:noProof/>
                <w:sz w:val="20"/>
                <w:szCs w:val="20"/>
                <w:lang w:val="en-GB"/>
              </w:rPr>
              <w:t>2015 QIV</w:t>
            </w:r>
          </w:p>
        </w:tc>
        <w:tc>
          <w:tcPr>
            <w:tcW w:w="1197" w:type="dxa"/>
            <w:tcBorders>
              <w:top w:val="nil"/>
              <w:left w:val="nil"/>
              <w:bottom w:val="single" w:sz="4" w:space="0" w:color="auto"/>
              <w:right w:val="single" w:sz="4" w:space="0" w:color="auto"/>
            </w:tcBorders>
            <w:shd w:val="clear" w:color="auto" w:fill="auto"/>
            <w:vAlign w:val="center"/>
          </w:tcPr>
          <w:p w14:paraId="28765701" w14:textId="70955E76" w:rsidR="000B4B88" w:rsidRPr="002C7471" w:rsidRDefault="0054390A" w:rsidP="00534FD9">
            <w:pPr>
              <w:jc w:val="center"/>
              <w:rPr>
                <w:b/>
                <w:bCs/>
                <w:noProof/>
                <w:sz w:val="20"/>
                <w:szCs w:val="20"/>
                <w:lang w:val="en-GB"/>
              </w:rPr>
            </w:pPr>
            <w:r w:rsidRPr="002C7471">
              <w:rPr>
                <w:b/>
                <w:bCs/>
                <w:noProof/>
                <w:sz w:val="20"/>
                <w:szCs w:val="20"/>
                <w:lang w:val="en-GB"/>
              </w:rPr>
              <w:t>MoW</w:t>
            </w:r>
          </w:p>
        </w:tc>
        <w:tc>
          <w:tcPr>
            <w:tcW w:w="1271" w:type="dxa"/>
            <w:tcBorders>
              <w:top w:val="nil"/>
              <w:left w:val="nil"/>
              <w:bottom w:val="single" w:sz="4" w:space="0" w:color="auto"/>
              <w:right w:val="single" w:sz="4" w:space="0" w:color="auto"/>
            </w:tcBorders>
            <w:shd w:val="clear" w:color="auto" w:fill="auto"/>
            <w:vAlign w:val="center"/>
          </w:tcPr>
          <w:p w14:paraId="5EF47BE1" w14:textId="77777777" w:rsidR="000B4B88" w:rsidRPr="002C7471" w:rsidRDefault="000B4B88" w:rsidP="003F1A6F">
            <w:pPr>
              <w:jc w:val="center"/>
              <w:rPr>
                <w:b/>
                <w:bCs/>
                <w:noProof/>
                <w:sz w:val="20"/>
                <w:szCs w:val="20"/>
                <w:lang w:val="en-GB"/>
              </w:rPr>
            </w:pPr>
            <w:r w:rsidRPr="002C7471">
              <w:rPr>
                <w:b/>
                <w:bCs/>
                <w:noProof/>
                <w:sz w:val="20"/>
                <w:szCs w:val="20"/>
                <w:lang w:val="en-GB"/>
              </w:rPr>
              <w:t>SEA; social services</w:t>
            </w:r>
          </w:p>
        </w:tc>
        <w:tc>
          <w:tcPr>
            <w:tcW w:w="3820" w:type="dxa"/>
            <w:vMerge w:val="restart"/>
            <w:tcBorders>
              <w:top w:val="nil"/>
              <w:left w:val="nil"/>
              <w:right w:val="single" w:sz="4" w:space="0" w:color="auto"/>
            </w:tcBorders>
            <w:shd w:val="clear" w:color="auto" w:fill="auto"/>
            <w:vAlign w:val="center"/>
          </w:tcPr>
          <w:p w14:paraId="6441619E" w14:textId="77777777" w:rsidR="000B4B88" w:rsidRPr="002C7471" w:rsidRDefault="000675D7" w:rsidP="003F1A6F">
            <w:pPr>
              <w:rPr>
                <w:b/>
                <w:bCs/>
                <w:noProof/>
                <w:sz w:val="20"/>
                <w:szCs w:val="20"/>
                <w:lang w:val="en-GB"/>
              </w:rPr>
            </w:pPr>
            <w:r w:rsidRPr="002C7471">
              <w:rPr>
                <w:b/>
                <w:bCs/>
                <w:noProof/>
                <w:sz w:val="20"/>
                <w:szCs w:val="20"/>
                <w:lang w:val="en-GB"/>
              </w:rPr>
              <w:t>Central budget (within the framework of the current financing)</w:t>
            </w:r>
          </w:p>
        </w:tc>
      </w:tr>
      <w:tr w:rsidR="000B4B88" w:rsidRPr="002C7471" w14:paraId="610D1E6B"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4375EEDC" w14:textId="77777777" w:rsidR="000B4B88" w:rsidRPr="002C7471" w:rsidRDefault="00D80363" w:rsidP="003F1A6F">
            <w:pPr>
              <w:jc w:val="center"/>
              <w:rPr>
                <w:noProof/>
                <w:color w:val="333333"/>
                <w:sz w:val="20"/>
                <w:szCs w:val="20"/>
                <w:lang w:val="en-GB"/>
              </w:rPr>
            </w:pPr>
            <w:r w:rsidRPr="002C7471">
              <w:rPr>
                <w:noProof/>
                <w:color w:val="333333"/>
                <w:sz w:val="20"/>
                <w:szCs w:val="20"/>
                <w:lang w:val="en-GB"/>
              </w:rPr>
              <w:t>7.1.1.</w:t>
            </w:r>
          </w:p>
        </w:tc>
        <w:tc>
          <w:tcPr>
            <w:tcW w:w="4676" w:type="dxa"/>
            <w:tcBorders>
              <w:top w:val="nil"/>
              <w:left w:val="nil"/>
              <w:bottom w:val="single" w:sz="4" w:space="0" w:color="auto"/>
              <w:right w:val="single" w:sz="4" w:space="0" w:color="auto"/>
            </w:tcBorders>
            <w:shd w:val="clear" w:color="auto" w:fill="auto"/>
            <w:vAlign w:val="center"/>
          </w:tcPr>
          <w:p w14:paraId="1E5947EA" w14:textId="77777777" w:rsidR="000B4B88" w:rsidRPr="002C7471" w:rsidRDefault="000B4B88" w:rsidP="003F1A6F">
            <w:pPr>
              <w:rPr>
                <w:noProof/>
                <w:sz w:val="20"/>
                <w:szCs w:val="20"/>
                <w:lang w:val="en-GB"/>
              </w:rPr>
            </w:pPr>
            <w:r w:rsidRPr="002C7471">
              <w:rPr>
                <w:noProof/>
                <w:sz w:val="20"/>
                <w:szCs w:val="20"/>
                <w:lang w:val="en-GB"/>
              </w:rPr>
              <w:t>Evaluation of the results of the pilot project of the cooperation model between the SEA and social services and the improvement of continuous cooperation possibilities</w:t>
            </w:r>
          </w:p>
        </w:tc>
        <w:tc>
          <w:tcPr>
            <w:tcW w:w="1283" w:type="dxa"/>
            <w:tcBorders>
              <w:top w:val="nil"/>
              <w:left w:val="nil"/>
              <w:bottom w:val="single" w:sz="4" w:space="0" w:color="auto"/>
              <w:right w:val="single" w:sz="4" w:space="0" w:color="auto"/>
            </w:tcBorders>
            <w:shd w:val="clear" w:color="auto" w:fill="auto"/>
            <w:vAlign w:val="center"/>
          </w:tcPr>
          <w:p w14:paraId="62289540" w14:textId="2D55C76F" w:rsidR="000B4B88" w:rsidRPr="002C7471" w:rsidRDefault="006C7859" w:rsidP="003F1A6F">
            <w:pPr>
              <w:jc w:val="center"/>
              <w:rPr>
                <w:noProof/>
                <w:sz w:val="20"/>
                <w:szCs w:val="20"/>
                <w:lang w:val="en-GB"/>
              </w:rPr>
            </w:pPr>
            <w:r w:rsidRPr="002C7471">
              <w:rPr>
                <w:noProof/>
                <w:sz w:val="20"/>
                <w:szCs w:val="20"/>
                <w:lang w:val="en-GB"/>
              </w:rPr>
              <w:t>201</w:t>
            </w:r>
            <w:r w:rsidR="00534FD9">
              <w:rPr>
                <w:noProof/>
                <w:sz w:val="20"/>
                <w:szCs w:val="20"/>
                <w:lang w:val="en-GB"/>
              </w:rPr>
              <w:t>5</w:t>
            </w:r>
            <w:r w:rsidRPr="002C7471">
              <w:rPr>
                <w:noProof/>
                <w:sz w:val="20"/>
                <w:szCs w:val="20"/>
                <w:lang w:val="en-GB"/>
              </w:rPr>
              <w:t xml:space="preserve"> QIII </w:t>
            </w:r>
          </w:p>
        </w:tc>
        <w:tc>
          <w:tcPr>
            <w:tcW w:w="1197" w:type="dxa"/>
            <w:tcBorders>
              <w:top w:val="nil"/>
              <w:left w:val="nil"/>
              <w:bottom w:val="single" w:sz="4" w:space="0" w:color="auto"/>
              <w:right w:val="single" w:sz="4" w:space="0" w:color="auto"/>
            </w:tcBorders>
            <w:shd w:val="clear" w:color="auto" w:fill="auto"/>
            <w:vAlign w:val="center"/>
          </w:tcPr>
          <w:p w14:paraId="49F2AFC3" w14:textId="77777777" w:rsidR="000B4B88" w:rsidRPr="002C7471" w:rsidRDefault="000B4B88" w:rsidP="003F1A6F">
            <w:pPr>
              <w:jc w:val="center"/>
              <w:rPr>
                <w:noProof/>
                <w:sz w:val="20"/>
                <w:szCs w:val="20"/>
                <w:lang w:val="en-GB"/>
              </w:rPr>
            </w:pPr>
            <w:r w:rsidRPr="002C7471">
              <w:rPr>
                <w:noProof/>
                <w:sz w:val="20"/>
                <w:szCs w:val="20"/>
                <w:lang w:val="en-GB"/>
              </w:rPr>
              <w:t>MoW </w:t>
            </w:r>
          </w:p>
        </w:tc>
        <w:tc>
          <w:tcPr>
            <w:tcW w:w="1271" w:type="dxa"/>
            <w:tcBorders>
              <w:top w:val="nil"/>
              <w:left w:val="nil"/>
              <w:bottom w:val="single" w:sz="4" w:space="0" w:color="auto"/>
              <w:right w:val="single" w:sz="4" w:space="0" w:color="auto"/>
            </w:tcBorders>
            <w:shd w:val="clear" w:color="auto" w:fill="auto"/>
            <w:vAlign w:val="center"/>
          </w:tcPr>
          <w:p w14:paraId="7E4D9AD0" w14:textId="77777777" w:rsidR="000B4B88" w:rsidRPr="002C7471" w:rsidRDefault="000B4B88" w:rsidP="003F1A6F">
            <w:pPr>
              <w:jc w:val="center"/>
              <w:rPr>
                <w:noProof/>
                <w:sz w:val="20"/>
                <w:szCs w:val="20"/>
                <w:lang w:val="en-GB"/>
              </w:rPr>
            </w:pPr>
            <w:r w:rsidRPr="002C7471">
              <w:rPr>
                <w:noProof/>
                <w:sz w:val="20"/>
                <w:szCs w:val="20"/>
                <w:lang w:val="en-GB"/>
              </w:rPr>
              <w:t>SEA; social services</w:t>
            </w:r>
          </w:p>
        </w:tc>
        <w:tc>
          <w:tcPr>
            <w:tcW w:w="3820" w:type="dxa"/>
            <w:vMerge/>
            <w:tcBorders>
              <w:left w:val="nil"/>
              <w:right w:val="single" w:sz="4" w:space="0" w:color="auto"/>
            </w:tcBorders>
            <w:shd w:val="clear" w:color="auto" w:fill="auto"/>
            <w:vAlign w:val="center"/>
          </w:tcPr>
          <w:p w14:paraId="023908A4" w14:textId="77777777" w:rsidR="000B4B88" w:rsidRPr="002C7471" w:rsidRDefault="000B4B88" w:rsidP="003F1A6F">
            <w:pPr>
              <w:rPr>
                <w:noProof/>
                <w:sz w:val="20"/>
                <w:lang w:val="en-GB"/>
              </w:rPr>
            </w:pPr>
          </w:p>
        </w:tc>
      </w:tr>
      <w:tr w:rsidR="000B4B88" w:rsidRPr="002C7471" w14:paraId="6194A2E7"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4F54DA78" w14:textId="77777777" w:rsidR="000B4B88" w:rsidRPr="002C7471" w:rsidRDefault="00D80363" w:rsidP="00D80363">
            <w:pPr>
              <w:jc w:val="center"/>
              <w:rPr>
                <w:noProof/>
                <w:color w:val="333333"/>
                <w:sz w:val="20"/>
                <w:szCs w:val="20"/>
                <w:lang w:val="en-GB"/>
              </w:rPr>
            </w:pPr>
            <w:r w:rsidRPr="002C7471">
              <w:rPr>
                <w:noProof/>
                <w:color w:val="333333"/>
                <w:sz w:val="20"/>
                <w:szCs w:val="20"/>
                <w:lang w:val="en-GB"/>
              </w:rPr>
              <w:lastRenderedPageBreak/>
              <w:t>7.1.2.</w:t>
            </w:r>
          </w:p>
        </w:tc>
        <w:tc>
          <w:tcPr>
            <w:tcW w:w="4676" w:type="dxa"/>
            <w:tcBorders>
              <w:top w:val="nil"/>
              <w:left w:val="nil"/>
              <w:bottom w:val="single" w:sz="4" w:space="0" w:color="auto"/>
              <w:right w:val="single" w:sz="4" w:space="0" w:color="auto"/>
            </w:tcBorders>
            <w:shd w:val="clear" w:color="auto" w:fill="auto"/>
            <w:vAlign w:val="center"/>
          </w:tcPr>
          <w:p w14:paraId="054E1825" w14:textId="77777777" w:rsidR="000B4B88" w:rsidRPr="002C7471" w:rsidRDefault="000B4B88" w:rsidP="003F1A6F">
            <w:pPr>
              <w:rPr>
                <w:noProof/>
                <w:sz w:val="20"/>
                <w:szCs w:val="20"/>
                <w:lang w:val="en-GB"/>
              </w:rPr>
            </w:pPr>
            <w:r w:rsidRPr="002C7471">
              <w:rPr>
                <w:noProof/>
                <w:sz w:val="20"/>
                <w:szCs w:val="20"/>
                <w:lang w:val="en-GB"/>
              </w:rPr>
              <w:t>Evaluation of the possibility to expand the provision of the ALMP measures implemented by the SEA by means of vouchers</w:t>
            </w:r>
          </w:p>
        </w:tc>
        <w:tc>
          <w:tcPr>
            <w:tcW w:w="1283" w:type="dxa"/>
            <w:tcBorders>
              <w:top w:val="nil"/>
              <w:left w:val="nil"/>
              <w:bottom w:val="single" w:sz="4" w:space="0" w:color="auto"/>
              <w:right w:val="single" w:sz="4" w:space="0" w:color="auto"/>
            </w:tcBorders>
            <w:shd w:val="clear" w:color="auto" w:fill="auto"/>
            <w:vAlign w:val="center"/>
          </w:tcPr>
          <w:p w14:paraId="20010229" w14:textId="77777777" w:rsidR="000B4B88" w:rsidRPr="002C7471" w:rsidRDefault="006C7859" w:rsidP="003F1A6F">
            <w:pPr>
              <w:jc w:val="center"/>
              <w:rPr>
                <w:noProof/>
                <w:color w:val="FF0000"/>
                <w:sz w:val="20"/>
                <w:szCs w:val="20"/>
                <w:lang w:val="en-GB"/>
              </w:rPr>
            </w:pPr>
            <w:r w:rsidRPr="002C7471">
              <w:rPr>
                <w:bCs/>
                <w:noProof/>
                <w:sz w:val="20"/>
                <w:szCs w:val="20"/>
                <w:lang w:val="en-GB"/>
              </w:rPr>
              <w:t>2015 QIV</w:t>
            </w:r>
          </w:p>
        </w:tc>
        <w:tc>
          <w:tcPr>
            <w:tcW w:w="1197" w:type="dxa"/>
            <w:tcBorders>
              <w:top w:val="nil"/>
              <w:left w:val="nil"/>
              <w:bottom w:val="single" w:sz="4" w:space="0" w:color="auto"/>
              <w:right w:val="single" w:sz="4" w:space="0" w:color="auto"/>
            </w:tcBorders>
            <w:shd w:val="clear" w:color="auto" w:fill="auto"/>
            <w:vAlign w:val="center"/>
          </w:tcPr>
          <w:p w14:paraId="61BC93A4" w14:textId="77777777" w:rsidR="000B4B88" w:rsidRPr="002C7471" w:rsidRDefault="000B4B88" w:rsidP="003F1A6F">
            <w:pPr>
              <w:jc w:val="center"/>
              <w:rPr>
                <w:noProof/>
                <w:sz w:val="20"/>
                <w:szCs w:val="20"/>
                <w:lang w:val="en-GB"/>
              </w:rPr>
            </w:pPr>
            <w:r w:rsidRPr="002C7471">
              <w:rPr>
                <w:noProof/>
                <w:sz w:val="20"/>
                <w:szCs w:val="20"/>
                <w:lang w:val="en-GB"/>
              </w:rPr>
              <w:t>MoW </w:t>
            </w:r>
          </w:p>
        </w:tc>
        <w:tc>
          <w:tcPr>
            <w:tcW w:w="1271" w:type="dxa"/>
            <w:tcBorders>
              <w:top w:val="nil"/>
              <w:left w:val="nil"/>
              <w:bottom w:val="single" w:sz="4" w:space="0" w:color="auto"/>
              <w:right w:val="single" w:sz="4" w:space="0" w:color="auto"/>
            </w:tcBorders>
            <w:shd w:val="clear" w:color="auto" w:fill="auto"/>
            <w:vAlign w:val="center"/>
          </w:tcPr>
          <w:p w14:paraId="1A78F5FD" w14:textId="77777777" w:rsidR="000B4B88" w:rsidRPr="002C7471" w:rsidRDefault="000B4B88" w:rsidP="003F1A6F">
            <w:pPr>
              <w:jc w:val="center"/>
              <w:rPr>
                <w:noProof/>
                <w:sz w:val="20"/>
                <w:szCs w:val="20"/>
                <w:lang w:val="en-GB"/>
              </w:rPr>
            </w:pPr>
            <w:r w:rsidRPr="002C7471">
              <w:rPr>
                <w:noProof/>
                <w:sz w:val="20"/>
                <w:szCs w:val="20"/>
                <w:lang w:val="en-GB"/>
              </w:rPr>
              <w:t>SEA</w:t>
            </w:r>
          </w:p>
        </w:tc>
        <w:tc>
          <w:tcPr>
            <w:tcW w:w="3820" w:type="dxa"/>
            <w:vMerge/>
            <w:tcBorders>
              <w:left w:val="nil"/>
              <w:bottom w:val="single" w:sz="4" w:space="0" w:color="auto"/>
              <w:right w:val="single" w:sz="4" w:space="0" w:color="auto"/>
            </w:tcBorders>
            <w:shd w:val="clear" w:color="auto" w:fill="auto"/>
            <w:vAlign w:val="center"/>
          </w:tcPr>
          <w:p w14:paraId="2D81A49B" w14:textId="77777777" w:rsidR="000B4B88" w:rsidRPr="002C7471" w:rsidRDefault="000B4B88" w:rsidP="003F1A6F">
            <w:pPr>
              <w:rPr>
                <w:noProof/>
                <w:sz w:val="20"/>
                <w:lang w:val="en-GB"/>
              </w:rPr>
            </w:pPr>
          </w:p>
        </w:tc>
      </w:tr>
      <w:tr w:rsidR="00256BC1" w:rsidRPr="002C7471" w14:paraId="721DFBE4" w14:textId="77777777" w:rsidTr="005711CD">
        <w:trPr>
          <w:trHeight w:val="450"/>
        </w:trPr>
        <w:tc>
          <w:tcPr>
            <w:tcW w:w="953" w:type="dxa"/>
            <w:tcBorders>
              <w:top w:val="nil"/>
              <w:left w:val="single" w:sz="4" w:space="0" w:color="auto"/>
              <w:bottom w:val="single" w:sz="4" w:space="0" w:color="auto"/>
              <w:right w:val="single" w:sz="4" w:space="0" w:color="auto"/>
            </w:tcBorders>
            <w:shd w:val="clear" w:color="auto" w:fill="EAF1DD"/>
            <w:vAlign w:val="center"/>
          </w:tcPr>
          <w:p w14:paraId="1E3A5488" w14:textId="77777777" w:rsidR="00256BC1" w:rsidRPr="002C7471" w:rsidRDefault="00D80363" w:rsidP="009E1CB4">
            <w:pPr>
              <w:jc w:val="center"/>
              <w:rPr>
                <w:b/>
                <w:bCs/>
                <w:noProof/>
                <w:color w:val="333333"/>
                <w:sz w:val="20"/>
                <w:szCs w:val="20"/>
                <w:lang w:val="en-GB"/>
              </w:rPr>
            </w:pPr>
            <w:r w:rsidRPr="002C7471">
              <w:rPr>
                <w:b/>
                <w:bCs/>
                <w:noProof/>
                <w:color w:val="333333"/>
                <w:sz w:val="20"/>
                <w:szCs w:val="20"/>
                <w:lang w:val="en-GB"/>
              </w:rPr>
              <w:t>8.</w:t>
            </w:r>
          </w:p>
        </w:tc>
        <w:tc>
          <w:tcPr>
            <w:tcW w:w="4676" w:type="dxa"/>
            <w:tcBorders>
              <w:top w:val="nil"/>
              <w:left w:val="nil"/>
              <w:bottom w:val="single" w:sz="4" w:space="0" w:color="auto"/>
              <w:right w:val="single" w:sz="4" w:space="0" w:color="auto"/>
            </w:tcBorders>
            <w:shd w:val="clear" w:color="auto" w:fill="EAF1DD"/>
            <w:vAlign w:val="center"/>
          </w:tcPr>
          <w:p w14:paraId="3EC9AC5D"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59E64626" w14:textId="16B90322" w:rsidR="00256BC1" w:rsidRPr="002C7471" w:rsidRDefault="00B847C0" w:rsidP="009E1CB4">
            <w:pPr>
              <w:tabs>
                <w:tab w:val="num" w:pos="900"/>
              </w:tabs>
              <w:jc w:val="center"/>
              <w:rPr>
                <w:b/>
                <w:bCs/>
                <w:noProof/>
                <w:color w:val="333333"/>
                <w:sz w:val="20"/>
                <w:szCs w:val="20"/>
                <w:lang w:val="en-GB"/>
              </w:rPr>
            </w:pPr>
            <w:r w:rsidRPr="002C7471">
              <w:rPr>
                <w:b/>
                <w:bCs/>
                <w:noProof/>
                <w:color w:val="333333"/>
                <w:sz w:val="20"/>
                <w:szCs w:val="20"/>
                <w:lang w:val="en-GB"/>
              </w:rPr>
              <w:t xml:space="preserve">Improvement of the competitiveness of unemployed persons </w:t>
            </w:r>
            <w:r w:rsidR="00707ACF">
              <w:rPr>
                <w:b/>
                <w:bCs/>
                <w:noProof/>
                <w:color w:val="333333"/>
                <w:sz w:val="20"/>
                <w:szCs w:val="20"/>
                <w:lang w:val="en-GB"/>
              </w:rPr>
              <w:t xml:space="preserve">and job seekers </w:t>
            </w:r>
            <w:r w:rsidRPr="002C7471">
              <w:rPr>
                <w:b/>
                <w:bCs/>
                <w:noProof/>
                <w:color w:val="333333"/>
                <w:sz w:val="20"/>
                <w:szCs w:val="20"/>
                <w:lang w:val="en-GB"/>
              </w:rPr>
              <w:t xml:space="preserve">by improving the knowledge and skills required </w:t>
            </w:r>
            <w:r w:rsidR="005D78E5">
              <w:rPr>
                <w:b/>
                <w:bCs/>
                <w:noProof/>
                <w:color w:val="333333"/>
                <w:sz w:val="20"/>
                <w:szCs w:val="20"/>
                <w:lang w:val="en-GB"/>
              </w:rPr>
              <w:t>i</w:t>
            </w:r>
            <w:r w:rsidRPr="005D78E5">
              <w:rPr>
                <w:b/>
                <w:bCs/>
                <w:noProof/>
                <w:color w:val="333333"/>
                <w:sz w:val="20"/>
                <w:szCs w:val="20"/>
                <w:lang w:val="en-GB"/>
              </w:rPr>
              <w:t>n</w:t>
            </w:r>
            <w:r w:rsidRPr="002C7471">
              <w:rPr>
                <w:b/>
                <w:bCs/>
                <w:noProof/>
                <w:color w:val="333333"/>
                <w:sz w:val="20"/>
                <w:szCs w:val="20"/>
                <w:lang w:val="en-GB"/>
              </w:rPr>
              <w:t xml:space="preserve"> the labour market</w:t>
            </w:r>
          </w:p>
        </w:tc>
      </w:tr>
      <w:tr w:rsidR="00256BC1" w:rsidRPr="002C7471" w14:paraId="34A26781"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03553CBD" w14:textId="77777777" w:rsidR="00256BC1" w:rsidRPr="002C7471" w:rsidRDefault="00D80363" w:rsidP="009E1CB4">
            <w:pPr>
              <w:jc w:val="center"/>
              <w:rPr>
                <w:noProof/>
                <w:color w:val="333333"/>
                <w:sz w:val="20"/>
                <w:szCs w:val="20"/>
                <w:lang w:val="en-GB"/>
              </w:rPr>
            </w:pPr>
            <w:r w:rsidRPr="002C7471">
              <w:rPr>
                <w:noProof/>
                <w:color w:val="333333"/>
                <w:sz w:val="20"/>
                <w:szCs w:val="20"/>
                <w:lang w:val="en-GB"/>
              </w:rPr>
              <w:t>8.1.</w:t>
            </w:r>
          </w:p>
        </w:tc>
        <w:tc>
          <w:tcPr>
            <w:tcW w:w="4676" w:type="dxa"/>
            <w:tcBorders>
              <w:top w:val="nil"/>
              <w:left w:val="nil"/>
              <w:bottom w:val="single" w:sz="4" w:space="0" w:color="auto"/>
              <w:right w:val="single" w:sz="4" w:space="0" w:color="auto"/>
            </w:tcBorders>
            <w:shd w:val="clear" w:color="auto" w:fill="auto"/>
            <w:vAlign w:val="center"/>
          </w:tcPr>
          <w:p w14:paraId="7807C924" w14:textId="77777777" w:rsidR="00256BC1" w:rsidRPr="002C7471" w:rsidRDefault="00256BC1" w:rsidP="009E1CB4">
            <w:pPr>
              <w:rPr>
                <w:b/>
                <w:bCs/>
                <w:noProof/>
                <w:sz w:val="20"/>
                <w:szCs w:val="20"/>
                <w:lang w:val="en-GB"/>
              </w:rPr>
            </w:pPr>
            <w:r w:rsidRPr="002C7471">
              <w:rPr>
                <w:b/>
                <w:bCs/>
                <w:noProof/>
                <w:sz w:val="20"/>
                <w:szCs w:val="20"/>
                <w:lang w:val="en-GB"/>
              </w:rPr>
              <w:t>Promotion of the competitiveness of unemployed persons and job seekers on the labour market by means of training</w:t>
            </w:r>
          </w:p>
        </w:tc>
        <w:tc>
          <w:tcPr>
            <w:tcW w:w="1283" w:type="dxa"/>
            <w:tcBorders>
              <w:top w:val="nil"/>
              <w:left w:val="nil"/>
              <w:bottom w:val="single" w:sz="4" w:space="0" w:color="auto"/>
              <w:right w:val="single" w:sz="4" w:space="0" w:color="auto"/>
            </w:tcBorders>
            <w:shd w:val="clear" w:color="auto" w:fill="auto"/>
            <w:vAlign w:val="center"/>
          </w:tcPr>
          <w:p w14:paraId="5DBC69E8" w14:textId="4ED0BCD3" w:rsidR="00926758" w:rsidRPr="002C7471" w:rsidRDefault="00926758" w:rsidP="00926758">
            <w:pPr>
              <w:jc w:val="center"/>
              <w:rPr>
                <w:b/>
                <w:bCs/>
                <w:noProof/>
                <w:sz w:val="20"/>
                <w:szCs w:val="20"/>
                <w:lang w:val="en-GB"/>
              </w:rPr>
            </w:pPr>
            <w:r w:rsidRPr="002C7471">
              <w:rPr>
                <w:noProof/>
                <w:sz w:val="20"/>
                <w:szCs w:val="20"/>
                <w:lang w:val="en-GB"/>
              </w:rPr>
              <w:t> </w:t>
            </w:r>
            <w:r w:rsidRPr="002C7471">
              <w:rPr>
                <w:b/>
                <w:bCs/>
                <w:noProof/>
                <w:sz w:val="20"/>
                <w:szCs w:val="20"/>
                <w:lang w:val="en-GB"/>
              </w:rPr>
              <w:t>201</w:t>
            </w:r>
            <w:r w:rsidR="00707ACF">
              <w:rPr>
                <w:b/>
                <w:bCs/>
                <w:noProof/>
                <w:sz w:val="20"/>
                <w:szCs w:val="20"/>
                <w:lang w:val="en-GB"/>
              </w:rPr>
              <w:t>5</w:t>
            </w:r>
          </w:p>
          <w:p w14:paraId="2037D58E" w14:textId="38E8B9C7" w:rsidR="00256BC1" w:rsidRPr="002C7471" w:rsidRDefault="00926758" w:rsidP="009E1CB4">
            <w:pPr>
              <w:jc w:val="center"/>
              <w:rPr>
                <w:b/>
                <w:bCs/>
                <w:noProof/>
                <w:sz w:val="20"/>
                <w:szCs w:val="20"/>
                <w:lang w:val="en-GB"/>
              </w:rPr>
            </w:pPr>
            <w:r w:rsidRPr="002C7471">
              <w:rPr>
                <w:b/>
                <w:bCs/>
                <w:noProof/>
                <w:sz w:val="20"/>
                <w:szCs w:val="20"/>
                <w:lang w:val="en-GB"/>
              </w:rPr>
              <w:t>Q</w:t>
            </w:r>
            <w:r w:rsidR="00707ACF">
              <w:rPr>
                <w:b/>
                <w:bCs/>
                <w:noProof/>
                <w:sz w:val="20"/>
                <w:szCs w:val="20"/>
                <w:lang w:val="en-GB"/>
              </w:rPr>
              <w:t>1</w:t>
            </w:r>
            <w:r w:rsidRPr="002C7471">
              <w:rPr>
                <w:b/>
                <w:bCs/>
                <w:noProof/>
                <w:sz w:val="20"/>
                <w:szCs w:val="20"/>
                <w:lang w:val="en-GB"/>
              </w:rPr>
              <w:t xml:space="preserve"> – 2020 QIV</w:t>
            </w:r>
          </w:p>
        </w:tc>
        <w:tc>
          <w:tcPr>
            <w:tcW w:w="1197" w:type="dxa"/>
            <w:tcBorders>
              <w:top w:val="nil"/>
              <w:left w:val="nil"/>
              <w:bottom w:val="single" w:sz="4" w:space="0" w:color="auto"/>
              <w:right w:val="single" w:sz="4" w:space="0" w:color="auto"/>
            </w:tcBorders>
            <w:shd w:val="clear" w:color="auto" w:fill="auto"/>
            <w:vAlign w:val="center"/>
          </w:tcPr>
          <w:p w14:paraId="19086E1F" w14:textId="77777777" w:rsidR="00256BC1" w:rsidRPr="002C7471" w:rsidRDefault="00256BC1" w:rsidP="009E1CB4">
            <w:pPr>
              <w:jc w:val="center"/>
              <w:rPr>
                <w:b/>
                <w:bCs/>
                <w:noProof/>
                <w:sz w:val="20"/>
                <w:szCs w:val="20"/>
                <w:lang w:val="en-GB"/>
              </w:rPr>
            </w:pPr>
            <w:r w:rsidRPr="002C7471">
              <w:rPr>
                <w:b/>
                <w:bCs/>
                <w:noProof/>
                <w:sz w:val="20"/>
                <w:szCs w:val="20"/>
                <w:lang w:val="en-GB"/>
              </w:rPr>
              <w:t>MoW</w:t>
            </w:r>
          </w:p>
        </w:tc>
        <w:tc>
          <w:tcPr>
            <w:tcW w:w="1271" w:type="dxa"/>
            <w:tcBorders>
              <w:top w:val="nil"/>
              <w:left w:val="nil"/>
              <w:bottom w:val="single" w:sz="4" w:space="0" w:color="auto"/>
              <w:right w:val="single" w:sz="4" w:space="0" w:color="auto"/>
            </w:tcBorders>
            <w:shd w:val="clear" w:color="auto" w:fill="auto"/>
            <w:vAlign w:val="center"/>
          </w:tcPr>
          <w:p w14:paraId="73756450" w14:textId="77777777" w:rsidR="00256BC1" w:rsidRPr="002C7471" w:rsidRDefault="00256BC1" w:rsidP="009E1CB4">
            <w:pPr>
              <w:jc w:val="center"/>
              <w:rPr>
                <w:b/>
                <w:bCs/>
                <w:noProof/>
                <w:sz w:val="20"/>
                <w:szCs w:val="20"/>
                <w:lang w:val="en-GB"/>
              </w:rPr>
            </w:pPr>
            <w:r w:rsidRPr="002C7471">
              <w:rPr>
                <w:b/>
                <w:bCs/>
                <w:noProof/>
                <w:sz w:val="20"/>
                <w:szCs w:val="20"/>
                <w:lang w:val="en-GB"/>
              </w:rPr>
              <w:t>SEA</w:t>
            </w:r>
          </w:p>
        </w:tc>
        <w:tc>
          <w:tcPr>
            <w:tcW w:w="3820" w:type="dxa"/>
            <w:tcBorders>
              <w:top w:val="nil"/>
              <w:left w:val="nil"/>
              <w:bottom w:val="single" w:sz="4" w:space="0" w:color="auto"/>
              <w:right w:val="single" w:sz="4" w:space="0" w:color="auto"/>
            </w:tcBorders>
            <w:shd w:val="clear" w:color="auto" w:fill="auto"/>
            <w:vAlign w:val="center"/>
          </w:tcPr>
          <w:p w14:paraId="79965515" w14:textId="77777777" w:rsidR="005101EC" w:rsidRPr="002C7471" w:rsidRDefault="005101EC" w:rsidP="009E1CB4">
            <w:pPr>
              <w:rPr>
                <w:b/>
                <w:bCs/>
                <w:noProof/>
                <w:sz w:val="20"/>
                <w:szCs w:val="20"/>
                <w:lang w:val="en-GB"/>
              </w:rPr>
            </w:pPr>
            <w:r w:rsidRPr="002C7471">
              <w:rPr>
                <w:b/>
                <w:bCs/>
                <w:noProof/>
                <w:sz w:val="20"/>
                <w:szCs w:val="20"/>
                <w:lang w:val="en-GB"/>
              </w:rPr>
              <w:t>Total financing:</w:t>
            </w:r>
          </w:p>
          <w:p w14:paraId="174B08EF" w14:textId="77777777" w:rsidR="00256BC1" w:rsidRPr="002C7471" w:rsidRDefault="005101EC" w:rsidP="00092819">
            <w:pPr>
              <w:rPr>
                <w:b/>
                <w:bCs/>
                <w:noProof/>
                <w:sz w:val="20"/>
                <w:szCs w:val="20"/>
                <w:lang w:val="en-GB"/>
              </w:rPr>
            </w:pPr>
            <w:r w:rsidRPr="002C7471">
              <w:rPr>
                <w:b/>
                <w:bCs/>
                <w:noProof/>
                <w:sz w:val="20"/>
                <w:szCs w:val="20"/>
                <w:lang w:val="en-GB"/>
              </w:rPr>
              <w:t>ESF, Action program „Growth and employment” [SAM 7.1.1.]–  81 963 841 EUR;</w:t>
            </w:r>
            <w:r w:rsidRPr="002C7471">
              <w:rPr>
                <w:noProof/>
                <w:lang w:val="en-GB"/>
              </w:rPr>
              <w:br/>
            </w:r>
            <w:r w:rsidRPr="002C7471">
              <w:rPr>
                <w:b/>
                <w:bCs/>
                <w:noProof/>
                <w:sz w:val="20"/>
                <w:szCs w:val="20"/>
                <w:lang w:val="en-GB"/>
              </w:rPr>
              <w:t>Central budget co-financing – 14 464 208 EUR</w:t>
            </w:r>
          </w:p>
        </w:tc>
      </w:tr>
      <w:tr w:rsidR="00256BC1" w:rsidRPr="002C7471" w14:paraId="762045A8"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55699FEC" w14:textId="77777777" w:rsidR="00256BC1" w:rsidRPr="002C7471" w:rsidRDefault="00D80363" w:rsidP="009E1CB4">
            <w:pPr>
              <w:jc w:val="center"/>
              <w:rPr>
                <w:noProof/>
                <w:color w:val="333333"/>
                <w:sz w:val="20"/>
                <w:szCs w:val="20"/>
                <w:lang w:val="en-GB"/>
              </w:rPr>
            </w:pPr>
            <w:r w:rsidRPr="002C7471">
              <w:rPr>
                <w:noProof/>
                <w:color w:val="333333"/>
                <w:sz w:val="20"/>
                <w:szCs w:val="20"/>
                <w:lang w:val="en-GB"/>
              </w:rPr>
              <w:t>8.1.1.</w:t>
            </w:r>
          </w:p>
        </w:tc>
        <w:tc>
          <w:tcPr>
            <w:tcW w:w="4676" w:type="dxa"/>
            <w:tcBorders>
              <w:top w:val="nil"/>
              <w:left w:val="nil"/>
              <w:bottom w:val="single" w:sz="4" w:space="0" w:color="auto"/>
              <w:right w:val="single" w:sz="4" w:space="0" w:color="auto"/>
            </w:tcBorders>
            <w:shd w:val="clear" w:color="auto" w:fill="auto"/>
            <w:vAlign w:val="center"/>
          </w:tcPr>
          <w:p w14:paraId="5028F554" w14:textId="77777777" w:rsidR="00256BC1" w:rsidRPr="002C7471" w:rsidRDefault="00256BC1" w:rsidP="009E1CB4">
            <w:pPr>
              <w:rPr>
                <w:noProof/>
                <w:color w:val="333333"/>
                <w:sz w:val="20"/>
                <w:szCs w:val="20"/>
                <w:lang w:val="en-GB"/>
              </w:rPr>
            </w:pPr>
            <w:r w:rsidRPr="002C7471">
              <w:rPr>
                <w:noProof/>
                <w:color w:val="333333"/>
                <w:sz w:val="20"/>
                <w:szCs w:val="20"/>
                <w:lang w:val="en-GB"/>
              </w:rPr>
              <w:t>Evaluation of the results of the pilot project "Practical training in priority areas" and implementation of required changes</w:t>
            </w:r>
          </w:p>
        </w:tc>
        <w:tc>
          <w:tcPr>
            <w:tcW w:w="1283" w:type="dxa"/>
            <w:tcBorders>
              <w:top w:val="nil"/>
              <w:left w:val="nil"/>
              <w:bottom w:val="single" w:sz="4" w:space="0" w:color="auto"/>
              <w:right w:val="single" w:sz="4" w:space="0" w:color="auto"/>
            </w:tcBorders>
            <w:shd w:val="clear" w:color="auto" w:fill="auto"/>
            <w:vAlign w:val="center"/>
          </w:tcPr>
          <w:p w14:paraId="4E587420" w14:textId="532BD9F0" w:rsidR="00256BC1" w:rsidRPr="002C7471" w:rsidRDefault="00256BC1" w:rsidP="009E1CB4">
            <w:pPr>
              <w:jc w:val="center"/>
              <w:rPr>
                <w:bCs/>
                <w:noProof/>
                <w:sz w:val="20"/>
                <w:szCs w:val="20"/>
                <w:lang w:val="en-GB"/>
              </w:rPr>
            </w:pPr>
            <w:r w:rsidRPr="002C7471">
              <w:rPr>
                <w:noProof/>
                <w:sz w:val="20"/>
                <w:szCs w:val="20"/>
                <w:lang w:val="en-GB"/>
              </w:rPr>
              <w:t> </w:t>
            </w:r>
            <w:r w:rsidRPr="002C7471">
              <w:rPr>
                <w:bCs/>
                <w:noProof/>
                <w:sz w:val="20"/>
                <w:szCs w:val="20"/>
                <w:lang w:val="en-GB"/>
              </w:rPr>
              <w:t>201</w:t>
            </w:r>
            <w:r w:rsidR="00707ACF">
              <w:rPr>
                <w:bCs/>
                <w:noProof/>
                <w:sz w:val="20"/>
                <w:szCs w:val="20"/>
                <w:lang w:val="en-GB"/>
              </w:rPr>
              <w:t>5</w:t>
            </w:r>
          </w:p>
          <w:p w14:paraId="326BDCF2" w14:textId="5454B370" w:rsidR="00256BC1" w:rsidRPr="002C7471" w:rsidRDefault="00256BC1" w:rsidP="009E1CB4">
            <w:pPr>
              <w:jc w:val="center"/>
              <w:rPr>
                <w:noProof/>
                <w:sz w:val="20"/>
                <w:szCs w:val="20"/>
                <w:lang w:val="en-GB"/>
              </w:rPr>
            </w:pPr>
            <w:r w:rsidRPr="002C7471">
              <w:rPr>
                <w:bCs/>
                <w:noProof/>
                <w:sz w:val="20"/>
                <w:szCs w:val="20"/>
                <w:lang w:val="en-GB"/>
              </w:rPr>
              <w:t>Q</w:t>
            </w:r>
            <w:r w:rsidR="00707ACF">
              <w:rPr>
                <w:bCs/>
                <w:noProof/>
                <w:sz w:val="20"/>
                <w:szCs w:val="20"/>
                <w:lang w:val="en-GB"/>
              </w:rPr>
              <w:t>2</w:t>
            </w:r>
            <w:r w:rsidRPr="002C7471">
              <w:rPr>
                <w:noProof/>
                <w:sz w:val="20"/>
                <w:szCs w:val="20"/>
                <w:lang w:val="en-GB"/>
              </w:rPr>
              <w:t> </w:t>
            </w:r>
          </w:p>
        </w:tc>
        <w:tc>
          <w:tcPr>
            <w:tcW w:w="1197" w:type="dxa"/>
            <w:tcBorders>
              <w:top w:val="nil"/>
              <w:left w:val="nil"/>
              <w:bottom w:val="single" w:sz="4" w:space="0" w:color="auto"/>
              <w:right w:val="single" w:sz="4" w:space="0" w:color="auto"/>
            </w:tcBorders>
            <w:shd w:val="clear" w:color="auto" w:fill="auto"/>
            <w:vAlign w:val="center"/>
          </w:tcPr>
          <w:p w14:paraId="6F080A46" w14:textId="77777777" w:rsidR="00256BC1" w:rsidRPr="002C7471" w:rsidRDefault="00256BC1" w:rsidP="009E1CB4">
            <w:pPr>
              <w:jc w:val="center"/>
              <w:rPr>
                <w:noProof/>
                <w:sz w:val="20"/>
                <w:szCs w:val="20"/>
                <w:lang w:val="en-GB"/>
              </w:rPr>
            </w:pPr>
            <w:r w:rsidRPr="002C7471">
              <w:rPr>
                <w:noProof/>
                <w:sz w:val="20"/>
                <w:szCs w:val="20"/>
                <w:lang w:val="en-GB"/>
              </w:rPr>
              <w:t>MoW </w:t>
            </w:r>
          </w:p>
        </w:tc>
        <w:tc>
          <w:tcPr>
            <w:tcW w:w="1271" w:type="dxa"/>
            <w:tcBorders>
              <w:top w:val="nil"/>
              <w:left w:val="nil"/>
              <w:bottom w:val="single" w:sz="4" w:space="0" w:color="auto"/>
              <w:right w:val="single" w:sz="4" w:space="0" w:color="auto"/>
            </w:tcBorders>
            <w:shd w:val="clear" w:color="auto" w:fill="auto"/>
            <w:vAlign w:val="center"/>
          </w:tcPr>
          <w:p w14:paraId="227F21E2" w14:textId="77777777" w:rsidR="00256BC1" w:rsidRPr="002C7471" w:rsidRDefault="00256BC1" w:rsidP="009E1CB4">
            <w:pPr>
              <w:jc w:val="center"/>
              <w:rPr>
                <w:noProof/>
                <w:sz w:val="20"/>
                <w:szCs w:val="20"/>
                <w:lang w:val="en-GB"/>
              </w:rPr>
            </w:pPr>
            <w:r w:rsidRPr="002C7471">
              <w:rPr>
                <w:noProof/>
                <w:sz w:val="20"/>
                <w:szCs w:val="20"/>
                <w:lang w:val="en-GB"/>
              </w:rPr>
              <w:t>SEA</w:t>
            </w:r>
          </w:p>
        </w:tc>
        <w:tc>
          <w:tcPr>
            <w:tcW w:w="3820" w:type="dxa"/>
            <w:tcBorders>
              <w:top w:val="nil"/>
              <w:left w:val="nil"/>
              <w:bottom w:val="single" w:sz="4" w:space="0" w:color="auto"/>
              <w:right w:val="single" w:sz="4" w:space="0" w:color="auto"/>
            </w:tcBorders>
            <w:shd w:val="clear" w:color="auto" w:fill="auto"/>
            <w:vAlign w:val="center"/>
          </w:tcPr>
          <w:p w14:paraId="024397B9" w14:textId="77777777" w:rsidR="00256BC1" w:rsidRPr="002C7471" w:rsidRDefault="003E3973" w:rsidP="009E1CB4">
            <w:pPr>
              <w:rPr>
                <w:noProof/>
                <w:sz w:val="20"/>
                <w:szCs w:val="20"/>
                <w:lang w:val="en-GB"/>
              </w:rPr>
            </w:pPr>
            <w:r w:rsidRPr="002C7471">
              <w:rPr>
                <w:noProof/>
                <w:sz w:val="20"/>
                <w:szCs w:val="20"/>
                <w:lang w:val="en-GB"/>
              </w:rPr>
              <w:t>Central budget (within the framework of the current financing)</w:t>
            </w:r>
          </w:p>
        </w:tc>
      </w:tr>
      <w:tr w:rsidR="00256BC1" w:rsidRPr="002C7471" w14:paraId="10D40BAF"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4F1D39BD" w14:textId="77777777" w:rsidR="00256BC1" w:rsidRPr="002C7471" w:rsidRDefault="00D80363" w:rsidP="009E1CB4">
            <w:pPr>
              <w:jc w:val="center"/>
              <w:rPr>
                <w:noProof/>
                <w:sz w:val="20"/>
                <w:szCs w:val="20"/>
                <w:lang w:val="en-GB"/>
              </w:rPr>
            </w:pPr>
            <w:r w:rsidRPr="002C7471">
              <w:rPr>
                <w:noProof/>
                <w:sz w:val="20"/>
                <w:szCs w:val="20"/>
                <w:lang w:val="en-GB"/>
              </w:rPr>
              <w:t>8.1.2.</w:t>
            </w:r>
          </w:p>
        </w:tc>
        <w:tc>
          <w:tcPr>
            <w:tcW w:w="4676" w:type="dxa"/>
            <w:tcBorders>
              <w:top w:val="nil"/>
              <w:left w:val="nil"/>
              <w:bottom w:val="single" w:sz="4" w:space="0" w:color="auto"/>
              <w:right w:val="single" w:sz="4" w:space="0" w:color="auto"/>
            </w:tcBorders>
            <w:shd w:val="clear" w:color="auto" w:fill="auto"/>
            <w:vAlign w:val="center"/>
          </w:tcPr>
          <w:p w14:paraId="2F3CF43C" w14:textId="77777777" w:rsidR="00256BC1" w:rsidRPr="002C7471" w:rsidRDefault="0054390A" w:rsidP="009E1CB4">
            <w:pPr>
              <w:rPr>
                <w:noProof/>
                <w:color w:val="333333"/>
                <w:sz w:val="20"/>
                <w:szCs w:val="20"/>
                <w:lang w:val="en-GB"/>
              </w:rPr>
            </w:pPr>
            <w:r w:rsidRPr="002C7471">
              <w:rPr>
                <w:noProof/>
                <w:color w:val="333333"/>
                <w:sz w:val="20"/>
                <w:szCs w:val="20"/>
                <w:lang w:val="en-GB"/>
              </w:rPr>
              <w:t>Improvement of the professional qualification and competences of employed persons in compliance with the needs of the national economy and the individual's interests</w:t>
            </w:r>
          </w:p>
        </w:tc>
        <w:tc>
          <w:tcPr>
            <w:tcW w:w="1283" w:type="dxa"/>
            <w:tcBorders>
              <w:top w:val="nil"/>
              <w:left w:val="nil"/>
              <w:bottom w:val="single" w:sz="4" w:space="0" w:color="auto"/>
              <w:right w:val="single" w:sz="4" w:space="0" w:color="auto"/>
            </w:tcBorders>
            <w:shd w:val="clear" w:color="auto" w:fill="auto"/>
            <w:vAlign w:val="center"/>
          </w:tcPr>
          <w:p w14:paraId="50725CD7" w14:textId="77777777" w:rsidR="009320A6" w:rsidRPr="002C7471" w:rsidRDefault="006C7859" w:rsidP="009320A6">
            <w:pPr>
              <w:jc w:val="center"/>
              <w:rPr>
                <w:bCs/>
                <w:noProof/>
                <w:sz w:val="20"/>
                <w:szCs w:val="20"/>
                <w:lang w:val="en-GB"/>
              </w:rPr>
            </w:pPr>
            <w:r w:rsidRPr="002C7471">
              <w:rPr>
                <w:bCs/>
                <w:noProof/>
                <w:sz w:val="20"/>
                <w:szCs w:val="20"/>
                <w:lang w:val="en-GB"/>
              </w:rPr>
              <w:t>2016</w:t>
            </w:r>
          </w:p>
          <w:p w14:paraId="4E60830A" w14:textId="28531DCD" w:rsidR="00256BC1" w:rsidRPr="002C7471" w:rsidRDefault="009320A6">
            <w:pPr>
              <w:jc w:val="center"/>
              <w:rPr>
                <w:noProof/>
                <w:sz w:val="20"/>
                <w:szCs w:val="20"/>
                <w:lang w:val="en-GB"/>
              </w:rPr>
            </w:pPr>
            <w:r w:rsidRPr="002C7471">
              <w:rPr>
                <w:bCs/>
                <w:noProof/>
                <w:sz w:val="20"/>
                <w:szCs w:val="20"/>
                <w:lang w:val="en-GB"/>
              </w:rPr>
              <w:t>QI – 202</w:t>
            </w:r>
            <w:r w:rsidR="00707ACF">
              <w:rPr>
                <w:bCs/>
                <w:noProof/>
                <w:sz w:val="20"/>
                <w:szCs w:val="20"/>
                <w:lang w:val="en-GB"/>
              </w:rPr>
              <w:t>2</w:t>
            </w:r>
            <w:r w:rsidRPr="002C7471">
              <w:rPr>
                <w:bCs/>
                <w:noProof/>
                <w:sz w:val="20"/>
                <w:szCs w:val="20"/>
                <w:lang w:val="en-GB"/>
              </w:rPr>
              <w:t xml:space="preserve"> QI</w:t>
            </w:r>
          </w:p>
        </w:tc>
        <w:tc>
          <w:tcPr>
            <w:tcW w:w="1197" w:type="dxa"/>
            <w:tcBorders>
              <w:top w:val="nil"/>
              <w:left w:val="nil"/>
              <w:bottom w:val="single" w:sz="4" w:space="0" w:color="auto"/>
              <w:right w:val="single" w:sz="4" w:space="0" w:color="auto"/>
            </w:tcBorders>
            <w:shd w:val="clear" w:color="auto" w:fill="auto"/>
            <w:vAlign w:val="center"/>
          </w:tcPr>
          <w:p w14:paraId="678FF5CA" w14:textId="20EB0455" w:rsidR="00256BC1" w:rsidRPr="002C7471" w:rsidRDefault="00256BC1" w:rsidP="00926758">
            <w:pPr>
              <w:jc w:val="center"/>
              <w:rPr>
                <w:noProof/>
                <w:sz w:val="20"/>
                <w:szCs w:val="20"/>
                <w:lang w:val="en-GB"/>
              </w:rPr>
            </w:pPr>
            <w:r w:rsidRPr="002C7471">
              <w:rPr>
                <w:noProof/>
                <w:sz w:val="20"/>
                <w:szCs w:val="20"/>
                <w:lang w:val="en-GB"/>
              </w:rPr>
              <w:t>MoES</w:t>
            </w:r>
            <w:r w:rsidRPr="002C7471">
              <w:rPr>
                <w:rStyle w:val="FootnoteReference"/>
                <w:noProof/>
                <w:sz w:val="20"/>
                <w:szCs w:val="20"/>
                <w:lang w:val="en-GB"/>
              </w:rPr>
              <w:footnoteReference w:id="71"/>
            </w:r>
            <w:r w:rsidR="00707ACF">
              <w:rPr>
                <w:noProof/>
                <w:sz w:val="20"/>
                <w:szCs w:val="20"/>
                <w:lang w:val="en-GB"/>
              </w:rPr>
              <w:t xml:space="preserve">, </w:t>
            </w:r>
            <w:r w:rsidR="00707ACF" w:rsidRPr="002C7471">
              <w:rPr>
                <w:noProof/>
                <w:sz w:val="20"/>
                <w:szCs w:val="20"/>
                <w:lang w:val="en-GB"/>
              </w:rPr>
              <w:t>MoW </w:t>
            </w:r>
          </w:p>
        </w:tc>
        <w:tc>
          <w:tcPr>
            <w:tcW w:w="1271" w:type="dxa"/>
            <w:tcBorders>
              <w:top w:val="nil"/>
              <w:left w:val="nil"/>
              <w:bottom w:val="single" w:sz="4" w:space="0" w:color="auto"/>
              <w:right w:val="single" w:sz="4" w:space="0" w:color="auto"/>
            </w:tcBorders>
            <w:shd w:val="clear" w:color="auto" w:fill="auto"/>
            <w:vAlign w:val="center"/>
          </w:tcPr>
          <w:p w14:paraId="18D53A73" w14:textId="77777777" w:rsidR="00256BC1" w:rsidRPr="002C7471" w:rsidRDefault="00256BC1" w:rsidP="009E1CB4">
            <w:pPr>
              <w:rPr>
                <w:noProof/>
                <w:sz w:val="20"/>
                <w:szCs w:val="20"/>
                <w:lang w:val="en-GB"/>
              </w:rPr>
            </w:pPr>
          </w:p>
        </w:tc>
        <w:tc>
          <w:tcPr>
            <w:tcW w:w="3820" w:type="dxa"/>
            <w:tcBorders>
              <w:top w:val="nil"/>
              <w:left w:val="nil"/>
              <w:bottom w:val="single" w:sz="4" w:space="0" w:color="auto"/>
              <w:right w:val="single" w:sz="4" w:space="0" w:color="auto"/>
            </w:tcBorders>
            <w:shd w:val="clear" w:color="auto" w:fill="auto"/>
            <w:vAlign w:val="center"/>
          </w:tcPr>
          <w:p w14:paraId="47300F1D" w14:textId="77777777" w:rsidR="00E03408" w:rsidRPr="002C7471" w:rsidRDefault="009320A6" w:rsidP="009320A6">
            <w:pPr>
              <w:rPr>
                <w:noProof/>
                <w:sz w:val="20"/>
                <w:szCs w:val="20"/>
                <w:lang w:val="en-GB"/>
              </w:rPr>
            </w:pPr>
            <w:r w:rsidRPr="002C7471">
              <w:rPr>
                <w:b/>
                <w:bCs/>
                <w:noProof/>
                <w:sz w:val="20"/>
                <w:szCs w:val="20"/>
                <w:lang w:val="en-GB"/>
              </w:rPr>
              <w:t xml:space="preserve">ESF, Action program „Growth and employment” [SAM 8.4.1.]– </w:t>
            </w:r>
            <w:r w:rsidRPr="002C7471">
              <w:rPr>
                <w:noProof/>
                <w:sz w:val="20"/>
                <w:szCs w:val="20"/>
                <w:lang w:val="en-GB"/>
              </w:rPr>
              <w:t>ESF financing – 22 979 380 EUR;</w:t>
            </w:r>
            <w:r w:rsidRPr="002C7471">
              <w:rPr>
                <w:noProof/>
                <w:lang w:val="en-GB"/>
              </w:rPr>
              <w:br/>
            </w:r>
            <w:r w:rsidRPr="002C7471">
              <w:rPr>
                <w:noProof/>
                <w:sz w:val="20"/>
                <w:szCs w:val="20"/>
                <w:lang w:val="en-GB"/>
              </w:rPr>
              <w:t>Cofinancing from the central budget  – 4 055 185 EUR</w:t>
            </w:r>
          </w:p>
          <w:p w14:paraId="19C0B45D" w14:textId="77777777" w:rsidR="00E03408" w:rsidRPr="002C7471" w:rsidRDefault="00E03408" w:rsidP="009320A6">
            <w:pPr>
              <w:rPr>
                <w:b/>
                <w:noProof/>
                <w:sz w:val="20"/>
                <w:szCs w:val="20"/>
                <w:lang w:val="en-GB"/>
              </w:rPr>
            </w:pPr>
          </w:p>
        </w:tc>
      </w:tr>
      <w:tr w:rsidR="00C61833" w:rsidRPr="002C7471" w14:paraId="0155F6E5"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31D0FF62" w14:textId="77777777" w:rsidR="00C61833" w:rsidRPr="002C7471" w:rsidRDefault="00C61833" w:rsidP="009E1CB4">
            <w:pPr>
              <w:jc w:val="center"/>
              <w:rPr>
                <w:noProof/>
                <w:sz w:val="20"/>
                <w:szCs w:val="20"/>
                <w:lang w:val="en-GB"/>
              </w:rPr>
            </w:pPr>
            <w:r w:rsidRPr="002C7471">
              <w:rPr>
                <w:noProof/>
                <w:sz w:val="20"/>
                <w:szCs w:val="20"/>
                <w:lang w:val="en-GB"/>
              </w:rPr>
              <w:t>8.1.3.</w:t>
            </w:r>
          </w:p>
        </w:tc>
        <w:tc>
          <w:tcPr>
            <w:tcW w:w="4676" w:type="dxa"/>
            <w:tcBorders>
              <w:top w:val="nil"/>
              <w:left w:val="nil"/>
              <w:bottom w:val="single" w:sz="4" w:space="0" w:color="auto"/>
              <w:right w:val="single" w:sz="4" w:space="0" w:color="auto"/>
            </w:tcBorders>
            <w:shd w:val="clear" w:color="auto" w:fill="auto"/>
            <w:vAlign w:val="center"/>
          </w:tcPr>
          <w:p w14:paraId="39E21F07" w14:textId="77777777" w:rsidR="00C61833" w:rsidRPr="002C7471" w:rsidRDefault="00C61833" w:rsidP="00C61833">
            <w:pPr>
              <w:rPr>
                <w:noProof/>
                <w:sz w:val="20"/>
                <w:szCs w:val="20"/>
                <w:lang w:val="en-GB"/>
              </w:rPr>
            </w:pPr>
            <w:r w:rsidRPr="002C7471">
              <w:rPr>
                <w:noProof/>
                <w:sz w:val="20"/>
                <w:szCs w:val="20"/>
                <w:lang w:val="en-GB"/>
              </w:rPr>
              <w:t xml:space="preserve"> Implementation of the measures of training (including e-skills) and competitiveness </w:t>
            </w:r>
          </w:p>
          <w:p w14:paraId="32CD33E0" w14:textId="77777777" w:rsidR="00C61833" w:rsidRPr="002C7471" w:rsidRDefault="00C61833" w:rsidP="00C61833">
            <w:pPr>
              <w:rPr>
                <w:noProof/>
                <w:sz w:val="20"/>
                <w:szCs w:val="20"/>
                <w:lang w:val="en-GB"/>
              </w:rPr>
            </w:pPr>
            <w:r w:rsidRPr="002C7471">
              <w:rPr>
                <w:noProof/>
                <w:sz w:val="20"/>
                <w:szCs w:val="20"/>
                <w:lang w:val="en-GB"/>
              </w:rPr>
              <w:t xml:space="preserve">for unemployed persons and job </w:t>
            </w:r>
          </w:p>
          <w:p w14:paraId="054BD42C" w14:textId="77777777" w:rsidR="00C61833" w:rsidRPr="002C7471" w:rsidRDefault="00C61833" w:rsidP="00C61833">
            <w:pPr>
              <w:rPr>
                <w:noProof/>
                <w:sz w:val="20"/>
                <w:szCs w:val="20"/>
                <w:lang w:val="en-GB"/>
              </w:rPr>
            </w:pPr>
            <w:r w:rsidRPr="002C7471">
              <w:rPr>
                <w:noProof/>
                <w:sz w:val="20"/>
                <w:szCs w:val="20"/>
                <w:lang w:val="en-GB"/>
              </w:rPr>
              <w:t>seekers, including the involvement of employers</w:t>
            </w:r>
          </w:p>
        </w:tc>
        <w:tc>
          <w:tcPr>
            <w:tcW w:w="1283" w:type="dxa"/>
            <w:tcBorders>
              <w:top w:val="nil"/>
              <w:left w:val="nil"/>
              <w:bottom w:val="single" w:sz="4" w:space="0" w:color="auto"/>
              <w:right w:val="single" w:sz="4" w:space="0" w:color="auto"/>
            </w:tcBorders>
            <w:shd w:val="clear" w:color="auto" w:fill="auto"/>
            <w:vAlign w:val="center"/>
          </w:tcPr>
          <w:p w14:paraId="49174D83" w14:textId="77777777" w:rsidR="00C61833" w:rsidRPr="002C7471" w:rsidRDefault="00C61833" w:rsidP="00C61833">
            <w:pPr>
              <w:jc w:val="center"/>
              <w:rPr>
                <w:noProof/>
                <w:sz w:val="20"/>
                <w:szCs w:val="20"/>
                <w:lang w:val="en-GB"/>
              </w:rPr>
            </w:pPr>
            <w:r w:rsidRPr="002C7471">
              <w:rPr>
                <w:noProof/>
                <w:sz w:val="20"/>
                <w:szCs w:val="20"/>
                <w:lang w:val="en-GB"/>
              </w:rPr>
              <w:t xml:space="preserve">2015 QI - </w:t>
            </w:r>
          </w:p>
          <w:p w14:paraId="1E0576E7" w14:textId="77777777" w:rsidR="00C61833" w:rsidRPr="002C7471" w:rsidRDefault="00C61833" w:rsidP="00C61833">
            <w:pPr>
              <w:jc w:val="center"/>
              <w:rPr>
                <w:noProof/>
                <w:sz w:val="20"/>
                <w:szCs w:val="20"/>
                <w:lang w:val="en-GB"/>
              </w:rPr>
            </w:pPr>
            <w:r w:rsidRPr="002C7471">
              <w:rPr>
                <w:noProof/>
                <w:sz w:val="20"/>
                <w:szCs w:val="20"/>
                <w:lang w:val="en-GB"/>
              </w:rPr>
              <w:t>– 2020 QIV</w:t>
            </w:r>
          </w:p>
        </w:tc>
        <w:tc>
          <w:tcPr>
            <w:tcW w:w="1197" w:type="dxa"/>
            <w:tcBorders>
              <w:top w:val="nil"/>
              <w:left w:val="nil"/>
              <w:bottom w:val="single" w:sz="4" w:space="0" w:color="auto"/>
              <w:right w:val="single" w:sz="4" w:space="0" w:color="auto"/>
            </w:tcBorders>
            <w:shd w:val="clear" w:color="auto" w:fill="auto"/>
            <w:vAlign w:val="center"/>
          </w:tcPr>
          <w:p w14:paraId="52AF4D5D" w14:textId="77777777" w:rsidR="00C61833" w:rsidRPr="002C7471" w:rsidRDefault="00C61833" w:rsidP="00926758">
            <w:pPr>
              <w:jc w:val="center"/>
              <w:rPr>
                <w:noProof/>
                <w:sz w:val="20"/>
                <w:szCs w:val="20"/>
                <w:lang w:val="en-GB"/>
              </w:rPr>
            </w:pPr>
            <w:r w:rsidRPr="002C7471">
              <w:rPr>
                <w:noProof/>
                <w:sz w:val="20"/>
                <w:szCs w:val="20"/>
                <w:lang w:val="en-GB"/>
              </w:rPr>
              <w:t>MoW</w:t>
            </w:r>
          </w:p>
        </w:tc>
        <w:tc>
          <w:tcPr>
            <w:tcW w:w="1271" w:type="dxa"/>
            <w:tcBorders>
              <w:top w:val="nil"/>
              <w:left w:val="nil"/>
              <w:bottom w:val="single" w:sz="4" w:space="0" w:color="auto"/>
              <w:right w:val="single" w:sz="4" w:space="0" w:color="auto"/>
            </w:tcBorders>
            <w:shd w:val="clear" w:color="auto" w:fill="auto"/>
            <w:vAlign w:val="center"/>
          </w:tcPr>
          <w:p w14:paraId="2A37D3A2" w14:textId="77777777" w:rsidR="00C61833" w:rsidRPr="002C7471" w:rsidRDefault="00C61833" w:rsidP="009E1CB4">
            <w:pPr>
              <w:rPr>
                <w:noProof/>
                <w:sz w:val="20"/>
                <w:szCs w:val="20"/>
                <w:lang w:val="en-GB"/>
              </w:rPr>
            </w:pPr>
            <w:r w:rsidRPr="002C7471">
              <w:rPr>
                <w:noProof/>
                <w:sz w:val="20"/>
                <w:szCs w:val="20"/>
                <w:lang w:val="en-GB"/>
              </w:rPr>
              <w:t>SEA</w:t>
            </w:r>
          </w:p>
        </w:tc>
        <w:tc>
          <w:tcPr>
            <w:tcW w:w="3820" w:type="dxa"/>
            <w:tcBorders>
              <w:top w:val="nil"/>
              <w:left w:val="nil"/>
              <w:bottom w:val="single" w:sz="4" w:space="0" w:color="auto"/>
              <w:right w:val="single" w:sz="4" w:space="0" w:color="auto"/>
            </w:tcBorders>
            <w:shd w:val="clear" w:color="auto" w:fill="auto"/>
            <w:vAlign w:val="center"/>
          </w:tcPr>
          <w:p w14:paraId="3ABEC871" w14:textId="52B9FBA1" w:rsidR="00C61833" w:rsidRPr="002C7471" w:rsidRDefault="00C61833" w:rsidP="00C61833">
            <w:pPr>
              <w:rPr>
                <w:noProof/>
                <w:sz w:val="20"/>
                <w:szCs w:val="20"/>
                <w:lang w:val="en-GB"/>
              </w:rPr>
            </w:pPr>
            <w:r w:rsidRPr="002C7471">
              <w:rPr>
                <w:b/>
                <w:noProof/>
                <w:sz w:val="20"/>
                <w:szCs w:val="20"/>
                <w:lang w:val="en-GB"/>
              </w:rPr>
              <w:t xml:space="preserve">ESF, Action program „Growth and employment” [SAM 7.1.1.] </w:t>
            </w:r>
            <w:r w:rsidRPr="002C7471">
              <w:rPr>
                <w:noProof/>
                <w:sz w:val="20"/>
                <w:szCs w:val="20"/>
                <w:lang w:val="en-GB"/>
              </w:rPr>
              <w:t>Improvement of the qualifications and skills of unemployed persons in compliance with the demand of the labour market</w:t>
            </w:r>
            <w:r w:rsidR="005D78E5">
              <w:rPr>
                <w:noProof/>
                <w:sz w:val="20"/>
                <w:szCs w:val="20"/>
                <w:lang w:val="en-GB"/>
              </w:rPr>
              <w:t>.</w:t>
            </w:r>
            <w:r w:rsidRPr="00F854B8">
              <w:rPr>
                <w:sz w:val="20"/>
                <w:szCs w:val="20"/>
                <w:lang w:val="en-GB"/>
              </w:rPr>
              <w:t>"</w:t>
            </w:r>
          </w:p>
          <w:p w14:paraId="441C61AE" w14:textId="77777777" w:rsidR="00C61833" w:rsidRPr="002C7471" w:rsidRDefault="00C61833" w:rsidP="00C61833">
            <w:pPr>
              <w:rPr>
                <w:noProof/>
                <w:sz w:val="20"/>
                <w:szCs w:val="20"/>
                <w:lang w:val="en-GB"/>
              </w:rPr>
            </w:pPr>
            <w:r w:rsidRPr="002C7471">
              <w:rPr>
                <w:noProof/>
                <w:sz w:val="20"/>
                <w:szCs w:val="20"/>
                <w:lang w:val="en-GB"/>
              </w:rPr>
              <w:t>ESF financing – 81 963 841 EUR,</w:t>
            </w:r>
          </w:p>
          <w:p w14:paraId="0FDC26C2" w14:textId="77777777" w:rsidR="00C61833" w:rsidRPr="002C7471" w:rsidRDefault="00C61833" w:rsidP="00C61833">
            <w:pPr>
              <w:rPr>
                <w:noProof/>
                <w:sz w:val="20"/>
                <w:szCs w:val="20"/>
                <w:lang w:val="en-GB"/>
              </w:rPr>
            </w:pPr>
            <w:r w:rsidRPr="002C7471">
              <w:rPr>
                <w:noProof/>
                <w:sz w:val="20"/>
                <w:szCs w:val="20"/>
                <w:lang w:val="en-GB"/>
              </w:rPr>
              <w:t xml:space="preserve">Cofinancing from the central budget - 12 185 719 EUR  </w:t>
            </w:r>
          </w:p>
          <w:p w14:paraId="0BC78C17" w14:textId="77777777" w:rsidR="00C61833" w:rsidRPr="002C7471" w:rsidRDefault="00C61833" w:rsidP="009320A6">
            <w:pPr>
              <w:rPr>
                <w:noProof/>
                <w:sz w:val="20"/>
                <w:szCs w:val="20"/>
                <w:lang w:val="en-GB"/>
              </w:rPr>
            </w:pPr>
            <w:r w:rsidRPr="002C7471">
              <w:rPr>
                <w:noProof/>
                <w:sz w:val="20"/>
                <w:szCs w:val="20"/>
                <w:lang w:val="en-GB"/>
              </w:rPr>
              <w:t>Private cofinancing - 2 278 489 EUR.</w:t>
            </w:r>
          </w:p>
        </w:tc>
      </w:tr>
      <w:tr w:rsidR="00256BC1" w:rsidRPr="002C7471" w14:paraId="296578EF" w14:textId="77777777" w:rsidTr="005711CD">
        <w:trPr>
          <w:trHeight w:val="435"/>
        </w:trPr>
        <w:tc>
          <w:tcPr>
            <w:tcW w:w="953" w:type="dxa"/>
            <w:tcBorders>
              <w:top w:val="nil"/>
              <w:left w:val="single" w:sz="4" w:space="0" w:color="auto"/>
              <w:bottom w:val="single" w:sz="4" w:space="0" w:color="auto"/>
              <w:right w:val="single" w:sz="4" w:space="0" w:color="auto"/>
            </w:tcBorders>
            <w:shd w:val="clear" w:color="auto" w:fill="EAF1DD"/>
            <w:vAlign w:val="center"/>
          </w:tcPr>
          <w:p w14:paraId="59ED6CEE" w14:textId="77777777" w:rsidR="00256BC1" w:rsidRPr="002C7471" w:rsidRDefault="00D80363" w:rsidP="009E1CB4">
            <w:pPr>
              <w:jc w:val="center"/>
              <w:rPr>
                <w:b/>
                <w:bCs/>
                <w:noProof/>
                <w:color w:val="333333"/>
                <w:sz w:val="20"/>
                <w:szCs w:val="20"/>
                <w:lang w:val="en-GB"/>
              </w:rPr>
            </w:pPr>
            <w:r w:rsidRPr="002C7471">
              <w:rPr>
                <w:b/>
                <w:bCs/>
                <w:noProof/>
                <w:color w:val="333333"/>
                <w:sz w:val="20"/>
                <w:szCs w:val="20"/>
                <w:lang w:val="en-GB"/>
              </w:rPr>
              <w:t>9.</w:t>
            </w:r>
          </w:p>
        </w:tc>
        <w:tc>
          <w:tcPr>
            <w:tcW w:w="4676" w:type="dxa"/>
            <w:tcBorders>
              <w:top w:val="nil"/>
              <w:left w:val="nil"/>
              <w:bottom w:val="single" w:sz="4" w:space="0" w:color="auto"/>
              <w:right w:val="single" w:sz="4" w:space="0" w:color="auto"/>
            </w:tcBorders>
            <w:shd w:val="clear" w:color="auto" w:fill="EAF1DD"/>
            <w:vAlign w:val="center"/>
          </w:tcPr>
          <w:p w14:paraId="0478DA15"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2B52FA9F" w14:textId="43F725E1" w:rsidR="00256BC1" w:rsidRPr="002C7471" w:rsidRDefault="00B847C0" w:rsidP="009E1CB4">
            <w:pPr>
              <w:tabs>
                <w:tab w:val="num" w:pos="900"/>
              </w:tabs>
              <w:jc w:val="center"/>
              <w:rPr>
                <w:noProof/>
                <w:lang w:val="en-GB"/>
              </w:rPr>
            </w:pPr>
            <w:r w:rsidRPr="002C7471">
              <w:rPr>
                <w:b/>
                <w:bCs/>
                <w:noProof/>
                <w:color w:val="333333"/>
                <w:sz w:val="20"/>
                <w:szCs w:val="20"/>
                <w:lang w:val="en-GB"/>
              </w:rPr>
              <w:t>Expanding the self-employment and entrepreneurship opportunities for registered unemployed persons</w:t>
            </w:r>
          </w:p>
        </w:tc>
      </w:tr>
      <w:tr w:rsidR="00256BC1" w:rsidRPr="002C7471" w14:paraId="7821F4C6"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34DD3421" w14:textId="77777777" w:rsidR="00256BC1" w:rsidRPr="002C7471" w:rsidRDefault="00D80363" w:rsidP="009E1CB4">
            <w:pPr>
              <w:jc w:val="center"/>
              <w:rPr>
                <w:noProof/>
                <w:color w:val="333333"/>
                <w:sz w:val="20"/>
                <w:szCs w:val="20"/>
                <w:lang w:val="en-GB"/>
              </w:rPr>
            </w:pPr>
            <w:r w:rsidRPr="002C7471">
              <w:rPr>
                <w:noProof/>
                <w:color w:val="333333"/>
                <w:sz w:val="20"/>
                <w:szCs w:val="20"/>
                <w:lang w:val="en-GB"/>
              </w:rPr>
              <w:lastRenderedPageBreak/>
              <w:t>9.1.</w:t>
            </w:r>
          </w:p>
        </w:tc>
        <w:tc>
          <w:tcPr>
            <w:tcW w:w="4676" w:type="dxa"/>
            <w:tcBorders>
              <w:top w:val="nil"/>
              <w:left w:val="nil"/>
              <w:bottom w:val="single" w:sz="4" w:space="0" w:color="auto"/>
              <w:right w:val="single" w:sz="4" w:space="0" w:color="auto"/>
            </w:tcBorders>
            <w:shd w:val="clear" w:color="auto" w:fill="auto"/>
            <w:vAlign w:val="center"/>
          </w:tcPr>
          <w:p w14:paraId="25259E85" w14:textId="77777777" w:rsidR="00256BC1" w:rsidRPr="002C7471" w:rsidRDefault="00256BC1" w:rsidP="009E1CB4">
            <w:pPr>
              <w:rPr>
                <w:b/>
                <w:bCs/>
                <w:noProof/>
                <w:color w:val="333333"/>
                <w:sz w:val="20"/>
                <w:szCs w:val="20"/>
                <w:lang w:val="en-GB"/>
              </w:rPr>
            </w:pPr>
            <w:r w:rsidRPr="002C7471">
              <w:rPr>
                <w:b/>
                <w:bCs/>
                <w:noProof/>
                <w:color w:val="333333"/>
                <w:sz w:val="20"/>
                <w:szCs w:val="20"/>
                <w:lang w:val="en-GB"/>
              </w:rPr>
              <w:t>Encouragement of the starting of self-employment and entrepreneurial activities</w:t>
            </w:r>
          </w:p>
        </w:tc>
        <w:tc>
          <w:tcPr>
            <w:tcW w:w="1283" w:type="dxa"/>
            <w:vMerge w:val="restart"/>
            <w:tcBorders>
              <w:top w:val="nil"/>
              <w:left w:val="nil"/>
              <w:right w:val="single" w:sz="4" w:space="0" w:color="auto"/>
            </w:tcBorders>
            <w:shd w:val="clear" w:color="auto" w:fill="auto"/>
            <w:vAlign w:val="center"/>
          </w:tcPr>
          <w:p w14:paraId="2F3F2790" w14:textId="17AB0609" w:rsidR="00926758" w:rsidRPr="002C7471" w:rsidRDefault="006C7859" w:rsidP="00926758">
            <w:pPr>
              <w:jc w:val="center"/>
              <w:rPr>
                <w:b/>
                <w:noProof/>
                <w:sz w:val="20"/>
                <w:lang w:val="en-GB"/>
              </w:rPr>
            </w:pPr>
            <w:r w:rsidRPr="002C7471">
              <w:rPr>
                <w:b/>
                <w:noProof/>
                <w:sz w:val="20"/>
                <w:lang w:val="en-GB"/>
              </w:rPr>
              <w:t>201</w:t>
            </w:r>
            <w:r w:rsidR="00707ACF">
              <w:rPr>
                <w:b/>
                <w:noProof/>
                <w:sz w:val="20"/>
                <w:lang w:val="en-GB"/>
              </w:rPr>
              <w:t>5</w:t>
            </w:r>
          </w:p>
          <w:p w14:paraId="24DD9196" w14:textId="17134277" w:rsidR="00256BC1" w:rsidRPr="002C7471" w:rsidRDefault="00926758" w:rsidP="009E1CB4">
            <w:pPr>
              <w:jc w:val="center"/>
              <w:rPr>
                <w:b/>
                <w:bCs/>
                <w:noProof/>
                <w:sz w:val="20"/>
                <w:szCs w:val="20"/>
                <w:lang w:val="en-GB"/>
              </w:rPr>
            </w:pPr>
            <w:r w:rsidRPr="002C7471">
              <w:rPr>
                <w:b/>
                <w:bCs/>
                <w:noProof/>
                <w:sz w:val="20"/>
                <w:szCs w:val="20"/>
                <w:lang w:val="en-GB"/>
              </w:rPr>
              <w:t>Q</w:t>
            </w:r>
            <w:r w:rsidR="00707ACF">
              <w:rPr>
                <w:b/>
                <w:bCs/>
                <w:noProof/>
                <w:sz w:val="20"/>
                <w:szCs w:val="20"/>
                <w:lang w:val="en-GB"/>
              </w:rPr>
              <w:t>1</w:t>
            </w:r>
            <w:r w:rsidRPr="002C7471">
              <w:rPr>
                <w:b/>
                <w:bCs/>
                <w:noProof/>
                <w:sz w:val="20"/>
                <w:szCs w:val="20"/>
                <w:lang w:val="en-GB"/>
              </w:rPr>
              <w:t xml:space="preserve"> – 2020 </w:t>
            </w:r>
            <w:r w:rsidRPr="002C7471">
              <w:rPr>
                <w:b/>
                <w:noProof/>
                <w:sz w:val="20"/>
                <w:lang w:val="en-GB"/>
              </w:rPr>
              <w:t>QIV</w:t>
            </w:r>
          </w:p>
        </w:tc>
        <w:tc>
          <w:tcPr>
            <w:tcW w:w="1197" w:type="dxa"/>
            <w:vMerge w:val="restart"/>
            <w:tcBorders>
              <w:top w:val="nil"/>
              <w:left w:val="nil"/>
              <w:right w:val="single" w:sz="4" w:space="0" w:color="auto"/>
            </w:tcBorders>
            <w:shd w:val="clear" w:color="auto" w:fill="auto"/>
            <w:vAlign w:val="center"/>
          </w:tcPr>
          <w:p w14:paraId="6326EBE6" w14:textId="77777777" w:rsidR="00256BC1" w:rsidRPr="002C7471" w:rsidRDefault="00256BC1" w:rsidP="009E1CB4">
            <w:pPr>
              <w:jc w:val="center"/>
              <w:rPr>
                <w:b/>
                <w:bCs/>
                <w:noProof/>
                <w:sz w:val="20"/>
                <w:szCs w:val="20"/>
                <w:lang w:val="en-GB"/>
              </w:rPr>
            </w:pPr>
            <w:r w:rsidRPr="002C7471">
              <w:rPr>
                <w:b/>
                <w:bCs/>
                <w:noProof/>
                <w:sz w:val="20"/>
                <w:szCs w:val="20"/>
                <w:lang w:val="en-GB"/>
              </w:rPr>
              <w:t>MoW</w:t>
            </w:r>
          </w:p>
          <w:p w14:paraId="6734D089" w14:textId="77777777" w:rsidR="00256BC1" w:rsidRPr="002C7471" w:rsidRDefault="00256BC1" w:rsidP="009E1CB4">
            <w:pPr>
              <w:jc w:val="center"/>
              <w:rPr>
                <w:b/>
                <w:bCs/>
                <w:noProof/>
                <w:sz w:val="20"/>
                <w:szCs w:val="20"/>
                <w:lang w:val="en-GB"/>
              </w:rPr>
            </w:pPr>
            <w:r w:rsidRPr="002C7471">
              <w:rPr>
                <w:noProof/>
                <w:sz w:val="20"/>
                <w:szCs w:val="20"/>
                <w:lang w:val="en-GB"/>
              </w:rPr>
              <w:t> </w:t>
            </w:r>
          </w:p>
        </w:tc>
        <w:tc>
          <w:tcPr>
            <w:tcW w:w="1271" w:type="dxa"/>
            <w:vMerge w:val="restart"/>
            <w:tcBorders>
              <w:top w:val="nil"/>
              <w:left w:val="nil"/>
              <w:right w:val="single" w:sz="4" w:space="0" w:color="auto"/>
            </w:tcBorders>
            <w:shd w:val="clear" w:color="auto" w:fill="auto"/>
            <w:vAlign w:val="center"/>
          </w:tcPr>
          <w:p w14:paraId="70310CE1" w14:textId="77777777" w:rsidR="00256BC1" w:rsidRPr="002C7471" w:rsidRDefault="00256BC1" w:rsidP="009E1CB4">
            <w:pPr>
              <w:jc w:val="center"/>
              <w:rPr>
                <w:b/>
                <w:bCs/>
                <w:noProof/>
                <w:sz w:val="20"/>
                <w:szCs w:val="20"/>
                <w:lang w:val="en-GB"/>
              </w:rPr>
            </w:pPr>
            <w:r w:rsidRPr="002C7471">
              <w:rPr>
                <w:b/>
                <w:bCs/>
                <w:noProof/>
                <w:sz w:val="20"/>
                <w:szCs w:val="20"/>
                <w:lang w:val="en-GB"/>
              </w:rPr>
              <w:t>SEA</w:t>
            </w:r>
          </w:p>
          <w:p w14:paraId="24C81045" w14:textId="77777777" w:rsidR="00256BC1" w:rsidRPr="002C7471" w:rsidRDefault="00256BC1" w:rsidP="009E1CB4">
            <w:pPr>
              <w:jc w:val="center"/>
              <w:rPr>
                <w:b/>
                <w:bCs/>
                <w:noProof/>
                <w:sz w:val="20"/>
                <w:szCs w:val="20"/>
                <w:lang w:val="en-GB"/>
              </w:rPr>
            </w:pPr>
            <w:r w:rsidRPr="002C7471">
              <w:rPr>
                <w:noProof/>
                <w:sz w:val="20"/>
                <w:szCs w:val="20"/>
                <w:lang w:val="en-GB"/>
              </w:rPr>
              <w:t> </w:t>
            </w:r>
          </w:p>
        </w:tc>
        <w:tc>
          <w:tcPr>
            <w:tcW w:w="3820" w:type="dxa"/>
            <w:vMerge w:val="restart"/>
            <w:tcBorders>
              <w:top w:val="nil"/>
              <w:left w:val="nil"/>
              <w:right w:val="single" w:sz="4" w:space="0" w:color="auto"/>
            </w:tcBorders>
            <w:shd w:val="clear" w:color="auto" w:fill="auto"/>
            <w:noWrap/>
            <w:vAlign w:val="center"/>
          </w:tcPr>
          <w:p w14:paraId="2A24FCB6" w14:textId="77777777" w:rsidR="00795FFF" w:rsidRPr="002C7471" w:rsidRDefault="00795FFF" w:rsidP="009E1CB4">
            <w:pPr>
              <w:rPr>
                <w:noProof/>
                <w:color w:val="000000"/>
                <w:sz w:val="20"/>
                <w:szCs w:val="20"/>
                <w:lang w:val="en-GB"/>
              </w:rPr>
            </w:pPr>
            <w:r w:rsidRPr="002C7471">
              <w:rPr>
                <w:bCs/>
                <w:noProof/>
                <w:sz w:val="20"/>
                <w:szCs w:val="20"/>
                <w:lang w:val="en-GB"/>
              </w:rPr>
              <w:t xml:space="preserve">Measures for starting the starting of self-employment and entrepreneurial activities within the "Youth Employment Initiative", the total support for the "Youth Employment Initiative", the total financing (Action program „Growth and employment” [SAM 7.2.1]) – </w:t>
            </w:r>
            <w:r w:rsidRPr="002C7471">
              <w:rPr>
                <w:noProof/>
                <w:color w:val="000000"/>
                <w:sz w:val="20"/>
                <w:szCs w:val="20"/>
                <w:lang w:val="en-GB"/>
              </w:rPr>
              <w:t xml:space="preserve">29 010 639 EUR. </w:t>
            </w:r>
          </w:p>
          <w:p w14:paraId="67FF9D31" w14:textId="77777777" w:rsidR="00795FFF" w:rsidRPr="002C7471" w:rsidRDefault="00795FFF" w:rsidP="009E1CB4">
            <w:pPr>
              <w:rPr>
                <w:noProof/>
                <w:sz w:val="20"/>
                <w:szCs w:val="20"/>
                <w:lang w:val="en-GB"/>
              </w:rPr>
            </w:pPr>
          </w:p>
          <w:p w14:paraId="543E6127" w14:textId="77777777" w:rsidR="00256BC1" w:rsidRPr="002C7471" w:rsidRDefault="00256BC1" w:rsidP="001A22C1">
            <w:pPr>
              <w:pStyle w:val="CommentText"/>
              <w:rPr>
                <w:b/>
                <w:bCs/>
                <w:noProof/>
                <w:lang w:val="en-GB"/>
              </w:rPr>
            </w:pPr>
            <w:r w:rsidRPr="002C7471">
              <w:rPr>
                <w:noProof/>
                <w:lang w:val="en-GB"/>
              </w:rPr>
              <w:t>Cofinancing from the central budget 4 503 487 EUR and private cofinancing1 143 573 EUR</w:t>
            </w:r>
          </w:p>
        </w:tc>
      </w:tr>
      <w:tr w:rsidR="00256BC1" w:rsidRPr="002C7471" w14:paraId="5C97AC8E"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49B84771" w14:textId="77777777" w:rsidR="00256BC1" w:rsidRPr="002C7471" w:rsidRDefault="00D80363" w:rsidP="009E1CB4">
            <w:pPr>
              <w:jc w:val="center"/>
              <w:rPr>
                <w:noProof/>
                <w:color w:val="333333"/>
                <w:sz w:val="20"/>
                <w:szCs w:val="20"/>
                <w:lang w:val="en-GB"/>
              </w:rPr>
            </w:pPr>
            <w:r w:rsidRPr="002C7471">
              <w:rPr>
                <w:noProof/>
                <w:color w:val="333333"/>
                <w:sz w:val="20"/>
                <w:szCs w:val="20"/>
                <w:lang w:val="en-GB"/>
              </w:rPr>
              <w:t>9.1.2.</w:t>
            </w:r>
          </w:p>
        </w:tc>
        <w:tc>
          <w:tcPr>
            <w:tcW w:w="4676" w:type="dxa"/>
            <w:tcBorders>
              <w:top w:val="nil"/>
              <w:left w:val="nil"/>
              <w:bottom w:val="single" w:sz="4" w:space="0" w:color="auto"/>
              <w:right w:val="single" w:sz="4" w:space="0" w:color="auto"/>
            </w:tcBorders>
            <w:shd w:val="clear" w:color="auto" w:fill="auto"/>
            <w:vAlign w:val="center"/>
          </w:tcPr>
          <w:p w14:paraId="3D99891A" w14:textId="77777777" w:rsidR="00256BC1" w:rsidRPr="002C7471" w:rsidRDefault="00256BC1" w:rsidP="009E1CB4">
            <w:pPr>
              <w:rPr>
                <w:noProof/>
                <w:sz w:val="20"/>
                <w:szCs w:val="20"/>
                <w:lang w:val="en-GB"/>
              </w:rPr>
            </w:pPr>
            <w:r w:rsidRPr="002C7471">
              <w:rPr>
                <w:noProof/>
                <w:sz w:val="20"/>
                <w:szCs w:val="20"/>
                <w:lang w:val="en-GB"/>
              </w:rPr>
              <w:t>Improvement and implementation of the SEA measures for starting the starting of self-employment and entrepreneurial activities in compliance with the performed evaluation</w:t>
            </w:r>
          </w:p>
        </w:tc>
        <w:tc>
          <w:tcPr>
            <w:tcW w:w="1283" w:type="dxa"/>
            <w:vMerge/>
            <w:tcBorders>
              <w:left w:val="nil"/>
              <w:bottom w:val="single" w:sz="4" w:space="0" w:color="auto"/>
              <w:right w:val="single" w:sz="4" w:space="0" w:color="auto"/>
            </w:tcBorders>
            <w:shd w:val="clear" w:color="auto" w:fill="auto"/>
            <w:vAlign w:val="center"/>
          </w:tcPr>
          <w:p w14:paraId="462D761F" w14:textId="77777777" w:rsidR="00256BC1" w:rsidRPr="002C7471" w:rsidRDefault="00256BC1" w:rsidP="009E1CB4">
            <w:pPr>
              <w:jc w:val="center"/>
              <w:rPr>
                <w:noProof/>
                <w:sz w:val="20"/>
                <w:szCs w:val="20"/>
                <w:lang w:val="en-GB"/>
              </w:rPr>
            </w:pPr>
          </w:p>
        </w:tc>
        <w:tc>
          <w:tcPr>
            <w:tcW w:w="1197" w:type="dxa"/>
            <w:vMerge/>
            <w:tcBorders>
              <w:left w:val="nil"/>
              <w:bottom w:val="single" w:sz="4" w:space="0" w:color="auto"/>
              <w:right w:val="single" w:sz="4" w:space="0" w:color="auto"/>
            </w:tcBorders>
            <w:shd w:val="clear" w:color="auto" w:fill="auto"/>
            <w:vAlign w:val="center"/>
          </w:tcPr>
          <w:p w14:paraId="59196EA2" w14:textId="77777777" w:rsidR="00256BC1" w:rsidRPr="002C7471" w:rsidRDefault="00256BC1" w:rsidP="009E1CB4">
            <w:pPr>
              <w:jc w:val="center"/>
              <w:rPr>
                <w:noProof/>
                <w:sz w:val="20"/>
                <w:szCs w:val="20"/>
                <w:lang w:val="en-GB"/>
              </w:rPr>
            </w:pPr>
          </w:p>
        </w:tc>
        <w:tc>
          <w:tcPr>
            <w:tcW w:w="1271" w:type="dxa"/>
            <w:vMerge/>
            <w:tcBorders>
              <w:left w:val="nil"/>
              <w:bottom w:val="single" w:sz="4" w:space="0" w:color="auto"/>
              <w:right w:val="single" w:sz="4" w:space="0" w:color="auto"/>
            </w:tcBorders>
            <w:shd w:val="clear" w:color="auto" w:fill="auto"/>
            <w:vAlign w:val="center"/>
          </w:tcPr>
          <w:p w14:paraId="3FB621DB" w14:textId="77777777" w:rsidR="00256BC1" w:rsidRPr="002C7471" w:rsidRDefault="00256BC1" w:rsidP="009E1CB4">
            <w:pPr>
              <w:jc w:val="center"/>
              <w:rPr>
                <w:noProof/>
                <w:sz w:val="20"/>
                <w:szCs w:val="20"/>
                <w:lang w:val="en-GB"/>
              </w:rPr>
            </w:pPr>
          </w:p>
        </w:tc>
        <w:tc>
          <w:tcPr>
            <w:tcW w:w="3820" w:type="dxa"/>
            <w:vMerge/>
            <w:tcBorders>
              <w:left w:val="nil"/>
              <w:bottom w:val="single" w:sz="4" w:space="0" w:color="auto"/>
              <w:right w:val="single" w:sz="4" w:space="0" w:color="auto"/>
            </w:tcBorders>
            <w:shd w:val="clear" w:color="auto" w:fill="auto"/>
            <w:vAlign w:val="center"/>
          </w:tcPr>
          <w:p w14:paraId="493DA2B4" w14:textId="77777777" w:rsidR="00256BC1" w:rsidRPr="002C7471" w:rsidRDefault="00256BC1" w:rsidP="009E1CB4">
            <w:pPr>
              <w:rPr>
                <w:noProof/>
                <w:sz w:val="20"/>
                <w:szCs w:val="20"/>
                <w:lang w:val="en-GB"/>
              </w:rPr>
            </w:pPr>
          </w:p>
        </w:tc>
      </w:tr>
      <w:tr w:rsidR="00256BC1" w:rsidRPr="002C7471" w14:paraId="5013E68B" w14:textId="77777777" w:rsidTr="005711CD">
        <w:trPr>
          <w:trHeight w:val="465"/>
        </w:trPr>
        <w:tc>
          <w:tcPr>
            <w:tcW w:w="953" w:type="dxa"/>
            <w:tcBorders>
              <w:top w:val="nil"/>
              <w:left w:val="single" w:sz="4" w:space="0" w:color="auto"/>
              <w:bottom w:val="single" w:sz="4" w:space="0" w:color="auto"/>
              <w:right w:val="single" w:sz="4" w:space="0" w:color="auto"/>
            </w:tcBorders>
            <w:shd w:val="clear" w:color="auto" w:fill="EAF1DD"/>
            <w:vAlign w:val="center"/>
          </w:tcPr>
          <w:p w14:paraId="41C3A345" w14:textId="77777777" w:rsidR="00256BC1" w:rsidRPr="002C7471" w:rsidRDefault="00256BC1" w:rsidP="00D80363">
            <w:pPr>
              <w:jc w:val="center"/>
              <w:rPr>
                <w:b/>
                <w:bCs/>
                <w:noProof/>
                <w:color w:val="333333"/>
                <w:sz w:val="20"/>
                <w:szCs w:val="20"/>
                <w:lang w:val="en-GB"/>
              </w:rPr>
            </w:pPr>
            <w:r w:rsidRPr="002C7471">
              <w:rPr>
                <w:b/>
                <w:bCs/>
                <w:noProof/>
                <w:color w:val="333333"/>
                <w:sz w:val="20"/>
                <w:szCs w:val="20"/>
                <w:lang w:val="en-GB"/>
              </w:rPr>
              <w:t>10.</w:t>
            </w:r>
          </w:p>
        </w:tc>
        <w:tc>
          <w:tcPr>
            <w:tcW w:w="4676" w:type="dxa"/>
            <w:tcBorders>
              <w:top w:val="nil"/>
              <w:left w:val="nil"/>
              <w:bottom w:val="single" w:sz="4" w:space="0" w:color="auto"/>
              <w:right w:val="single" w:sz="4" w:space="0" w:color="auto"/>
            </w:tcBorders>
            <w:shd w:val="clear" w:color="auto" w:fill="EAF1DD"/>
            <w:vAlign w:val="center"/>
          </w:tcPr>
          <w:p w14:paraId="095B6630"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126BE3EE" w14:textId="7B751322"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 xml:space="preserve">Promotion of the improvement of the quality of </w:t>
            </w:r>
            <w:r w:rsidR="005D78E5">
              <w:rPr>
                <w:b/>
                <w:bCs/>
                <w:noProof/>
                <w:color w:val="333333"/>
                <w:sz w:val="20"/>
                <w:szCs w:val="20"/>
                <w:lang w:val="en-GB"/>
              </w:rPr>
              <w:t>jobs</w:t>
            </w:r>
          </w:p>
        </w:tc>
      </w:tr>
      <w:tr w:rsidR="00256BC1" w:rsidRPr="002C7471" w14:paraId="43536175" w14:textId="77777777" w:rsidTr="005711CD">
        <w:trPr>
          <w:trHeight w:val="1020"/>
        </w:trPr>
        <w:tc>
          <w:tcPr>
            <w:tcW w:w="953" w:type="dxa"/>
            <w:tcBorders>
              <w:top w:val="nil"/>
              <w:left w:val="single" w:sz="4" w:space="0" w:color="auto"/>
              <w:bottom w:val="single" w:sz="4" w:space="0" w:color="auto"/>
              <w:right w:val="single" w:sz="4" w:space="0" w:color="auto"/>
            </w:tcBorders>
            <w:shd w:val="clear" w:color="auto" w:fill="auto"/>
            <w:vAlign w:val="center"/>
          </w:tcPr>
          <w:p w14:paraId="26804E78" w14:textId="77777777" w:rsidR="00256BC1" w:rsidRPr="002C7471" w:rsidRDefault="00256BC1" w:rsidP="00D80363">
            <w:pPr>
              <w:jc w:val="center"/>
              <w:rPr>
                <w:noProof/>
                <w:sz w:val="20"/>
                <w:szCs w:val="20"/>
                <w:lang w:val="en-GB"/>
              </w:rPr>
            </w:pPr>
            <w:r w:rsidRPr="002C7471">
              <w:rPr>
                <w:noProof/>
                <w:sz w:val="20"/>
                <w:szCs w:val="20"/>
                <w:lang w:val="en-GB"/>
              </w:rPr>
              <w:t>10.1.</w:t>
            </w:r>
          </w:p>
        </w:tc>
        <w:tc>
          <w:tcPr>
            <w:tcW w:w="4676" w:type="dxa"/>
            <w:tcBorders>
              <w:top w:val="nil"/>
              <w:left w:val="nil"/>
              <w:bottom w:val="single" w:sz="4" w:space="0" w:color="auto"/>
              <w:right w:val="single" w:sz="4" w:space="0" w:color="auto"/>
            </w:tcBorders>
            <w:shd w:val="clear" w:color="auto" w:fill="auto"/>
            <w:vAlign w:val="center"/>
          </w:tcPr>
          <w:p w14:paraId="234F219F" w14:textId="556BFCDB" w:rsidR="00256BC1" w:rsidRPr="002C7471" w:rsidRDefault="00B04603" w:rsidP="009E1CB4">
            <w:pPr>
              <w:rPr>
                <w:b/>
                <w:bCs/>
                <w:noProof/>
                <w:sz w:val="20"/>
                <w:szCs w:val="20"/>
                <w:lang w:val="en-GB"/>
              </w:rPr>
            </w:pPr>
            <w:r w:rsidRPr="002C7471">
              <w:rPr>
                <w:noProof/>
                <w:sz w:val="20"/>
                <w:szCs w:val="20"/>
                <w:lang w:val="en-GB"/>
              </w:rPr>
              <w:t>Implementation of</w:t>
            </w:r>
            <w:r w:rsidR="00256BC1" w:rsidRPr="002C7471">
              <w:rPr>
                <w:b/>
                <w:bCs/>
                <w:noProof/>
                <w:sz w:val="20"/>
                <w:szCs w:val="20"/>
                <w:lang w:val="en-GB"/>
              </w:rPr>
              <w:t xml:space="preserve"> </w:t>
            </w:r>
            <w:r w:rsidR="00065E6E">
              <w:rPr>
                <w:b/>
                <w:bCs/>
                <w:noProof/>
                <w:sz w:val="20"/>
                <w:szCs w:val="20"/>
                <w:lang w:val="en-GB"/>
              </w:rPr>
              <w:t xml:space="preserve">measures </w:t>
            </w:r>
            <w:r w:rsidR="00256BC1" w:rsidRPr="002C7471">
              <w:rPr>
                <w:b/>
                <w:bCs/>
                <w:noProof/>
                <w:sz w:val="20"/>
                <w:szCs w:val="20"/>
                <w:lang w:val="en-GB"/>
              </w:rPr>
              <w:t xml:space="preserve">of the improvement of the quality of </w:t>
            </w:r>
            <w:r w:rsidR="005D78E5">
              <w:rPr>
                <w:b/>
                <w:bCs/>
                <w:noProof/>
                <w:sz w:val="20"/>
                <w:szCs w:val="20"/>
                <w:lang w:val="en-GB"/>
              </w:rPr>
              <w:t>jobs</w:t>
            </w:r>
          </w:p>
        </w:tc>
        <w:tc>
          <w:tcPr>
            <w:tcW w:w="1283" w:type="dxa"/>
            <w:tcBorders>
              <w:top w:val="nil"/>
              <w:left w:val="nil"/>
              <w:bottom w:val="single" w:sz="4" w:space="0" w:color="auto"/>
              <w:right w:val="single" w:sz="4" w:space="0" w:color="auto"/>
            </w:tcBorders>
            <w:shd w:val="clear" w:color="auto" w:fill="auto"/>
            <w:vAlign w:val="center"/>
          </w:tcPr>
          <w:p w14:paraId="2DC983F0" w14:textId="14224A94" w:rsidR="00926758" w:rsidRPr="002C7471" w:rsidRDefault="006C7859" w:rsidP="00926758">
            <w:pPr>
              <w:jc w:val="center"/>
              <w:rPr>
                <w:b/>
                <w:bCs/>
                <w:noProof/>
                <w:sz w:val="20"/>
                <w:szCs w:val="20"/>
                <w:lang w:val="en-GB"/>
              </w:rPr>
            </w:pPr>
            <w:r w:rsidRPr="002C7471">
              <w:rPr>
                <w:b/>
                <w:bCs/>
                <w:noProof/>
                <w:sz w:val="20"/>
                <w:szCs w:val="20"/>
                <w:lang w:val="en-GB"/>
              </w:rPr>
              <w:t>201</w:t>
            </w:r>
            <w:r w:rsidR="00B04603">
              <w:rPr>
                <w:b/>
                <w:bCs/>
                <w:noProof/>
                <w:sz w:val="20"/>
                <w:szCs w:val="20"/>
                <w:lang w:val="en-GB"/>
              </w:rPr>
              <w:t>7</w:t>
            </w:r>
          </w:p>
          <w:p w14:paraId="26D76A5A" w14:textId="0293DE38" w:rsidR="00256BC1" w:rsidRPr="002C7471" w:rsidRDefault="00926758" w:rsidP="009E1CB4">
            <w:pPr>
              <w:jc w:val="center"/>
              <w:rPr>
                <w:b/>
                <w:bCs/>
                <w:noProof/>
                <w:sz w:val="20"/>
                <w:szCs w:val="20"/>
                <w:lang w:val="en-GB"/>
              </w:rPr>
            </w:pPr>
            <w:r w:rsidRPr="002C7471">
              <w:rPr>
                <w:b/>
                <w:bCs/>
                <w:noProof/>
                <w:sz w:val="20"/>
                <w:szCs w:val="20"/>
                <w:lang w:val="en-GB"/>
              </w:rPr>
              <w:t>Q</w:t>
            </w:r>
            <w:r w:rsidR="00B04603">
              <w:rPr>
                <w:b/>
                <w:bCs/>
                <w:noProof/>
                <w:sz w:val="20"/>
                <w:szCs w:val="20"/>
                <w:lang w:val="en-GB"/>
              </w:rPr>
              <w:t>1</w:t>
            </w:r>
            <w:r w:rsidRPr="002C7471">
              <w:rPr>
                <w:b/>
                <w:bCs/>
                <w:noProof/>
                <w:sz w:val="20"/>
                <w:szCs w:val="20"/>
                <w:lang w:val="en-GB"/>
              </w:rPr>
              <w:t xml:space="preserve"> – 2020 QIV</w:t>
            </w:r>
          </w:p>
        </w:tc>
        <w:tc>
          <w:tcPr>
            <w:tcW w:w="1197" w:type="dxa"/>
            <w:vMerge w:val="restart"/>
            <w:tcBorders>
              <w:top w:val="nil"/>
              <w:left w:val="nil"/>
              <w:right w:val="single" w:sz="4" w:space="0" w:color="auto"/>
            </w:tcBorders>
            <w:shd w:val="clear" w:color="auto" w:fill="auto"/>
            <w:vAlign w:val="center"/>
          </w:tcPr>
          <w:p w14:paraId="3117C235" w14:textId="77777777" w:rsidR="00256BC1" w:rsidRPr="002C7471" w:rsidRDefault="00256BC1" w:rsidP="009E1CB4">
            <w:pPr>
              <w:jc w:val="center"/>
              <w:rPr>
                <w:b/>
                <w:bCs/>
                <w:noProof/>
                <w:sz w:val="20"/>
                <w:szCs w:val="20"/>
                <w:lang w:val="en-GB"/>
              </w:rPr>
            </w:pPr>
            <w:r w:rsidRPr="002C7471">
              <w:rPr>
                <w:b/>
                <w:bCs/>
                <w:noProof/>
                <w:sz w:val="20"/>
                <w:szCs w:val="20"/>
                <w:lang w:val="en-GB"/>
              </w:rPr>
              <w:t>MoW</w:t>
            </w:r>
          </w:p>
        </w:tc>
        <w:tc>
          <w:tcPr>
            <w:tcW w:w="1271" w:type="dxa"/>
            <w:vMerge w:val="restart"/>
            <w:tcBorders>
              <w:top w:val="nil"/>
              <w:left w:val="nil"/>
              <w:right w:val="single" w:sz="4" w:space="0" w:color="auto"/>
            </w:tcBorders>
            <w:shd w:val="clear" w:color="auto" w:fill="auto"/>
            <w:vAlign w:val="center"/>
          </w:tcPr>
          <w:p w14:paraId="778237FA" w14:textId="77777777" w:rsidR="00256BC1" w:rsidRPr="002C7471" w:rsidRDefault="00256BC1" w:rsidP="00990CC1">
            <w:pPr>
              <w:jc w:val="center"/>
              <w:rPr>
                <w:b/>
                <w:bCs/>
                <w:noProof/>
                <w:sz w:val="20"/>
                <w:szCs w:val="20"/>
                <w:lang w:val="en-GB"/>
              </w:rPr>
            </w:pPr>
            <w:r w:rsidRPr="002C7471">
              <w:rPr>
                <w:b/>
                <w:bCs/>
                <w:noProof/>
                <w:sz w:val="20"/>
                <w:szCs w:val="20"/>
                <w:lang w:val="en-GB"/>
              </w:rPr>
              <w:t>SLI</w:t>
            </w:r>
          </w:p>
        </w:tc>
        <w:tc>
          <w:tcPr>
            <w:tcW w:w="3820" w:type="dxa"/>
            <w:vMerge w:val="restart"/>
            <w:tcBorders>
              <w:top w:val="nil"/>
              <w:left w:val="nil"/>
              <w:right w:val="single" w:sz="4" w:space="0" w:color="auto"/>
            </w:tcBorders>
            <w:shd w:val="clear" w:color="auto" w:fill="auto"/>
            <w:vAlign w:val="center"/>
          </w:tcPr>
          <w:p w14:paraId="59AA7205" w14:textId="77777777" w:rsidR="00447E52" w:rsidRPr="002C7471" w:rsidRDefault="00447E52" w:rsidP="009E1CB4">
            <w:pPr>
              <w:rPr>
                <w:b/>
                <w:bCs/>
                <w:noProof/>
                <w:sz w:val="20"/>
                <w:szCs w:val="20"/>
                <w:lang w:val="en-GB"/>
              </w:rPr>
            </w:pPr>
            <w:r w:rsidRPr="002C7471">
              <w:rPr>
                <w:b/>
                <w:bCs/>
                <w:noProof/>
                <w:sz w:val="20"/>
                <w:szCs w:val="20"/>
                <w:lang w:val="en-GB"/>
              </w:rPr>
              <w:t>ESF, Action program „Growth and employment” [SAM 7.3.1.]</w:t>
            </w:r>
          </w:p>
          <w:p w14:paraId="7AE521EC" w14:textId="77777777" w:rsidR="00256BC1" w:rsidRPr="002C7471" w:rsidRDefault="00256BC1" w:rsidP="009E1CB4">
            <w:pPr>
              <w:rPr>
                <w:b/>
                <w:noProof/>
                <w:sz w:val="20"/>
                <w:lang w:val="en-GB"/>
              </w:rPr>
            </w:pPr>
            <w:r w:rsidRPr="002C7471">
              <w:rPr>
                <w:b/>
                <w:bCs/>
                <w:noProof/>
                <w:sz w:val="20"/>
                <w:szCs w:val="20"/>
                <w:lang w:val="en-GB"/>
              </w:rPr>
              <w:t>Financing of the EU funds– 10 746 951 EUR;</w:t>
            </w:r>
            <w:r w:rsidRPr="002C7471">
              <w:rPr>
                <w:noProof/>
                <w:lang w:val="en-GB"/>
              </w:rPr>
              <w:br/>
            </w:r>
            <w:r w:rsidRPr="002C7471">
              <w:rPr>
                <w:b/>
                <w:bCs/>
                <w:noProof/>
                <w:sz w:val="20"/>
                <w:szCs w:val="20"/>
                <w:lang w:val="en-GB"/>
              </w:rPr>
              <w:t>National cofinancing - 1 896 521 EUR</w:t>
            </w:r>
          </w:p>
        </w:tc>
      </w:tr>
      <w:tr w:rsidR="00256BC1" w:rsidRPr="002C7471" w14:paraId="3CB80DD7"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70CE8FC1" w14:textId="77777777" w:rsidR="00256BC1" w:rsidRPr="002C7471" w:rsidRDefault="00256BC1" w:rsidP="00D80363">
            <w:pPr>
              <w:jc w:val="center"/>
              <w:rPr>
                <w:noProof/>
                <w:sz w:val="20"/>
                <w:szCs w:val="20"/>
                <w:lang w:val="en-GB"/>
              </w:rPr>
            </w:pPr>
            <w:r w:rsidRPr="002C7471">
              <w:rPr>
                <w:noProof/>
                <w:sz w:val="20"/>
                <w:szCs w:val="20"/>
                <w:lang w:val="en-GB"/>
              </w:rPr>
              <w:t>10.1.1.</w:t>
            </w:r>
          </w:p>
        </w:tc>
        <w:tc>
          <w:tcPr>
            <w:tcW w:w="4676" w:type="dxa"/>
            <w:tcBorders>
              <w:top w:val="nil"/>
              <w:left w:val="nil"/>
              <w:bottom w:val="single" w:sz="4" w:space="0" w:color="auto"/>
              <w:right w:val="single" w:sz="4" w:space="0" w:color="auto"/>
            </w:tcBorders>
            <w:shd w:val="clear" w:color="auto" w:fill="auto"/>
            <w:vAlign w:val="center"/>
          </w:tcPr>
          <w:p w14:paraId="3F6DDF8A" w14:textId="2AD040FD" w:rsidR="00256BC1" w:rsidRPr="002C7471" w:rsidRDefault="00256BC1" w:rsidP="00990CC1">
            <w:pPr>
              <w:rPr>
                <w:noProof/>
                <w:sz w:val="20"/>
                <w:szCs w:val="20"/>
                <w:lang w:val="en-GB"/>
              </w:rPr>
            </w:pPr>
            <w:r w:rsidRPr="002C7471">
              <w:rPr>
                <w:noProof/>
                <w:sz w:val="20"/>
                <w:szCs w:val="20"/>
                <w:lang w:val="en-GB"/>
              </w:rPr>
              <w:t xml:space="preserve">Performance of in-depth research regarding the spread of new employment forms and their implementation </w:t>
            </w:r>
            <w:r w:rsidR="005D78E5">
              <w:rPr>
                <w:noProof/>
                <w:sz w:val="20"/>
                <w:szCs w:val="20"/>
                <w:lang w:val="en-GB"/>
              </w:rPr>
              <w:t>i</w:t>
            </w:r>
            <w:r w:rsidRPr="005D78E5">
              <w:rPr>
                <w:noProof/>
                <w:sz w:val="20"/>
                <w:szCs w:val="20"/>
                <w:lang w:val="en-GB"/>
              </w:rPr>
              <w:t>n</w:t>
            </w:r>
            <w:r w:rsidRPr="002C7471">
              <w:rPr>
                <w:noProof/>
                <w:sz w:val="20"/>
                <w:szCs w:val="20"/>
                <w:lang w:val="en-GB"/>
              </w:rPr>
              <w:t xml:space="preserve"> the labour market </w:t>
            </w:r>
          </w:p>
        </w:tc>
        <w:tc>
          <w:tcPr>
            <w:tcW w:w="1283" w:type="dxa"/>
            <w:tcBorders>
              <w:top w:val="nil"/>
              <w:left w:val="nil"/>
              <w:bottom w:val="single" w:sz="4" w:space="0" w:color="auto"/>
              <w:right w:val="single" w:sz="4" w:space="0" w:color="auto"/>
            </w:tcBorders>
            <w:shd w:val="clear" w:color="auto" w:fill="auto"/>
            <w:vAlign w:val="center"/>
          </w:tcPr>
          <w:p w14:paraId="752597DB" w14:textId="7DC0C4A2" w:rsidR="00F75813" w:rsidRPr="002C7471" w:rsidRDefault="006C7859" w:rsidP="00F75813">
            <w:pPr>
              <w:jc w:val="center"/>
              <w:rPr>
                <w:bCs/>
                <w:noProof/>
                <w:sz w:val="20"/>
                <w:szCs w:val="20"/>
                <w:lang w:val="en-GB"/>
              </w:rPr>
            </w:pPr>
            <w:r w:rsidRPr="002C7471">
              <w:rPr>
                <w:bCs/>
                <w:noProof/>
                <w:sz w:val="20"/>
                <w:szCs w:val="20"/>
                <w:lang w:val="en-GB"/>
              </w:rPr>
              <w:t>201</w:t>
            </w:r>
            <w:r w:rsidR="00B04603">
              <w:rPr>
                <w:bCs/>
                <w:noProof/>
                <w:sz w:val="20"/>
                <w:szCs w:val="20"/>
                <w:lang w:val="en-GB"/>
              </w:rPr>
              <w:t>7</w:t>
            </w:r>
          </w:p>
          <w:p w14:paraId="3E3FADE3" w14:textId="67448731" w:rsidR="00256BC1" w:rsidRPr="002C7471" w:rsidRDefault="00F75813" w:rsidP="009E1CB4">
            <w:pPr>
              <w:jc w:val="center"/>
              <w:rPr>
                <w:noProof/>
                <w:sz w:val="20"/>
                <w:szCs w:val="20"/>
                <w:lang w:val="en-GB"/>
              </w:rPr>
            </w:pPr>
            <w:r w:rsidRPr="002C7471">
              <w:rPr>
                <w:bCs/>
                <w:noProof/>
                <w:sz w:val="20"/>
                <w:szCs w:val="20"/>
                <w:lang w:val="en-GB"/>
              </w:rPr>
              <w:t>Q</w:t>
            </w:r>
            <w:r w:rsidR="00B04603">
              <w:rPr>
                <w:bCs/>
                <w:noProof/>
                <w:sz w:val="20"/>
                <w:szCs w:val="20"/>
                <w:lang w:val="en-GB"/>
              </w:rPr>
              <w:t>1</w:t>
            </w:r>
            <w:r w:rsidRPr="002C7471">
              <w:rPr>
                <w:bCs/>
                <w:noProof/>
                <w:sz w:val="20"/>
                <w:szCs w:val="20"/>
                <w:lang w:val="en-GB"/>
              </w:rPr>
              <w:t xml:space="preserve"> – 2020 QIV</w:t>
            </w:r>
          </w:p>
        </w:tc>
        <w:tc>
          <w:tcPr>
            <w:tcW w:w="1197" w:type="dxa"/>
            <w:vMerge/>
            <w:tcBorders>
              <w:left w:val="nil"/>
              <w:right w:val="single" w:sz="4" w:space="0" w:color="auto"/>
            </w:tcBorders>
            <w:shd w:val="clear" w:color="auto" w:fill="auto"/>
            <w:vAlign w:val="center"/>
          </w:tcPr>
          <w:p w14:paraId="2BFEA4B9" w14:textId="77777777" w:rsidR="00256BC1" w:rsidRPr="002C7471" w:rsidRDefault="00256BC1" w:rsidP="009E1CB4">
            <w:pPr>
              <w:jc w:val="center"/>
              <w:rPr>
                <w:noProof/>
                <w:color w:val="FF0000"/>
                <w:sz w:val="20"/>
                <w:szCs w:val="20"/>
                <w:lang w:val="en-GB"/>
              </w:rPr>
            </w:pPr>
          </w:p>
        </w:tc>
        <w:tc>
          <w:tcPr>
            <w:tcW w:w="1271" w:type="dxa"/>
            <w:vMerge/>
            <w:tcBorders>
              <w:left w:val="nil"/>
              <w:right w:val="single" w:sz="4" w:space="0" w:color="auto"/>
            </w:tcBorders>
            <w:shd w:val="clear" w:color="auto" w:fill="auto"/>
            <w:vAlign w:val="center"/>
          </w:tcPr>
          <w:p w14:paraId="63021D14" w14:textId="77777777" w:rsidR="00256BC1" w:rsidRPr="002C7471" w:rsidRDefault="00256BC1" w:rsidP="009E1CB4">
            <w:pPr>
              <w:jc w:val="center"/>
              <w:rPr>
                <w:noProof/>
                <w:color w:val="FF0000"/>
                <w:sz w:val="20"/>
                <w:szCs w:val="20"/>
                <w:lang w:val="en-GB"/>
              </w:rPr>
            </w:pPr>
          </w:p>
        </w:tc>
        <w:tc>
          <w:tcPr>
            <w:tcW w:w="3820" w:type="dxa"/>
            <w:vMerge/>
            <w:tcBorders>
              <w:left w:val="nil"/>
              <w:right w:val="single" w:sz="4" w:space="0" w:color="auto"/>
            </w:tcBorders>
            <w:shd w:val="clear" w:color="auto" w:fill="auto"/>
            <w:vAlign w:val="center"/>
          </w:tcPr>
          <w:p w14:paraId="63227A3B" w14:textId="77777777" w:rsidR="00256BC1" w:rsidRPr="002C7471" w:rsidRDefault="00256BC1" w:rsidP="009E1CB4">
            <w:pPr>
              <w:rPr>
                <w:noProof/>
                <w:color w:val="FF0000"/>
                <w:sz w:val="20"/>
                <w:lang w:val="en-GB"/>
              </w:rPr>
            </w:pPr>
          </w:p>
        </w:tc>
      </w:tr>
      <w:tr w:rsidR="00256BC1" w:rsidRPr="002C7471" w14:paraId="681E4483" w14:textId="77777777" w:rsidTr="005711CD">
        <w:trPr>
          <w:trHeight w:val="615"/>
        </w:trPr>
        <w:tc>
          <w:tcPr>
            <w:tcW w:w="953" w:type="dxa"/>
            <w:tcBorders>
              <w:top w:val="nil"/>
              <w:left w:val="single" w:sz="4" w:space="0" w:color="auto"/>
              <w:right w:val="single" w:sz="4" w:space="0" w:color="auto"/>
            </w:tcBorders>
            <w:shd w:val="clear" w:color="auto" w:fill="auto"/>
            <w:vAlign w:val="center"/>
          </w:tcPr>
          <w:p w14:paraId="7BF7B3DD" w14:textId="77777777" w:rsidR="00256BC1" w:rsidRPr="002C7471" w:rsidRDefault="00256BC1" w:rsidP="00D80363">
            <w:pPr>
              <w:jc w:val="center"/>
              <w:rPr>
                <w:noProof/>
                <w:sz w:val="20"/>
                <w:szCs w:val="20"/>
                <w:lang w:val="en-GB"/>
              </w:rPr>
            </w:pPr>
            <w:r w:rsidRPr="002C7471">
              <w:rPr>
                <w:noProof/>
                <w:sz w:val="20"/>
                <w:szCs w:val="20"/>
                <w:lang w:val="en-GB"/>
              </w:rPr>
              <w:t>10.1.2.</w:t>
            </w:r>
          </w:p>
        </w:tc>
        <w:tc>
          <w:tcPr>
            <w:tcW w:w="4676" w:type="dxa"/>
            <w:tcBorders>
              <w:top w:val="nil"/>
              <w:left w:val="nil"/>
              <w:right w:val="single" w:sz="4" w:space="0" w:color="auto"/>
            </w:tcBorders>
            <w:shd w:val="clear" w:color="auto" w:fill="auto"/>
            <w:vAlign w:val="center"/>
          </w:tcPr>
          <w:p w14:paraId="68BC1F6B" w14:textId="77777777" w:rsidR="00256BC1" w:rsidRPr="002C7471" w:rsidRDefault="00990CC1" w:rsidP="009E1CB4">
            <w:pPr>
              <w:rPr>
                <w:noProof/>
                <w:sz w:val="20"/>
                <w:szCs w:val="20"/>
                <w:lang w:val="en-GB"/>
              </w:rPr>
            </w:pPr>
            <w:r w:rsidRPr="002C7471">
              <w:rPr>
                <w:noProof/>
                <w:sz w:val="20"/>
                <w:szCs w:val="20"/>
                <w:lang w:val="en-GB"/>
              </w:rPr>
              <w:t>Performance of in-depth research regarding the improvement of the solution of labour disputes</w:t>
            </w:r>
          </w:p>
        </w:tc>
        <w:tc>
          <w:tcPr>
            <w:tcW w:w="1283" w:type="dxa"/>
            <w:tcBorders>
              <w:top w:val="nil"/>
              <w:left w:val="nil"/>
              <w:right w:val="single" w:sz="4" w:space="0" w:color="auto"/>
            </w:tcBorders>
            <w:shd w:val="clear" w:color="auto" w:fill="auto"/>
            <w:vAlign w:val="center"/>
          </w:tcPr>
          <w:p w14:paraId="140E28B6" w14:textId="4B035BCF" w:rsidR="00F75813" w:rsidRPr="002C7471" w:rsidRDefault="006C7859" w:rsidP="00F75813">
            <w:pPr>
              <w:jc w:val="center"/>
              <w:rPr>
                <w:bCs/>
                <w:noProof/>
                <w:sz w:val="20"/>
                <w:szCs w:val="20"/>
                <w:lang w:val="en-GB"/>
              </w:rPr>
            </w:pPr>
            <w:r w:rsidRPr="002C7471">
              <w:rPr>
                <w:bCs/>
                <w:noProof/>
                <w:sz w:val="20"/>
                <w:szCs w:val="20"/>
                <w:lang w:val="en-GB"/>
              </w:rPr>
              <w:t>201</w:t>
            </w:r>
            <w:r w:rsidR="00B04603">
              <w:rPr>
                <w:bCs/>
                <w:noProof/>
                <w:sz w:val="20"/>
                <w:szCs w:val="20"/>
                <w:lang w:val="en-GB"/>
              </w:rPr>
              <w:t>7</w:t>
            </w:r>
          </w:p>
          <w:p w14:paraId="7E3C839D" w14:textId="77777777" w:rsidR="00256BC1" w:rsidRPr="002C7471" w:rsidRDefault="00F75813" w:rsidP="009E1CB4">
            <w:pPr>
              <w:jc w:val="center"/>
              <w:rPr>
                <w:noProof/>
                <w:sz w:val="20"/>
                <w:szCs w:val="20"/>
                <w:lang w:val="en-GB"/>
              </w:rPr>
            </w:pPr>
            <w:r w:rsidRPr="002C7471">
              <w:rPr>
                <w:bCs/>
                <w:noProof/>
                <w:sz w:val="20"/>
                <w:szCs w:val="20"/>
                <w:lang w:val="en-GB"/>
              </w:rPr>
              <w:t>Q3 – 2020 QIV</w:t>
            </w:r>
          </w:p>
        </w:tc>
        <w:tc>
          <w:tcPr>
            <w:tcW w:w="1197" w:type="dxa"/>
            <w:vMerge/>
            <w:tcBorders>
              <w:left w:val="nil"/>
              <w:right w:val="single" w:sz="4" w:space="0" w:color="auto"/>
            </w:tcBorders>
            <w:shd w:val="clear" w:color="auto" w:fill="auto"/>
            <w:vAlign w:val="center"/>
          </w:tcPr>
          <w:p w14:paraId="72921265" w14:textId="77777777" w:rsidR="00256BC1" w:rsidRPr="002C7471" w:rsidRDefault="00256BC1" w:rsidP="009E1CB4">
            <w:pPr>
              <w:jc w:val="center"/>
              <w:rPr>
                <w:noProof/>
                <w:color w:val="FF0000"/>
                <w:sz w:val="20"/>
                <w:szCs w:val="20"/>
                <w:lang w:val="en-GB"/>
              </w:rPr>
            </w:pPr>
          </w:p>
        </w:tc>
        <w:tc>
          <w:tcPr>
            <w:tcW w:w="1271" w:type="dxa"/>
            <w:vMerge/>
            <w:tcBorders>
              <w:left w:val="nil"/>
              <w:right w:val="single" w:sz="4" w:space="0" w:color="auto"/>
            </w:tcBorders>
            <w:shd w:val="clear" w:color="auto" w:fill="auto"/>
            <w:vAlign w:val="center"/>
          </w:tcPr>
          <w:p w14:paraId="68D8B057" w14:textId="77777777" w:rsidR="00256BC1" w:rsidRPr="002C7471" w:rsidRDefault="00256BC1" w:rsidP="009E1CB4">
            <w:pPr>
              <w:jc w:val="center"/>
              <w:rPr>
                <w:noProof/>
                <w:color w:val="FF0000"/>
                <w:sz w:val="20"/>
                <w:szCs w:val="20"/>
                <w:lang w:val="en-GB"/>
              </w:rPr>
            </w:pPr>
          </w:p>
        </w:tc>
        <w:tc>
          <w:tcPr>
            <w:tcW w:w="3820" w:type="dxa"/>
            <w:vMerge/>
            <w:tcBorders>
              <w:left w:val="nil"/>
              <w:right w:val="single" w:sz="4" w:space="0" w:color="auto"/>
            </w:tcBorders>
            <w:shd w:val="clear" w:color="auto" w:fill="auto"/>
            <w:vAlign w:val="center"/>
          </w:tcPr>
          <w:p w14:paraId="5BF1D8FD" w14:textId="77777777" w:rsidR="00256BC1" w:rsidRPr="002C7471" w:rsidRDefault="00256BC1" w:rsidP="009E1CB4">
            <w:pPr>
              <w:rPr>
                <w:noProof/>
                <w:color w:val="FF0000"/>
                <w:sz w:val="20"/>
                <w:lang w:val="en-GB"/>
              </w:rPr>
            </w:pPr>
          </w:p>
        </w:tc>
      </w:tr>
      <w:tr w:rsidR="00256BC1" w:rsidRPr="002C7471" w14:paraId="221C9BD5" w14:textId="77777777">
        <w:trPr>
          <w:trHeight w:val="255"/>
        </w:trPr>
        <w:tc>
          <w:tcPr>
            <w:tcW w:w="13200" w:type="dxa"/>
            <w:gridSpan w:val="6"/>
            <w:tcBorders>
              <w:top w:val="single" w:sz="4" w:space="0" w:color="auto"/>
              <w:left w:val="single" w:sz="4" w:space="0" w:color="auto"/>
              <w:bottom w:val="single" w:sz="4" w:space="0" w:color="auto"/>
              <w:right w:val="single" w:sz="4" w:space="0" w:color="000000"/>
            </w:tcBorders>
            <w:shd w:val="clear" w:color="auto" w:fill="9BBB59"/>
            <w:vAlign w:val="center"/>
          </w:tcPr>
          <w:p w14:paraId="6C37574A"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III action direction - the environment encouraging employment</w:t>
            </w:r>
          </w:p>
        </w:tc>
      </w:tr>
      <w:tr w:rsidR="00256BC1" w:rsidRPr="002C7471" w14:paraId="39275079" w14:textId="77777777" w:rsidTr="005711CD">
        <w:trPr>
          <w:trHeight w:val="450"/>
        </w:trPr>
        <w:tc>
          <w:tcPr>
            <w:tcW w:w="953" w:type="dxa"/>
            <w:tcBorders>
              <w:top w:val="nil"/>
              <w:left w:val="single" w:sz="4" w:space="0" w:color="auto"/>
              <w:bottom w:val="single" w:sz="4" w:space="0" w:color="auto"/>
              <w:right w:val="single" w:sz="4" w:space="0" w:color="auto"/>
            </w:tcBorders>
            <w:shd w:val="clear" w:color="auto" w:fill="EAF1DD"/>
            <w:vAlign w:val="center"/>
          </w:tcPr>
          <w:p w14:paraId="3E930E39" w14:textId="77777777" w:rsidR="00256BC1" w:rsidRPr="002C7471" w:rsidRDefault="00256BC1" w:rsidP="00D80363">
            <w:pPr>
              <w:jc w:val="center"/>
              <w:rPr>
                <w:b/>
                <w:bCs/>
                <w:noProof/>
                <w:color w:val="333333"/>
                <w:sz w:val="20"/>
                <w:szCs w:val="20"/>
                <w:lang w:val="en-GB"/>
              </w:rPr>
            </w:pPr>
            <w:r w:rsidRPr="002C7471">
              <w:rPr>
                <w:b/>
                <w:bCs/>
                <w:noProof/>
                <w:color w:val="333333"/>
                <w:sz w:val="20"/>
                <w:szCs w:val="20"/>
                <w:lang w:val="en-GB"/>
              </w:rPr>
              <w:t>11.</w:t>
            </w:r>
          </w:p>
        </w:tc>
        <w:tc>
          <w:tcPr>
            <w:tcW w:w="4676" w:type="dxa"/>
            <w:tcBorders>
              <w:top w:val="nil"/>
              <w:left w:val="nil"/>
              <w:bottom w:val="single" w:sz="4" w:space="0" w:color="auto"/>
              <w:right w:val="single" w:sz="4" w:space="0" w:color="auto"/>
            </w:tcBorders>
            <w:shd w:val="clear" w:color="auto" w:fill="EAF1DD"/>
            <w:vAlign w:val="center"/>
          </w:tcPr>
          <w:p w14:paraId="2A95845D" w14:textId="77777777" w:rsidR="00256BC1" w:rsidRPr="002C7471" w:rsidRDefault="00256BC1" w:rsidP="009E1CB4">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7571" w:type="dxa"/>
            <w:gridSpan w:val="4"/>
            <w:tcBorders>
              <w:top w:val="single" w:sz="4" w:space="0" w:color="auto"/>
              <w:left w:val="nil"/>
              <w:bottom w:val="single" w:sz="4" w:space="0" w:color="auto"/>
              <w:right w:val="single" w:sz="4" w:space="0" w:color="auto"/>
            </w:tcBorders>
            <w:shd w:val="clear" w:color="auto" w:fill="EAF1DD"/>
            <w:vAlign w:val="center"/>
          </w:tcPr>
          <w:p w14:paraId="4503AD97" w14:textId="77777777" w:rsidR="00256BC1" w:rsidRPr="002C7471" w:rsidRDefault="00B847C0" w:rsidP="009E1CB4">
            <w:pPr>
              <w:tabs>
                <w:tab w:val="num" w:pos="900"/>
              </w:tabs>
              <w:jc w:val="center"/>
              <w:rPr>
                <w:noProof/>
                <w:lang w:val="en-GB"/>
              </w:rPr>
            </w:pPr>
            <w:r w:rsidRPr="002C7471">
              <w:rPr>
                <w:b/>
                <w:bCs/>
                <w:noProof/>
                <w:color w:val="333333"/>
                <w:sz w:val="20"/>
                <w:szCs w:val="20"/>
                <w:lang w:val="en-GB"/>
              </w:rPr>
              <w:t>Development of the system of labour taxes and benefits more friendly to inclusive employment</w:t>
            </w:r>
          </w:p>
        </w:tc>
      </w:tr>
      <w:tr w:rsidR="00256BC1" w:rsidRPr="002C7471" w14:paraId="02EA58D3"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34470AE6" w14:textId="77777777" w:rsidR="00256BC1" w:rsidRPr="002C7471" w:rsidRDefault="00256BC1" w:rsidP="00D80363">
            <w:pPr>
              <w:jc w:val="center"/>
              <w:rPr>
                <w:noProof/>
                <w:sz w:val="20"/>
                <w:szCs w:val="20"/>
                <w:lang w:val="en-GB"/>
              </w:rPr>
            </w:pPr>
            <w:r w:rsidRPr="002C7471">
              <w:rPr>
                <w:noProof/>
                <w:sz w:val="20"/>
                <w:szCs w:val="20"/>
                <w:lang w:val="en-GB"/>
              </w:rPr>
              <w:t>11.1.</w:t>
            </w:r>
          </w:p>
        </w:tc>
        <w:tc>
          <w:tcPr>
            <w:tcW w:w="4676" w:type="dxa"/>
            <w:tcBorders>
              <w:top w:val="nil"/>
              <w:left w:val="nil"/>
              <w:bottom w:val="single" w:sz="4" w:space="0" w:color="auto"/>
              <w:right w:val="single" w:sz="4" w:space="0" w:color="auto"/>
            </w:tcBorders>
            <w:shd w:val="clear" w:color="auto" w:fill="auto"/>
            <w:vAlign w:val="center"/>
          </w:tcPr>
          <w:p w14:paraId="2479E456" w14:textId="77777777" w:rsidR="00256BC1" w:rsidRPr="002C7471" w:rsidRDefault="00F01B7F" w:rsidP="00F01B7F">
            <w:pPr>
              <w:rPr>
                <w:b/>
                <w:bCs/>
                <w:noProof/>
                <w:sz w:val="20"/>
                <w:szCs w:val="20"/>
                <w:lang w:val="en-GB"/>
              </w:rPr>
            </w:pPr>
            <w:r w:rsidRPr="002C7471">
              <w:rPr>
                <w:b/>
                <w:bCs/>
                <w:noProof/>
                <w:sz w:val="20"/>
                <w:szCs w:val="20"/>
                <w:lang w:val="en-GB"/>
              </w:rPr>
              <w:t>Improvement of the system of taxes and benefits by focusing special attention to the improvement of the situation of the low wage earners</w:t>
            </w:r>
          </w:p>
        </w:tc>
        <w:tc>
          <w:tcPr>
            <w:tcW w:w="1283" w:type="dxa"/>
            <w:tcBorders>
              <w:top w:val="nil"/>
              <w:left w:val="nil"/>
              <w:bottom w:val="single" w:sz="4" w:space="0" w:color="auto"/>
              <w:right w:val="single" w:sz="4" w:space="0" w:color="auto"/>
            </w:tcBorders>
            <w:shd w:val="clear" w:color="auto" w:fill="auto"/>
            <w:vAlign w:val="center"/>
          </w:tcPr>
          <w:p w14:paraId="7339755B" w14:textId="77777777" w:rsidR="00256BC1" w:rsidRPr="002C7471" w:rsidRDefault="00256BC1" w:rsidP="009E1CB4">
            <w:pPr>
              <w:jc w:val="center"/>
              <w:rPr>
                <w:b/>
                <w:bCs/>
                <w:noProof/>
                <w:sz w:val="20"/>
                <w:szCs w:val="20"/>
                <w:lang w:val="en-GB"/>
              </w:rPr>
            </w:pPr>
            <w:r w:rsidRPr="002C7471">
              <w:rPr>
                <w:b/>
                <w:bCs/>
                <w:noProof/>
                <w:sz w:val="20"/>
                <w:szCs w:val="20"/>
                <w:lang w:val="en-GB"/>
              </w:rPr>
              <w:t>2020</w:t>
            </w:r>
          </w:p>
          <w:p w14:paraId="7E581426" w14:textId="77777777" w:rsidR="00256BC1" w:rsidRPr="002C7471" w:rsidRDefault="00256BC1" w:rsidP="009E1CB4">
            <w:pPr>
              <w:jc w:val="center"/>
              <w:rPr>
                <w:b/>
                <w:bCs/>
                <w:noProof/>
                <w:sz w:val="20"/>
                <w:szCs w:val="20"/>
                <w:lang w:val="en-GB"/>
              </w:rPr>
            </w:pPr>
            <w:r w:rsidRPr="002C7471">
              <w:rPr>
                <w:b/>
                <w:bCs/>
                <w:noProof/>
                <w:sz w:val="20"/>
                <w:szCs w:val="20"/>
                <w:lang w:val="en-GB"/>
              </w:rPr>
              <w:t>QIV</w:t>
            </w:r>
          </w:p>
        </w:tc>
        <w:tc>
          <w:tcPr>
            <w:tcW w:w="1197" w:type="dxa"/>
            <w:tcBorders>
              <w:top w:val="nil"/>
              <w:left w:val="nil"/>
              <w:bottom w:val="single" w:sz="4" w:space="0" w:color="auto"/>
              <w:right w:val="single" w:sz="4" w:space="0" w:color="auto"/>
            </w:tcBorders>
            <w:shd w:val="clear" w:color="auto" w:fill="auto"/>
            <w:vAlign w:val="center"/>
          </w:tcPr>
          <w:p w14:paraId="1409EBD2" w14:textId="77777777" w:rsidR="00256BC1" w:rsidRPr="002C7471" w:rsidRDefault="00256BC1" w:rsidP="009E1CB4">
            <w:pPr>
              <w:jc w:val="center"/>
              <w:rPr>
                <w:b/>
                <w:bCs/>
                <w:noProof/>
                <w:sz w:val="20"/>
                <w:szCs w:val="20"/>
                <w:lang w:val="en-GB"/>
              </w:rPr>
            </w:pPr>
            <w:r w:rsidRPr="002C7471">
              <w:rPr>
                <w:b/>
                <w:bCs/>
                <w:noProof/>
                <w:sz w:val="20"/>
                <w:szCs w:val="20"/>
                <w:lang w:val="en-GB"/>
              </w:rPr>
              <w:t>MoW, MoF</w:t>
            </w:r>
          </w:p>
        </w:tc>
        <w:tc>
          <w:tcPr>
            <w:tcW w:w="1271" w:type="dxa"/>
            <w:tcBorders>
              <w:top w:val="nil"/>
              <w:left w:val="nil"/>
              <w:bottom w:val="single" w:sz="4" w:space="0" w:color="auto"/>
              <w:right w:val="single" w:sz="4" w:space="0" w:color="auto"/>
            </w:tcBorders>
            <w:shd w:val="clear" w:color="auto" w:fill="auto"/>
            <w:vAlign w:val="center"/>
          </w:tcPr>
          <w:p w14:paraId="5BA88E0F" w14:textId="77777777" w:rsidR="00256BC1" w:rsidRPr="002C7471" w:rsidRDefault="00256BC1" w:rsidP="009E1CB4">
            <w:pPr>
              <w:jc w:val="center"/>
              <w:rPr>
                <w:b/>
                <w:bCs/>
                <w:noProof/>
                <w:sz w:val="20"/>
                <w:szCs w:val="20"/>
                <w:lang w:val="en-GB"/>
              </w:rPr>
            </w:pPr>
            <w:r w:rsidRPr="002C7471">
              <w:rPr>
                <w:b/>
                <w:bCs/>
                <w:noProof/>
                <w:sz w:val="20"/>
                <w:szCs w:val="20"/>
                <w:lang w:val="en-GB"/>
              </w:rPr>
              <w:t> </w:t>
            </w:r>
          </w:p>
        </w:tc>
        <w:tc>
          <w:tcPr>
            <w:tcW w:w="3820" w:type="dxa"/>
            <w:vMerge w:val="restart"/>
            <w:tcBorders>
              <w:top w:val="nil"/>
              <w:left w:val="nil"/>
              <w:right w:val="single" w:sz="4" w:space="0" w:color="auto"/>
            </w:tcBorders>
            <w:shd w:val="clear" w:color="auto" w:fill="auto"/>
            <w:vAlign w:val="center"/>
          </w:tcPr>
          <w:p w14:paraId="6C5ECD2F" w14:textId="22854BF7" w:rsidR="00256BC1" w:rsidRPr="002C7471" w:rsidRDefault="000675D7" w:rsidP="005146E3">
            <w:pPr>
              <w:rPr>
                <w:b/>
                <w:bCs/>
                <w:noProof/>
                <w:sz w:val="20"/>
                <w:szCs w:val="20"/>
                <w:lang w:val="en-GB"/>
              </w:rPr>
            </w:pPr>
            <w:r w:rsidRPr="002C7471">
              <w:rPr>
                <w:b/>
                <w:bCs/>
                <w:noProof/>
                <w:sz w:val="20"/>
                <w:szCs w:val="20"/>
                <w:lang w:val="en-GB"/>
              </w:rPr>
              <w:t>The central budget, in compliance with the Concept</w:t>
            </w:r>
            <w:r w:rsidR="008C2DDB">
              <w:rPr>
                <w:b/>
                <w:bCs/>
                <w:noProof/>
                <w:sz w:val="20"/>
                <w:szCs w:val="20"/>
                <w:lang w:val="en-GB"/>
              </w:rPr>
              <w:t xml:space="preserve"> of</w:t>
            </w:r>
            <w:r w:rsidRPr="002C7471">
              <w:rPr>
                <w:b/>
                <w:bCs/>
                <w:noProof/>
                <w:sz w:val="20"/>
                <w:szCs w:val="20"/>
                <w:lang w:val="en-GB"/>
              </w:rPr>
              <w:t xml:space="preserve"> "Regarding the setting of the minimum income level" </w:t>
            </w:r>
            <w:r w:rsidRPr="002C7471">
              <w:rPr>
                <w:rStyle w:val="FootnoteReference"/>
                <w:b/>
                <w:bCs/>
                <w:noProof/>
                <w:sz w:val="20"/>
                <w:szCs w:val="20"/>
                <w:lang w:val="en-GB"/>
              </w:rPr>
              <w:footnoteReference w:id="72"/>
            </w:r>
            <w:r w:rsidRPr="002C7471">
              <w:rPr>
                <w:b/>
                <w:bCs/>
                <w:noProof/>
                <w:sz w:val="20"/>
                <w:szCs w:val="20"/>
                <w:lang w:val="en-GB"/>
              </w:rPr>
              <w:t xml:space="preserve">by </w:t>
            </w:r>
            <w:r w:rsidRPr="002C7471">
              <w:rPr>
                <w:b/>
                <w:bCs/>
                <w:noProof/>
                <w:sz w:val="20"/>
                <w:szCs w:val="20"/>
                <w:lang w:val="en-GB"/>
              </w:rPr>
              <w:lastRenderedPageBreak/>
              <w:t xml:space="preserve">increasing the untaxed minimum income from 75 euro to 129 euro, this will reduce the budget revenue of 2017 by 86.8 </w:t>
            </w:r>
            <w:r w:rsidR="005D78E5">
              <w:rPr>
                <w:b/>
                <w:bCs/>
                <w:sz w:val="20"/>
                <w:szCs w:val="20"/>
                <w:lang w:val="en-GB"/>
              </w:rPr>
              <w:t>mn</w:t>
            </w:r>
            <w:r w:rsidRPr="002C7471">
              <w:rPr>
                <w:b/>
                <w:bCs/>
                <w:noProof/>
                <w:sz w:val="20"/>
                <w:szCs w:val="20"/>
                <w:lang w:val="en-GB"/>
              </w:rPr>
              <w:t xml:space="preserve">. EUR  (the full year impact equals 94.4 </w:t>
            </w:r>
            <w:r w:rsidR="005D78E5">
              <w:rPr>
                <w:b/>
                <w:bCs/>
                <w:noProof/>
                <w:sz w:val="20"/>
                <w:szCs w:val="20"/>
                <w:lang w:val="en-GB"/>
              </w:rPr>
              <w:t>mn</w:t>
            </w:r>
            <w:r w:rsidRPr="002C7471">
              <w:rPr>
                <w:b/>
                <w:bCs/>
                <w:noProof/>
                <w:sz w:val="20"/>
                <w:szCs w:val="20"/>
                <w:lang w:val="en-GB"/>
              </w:rPr>
              <w:t>. EUR).</w:t>
            </w:r>
            <w:r w:rsidRPr="002C7471">
              <w:rPr>
                <w:rStyle w:val="FootnoteReference"/>
                <w:b/>
                <w:bCs/>
                <w:noProof/>
                <w:sz w:val="20"/>
                <w:szCs w:val="20"/>
                <w:lang w:val="en-GB"/>
              </w:rPr>
              <w:footnoteReference w:id="73"/>
            </w:r>
          </w:p>
          <w:p w14:paraId="0BF267F5" w14:textId="77777777" w:rsidR="005146E3" w:rsidRPr="002C7471" w:rsidRDefault="005146E3" w:rsidP="005146E3">
            <w:pPr>
              <w:rPr>
                <w:b/>
                <w:bCs/>
                <w:noProof/>
                <w:sz w:val="20"/>
                <w:szCs w:val="20"/>
                <w:lang w:val="en-GB"/>
              </w:rPr>
            </w:pPr>
          </w:p>
          <w:p w14:paraId="6D8ADA6C" w14:textId="77777777" w:rsidR="005146E3" w:rsidRPr="002C7471" w:rsidRDefault="005146E3" w:rsidP="005146E3">
            <w:pPr>
              <w:rPr>
                <w:b/>
                <w:bCs/>
                <w:noProof/>
                <w:sz w:val="20"/>
                <w:szCs w:val="20"/>
                <w:lang w:val="en-GB"/>
              </w:rPr>
            </w:pPr>
          </w:p>
        </w:tc>
      </w:tr>
      <w:tr w:rsidR="00256BC1" w:rsidRPr="002C7471" w14:paraId="136A0A16" w14:textId="77777777" w:rsidTr="005711CD">
        <w:trPr>
          <w:trHeight w:val="765"/>
        </w:trPr>
        <w:tc>
          <w:tcPr>
            <w:tcW w:w="953" w:type="dxa"/>
            <w:tcBorders>
              <w:top w:val="nil"/>
              <w:left w:val="single" w:sz="4" w:space="0" w:color="auto"/>
              <w:bottom w:val="single" w:sz="4" w:space="0" w:color="auto"/>
              <w:right w:val="single" w:sz="4" w:space="0" w:color="auto"/>
            </w:tcBorders>
            <w:shd w:val="clear" w:color="auto" w:fill="auto"/>
            <w:vAlign w:val="center"/>
          </w:tcPr>
          <w:p w14:paraId="735E463B" w14:textId="77777777" w:rsidR="00256BC1" w:rsidRPr="002C7471" w:rsidRDefault="00256BC1" w:rsidP="00D80363">
            <w:pPr>
              <w:jc w:val="center"/>
              <w:rPr>
                <w:noProof/>
                <w:sz w:val="20"/>
                <w:szCs w:val="20"/>
                <w:lang w:val="en-GB"/>
              </w:rPr>
            </w:pPr>
            <w:r w:rsidRPr="002C7471">
              <w:rPr>
                <w:noProof/>
                <w:sz w:val="20"/>
                <w:szCs w:val="20"/>
                <w:lang w:val="en-GB"/>
              </w:rPr>
              <w:lastRenderedPageBreak/>
              <w:t>11.1.1.</w:t>
            </w:r>
          </w:p>
        </w:tc>
        <w:tc>
          <w:tcPr>
            <w:tcW w:w="4676" w:type="dxa"/>
            <w:tcBorders>
              <w:top w:val="nil"/>
              <w:left w:val="nil"/>
              <w:bottom w:val="single" w:sz="4" w:space="0" w:color="auto"/>
              <w:right w:val="single" w:sz="4" w:space="0" w:color="auto"/>
            </w:tcBorders>
            <w:shd w:val="clear" w:color="auto" w:fill="auto"/>
            <w:vAlign w:val="center"/>
          </w:tcPr>
          <w:p w14:paraId="02B92C64" w14:textId="77777777" w:rsidR="00256BC1" w:rsidRPr="002C7471" w:rsidRDefault="00256BC1" w:rsidP="00B620B3">
            <w:pPr>
              <w:rPr>
                <w:noProof/>
                <w:sz w:val="20"/>
                <w:szCs w:val="20"/>
                <w:lang w:val="en-GB"/>
              </w:rPr>
            </w:pPr>
            <w:r w:rsidRPr="002C7471">
              <w:rPr>
                <w:noProof/>
                <w:sz w:val="20"/>
                <w:szCs w:val="20"/>
                <w:lang w:val="en-GB"/>
              </w:rPr>
              <w:t>Promotion of the improvement of the system of benefits by focusing attention to the low wage earners</w:t>
            </w:r>
          </w:p>
        </w:tc>
        <w:tc>
          <w:tcPr>
            <w:tcW w:w="1283" w:type="dxa"/>
            <w:tcBorders>
              <w:top w:val="nil"/>
              <w:left w:val="nil"/>
              <w:bottom w:val="single" w:sz="4" w:space="0" w:color="auto"/>
              <w:right w:val="single" w:sz="4" w:space="0" w:color="auto"/>
            </w:tcBorders>
            <w:shd w:val="clear" w:color="auto" w:fill="auto"/>
            <w:vAlign w:val="center"/>
          </w:tcPr>
          <w:p w14:paraId="14E8B28D" w14:textId="77777777" w:rsidR="00256BC1" w:rsidRPr="002C7471" w:rsidRDefault="00256BC1" w:rsidP="009E1CB4">
            <w:pPr>
              <w:jc w:val="center"/>
              <w:rPr>
                <w:noProof/>
                <w:sz w:val="20"/>
                <w:szCs w:val="20"/>
                <w:lang w:val="en-GB"/>
              </w:rPr>
            </w:pPr>
            <w:r w:rsidRPr="002C7471">
              <w:rPr>
                <w:noProof/>
                <w:sz w:val="20"/>
                <w:szCs w:val="20"/>
                <w:lang w:val="en-GB"/>
              </w:rPr>
              <w:t>  2015</w:t>
            </w:r>
          </w:p>
          <w:p w14:paraId="3E1683DF" w14:textId="77777777" w:rsidR="00256BC1" w:rsidRPr="002C7471" w:rsidRDefault="00256BC1" w:rsidP="009E1CB4">
            <w:pPr>
              <w:jc w:val="center"/>
              <w:rPr>
                <w:noProof/>
                <w:sz w:val="20"/>
                <w:szCs w:val="20"/>
                <w:lang w:val="en-GB"/>
              </w:rPr>
            </w:pPr>
            <w:r w:rsidRPr="002C7471">
              <w:rPr>
                <w:noProof/>
                <w:sz w:val="20"/>
                <w:szCs w:val="20"/>
                <w:lang w:val="en-GB"/>
              </w:rPr>
              <w:t>QIV</w:t>
            </w:r>
          </w:p>
        </w:tc>
        <w:tc>
          <w:tcPr>
            <w:tcW w:w="1197" w:type="dxa"/>
            <w:tcBorders>
              <w:top w:val="nil"/>
              <w:left w:val="nil"/>
              <w:bottom w:val="single" w:sz="4" w:space="0" w:color="auto"/>
              <w:right w:val="single" w:sz="4" w:space="0" w:color="auto"/>
            </w:tcBorders>
            <w:shd w:val="clear" w:color="auto" w:fill="auto"/>
            <w:vAlign w:val="center"/>
          </w:tcPr>
          <w:p w14:paraId="00CDD8C8" w14:textId="43EC5028" w:rsidR="00256BC1" w:rsidRPr="002C7471" w:rsidRDefault="00256BC1" w:rsidP="009E1CB4">
            <w:pPr>
              <w:jc w:val="center"/>
              <w:rPr>
                <w:noProof/>
                <w:sz w:val="20"/>
                <w:szCs w:val="20"/>
                <w:lang w:val="en-GB"/>
              </w:rPr>
            </w:pPr>
            <w:r w:rsidRPr="002C7471">
              <w:rPr>
                <w:noProof/>
                <w:sz w:val="20"/>
                <w:szCs w:val="20"/>
                <w:lang w:val="en-GB"/>
              </w:rPr>
              <w:t> MoW</w:t>
            </w:r>
          </w:p>
        </w:tc>
        <w:tc>
          <w:tcPr>
            <w:tcW w:w="1271" w:type="dxa"/>
            <w:tcBorders>
              <w:top w:val="nil"/>
              <w:left w:val="nil"/>
              <w:bottom w:val="single" w:sz="4" w:space="0" w:color="auto"/>
              <w:right w:val="single" w:sz="4" w:space="0" w:color="auto"/>
            </w:tcBorders>
            <w:shd w:val="clear" w:color="auto" w:fill="auto"/>
            <w:vAlign w:val="center"/>
          </w:tcPr>
          <w:p w14:paraId="7402312B" w14:textId="7A90AE77" w:rsidR="00256BC1" w:rsidRPr="002C7471" w:rsidRDefault="008C2DDB" w:rsidP="009E1CB4">
            <w:pPr>
              <w:jc w:val="center"/>
              <w:rPr>
                <w:noProof/>
                <w:sz w:val="20"/>
                <w:szCs w:val="20"/>
                <w:lang w:val="en-GB"/>
              </w:rPr>
            </w:pPr>
            <w:r>
              <w:rPr>
                <w:noProof/>
                <w:sz w:val="20"/>
                <w:szCs w:val="20"/>
                <w:lang w:val="en-GB"/>
              </w:rPr>
              <w:t>MoF</w:t>
            </w:r>
          </w:p>
        </w:tc>
        <w:tc>
          <w:tcPr>
            <w:tcW w:w="3820" w:type="dxa"/>
            <w:vMerge/>
            <w:tcBorders>
              <w:left w:val="nil"/>
              <w:right w:val="single" w:sz="4" w:space="0" w:color="auto"/>
            </w:tcBorders>
            <w:shd w:val="clear" w:color="auto" w:fill="auto"/>
            <w:vAlign w:val="center"/>
          </w:tcPr>
          <w:p w14:paraId="13252786" w14:textId="77777777" w:rsidR="00256BC1" w:rsidRPr="002C7471" w:rsidRDefault="00256BC1" w:rsidP="009E1CB4">
            <w:pPr>
              <w:rPr>
                <w:noProof/>
                <w:sz w:val="20"/>
                <w:szCs w:val="20"/>
                <w:lang w:val="en-GB"/>
              </w:rPr>
            </w:pPr>
          </w:p>
        </w:tc>
      </w:tr>
      <w:tr w:rsidR="00256BC1" w:rsidRPr="002C7471" w14:paraId="08C91EDF" w14:textId="77777777" w:rsidTr="005711CD">
        <w:trPr>
          <w:trHeight w:val="510"/>
        </w:trPr>
        <w:tc>
          <w:tcPr>
            <w:tcW w:w="953" w:type="dxa"/>
            <w:tcBorders>
              <w:top w:val="nil"/>
              <w:left w:val="single" w:sz="4" w:space="0" w:color="auto"/>
              <w:bottom w:val="single" w:sz="4" w:space="0" w:color="auto"/>
              <w:right w:val="single" w:sz="4" w:space="0" w:color="auto"/>
            </w:tcBorders>
            <w:shd w:val="clear" w:color="auto" w:fill="auto"/>
            <w:vAlign w:val="center"/>
          </w:tcPr>
          <w:p w14:paraId="6611AFA1" w14:textId="77777777" w:rsidR="00256BC1" w:rsidRPr="002C7471" w:rsidRDefault="00256BC1" w:rsidP="00D80363">
            <w:pPr>
              <w:jc w:val="center"/>
              <w:rPr>
                <w:noProof/>
                <w:sz w:val="20"/>
                <w:szCs w:val="20"/>
                <w:lang w:val="en-GB"/>
              </w:rPr>
            </w:pPr>
            <w:r w:rsidRPr="002C7471">
              <w:rPr>
                <w:noProof/>
                <w:sz w:val="20"/>
                <w:szCs w:val="20"/>
                <w:lang w:val="en-GB"/>
              </w:rPr>
              <w:t>11.1.2.</w:t>
            </w:r>
          </w:p>
        </w:tc>
        <w:tc>
          <w:tcPr>
            <w:tcW w:w="4676" w:type="dxa"/>
            <w:tcBorders>
              <w:top w:val="nil"/>
              <w:left w:val="nil"/>
              <w:bottom w:val="single" w:sz="4" w:space="0" w:color="auto"/>
              <w:right w:val="single" w:sz="4" w:space="0" w:color="auto"/>
            </w:tcBorders>
            <w:shd w:val="clear" w:color="auto" w:fill="auto"/>
            <w:vAlign w:val="center"/>
          </w:tcPr>
          <w:p w14:paraId="709BDCEE" w14:textId="5849FBD3" w:rsidR="00051A02" w:rsidRDefault="00051A02" w:rsidP="005E278F">
            <w:pPr>
              <w:rPr>
                <w:noProof/>
                <w:sz w:val="20"/>
                <w:szCs w:val="20"/>
                <w:lang w:val="en-GB"/>
              </w:rPr>
            </w:pPr>
          </w:p>
          <w:p w14:paraId="267777B8" w14:textId="6EC01A8B" w:rsidR="00051A02" w:rsidRDefault="00051A02" w:rsidP="005E278F">
            <w:pPr>
              <w:rPr>
                <w:noProof/>
                <w:sz w:val="20"/>
                <w:szCs w:val="20"/>
                <w:lang w:val="en-GB"/>
              </w:rPr>
            </w:pPr>
            <w:r>
              <w:rPr>
                <w:noProof/>
                <w:sz w:val="20"/>
                <w:szCs w:val="20"/>
                <w:lang w:val="en-GB"/>
              </w:rPr>
              <w:t xml:space="preserve">Based on complex </w:t>
            </w:r>
            <w:r w:rsidRPr="005D78E5">
              <w:rPr>
                <w:noProof/>
                <w:sz w:val="20"/>
                <w:szCs w:val="20"/>
                <w:lang w:val="en-GB"/>
              </w:rPr>
              <w:t>asse</w:t>
            </w:r>
            <w:r w:rsidR="005D78E5">
              <w:rPr>
                <w:noProof/>
                <w:sz w:val="20"/>
                <w:szCs w:val="20"/>
                <w:lang w:val="en-GB"/>
              </w:rPr>
              <w:t>s</w:t>
            </w:r>
            <w:r w:rsidRPr="005D78E5">
              <w:rPr>
                <w:noProof/>
                <w:sz w:val="20"/>
                <w:szCs w:val="20"/>
                <w:lang w:val="en-GB"/>
              </w:rPr>
              <w:t>sment</w:t>
            </w:r>
            <w:r>
              <w:rPr>
                <w:noProof/>
                <w:sz w:val="20"/>
                <w:szCs w:val="20"/>
                <w:lang w:val="en-GB"/>
              </w:rPr>
              <w:t xml:space="preserve"> of personal income tax deductions and tax wedge reductions elaborated proposal for implementation of non-applicable minimum income starting from 2016 </w:t>
            </w:r>
          </w:p>
          <w:p w14:paraId="3866196E" w14:textId="77777777" w:rsidR="00D30A60" w:rsidRPr="002C7471" w:rsidRDefault="00D30A60" w:rsidP="00051A02">
            <w:pPr>
              <w:rPr>
                <w:noProof/>
                <w:sz w:val="20"/>
                <w:szCs w:val="20"/>
                <w:lang w:val="en-GB"/>
              </w:rPr>
            </w:pPr>
          </w:p>
        </w:tc>
        <w:tc>
          <w:tcPr>
            <w:tcW w:w="1283" w:type="dxa"/>
            <w:tcBorders>
              <w:top w:val="nil"/>
              <w:left w:val="nil"/>
              <w:bottom w:val="single" w:sz="4" w:space="0" w:color="auto"/>
              <w:right w:val="single" w:sz="4" w:space="0" w:color="auto"/>
            </w:tcBorders>
            <w:shd w:val="clear" w:color="auto" w:fill="auto"/>
            <w:vAlign w:val="center"/>
          </w:tcPr>
          <w:p w14:paraId="3FEA5944" w14:textId="294EAE89" w:rsidR="00256BC1" w:rsidRPr="002C7471" w:rsidRDefault="005E278F" w:rsidP="009E1CB4">
            <w:pPr>
              <w:jc w:val="center"/>
              <w:rPr>
                <w:noProof/>
                <w:sz w:val="20"/>
                <w:szCs w:val="20"/>
                <w:lang w:val="en-GB"/>
              </w:rPr>
            </w:pPr>
            <w:r w:rsidRPr="002C7471">
              <w:rPr>
                <w:noProof/>
                <w:sz w:val="20"/>
                <w:szCs w:val="20"/>
                <w:lang w:val="en-GB"/>
              </w:rPr>
              <w:t> 2015 QI</w:t>
            </w:r>
            <w:r w:rsidR="008C2DDB">
              <w:rPr>
                <w:noProof/>
                <w:sz w:val="20"/>
                <w:szCs w:val="20"/>
                <w:lang w:val="en-GB"/>
              </w:rPr>
              <w:t>II</w:t>
            </w:r>
          </w:p>
        </w:tc>
        <w:tc>
          <w:tcPr>
            <w:tcW w:w="1197" w:type="dxa"/>
            <w:tcBorders>
              <w:top w:val="nil"/>
              <w:left w:val="nil"/>
              <w:bottom w:val="single" w:sz="4" w:space="0" w:color="auto"/>
              <w:right w:val="single" w:sz="4" w:space="0" w:color="auto"/>
            </w:tcBorders>
            <w:shd w:val="clear" w:color="auto" w:fill="auto"/>
            <w:vAlign w:val="center"/>
          </w:tcPr>
          <w:p w14:paraId="1C6F6A69" w14:textId="77777777" w:rsidR="00256BC1" w:rsidRPr="002C7471" w:rsidRDefault="00256BC1" w:rsidP="009E1CB4">
            <w:pPr>
              <w:jc w:val="center"/>
              <w:rPr>
                <w:noProof/>
                <w:sz w:val="20"/>
                <w:szCs w:val="20"/>
                <w:lang w:val="en-GB"/>
              </w:rPr>
            </w:pPr>
            <w:r w:rsidRPr="002C7471">
              <w:rPr>
                <w:noProof/>
                <w:sz w:val="20"/>
                <w:szCs w:val="20"/>
                <w:lang w:val="en-GB"/>
              </w:rPr>
              <w:t>MoF</w:t>
            </w:r>
          </w:p>
        </w:tc>
        <w:tc>
          <w:tcPr>
            <w:tcW w:w="1271" w:type="dxa"/>
            <w:tcBorders>
              <w:top w:val="nil"/>
              <w:left w:val="nil"/>
              <w:bottom w:val="single" w:sz="4" w:space="0" w:color="auto"/>
              <w:right w:val="single" w:sz="4" w:space="0" w:color="auto"/>
            </w:tcBorders>
            <w:shd w:val="clear" w:color="auto" w:fill="auto"/>
            <w:vAlign w:val="center"/>
          </w:tcPr>
          <w:p w14:paraId="7951F66A" w14:textId="77777777" w:rsidR="00256BC1" w:rsidRPr="002C7471" w:rsidRDefault="00256BC1" w:rsidP="009E1CB4">
            <w:pPr>
              <w:jc w:val="center"/>
              <w:rPr>
                <w:noProof/>
                <w:sz w:val="20"/>
                <w:szCs w:val="20"/>
                <w:lang w:val="en-GB"/>
              </w:rPr>
            </w:pPr>
            <w:r w:rsidRPr="002C7471">
              <w:rPr>
                <w:noProof/>
                <w:sz w:val="20"/>
                <w:szCs w:val="20"/>
                <w:lang w:val="en-GB"/>
              </w:rPr>
              <w:t>MoW</w:t>
            </w:r>
          </w:p>
        </w:tc>
        <w:tc>
          <w:tcPr>
            <w:tcW w:w="3820" w:type="dxa"/>
            <w:vMerge/>
            <w:tcBorders>
              <w:left w:val="nil"/>
              <w:bottom w:val="single" w:sz="4" w:space="0" w:color="auto"/>
              <w:right w:val="single" w:sz="4" w:space="0" w:color="auto"/>
            </w:tcBorders>
            <w:shd w:val="clear" w:color="auto" w:fill="auto"/>
            <w:vAlign w:val="center"/>
          </w:tcPr>
          <w:p w14:paraId="58672A28" w14:textId="77777777" w:rsidR="00256BC1" w:rsidRPr="002C7471" w:rsidRDefault="00256BC1" w:rsidP="009E1CB4">
            <w:pPr>
              <w:rPr>
                <w:noProof/>
                <w:sz w:val="20"/>
                <w:szCs w:val="20"/>
                <w:lang w:val="en-GB"/>
              </w:rPr>
            </w:pPr>
          </w:p>
        </w:tc>
      </w:tr>
    </w:tbl>
    <w:p w14:paraId="26B1F86D" w14:textId="77777777" w:rsidR="00026945" w:rsidRPr="002C7471" w:rsidRDefault="00026945" w:rsidP="00EB05B6">
      <w:pPr>
        <w:pStyle w:val="Heading1"/>
        <w:numPr>
          <w:ilvl w:val="0"/>
          <w:numId w:val="47"/>
        </w:numPr>
        <w:rPr>
          <w:noProof/>
          <w:lang w:val="en-GB"/>
        </w:rPr>
      </w:pPr>
      <w:bookmarkStart w:id="115" w:name="_Toc394505599"/>
      <w:bookmarkStart w:id="116" w:name="_Toc394505600"/>
      <w:bookmarkStart w:id="117" w:name="_Toc394505601"/>
      <w:bookmarkStart w:id="118" w:name="_Toc394505602"/>
      <w:bookmarkStart w:id="119" w:name="_Toc394505603"/>
      <w:bookmarkStart w:id="120" w:name="_Toc394505616"/>
      <w:bookmarkStart w:id="121" w:name="_Toc394505623"/>
      <w:bookmarkStart w:id="122" w:name="_Toc394505630"/>
      <w:bookmarkStart w:id="123" w:name="_Toc394505638"/>
      <w:bookmarkStart w:id="124" w:name="_Toc394505646"/>
      <w:bookmarkStart w:id="125" w:name="_Toc394505672"/>
      <w:bookmarkStart w:id="126" w:name="_Toc394505680"/>
      <w:bookmarkStart w:id="127" w:name="_Toc394505690"/>
      <w:bookmarkStart w:id="128" w:name="_Toc394505700"/>
      <w:bookmarkStart w:id="129" w:name="_Toc394505721"/>
      <w:bookmarkStart w:id="130" w:name="_Toc394505737"/>
      <w:bookmarkStart w:id="131" w:name="_Toc394505762"/>
      <w:bookmarkStart w:id="132" w:name="_Toc394505770"/>
      <w:bookmarkStart w:id="133" w:name="_Toc394505805"/>
      <w:bookmarkStart w:id="134" w:name="_Toc394505812"/>
      <w:bookmarkStart w:id="135" w:name="_Toc394505819"/>
      <w:bookmarkStart w:id="136" w:name="_Toc394505826"/>
      <w:bookmarkStart w:id="137" w:name="_Toc394505902"/>
      <w:bookmarkStart w:id="138" w:name="_Toc394505909"/>
      <w:bookmarkStart w:id="139" w:name="_Toc394505991"/>
      <w:bookmarkStart w:id="140" w:name="_Toc403669177"/>
      <w:bookmarkStart w:id="141" w:name="_Toc52617265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2C7471">
        <w:rPr>
          <w:noProof/>
          <w:lang w:val="en-GB"/>
        </w:rPr>
        <w:t>Policy and action results</w:t>
      </w:r>
      <w:r w:rsidRPr="002C7471">
        <w:rPr>
          <w:rStyle w:val="FootnoteReference"/>
          <w:noProof/>
          <w:lang w:val="en-GB"/>
        </w:rPr>
        <w:footnoteReference w:id="74"/>
      </w:r>
      <w:bookmarkEnd w:id="140"/>
      <w:bookmarkEnd w:id="141"/>
    </w:p>
    <w:tbl>
      <w:tblPr>
        <w:tblW w:w="13389" w:type="dxa"/>
        <w:tblInd w:w="93" w:type="dxa"/>
        <w:tblLook w:val="0000" w:firstRow="0" w:lastRow="0" w:firstColumn="0" w:lastColumn="0" w:noHBand="0" w:noVBand="0"/>
      </w:tblPr>
      <w:tblGrid>
        <w:gridCol w:w="368"/>
        <w:gridCol w:w="262"/>
        <w:gridCol w:w="2972"/>
        <w:gridCol w:w="4918"/>
        <w:gridCol w:w="1701"/>
        <w:gridCol w:w="1418"/>
        <w:gridCol w:w="1750"/>
      </w:tblGrid>
      <w:tr w:rsidR="00026945" w:rsidRPr="002C7471" w14:paraId="27318966" w14:textId="77777777" w:rsidTr="00740E00">
        <w:trPr>
          <w:trHeight w:val="944"/>
        </w:trPr>
        <w:tc>
          <w:tcPr>
            <w:tcW w:w="3602" w:type="dxa"/>
            <w:gridSpan w:val="3"/>
            <w:tcBorders>
              <w:top w:val="single" w:sz="4" w:space="0" w:color="auto"/>
              <w:left w:val="single" w:sz="4" w:space="0" w:color="auto"/>
              <w:right w:val="single" w:sz="4" w:space="0" w:color="auto"/>
            </w:tcBorders>
            <w:shd w:val="clear" w:color="auto" w:fill="9BBB59"/>
          </w:tcPr>
          <w:p w14:paraId="149435E8" w14:textId="77777777" w:rsidR="00026945" w:rsidRPr="002C7471" w:rsidRDefault="00026945" w:rsidP="00C2006B">
            <w:pPr>
              <w:jc w:val="center"/>
              <w:rPr>
                <w:b/>
                <w:bCs/>
                <w:noProof/>
                <w:sz w:val="20"/>
                <w:szCs w:val="20"/>
                <w:lang w:val="en-GB"/>
              </w:rPr>
            </w:pPr>
            <w:r w:rsidRPr="002C7471">
              <w:rPr>
                <w:b/>
                <w:bCs/>
                <w:noProof/>
                <w:sz w:val="20"/>
                <w:szCs w:val="20"/>
                <w:lang w:val="en-GB"/>
              </w:rPr>
              <w:t>Defined policy goal</w:t>
            </w:r>
          </w:p>
        </w:tc>
        <w:tc>
          <w:tcPr>
            <w:tcW w:w="9787" w:type="dxa"/>
            <w:gridSpan w:val="4"/>
            <w:tcBorders>
              <w:top w:val="single" w:sz="4" w:space="0" w:color="auto"/>
              <w:left w:val="nil"/>
              <w:right w:val="single" w:sz="4" w:space="0" w:color="auto"/>
            </w:tcBorders>
            <w:shd w:val="clear" w:color="auto" w:fill="9BBB59"/>
            <w:vAlign w:val="bottom"/>
          </w:tcPr>
          <w:p w14:paraId="14E4C3A0" w14:textId="77777777" w:rsidR="00026945" w:rsidRPr="002C7471" w:rsidRDefault="00026945" w:rsidP="00C2006B">
            <w:pPr>
              <w:jc w:val="both"/>
              <w:rPr>
                <w:b/>
                <w:bCs/>
                <w:noProof/>
                <w:sz w:val="22"/>
                <w:szCs w:val="22"/>
                <w:lang w:val="en-GB"/>
              </w:rPr>
            </w:pPr>
            <w:r w:rsidRPr="002C7471">
              <w:rPr>
                <w:b/>
                <w:bCs/>
                <w:noProof/>
                <w:sz w:val="22"/>
                <w:szCs w:val="22"/>
                <w:lang w:val="en-GB"/>
              </w:rPr>
              <w:t>Ensuring of the development of a balanced labour market, developing of the policy encouraging the creation of new jobs in the national economy, minimising the negative consequences caused by the unemployment, helping the unemployed persons and job seekers exposed to a less favourable situation to return to the labour market, as well as comprehensive use of the human resources potential.</w:t>
            </w:r>
          </w:p>
        </w:tc>
      </w:tr>
      <w:tr w:rsidR="00026945" w:rsidRPr="002C7471" w14:paraId="13D6CF1F" w14:textId="77777777" w:rsidTr="00740E00">
        <w:trPr>
          <w:trHeight w:val="510"/>
        </w:trPr>
        <w:tc>
          <w:tcPr>
            <w:tcW w:w="630" w:type="dxa"/>
            <w:gridSpan w:val="2"/>
            <w:tcBorders>
              <w:top w:val="nil"/>
              <w:left w:val="single" w:sz="4" w:space="0" w:color="auto"/>
              <w:bottom w:val="single" w:sz="4" w:space="0" w:color="auto"/>
              <w:right w:val="single" w:sz="4" w:space="0" w:color="auto"/>
            </w:tcBorders>
            <w:shd w:val="clear" w:color="auto" w:fill="EAF1DD"/>
            <w:vAlign w:val="center"/>
          </w:tcPr>
          <w:p w14:paraId="3270D157" w14:textId="77777777" w:rsidR="00026945" w:rsidRPr="002C7471" w:rsidRDefault="00026945" w:rsidP="00A72823">
            <w:pPr>
              <w:jc w:val="center"/>
              <w:rPr>
                <w:b/>
                <w:bCs/>
                <w:noProof/>
                <w:sz w:val="20"/>
                <w:szCs w:val="20"/>
                <w:lang w:val="en-GB"/>
              </w:rPr>
            </w:pPr>
            <w:r w:rsidRPr="002C7471">
              <w:rPr>
                <w:b/>
                <w:bCs/>
                <w:noProof/>
                <w:sz w:val="20"/>
                <w:szCs w:val="20"/>
                <w:lang w:val="en-GB"/>
              </w:rPr>
              <w:t>No.</w:t>
            </w:r>
          </w:p>
        </w:tc>
        <w:tc>
          <w:tcPr>
            <w:tcW w:w="2972" w:type="dxa"/>
            <w:tcBorders>
              <w:top w:val="nil"/>
              <w:left w:val="nil"/>
              <w:bottom w:val="single" w:sz="4" w:space="0" w:color="auto"/>
              <w:right w:val="single" w:sz="4" w:space="0" w:color="auto"/>
            </w:tcBorders>
            <w:shd w:val="clear" w:color="auto" w:fill="EAF1DD"/>
          </w:tcPr>
          <w:p w14:paraId="2D1BD4CB" w14:textId="77777777" w:rsidR="00026945" w:rsidRPr="002C7471" w:rsidRDefault="00026945" w:rsidP="00C2006B">
            <w:pPr>
              <w:jc w:val="center"/>
              <w:rPr>
                <w:b/>
                <w:bCs/>
                <w:noProof/>
                <w:sz w:val="20"/>
                <w:szCs w:val="20"/>
                <w:lang w:val="en-GB"/>
              </w:rPr>
            </w:pPr>
            <w:r w:rsidRPr="002C7471">
              <w:rPr>
                <w:b/>
                <w:bCs/>
                <w:noProof/>
                <w:sz w:val="20"/>
                <w:szCs w:val="20"/>
                <w:lang w:val="en-GB"/>
              </w:rPr>
              <w:t>Result</w:t>
            </w:r>
          </w:p>
        </w:tc>
        <w:tc>
          <w:tcPr>
            <w:tcW w:w="4918" w:type="dxa"/>
            <w:tcBorders>
              <w:top w:val="nil"/>
              <w:left w:val="nil"/>
              <w:bottom w:val="single" w:sz="4" w:space="0" w:color="auto"/>
              <w:right w:val="single" w:sz="4" w:space="0" w:color="auto"/>
            </w:tcBorders>
            <w:shd w:val="clear" w:color="auto" w:fill="EAF1DD"/>
            <w:vAlign w:val="center"/>
          </w:tcPr>
          <w:p w14:paraId="1FBF2F96" w14:textId="29C71CE5" w:rsidR="00026945" w:rsidRPr="002C7471" w:rsidRDefault="00026945" w:rsidP="00C2006B">
            <w:pPr>
              <w:rPr>
                <w:noProof/>
                <w:sz w:val="20"/>
                <w:szCs w:val="20"/>
                <w:lang w:val="en-GB"/>
              </w:rPr>
            </w:pPr>
            <w:r w:rsidRPr="002C7471">
              <w:rPr>
                <w:noProof/>
                <w:sz w:val="20"/>
                <w:szCs w:val="20"/>
                <w:lang w:val="en-GB"/>
              </w:rPr>
              <w:t> </w:t>
            </w:r>
            <w:r w:rsidRPr="002C7471">
              <w:rPr>
                <w:b/>
                <w:bCs/>
                <w:noProof/>
                <w:sz w:val="20"/>
                <w:szCs w:val="20"/>
                <w:lang w:val="en-GB"/>
              </w:rPr>
              <w:t xml:space="preserve">Result </w:t>
            </w:r>
            <w:r w:rsidR="00CA0C81">
              <w:rPr>
                <w:b/>
                <w:bCs/>
                <w:noProof/>
                <w:sz w:val="20"/>
                <w:szCs w:val="20"/>
                <w:lang w:val="en-GB"/>
              </w:rPr>
              <w:t>indicator</w:t>
            </w:r>
          </w:p>
        </w:tc>
        <w:tc>
          <w:tcPr>
            <w:tcW w:w="1701" w:type="dxa"/>
            <w:tcBorders>
              <w:top w:val="nil"/>
              <w:left w:val="nil"/>
              <w:bottom w:val="single" w:sz="4" w:space="0" w:color="auto"/>
              <w:right w:val="single" w:sz="4" w:space="0" w:color="auto"/>
            </w:tcBorders>
            <w:shd w:val="clear" w:color="auto" w:fill="EAF1DD"/>
            <w:vAlign w:val="center"/>
          </w:tcPr>
          <w:p w14:paraId="04915E0B" w14:textId="77777777" w:rsidR="00026945" w:rsidRPr="002C7471" w:rsidRDefault="00026945" w:rsidP="00C2006B">
            <w:pPr>
              <w:jc w:val="center"/>
              <w:rPr>
                <w:b/>
                <w:bCs/>
                <w:noProof/>
                <w:sz w:val="20"/>
                <w:szCs w:val="20"/>
                <w:lang w:val="en-GB"/>
              </w:rPr>
            </w:pPr>
            <w:r w:rsidRPr="002C7471">
              <w:rPr>
                <w:b/>
                <w:bCs/>
                <w:noProof/>
                <w:sz w:val="20"/>
                <w:szCs w:val="20"/>
                <w:lang w:val="en-GB"/>
              </w:rPr>
              <w:t>Base value</w:t>
            </w:r>
            <w:r w:rsidRPr="002C7471">
              <w:rPr>
                <w:noProof/>
                <w:sz w:val="20"/>
                <w:szCs w:val="20"/>
                <w:lang w:val="en-GB"/>
              </w:rPr>
              <w:t> </w:t>
            </w:r>
          </w:p>
        </w:tc>
        <w:tc>
          <w:tcPr>
            <w:tcW w:w="1418" w:type="dxa"/>
            <w:tcBorders>
              <w:top w:val="nil"/>
              <w:left w:val="nil"/>
              <w:bottom w:val="single" w:sz="4" w:space="0" w:color="auto"/>
              <w:right w:val="single" w:sz="4" w:space="0" w:color="auto"/>
            </w:tcBorders>
            <w:shd w:val="clear" w:color="auto" w:fill="EAF1DD"/>
            <w:vAlign w:val="center"/>
          </w:tcPr>
          <w:p w14:paraId="57D18996" w14:textId="77777777" w:rsidR="00026945" w:rsidRPr="002C7471" w:rsidRDefault="006C7859" w:rsidP="00C2006B">
            <w:pPr>
              <w:jc w:val="center"/>
              <w:rPr>
                <w:b/>
                <w:bCs/>
                <w:noProof/>
                <w:sz w:val="20"/>
                <w:szCs w:val="20"/>
                <w:lang w:val="en-GB"/>
              </w:rPr>
            </w:pPr>
            <w:r w:rsidRPr="002C7471">
              <w:rPr>
                <w:b/>
                <w:bCs/>
                <w:noProof/>
                <w:sz w:val="20"/>
                <w:szCs w:val="20"/>
                <w:lang w:val="en-GB"/>
              </w:rPr>
              <w:t>2017</w:t>
            </w:r>
            <w:r w:rsidRPr="002C7471">
              <w:rPr>
                <w:noProof/>
                <w:sz w:val="20"/>
                <w:szCs w:val="20"/>
                <w:lang w:val="en-GB"/>
              </w:rPr>
              <w:t> </w:t>
            </w:r>
          </w:p>
        </w:tc>
        <w:tc>
          <w:tcPr>
            <w:tcW w:w="1750" w:type="dxa"/>
            <w:tcBorders>
              <w:top w:val="nil"/>
              <w:left w:val="nil"/>
              <w:bottom w:val="single" w:sz="4" w:space="0" w:color="auto"/>
              <w:right w:val="single" w:sz="4" w:space="0" w:color="auto"/>
            </w:tcBorders>
            <w:shd w:val="clear" w:color="auto" w:fill="EAF1DD"/>
            <w:vAlign w:val="center"/>
          </w:tcPr>
          <w:p w14:paraId="1C98252C" w14:textId="77777777" w:rsidR="00026945" w:rsidRPr="002C7471" w:rsidRDefault="00026945" w:rsidP="00C2006B">
            <w:pPr>
              <w:jc w:val="center"/>
              <w:rPr>
                <w:b/>
                <w:bCs/>
                <w:noProof/>
                <w:sz w:val="20"/>
                <w:szCs w:val="20"/>
                <w:lang w:val="en-GB"/>
              </w:rPr>
            </w:pPr>
            <w:r w:rsidRPr="002C7471">
              <w:rPr>
                <w:b/>
                <w:bCs/>
                <w:noProof/>
                <w:sz w:val="20"/>
                <w:szCs w:val="20"/>
                <w:lang w:val="en-GB"/>
              </w:rPr>
              <w:t>2020</w:t>
            </w:r>
            <w:r w:rsidRPr="002C7471">
              <w:rPr>
                <w:noProof/>
                <w:sz w:val="20"/>
                <w:szCs w:val="20"/>
                <w:lang w:val="en-GB"/>
              </w:rPr>
              <w:t> </w:t>
            </w:r>
          </w:p>
        </w:tc>
      </w:tr>
      <w:tr w:rsidR="00026945" w:rsidRPr="002C7471" w14:paraId="61F53EF0"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D48C57" w14:textId="77777777" w:rsidR="00026945" w:rsidRPr="002C7471" w:rsidRDefault="00A72823" w:rsidP="00C2006B">
            <w:pPr>
              <w:jc w:val="center"/>
              <w:rPr>
                <w:b/>
                <w:bCs/>
                <w:noProof/>
                <w:color w:val="333333"/>
                <w:sz w:val="20"/>
                <w:szCs w:val="20"/>
                <w:lang w:val="en-GB"/>
              </w:rPr>
            </w:pPr>
            <w:r w:rsidRPr="002C7471">
              <w:rPr>
                <w:b/>
                <w:bCs/>
                <w:noProof/>
                <w:color w:val="333333"/>
                <w:sz w:val="20"/>
                <w:szCs w:val="20"/>
                <w:lang w:val="en-GB"/>
              </w:rPr>
              <w:t>1.</w:t>
            </w:r>
          </w:p>
        </w:tc>
        <w:tc>
          <w:tcPr>
            <w:tcW w:w="2972" w:type="dxa"/>
            <w:tcBorders>
              <w:top w:val="single" w:sz="4" w:space="0" w:color="auto"/>
              <w:left w:val="single" w:sz="4" w:space="0" w:color="auto"/>
              <w:bottom w:val="single" w:sz="4" w:space="0" w:color="auto"/>
              <w:right w:val="single" w:sz="4" w:space="0" w:color="auto"/>
            </w:tcBorders>
          </w:tcPr>
          <w:p w14:paraId="1F18A24D"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 The employment level in the country has increased</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0F171C66"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 xml:space="preserve">The employment  </w:t>
            </w:r>
            <w:r w:rsidRPr="002C7471">
              <w:rPr>
                <w:noProof/>
                <w:lang w:val="en-GB"/>
              </w:rPr>
              <w:br/>
            </w:r>
            <w:r w:rsidRPr="002C7471">
              <w:rPr>
                <w:b/>
                <w:bCs/>
                <w:noProof/>
                <w:color w:val="333333"/>
                <w:sz w:val="20"/>
                <w:szCs w:val="20"/>
                <w:lang w:val="en-GB"/>
              </w:rPr>
              <w:t>(in the age group 20-64 years,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A91FE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69.7%</w:t>
            </w:r>
            <w:r w:rsidRPr="002C7471">
              <w:rPr>
                <w:noProof/>
                <w:lang w:val="en-GB"/>
              </w:rPr>
              <w:br/>
            </w:r>
            <w:r w:rsidRPr="002C7471">
              <w:rPr>
                <w:b/>
                <w:bCs/>
                <w:noProof/>
                <w:color w:val="333333"/>
                <w:sz w:val="20"/>
                <w:szCs w:val="20"/>
                <w:lang w:val="en-GB"/>
              </w:rPr>
              <w:t>(2013)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3A29F3"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70.5%</w:t>
            </w:r>
          </w:p>
        </w:tc>
        <w:tc>
          <w:tcPr>
            <w:tcW w:w="1750" w:type="dxa"/>
            <w:tcBorders>
              <w:top w:val="nil"/>
              <w:left w:val="nil"/>
              <w:bottom w:val="single" w:sz="4" w:space="0" w:color="auto"/>
              <w:right w:val="single" w:sz="4" w:space="0" w:color="auto"/>
            </w:tcBorders>
            <w:shd w:val="clear" w:color="auto" w:fill="auto"/>
            <w:vAlign w:val="center"/>
          </w:tcPr>
          <w:p w14:paraId="3D68363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73%</w:t>
            </w:r>
          </w:p>
        </w:tc>
      </w:tr>
      <w:tr w:rsidR="00026945" w:rsidRPr="002C7471" w14:paraId="5BB0AE42"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7C5E4C" w14:textId="77777777" w:rsidR="00026945" w:rsidRPr="002C7471" w:rsidRDefault="00A72823" w:rsidP="00C2006B">
            <w:pPr>
              <w:jc w:val="center"/>
              <w:rPr>
                <w:b/>
                <w:bCs/>
                <w:noProof/>
                <w:color w:val="333333"/>
                <w:sz w:val="20"/>
                <w:szCs w:val="20"/>
                <w:lang w:val="en-GB"/>
              </w:rPr>
            </w:pPr>
            <w:r w:rsidRPr="002C7471">
              <w:rPr>
                <w:b/>
                <w:bCs/>
                <w:noProof/>
                <w:color w:val="333333"/>
                <w:sz w:val="20"/>
                <w:szCs w:val="20"/>
                <w:lang w:val="en-GB"/>
              </w:rPr>
              <w:t>2.</w:t>
            </w:r>
          </w:p>
        </w:tc>
        <w:tc>
          <w:tcPr>
            <w:tcW w:w="2972" w:type="dxa"/>
            <w:tcBorders>
              <w:top w:val="single" w:sz="4" w:space="0" w:color="auto"/>
              <w:left w:val="single" w:sz="4" w:space="0" w:color="auto"/>
              <w:bottom w:val="single" w:sz="4" w:space="0" w:color="auto"/>
              <w:right w:val="single" w:sz="4" w:space="0" w:color="auto"/>
            </w:tcBorders>
          </w:tcPr>
          <w:p w14:paraId="763A4CAB"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The proportion of employment in the age group 55-64 years has increased</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359C2BC4"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The proportional share of employed persons from the total population</w:t>
            </w:r>
            <w:r w:rsidRPr="002C7471">
              <w:rPr>
                <w:rStyle w:val="FootnoteReference"/>
                <w:b/>
                <w:bCs/>
                <w:noProof/>
                <w:color w:val="333333"/>
                <w:sz w:val="20"/>
                <w:szCs w:val="20"/>
                <w:lang w:val="en-GB"/>
              </w:rPr>
              <w:footnoteReference w:id="75"/>
            </w:r>
            <w:r w:rsidRPr="002C7471">
              <w:rPr>
                <w:b/>
                <w:bCs/>
                <w:noProof/>
                <w:color w:val="333333"/>
                <w:sz w:val="20"/>
                <w:szCs w:val="20"/>
                <w:lang w:val="en-GB"/>
              </w:rPr>
              <w:t xml:space="preserve"> (55-64 years,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47CA8E"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54.8%</w:t>
            </w:r>
          </w:p>
          <w:p w14:paraId="343286F3"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6FD832"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Increasing</w:t>
            </w:r>
          </w:p>
        </w:tc>
        <w:tc>
          <w:tcPr>
            <w:tcW w:w="1750" w:type="dxa"/>
            <w:tcBorders>
              <w:top w:val="single" w:sz="4" w:space="0" w:color="auto"/>
              <w:left w:val="nil"/>
              <w:bottom w:val="single" w:sz="4" w:space="0" w:color="auto"/>
              <w:right w:val="single" w:sz="4" w:space="0" w:color="auto"/>
            </w:tcBorders>
            <w:shd w:val="clear" w:color="auto" w:fill="auto"/>
            <w:vAlign w:val="center"/>
          </w:tcPr>
          <w:p w14:paraId="0AC5A752"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Increasing</w:t>
            </w:r>
          </w:p>
        </w:tc>
      </w:tr>
      <w:tr w:rsidR="00A72823" w:rsidRPr="002C7471" w14:paraId="7EC9C703" w14:textId="77777777" w:rsidTr="00487C4F">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A0008"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lastRenderedPageBreak/>
              <w:t>3.</w:t>
            </w:r>
          </w:p>
        </w:tc>
        <w:tc>
          <w:tcPr>
            <w:tcW w:w="2972" w:type="dxa"/>
            <w:tcBorders>
              <w:top w:val="single" w:sz="4" w:space="0" w:color="auto"/>
              <w:left w:val="single" w:sz="4" w:space="0" w:color="auto"/>
              <w:bottom w:val="single" w:sz="4" w:space="0" w:color="auto"/>
              <w:right w:val="single" w:sz="4" w:space="0" w:color="auto"/>
            </w:tcBorders>
          </w:tcPr>
          <w:p w14:paraId="147FF585" w14:textId="77777777" w:rsidR="00A72823" w:rsidRPr="002C7471" w:rsidRDefault="00A72823" w:rsidP="00487C4F">
            <w:pPr>
              <w:rPr>
                <w:b/>
                <w:bCs/>
                <w:noProof/>
                <w:color w:val="333333"/>
                <w:sz w:val="20"/>
                <w:szCs w:val="20"/>
                <w:lang w:val="en-GB"/>
              </w:rPr>
            </w:pPr>
            <w:r w:rsidRPr="002C7471">
              <w:rPr>
                <w:b/>
                <w:bCs/>
                <w:noProof/>
                <w:color w:val="333333"/>
                <w:sz w:val="20"/>
                <w:szCs w:val="20"/>
                <w:lang w:val="en-GB"/>
              </w:rPr>
              <w:t xml:space="preserve">The proportional share of long-term unemployed persons has decreased </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0BFAB527" w14:textId="4FAC5203" w:rsidR="00A72823" w:rsidRPr="002C7471" w:rsidRDefault="00A72823" w:rsidP="00487C4F">
            <w:pPr>
              <w:rPr>
                <w:b/>
                <w:bCs/>
                <w:noProof/>
                <w:color w:val="333333"/>
                <w:sz w:val="20"/>
                <w:szCs w:val="20"/>
                <w:lang w:val="en-GB"/>
              </w:rPr>
            </w:pPr>
            <w:r w:rsidRPr="002C7471">
              <w:rPr>
                <w:b/>
                <w:bCs/>
                <w:noProof/>
                <w:color w:val="333333"/>
                <w:sz w:val="20"/>
                <w:szCs w:val="20"/>
                <w:lang w:val="en-GB"/>
              </w:rPr>
              <w:t xml:space="preserve">The proportional share of long-term unemployed persons of </w:t>
            </w:r>
            <w:r w:rsidR="005D78E5">
              <w:rPr>
                <w:b/>
                <w:bCs/>
                <w:color w:val="333333"/>
                <w:sz w:val="20"/>
                <w:szCs w:val="20"/>
                <w:lang w:val="en-GB"/>
              </w:rPr>
              <w:t xml:space="preserve">the </w:t>
            </w:r>
            <w:r w:rsidRPr="002C7471">
              <w:rPr>
                <w:b/>
                <w:bCs/>
                <w:noProof/>
                <w:color w:val="333333"/>
                <w:sz w:val="20"/>
                <w:szCs w:val="20"/>
                <w:lang w:val="en-GB"/>
              </w:rPr>
              <w:t>economically active population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0457BC"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t>5.8%</w:t>
            </w:r>
          </w:p>
          <w:p w14:paraId="3DA69479"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t>(2013)</w:t>
            </w:r>
          </w:p>
        </w:tc>
        <w:tc>
          <w:tcPr>
            <w:tcW w:w="1418" w:type="dxa"/>
            <w:tcBorders>
              <w:top w:val="single" w:sz="4" w:space="0" w:color="auto"/>
              <w:left w:val="single" w:sz="4" w:space="0" w:color="auto"/>
              <w:right w:val="single" w:sz="4" w:space="0" w:color="auto"/>
            </w:tcBorders>
            <w:shd w:val="clear" w:color="auto" w:fill="auto"/>
            <w:vAlign w:val="center"/>
          </w:tcPr>
          <w:p w14:paraId="3A9AC33E"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t>4.5%</w:t>
            </w:r>
          </w:p>
        </w:tc>
        <w:tc>
          <w:tcPr>
            <w:tcW w:w="1750" w:type="dxa"/>
            <w:tcBorders>
              <w:top w:val="single" w:sz="4" w:space="0" w:color="auto"/>
              <w:left w:val="single" w:sz="4" w:space="0" w:color="auto"/>
              <w:right w:val="single" w:sz="4" w:space="0" w:color="auto"/>
            </w:tcBorders>
            <w:shd w:val="clear" w:color="auto" w:fill="auto"/>
            <w:vAlign w:val="center"/>
          </w:tcPr>
          <w:p w14:paraId="5E4100D5"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t>2.5%</w:t>
            </w:r>
          </w:p>
        </w:tc>
      </w:tr>
      <w:tr w:rsidR="00A72823" w:rsidRPr="002C7471" w14:paraId="1141D6C9" w14:textId="77777777" w:rsidTr="00487C4F">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E4C3EA"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t>4.</w:t>
            </w:r>
          </w:p>
        </w:tc>
        <w:tc>
          <w:tcPr>
            <w:tcW w:w="2972" w:type="dxa"/>
            <w:tcBorders>
              <w:top w:val="single" w:sz="4" w:space="0" w:color="auto"/>
              <w:left w:val="single" w:sz="4" w:space="0" w:color="auto"/>
              <w:bottom w:val="single" w:sz="4" w:space="0" w:color="auto"/>
              <w:right w:val="single" w:sz="4" w:space="0" w:color="auto"/>
            </w:tcBorders>
          </w:tcPr>
          <w:p w14:paraId="6C3CAB5E" w14:textId="77777777" w:rsidR="00A72823" w:rsidRPr="002C7471" w:rsidRDefault="00A72823" w:rsidP="00487C4F">
            <w:pPr>
              <w:rPr>
                <w:noProof/>
                <w:sz w:val="20"/>
                <w:szCs w:val="20"/>
                <w:lang w:val="en-GB"/>
              </w:rPr>
            </w:pPr>
            <w:r w:rsidRPr="002C7471">
              <w:rPr>
                <w:b/>
                <w:bCs/>
                <w:noProof/>
                <w:color w:val="333333"/>
                <w:sz w:val="20"/>
                <w:szCs w:val="20"/>
                <w:lang w:val="en-GB"/>
              </w:rPr>
              <w:t>The proportional share of long-term unemployed persons has decreased</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6E871A4D" w14:textId="77777777" w:rsidR="00A72823" w:rsidRPr="002C7471" w:rsidRDefault="00A72823" w:rsidP="00487C4F">
            <w:pPr>
              <w:rPr>
                <w:b/>
                <w:bCs/>
                <w:noProof/>
                <w:color w:val="333333"/>
                <w:sz w:val="20"/>
                <w:szCs w:val="20"/>
                <w:lang w:val="en-GB"/>
              </w:rPr>
            </w:pPr>
            <w:r w:rsidRPr="002C7471">
              <w:rPr>
                <w:b/>
                <w:bCs/>
                <w:noProof/>
                <w:color w:val="333333"/>
                <w:sz w:val="20"/>
                <w:szCs w:val="20"/>
                <w:lang w:val="en-GB"/>
              </w:rPr>
              <w:t>The proportional share of long-term unemployed persons of the total number of unemployed persons</w:t>
            </w:r>
            <w:r w:rsidRPr="002C7471">
              <w:rPr>
                <w:rStyle w:val="FootnoteReference"/>
                <w:noProof/>
                <w:sz w:val="20"/>
                <w:szCs w:val="20"/>
                <w:lang w:val="en-GB"/>
              </w:rPr>
              <w:footnoteReference w:id="76"/>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08DE34"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t>48.6</w:t>
            </w:r>
          </w:p>
          <w:p w14:paraId="7F414FD2"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t>(2013)</w:t>
            </w:r>
          </w:p>
        </w:tc>
        <w:tc>
          <w:tcPr>
            <w:tcW w:w="1418" w:type="dxa"/>
            <w:tcBorders>
              <w:top w:val="single" w:sz="4" w:space="0" w:color="auto"/>
              <w:left w:val="single" w:sz="4" w:space="0" w:color="auto"/>
              <w:right w:val="single" w:sz="4" w:space="0" w:color="auto"/>
            </w:tcBorders>
            <w:shd w:val="clear" w:color="auto" w:fill="auto"/>
            <w:vAlign w:val="center"/>
          </w:tcPr>
          <w:p w14:paraId="07A030D1"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t>30%</w:t>
            </w:r>
          </w:p>
        </w:tc>
        <w:tc>
          <w:tcPr>
            <w:tcW w:w="1750" w:type="dxa"/>
            <w:tcBorders>
              <w:top w:val="single" w:sz="4" w:space="0" w:color="auto"/>
              <w:left w:val="single" w:sz="4" w:space="0" w:color="auto"/>
              <w:right w:val="single" w:sz="4" w:space="0" w:color="auto"/>
            </w:tcBorders>
            <w:shd w:val="clear" w:color="auto" w:fill="auto"/>
            <w:vAlign w:val="center"/>
          </w:tcPr>
          <w:p w14:paraId="277D696A" w14:textId="77777777" w:rsidR="00A72823" w:rsidRPr="002C7471" w:rsidRDefault="00A72823" w:rsidP="00487C4F">
            <w:pPr>
              <w:jc w:val="center"/>
              <w:rPr>
                <w:b/>
                <w:bCs/>
                <w:noProof/>
                <w:color w:val="333333"/>
                <w:sz w:val="20"/>
                <w:szCs w:val="20"/>
                <w:lang w:val="en-GB"/>
              </w:rPr>
            </w:pPr>
            <w:r w:rsidRPr="002C7471">
              <w:rPr>
                <w:b/>
                <w:bCs/>
                <w:noProof/>
                <w:color w:val="333333"/>
                <w:sz w:val="20"/>
                <w:szCs w:val="20"/>
                <w:lang w:val="en-GB"/>
              </w:rPr>
              <w:t>15%</w:t>
            </w:r>
          </w:p>
        </w:tc>
      </w:tr>
      <w:tr w:rsidR="00026945" w:rsidRPr="002C7471" w14:paraId="126303E8"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D9973E" w14:textId="77777777" w:rsidR="00026945" w:rsidRPr="002C7471" w:rsidRDefault="00A72823" w:rsidP="00C2006B">
            <w:pPr>
              <w:jc w:val="center"/>
              <w:rPr>
                <w:b/>
                <w:bCs/>
                <w:noProof/>
                <w:color w:val="333333"/>
                <w:sz w:val="20"/>
                <w:szCs w:val="20"/>
                <w:lang w:val="en-GB"/>
              </w:rPr>
            </w:pPr>
            <w:r w:rsidRPr="002C7471">
              <w:rPr>
                <w:b/>
                <w:bCs/>
                <w:noProof/>
                <w:color w:val="333333"/>
                <w:sz w:val="20"/>
                <w:szCs w:val="20"/>
                <w:lang w:val="en-GB"/>
              </w:rPr>
              <w:t>5.</w:t>
            </w:r>
          </w:p>
        </w:tc>
        <w:tc>
          <w:tcPr>
            <w:tcW w:w="2972" w:type="dxa"/>
            <w:tcBorders>
              <w:top w:val="single" w:sz="4" w:space="0" w:color="auto"/>
              <w:left w:val="single" w:sz="4" w:space="0" w:color="auto"/>
              <w:bottom w:val="single" w:sz="4" w:space="0" w:color="auto"/>
              <w:right w:val="single" w:sz="4" w:space="0" w:color="auto"/>
            </w:tcBorders>
          </w:tcPr>
          <w:p w14:paraId="278BDE2C"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The wage differences between women and men have decreased</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3BD6FDC0"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The wage differences between women and men (%)</w:t>
            </w:r>
            <w:r w:rsidRPr="002C7471">
              <w:rPr>
                <w:rStyle w:val="FootnoteReference"/>
                <w:b/>
                <w:bCs/>
                <w:noProof/>
                <w:color w:val="333333"/>
                <w:sz w:val="20"/>
                <w:szCs w:val="20"/>
                <w:lang w:val="en-GB"/>
              </w:rPr>
              <w:footnoteReference w:id="77"/>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D17854"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13.8%</w:t>
            </w:r>
          </w:p>
          <w:p w14:paraId="1C021698"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7298429"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Decreasing</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2EBFE28D"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Decreasing</w:t>
            </w:r>
          </w:p>
        </w:tc>
      </w:tr>
      <w:tr w:rsidR="00026945" w:rsidRPr="002C7471" w14:paraId="2D13349F"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99619" w14:textId="77777777" w:rsidR="00026945" w:rsidRPr="002C7471" w:rsidRDefault="00A72823" w:rsidP="00C2006B">
            <w:pPr>
              <w:jc w:val="center"/>
              <w:rPr>
                <w:b/>
                <w:bCs/>
                <w:noProof/>
                <w:color w:val="333333"/>
                <w:sz w:val="20"/>
                <w:szCs w:val="20"/>
                <w:lang w:val="en-GB"/>
              </w:rPr>
            </w:pPr>
            <w:r w:rsidRPr="002C7471">
              <w:rPr>
                <w:b/>
                <w:bCs/>
                <w:noProof/>
                <w:color w:val="333333"/>
                <w:sz w:val="20"/>
                <w:szCs w:val="20"/>
                <w:lang w:val="en-GB"/>
              </w:rPr>
              <w:t>6.</w:t>
            </w:r>
          </w:p>
        </w:tc>
        <w:tc>
          <w:tcPr>
            <w:tcW w:w="2972" w:type="dxa"/>
            <w:tcBorders>
              <w:top w:val="single" w:sz="4" w:space="0" w:color="auto"/>
              <w:left w:val="single" w:sz="4" w:space="0" w:color="auto"/>
              <w:bottom w:val="single" w:sz="4" w:space="0" w:color="auto"/>
              <w:right w:val="single" w:sz="4" w:space="0" w:color="auto"/>
            </w:tcBorders>
          </w:tcPr>
          <w:p w14:paraId="4E202D79"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The development of the actual wage of employed persons is growing</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437D667B"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 xml:space="preserve">Development of the actual wage of employed persons, </w:t>
            </w:r>
          </w:p>
          <w:p w14:paraId="3CD14943"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 compared to the preceding year</w:t>
            </w:r>
            <w:r w:rsidRPr="002C7471">
              <w:rPr>
                <w:rStyle w:val="FootnoteReference"/>
                <w:b/>
                <w:bCs/>
                <w:noProof/>
                <w:color w:val="333333"/>
                <w:sz w:val="20"/>
                <w:szCs w:val="20"/>
                <w:lang w:val="en-GB"/>
              </w:rPr>
              <w:footnoteReference w:id="78"/>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F45B3E"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100</w:t>
            </w:r>
          </w:p>
          <w:p w14:paraId="105D3371"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8B2853"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106</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14:paraId="0F96F3CA"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108</w:t>
            </w:r>
          </w:p>
        </w:tc>
      </w:tr>
      <w:tr w:rsidR="00026945" w:rsidRPr="002C7471" w14:paraId="1614E81D" w14:textId="77777777" w:rsidTr="00740E00">
        <w:trPr>
          <w:trHeight w:val="51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67FFE" w14:textId="77777777" w:rsidR="00026945" w:rsidRPr="002C7471" w:rsidRDefault="00A72823" w:rsidP="00C2006B">
            <w:pPr>
              <w:jc w:val="center"/>
              <w:rPr>
                <w:b/>
                <w:bCs/>
                <w:noProof/>
                <w:color w:val="333333"/>
                <w:sz w:val="20"/>
                <w:szCs w:val="20"/>
                <w:lang w:val="en-GB"/>
              </w:rPr>
            </w:pPr>
            <w:r w:rsidRPr="002C7471">
              <w:rPr>
                <w:b/>
                <w:bCs/>
                <w:noProof/>
                <w:color w:val="333333"/>
                <w:sz w:val="20"/>
                <w:szCs w:val="20"/>
                <w:lang w:val="en-GB"/>
              </w:rPr>
              <w:t>7.</w:t>
            </w:r>
          </w:p>
        </w:tc>
        <w:tc>
          <w:tcPr>
            <w:tcW w:w="2972" w:type="dxa"/>
            <w:tcBorders>
              <w:top w:val="single" w:sz="4" w:space="0" w:color="auto"/>
              <w:left w:val="single" w:sz="4" w:space="0" w:color="auto"/>
              <w:bottom w:val="single" w:sz="4" w:space="0" w:color="auto"/>
              <w:right w:val="single" w:sz="4" w:space="0" w:color="auto"/>
            </w:tcBorders>
          </w:tcPr>
          <w:p w14:paraId="43F91102"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The poverty risk of employed persons has decreased</w:t>
            </w:r>
          </w:p>
        </w:tc>
        <w:tc>
          <w:tcPr>
            <w:tcW w:w="4918" w:type="dxa"/>
            <w:tcBorders>
              <w:top w:val="single" w:sz="4" w:space="0" w:color="auto"/>
              <w:left w:val="single" w:sz="4" w:space="0" w:color="auto"/>
              <w:bottom w:val="single" w:sz="4" w:space="0" w:color="auto"/>
              <w:right w:val="single" w:sz="4" w:space="0" w:color="auto"/>
            </w:tcBorders>
            <w:shd w:val="clear" w:color="auto" w:fill="auto"/>
            <w:vAlign w:val="center"/>
          </w:tcPr>
          <w:p w14:paraId="450E5C7B"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The poverty risk of employed persons within the age group from 18 to 64 years</w:t>
            </w:r>
            <w:r w:rsidRPr="002C7471">
              <w:rPr>
                <w:rStyle w:val="FootnoteReference"/>
                <w:b/>
                <w:bCs/>
                <w:noProof/>
                <w:color w:val="333333"/>
                <w:sz w:val="20"/>
                <w:szCs w:val="20"/>
                <w:lang w:val="en-GB"/>
              </w:rPr>
              <w:footnoteReference w:id="79"/>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FEC3F5"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9.6</w:t>
            </w:r>
          </w:p>
          <w:p w14:paraId="12B06FB7"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(2010)</w:t>
            </w:r>
          </w:p>
        </w:tc>
        <w:tc>
          <w:tcPr>
            <w:tcW w:w="1418" w:type="dxa"/>
            <w:tcBorders>
              <w:top w:val="single" w:sz="4" w:space="0" w:color="auto"/>
              <w:left w:val="single" w:sz="4" w:space="0" w:color="auto"/>
              <w:right w:val="single" w:sz="4" w:space="0" w:color="auto"/>
            </w:tcBorders>
            <w:shd w:val="clear" w:color="auto" w:fill="auto"/>
            <w:vAlign w:val="center"/>
          </w:tcPr>
          <w:p w14:paraId="15BA6D90"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6.5</w:t>
            </w:r>
          </w:p>
        </w:tc>
        <w:tc>
          <w:tcPr>
            <w:tcW w:w="1750" w:type="dxa"/>
            <w:tcBorders>
              <w:top w:val="single" w:sz="4" w:space="0" w:color="auto"/>
              <w:left w:val="single" w:sz="4" w:space="0" w:color="auto"/>
              <w:right w:val="single" w:sz="4" w:space="0" w:color="auto"/>
            </w:tcBorders>
            <w:shd w:val="clear" w:color="auto" w:fill="auto"/>
            <w:vAlign w:val="center"/>
          </w:tcPr>
          <w:p w14:paraId="2C09FBFD"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5</w:t>
            </w:r>
          </w:p>
        </w:tc>
      </w:tr>
      <w:tr w:rsidR="00026945" w:rsidRPr="002C7471" w14:paraId="55B02926" w14:textId="77777777" w:rsidTr="00740E00">
        <w:tblPrEx>
          <w:tblCellMar>
            <w:left w:w="0" w:type="dxa"/>
            <w:right w:w="0" w:type="dxa"/>
          </w:tblCellMar>
        </w:tblPrEx>
        <w:trPr>
          <w:gridAfter w:val="6"/>
          <w:wAfter w:w="13021" w:type="dxa"/>
        </w:trPr>
        <w:tc>
          <w:tcPr>
            <w:tcW w:w="368" w:type="dxa"/>
          </w:tcPr>
          <w:p w14:paraId="3B1953C9" w14:textId="77777777" w:rsidR="00026945" w:rsidRPr="002C7471" w:rsidRDefault="00026945" w:rsidP="00C2006B">
            <w:pPr>
              <w:rPr>
                <w:noProof/>
                <w:lang w:val="en-GB"/>
              </w:rPr>
            </w:pPr>
          </w:p>
        </w:tc>
      </w:tr>
    </w:tbl>
    <w:p w14:paraId="62277C8E" w14:textId="77777777" w:rsidR="00026945" w:rsidRPr="002C7471" w:rsidRDefault="00026945" w:rsidP="00026945">
      <w:pPr>
        <w:rPr>
          <w:noProof/>
          <w:lang w:val="en-GB"/>
        </w:rPr>
      </w:pPr>
      <w:r w:rsidRPr="002C7471">
        <w:rPr>
          <w:b/>
          <w:bCs/>
          <w:noProof/>
          <w:color w:val="333333"/>
          <w:sz w:val="20"/>
          <w:szCs w:val="20"/>
          <w:lang w:val="en-GB"/>
        </w:rPr>
        <w:t>I action direction - inclusive labour market</w:t>
      </w:r>
    </w:p>
    <w:p w14:paraId="1FE2470D" w14:textId="77777777" w:rsidR="00026945" w:rsidRPr="002C7471" w:rsidRDefault="00026945" w:rsidP="00026945">
      <w:pPr>
        <w:rPr>
          <w:noProof/>
          <w:lang w:val="en-GB"/>
        </w:rPr>
      </w:pPr>
    </w:p>
    <w:tbl>
      <w:tblPr>
        <w:tblW w:w="13510" w:type="dxa"/>
        <w:tblInd w:w="93" w:type="dxa"/>
        <w:tblLook w:val="0000" w:firstRow="0" w:lastRow="0" w:firstColumn="0" w:lastColumn="0" w:noHBand="0" w:noVBand="0"/>
      </w:tblPr>
      <w:tblGrid>
        <w:gridCol w:w="929"/>
        <w:gridCol w:w="17"/>
        <w:gridCol w:w="2693"/>
        <w:gridCol w:w="2741"/>
        <w:gridCol w:w="868"/>
        <w:gridCol w:w="2029"/>
        <w:gridCol w:w="1180"/>
        <w:gridCol w:w="77"/>
        <w:gridCol w:w="952"/>
        <w:gridCol w:w="2024"/>
      </w:tblGrid>
      <w:tr w:rsidR="00026945" w:rsidRPr="002C7471" w14:paraId="5B9D4CFB" w14:textId="77777777" w:rsidTr="00C2006B">
        <w:trPr>
          <w:trHeight w:val="765"/>
        </w:trPr>
        <w:tc>
          <w:tcPr>
            <w:tcW w:w="946"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46CC940A"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No.</w:t>
            </w:r>
          </w:p>
        </w:tc>
        <w:tc>
          <w:tcPr>
            <w:tcW w:w="2693" w:type="dxa"/>
            <w:tcBorders>
              <w:top w:val="single" w:sz="4" w:space="0" w:color="auto"/>
              <w:left w:val="nil"/>
              <w:bottom w:val="single" w:sz="4" w:space="0" w:color="auto"/>
              <w:right w:val="single" w:sz="4" w:space="0" w:color="auto"/>
            </w:tcBorders>
            <w:shd w:val="clear" w:color="auto" w:fill="EAF1DD"/>
            <w:vAlign w:val="center"/>
          </w:tcPr>
          <w:p w14:paraId="31582710"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Tasks and major measures for reaching the defined goal</w:t>
            </w:r>
          </w:p>
        </w:tc>
        <w:tc>
          <w:tcPr>
            <w:tcW w:w="2741" w:type="dxa"/>
            <w:tcBorders>
              <w:top w:val="single" w:sz="4" w:space="0" w:color="auto"/>
              <w:left w:val="nil"/>
              <w:bottom w:val="single" w:sz="4" w:space="0" w:color="auto"/>
              <w:right w:val="single" w:sz="4" w:space="0" w:color="auto"/>
            </w:tcBorders>
            <w:shd w:val="clear" w:color="auto" w:fill="EAF1DD"/>
            <w:vAlign w:val="center"/>
          </w:tcPr>
          <w:p w14:paraId="1DDF6C14"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Activity result</w:t>
            </w:r>
          </w:p>
        </w:tc>
        <w:tc>
          <w:tcPr>
            <w:tcW w:w="2897" w:type="dxa"/>
            <w:gridSpan w:val="2"/>
            <w:tcBorders>
              <w:top w:val="single" w:sz="4" w:space="0" w:color="auto"/>
              <w:left w:val="nil"/>
              <w:bottom w:val="single" w:sz="4" w:space="0" w:color="auto"/>
              <w:right w:val="single" w:sz="4" w:space="0" w:color="auto"/>
            </w:tcBorders>
            <w:shd w:val="clear" w:color="auto" w:fill="EAF1DD"/>
            <w:vAlign w:val="center"/>
          </w:tcPr>
          <w:p w14:paraId="1F41F7E3" w14:textId="2CB33E28"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 xml:space="preserve">Result </w:t>
            </w:r>
            <w:r w:rsidR="00CA0C81">
              <w:rPr>
                <w:b/>
                <w:bCs/>
                <w:noProof/>
                <w:color w:val="333333"/>
                <w:sz w:val="20"/>
                <w:szCs w:val="20"/>
                <w:lang w:val="en-GB"/>
              </w:rPr>
              <w:t>indicator</w:t>
            </w:r>
          </w:p>
        </w:tc>
        <w:tc>
          <w:tcPr>
            <w:tcW w:w="1257" w:type="dxa"/>
            <w:gridSpan w:val="2"/>
            <w:tcBorders>
              <w:top w:val="single" w:sz="4" w:space="0" w:color="auto"/>
              <w:left w:val="nil"/>
              <w:bottom w:val="single" w:sz="4" w:space="0" w:color="auto"/>
              <w:right w:val="single" w:sz="4" w:space="0" w:color="auto"/>
            </w:tcBorders>
            <w:shd w:val="clear" w:color="auto" w:fill="EAF1DD"/>
            <w:vAlign w:val="center"/>
          </w:tcPr>
          <w:p w14:paraId="40CF70E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Base value</w:t>
            </w:r>
          </w:p>
        </w:tc>
        <w:tc>
          <w:tcPr>
            <w:tcW w:w="952" w:type="dxa"/>
            <w:tcBorders>
              <w:top w:val="single" w:sz="4" w:space="0" w:color="auto"/>
              <w:left w:val="nil"/>
              <w:bottom w:val="single" w:sz="4" w:space="0" w:color="auto"/>
              <w:right w:val="single" w:sz="4" w:space="0" w:color="auto"/>
            </w:tcBorders>
            <w:shd w:val="clear" w:color="auto" w:fill="EAF1DD"/>
            <w:vAlign w:val="center"/>
          </w:tcPr>
          <w:p w14:paraId="712BBCB6"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2017</w:t>
            </w:r>
          </w:p>
        </w:tc>
        <w:tc>
          <w:tcPr>
            <w:tcW w:w="2024" w:type="dxa"/>
            <w:tcBorders>
              <w:top w:val="single" w:sz="4" w:space="0" w:color="auto"/>
              <w:left w:val="nil"/>
              <w:bottom w:val="single" w:sz="4" w:space="0" w:color="auto"/>
              <w:right w:val="single" w:sz="4" w:space="0" w:color="auto"/>
            </w:tcBorders>
            <w:shd w:val="clear" w:color="auto" w:fill="EAF1DD"/>
            <w:vAlign w:val="center"/>
          </w:tcPr>
          <w:p w14:paraId="35F38E0D"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2020</w:t>
            </w:r>
          </w:p>
        </w:tc>
      </w:tr>
      <w:tr w:rsidR="00026945" w:rsidRPr="002C7471" w14:paraId="5D46AF43" w14:textId="77777777" w:rsidTr="00C2006B">
        <w:tblPrEx>
          <w:tblLook w:val="04A0" w:firstRow="1" w:lastRow="0" w:firstColumn="1" w:lastColumn="0" w:noHBand="0" w:noVBand="1"/>
        </w:tblPrEx>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3C9F253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1.</w:t>
            </w:r>
          </w:p>
        </w:tc>
        <w:tc>
          <w:tcPr>
            <w:tcW w:w="2710" w:type="dxa"/>
            <w:gridSpan w:val="2"/>
            <w:tcBorders>
              <w:top w:val="nil"/>
              <w:left w:val="nil"/>
              <w:bottom w:val="single" w:sz="4" w:space="0" w:color="auto"/>
              <w:right w:val="nil"/>
            </w:tcBorders>
            <w:shd w:val="clear" w:color="auto" w:fill="EAF1DD"/>
          </w:tcPr>
          <w:p w14:paraId="40641F6D" w14:textId="77777777" w:rsidR="00026945" w:rsidRPr="002C7471" w:rsidRDefault="00026945" w:rsidP="00C2006B">
            <w:pPr>
              <w:jc w:val="center"/>
              <w:rPr>
                <w:b/>
                <w:bCs/>
                <w:noProof/>
                <w:color w:val="333333"/>
                <w:sz w:val="20"/>
                <w:szCs w:val="20"/>
                <w:lang w:val="en-GB"/>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5C166E04" w14:textId="77777777" w:rsidR="00026945" w:rsidRPr="002C7471" w:rsidRDefault="00026945" w:rsidP="00C2006B">
            <w:pPr>
              <w:jc w:val="right"/>
              <w:rPr>
                <w:b/>
                <w:bCs/>
                <w:noProof/>
                <w:color w:val="333333"/>
                <w:sz w:val="20"/>
                <w:szCs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63876BFD" w14:textId="77777777" w:rsidR="00026945" w:rsidRPr="002C7471" w:rsidRDefault="00026945" w:rsidP="00C2006B">
            <w:pPr>
              <w:tabs>
                <w:tab w:val="num" w:pos="900"/>
              </w:tabs>
              <w:jc w:val="center"/>
              <w:rPr>
                <w:noProof/>
                <w:lang w:val="en-GB"/>
              </w:rPr>
            </w:pPr>
            <w:r w:rsidRPr="002C7471">
              <w:rPr>
                <w:b/>
                <w:bCs/>
                <w:noProof/>
                <w:color w:val="333333"/>
                <w:sz w:val="20"/>
                <w:szCs w:val="20"/>
                <w:lang w:val="en-GB"/>
              </w:rPr>
              <w:t>The expansion of the provision of services to registered unemployed persons in compliance with the individual needs identified in the result of the profiling</w:t>
            </w:r>
          </w:p>
        </w:tc>
      </w:tr>
      <w:tr w:rsidR="00026945" w:rsidRPr="002C7471" w14:paraId="0CA26517" w14:textId="77777777" w:rsidTr="00C2006B">
        <w:trPr>
          <w:trHeight w:val="1248"/>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BBE7BD2" w14:textId="77777777" w:rsidR="00026945" w:rsidRPr="002C7471" w:rsidRDefault="00026945" w:rsidP="00C2006B">
            <w:pPr>
              <w:jc w:val="center"/>
              <w:rPr>
                <w:noProof/>
                <w:sz w:val="20"/>
                <w:szCs w:val="20"/>
                <w:lang w:val="en-GB"/>
              </w:rPr>
            </w:pPr>
            <w:r w:rsidRPr="002C7471">
              <w:rPr>
                <w:noProof/>
                <w:sz w:val="20"/>
                <w:szCs w:val="20"/>
                <w:lang w:val="en-GB"/>
              </w:rPr>
              <w:t>1.1.</w:t>
            </w:r>
          </w:p>
        </w:tc>
        <w:tc>
          <w:tcPr>
            <w:tcW w:w="2710" w:type="dxa"/>
            <w:gridSpan w:val="2"/>
            <w:tcBorders>
              <w:top w:val="single" w:sz="4" w:space="0" w:color="auto"/>
              <w:left w:val="single" w:sz="4" w:space="0" w:color="auto"/>
              <w:bottom w:val="single" w:sz="4" w:space="0" w:color="auto"/>
              <w:right w:val="single" w:sz="4" w:space="0" w:color="auto"/>
            </w:tcBorders>
          </w:tcPr>
          <w:p w14:paraId="55A1295D" w14:textId="77777777" w:rsidR="00026945" w:rsidRPr="002C7471" w:rsidRDefault="00026945" w:rsidP="00C2006B">
            <w:pPr>
              <w:rPr>
                <w:noProof/>
                <w:sz w:val="20"/>
                <w:szCs w:val="20"/>
                <w:lang w:val="en-GB"/>
              </w:rPr>
            </w:pPr>
            <w:r w:rsidRPr="002C7471">
              <w:rPr>
                <w:b/>
                <w:bCs/>
                <w:noProof/>
                <w:color w:val="333333"/>
                <w:sz w:val="20"/>
                <w:szCs w:val="20"/>
                <w:lang w:val="en-GB"/>
              </w:rPr>
              <w:t>Provision of more targeted ALMP measures to registered unemployed persons in compliance with the profiling results</w:t>
            </w:r>
          </w:p>
        </w:tc>
        <w:tc>
          <w:tcPr>
            <w:tcW w:w="2741" w:type="dxa"/>
            <w:vMerge w:val="restart"/>
            <w:tcBorders>
              <w:top w:val="single" w:sz="4" w:space="0" w:color="auto"/>
              <w:left w:val="single" w:sz="4" w:space="0" w:color="auto"/>
              <w:right w:val="single" w:sz="4" w:space="0" w:color="auto"/>
            </w:tcBorders>
            <w:shd w:val="clear" w:color="auto" w:fill="auto"/>
            <w:vAlign w:val="center"/>
          </w:tcPr>
          <w:p w14:paraId="22BCBB37" w14:textId="20D32D69" w:rsidR="00026945" w:rsidRPr="002C7471" w:rsidRDefault="00026945" w:rsidP="00C2006B">
            <w:pPr>
              <w:rPr>
                <w:noProof/>
                <w:sz w:val="20"/>
                <w:szCs w:val="20"/>
                <w:lang w:val="en-GB"/>
              </w:rPr>
            </w:pPr>
            <w:r w:rsidRPr="002C7471">
              <w:rPr>
                <w:noProof/>
                <w:sz w:val="20"/>
                <w:szCs w:val="20"/>
                <w:lang w:val="en-GB"/>
              </w:rPr>
              <w:t xml:space="preserve">Registered unemployed persons receive a set of tailor </w:t>
            </w:r>
            <w:r w:rsidR="005D78E5">
              <w:rPr>
                <w:noProof/>
                <w:sz w:val="20"/>
                <w:szCs w:val="20"/>
                <w:lang w:val="en-GB"/>
              </w:rPr>
              <w:t>-</w:t>
            </w:r>
            <w:r w:rsidRPr="002C7471">
              <w:rPr>
                <w:noProof/>
                <w:sz w:val="20"/>
                <w:szCs w:val="20"/>
                <w:lang w:val="en-GB"/>
              </w:rPr>
              <w:t xml:space="preserve">made support measures (support in the searching for a job, involvement in ADTP </w:t>
            </w:r>
            <w:r w:rsidRPr="002C7471">
              <w:rPr>
                <w:noProof/>
                <w:sz w:val="20"/>
                <w:szCs w:val="20"/>
                <w:lang w:val="en-GB"/>
              </w:rPr>
              <w:lastRenderedPageBreak/>
              <w:t>measures) based on the profiling results</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3D66EC12" w14:textId="77777777" w:rsidR="00026945" w:rsidRPr="002C7471" w:rsidRDefault="00026945" w:rsidP="00C2006B">
            <w:pPr>
              <w:rPr>
                <w:noProof/>
                <w:sz w:val="20"/>
                <w:szCs w:val="20"/>
                <w:lang w:val="en-GB"/>
              </w:rPr>
            </w:pPr>
            <w:r w:rsidRPr="002C7471">
              <w:rPr>
                <w:noProof/>
                <w:sz w:val="20"/>
                <w:szCs w:val="20"/>
                <w:lang w:val="en-GB"/>
              </w:rPr>
              <w:lastRenderedPageBreak/>
              <w:t>Report on the results of the introduction of the profiling of unemployed persons and the suitable labour criteria and eventual proposals for the improvement thereof</w:t>
            </w:r>
          </w:p>
        </w:tc>
        <w:tc>
          <w:tcPr>
            <w:tcW w:w="1180" w:type="dxa"/>
            <w:tcBorders>
              <w:top w:val="single" w:sz="4" w:space="0" w:color="auto"/>
              <w:left w:val="nil"/>
              <w:bottom w:val="single" w:sz="4" w:space="0" w:color="auto"/>
              <w:right w:val="single" w:sz="4" w:space="0" w:color="auto"/>
            </w:tcBorders>
            <w:shd w:val="clear" w:color="auto" w:fill="auto"/>
            <w:vAlign w:val="center"/>
          </w:tcPr>
          <w:p w14:paraId="307B4622" w14:textId="77777777" w:rsidR="00026945" w:rsidRPr="002C7471" w:rsidRDefault="00026945" w:rsidP="00C2006B">
            <w:pPr>
              <w:jc w:val="center"/>
              <w:rPr>
                <w:noProof/>
                <w:sz w:val="20"/>
                <w:szCs w:val="20"/>
                <w:lang w:val="en-GB"/>
              </w:rPr>
            </w:pPr>
          </w:p>
          <w:p w14:paraId="043E46CB"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642E9550" w14:textId="77777777" w:rsidR="00026945" w:rsidRPr="002C7471" w:rsidRDefault="00026945" w:rsidP="00C2006B">
            <w:pPr>
              <w:jc w:val="center"/>
              <w:rPr>
                <w:noProof/>
                <w:sz w:val="20"/>
                <w:szCs w:val="20"/>
                <w:lang w:val="en-GB"/>
              </w:rPr>
            </w:pPr>
          </w:p>
          <w:p w14:paraId="6A230769"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5CE02FD1" w14:textId="77777777" w:rsidR="00026945" w:rsidRPr="002C7471" w:rsidRDefault="00026945" w:rsidP="00C2006B">
            <w:pPr>
              <w:jc w:val="center"/>
              <w:rPr>
                <w:noProof/>
                <w:sz w:val="20"/>
                <w:szCs w:val="20"/>
                <w:lang w:val="en-GB"/>
              </w:rPr>
            </w:pPr>
          </w:p>
          <w:p w14:paraId="1F975B9D"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3D7190FF" w14:textId="77777777" w:rsidTr="00C2006B">
        <w:trPr>
          <w:trHeight w:val="880"/>
        </w:trPr>
        <w:tc>
          <w:tcPr>
            <w:tcW w:w="929" w:type="dxa"/>
            <w:vMerge w:val="restart"/>
            <w:tcBorders>
              <w:top w:val="single" w:sz="4" w:space="0" w:color="auto"/>
              <w:left w:val="single" w:sz="4" w:space="0" w:color="auto"/>
              <w:right w:val="single" w:sz="4" w:space="0" w:color="auto"/>
            </w:tcBorders>
            <w:shd w:val="clear" w:color="auto" w:fill="auto"/>
            <w:vAlign w:val="center"/>
          </w:tcPr>
          <w:p w14:paraId="4D0CC8AB" w14:textId="77777777" w:rsidR="00026945" w:rsidRPr="002C7471" w:rsidRDefault="00026945" w:rsidP="00C2006B">
            <w:pPr>
              <w:jc w:val="center"/>
              <w:rPr>
                <w:noProof/>
                <w:sz w:val="20"/>
                <w:szCs w:val="20"/>
                <w:lang w:val="en-GB"/>
              </w:rPr>
            </w:pPr>
            <w:r w:rsidRPr="002C7471">
              <w:rPr>
                <w:noProof/>
                <w:sz w:val="20"/>
                <w:szCs w:val="20"/>
                <w:lang w:val="en-GB"/>
              </w:rPr>
              <w:lastRenderedPageBreak/>
              <w:t>1.1.1.</w:t>
            </w:r>
          </w:p>
        </w:tc>
        <w:tc>
          <w:tcPr>
            <w:tcW w:w="2710" w:type="dxa"/>
            <w:gridSpan w:val="2"/>
            <w:vMerge w:val="restart"/>
            <w:tcBorders>
              <w:top w:val="single" w:sz="4" w:space="0" w:color="auto"/>
              <w:left w:val="single" w:sz="4" w:space="0" w:color="auto"/>
              <w:right w:val="single" w:sz="4" w:space="0" w:color="auto"/>
            </w:tcBorders>
          </w:tcPr>
          <w:p w14:paraId="7E7B337D" w14:textId="77777777" w:rsidR="00026945" w:rsidRPr="002C7471" w:rsidRDefault="00026945" w:rsidP="00C2006B">
            <w:pPr>
              <w:rPr>
                <w:noProof/>
                <w:sz w:val="20"/>
                <w:szCs w:val="20"/>
                <w:lang w:val="en-GB"/>
              </w:rPr>
            </w:pPr>
            <w:r w:rsidRPr="002C7471">
              <w:rPr>
                <w:noProof/>
                <w:color w:val="333333"/>
                <w:sz w:val="20"/>
                <w:szCs w:val="20"/>
                <w:lang w:val="en-GB"/>
              </w:rPr>
              <w:t>Provision of more targeted support to registered unemployed persons by evaluating the compliance of proposed measures with individual needs</w:t>
            </w:r>
          </w:p>
        </w:tc>
        <w:tc>
          <w:tcPr>
            <w:tcW w:w="2741" w:type="dxa"/>
            <w:vMerge/>
            <w:tcBorders>
              <w:left w:val="single" w:sz="4" w:space="0" w:color="auto"/>
              <w:right w:val="single" w:sz="4" w:space="0" w:color="auto"/>
            </w:tcBorders>
            <w:shd w:val="clear" w:color="auto" w:fill="auto"/>
            <w:vAlign w:val="center"/>
          </w:tcPr>
          <w:p w14:paraId="57734DC7" w14:textId="77777777" w:rsidR="00026945" w:rsidRPr="002C7471" w:rsidRDefault="00026945" w:rsidP="00C2006B">
            <w:pPr>
              <w:rPr>
                <w:noProof/>
                <w:sz w:val="20"/>
                <w:szCs w:val="20"/>
                <w:lang w:val="en-GB"/>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7D7B9F6F" w14:textId="77777777" w:rsidR="00026945" w:rsidRPr="002C7471" w:rsidRDefault="00026945" w:rsidP="00C2006B">
            <w:pPr>
              <w:rPr>
                <w:noProof/>
                <w:sz w:val="20"/>
                <w:szCs w:val="20"/>
                <w:lang w:val="en-GB"/>
              </w:rPr>
            </w:pPr>
            <w:r w:rsidRPr="002C7471">
              <w:rPr>
                <w:noProof/>
                <w:sz w:val="20"/>
                <w:szCs w:val="20"/>
                <w:lang w:val="en-GB"/>
              </w:rPr>
              <w:t>Implementation of the improvements of the profiling system of unemployed persons (in compliance with the conclusions in the report)</w:t>
            </w:r>
          </w:p>
        </w:tc>
        <w:tc>
          <w:tcPr>
            <w:tcW w:w="1180" w:type="dxa"/>
            <w:tcBorders>
              <w:top w:val="single" w:sz="4" w:space="0" w:color="auto"/>
              <w:left w:val="nil"/>
              <w:bottom w:val="single" w:sz="4" w:space="0" w:color="auto"/>
              <w:right w:val="single" w:sz="4" w:space="0" w:color="auto"/>
            </w:tcBorders>
            <w:shd w:val="clear" w:color="auto" w:fill="auto"/>
            <w:vAlign w:val="center"/>
          </w:tcPr>
          <w:p w14:paraId="0AA064DB" w14:textId="77777777" w:rsidR="00026945" w:rsidRPr="002C7471" w:rsidRDefault="00026945" w:rsidP="00C2006B">
            <w:pPr>
              <w:jc w:val="center"/>
              <w:rPr>
                <w:noProof/>
                <w:sz w:val="20"/>
                <w:szCs w:val="20"/>
                <w:lang w:val="en-GB"/>
              </w:rPr>
            </w:pPr>
            <w:r w:rsidRPr="002C7471">
              <w:rPr>
                <w:noProof/>
                <w:sz w:val="20"/>
                <w:szCs w:val="20"/>
                <w:lang w:val="en-GB"/>
              </w:rPr>
              <w:t>x</w:t>
            </w:r>
          </w:p>
          <w:p w14:paraId="4649DF07" w14:textId="77777777" w:rsidR="00026945" w:rsidRPr="002C7471" w:rsidRDefault="00026945" w:rsidP="00C2006B">
            <w:pPr>
              <w:jc w:val="center"/>
              <w:rPr>
                <w:noProof/>
                <w:sz w:val="20"/>
                <w:szCs w:val="20"/>
                <w:lang w:val="en-GB"/>
              </w:rPr>
            </w:pP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1AFDF599"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1BC3B132"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7B721FC8" w14:textId="77777777" w:rsidTr="00C2006B">
        <w:trPr>
          <w:trHeight w:val="709"/>
        </w:trPr>
        <w:tc>
          <w:tcPr>
            <w:tcW w:w="929" w:type="dxa"/>
            <w:vMerge/>
            <w:tcBorders>
              <w:left w:val="single" w:sz="4" w:space="0" w:color="auto"/>
              <w:right w:val="single" w:sz="4" w:space="0" w:color="auto"/>
            </w:tcBorders>
            <w:shd w:val="clear" w:color="auto" w:fill="auto"/>
            <w:vAlign w:val="center"/>
          </w:tcPr>
          <w:p w14:paraId="48D46B91"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182F66DB" w14:textId="77777777" w:rsidR="00026945" w:rsidRPr="002C7471" w:rsidRDefault="00026945" w:rsidP="00C2006B">
            <w:pPr>
              <w:rPr>
                <w:noProof/>
                <w:sz w:val="20"/>
                <w:szCs w:val="20"/>
                <w:lang w:val="en-GB"/>
              </w:rPr>
            </w:pPr>
          </w:p>
        </w:tc>
        <w:tc>
          <w:tcPr>
            <w:tcW w:w="2741" w:type="dxa"/>
            <w:vMerge/>
            <w:tcBorders>
              <w:left w:val="single" w:sz="4" w:space="0" w:color="auto"/>
              <w:right w:val="single" w:sz="4" w:space="0" w:color="auto"/>
            </w:tcBorders>
            <w:vAlign w:val="center"/>
          </w:tcPr>
          <w:p w14:paraId="6D89967B" w14:textId="77777777" w:rsidR="00026945" w:rsidRPr="002C7471" w:rsidRDefault="00026945" w:rsidP="00C2006B">
            <w:pPr>
              <w:rPr>
                <w:noProof/>
                <w:sz w:val="20"/>
                <w:szCs w:val="20"/>
                <w:lang w:val="en-GB"/>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525ECBFE" w14:textId="77777777" w:rsidR="00026945" w:rsidRPr="002C7471" w:rsidRDefault="00026945" w:rsidP="00C2006B">
            <w:pPr>
              <w:rPr>
                <w:noProof/>
                <w:sz w:val="20"/>
                <w:szCs w:val="20"/>
                <w:lang w:val="en-GB"/>
              </w:rPr>
            </w:pPr>
            <w:r w:rsidRPr="002C7471">
              <w:rPr>
                <w:noProof/>
                <w:sz w:val="20"/>
                <w:szCs w:val="20"/>
                <w:lang w:val="en-GB"/>
              </w:rPr>
              <w:t>Implementation of the grouping (packaging) of the ALMP according to the needs of target groups</w:t>
            </w:r>
          </w:p>
        </w:tc>
        <w:tc>
          <w:tcPr>
            <w:tcW w:w="1180" w:type="dxa"/>
            <w:tcBorders>
              <w:top w:val="single" w:sz="4" w:space="0" w:color="auto"/>
              <w:left w:val="nil"/>
              <w:bottom w:val="single" w:sz="4" w:space="0" w:color="auto"/>
              <w:right w:val="single" w:sz="4" w:space="0" w:color="auto"/>
            </w:tcBorders>
            <w:shd w:val="clear" w:color="auto" w:fill="auto"/>
            <w:vAlign w:val="center"/>
          </w:tcPr>
          <w:p w14:paraId="19C4AAEA" w14:textId="77777777" w:rsidR="00026945" w:rsidRPr="002C7471" w:rsidRDefault="00026945" w:rsidP="00C2006B">
            <w:pPr>
              <w:jc w:val="center"/>
              <w:rPr>
                <w:noProof/>
                <w:sz w:val="20"/>
                <w:szCs w:val="20"/>
                <w:lang w:val="en-GB"/>
              </w:rPr>
            </w:pPr>
          </w:p>
          <w:p w14:paraId="28DD8C1B" w14:textId="77777777" w:rsidR="00026945" w:rsidRPr="002C7471" w:rsidRDefault="00026945" w:rsidP="00C2006B">
            <w:pPr>
              <w:jc w:val="center"/>
              <w:rPr>
                <w:noProof/>
                <w:sz w:val="20"/>
                <w:szCs w:val="20"/>
                <w:lang w:val="en-GB"/>
              </w:rPr>
            </w:pPr>
            <w:r w:rsidRPr="002C7471">
              <w:rPr>
                <w:noProof/>
                <w:sz w:val="20"/>
                <w:szCs w:val="20"/>
                <w:lang w:val="en-GB"/>
              </w:rPr>
              <w:t>x</w:t>
            </w:r>
          </w:p>
          <w:p w14:paraId="5654AB05" w14:textId="77777777" w:rsidR="00026945" w:rsidRPr="002C7471" w:rsidRDefault="00026945" w:rsidP="00C2006B">
            <w:pPr>
              <w:jc w:val="center"/>
              <w:rPr>
                <w:noProof/>
                <w:sz w:val="20"/>
                <w:szCs w:val="20"/>
                <w:lang w:val="en-GB"/>
              </w:rPr>
            </w:pPr>
            <w:r w:rsidRPr="002C7471">
              <w:rPr>
                <w:noProof/>
                <w:sz w:val="20"/>
                <w:szCs w:val="20"/>
                <w:lang w:val="en-GB"/>
              </w:rPr>
              <w:t>(2013)</w:t>
            </w:r>
          </w:p>
          <w:p w14:paraId="0931B609" w14:textId="77777777" w:rsidR="00026945" w:rsidRPr="002C7471" w:rsidRDefault="00026945" w:rsidP="00C2006B">
            <w:pPr>
              <w:jc w:val="center"/>
              <w:rPr>
                <w:noProof/>
                <w:sz w:val="20"/>
                <w:szCs w:val="20"/>
                <w:lang w:val="en-GB"/>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13B3B"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3CEA169B"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389FF764" w14:textId="77777777" w:rsidTr="00C2006B">
        <w:trPr>
          <w:trHeight w:val="578"/>
        </w:trPr>
        <w:tc>
          <w:tcPr>
            <w:tcW w:w="929" w:type="dxa"/>
            <w:tcBorders>
              <w:left w:val="single" w:sz="4" w:space="0" w:color="auto"/>
              <w:right w:val="single" w:sz="4" w:space="0" w:color="auto"/>
            </w:tcBorders>
            <w:shd w:val="clear" w:color="auto" w:fill="auto"/>
            <w:vAlign w:val="center"/>
          </w:tcPr>
          <w:p w14:paraId="643A35F0"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283422D0" w14:textId="77777777" w:rsidR="00026945" w:rsidRPr="002C7471" w:rsidRDefault="00026945" w:rsidP="00C2006B">
            <w:pPr>
              <w:rPr>
                <w:noProof/>
                <w:sz w:val="20"/>
                <w:szCs w:val="20"/>
                <w:lang w:val="en-GB"/>
              </w:rPr>
            </w:pPr>
          </w:p>
        </w:tc>
        <w:tc>
          <w:tcPr>
            <w:tcW w:w="2741" w:type="dxa"/>
            <w:vMerge/>
            <w:tcBorders>
              <w:left w:val="single" w:sz="4" w:space="0" w:color="auto"/>
              <w:right w:val="single" w:sz="4" w:space="0" w:color="auto"/>
            </w:tcBorders>
            <w:vAlign w:val="center"/>
          </w:tcPr>
          <w:p w14:paraId="73284B3E" w14:textId="77777777" w:rsidR="00026945" w:rsidRPr="002C7471" w:rsidRDefault="00026945" w:rsidP="00C2006B">
            <w:pPr>
              <w:rPr>
                <w:noProof/>
                <w:sz w:val="20"/>
                <w:szCs w:val="20"/>
                <w:lang w:val="en-GB"/>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6BDB86E0" w14:textId="77777777" w:rsidR="00026945" w:rsidRPr="002C7471" w:rsidRDefault="00026945" w:rsidP="00C2006B">
            <w:pPr>
              <w:rPr>
                <w:noProof/>
                <w:sz w:val="20"/>
                <w:szCs w:val="20"/>
                <w:lang w:val="en-GB"/>
              </w:rPr>
            </w:pPr>
            <w:r w:rsidRPr="002C7471">
              <w:rPr>
                <w:noProof/>
                <w:sz w:val="20"/>
                <w:szCs w:val="20"/>
                <w:lang w:val="en-GB"/>
              </w:rPr>
              <w:t>Implementation of new ALMP measures according to the needs of target groups</w:t>
            </w:r>
          </w:p>
        </w:tc>
        <w:tc>
          <w:tcPr>
            <w:tcW w:w="1180" w:type="dxa"/>
            <w:tcBorders>
              <w:top w:val="single" w:sz="4" w:space="0" w:color="auto"/>
              <w:left w:val="nil"/>
              <w:bottom w:val="single" w:sz="4" w:space="0" w:color="auto"/>
              <w:right w:val="single" w:sz="4" w:space="0" w:color="auto"/>
            </w:tcBorders>
            <w:shd w:val="clear" w:color="auto" w:fill="auto"/>
            <w:vAlign w:val="center"/>
          </w:tcPr>
          <w:p w14:paraId="5FD23B3B" w14:textId="77777777" w:rsidR="00026945" w:rsidRPr="002C7471" w:rsidRDefault="00026945" w:rsidP="00C2006B">
            <w:pPr>
              <w:jc w:val="center"/>
              <w:rPr>
                <w:noProof/>
                <w:sz w:val="20"/>
                <w:szCs w:val="20"/>
                <w:lang w:val="en-GB"/>
              </w:rPr>
            </w:pPr>
            <w:r w:rsidRPr="002C7471">
              <w:rPr>
                <w:noProof/>
                <w:sz w:val="20"/>
                <w:szCs w:val="20"/>
                <w:lang w:val="en-GB"/>
              </w:rPr>
              <w:t>x</w:t>
            </w:r>
          </w:p>
          <w:p w14:paraId="1F372A04" w14:textId="77777777" w:rsidR="00026945" w:rsidRPr="002C7471" w:rsidRDefault="00026945" w:rsidP="00C2006B">
            <w:pPr>
              <w:jc w:val="center"/>
              <w:rPr>
                <w:noProof/>
                <w:sz w:val="20"/>
                <w:szCs w:val="20"/>
                <w:lang w:val="en-GB"/>
              </w:rPr>
            </w:pPr>
            <w:r w:rsidRPr="002C7471">
              <w:rPr>
                <w:noProof/>
                <w:sz w:val="20"/>
                <w:szCs w:val="20"/>
                <w:lang w:val="en-GB"/>
              </w:rPr>
              <w:t>(2013)</w:t>
            </w:r>
          </w:p>
          <w:p w14:paraId="22539E4B" w14:textId="77777777" w:rsidR="00026945" w:rsidRPr="002C7471" w:rsidRDefault="00026945" w:rsidP="00C2006B">
            <w:pPr>
              <w:jc w:val="center"/>
              <w:rPr>
                <w:noProof/>
                <w:sz w:val="20"/>
                <w:szCs w:val="20"/>
                <w:lang w:val="en-GB"/>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EC579E" w14:textId="77777777" w:rsidR="00026945" w:rsidRPr="002C7471" w:rsidRDefault="00026945" w:rsidP="00C2006B">
            <w:pPr>
              <w:jc w:val="center"/>
              <w:rPr>
                <w:noProof/>
                <w:sz w:val="20"/>
                <w:szCs w:val="20"/>
                <w:lang w:val="en-GB"/>
              </w:rPr>
            </w:pPr>
            <w:r w:rsidRPr="002C7471">
              <w:rPr>
                <w:noProof/>
                <w:sz w:val="20"/>
                <w:szCs w:val="20"/>
                <w:lang w:val="en-GB"/>
              </w:rPr>
              <w:t>2</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11EA4755" w14:textId="77777777" w:rsidR="00026945" w:rsidRPr="002C7471" w:rsidRDefault="00026945" w:rsidP="00C2006B">
            <w:pPr>
              <w:jc w:val="center"/>
              <w:rPr>
                <w:noProof/>
                <w:sz w:val="20"/>
                <w:szCs w:val="20"/>
                <w:lang w:val="en-GB"/>
              </w:rPr>
            </w:pPr>
            <w:r w:rsidRPr="002C7471">
              <w:rPr>
                <w:noProof/>
                <w:sz w:val="20"/>
                <w:szCs w:val="20"/>
                <w:lang w:val="en-GB"/>
              </w:rPr>
              <w:t>3</w:t>
            </w:r>
          </w:p>
          <w:p w14:paraId="63BF2FF7" w14:textId="77777777" w:rsidR="00026945" w:rsidRPr="002C7471" w:rsidRDefault="00026945" w:rsidP="00C2006B">
            <w:pPr>
              <w:jc w:val="center"/>
              <w:rPr>
                <w:noProof/>
                <w:sz w:val="20"/>
                <w:szCs w:val="20"/>
                <w:lang w:val="en-GB"/>
              </w:rPr>
            </w:pPr>
          </w:p>
        </w:tc>
      </w:tr>
      <w:tr w:rsidR="00026945" w:rsidRPr="002C7471" w14:paraId="4FF52B3A" w14:textId="77777777" w:rsidTr="00C2006B">
        <w:trPr>
          <w:trHeight w:val="577"/>
        </w:trPr>
        <w:tc>
          <w:tcPr>
            <w:tcW w:w="929" w:type="dxa"/>
            <w:tcBorders>
              <w:left w:val="single" w:sz="4" w:space="0" w:color="auto"/>
              <w:bottom w:val="single" w:sz="4" w:space="0" w:color="auto"/>
              <w:right w:val="single" w:sz="4" w:space="0" w:color="auto"/>
            </w:tcBorders>
            <w:shd w:val="clear" w:color="auto" w:fill="auto"/>
            <w:vAlign w:val="center"/>
          </w:tcPr>
          <w:p w14:paraId="6BE276F1"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bottom w:val="single" w:sz="4" w:space="0" w:color="auto"/>
              <w:right w:val="single" w:sz="4" w:space="0" w:color="auto"/>
            </w:tcBorders>
          </w:tcPr>
          <w:p w14:paraId="69F9DD8E" w14:textId="77777777" w:rsidR="00026945" w:rsidRPr="002C7471" w:rsidRDefault="00026945" w:rsidP="00C2006B">
            <w:pPr>
              <w:rPr>
                <w:noProof/>
                <w:sz w:val="20"/>
                <w:szCs w:val="20"/>
                <w:lang w:val="en-GB"/>
              </w:rPr>
            </w:pPr>
          </w:p>
        </w:tc>
        <w:tc>
          <w:tcPr>
            <w:tcW w:w="2741" w:type="dxa"/>
            <w:vMerge/>
            <w:tcBorders>
              <w:left w:val="single" w:sz="4" w:space="0" w:color="auto"/>
              <w:bottom w:val="single" w:sz="4" w:space="0" w:color="auto"/>
              <w:right w:val="single" w:sz="4" w:space="0" w:color="auto"/>
            </w:tcBorders>
            <w:vAlign w:val="center"/>
          </w:tcPr>
          <w:p w14:paraId="31B580E8" w14:textId="77777777" w:rsidR="00026945" w:rsidRPr="002C7471" w:rsidRDefault="00026945" w:rsidP="00C2006B">
            <w:pPr>
              <w:rPr>
                <w:noProof/>
                <w:sz w:val="20"/>
                <w:szCs w:val="20"/>
                <w:lang w:val="en-GB"/>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1B1F0279" w14:textId="77777777" w:rsidR="00026945" w:rsidRPr="002C7471" w:rsidRDefault="00026945" w:rsidP="00C2006B">
            <w:pPr>
              <w:rPr>
                <w:noProof/>
                <w:sz w:val="20"/>
                <w:szCs w:val="20"/>
                <w:lang w:val="en-GB"/>
              </w:rPr>
            </w:pPr>
            <w:r w:rsidRPr="002C7471">
              <w:rPr>
                <w:noProof/>
                <w:sz w:val="20"/>
                <w:szCs w:val="20"/>
                <w:lang w:val="en-GB"/>
              </w:rPr>
              <w:t>The proportional share of registered unemployed persons to whom support in the searching for a job or services have been offered on the basis of the profiling results</w:t>
            </w:r>
          </w:p>
        </w:tc>
        <w:tc>
          <w:tcPr>
            <w:tcW w:w="1180" w:type="dxa"/>
            <w:tcBorders>
              <w:top w:val="single" w:sz="4" w:space="0" w:color="auto"/>
              <w:left w:val="nil"/>
              <w:bottom w:val="single" w:sz="4" w:space="0" w:color="auto"/>
              <w:right w:val="single" w:sz="4" w:space="0" w:color="auto"/>
            </w:tcBorders>
            <w:shd w:val="clear" w:color="auto" w:fill="auto"/>
            <w:vAlign w:val="center"/>
          </w:tcPr>
          <w:p w14:paraId="0FAEACA8" w14:textId="77777777" w:rsidR="00026945" w:rsidRPr="002C7471" w:rsidRDefault="00026945" w:rsidP="00C2006B">
            <w:pPr>
              <w:jc w:val="center"/>
              <w:rPr>
                <w:noProof/>
                <w:sz w:val="20"/>
                <w:szCs w:val="20"/>
                <w:lang w:val="en-GB"/>
              </w:rPr>
            </w:pPr>
            <w:r w:rsidRPr="002C7471">
              <w:rPr>
                <w:noProof/>
                <w:sz w:val="20"/>
                <w:szCs w:val="20"/>
                <w:lang w:val="en-GB"/>
              </w:rPr>
              <w:t>x</w:t>
            </w:r>
          </w:p>
          <w:p w14:paraId="3B22748F" w14:textId="77777777" w:rsidR="00026945" w:rsidRPr="002C7471" w:rsidRDefault="00026945" w:rsidP="00C2006B">
            <w:pPr>
              <w:jc w:val="center"/>
              <w:rPr>
                <w:noProof/>
                <w:sz w:val="20"/>
                <w:szCs w:val="20"/>
                <w:lang w:val="en-GB"/>
              </w:rPr>
            </w:pPr>
            <w:r w:rsidRPr="002C7471">
              <w:rPr>
                <w:noProof/>
                <w:sz w:val="20"/>
                <w:szCs w:val="20"/>
                <w:lang w:val="en-GB"/>
              </w:rPr>
              <w:t>(2013)</w:t>
            </w:r>
          </w:p>
        </w:tc>
        <w:tc>
          <w:tcPr>
            <w:tcW w:w="1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E6F63" w14:textId="77777777" w:rsidR="00026945" w:rsidRPr="002C7471" w:rsidRDefault="00026945" w:rsidP="00C2006B">
            <w:pPr>
              <w:jc w:val="center"/>
              <w:rPr>
                <w:noProof/>
                <w:sz w:val="20"/>
                <w:szCs w:val="20"/>
                <w:lang w:val="en-GB"/>
              </w:rPr>
            </w:pPr>
            <w:r w:rsidRPr="002C7471">
              <w:rPr>
                <w:noProof/>
                <w:sz w:val="20"/>
                <w:szCs w:val="20"/>
                <w:lang w:val="en-GB"/>
              </w:rPr>
              <w:t>100%</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7763EFD8" w14:textId="77777777" w:rsidR="00026945" w:rsidRPr="002C7471" w:rsidRDefault="00026945" w:rsidP="00C2006B">
            <w:pPr>
              <w:jc w:val="center"/>
              <w:rPr>
                <w:noProof/>
                <w:sz w:val="20"/>
                <w:szCs w:val="20"/>
                <w:lang w:val="en-GB"/>
              </w:rPr>
            </w:pPr>
            <w:r w:rsidRPr="002C7471">
              <w:rPr>
                <w:noProof/>
                <w:sz w:val="20"/>
                <w:szCs w:val="20"/>
                <w:lang w:val="en-GB"/>
              </w:rPr>
              <w:t>100%</w:t>
            </w:r>
          </w:p>
        </w:tc>
      </w:tr>
      <w:tr w:rsidR="00026945" w:rsidRPr="002C7471" w14:paraId="1703B5A9" w14:textId="77777777" w:rsidTr="00C2006B">
        <w:tblPrEx>
          <w:tblLook w:val="04A0" w:firstRow="1" w:lastRow="0" w:firstColumn="1" w:lastColumn="0" w:noHBand="0" w:noVBand="1"/>
        </w:tblPrEx>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0B88305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w:t>
            </w:r>
          </w:p>
        </w:tc>
        <w:tc>
          <w:tcPr>
            <w:tcW w:w="2710" w:type="dxa"/>
            <w:gridSpan w:val="2"/>
            <w:tcBorders>
              <w:top w:val="nil"/>
              <w:left w:val="nil"/>
              <w:bottom w:val="single" w:sz="4" w:space="0" w:color="auto"/>
              <w:right w:val="nil"/>
            </w:tcBorders>
            <w:shd w:val="clear" w:color="auto" w:fill="EAF1DD"/>
          </w:tcPr>
          <w:p w14:paraId="02B3D633" w14:textId="77777777" w:rsidR="00026945" w:rsidRPr="002C7471" w:rsidRDefault="00026945" w:rsidP="00C2006B">
            <w:pPr>
              <w:jc w:val="center"/>
              <w:rPr>
                <w:b/>
                <w:bCs/>
                <w:noProof/>
                <w:color w:val="333333"/>
                <w:sz w:val="20"/>
                <w:szCs w:val="20"/>
                <w:lang w:val="en-GB"/>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482D0C69"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03420698" w14:textId="5AC74234" w:rsidR="00026945" w:rsidRPr="002C7471" w:rsidRDefault="00026945" w:rsidP="00C2006B">
            <w:pPr>
              <w:tabs>
                <w:tab w:val="num" w:pos="900"/>
              </w:tabs>
              <w:jc w:val="center"/>
              <w:rPr>
                <w:noProof/>
                <w:lang w:val="en-GB"/>
              </w:rPr>
            </w:pPr>
            <w:r w:rsidRPr="002C7471">
              <w:rPr>
                <w:b/>
                <w:bCs/>
                <w:noProof/>
                <w:color w:val="333333"/>
                <w:sz w:val="20"/>
                <w:szCs w:val="20"/>
                <w:lang w:val="en-GB"/>
              </w:rPr>
              <w:t>Increasing the intensity of use of the career services within the career planning process</w:t>
            </w:r>
          </w:p>
        </w:tc>
      </w:tr>
      <w:tr w:rsidR="00FD2D93" w:rsidRPr="002C7471" w14:paraId="64C6F80D" w14:textId="77777777" w:rsidTr="00C2006B">
        <w:trPr>
          <w:trHeight w:val="577"/>
        </w:trPr>
        <w:tc>
          <w:tcPr>
            <w:tcW w:w="929" w:type="dxa"/>
            <w:vMerge w:val="restart"/>
            <w:tcBorders>
              <w:left w:val="single" w:sz="4" w:space="0" w:color="auto"/>
              <w:right w:val="single" w:sz="4" w:space="0" w:color="auto"/>
            </w:tcBorders>
            <w:vAlign w:val="center"/>
          </w:tcPr>
          <w:p w14:paraId="045CCFF8" w14:textId="77777777" w:rsidR="00FD2D93" w:rsidRPr="002C7471" w:rsidRDefault="00FD2D93" w:rsidP="00C2006B">
            <w:pPr>
              <w:jc w:val="center"/>
              <w:rPr>
                <w:noProof/>
                <w:sz w:val="20"/>
                <w:szCs w:val="20"/>
                <w:lang w:val="en-GB"/>
              </w:rPr>
            </w:pPr>
            <w:r w:rsidRPr="002C7471">
              <w:rPr>
                <w:noProof/>
                <w:sz w:val="20"/>
                <w:szCs w:val="20"/>
                <w:lang w:val="en-GB"/>
              </w:rPr>
              <w:t>2.1.</w:t>
            </w:r>
          </w:p>
        </w:tc>
        <w:tc>
          <w:tcPr>
            <w:tcW w:w="2710" w:type="dxa"/>
            <w:gridSpan w:val="2"/>
            <w:vMerge w:val="restart"/>
            <w:tcBorders>
              <w:left w:val="single" w:sz="4" w:space="0" w:color="auto"/>
              <w:right w:val="single" w:sz="4" w:space="0" w:color="auto"/>
            </w:tcBorders>
          </w:tcPr>
          <w:p w14:paraId="77A310B7" w14:textId="1591E482" w:rsidR="00FD2D93" w:rsidRPr="002C7471" w:rsidRDefault="00FD2D93" w:rsidP="00C2006B">
            <w:pPr>
              <w:rPr>
                <w:noProof/>
                <w:sz w:val="20"/>
                <w:szCs w:val="20"/>
                <w:lang w:val="en-GB"/>
              </w:rPr>
            </w:pPr>
            <w:r w:rsidRPr="002C7471">
              <w:rPr>
                <w:b/>
                <w:bCs/>
                <w:noProof/>
                <w:color w:val="333333"/>
                <w:sz w:val="20"/>
                <w:szCs w:val="20"/>
                <w:lang w:val="en-GB"/>
              </w:rPr>
              <w:t>Provision of the career information and the set of support measures to registered unemployed persons, job seekers, persons exposed to the unemployment risk, etc.</w:t>
            </w:r>
          </w:p>
        </w:tc>
        <w:tc>
          <w:tcPr>
            <w:tcW w:w="2741" w:type="dxa"/>
            <w:vMerge w:val="restart"/>
            <w:tcBorders>
              <w:left w:val="single" w:sz="4" w:space="0" w:color="auto"/>
              <w:right w:val="single" w:sz="4" w:space="0" w:color="auto"/>
            </w:tcBorders>
            <w:vAlign w:val="center"/>
          </w:tcPr>
          <w:p w14:paraId="45C54274" w14:textId="6081D355" w:rsidR="00FD2D93" w:rsidRPr="002C7471" w:rsidRDefault="00FD2D93" w:rsidP="00C2006B">
            <w:pPr>
              <w:rPr>
                <w:noProof/>
                <w:sz w:val="20"/>
                <w:szCs w:val="20"/>
                <w:lang w:val="en-GB"/>
              </w:rPr>
            </w:pPr>
            <w:r w:rsidRPr="002C7471">
              <w:rPr>
                <w:noProof/>
                <w:sz w:val="20"/>
                <w:szCs w:val="20"/>
                <w:lang w:val="en-GB"/>
              </w:rPr>
              <w:t xml:space="preserve">Improvement of the content of the career support services, including by improving the information regarding the medium and long </w:t>
            </w:r>
            <w:r w:rsidR="005D78E5">
              <w:rPr>
                <w:noProof/>
                <w:sz w:val="20"/>
                <w:szCs w:val="20"/>
                <w:lang w:val="en-GB"/>
              </w:rPr>
              <w:t>-</w:t>
            </w:r>
            <w:r w:rsidRPr="002C7471">
              <w:rPr>
                <w:noProof/>
                <w:sz w:val="20"/>
                <w:szCs w:val="20"/>
                <w:lang w:val="en-GB"/>
              </w:rPr>
              <w:t>term forecasts of the labour market available to the providers of career services</w:t>
            </w:r>
          </w:p>
        </w:tc>
        <w:tc>
          <w:tcPr>
            <w:tcW w:w="28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32D4A" w14:textId="77777777" w:rsidR="00FD2D93" w:rsidRPr="002C7471" w:rsidRDefault="00FD2D93" w:rsidP="00C2006B">
            <w:pPr>
              <w:rPr>
                <w:noProof/>
                <w:sz w:val="20"/>
                <w:szCs w:val="20"/>
                <w:lang w:val="en-GB"/>
              </w:rPr>
            </w:pPr>
            <w:r w:rsidRPr="002C7471">
              <w:rPr>
                <w:noProof/>
                <w:sz w:val="20"/>
                <w:szCs w:val="20"/>
                <w:lang w:val="en-GB"/>
              </w:rPr>
              <w:t>Development and improvement of a web-based Employment Barometer</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183D3EDC" w14:textId="77777777" w:rsidR="00FD2D93" w:rsidRPr="002C7471" w:rsidRDefault="00FD2D93" w:rsidP="00C2006B">
            <w:pPr>
              <w:jc w:val="center"/>
              <w:rPr>
                <w:noProof/>
                <w:sz w:val="20"/>
                <w:szCs w:val="20"/>
                <w:lang w:val="en-GB"/>
              </w:rPr>
            </w:pPr>
          </w:p>
          <w:p w14:paraId="00A142A3" w14:textId="77777777" w:rsidR="00FD2D93" w:rsidRPr="002C7471" w:rsidRDefault="00FD2D93" w:rsidP="00C2006B">
            <w:pPr>
              <w:jc w:val="center"/>
              <w:rPr>
                <w:noProof/>
                <w:sz w:val="20"/>
                <w:szCs w:val="20"/>
                <w:lang w:val="en-GB"/>
              </w:rPr>
            </w:pPr>
            <w:r w:rsidRPr="002C7471">
              <w:rPr>
                <w:noProof/>
                <w:sz w:val="20"/>
                <w:szCs w:val="20"/>
                <w:lang w:val="en-GB"/>
              </w:rPr>
              <w:t>2013</w:t>
            </w:r>
          </w:p>
          <w:p w14:paraId="458609FB" w14:textId="77777777" w:rsidR="00FD2D93" w:rsidRPr="002C7471" w:rsidRDefault="00FD2D93" w:rsidP="00C2006B">
            <w:pPr>
              <w:jc w:val="center"/>
              <w:rPr>
                <w:noProof/>
                <w:sz w:val="20"/>
                <w:szCs w:val="20"/>
                <w:lang w:val="en-GB"/>
              </w:rPr>
            </w:pPr>
            <w:r w:rsidRPr="002C7471">
              <w:rPr>
                <w:noProof/>
                <w:sz w:val="20"/>
                <w:szCs w:val="20"/>
                <w:lang w:val="en-GB"/>
              </w:rPr>
              <w:t>x</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4239C6D0" w14:textId="77777777" w:rsidR="00FD2D93" w:rsidRPr="002C7471" w:rsidRDefault="00FD2D93"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3D8CFCB1" w14:textId="77777777" w:rsidR="00FD2D93" w:rsidRPr="002C7471" w:rsidRDefault="00FD2D93" w:rsidP="00C2006B">
            <w:pPr>
              <w:jc w:val="center"/>
              <w:rPr>
                <w:noProof/>
                <w:sz w:val="20"/>
                <w:szCs w:val="20"/>
                <w:lang w:val="en-GB"/>
              </w:rPr>
            </w:pPr>
            <w:r w:rsidRPr="002C7471">
              <w:rPr>
                <w:noProof/>
                <w:sz w:val="20"/>
                <w:szCs w:val="20"/>
                <w:lang w:val="en-GB"/>
              </w:rPr>
              <w:t>x</w:t>
            </w:r>
          </w:p>
        </w:tc>
      </w:tr>
      <w:tr w:rsidR="00FD2D93" w:rsidRPr="002C7471" w14:paraId="3CEDE357" w14:textId="77777777" w:rsidTr="00C2006B">
        <w:trPr>
          <w:trHeight w:val="577"/>
        </w:trPr>
        <w:tc>
          <w:tcPr>
            <w:tcW w:w="929" w:type="dxa"/>
            <w:vMerge/>
            <w:tcBorders>
              <w:left w:val="single" w:sz="4" w:space="0" w:color="auto"/>
              <w:bottom w:val="single" w:sz="4" w:space="0" w:color="auto"/>
              <w:right w:val="single" w:sz="4" w:space="0" w:color="auto"/>
            </w:tcBorders>
            <w:vAlign w:val="center"/>
          </w:tcPr>
          <w:p w14:paraId="4026FE30" w14:textId="77777777" w:rsidR="00FD2D93" w:rsidRPr="002C7471" w:rsidRDefault="00FD2D93" w:rsidP="00C2006B">
            <w:pPr>
              <w:jc w:val="center"/>
              <w:rPr>
                <w:noProof/>
                <w:sz w:val="20"/>
                <w:szCs w:val="20"/>
                <w:lang w:val="en-GB"/>
              </w:rPr>
            </w:pPr>
          </w:p>
        </w:tc>
        <w:tc>
          <w:tcPr>
            <w:tcW w:w="2710" w:type="dxa"/>
            <w:gridSpan w:val="2"/>
            <w:vMerge/>
            <w:tcBorders>
              <w:left w:val="single" w:sz="4" w:space="0" w:color="auto"/>
              <w:bottom w:val="single" w:sz="4" w:space="0" w:color="auto"/>
              <w:right w:val="single" w:sz="4" w:space="0" w:color="auto"/>
            </w:tcBorders>
          </w:tcPr>
          <w:p w14:paraId="32F24DC2" w14:textId="5DA4C7CD" w:rsidR="00FD2D93" w:rsidRPr="002C7471" w:rsidRDefault="00FD2D93" w:rsidP="00C2006B">
            <w:pPr>
              <w:rPr>
                <w:noProof/>
                <w:sz w:val="20"/>
                <w:szCs w:val="20"/>
                <w:lang w:val="en-GB"/>
              </w:rPr>
            </w:pPr>
          </w:p>
        </w:tc>
        <w:tc>
          <w:tcPr>
            <w:tcW w:w="2741" w:type="dxa"/>
            <w:vMerge/>
            <w:tcBorders>
              <w:left w:val="single" w:sz="4" w:space="0" w:color="auto"/>
              <w:bottom w:val="single" w:sz="4" w:space="0" w:color="auto"/>
              <w:right w:val="single" w:sz="4" w:space="0" w:color="auto"/>
            </w:tcBorders>
            <w:vAlign w:val="center"/>
          </w:tcPr>
          <w:p w14:paraId="149DC88C" w14:textId="77777777" w:rsidR="00FD2D93" w:rsidRPr="002C7471" w:rsidRDefault="00FD2D93" w:rsidP="00C2006B">
            <w:pPr>
              <w:rPr>
                <w:noProof/>
                <w:sz w:val="20"/>
                <w:szCs w:val="20"/>
                <w:lang w:val="en-GB"/>
              </w:rPr>
            </w:pPr>
          </w:p>
        </w:tc>
        <w:tc>
          <w:tcPr>
            <w:tcW w:w="28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357C3" w14:textId="4646276D" w:rsidR="00FD2D93" w:rsidRPr="002C7471" w:rsidRDefault="00FD2D93" w:rsidP="00CA0C81">
            <w:pPr>
              <w:rPr>
                <w:noProof/>
                <w:sz w:val="20"/>
                <w:szCs w:val="20"/>
                <w:lang w:val="en-GB"/>
              </w:rPr>
            </w:pPr>
            <w:r w:rsidRPr="002C7471">
              <w:rPr>
                <w:noProof/>
                <w:sz w:val="20"/>
                <w:szCs w:val="20"/>
                <w:lang w:val="en-GB"/>
              </w:rPr>
              <w:t xml:space="preserve">Improvement of the Employment Barometers (links with information on educational establishments, the number of schoolchildren and students, the education quality </w:t>
            </w:r>
            <w:r>
              <w:rPr>
                <w:noProof/>
                <w:sz w:val="20"/>
                <w:szCs w:val="20"/>
                <w:lang w:val="en-GB"/>
              </w:rPr>
              <w:t>indicators</w:t>
            </w:r>
            <w:r w:rsidRPr="002C7471">
              <w:rPr>
                <w:noProof/>
                <w:sz w:val="20"/>
                <w:szCs w:val="20"/>
                <w:lang w:val="en-GB"/>
              </w:rPr>
              <w:t>)</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5AEA9075" w14:textId="77777777" w:rsidR="00FD2D93" w:rsidRPr="002C7471" w:rsidRDefault="00FD2D93" w:rsidP="00C2006B">
            <w:pPr>
              <w:jc w:val="center"/>
              <w:rPr>
                <w:noProof/>
                <w:sz w:val="20"/>
                <w:szCs w:val="20"/>
                <w:lang w:val="en-GB"/>
              </w:rPr>
            </w:pPr>
          </w:p>
          <w:p w14:paraId="73B4B051" w14:textId="77777777" w:rsidR="00FD2D93" w:rsidRPr="002C7471" w:rsidRDefault="00FD2D93" w:rsidP="00C2006B">
            <w:pPr>
              <w:jc w:val="center"/>
              <w:rPr>
                <w:noProof/>
                <w:sz w:val="20"/>
                <w:szCs w:val="20"/>
                <w:lang w:val="en-GB"/>
              </w:rPr>
            </w:pPr>
            <w:r w:rsidRPr="002C7471">
              <w:rPr>
                <w:noProof/>
                <w:sz w:val="20"/>
                <w:szCs w:val="20"/>
                <w:lang w:val="en-GB"/>
              </w:rPr>
              <w:t>2013</w:t>
            </w:r>
          </w:p>
          <w:p w14:paraId="75DD0F21" w14:textId="77777777" w:rsidR="00FD2D93" w:rsidRPr="002C7471" w:rsidRDefault="00FD2D93" w:rsidP="00C2006B">
            <w:pPr>
              <w:jc w:val="center"/>
              <w:rPr>
                <w:b/>
                <w:noProof/>
                <w:sz w:val="20"/>
                <w:szCs w:val="20"/>
                <w:lang w:val="en-GB"/>
              </w:rPr>
            </w:pPr>
            <w:r w:rsidRPr="002C7471">
              <w:rPr>
                <w:noProof/>
                <w:sz w:val="20"/>
                <w:szCs w:val="20"/>
                <w:lang w:val="en-GB"/>
              </w:rPr>
              <w:t>x</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3C9A60FF" w14:textId="77777777" w:rsidR="00FD2D93" w:rsidRPr="002C7471" w:rsidRDefault="00FD2D93" w:rsidP="00C2006B">
            <w:pPr>
              <w:jc w:val="center"/>
              <w:rPr>
                <w:noProof/>
                <w:sz w:val="20"/>
                <w:szCs w:val="20"/>
                <w:lang w:val="en-GB"/>
              </w:rPr>
            </w:pPr>
            <w:r w:rsidRPr="002C7471">
              <w:rPr>
                <w:noProof/>
                <w:sz w:val="20"/>
                <w:szCs w:val="20"/>
                <w:lang w:val="en-GB"/>
              </w:rPr>
              <w:t>x</w:t>
            </w:r>
          </w:p>
        </w:tc>
        <w:tc>
          <w:tcPr>
            <w:tcW w:w="2024" w:type="dxa"/>
            <w:tcBorders>
              <w:top w:val="single" w:sz="4" w:space="0" w:color="auto"/>
              <w:left w:val="nil"/>
              <w:bottom w:val="single" w:sz="4" w:space="0" w:color="auto"/>
              <w:right w:val="single" w:sz="4" w:space="0" w:color="auto"/>
            </w:tcBorders>
            <w:shd w:val="clear" w:color="auto" w:fill="auto"/>
            <w:vAlign w:val="center"/>
          </w:tcPr>
          <w:p w14:paraId="0987E1CB" w14:textId="77777777" w:rsidR="00FD2D93" w:rsidRPr="002C7471" w:rsidRDefault="00FD2D93" w:rsidP="00C2006B">
            <w:pPr>
              <w:jc w:val="center"/>
              <w:rPr>
                <w:noProof/>
                <w:sz w:val="20"/>
                <w:szCs w:val="20"/>
                <w:lang w:val="en-GB"/>
              </w:rPr>
            </w:pPr>
            <w:r w:rsidRPr="002C7471">
              <w:rPr>
                <w:noProof/>
                <w:sz w:val="20"/>
                <w:szCs w:val="20"/>
                <w:lang w:val="en-GB"/>
              </w:rPr>
              <w:t>1</w:t>
            </w:r>
          </w:p>
        </w:tc>
      </w:tr>
      <w:tr w:rsidR="00026945" w:rsidRPr="002C7471" w14:paraId="72BCA310" w14:textId="77777777" w:rsidTr="00C2006B">
        <w:trPr>
          <w:trHeight w:val="765"/>
        </w:trPr>
        <w:tc>
          <w:tcPr>
            <w:tcW w:w="929" w:type="dxa"/>
            <w:vMerge w:val="restart"/>
            <w:tcBorders>
              <w:top w:val="nil"/>
              <w:left w:val="single" w:sz="4" w:space="0" w:color="auto"/>
              <w:bottom w:val="single" w:sz="4" w:space="0" w:color="auto"/>
              <w:right w:val="single" w:sz="4" w:space="0" w:color="auto"/>
            </w:tcBorders>
            <w:shd w:val="clear" w:color="auto" w:fill="auto"/>
            <w:vAlign w:val="center"/>
          </w:tcPr>
          <w:p w14:paraId="0D375C19" w14:textId="77777777" w:rsidR="00026945" w:rsidRPr="002C7471" w:rsidRDefault="00026945" w:rsidP="00C2006B">
            <w:pPr>
              <w:jc w:val="center"/>
              <w:rPr>
                <w:noProof/>
                <w:sz w:val="20"/>
                <w:szCs w:val="20"/>
                <w:lang w:val="en-GB"/>
              </w:rPr>
            </w:pPr>
            <w:r w:rsidRPr="002C7471">
              <w:rPr>
                <w:noProof/>
                <w:sz w:val="20"/>
                <w:szCs w:val="20"/>
                <w:lang w:val="en-GB"/>
              </w:rPr>
              <w:t>2.1.1.</w:t>
            </w:r>
          </w:p>
        </w:tc>
        <w:tc>
          <w:tcPr>
            <w:tcW w:w="2710" w:type="dxa"/>
            <w:gridSpan w:val="2"/>
            <w:vMerge w:val="restart"/>
            <w:tcBorders>
              <w:top w:val="nil"/>
              <w:left w:val="single" w:sz="4" w:space="0" w:color="auto"/>
              <w:right w:val="single" w:sz="4" w:space="0" w:color="auto"/>
            </w:tcBorders>
          </w:tcPr>
          <w:p w14:paraId="1FD4D63E" w14:textId="77777777" w:rsidR="00026945" w:rsidRPr="002C7471" w:rsidRDefault="00026945" w:rsidP="00C2006B">
            <w:pPr>
              <w:rPr>
                <w:noProof/>
                <w:sz w:val="20"/>
                <w:szCs w:val="20"/>
                <w:lang w:val="en-GB"/>
              </w:rPr>
            </w:pPr>
            <w:r w:rsidRPr="002C7471">
              <w:rPr>
                <w:noProof/>
                <w:sz w:val="20"/>
                <w:szCs w:val="20"/>
                <w:lang w:val="en-GB"/>
              </w:rPr>
              <w:t>Strengthening of the role of career consultations within the framework of the support measures for searching for a job</w:t>
            </w:r>
          </w:p>
        </w:tc>
        <w:tc>
          <w:tcPr>
            <w:tcW w:w="2741" w:type="dxa"/>
            <w:vMerge w:val="restart"/>
            <w:tcBorders>
              <w:top w:val="nil"/>
              <w:left w:val="single" w:sz="4" w:space="0" w:color="auto"/>
              <w:bottom w:val="single" w:sz="4" w:space="0" w:color="auto"/>
              <w:right w:val="single" w:sz="4" w:space="0" w:color="auto"/>
            </w:tcBorders>
            <w:shd w:val="clear" w:color="auto" w:fill="auto"/>
            <w:vAlign w:val="center"/>
          </w:tcPr>
          <w:p w14:paraId="432BD3FA" w14:textId="29439A89" w:rsidR="00026945" w:rsidRPr="002C7471" w:rsidRDefault="005D78E5" w:rsidP="00C2006B">
            <w:pPr>
              <w:rPr>
                <w:noProof/>
                <w:sz w:val="20"/>
                <w:szCs w:val="20"/>
                <w:lang w:val="en-GB"/>
              </w:rPr>
            </w:pPr>
            <w:r>
              <w:rPr>
                <w:noProof/>
                <w:sz w:val="20"/>
                <w:szCs w:val="20"/>
                <w:lang w:val="en-GB"/>
              </w:rPr>
              <w:t>The m</w:t>
            </w:r>
            <w:r w:rsidR="00026945" w:rsidRPr="005D78E5">
              <w:rPr>
                <w:noProof/>
                <w:sz w:val="20"/>
                <w:szCs w:val="20"/>
                <w:lang w:val="en-GB"/>
              </w:rPr>
              <w:t>ore</w:t>
            </w:r>
            <w:r w:rsidR="00026945" w:rsidRPr="002C7471">
              <w:rPr>
                <w:noProof/>
                <w:sz w:val="20"/>
                <w:szCs w:val="20"/>
                <w:lang w:val="en-GB"/>
              </w:rPr>
              <w:t xml:space="preserve"> targeted offer of the career development support to registered unemployed persons taking into account the labour market forecasts</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036FF44B" w14:textId="77777777" w:rsidR="00026945" w:rsidRPr="002C7471" w:rsidRDefault="00026945" w:rsidP="00C2006B">
            <w:pPr>
              <w:rPr>
                <w:noProof/>
                <w:sz w:val="20"/>
                <w:szCs w:val="20"/>
                <w:lang w:val="en-GB"/>
              </w:rPr>
            </w:pPr>
            <w:r w:rsidRPr="002C7471">
              <w:rPr>
                <w:noProof/>
                <w:sz w:val="20"/>
                <w:szCs w:val="20"/>
                <w:lang w:val="en-GB"/>
              </w:rPr>
              <w:t>The proportional share of registered young unemployed persons who have received the career consultations from the SEA</w:t>
            </w:r>
          </w:p>
        </w:tc>
        <w:tc>
          <w:tcPr>
            <w:tcW w:w="1180" w:type="dxa"/>
            <w:tcBorders>
              <w:top w:val="nil"/>
              <w:left w:val="nil"/>
              <w:bottom w:val="single" w:sz="4" w:space="0" w:color="auto"/>
              <w:right w:val="single" w:sz="4" w:space="0" w:color="auto"/>
            </w:tcBorders>
            <w:shd w:val="clear" w:color="auto" w:fill="auto"/>
            <w:vAlign w:val="center"/>
          </w:tcPr>
          <w:p w14:paraId="78FB85E2" w14:textId="77777777" w:rsidR="00026945" w:rsidRPr="002C7471" w:rsidRDefault="00026945" w:rsidP="00C2006B">
            <w:pPr>
              <w:jc w:val="center"/>
              <w:rPr>
                <w:noProof/>
                <w:sz w:val="20"/>
                <w:szCs w:val="20"/>
                <w:lang w:val="en-GB"/>
              </w:rPr>
            </w:pPr>
            <w:r w:rsidRPr="002C7471">
              <w:rPr>
                <w:noProof/>
                <w:sz w:val="20"/>
                <w:szCs w:val="20"/>
                <w:lang w:val="en-GB"/>
              </w:rPr>
              <w:t>78%</w:t>
            </w:r>
            <w:r w:rsidRPr="002C7471">
              <w:rPr>
                <w:noProof/>
                <w:lang w:val="en-GB"/>
              </w:rPr>
              <w:br/>
            </w:r>
            <w:r w:rsidRPr="002C7471">
              <w:rPr>
                <w:noProof/>
                <w:sz w:val="20"/>
                <w:szCs w:val="20"/>
                <w:lang w:val="en-GB"/>
              </w:rPr>
              <w:t>(2012)</w:t>
            </w:r>
          </w:p>
        </w:tc>
        <w:tc>
          <w:tcPr>
            <w:tcW w:w="1029" w:type="dxa"/>
            <w:gridSpan w:val="2"/>
            <w:tcBorders>
              <w:top w:val="nil"/>
              <w:left w:val="nil"/>
              <w:bottom w:val="single" w:sz="4" w:space="0" w:color="auto"/>
              <w:right w:val="single" w:sz="4" w:space="0" w:color="auto"/>
            </w:tcBorders>
            <w:shd w:val="clear" w:color="auto" w:fill="auto"/>
            <w:vAlign w:val="center"/>
          </w:tcPr>
          <w:p w14:paraId="644C287C" w14:textId="77777777" w:rsidR="00026945" w:rsidRPr="002C7471" w:rsidRDefault="00026945" w:rsidP="00C2006B">
            <w:pPr>
              <w:jc w:val="center"/>
              <w:rPr>
                <w:noProof/>
                <w:sz w:val="20"/>
                <w:szCs w:val="20"/>
                <w:lang w:val="en-GB"/>
              </w:rPr>
            </w:pPr>
            <w:r w:rsidRPr="002C7471">
              <w:rPr>
                <w:noProof/>
                <w:sz w:val="20"/>
                <w:szCs w:val="20"/>
                <w:lang w:val="en-GB"/>
              </w:rPr>
              <w:t>95%</w:t>
            </w:r>
          </w:p>
        </w:tc>
        <w:tc>
          <w:tcPr>
            <w:tcW w:w="2024" w:type="dxa"/>
            <w:tcBorders>
              <w:top w:val="nil"/>
              <w:left w:val="nil"/>
              <w:bottom w:val="single" w:sz="4" w:space="0" w:color="auto"/>
              <w:right w:val="single" w:sz="4" w:space="0" w:color="auto"/>
            </w:tcBorders>
            <w:shd w:val="clear" w:color="auto" w:fill="auto"/>
            <w:vAlign w:val="center"/>
          </w:tcPr>
          <w:p w14:paraId="58BA00C6" w14:textId="77777777" w:rsidR="00026945" w:rsidRPr="002C7471" w:rsidRDefault="00026945" w:rsidP="00C2006B">
            <w:pPr>
              <w:jc w:val="center"/>
              <w:rPr>
                <w:noProof/>
                <w:sz w:val="20"/>
                <w:szCs w:val="20"/>
                <w:lang w:val="en-GB"/>
              </w:rPr>
            </w:pPr>
            <w:r w:rsidRPr="002C7471">
              <w:rPr>
                <w:noProof/>
                <w:sz w:val="20"/>
                <w:szCs w:val="20"/>
                <w:lang w:val="en-GB"/>
              </w:rPr>
              <w:t>95%</w:t>
            </w:r>
          </w:p>
        </w:tc>
      </w:tr>
      <w:tr w:rsidR="00026945" w:rsidRPr="002C7471" w14:paraId="34EDD86D" w14:textId="77777777" w:rsidTr="00C2006B">
        <w:trPr>
          <w:trHeight w:val="510"/>
        </w:trPr>
        <w:tc>
          <w:tcPr>
            <w:tcW w:w="929" w:type="dxa"/>
            <w:vMerge/>
            <w:tcBorders>
              <w:top w:val="nil"/>
              <w:left w:val="single" w:sz="4" w:space="0" w:color="auto"/>
              <w:bottom w:val="single" w:sz="4" w:space="0" w:color="auto"/>
              <w:right w:val="single" w:sz="4" w:space="0" w:color="auto"/>
            </w:tcBorders>
            <w:vAlign w:val="center"/>
          </w:tcPr>
          <w:p w14:paraId="49C895AC"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bottom w:val="single" w:sz="4" w:space="0" w:color="auto"/>
              <w:right w:val="single" w:sz="4" w:space="0" w:color="auto"/>
            </w:tcBorders>
          </w:tcPr>
          <w:p w14:paraId="2F22C0E0" w14:textId="77777777" w:rsidR="00026945" w:rsidRPr="002C7471" w:rsidRDefault="00026945" w:rsidP="00C2006B">
            <w:pPr>
              <w:rPr>
                <w:noProof/>
                <w:sz w:val="20"/>
                <w:szCs w:val="20"/>
                <w:lang w:val="en-GB"/>
              </w:rPr>
            </w:pPr>
          </w:p>
        </w:tc>
        <w:tc>
          <w:tcPr>
            <w:tcW w:w="2741" w:type="dxa"/>
            <w:vMerge/>
            <w:tcBorders>
              <w:top w:val="nil"/>
              <w:left w:val="single" w:sz="4" w:space="0" w:color="auto"/>
              <w:bottom w:val="single" w:sz="4" w:space="0" w:color="auto"/>
              <w:right w:val="single" w:sz="4" w:space="0" w:color="auto"/>
            </w:tcBorders>
            <w:vAlign w:val="center"/>
          </w:tcPr>
          <w:p w14:paraId="634E1F99" w14:textId="77777777" w:rsidR="00026945" w:rsidRPr="002C7471" w:rsidRDefault="00026945" w:rsidP="00C2006B">
            <w:pPr>
              <w:rPr>
                <w:noProof/>
                <w:sz w:val="20"/>
                <w:szCs w:val="20"/>
                <w:lang w:val="en-GB"/>
              </w:rPr>
            </w:pPr>
          </w:p>
        </w:tc>
        <w:tc>
          <w:tcPr>
            <w:tcW w:w="2897" w:type="dxa"/>
            <w:gridSpan w:val="2"/>
            <w:tcBorders>
              <w:top w:val="nil"/>
              <w:left w:val="nil"/>
              <w:bottom w:val="single" w:sz="4" w:space="0" w:color="auto"/>
              <w:right w:val="single" w:sz="4" w:space="0" w:color="auto"/>
            </w:tcBorders>
            <w:shd w:val="clear" w:color="auto" w:fill="auto"/>
            <w:vAlign w:val="center"/>
          </w:tcPr>
          <w:p w14:paraId="471F22B3" w14:textId="77777777" w:rsidR="00026945" w:rsidRPr="002C7471" w:rsidRDefault="00026945" w:rsidP="00C2006B">
            <w:pPr>
              <w:rPr>
                <w:noProof/>
                <w:sz w:val="20"/>
                <w:szCs w:val="20"/>
                <w:lang w:val="en-GB"/>
              </w:rPr>
            </w:pPr>
            <w:r w:rsidRPr="002C7471">
              <w:rPr>
                <w:noProof/>
                <w:sz w:val="20"/>
                <w:szCs w:val="20"/>
                <w:lang w:val="en-GB"/>
              </w:rPr>
              <w:t>The proportional share of registered unemployed persons who have received the career consultations from the SEA</w:t>
            </w:r>
          </w:p>
        </w:tc>
        <w:tc>
          <w:tcPr>
            <w:tcW w:w="1180" w:type="dxa"/>
            <w:tcBorders>
              <w:top w:val="nil"/>
              <w:left w:val="nil"/>
              <w:bottom w:val="single" w:sz="4" w:space="0" w:color="auto"/>
              <w:right w:val="single" w:sz="4" w:space="0" w:color="auto"/>
            </w:tcBorders>
            <w:shd w:val="clear" w:color="auto" w:fill="auto"/>
            <w:vAlign w:val="center"/>
          </w:tcPr>
          <w:p w14:paraId="1082F902" w14:textId="77777777" w:rsidR="00026945" w:rsidRPr="002C7471" w:rsidRDefault="00026945" w:rsidP="00C2006B">
            <w:pPr>
              <w:jc w:val="center"/>
              <w:rPr>
                <w:noProof/>
                <w:sz w:val="20"/>
                <w:szCs w:val="20"/>
                <w:lang w:val="en-GB"/>
              </w:rPr>
            </w:pPr>
            <w:r w:rsidRPr="002C7471">
              <w:rPr>
                <w:noProof/>
                <w:sz w:val="20"/>
                <w:szCs w:val="20"/>
                <w:lang w:val="en-GB"/>
              </w:rPr>
              <w:t>50%</w:t>
            </w:r>
            <w:r w:rsidRPr="002C7471">
              <w:rPr>
                <w:noProof/>
                <w:lang w:val="en-GB"/>
              </w:rPr>
              <w:br/>
            </w:r>
            <w:r w:rsidRPr="002C7471">
              <w:rPr>
                <w:noProof/>
                <w:sz w:val="20"/>
                <w:szCs w:val="20"/>
                <w:lang w:val="en-GB"/>
              </w:rPr>
              <w:t>(2012)</w:t>
            </w:r>
          </w:p>
        </w:tc>
        <w:tc>
          <w:tcPr>
            <w:tcW w:w="1029" w:type="dxa"/>
            <w:gridSpan w:val="2"/>
            <w:tcBorders>
              <w:top w:val="nil"/>
              <w:left w:val="nil"/>
              <w:bottom w:val="single" w:sz="4" w:space="0" w:color="auto"/>
              <w:right w:val="single" w:sz="4" w:space="0" w:color="auto"/>
            </w:tcBorders>
            <w:shd w:val="clear" w:color="auto" w:fill="auto"/>
            <w:vAlign w:val="center"/>
          </w:tcPr>
          <w:p w14:paraId="0B977C40" w14:textId="77777777" w:rsidR="00026945" w:rsidRPr="002C7471" w:rsidRDefault="00026945" w:rsidP="00C2006B">
            <w:pPr>
              <w:jc w:val="center"/>
              <w:rPr>
                <w:noProof/>
                <w:sz w:val="20"/>
                <w:szCs w:val="20"/>
                <w:lang w:val="en-GB"/>
              </w:rPr>
            </w:pPr>
            <w:r w:rsidRPr="002C7471">
              <w:rPr>
                <w:noProof/>
                <w:sz w:val="20"/>
                <w:szCs w:val="20"/>
                <w:lang w:val="en-GB"/>
              </w:rPr>
              <w:t>60%`</w:t>
            </w:r>
          </w:p>
        </w:tc>
        <w:tc>
          <w:tcPr>
            <w:tcW w:w="2024" w:type="dxa"/>
            <w:tcBorders>
              <w:top w:val="nil"/>
              <w:left w:val="nil"/>
              <w:bottom w:val="single" w:sz="4" w:space="0" w:color="auto"/>
              <w:right w:val="single" w:sz="4" w:space="0" w:color="auto"/>
            </w:tcBorders>
            <w:shd w:val="clear" w:color="auto" w:fill="auto"/>
            <w:vAlign w:val="center"/>
          </w:tcPr>
          <w:p w14:paraId="4D865168" w14:textId="77777777" w:rsidR="00026945" w:rsidRPr="002C7471" w:rsidRDefault="00026945" w:rsidP="00C2006B">
            <w:pPr>
              <w:jc w:val="center"/>
              <w:rPr>
                <w:noProof/>
                <w:sz w:val="20"/>
                <w:szCs w:val="20"/>
                <w:lang w:val="en-GB"/>
              </w:rPr>
            </w:pPr>
            <w:r w:rsidRPr="002C7471">
              <w:rPr>
                <w:noProof/>
                <w:sz w:val="20"/>
                <w:szCs w:val="20"/>
                <w:lang w:val="en-GB"/>
              </w:rPr>
              <w:t>70%</w:t>
            </w:r>
          </w:p>
        </w:tc>
      </w:tr>
      <w:tr w:rsidR="00026945" w:rsidRPr="002C7471" w14:paraId="08495572" w14:textId="77777777" w:rsidTr="00C2006B">
        <w:tblPrEx>
          <w:tblLook w:val="04A0" w:firstRow="1" w:lastRow="0" w:firstColumn="1" w:lastColumn="0" w:noHBand="0" w:noVBand="1"/>
        </w:tblPrEx>
        <w:trPr>
          <w:trHeight w:val="450"/>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239498AE"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3.</w:t>
            </w:r>
          </w:p>
        </w:tc>
        <w:tc>
          <w:tcPr>
            <w:tcW w:w="2710" w:type="dxa"/>
            <w:gridSpan w:val="2"/>
            <w:tcBorders>
              <w:top w:val="nil"/>
              <w:left w:val="nil"/>
              <w:bottom w:val="single" w:sz="4" w:space="0" w:color="auto"/>
              <w:right w:val="nil"/>
            </w:tcBorders>
            <w:shd w:val="clear" w:color="auto" w:fill="EAF1DD"/>
          </w:tcPr>
          <w:p w14:paraId="16B1FED7" w14:textId="77777777" w:rsidR="00026945" w:rsidRPr="002C7471" w:rsidRDefault="00026945" w:rsidP="00C2006B">
            <w:pPr>
              <w:jc w:val="center"/>
              <w:rPr>
                <w:b/>
                <w:bCs/>
                <w:noProof/>
                <w:color w:val="333333"/>
                <w:sz w:val="20"/>
                <w:szCs w:val="20"/>
                <w:lang w:val="en-GB"/>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458A375A"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627A48D7" w14:textId="218C44DA" w:rsidR="00026945" w:rsidRPr="002C7471" w:rsidRDefault="00026945" w:rsidP="00C2006B">
            <w:pPr>
              <w:tabs>
                <w:tab w:val="num" w:pos="900"/>
              </w:tabs>
              <w:jc w:val="center"/>
              <w:rPr>
                <w:b/>
                <w:bCs/>
                <w:noProof/>
                <w:color w:val="333333"/>
                <w:sz w:val="20"/>
                <w:szCs w:val="20"/>
                <w:lang w:val="en-GB"/>
              </w:rPr>
            </w:pPr>
            <w:r w:rsidRPr="002C7471">
              <w:rPr>
                <w:b/>
                <w:bCs/>
                <w:noProof/>
                <w:color w:val="333333"/>
                <w:sz w:val="20"/>
                <w:szCs w:val="20"/>
                <w:lang w:val="en-GB"/>
              </w:rPr>
              <w:t>Increasing the involvement of the unemployed persons belonging to risk groups on the labour market by solving the major reasons behind unemployment</w:t>
            </w:r>
          </w:p>
        </w:tc>
      </w:tr>
      <w:tr w:rsidR="00026945" w:rsidRPr="002C7471" w14:paraId="4C911383" w14:textId="77777777" w:rsidTr="00C2006B">
        <w:trPr>
          <w:trHeight w:val="1171"/>
        </w:trPr>
        <w:tc>
          <w:tcPr>
            <w:tcW w:w="929" w:type="dxa"/>
            <w:tcBorders>
              <w:top w:val="nil"/>
              <w:left w:val="single" w:sz="4" w:space="0" w:color="auto"/>
              <w:bottom w:val="single" w:sz="4" w:space="0" w:color="auto"/>
              <w:right w:val="single" w:sz="4" w:space="0" w:color="auto"/>
            </w:tcBorders>
            <w:shd w:val="clear" w:color="auto" w:fill="auto"/>
            <w:vAlign w:val="center"/>
          </w:tcPr>
          <w:p w14:paraId="005FBB21" w14:textId="77777777" w:rsidR="00026945" w:rsidRPr="002C7471" w:rsidRDefault="00026945" w:rsidP="00C2006B">
            <w:pPr>
              <w:jc w:val="center"/>
              <w:rPr>
                <w:noProof/>
                <w:sz w:val="20"/>
                <w:szCs w:val="20"/>
                <w:lang w:val="en-GB"/>
              </w:rPr>
            </w:pPr>
            <w:r w:rsidRPr="002C7471">
              <w:rPr>
                <w:noProof/>
                <w:sz w:val="20"/>
                <w:szCs w:val="20"/>
                <w:lang w:val="en-GB"/>
              </w:rPr>
              <w:t>3.1.</w:t>
            </w:r>
          </w:p>
        </w:tc>
        <w:tc>
          <w:tcPr>
            <w:tcW w:w="2710" w:type="dxa"/>
            <w:gridSpan w:val="2"/>
            <w:tcBorders>
              <w:top w:val="nil"/>
              <w:left w:val="single" w:sz="4" w:space="0" w:color="auto"/>
              <w:bottom w:val="single" w:sz="4" w:space="0" w:color="auto"/>
              <w:right w:val="single" w:sz="4" w:space="0" w:color="auto"/>
            </w:tcBorders>
          </w:tcPr>
          <w:p w14:paraId="739A83C1" w14:textId="57F0E1E5" w:rsidR="00026945" w:rsidRPr="002C7471" w:rsidRDefault="00026945" w:rsidP="00C2006B">
            <w:pPr>
              <w:rPr>
                <w:noProof/>
                <w:sz w:val="20"/>
                <w:szCs w:val="20"/>
                <w:lang w:val="en-GB"/>
              </w:rPr>
            </w:pPr>
            <w:r w:rsidRPr="002C7471">
              <w:rPr>
                <w:b/>
                <w:bCs/>
                <w:noProof/>
                <w:sz w:val="20"/>
                <w:szCs w:val="20"/>
                <w:lang w:val="en-GB"/>
              </w:rPr>
              <w:t xml:space="preserve">Encouraging the employment of registered unemployed persons who experience permanent difficulties of participation </w:t>
            </w:r>
            <w:r w:rsidR="005D78E5">
              <w:rPr>
                <w:b/>
                <w:bCs/>
                <w:noProof/>
                <w:sz w:val="20"/>
                <w:szCs w:val="20"/>
                <w:lang w:val="en-GB"/>
              </w:rPr>
              <w:t>i</w:t>
            </w:r>
            <w:r w:rsidRPr="005D78E5">
              <w:rPr>
                <w:b/>
                <w:bCs/>
                <w:noProof/>
                <w:sz w:val="20"/>
                <w:szCs w:val="20"/>
                <w:lang w:val="en-GB"/>
              </w:rPr>
              <w:t>n</w:t>
            </w:r>
            <w:r w:rsidRPr="002C7471">
              <w:rPr>
                <w:b/>
                <w:bCs/>
                <w:noProof/>
                <w:sz w:val="20"/>
                <w:szCs w:val="20"/>
                <w:lang w:val="en-GB"/>
              </w:rPr>
              <w:t xml:space="preserve"> the labour market</w:t>
            </w:r>
          </w:p>
        </w:tc>
        <w:tc>
          <w:tcPr>
            <w:tcW w:w="2741" w:type="dxa"/>
            <w:tcBorders>
              <w:top w:val="nil"/>
              <w:left w:val="single" w:sz="4" w:space="0" w:color="auto"/>
              <w:bottom w:val="single" w:sz="4" w:space="0" w:color="auto"/>
              <w:right w:val="single" w:sz="4" w:space="0" w:color="auto"/>
            </w:tcBorders>
            <w:shd w:val="clear" w:color="auto" w:fill="auto"/>
            <w:vAlign w:val="center"/>
          </w:tcPr>
          <w:p w14:paraId="09BD67BF" w14:textId="77777777" w:rsidR="00026945" w:rsidRPr="002C7471" w:rsidRDefault="00026945" w:rsidP="00C2006B">
            <w:pPr>
              <w:rPr>
                <w:noProof/>
                <w:sz w:val="20"/>
                <w:szCs w:val="20"/>
                <w:lang w:val="en-GB"/>
              </w:rPr>
            </w:pPr>
            <w:r w:rsidRPr="002C7471">
              <w:rPr>
                <w:noProof/>
                <w:sz w:val="20"/>
                <w:szCs w:val="20"/>
                <w:lang w:val="en-GB"/>
              </w:rPr>
              <w:t>Evaluation of the activation measures of long-term unemployed persons- beneficiaries of the social assistance and the possibilities of replacing them with integrated solutions based on the cooperation between the SEA and social services</w:t>
            </w:r>
          </w:p>
        </w:tc>
        <w:tc>
          <w:tcPr>
            <w:tcW w:w="2897" w:type="dxa"/>
            <w:gridSpan w:val="2"/>
            <w:tcBorders>
              <w:top w:val="nil"/>
              <w:left w:val="nil"/>
              <w:bottom w:val="single" w:sz="4" w:space="0" w:color="auto"/>
              <w:right w:val="single" w:sz="4" w:space="0" w:color="auto"/>
            </w:tcBorders>
            <w:shd w:val="clear" w:color="auto" w:fill="auto"/>
            <w:vAlign w:val="center"/>
          </w:tcPr>
          <w:p w14:paraId="4241CA27" w14:textId="77777777" w:rsidR="00026945" w:rsidRPr="002C7471" w:rsidRDefault="00026945" w:rsidP="00C2006B">
            <w:pPr>
              <w:rPr>
                <w:noProof/>
                <w:sz w:val="20"/>
                <w:szCs w:val="20"/>
                <w:lang w:val="en-GB"/>
              </w:rPr>
            </w:pPr>
            <w:r w:rsidRPr="002C7471">
              <w:rPr>
                <w:noProof/>
                <w:sz w:val="20"/>
                <w:szCs w:val="20"/>
                <w:lang w:val="en-GB"/>
              </w:rPr>
              <w:t>Report on the activation measures of long-term unemployed persons- beneficiaries of the social assistance based on the cooperation between the SEA and social services</w:t>
            </w:r>
          </w:p>
        </w:tc>
        <w:tc>
          <w:tcPr>
            <w:tcW w:w="1180" w:type="dxa"/>
            <w:tcBorders>
              <w:top w:val="nil"/>
              <w:left w:val="nil"/>
              <w:bottom w:val="single" w:sz="4" w:space="0" w:color="auto"/>
              <w:right w:val="single" w:sz="4" w:space="0" w:color="auto"/>
            </w:tcBorders>
            <w:shd w:val="clear" w:color="auto" w:fill="auto"/>
            <w:vAlign w:val="center"/>
          </w:tcPr>
          <w:p w14:paraId="70F503BF"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029D9E77"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nil"/>
              <w:left w:val="nil"/>
              <w:bottom w:val="single" w:sz="4" w:space="0" w:color="auto"/>
              <w:right w:val="single" w:sz="4" w:space="0" w:color="auto"/>
            </w:tcBorders>
            <w:shd w:val="clear" w:color="auto" w:fill="auto"/>
            <w:vAlign w:val="center"/>
          </w:tcPr>
          <w:p w14:paraId="73D4FA3E"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76D8870F" w14:textId="77777777" w:rsidTr="00C2006B">
        <w:trPr>
          <w:trHeight w:val="510"/>
        </w:trPr>
        <w:tc>
          <w:tcPr>
            <w:tcW w:w="929" w:type="dxa"/>
            <w:vMerge w:val="restart"/>
            <w:tcBorders>
              <w:top w:val="single" w:sz="4" w:space="0" w:color="auto"/>
              <w:left w:val="single" w:sz="4" w:space="0" w:color="auto"/>
              <w:right w:val="single" w:sz="4" w:space="0" w:color="auto"/>
            </w:tcBorders>
            <w:vAlign w:val="center"/>
          </w:tcPr>
          <w:p w14:paraId="74A66439" w14:textId="77777777" w:rsidR="00026945" w:rsidRPr="002C7471" w:rsidRDefault="00026945" w:rsidP="00C2006B">
            <w:pPr>
              <w:jc w:val="center"/>
              <w:rPr>
                <w:noProof/>
                <w:sz w:val="20"/>
                <w:szCs w:val="20"/>
                <w:lang w:val="en-GB"/>
              </w:rPr>
            </w:pPr>
            <w:r w:rsidRPr="002C7471">
              <w:rPr>
                <w:noProof/>
                <w:sz w:val="20"/>
                <w:szCs w:val="20"/>
                <w:lang w:val="en-GB"/>
              </w:rPr>
              <w:t>3.1.1.</w:t>
            </w:r>
          </w:p>
          <w:p w14:paraId="2E5FE488" w14:textId="77777777" w:rsidR="00026945" w:rsidRPr="002C7471" w:rsidRDefault="00026945" w:rsidP="00C2006B">
            <w:pPr>
              <w:jc w:val="center"/>
              <w:rPr>
                <w:noProof/>
                <w:sz w:val="20"/>
                <w:szCs w:val="20"/>
                <w:lang w:val="en-GB"/>
              </w:rPr>
            </w:pPr>
          </w:p>
        </w:tc>
        <w:tc>
          <w:tcPr>
            <w:tcW w:w="2710" w:type="dxa"/>
            <w:gridSpan w:val="2"/>
            <w:tcBorders>
              <w:top w:val="single" w:sz="4" w:space="0" w:color="auto"/>
              <w:left w:val="single" w:sz="4" w:space="0" w:color="auto"/>
              <w:right w:val="single" w:sz="4" w:space="0" w:color="auto"/>
            </w:tcBorders>
          </w:tcPr>
          <w:p w14:paraId="2FCEF8C5" w14:textId="44202BB4" w:rsidR="00026945" w:rsidRPr="002C7471" w:rsidRDefault="00026945" w:rsidP="00C2006B">
            <w:pPr>
              <w:rPr>
                <w:noProof/>
                <w:sz w:val="20"/>
                <w:szCs w:val="20"/>
                <w:lang w:val="en-GB"/>
              </w:rPr>
            </w:pPr>
            <w:r w:rsidRPr="002C7471">
              <w:rPr>
                <w:noProof/>
                <w:sz w:val="20"/>
                <w:szCs w:val="20"/>
                <w:lang w:val="en-GB"/>
              </w:rPr>
              <w:t xml:space="preserve">Provision of the high </w:t>
            </w:r>
            <w:r w:rsidR="005D78E5">
              <w:rPr>
                <w:noProof/>
                <w:sz w:val="20"/>
                <w:szCs w:val="20"/>
                <w:lang w:val="en-GB"/>
              </w:rPr>
              <w:t>-</w:t>
            </w:r>
            <w:r w:rsidRPr="002C7471">
              <w:rPr>
                <w:noProof/>
                <w:sz w:val="20"/>
                <w:szCs w:val="20"/>
                <w:lang w:val="en-GB"/>
              </w:rPr>
              <w:t>quality implementation of the ALMP measures by evaluating the results of measures in compliance with their target groups and improving them as required</w:t>
            </w:r>
          </w:p>
        </w:tc>
        <w:tc>
          <w:tcPr>
            <w:tcW w:w="2741" w:type="dxa"/>
            <w:vMerge w:val="restart"/>
            <w:tcBorders>
              <w:top w:val="single" w:sz="4" w:space="0" w:color="auto"/>
              <w:left w:val="single" w:sz="4" w:space="0" w:color="auto"/>
              <w:right w:val="single" w:sz="4" w:space="0" w:color="auto"/>
            </w:tcBorders>
            <w:vAlign w:val="center"/>
          </w:tcPr>
          <w:p w14:paraId="322A5C5C" w14:textId="77777777" w:rsidR="00026945" w:rsidRPr="002C7471" w:rsidRDefault="00026945" w:rsidP="00C2006B">
            <w:pPr>
              <w:rPr>
                <w:noProof/>
                <w:sz w:val="20"/>
                <w:szCs w:val="20"/>
                <w:lang w:val="en-GB"/>
              </w:rPr>
            </w:pPr>
            <w:r w:rsidRPr="002C7471">
              <w:rPr>
                <w:noProof/>
                <w:sz w:val="20"/>
                <w:szCs w:val="20"/>
                <w:lang w:val="en-GB"/>
              </w:rPr>
              <w:t>An integrated solution of activation measures is available to the unemployed persons - beneficiaries of the social assistance (in cooperation between the SEA and social services)</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1E25F124" w14:textId="77777777" w:rsidR="00026945" w:rsidRPr="002C7471" w:rsidRDefault="00026945" w:rsidP="00C2006B">
            <w:pPr>
              <w:rPr>
                <w:noProof/>
                <w:sz w:val="20"/>
                <w:szCs w:val="20"/>
                <w:lang w:val="en-GB"/>
              </w:rPr>
            </w:pPr>
            <w:r w:rsidRPr="002C7471">
              <w:rPr>
                <w:noProof/>
                <w:sz w:val="20"/>
                <w:szCs w:val="20"/>
                <w:lang w:val="en-GB"/>
              </w:rPr>
              <w:t>Introduction of the integrated solution of activation measures of the unemployed persons - beneficiaries of the social assistance (in cooperation between the SEA and social services)</w:t>
            </w:r>
          </w:p>
        </w:tc>
        <w:tc>
          <w:tcPr>
            <w:tcW w:w="1180" w:type="dxa"/>
            <w:tcBorders>
              <w:top w:val="single" w:sz="4" w:space="0" w:color="auto"/>
              <w:left w:val="nil"/>
              <w:bottom w:val="single" w:sz="4" w:space="0" w:color="auto"/>
              <w:right w:val="single" w:sz="4" w:space="0" w:color="auto"/>
            </w:tcBorders>
            <w:shd w:val="clear" w:color="auto" w:fill="auto"/>
            <w:vAlign w:val="center"/>
          </w:tcPr>
          <w:p w14:paraId="30A0C300"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2265B76F"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333AEE66"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2FFC9B80" w14:textId="77777777" w:rsidTr="00C2006B">
        <w:trPr>
          <w:trHeight w:val="510"/>
        </w:trPr>
        <w:tc>
          <w:tcPr>
            <w:tcW w:w="929" w:type="dxa"/>
            <w:vMerge/>
            <w:tcBorders>
              <w:left w:val="single" w:sz="4" w:space="0" w:color="auto"/>
              <w:right w:val="single" w:sz="4" w:space="0" w:color="auto"/>
            </w:tcBorders>
            <w:vAlign w:val="center"/>
          </w:tcPr>
          <w:p w14:paraId="6BC239A4" w14:textId="77777777" w:rsidR="00026945" w:rsidRPr="002C7471" w:rsidRDefault="00026945" w:rsidP="00C2006B">
            <w:pPr>
              <w:jc w:val="center"/>
              <w:rPr>
                <w:noProof/>
                <w:sz w:val="20"/>
                <w:szCs w:val="20"/>
                <w:lang w:val="en-GB"/>
              </w:rPr>
            </w:pPr>
          </w:p>
        </w:tc>
        <w:tc>
          <w:tcPr>
            <w:tcW w:w="2710" w:type="dxa"/>
            <w:gridSpan w:val="2"/>
            <w:vMerge w:val="restart"/>
            <w:tcBorders>
              <w:left w:val="single" w:sz="4" w:space="0" w:color="auto"/>
              <w:right w:val="single" w:sz="4" w:space="0" w:color="auto"/>
            </w:tcBorders>
          </w:tcPr>
          <w:p w14:paraId="152A37B3" w14:textId="77777777" w:rsidR="00026945" w:rsidRPr="002C7471" w:rsidRDefault="00026945" w:rsidP="00C2006B">
            <w:pPr>
              <w:rPr>
                <w:noProof/>
                <w:sz w:val="20"/>
                <w:szCs w:val="20"/>
                <w:lang w:val="en-GB"/>
              </w:rPr>
            </w:pPr>
          </w:p>
        </w:tc>
        <w:tc>
          <w:tcPr>
            <w:tcW w:w="2741" w:type="dxa"/>
            <w:vMerge/>
            <w:tcBorders>
              <w:left w:val="single" w:sz="4" w:space="0" w:color="auto"/>
              <w:right w:val="single" w:sz="4" w:space="0" w:color="auto"/>
            </w:tcBorders>
            <w:vAlign w:val="center"/>
          </w:tcPr>
          <w:p w14:paraId="0FA78FE5" w14:textId="77777777" w:rsidR="00026945" w:rsidRPr="002C7471" w:rsidRDefault="00026945" w:rsidP="00C2006B">
            <w:pPr>
              <w:rPr>
                <w:noProof/>
                <w:sz w:val="20"/>
                <w:szCs w:val="20"/>
                <w:lang w:val="en-GB"/>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2A47EAB5" w14:textId="4F1705B4" w:rsidR="00026945" w:rsidRPr="002C7471" w:rsidRDefault="005D78E5" w:rsidP="00C2006B">
            <w:pPr>
              <w:rPr>
                <w:noProof/>
                <w:sz w:val="20"/>
                <w:szCs w:val="20"/>
                <w:lang w:val="en-GB"/>
              </w:rPr>
            </w:pPr>
            <w:r>
              <w:rPr>
                <w:noProof/>
                <w:sz w:val="20"/>
                <w:szCs w:val="20"/>
                <w:lang w:val="en-GB"/>
              </w:rPr>
              <w:t>The p</w:t>
            </w:r>
            <w:r w:rsidR="00026945" w:rsidRPr="005D78E5">
              <w:rPr>
                <w:noProof/>
                <w:sz w:val="20"/>
                <w:szCs w:val="20"/>
                <w:lang w:val="en-GB"/>
              </w:rPr>
              <w:t>roportional</w:t>
            </w:r>
            <w:r w:rsidR="00026945" w:rsidRPr="002C7471">
              <w:rPr>
                <w:noProof/>
                <w:sz w:val="20"/>
                <w:szCs w:val="20"/>
                <w:lang w:val="en-GB"/>
              </w:rPr>
              <w:t xml:space="preserve"> share of registered long-term unemployed persons involved in the ALMP measures</w:t>
            </w:r>
          </w:p>
        </w:tc>
        <w:tc>
          <w:tcPr>
            <w:tcW w:w="1180" w:type="dxa"/>
            <w:tcBorders>
              <w:top w:val="single" w:sz="4" w:space="0" w:color="auto"/>
              <w:left w:val="nil"/>
              <w:bottom w:val="single" w:sz="4" w:space="0" w:color="auto"/>
              <w:right w:val="single" w:sz="4" w:space="0" w:color="auto"/>
            </w:tcBorders>
            <w:shd w:val="clear" w:color="auto" w:fill="auto"/>
            <w:vAlign w:val="center"/>
          </w:tcPr>
          <w:p w14:paraId="2403E32B" w14:textId="77777777" w:rsidR="00026945" w:rsidRPr="002C7471" w:rsidRDefault="00026945" w:rsidP="00C2006B">
            <w:pPr>
              <w:jc w:val="center"/>
              <w:rPr>
                <w:noProof/>
                <w:sz w:val="20"/>
                <w:szCs w:val="20"/>
                <w:lang w:val="en-GB"/>
              </w:rPr>
            </w:pPr>
            <w:r w:rsidRPr="002C7471">
              <w:rPr>
                <w:noProof/>
                <w:sz w:val="20"/>
                <w:szCs w:val="20"/>
                <w:lang w:val="en-GB"/>
              </w:rPr>
              <w:t> 36.5%</w:t>
            </w:r>
          </w:p>
          <w:p w14:paraId="442EB20D" w14:textId="77777777" w:rsidR="00026945" w:rsidRPr="002C7471" w:rsidRDefault="00026945" w:rsidP="00C2006B">
            <w:pPr>
              <w:jc w:val="center"/>
              <w:rPr>
                <w:noProof/>
                <w:sz w:val="20"/>
                <w:szCs w:val="20"/>
                <w:lang w:val="en-GB"/>
              </w:rPr>
            </w:pPr>
            <w:r w:rsidRPr="002C7471">
              <w:rPr>
                <w:noProof/>
                <w:sz w:val="20"/>
                <w:szCs w:val="20"/>
                <w:lang w:val="en-GB"/>
              </w:rPr>
              <w:t>(2012)</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4E7176DC" w14:textId="77777777" w:rsidR="00026945" w:rsidRPr="002C7471" w:rsidRDefault="00026945" w:rsidP="00C2006B">
            <w:pPr>
              <w:jc w:val="center"/>
              <w:rPr>
                <w:noProof/>
                <w:sz w:val="20"/>
                <w:szCs w:val="20"/>
                <w:lang w:val="en-GB"/>
              </w:rPr>
            </w:pPr>
            <w:r w:rsidRPr="002C7471">
              <w:rPr>
                <w:noProof/>
                <w:sz w:val="20"/>
                <w:szCs w:val="20"/>
                <w:lang w:val="en-GB"/>
              </w:rPr>
              <w:t>45% </w:t>
            </w:r>
          </w:p>
        </w:tc>
        <w:tc>
          <w:tcPr>
            <w:tcW w:w="2024" w:type="dxa"/>
            <w:tcBorders>
              <w:top w:val="single" w:sz="4" w:space="0" w:color="auto"/>
              <w:left w:val="nil"/>
              <w:bottom w:val="single" w:sz="4" w:space="0" w:color="auto"/>
              <w:right w:val="single" w:sz="4" w:space="0" w:color="auto"/>
            </w:tcBorders>
            <w:shd w:val="clear" w:color="auto" w:fill="auto"/>
            <w:vAlign w:val="center"/>
          </w:tcPr>
          <w:p w14:paraId="71E9C377" w14:textId="77777777" w:rsidR="00026945" w:rsidRPr="002C7471" w:rsidRDefault="00026945" w:rsidP="00C2006B">
            <w:pPr>
              <w:jc w:val="center"/>
              <w:rPr>
                <w:noProof/>
                <w:sz w:val="20"/>
                <w:szCs w:val="20"/>
                <w:lang w:val="en-GB"/>
              </w:rPr>
            </w:pPr>
            <w:r w:rsidRPr="002C7471">
              <w:rPr>
                <w:noProof/>
                <w:sz w:val="20"/>
                <w:szCs w:val="20"/>
                <w:lang w:val="en-GB"/>
              </w:rPr>
              <w:t>50%</w:t>
            </w:r>
          </w:p>
        </w:tc>
      </w:tr>
      <w:tr w:rsidR="00026945" w:rsidRPr="002C7471" w14:paraId="7A14ACD8" w14:textId="77777777" w:rsidTr="00C2006B">
        <w:trPr>
          <w:trHeight w:val="510"/>
        </w:trPr>
        <w:tc>
          <w:tcPr>
            <w:tcW w:w="929" w:type="dxa"/>
            <w:vMerge/>
            <w:tcBorders>
              <w:left w:val="single" w:sz="4" w:space="0" w:color="auto"/>
              <w:right w:val="single" w:sz="4" w:space="0" w:color="auto"/>
            </w:tcBorders>
            <w:vAlign w:val="center"/>
          </w:tcPr>
          <w:p w14:paraId="08E64D4D"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0630479C" w14:textId="77777777" w:rsidR="00026945" w:rsidRPr="002C7471" w:rsidRDefault="00026945" w:rsidP="00C2006B">
            <w:pPr>
              <w:rPr>
                <w:noProof/>
                <w:sz w:val="20"/>
                <w:szCs w:val="20"/>
                <w:lang w:val="en-GB"/>
              </w:rPr>
            </w:pPr>
          </w:p>
        </w:tc>
        <w:tc>
          <w:tcPr>
            <w:tcW w:w="2741" w:type="dxa"/>
            <w:vMerge/>
            <w:tcBorders>
              <w:left w:val="single" w:sz="4" w:space="0" w:color="auto"/>
              <w:bottom w:val="single" w:sz="4" w:space="0" w:color="auto"/>
              <w:right w:val="single" w:sz="4" w:space="0" w:color="auto"/>
            </w:tcBorders>
            <w:vAlign w:val="center"/>
          </w:tcPr>
          <w:p w14:paraId="0537EDD6" w14:textId="77777777" w:rsidR="00026945" w:rsidRPr="002C7471" w:rsidRDefault="00026945" w:rsidP="00C2006B">
            <w:pPr>
              <w:rPr>
                <w:noProof/>
                <w:sz w:val="20"/>
                <w:szCs w:val="20"/>
                <w:lang w:val="en-GB"/>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DABED21" w14:textId="77777777" w:rsidR="00026945" w:rsidRPr="002C7471" w:rsidRDefault="00026945" w:rsidP="00C2006B">
            <w:pPr>
              <w:rPr>
                <w:noProof/>
                <w:sz w:val="20"/>
                <w:szCs w:val="20"/>
                <w:lang w:val="en-GB"/>
              </w:rPr>
            </w:pPr>
            <w:r w:rsidRPr="002C7471">
              <w:rPr>
                <w:noProof/>
                <w:sz w:val="20"/>
                <w:szCs w:val="20"/>
                <w:lang w:val="en-GB"/>
              </w:rPr>
              <w:t>Development of the report containing proposals for the improvement of the integrated solution</w:t>
            </w:r>
          </w:p>
        </w:tc>
        <w:tc>
          <w:tcPr>
            <w:tcW w:w="1180" w:type="dxa"/>
            <w:tcBorders>
              <w:top w:val="single" w:sz="4" w:space="0" w:color="auto"/>
              <w:left w:val="nil"/>
              <w:bottom w:val="single" w:sz="4" w:space="0" w:color="auto"/>
              <w:right w:val="single" w:sz="4" w:space="0" w:color="auto"/>
            </w:tcBorders>
            <w:shd w:val="clear" w:color="auto" w:fill="auto"/>
            <w:vAlign w:val="center"/>
          </w:tcPr>
          <w:p w14:paraId="57B4E247"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159AF15"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789EAB0B"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1A7D2F35" w14:textId="77777777" w:rsidTr="00C2006B">
        <w:trPr>
          <w:trHeight w:val="510"/>
        </w:trPr>
        <w:tc>
          <w:tcPr>
            <w:tcW w:w="929" w:type="dxa"/>
            <w:vMerge/>
            <w:tcBorders>
              <w:left w:val="single" w:sz="4" w:space="0" w:color="auto"/>
              <w:right w:val="single" w:sz="4" w:space="0" w:color="auto"/>
            </w:tcBorders>
            <w:vAlign w:val="center"/>
          </w:tcPr>
          <w:p w14:paraId="0637D162"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26685A45" w14:textId="77777777" w:rsidR="00026945" w:rsidRPr="002C7471" w:rsidRDefault="00026945" w:rsidP="00C2006B">
            <w:pPr>
              <w:rPr>
                <w:noProof/>
                <w:sz w:val="20"/>
                <w:szCs w:val="20"/>
                <w:lang w:val="en-GB"/>
              </w:rPr>
            </w:pPr>
          </w:p>
        </w:tc>
        <w:tc>
          <w:tcPr>
            <w:tcW w:w="2741" w:type="dxa"/>
            <w:tcBorders>
              <w:left w:val="single" w:sz="4" w:space="0" w:color="auto"/>
              <w:bottom w:val="single" w:sz="4" w:space="0" w:color="auto"/>
              <w:right w:val="single" w:sz="4" w:space="0" w:color="auto"/>
            </w:tcBorders>
            <w:vAlign w:val="center"/>
          </w:tcPr>
          <w:p w14:paraId="0C5BCF5A" w14:textId="3108D3D3" w:rsidR="00026945" w:rsidRPr="002C7471" w:rsidRDefault="00026945" w:rsidP="00C2006B">
            <w:pPr>
              <w:rPr>
                <w:noProof/>
                <w:sz w:val="20"/>
                <w:szCs w:val="20"/>
                <w:lang w:val="en-GB"/>
              </w:rPr>
            </w:pPr>
            <w:r w:rsidRPr="002C7471">
              <w:rPr>
                <w:noProof/>
                <w:sz w:val="20"/>
                <w:szCs w:val="20"/>
                <w:lang w:val="en-GB"/>
              </w:rPr>
              <w:t>Drafting of the proposals for the improvement of the competitiveness of</w:t>
            </w:r>
            <w:r w:rsidRPr="00F854B8">
              <w:rPr>
                <w:sz w:val="20"/>
                <w:szCs w:val="20"/>
                <w:lang w:val="en-GB"/>
              </w:rPr>
              <w:t xml:space="preserve"> </w:t>
            </w:r>
            <w:r w:rsidR="005D78E5">
              <w:rPr>
                <w:sz w:val="20"/>
                <w:szCs w:val="20"/>
                <w:lang w:val="en-GB"/>
              </w:rPr>
              <w:t>the</w:t>
            </w:r>
            <w:r w:rsidRPr="002C7471">
              <w:rPr>
                <w:noProof/>
                <w:sz w:val="20"/>
                <w:szCs w:val="20"/>
                <w:lang w:val="en-GB"/>
              </w:rPr>
              <w:t xml:space="preserve"> elderly (aged 50 years and above) </w:t>
            </w:r>
            <w:r w:rsidRPr="002C7471">
              <w:rPr>
                <w:noProof/>
                <w:sz w:val="20"/>
                <w:szCs w:val="20"/>
                <w:lang w:val="en-GB"/>
              </w:rPr>
              <w:lastRenderedPageBreak/>
              <w:t>employed and unemployed persons and the use of one's own potential</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392E71B5" w14:textId="77777777" w:rsidR="00026945" w:rsidRPr="002C7471" w:rsidRDefault="00026945" w:rsidP="00C2006B">
            <w:pPr>
              <w:rPr>
                <w:noProof/>
                <w:sz w:val="20"/>
                <w:szCs w:val="20"/>
                <w:lang w:val="en-GB"/>
              </w:rPr>
            </w:pPr>
            <w:r w:rsidRPr="002C7471">
              <w:rPr>
                <w:noProof/>
                <w:sz w:val="20"/>
                <w:szCs w:val="20"/>
                <w:lang w:val="en-GB"/>
              </w:rPr>
              <w:lastRenderedPageBreak/>
              <w:t>Development of the active ageing strategy</w:t>
            </w:r>
          </w:p>
        </w:tc>
        <w:tc>
          <w:tcPr>
            <w:tcW w:w="1180" w:type="dxa"/>
            <w:tcBorders>
              <w:top w:val="single" w:sz="4" w:space="0" w:color="auto"/>
              <w:left w:val="nil"/>
              <w:bottom w:val="single" w:sz="4" w:space="0" w:color="auto"/>
              <w:right w:val="single" w:sz="4" w:space="0" w:color="auto"/>
            </w:tcBorders>
            <w:shd w:val="clear" w:color="auto" w:fill="auto"/>
            <w:vAlign w:val="center"/>
          </w:tcPr>
          <w:p w14:paraId="45CD0791"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65A82535"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7EA852CB"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25309D5E" w14:textId="77777777" w:rsidTr="00C2006B">
        <w:trPr>
          <w:trHeight w:val="510"/>
        </w:trPr>
        <w:tc>
          <w:tcPr>
            <w:tcW w:w="929" w:type="dxa"/>
            <w:vMerge/>
            <w:tcBorders>
              <w:left w:val="single" w:sz="4" w:space="0" w:color="auto"/>
              <w:right w:val="single" w:sz="4" w:space="0" w:color="auto"/>
            </w:tcBorders>
            <w:vAlign w:val="center"/>
          </w:tcPr>
          <w:p w14:paraId="4F88C8AA"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4D86F561" w14:textId="77777777" w:rsidR="00026945" w:rsidRPr="002C7471" w:rsidRDefault="00026945" w:rsidP="00C2006B">
            <w:pPr>
              <w:rPr>
                <w:noProof/>
                <w:sz w:val="20"/>
                <w:szCs w:val="20"/>
                <w:lang w:val="en-GB"/>
              </w:rPr>
            </w:pPr>
          </w:p>
        </w:tc>
        <w:tc>
          <w:tcPr>
            <w:tcW w:w="2741" w:type="dxa"/>
            <w:tcBorders>
              <w:left w:val="single" w:sz="4" w:space="0" w:color="auto"/>
              <w:bottom w:val="single" w:sz="4" w:space="0" w:color="auto"/>
              <w:right w:val="single" w:sz="4" w:space="0" w:color="auto"/>
            </w:tcBorders>
            <w:vAlign w:val="center"/>
          </w:tcPr>
          <w:p w14:paraId="4D8058FD" w14:textId="3AB325DC" w:rsidR="00026945" w:rsidRPr="002C7471" w:rsidRDefault="00026945" w:rsidP="00C2006B">
            <w:pPr>
              <w:rPr>
                <w:noProof/>
                <w:sz w:val="20"/>
                <w:szCs w:val="20"/>
                <w:lang w:val="en-GB"/>
              </w:rPr>
            </w:pPr>
            <w:r w:rsidRPr="002C7471">
              <w:rPr>
                <w:noProof/>
                <w:sz w:val="20"/>
                <w:szCs w:val="20"/>
                <w:lang w:val="en-GB"/>
              </w:rPr>
              <w:t xml:space="preserve">Development and introduction of new measures and improvement of the existing measures for the improvement of the competitiveness of </w:t>
            </w:r>
            <w:r w:rsidR="005D78E5">
              <w:rPr>
                <w:sz w:val="20"/>
                <w:szCs w:val="20"/>
                <w:lang w:val="en-GB"/>
              </w:rPr>
              <w:t xml:space="preserve">the </w:t>
            </w:r>
            <w:r w:rsidRPr="002C7471">
              <w:rPr>
                <w:noProof/>
                <w:sz w:val="20"/>
                <w:szCs w:val="20"/>
                <w:lang w:val="en-GB"/>
              </w:rPr>
              <w:t>elderly (aged 50 years and above) employed and unemployed persons and the use of one's own potential</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4FE2B814" w14:textId="77777777" w:rsidR="00026945" w:rsidRPr="002C7471" w:rsidRDefault="00026945" w:rsidP="00C2006B">
            <w:pPr>
              <w:rPr>
                <w:noProof/>
                <w:sz w:val="20"/>
                <w:szCs w:val="20"/>
                <w:lang w:val="en-GB"/>
              </w:rPr>
            </w:pPr>
            <w:r w:rsidRPr="002C7471">
              <w:rPr>
                <w:noProof/>
                <w:sz w:val="20"/>
                <w:szCs w:val="20"/>
                <w:lang w:val="en-GB"/>
              </w:rPr>
              <w:t>Implementation of the active ageing strategy</w:t>
            </w:r>
          </w:p>
        </w:tc>
        <w:tc>
          <w:tcPr>
            <w:tcW w:w="1180" w:type="dxa"/>
            <w:tcBorders>
              <w:top w:val="single" w:sz="4" w:space="0" w:color="auto"/>
              <w:left w:val="nil"/>
              <w:bottom w:val="single" w:sz="4" w:space="0" w:color="auto"/>
              <w:right w:val="single" w:sz="4" w:space="0" w:color="auto"/>
            </w:tcBorders>
            <w:shd w:val="clear" w:color="auto" w:fill="auto"/>
            <w:vAlign w:val="center"/>
          </w:tcPr>
          <w:p w14:paraId="47BCACC2"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2C3C71FC" w14:textId="77777777" w:rsidR="00026945" w:rsidRPr="002C7471" w:rsidRDefault="00026945" w:rsidP="00C2006B">
            <w:pPr>
              <w:jc w:val="center"/>
              <w:rPr>
                <w:noProof/>
                <w:sz w:val="20"/>
                <w:szCs w:val="20"/>
                <w:lang w:val="en-GB"/>
              </w:rPr>
            </w:pPr>
            <w:r w:rsidRPr="002C7471">
              <w:rPr>
                <w:noProof/>
                <w:sz w:val="20"/>
                <w:szCs w:val="20"/>
                <w:lang w:val="en-GB"/>
              </w:rPr>
              <w:t>x</w:t>
            </w:r>
          </w:p>
        </w:tc>
        <w:tc>
          <w:tcPr>
            <w:tcW w:w="2024" w:type="dxa"/>
            <w:tcBorders>
              <w:top w:val="single" w:sz="4" w:space="0" w:color="auto"/>
              <w:left w:val="nil"/>
              <w:bottom w:val="single" w:sz="4" w:space="0" w:color="auto"/>
              <w:right w:val="single" w:sz="4" w:space="0" w:color="auto"/>
            </w:tcBorders>
            <w:shd w:val="clear" w:color="auto" w:fill="auto"/>
            <w:vAlign w:val="center"/>
          </w:tcPr>
          <w:p w14:paraId="25ED8C6B" w14:textId="77777777" w:rsidR="00026945" w:rsidRPr="002C7471" w:rsidRDefault="00026945" w:rsidP="00C2006B">
            <w:pPr>
              <w:jc w:val="center"/>
              <w:rPr>
                <w:noProof/>
                <w:sz w:val="20"/>
                <w:szCs w:val="20"/>
                <w:lang w:val="en-GB"/>
              </w:rPr>
            </w:pPr>
            <w:r w:rsidRPr="002C7471">
              <w:rPr>
                <w:noProof/>
                <w:sz w:val="20"/>
                <w:szCs w:val="20"/>
                <w:lang w:val="en-GB"/>
              </w:rPr>
              <w:t>1</w:t>
            </w:r>
          </w:p>
        </w:tc>
      </w:tr>
      <w:tr w:rsidR="00026945" w:rsidRPr="002C7471" w14:paraId="7066D0D9" w14:textId="77777777" w:rsidTr="00C2006B">
        <w:trPr>
          <w:trHeight w:val="510"/>
        </w:trPr>
        <w:tc>
          <w:tcPr>
            <w:tcW w:w="929" w:type="dxa"/>
            <w:vMerge/>
            <w:tcBorders>
              <w:left w:val="single" w:sz="4" w:space="0" w:color="auto"/>
              <w:right w:val="single" w:sz="4" w:space="0" w:color="auto"/>
            </w:tcBorders>
            <w:shd w:val="clear" w:color="auto" w:fill="auto"/>
            <w:vAlign w:val="center"/>
          </w:tcPr>
          <w:p w14:paraId="5511F757"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2D4A966E" w14:textId="77777777" w:rsidR="00026945" w:rsidRPr="002C7471" w:rsidRDefault="00026945" w:rsidP="00C2006B">
            <w:pPr>
              <w:rPr>
                <w:noProof/>
                <w:sz w:val="20"/>
                <w:szCs w:val="20"/>
                <w:lang w:val="en-GB"/>
              </w:rPr>
            </w:pPr>
          </w:p>
        </w:tc>
        <w:tc>
          <w:tcPr>
            <w:tcW w:w="2741" w:type="dxa"/>
            <w:tcBorders>
              <w:left w:val="single" w:sz="4" w:space="0" w:color="auto"/>
              <w:bottom w:val="single" w:sz="4" w:space="0" w:color="auto"/>
              <w:right w:val="single" w:sz="4" w:space="0" w:color="auto"/>
            </w:tcBorders>
            <w:shd w:val="clear" w:color="auto" w:fill="auto"/>
            <w:vAlign w:val="center"/>
          </w:tcPr>
          <w:p w14:paraId="2179BAED" w14:textId="4142995E" w:rsidR="00026945" w:rsidRPr="002C7471" w:rsidRDefault="00026945" w:rsidP="00C2006B">
            <w:pPr>
              <w:rPr>
                <w:noProof/>
                <w:sz w:val="20"/>
                <w:szCs w:val="20"/>
                <w:lang w:val="en-GB"/>
              </w:rPr>
            </w:pPr>
            <w:r w:rsidRPr="002C7471">
              <w:rPr>
                <w:noProof/>
                <w:sz w:val="20"/>
                <w:szCs w:val="20"/>
                <w:lang w:val="en-GB"/>
              </w:rPr>
              <w:t xml:space="preserve">Elderly (aged 50 years and above) employed and registered unemployed persons have become more competitive </w:t>
            </w:r>
            <w:r w:rsidR="005D78E5">
              <w:rPr>
                <w:noProof/>
                <w:sz w:val="20"/>
                <w:szCs w:val="20"/>
                <w:lang w:val="en-GB"/>
              </w:rPr>
              <w:t>i</w:t>
            </w:r>
            <w:r w:rsidRPr="005D78E5">
              <w:rPr>
                <w:noProof/>
                <w:sz w:val="20"/>
                <w:szCs w:val="20"/>
                <w:lang w:val="en-GB"/>
              </w:rPr>
              <w:t>n</w:t>
            </w:r>
            <w:r w:rsidRPr="002C7471">
              <w:rPr>
                <w:noProof/>
                <w:sz w:val="20"/>
                <w:szCs w:val="20"/>
                <w:lang w:val="en-GB"/>
              </w:rPr>
              <w:t xml:space="preserve"> the labour market and use their potential more fully</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5604DC14" w14:textId="77777777" w:rsidR="00026945" w:rsidRPr="002C7471" w:rsidRDefault="00026945" w:rsidP="00C2006B">
            <w:pPr>
              <w:rPr>
                <w:noProof/>
                <w:sz w:val="20"/>
                <w:szCs w:val="20"/>
                <w:lang w:val="en-GB"/>
              </w:rPr>
            </w:pPr>
            <w:r w:rsidRPr="002C7471">
              <w:rPr>
                <w:noProof/>
                <w:sz w:val="20"/>
                <w:szCs w:val="20"/>
                <w:lang w:val="en-GB"/>
              </w:rPr>
              <w:t>The proportional share of elderly employed persons and the unemployed persons registered with the SEA in the measures implemented by the SEA</w:t>
            </w:r>
          </w:p>
        </w:tc>
        <w:tc>
          <w:tcPr>
            <w:tcW w:w="1180" w:type="dxa"/>
            <w:tcBorders>
              <w:top w:val="single" w:sz="4" w:space="0" w:color="auto"/>
              <w:left w:val="nil"/>
              <w:bottom w:val="single" w:sz="4" w:space="0" w:color="auto"/>
              <w:right w:val="single" w:sz="4" w:space="0" w:color="auto"/>
            </w:tcBorders>
            <w:shd w:val="clear" w:color="auto" w:fill="auto"/>
            <w:vAlign w:val="center"/>
          </w:tcPr>
          <w:p w14:paraId="137BDE22" w14:textId="77777777" w:rsidR="00026945" w:rsidRPr="002C7471" w:rsidRDefault="00026945" w:rsidP="00C2006B">
            <w:pPr>
              <w:jc w:val="center"/>
              <w:rPr>
                <w:noProof/>
                <w:sz w:val="20"/>
                <w:szCs w:val="20"/>
                <w:lang w:val="en-GB"/>
              </w:rPr>
            </w:pPr>
            <w:r w:rsidRPr="002C7471">
              <w:rPr>
                <w:noProof/>
                <w:sz w:val="20"/>
                <w:szCs w:val="20"/>
                <w:lang w:val="en-GB"/>
              </w:rPr>
              <w:t>53%</w:t>
            </w:r>
            <w:r w:rsidRPr="002C7471">
              <w:rPr>
                <w:noProof/>
                <w:lang w:val="en-GB"/>
              </w:rPr>
              <w:br/>
            </w:r>
            <w:r w:rsidRPr="002C7471">
              <w:rPr>
                <w:noProof/>
                <w:sz w:val="20"/>
                <w:szCs w:val="20"/>
                <w:lang w:val="en-GB"/>
              </w:rPr>
              <w:t>(2012)</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1205834A" w14:textId="77777777" w:rsidR="00026945" w:rsidRPr="002C7471" w:rsidRDefault="00026945" w:rsidP="00C2006B">
            <w:pPr>
              <w:jc w:val="center"/>
              <w:rPr>
                <w:noProof/>
                <w:sz w:val="20"/>
                <w:szCs w:val="20"/>
                <w:lang w:val="en-GB"/>
              </w:rPr>
            </w:pPr>
            <w:r w:rsidRPr="002C7471">
              <w:rPr>
                <w:noProof/>
                <w:sz w:val="20"/>
                <w:szCs w:val="20"/>
                <w:lang w:val="en-GB"/>
              </w:rPr>
              <w:t> 60%</w:t>
            </w:r>
          </w:p>
        </w:tc>
        <w:tc>
          <w:tcPr>
            <w:tcW w:w="2024" w:type="dxa"/>
            <w:tcBorders>
              <w:top w:val="single" w:sz="4" w:space="0" w:color="auto"/>
              <w:left w:val="nil"/>
              <w:bottom w:val="single" w:sz="4" w:space="0" w:color="auto"/>
              <w:right w:val="single" w:sz="4" w:space="0" w:color="auto"/>
            </w:tcBorders>
            <w:shd w:val="clear" w:color="auto" w:fill="auto"/>
            <w:vAlign w:val="center"/>
          </w:tcPr>
          <w:p w14:paraId="788A658D" w14:textId="77777777" w:rsidR="00026945" w:rsidRPr="002C7471" w:rsidRDefault="00026945" w:rsidP="00C2006B">
            <w:pPr>
              <w:jc w:val="center"/>
              <w:rPr>
                <w:noProof/>
                <w:sz w:val="20"/>
                <w:szCs w:val="20"/>
                <w:lang w:val="en-GB"/>
              </w:rPr>
            </w:pPr>
            <w:r w:rsidRPr="002C7471">
              <w:rPr>
                <w:noProof/>
                <w:sz w:val="20"/>
                <w:szCs w:val="20"/>
                <w:lang w:val="en-GB"/>
              </w:rPr>
              <w:t>65%</w:t>
            </w:r>
          </w:p>
        </w:tc>
      </w:tr>
      <w:tr w:rsidR="00026945" w:rsidRPr="002C7471" w14:paraId="5007A36C" w14:textId="77777777" w:rsidTr="00C2006B">
        <w:trPr>
          <w:trHeight w:val="510"/>
        </w:trPr>
        <w:tc>
          <w:tcPr>
            <w:tcW w:w="929" w:type="dxa"/>
            <w:vMerge/>
            <w:tcBorders>
              <w:left w:val="single" w:sz="4" w:space="0" w:color="auto"/>
              <w:right w:val="single" w:sz="4" w:space="0" w:color="auto"/>
            </w:tcBorders>
            <w:shd w:val="clear" w:color="auto" w:fill="auto"/>
            <w:vAlign w:val="center"/>
          </w:tcPr>
          <w:p w14:paraId="33671423"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147C4D92" w14:textId="77777777" w:rsidR="00026945" w:rsidRPr="002C7471" w:rsidRDefault="00026945" w:rsidP="00C2006B">
            <w:pPr>
              <w:rPr>
                <w:noProof/>
                <w:sz w:val="20"/>
                <w:szCs w:val="20"/>
                <w:lang w:val="en-GB"/>
              </w:rPr>
            </w:pPr>
          </w:p>
        </w:tc>
        <w:tc>
          <w:tcPr>
            <w:tcW w:w="2741" w:type="dxa"/>
            <w:vMerge w:val="restart"/>
            <w:tcBorders>
              <w:left w:val="single" w:sz="4" w:space="0" w:color="auto"/>
              <w:right w:val="single" w:sz="4" w:space="0" w:color="auto"/>
            </w:tcBorders>
            <w:shd w:val="clear" w:color="auto" w:fill="auto"/>
            <w:vAlign w:val="center"/>
          </w:tcPr>
          <w:p w14:paraId="7FB89F1F" w14:textId="3D1B7583" w:rsidR="00026945" w:rsidRPr="002C7471" w:rsidRDefault="00026945" w:rsidP="00C2006B">
            <w:pPr>
              <w:rPr>
                <w:noProof/>
                <w:sz w:val="20"/>
                <w:szCs w:val="20"/>
                <w:lang w:val="en-GB"/>
              </w:rPr>
            </w:pPr>
            <w:r w:rsidRPr="002C7471">
              <w:rPr>
                <w:noProof/>
                <w:sz w:val="20"/>
                <w:szCs w:val="20"/>
                <w:lang w:val="en-GB"/>
              </w:rPr>
              <w:t xml:space="preserve">Availability of timely and high </w:t>
            </w:r>
            <w:r w:rsidR="005D78E5">
              <w:rPr>
                <w:noProof/>
                <w:sz w:val="20"/>
                <w:szCs w:val="20"/>
                <w:lang w:val="en-GB"/>
              </w:rPr>
              <w:t>-</w:t>
            </w:r>
            <w:r w:rsidRPr="002C7471">
              <w:rPr>
                <w:noProof/>
                <w:sz w:val="20"/>
                <w:szCs w:val="20"/>
                <w:lang w:val="en-GB"/>
              </w:rPr>
              <w:t>quality data regarding the results of the ALMP measures and proposals for improvements</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68BD543B" w14:textId="77777777" w:rsidR="00026945" w:rsidRPr="002C7471" w:rsidRDefault="00026945" w:rsidP="00C2006B">
            <w:pPr>
              <w:rPr>
                <w:noProof/>
                <w:sz w:val="20"/>
                <w:szCs w:val="20"/>
                <w:lang w:val="en-GB"/>
              </w:rPr>
            </w:pPr>
            <w:r w:rsidRPr="002C7471">
              <w:rPr>
                <w:noProof/>
                <w:sz w:val="20"/>
                <w:szCs w:val="20"/>
                <w:lang w:val="en-GB"/>
              </w:rPr>
              <w:t>Development of the report regarding the improvement of the employment measures for youth</w:t>
            </w:r>
          </w:p>
        </w:tc>
        <w:tc>
          <w:tcPr>
            <w:tcW w:w="1180" w:type="dxa"/>
            <w:tcBorders>
              <w:top w:val="single" w:sz="4" w:space="0" w:color="auto"/>
              <w:left w:val="nil"/>
              <w:bottom w:val="single" w:sz="4" w:space="0" w:color="auto"/>
              <w:right w:val="single" w:sz="4" w:space="0" w:color="auto"/>
            </w:tcBorders>
            <w:shd w:val="clear" w:color="auto" w:fill="auto"/>
            <w:vAlign w:val="center"/>
          </w:tcPr>
          <w:p w14:paraId="425551E5"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5E339EB3"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7D5C1111" w14:textId="77777777" w:rsidR="00026945" w:rsidRPr="002C7471" w:rsidRDefault="00026945" w:rsidP="00C2006B">
            <w:pPr>
              <w:jc w:val="center"/>
              <w:rPr>
                <w:noProof/>
                <w:sz w:val="20"/>
                <w:szCs w:val="20"/>
                <w:lang w:val="en-GB"/>
              </w:rPr>
            </w:pPr>
            <w:r w:rsidRPr="002C7471">
              <w:rPr>
                <w:noProof/>
                <w:sz w:val="20"/>
                <w:szCs w:val="20"/>
                <w:lang w:val="en-GB"/>
              </w:rPr>
              <w:t>1</w:t>
            </w:r>
          </w:p>
        </w:tc>
      </w:tr>
      <w:tr w:rsidR="00026945" w:rsidRPr="002C7471" w14:paraId="1B1ED346" w14:textId="77777777" w:rsidTr="00C2006B">
        <w:trPr>
          <w:trHeight w:val="510"/>
        </w:trPr>
        <w:tc>
          <w:tcPr>
            <w:tcW w:w="929" w:type="dxa"/>
            <w:vMerge/>
            <w:tcBorders>
              <w:left w:val="single" w:sz="4" w:space="0" w:color="auto"/>
              <w:right w:val="single" w:sz="4" w:space="0" w:color="auto"/>
            </w:tcBorders>
            <w:shd w:val="clear" w:color="auto" w:fill="auto"/>
            <w:vAlign w:val="center"/>
          </w:tcPr>
          <w:p w14:paraId="501555F4"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5D8F44CF" w14:textId="77777777" w:rsidR="00026945" w:rsidRPr="002C7471" w:rsidRDefault="00026945" w:rsidP="00C2006B">
            <w:pPr>
              <w:rPr>
                <w:noProof/>
                <w:sz w:val="20"/>
                <w:szCs w:val="20"/>
                <w:lang w:val="en-GB"/>
              </w:rPr>
            </w:pPr>
          </w:p>
        </w:tc>
        <w:tc>
          <w:tcPr>
            <w:tcW w:w="2741" w:type="dxa"/>
            <w:vMerge/>
            <w:tcBorders>
              <w:left w:val="single" w:sz="4" w:space="0" w:color="auto"/>
              <w:right w:val="single" w:sz="4" w:space="0" w:color="auto"/>
            </w:tcBorders>
            <w:shd w:val="clear" w:color="auto" w:fill="auto"/>
            <w:vAlign w:val="center"/>
          </w:tcPr>
          <w:p w14:paraId="5C4FAADD" w14:textId="77777777" w:rsidR="00026945" w:rsidRPr="002C7471" w:rsidRDefault="00026945" w:rsidP="00C2006B">
            <w:pPr>
              <w:rPr>
                <w:noProof/>
                <w:sz w:val="20"/>
                <w:szCs w:val="20"/>
                <w:lang w:val="en-GB"/>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775ACF2D" w14:textId="77777777" w:rsidR="00026945" w:rsidRPr="002C7471" w:rsidRDefault="00026945" w:rsidP="00C2006B">
            <w:pPr>
              <w:rPr>
                <w:noProof/>
                <w:sz w:val="20"/>
                <w:szCs w:val="20"/>
                <w:lang w:val="en-GB"/>
              </w:rPr>
            </w:pPr>
            <w:r w:rsidRPr="002C7471">
              <w:rPr>
                <w:noProof/>
                <w:sz w:val="20"/>
                <w:szCs w:val="20"/>
                <w:lang w:val="en-GB"/>
              </w:rPr>
              <w:t>Development of the report on the improvement of the involvement of non-active youth in the measures of the youth guarantee</w:t>
            </w:r>
          </w:p>
        </w:tc>
        <w:tc>
          <w:tcPr>
            <w:tcW w:w="1180" w:type="dxa"/>
            <w:tcBorders>
              <w:top w:val="single" w:sz="4" w:space="0" w:color="auto"/>
              <w:left w:val="nil"/>
              <w:bottom w:val="single" w:sz="4" w:space="0" w:color="auto"/>
              <w:right w:val="single" w:sz="4" w:space="0" w:color="auto"/>
            </w:tcBorders>
            <w:shd w:val="clear" w:color="auto" w:fill="auto"/>
            <w:vAlign w:val="center"/>
          </w:tcPr>
          <w:p w14:paraId="71CAEAF4"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10A48B5A"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1382C727" w14:textId="77777777" w:rsidR="00026945" w:rsidRPr="002C7471" w:rsidRDefault="00026945" w:rsidP="00C2006B">
            <w:pPr>
              <w:jc w:val="center"/>
              <w:rPr>
                <w:noProof/>
                <w:sz w:val="20"/>
                <w:szCs w:val="20"/>
                <w:lang w:val="en-GB"/>
              </w:rPr>
            </w:pPr>
            <w:r w:rsidRPr="002C7471">
              <w:rPr>
                <w:noProof/>
                <w:sz w:val="20"/>
                <w:szCs w:val="20"/>
                <w:lang w:val="en-GB"/>
              </w:rPr>
              <w:t>1</w:t>
            </w:r>
          </w:p>
        </w:tc>
      </w:tr>
      <w:tr w:rsidR="00026945" w:rsidRPr="002C7471" w14:paraId="5393954A" w14:textId="77777777" w:rsidTr="00C2006B">
        <w:trPr>
          <w:trHeight w:val="80"/>
        </w:trPr>
        <w:tc>
          <w:tcPr>
            <w:tcW w:w="929" w:type="dxa"/>
            <w:vMerge/>
            <w:tcBorders>
              <w:left w:val="single" w:sz="4" w:space="0" w:color="auto"/>
              <w:right w:val="single" w:sz="4" w:space="0" w:color="auto"/>
            </w:tcBorders>
            <w:shd w:val="clear" w:color="auto" w:fill="auto"/>
            <w:vAlign w:val="center"/>
          </w:tcPr>
          <w:p w14:paraId="089BEF70"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613D4858" w14:textId="77777777" w:rsidR="00026945" w:rsidRPr="002C7471" w:rsidRDefault="00026945" w:rsidP="00C2006B">
            <w:pPr>
              <w:rPr>
                <w:noProof/>
                <w:sz w:val="20"/>
                <w:szCs w:val="20"/>
                <w:lang w:val="en-GB"/>
              </w:rPr>
            </w:pPr>
          </w:p>
        </w:tc>
        <w:tc>
          <w:tcPr>
            <w:tcW w:w="2741" w:type="dxa"/>
            <w:vMerge/>
            <w:tcBorders>
              <w:left w:val="single" w:sz="4" w:space="0" w:color="auto"/>
              <w:right w:val="single" w:sz="4" w:space="0" w:color="auto"/>
            </w:tcBorders>
            <w:shd w:val="clear" w:color="auto" w:fill="auto"/>
            <w:vAlign w:val="center"/>
          </w:tcPr>
          <w:p w14:paraId="070D3BB4" w14:textId="77777777" w:rsidR="00026945" w:rsidRPr="002C7471" w:rsidRDefault="00026945" w:rsidP="00C2006B">
            <w:pPr>
              <w:rPr>
                <w:noProof/>
                <w:sz w:val="20"/>
                <w:szCs w:val="20"/>
                <w:lang w:val="en-GB"/>
              </w:rPr>
            </w:pPr>
          </w:p>
        </w:tc>
        <w:tc>
          <w:tcPr>
            <w:tcW w:w="2897" w:type="dxa"/>
            <w:gridSpan w:val="2"/>
            <w:tcBorders>
              <w:left w:val="nil"/>
              <w:bottom w:val="single" w:sz="4" w:space="0" w:color="auto"/>
              <w:right w:val="single" w:sz="4" w:space="0" w:color="auto"/>
            </w:tcBorders>
            <w:shd w:val="clear" w:color="auto" w:fill="auto"/>
            <w:vAlign w:val="center"/>
          </w:tcPr>
          <w:p w14:paraId="21B812CD" w14:textId="77777777" w:rsidR="00026945" w:rsidRPr="002C7471" w:rsidRDefault="00026945" w:rsidP="00C2006B">
            <w:pPr>
              <w:rPr>
                <w:noProof/>
                <w:sz w:val="20"/>
                <w:szCs w:val="20"/>
                <w:lang w:val="en-GB"/>
              </w:rPr>
            </w:pPr>
            <w:r w:rsidRPr="002C7471">
              <w:rPr>
                <w:noProof/>
                <w:sz w:val="20"/>
                <w:szCs w:val="20"/>
                <w:lang w:val="en-GB"/>
              </w:rPr>
              <w:t>Development of the report regarding the results of the implementation of the ALMP training measures and proposals for changes.</w:t>
            </w:r>
          </w:p>
        </w:tc>
        <w:tc>
          <w:tcPr>
            <w:tcW w:w="1180" w:type="dxa"/>
            <w:tcBorders>
              <w:top w:val="nil"/>
              <w:left w:val="nil"/>
              <w:bottom w:val="single" w:sz="4" w:space="0" w:color="auto"/>
              <w:right w:val="single" w:sz="4" w:space="0" w:color="auto"/>
            </w:tcBorders>
            <w:shd w:val="clear" w:color="auto" w:fill="auto"/>
            <w:vAlign w:val="center"/>
          </w:tcPr>
          <w:p w14:paraId="2DB614F8"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3D4F4769"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nil"/>
              <w:left w:val="nil"/>
              <w:bottom w:val="single" w:sz="4" w:space="0" w:color="auto"/>
              <w:right w:val="single" w:sz="4" w:space="0" w:color="auto"/>
            </w:tcBorders>
            <w:shd w:val="clear" w:color="auto" w:fill="auto"/>
            <w:vAlign w:val="center"/>
          </w:tcPr>
          <w:p w14:paraId="25734E67" w14:textId="77777777" w:rsidR="00026945" w:rsidRPr="002C7471" w:rsidRDefault="00026945" w:rsidP="00C2006B">
            <w:pPr>
              <w:jc w:val="center"/>
              <w:rPr>
                <w:noProof/>
                <w:sz w:val="20"/>
                <w:szCs w:val="20"/>
                <w:lang w:val="en-GB"/>
              </w:rPr>
            </w:pPr>
            <w:r w:rsidRPr="002C7471">
              <w:rPr>
                <w:noProof/>
                <w:sz w:val="20"/>
                <w:szCs w:val="20"/>
                <w:lang w:val="en-GB"/>
              </w:rPr>
              <w:t>1</w:t>
            </w:r>
          </w:p>
        </w:tc>
      </w:tr>
      <w:tr w:rsidR="00026945" w:rsidRPr="002C7471" w14:paraId="4688DA3A" w14:textId="77777777" w:rsidTr="00C2006B">
        <w:trPr>
          <w:trHeight w:val="80"/>
        </w:trPr>
        <w:tc>
          <w:tcPr>
            <w:tcW w:w="929" w:type="dxa"/>
            <w:vMerge/>
            <w:tcBorders>
              <w:left w:val="single" w:sz="4" w:space="0" w:color="auto"/>
              <w:right w:val="single" w:sz="4" w:space="0" w:color="auto"/>
            </w:tcBorders>
            <w:shd w:val="clear" w:color="auto" w:fill="auto"/>
            <w:vAlign w:val="center"/>
          </w:tcPr>
          <w:p w14:paraId="5FD329D9"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42F94E3C" w14:textId="77777777" w:rsidR="00026945" w:rsidRPr="002C7471" w:rsidRDefault="00026945" w:rsidP="00C2006B">
            <w:pPr>
              <w:rPr>
                <w:noProof/>
                <w:sz w:val="20"/>
                <w:szCs w:val="20"/>
                <w:lang w:val="en-GB"/>
              </w:rPr>
            </w:pPr>
          </w:p>
        </w:tc>
        <w:tc>
          <w:tcPr>
            <w:tcW w:w="2741" w:type="dxa"/>
            <w:vMerge/>
            <w:tcBorders>
              <w:left w:val="single" w:sz="4" w:space="0" w:color="auto"/>
              <w:right w:val="single" w:sz="4" w:space="0" w:color="auto"/>
            </w:tcBorders>
            <w:shd w:val="clear" w:color="auto" w:fill="auto"/>
            <w:vAlign w:val="center"/>
          </w:tcPr>
          <w:p w14:paraId="713B3CEB" w14:textId="77777777" w:rsidR="00026945" w:rsidRPr="002C7471" w:rsidRDefault="00026945" w:rsidP="00C2006B">
            <w:pPr>
              <w:rPr>
                <w:noProof/>
                <w:sz w:val="20"/>
                <w:szCs w:val="20"/>
                <w:lang w:val="en-GB"/>
              </w:rPr>
            </w:pPr>
          </w:p>
        </w:tc>
        <w:tc>
          <w:tcPr>
            <w:tcW w:w="2897" w:type="dxa"/>
            <w:gridSpan w:val="2"/>
            <w:tcBorders>
              <w:left w:val="nil"/>
              <w:bottom w:val="single" w:sz="4" w:space="0" w:color="auto"/>
              <w:right w:val="single" w:sz="4" w:space="0" w:color="auto"/>
            </w:tcBorders>
            <w:shd w:val="clear" w:color="auto" w:fill="auto"/>
            <w:vAlign w:val="center"/>
          </w:tcPr>
          <w:p w14:paraId="089CFD82" w14:textId="77777777" w:rsidR="00026945" w:rsidRPr="002C7471" w:rsidRDefault="00026945" w:rsidP="00C2006B">
            <w:pPr>
              <w:rPr>
                <w:noProof/>
                <w:sz w:val="20"/>
                <w:szCs w:val="20"/>
                <w:lang w:val="en-GB"/>
              </w:rPr>
            </w:pPr>
            <w:r w:rsidRPr="002C7471">
              <w:rPr>
                <w:noProof/>
                <w:sz w:val="20"/>
                <w:szCs w:val="20"/>
                <w:lang w:val="en-GB"/>
              </w:rPr>
              <w:t>Maintenance of a web-tool for the evaluation of the providers of training services available on the SEA website</w:t>
            </w:r>
          </w:p>
        </w:tc>
        <w:tc>
          <w:tcPr>
            <w:tcW w:w="1180" w:type="dxa"/>
            <w:tcBorders>
              <w:top w:val="nil"/>
              <w:left w:val="nil"/>
              <w:bottom w:val="single" w:sz="4" w:space="0" w:color="auto"/>
              <w:right w:val="single" w:sz="4" w:space="0" w:color="auto"/>
            </w:tcBorders>
            <w:shd w:val="clear" w:color="auto" w:fill="auto"/>
            <w:vAlign w:val="center"/>
          </w:tcPr>
          <w:p w14:paraId="09B61AB4" w14:textId="77777777" w:rsidR="00026945" w:rsidRPr="002C7471" w:rsidRDefault="00026945" w:rsidP="00C2006B">
            <w:pPr>
              <w:jc w:val="center"/>
              <w:rPr>
                <w:noProof/>
                <w:sz w:val="20"/>
                <w:szCs w:val="20"/>
                <w:lang w:val="en-GB"/>
              </w:rPr>
            </w:pPr>
            <w:r w:rsidRPr="002C7471">
              <w:rPr>
                <w:noProof/>
                <w:sz w:val="20"/>
                <w:szCs w:val="20"/>
                <w:lang w:val="en-GB"/>
              </w:rPr>
              <w:t>1</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2A2B20E4"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nil"/>
              <w:left w:val="nil"/>
              <w:bottom w:val="single" w:sz="4" w:space="0" w:color="auto"/>
              <w:right w:val="single" w:sz="4" w:space="0" w:color="auto"/>
            </w:tcBorders>
            <w:shd w:val="clear" w:color="auto" w:fill="auto"/>
            <w:vAlign w:val="center"/>
          </w:tcPr>
          <w:p w14:paraId="539998D4" w14:textId="77777777" w:rsidR="00026945" w:rsidRPr="002C7471" w:rsidRDefault="00026945" w:rsidP="00C2006B">
            <w:pPr>
              <w:jc w:val="center"/>
              <w:rPr>
                <w:noProof/>
                <w:sz w:val="20"/>
                <w:szCs w:val="20"/>
                <w:lang w:val="en-GB"/>
              </w:rPr>
            </w:pPr>
            <w:r w:rsidRPr="002C7471">
              <w:rPr>
                <w:noProof/>
                <w:sz w:val="20"/>
                <w:szCs w:val="20"/>
                <w:lang w:val="en-GB"/>
              </w:rPr>
              <w:t>1</w:t>
            </w:r>
          </w:p>
        </w:tc>
      </w:tr>
      <w:tr w:rsidR="00026945" w:rsidRPr="002C7471" w14:paraId="3EDA110F" w14:textId="77777777" w:rsidTr="00C2006B">
        <w:trPr>
          <w:trHeight w:val="80"/>
        </w:trPr>
        <w:tc>
          <w:tcPr>
            <w:tcW w:w="929" w:type="dxa"/>
            <w:vMerge/>
            <w:tcBorders>
              <w:left w:val="single" w:sz="4" w:space="0" w:color="auto"/>
              <w:right w:val="single" w:sz="4" w:space="0" w:color="auto"/>
            </w:tcBorders>
            <w:shd w:val="clear" w:color="auto" w:fill="auto"/>
            <w:vAlign w:val="center"/>
          </w:tcPr>
          <w:p w14:paraId="0B28BB6A"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34AA8AE7" w14:textId="77777777" w:rsidR="00026945" w:rsidRPr="002C7471" w:rsidRDefault="00026945" w:rsidP="00C2006B">
            <w:pPr>
              <w:rPr>
                <w:noProof/>
                <w:sz w:val="20"/>
                <w:szCs w:val="20"/>
                <w:lang w:val="en-GB"/>
              </w:rPr>
            </w:pPr>
          </w:p>
        </w:tc>
        <w:tc>
          <w:tcPr>
            <w:tcW w:w="2741" w:type="dxa"/>
            <w:vMerge/>
            <w:tcBorders>
              <w:left w:val="single" w:sz="4" w:space="0" w:color="auto"/>
              <w:bottom w:val="single" w:sz="4" w:space="0" w:color="auto"/>
              <w:right w:val="single" w:sz="4" w:space="0" w:color="auto"/>
            </w:tcBorders>
            <w:shd w:val="clear" w:color="auto" w:fill="auto"/>
            <w:vAlign w:val="center"/>
          </w:tcPr>
          <w:p w14:paraId="0D9F9F01" w14:textId="77777777" w:rsidR="00026945" w:rsidRPr="002C7471" w:rsidRDefault="00026945" w:rsidP="00C2006B">
            <w:pPr>
              <w:rPr>
                <w:noProof/>
                <w:sz w:val="20"/>
                <w:szCs w:val="20"/>
                <w:lang w:val="en-GB"/>
              </w:rPr>
            </w:pPr>
          </w:p>
        </w:tc>
        <w:tc>
          <w:tcPr>
            <w:tcW w:w="2897" w:type="dxa"/>
            <w:gridSpan w:val="2"/>
            <w:tcBorders>
              <w:left w:val="nil"/>
              <w:bottom w:val="single" w:sz="4" w:space="0" w:color="auto"/>
              <w:right w:val="single" w:sz="4" w:space="0" w:color="auto"/>
            </w:tcBorders>
            <w:shd w:val="clear" w:color="auto" w:fill="auto"/>
            <w:vAlign w:val="center"/>
          </w:tcPr>
          <w:p w14:paraId="3FA3B019" w14:textId="77777777" w:rsidR="00026945" w:rsidRPr="002C7471" w:rsidRDefault="00026945" w:rsidP="00C2006B">
            <w:pPr>
              <w:rPr>
                <w:noProof/>
                <w:sz w:val="20"/>
                <w:szCs w:val="20"/>
                <w:lang w:val="en-GB"/>
              </w:rPr>
            </w:pPr>
            <w:r w:rsidRPr="002C7471">
              <w:rPr>
                <w:noProof/>
                <w:sz w:val="20"/>
                <w:szCs w:val="20"/>
                <w:lang w:val="en-GB"/>
              </w:rPr>
              <w:t>Improvement of the measures in compliance with the proposals included in the reports regarding the results of the implementation of the ALMP measures</w:t>
            </w:r>
          </w:p>
        </w:tc>
        <w:tc>
          <w:tcPr>
            <w:tcW w:w="1180" w:type="dxa"/>
            <w:tcBorders>
              <w:top w:val="nil"/>
              <w:left w:val="nil"/>
              <w:bottom w:val="single" w:sz="4" w:space="0" w:color="auto"/>
              <w:right w:val="single" w:sz="4" w:space="0" w:color="auto"/>
            </w:tcBorders>
            <w:shd w:val="clear" w:color="auto" w:fill="auto"/>
            <w:vAlign w:val="center"/>
          </w:tcPr>
          <w:p w14:paraId="05A7748B"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042EBA96" w14:textId="77777777" w:rsidR="00026945" w:rsidRPr="002C7471" w:rsidRDefault="00026945" w:rsidP="00C2006B">
            <w:pPr>
              <w:jc w:val="center"/>
              <w:rPr>
                <w:noProof/>
                <w:sz w:val="20"/>
                <w:szCs w:val="20"/>
                <w:lang w:val="en-GB"/>
              </w:rPr>
            </w:pPr>
            <w:r w:rsidRPr="002C7471">
              <w:rPr>
                <w:noProof/>
                <w:sz w:val="20"/>
                <w:szCs w:val="20"/>
                <w:lang w:val="en-GB"/>
              </w:rPr>
              <w:t>3</w:t>
            </w:r>
          </w:p>
        </w:tc>
        <w:tc>
          <w:tcPr>
            <w:tcW w:w="2024" w:type="dxa"/>
            <w:tcBorders>
              <w:top w:val="nil"/>
              <w:left w:val="nil"/>
              <w:bottom w:val="single" w:sz="4" w:space="0" w:color="auto"/>
              <w:right w:val="single" w:sz="4" w:space="0" w:color="auto"/>
            </w:tcBorders>
            <w:shd w:val="clear" w:color="auto" w:fill="auto"/>
            <w:vAlign w:val="center"/>
          </w:tcPr>
          <w:p w14:paraId="0FB8C7EA" w14:textId="77777777" w:rsidR="00026945" w:rsidRPr="002C7471" w:rsidRDefault="00026945" w:rsidP="00C2006B">
            <w:pPr>
              <w:jc w:val="center"/>
              <w:rPr>
                <w:noProof/>
                <w:sz w:val="20"/>
                <w:szCs w:val="20"/>
                <w:lang w:val="en-GB"/>
              </w:rPr>
            </w:pPr>
            <w:r w:rsidRPr="002C7471">
              <w:rPr>
                <w:noProof/>
                <w:sz w:val="20"/>
                <w:szCs w:val="20"/>
                <w:lang w:val="en-GB"/>
              </w:rPr>
              <w:t>3</w:t>
            </w:r>
          </w:p>
        </w:tc>
      </w:tr>
      <w:tr w:rsidR="00B14B82" w:rsidRPr="002C7471" w14:paraId="2C282A14" w14:textId="77777777" w:rsidTr="00153E93">
        <w:trPr>
          <w:trHeight w:val="1128"/>
        </w:trPr>
        <w:tc>
          <w:tcPr>
            <w:tcW w:w="929" w:type="dxa"/>
            <w:vMerge/>
            <w:tcBorders>
              <w:left w:val="single" w:sz="4" w:space="0" w:color="auto"/>
              <w:right w:val="single" w:sz="4" w:space="0" w:color="auto"/>
            </w:tcBorders>
            <w:shd w:val="clear" w:color="auto" w:fill="auto"/>
            <w:vAlign w:val="center"/>
          </w:tcPr>
          <w:p w14:paraId="4ECD3701" w14:textId="77777777" w:rsidR="00B14B82" w:rsidRPr="002C7471" w:rsidRDefault="00B14B82"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31C3F0F0" w14:textId="77777777" w:rsidR="00B14B82" w:rsidRPr="002C7471" w:rsidRDefault="00B14B82" w:rsidP="00C2006B">
            <w:pPr>
              <w:rPr>
                <w:noProof/>
                <w:sz w:val="20"/>
                <w:szCs w:val="20"/>
                <w:lang w:val="en-GB"/>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44FEFD48" w14:textId="33026FDC" w:rsidR="00B14B82" w:rsidRPr="002C7471" w:rsidRDefault="00B14B82" w:rsidP="00C2006B">
            <w:pPr>
              <w:rPr>
                <w:noProof/>
                <w:sz w:val="20"/>
                <w:szCs w:val="20"/>
                <w:lang w:val="en-GB"/>
              </w:rPr>
            </w:pPr>
            <w:r w:rsidRPr="002C7471">
              <w:rPr>
                <w:noProof/>
                <w:sz w:val="20"/>
                <w:szCs w:val="20"/>
                <w:lang w:val="en-GB"/>
              </w:rPr>
              <w:t>Young people who do not study or work have improved their education level, obtained work experience or a permanent job within the framework of the measures of the initiative "Youth guarantee</w:t>
            </w:r>
            <w:r w:rsidR="005D78E5">
              <w:rPr>
                <w:noProof/>
                <w:sz w:val="20"/>
                <w:szCs w:val="20"/>
                <w:lang w:val="en-GB"/>
              </w:rPr>
              <w:t>.</w:t>
            </w:r>
            <w:r w:rsidRPr="00F854B8">
              <w:rPr>
                <w:sz w:val="20"/>
                <w:szCs w:val="20"/>
                <w:lang w:val="en-GB"/>
              </w:rPr>
              <w:t>"</w:t>
            </w:r>
          </w:p>
        </w:tc>
        <w:tc>
          <w:tcPr>
            <w:tcW w:w="2897" w:type="dxa"/>
            <w:gridSpan w:val="2"/>
            <w:tcBorders>
              <w:top w:val="nil"/>
              <w:left w:val="nil"/>
              <w:bottom w:val="single" w:sz="4" w:space="0" w:color="auto"/>
              <w:right w:val="single" w:sz="4" w:space="0" w:color="auto"/>
            </w:tcBorders>
            <w:shd w:val="clear" w:color="auto" w:fill="auto"/>
            <w:vAlign w:val="center"/>
          </w:tcPr>
          <w:p w14:paraId="054781AF" w14:textId="7F8A140C" w:rsidR="00B14B82" w:rsidRPr="002C7471" w:rsidRDefault="00B14B82" w:rsidP="00C2006B">
            <w:pPr>
              <w:rPr>
                <w:noProof/>
                <w:sz w:val="20"/>
                <w:szCs w:val="20"/>
                <w:lang w:val="en-GB"/>
              </w:rPr>
            </w:pPr>
            <w:r w:rsidRPr="002C7471">
              <w:rPr>
                <w:noProof/>
                <w:sz w:val="20"/>
                <w:szCs w:val="20"/>
                <w:lang w:val="en-GB"/>
              </w:rPr>
              <w:t>The number of young people who participate in the measures of the initiative "Youth guarantee</w:t>
            </w:r>
            <w:r w:rsidR="005D78E5">
              <w:rPr>
                <w:noProof/>
                <w:sz w:val="20"/>
                <w:szCs w:val="20"/>
                <w:lang w:val="en-GB"/>
              </w:rPr>
              <w:t>.</w:t>
            </w:r>
            <w:r w:rsidRPr="00F854B8">
              <w:rPr>
                <w:sz w:val="20"/>
                <w:szCs w:val="20"/>
                <w:lang w:val="en-GB"/>
              </w:rPr>
              <w:t>"</w:t>
            </w:r>
          </w:p>
        </w:tc>
        <w:tc>
          <w:tcPr>
            <w:tcW w:w="1180" w:type="dxa"/>
            <w:tcBorders>
              <w:top w:val="nil"/>
              <w:left w:val="nil"/>
              <w:bottom w:val="single" w:sz="4" w:space="0" w:color="auto"/>
              <w:right w:val="single" w:sz="4" w:space="0" w:color="auto"/>
            </w:tcBorders>
            <w:shd w:val="clear" w:color="auto" w:fill="auto"/>
            <w:vAlign w:val="center"/>
          </w:tcPr>
          <w:p w14:paraId="2346D7D7" w14:textId="77777777" w:rsidR="00B14B82" w:rsidRPr="002C7471" w:rsidRDefault="00B14B82" w:rsidP="00C2006B">
            <w:pPr>
              <w:jc w:val="center"/>
              <w:rPr>
                <w:noProof/>
                <w:sz w:val="20"/>
                <w:szCs w:val="20"/>
                <w:lang w:val="en-GB"/>
              </w:rPr>
            </w:pPr>
            <w:r w:rsidRPr="002C7471">
              <w:rPr>
                <w:noProof/>
                <w:sz w:val="20"/>
                <w:szCs w:val="20"/>
                <w:lang w:val="en-GB"/>
              </w:rPr>
              <w:t> 0</w:t>
            </w:r>
          </w:p>
          <w:p w14:paraId="6FD30E99" w14:textId="77777777" w:rsidR="00B14B82" w:rsidRPr="002C7471" w:rsidRDefault="00B14B82" w:rsidP="00C2006B">
            <w:pPr>
              <w:jc w:val="center"/>
              <w:rPr>
                <w:noProof/>
                <w:sz w:val="20"/>
                <w:szCs w:val="20"/>
                <w:lang w:val="en-GB"/>
              </w:rPr>
            </w:pP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0EE3E5F7" w14:textId="77777777" w:rsidR="00B14B82" w:rsidRPr="002C7471" w:rsidRDefault="00B14B82" w:rsidP="00C2006B">
            <w:pPr>
              <w:jc w:val="center"/>
              <w:rPr>
                <w:noProof/>
                <w:sz w:val="20"/>
                <w:szCs w:val="20"/>
                <w:lang w:val="en-GB"/>
              </w:rPr>
            </w:pPr>
            <w:r w:rsidRPr="002C7471">
              <w:rPr>
                <w:noProof/>
                <w:sz w:val="20"/>
                <w:szCs w:val="20"/>
                <w:lang w:val="en-GB"/>
              </w:rPr>
              <w:t>216,418 </w:t>
            </w:r>
          </w:p>
        </w:tc>
        <w:tc>
          <w:tcPr>
            <w:tcW w:w="2024" w:type="dxa"/>
            <w:tcBorders>
              <w:top w:val="nil"/>
              <w:left w:val="nil"/>
              <w:bottom w:val="single" w:sz="4" w:space="0" w:color="auto"/>
              <w:right w:val="single" w:sz="4" w:space="0" w:color="auto"/>
            </w:tcBorders>
            <w:shd w:val="clear" w:color="auto" w:fill="auto"/>
            <w:vAlign w:val="center"/>
          </w:tcPr>
          <w:p w14:paraId="57F9FB3D" w14:textId="77777777" w:rsidR="00B14B82" w:rsidRPr="002C7471" w:rsidRDefault="00B14B82" w:rsidP="00C2006B">
            <w:pPr>
              <w:jc w:val="center"/>
              <w:rPr>
                <w:noProof/>
                <w:sz w:val="20"/>
                <w:szCs w:val="20"/>
                <w:lang w:val="en-GB"/>
              </w:rPr>
            </w:pPr>
            <w:r w:rsidRPr="002C7471">
              <w:rPr>
                <w:noProof/>
                <w:sz w:val="20"/>
                <w:szCs w:val="20"/>
                <w:lang w:val="en-GB"/>
              </w:rPr>
              <w:t>92,750</w:t>
            </w:r>
          </w:p>
        </w:tc>
      </w:tr>
      <w:tr w:rsidR="008C35D4" w:rsidRPr="002C7471" w14:paraId="376547CB" w14:textId="77777777" w:rsidTr="00153E93">
        <w:trPr>
          <w:trHeight w:val="736"/>
        </w:trPr>
        <w:tc>
          <w:tcPr>
            <w:tcW w:w="929" w:type="dxa"/>
            <w:vMerge/>
            <w:tcBorders>
              <w:left w:val="single" w:sz="4" w:space="0" w:color="auto"/>
              <w:right w:val="single" w:sz="4" w:space="0" w:color="auto"/>
            </w:tcBorders>
            <w:shd w:val="clear" w:color="auto" w:fill="auto"/>
            <w:vAlign w:val="center"/>
          </w:tcPr>
          <w:p w14:paraId="1BE30FB8" w14:textId="77777777" w:rsidR="008C35D4" w:rsidRPr="002C7471" w:rsidRDefault="008C35D4"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70DEC023" w14:textId="77777777" w:rsidR="008C35D4" w:rsidRPr="002C7471" w:rsidRDefault="008C35D4" w:rsidP="00C2006B">
            <w:pPr>
              <w:rPr>
                <w:noProof/>
                <w:sz w:val="20"/>
                <w:szCs w:val="20"/>
                <w:lang w:val="en-GB"/>
              </w:rPr>
            </w:pP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2C7DE4B2" w14:textId="23962370" w:rsidR="008C35D4" w:rsidRPr="002C7471" w:rsidRDefault="008C35D4" w:rsidP="00C2006B">
            <w:pPr>
              <w:rPr>
                <w:noProof/>
                <w:sz w:val="20"/>
                <w:szCs w:val="20"/>
                <w:lang w:val="en-GB"/>
              </w:rPr>
            </w:pPr>
            <w:r w:rsidRPr="002C7471">
              <w:rPr>
                <w:noProof/>
                <w:sz w:val="20"/>
                <w:szCs w:val="20"/>
                <w:lang w:val="en-GB"/>
              </w:rPr>
              <w:t xml:space="preserve">Young unemployed persons who have joined the education system (training for obtaining a qualification) or are employed, including self-employment, following the </w:t>
            </w:r>
            <w:r w:rsidRPr="005D78E5">
              <w:rPr>
                <w:noProof/>
                <w:sz w:val="20"/>
                <w:szCs w:val="20"/>
                <w:lang w:val="en-GB"/>
              </w:rPr>
              <w:t>participation</w:t>
            </w:r>
            <w:r w:rsidRPr="002C7471">
              <w:rPr>
                <w:noProof/>
                <w:sz w:val="20"/>
                <w:szCs w:val="20"/>
                <w:lang w:val="en-GB"/>
              </w:rPr>
              <w:t xml:space="preserve"> in the measures of the initiative "Youth guarantee</w:t>
            </w:r>
            <w:r w:rsidR="005D78E5">
              <w:rPr>
                <w:noProof/>
                <w:sz w:val="20"/>
                <w:szCs w:val="20"/>
                <w:lang w:val="en-GB"/>
              </w:rPr>
              <w:t>.</w:t>
            </w:r>
            <w:r w:rsidRPr="00F854B8">
              <w:rPr>
                <w:sz w:val="20"/>
                <w:szCs w:val="20"/>
                <w:lang w:val="en-GB"/>
              </w:rPr>
              <w:t>"</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74BB3C61" w14:textId="77777777" w:rsidR="008C35D4" w:rsidRPr="002C7471" w:rsidRDefault="008C35D4" w:rsidP="00C2006B">
            <w:pPr>
              <w:rPr>
                <w:noProof/>
                <w:sz w:val="20"/>
                <w:szCs w:val="20"/>
                <w:lang w:val="en-GB"/>
              </w:rPr>
            </w:pPr>
            <w:r w:rsidRPr="002C7471">
              <w:rPr>
                <w:noProof/>
                <w:sz w:val="20"/>
                <w:szCs w:val="20"/>
                <w:lang w:val="en-GB"/>
              </w:rPr>
              <w:t>Number of young people</w:t>
            </w:r>
          </w:p>
        </w:tc>
        <w:tc>
          <w:tcPr>
            <w:tcW w:w="1180" w:type="dxa"/>
            <w:tcBorders>
              <w:top w:val="single" w:sz="4" w:space="0" w:color="auto"/>
              <w:left w:val="nil"/>
              <w:bottom w:val="single" w:sz="4" w:space="0" w:color="auto"/>
              <w:right w:val="single" w:sz="4" w:space="0" w:color="auto"/>
            </w:tcBorders>
            <w:shd w:val="clear" w:color="auto" w:fill="auto"/>
            <w:vAlign w:val="center"/>
          </w:tcPr>
          <w:p w14:paraId="4E084C86" w14:textId="77777777" w:rsidR="008C35D4" w:rsidRPr="002C7471" w:rsidRDefault="008C35D4" w:rsidP="008C35D4">
            <w:pPr>
              <w:jc w:val="center"/>
              <w:rPr>
                <w:noProof/>
                <w:sz w:val="20"/>
                <w:szCs w:val="20"/>
                <w:lang w:val="en-GB"/>
              </w:rPr>
            </w:pPr>
            <w:r w:rsidRPr="002C7471">
              <w:rPr>
                <w:noProof/>
                <w:sz w:val="20"/>
                <w:szCs w:val="20"/>
                <w:lang w:val="en-GB"/>
              </w:rPr>
              <w:t> 0</w:t>
            </w:r>
          </w:p>
          <w:p w14:paraId="2F6C911D" w14:textId="77777777" w:rsidR="008C35D4" w:rsidRPr="002C7471" w:rsidRDefault="008C35D4" w:rsidP="008C35D4">
            <w:pPr>
              <w:jc w:val="center"/>
              <w:rPr>
                <w:noProof/>
                <w:sz w:val="20"/>
                <w:szCs w:val="20"/>
                <w:lang w:val="en-GB"/>
              </w:rPr>
            </w:pP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307D69B" w14:textId="77777777" w:rsidR="008C35D4" w:rsidRPr="002C7471" w:rsidRDefault="008C35D4" w:rsidP="00C2006B">
            <w:pPr>
              <w:jc w:val="center"/>
              <w:rPr>
                <w:noProof/>
                <w:sz w:val="20"/>
                <w:szCs w:val="20"/>
                <w:lang w:val="en-GB"/>
              </w:rPr>
            </w:pPr>
            <w:r w:rsidRPr="002C7471">
              <w:rPr>
                <w:noProof/>
                <w:sz w:val="20"/>
                <w:szCs w:val="20"/>
                <w:lang w:val="en-GB"/>
              </w:rPr>
              <w:t>10500</w:t>
            </w:r>
          </w:p>
          <w:p w14:paraId="0EC0E6AE" w14:textId="77777777" w:rsidR="008C35D4" w:rsidRPr="002C7471" w:rsidRDefault="008C35D4" w:rsidP="00C2006B">
            <w:pPr>
              <w:jc w:val="center"/>
              <w:rPr>
                <w:noProof/>
                <w:sz w:val="20"/>
                <w:szCs w:val="20"/>
                <w:lang w:val="en-GB"/>
              </w:rPr>
            </w:pPr>
            <w:r w:rsidRPr="002C7471">
              <w:rPr>
                <w:noProof/>
                <w:sz w:val="20"/>
                <w:szCs w:val="20"/>
                <w:lang w:val="en-GB"/>
              </w:rPr>
              <w:t>(sum)</w:t>
            </w:r>
          </w:p>
        </w:tc>
        <w:tc>
          <w:tcPr>
            <w:tcW w:w="2024" w:type="dxa"/>
            <w:tcBorders>
              <w:top w:val="single" w:sz="4" w:space="0" w:color="auto"/>
              <w:left w:val="nil"/>
              <w:bottom w:val="single" w:sz="4" w:space="0" w:color="auto"/>
              <w:right w:val="single" w:sz="4" w:space="0" w:color="auto"/>
            </w:tcBorders>
            <w:shd w:val="clear" w:color="auto" w:fill="auto"/>
            <w:vAlign w:val="center"/>
          </w:tcPr>
          <w:p w14:paraId="195E6A1E" w14:textId="77777777" w:rsidR="008C35D4" w:rsidRPr="002C7471" w:rsidRDefault="008C35D4" w:rsidP="00C2006B">
            <w:pPr>
              <w:jc w:val="center"/>
              <w:rPr>
                <w:noProof/>
                <w:sz w:val="20"/>
                <w:szCs w:val="20"/>
                <w:lang w:val="en-GB"/>
              </w:rPr>
            </w:pPr>
            <w:r w:rsidRPr="002C7471">
              <w:rPr>
                <w:noProof/>
                <w:sz w:val="20"/>
                <w:szCs w:val="20"/>
                <w:lang w:val="en-GB"/>
              </w:rPr>
              <w:t>13428</w:t>
            </w:r>
          </w:p>
          <w:p w14:paraId="5619D09F" w14:textId="77777777" w:rsidR="008F2322" w:rsidRPr="002C7471" w:rsidRDefault="008F2322" w:rsidP="00C2006B">
            <w:pPr>
              <w:jc w:val="center"/>
              <w:rPr>
                <w:noProof/>
                <w:sz w:val="20"/>
                <w:szCs w:val="20"/>
                <w:lang w:val="en-GB"/>
              </w:rPr>
            </w:pPr>
            <w:r w:rsidRPr="002C7471">
              <w:rPr>
                <w:noProof/>
                <w:sz w:val="20"/>
                <w:szCs w:val="20"/>
                <w:lang w:val="en-GB"/>
              </w:rPr>
              <w:t>(sum)</w:t>
            </w:r>
          </w:p>
        </w:tc>
      </w:tr>
      <w:tr w:rsidR="00026945" w:rsidRPr="002C7471" w14:paraId="329766BA" w14:textId="77777777" w:rsidTr="00153E93">
        <w:trPr>
          <w:trHeight w:val="1275"/>
        </w:trPr>
        <w:tc>
          <w:tcPr>
            <w:tcW w:w="929" w:type="dxa"/>
            <w:vMerge/>
            <w:tcBorders>
              <w:left w:val="single" w:sz="4" w:space="0" w:color="auto"/>
              <w:right w:val="single" w:sz="4" w:space="0" w:color="auto"/>
            </w:tcBorders>
            <w:shd w:val="clear" w:color="auto" w:fill="auto"/>
            <w:vAlign w:val="center"/>
          </w:tcPr>
          <w:p w14:paraId="437FFD07"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201ADDEC" w14:textId="77777777" w:rsidR="00026945" w:rsidRPr="002C7471" w:rsidRDefault="00026945" w:rsidP="00C2006B">
            <w:pPr>
              <w:rPr>
                <w:noProof/>
                <w:sz w:val="20"/>
                <w:szCs w:val="20"/>
                <w:lang w:val="en-GB"/>
              </w:rPr>
            </w:pP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14:paraId="41C05B2F" w14:textId="51DA4E23" w:rsidR="00026945" w:rsidRPr="002C7471" w:rsidRDefault="00026945" w:rsidP="00C2006B">
            <w:pPr>
              <w:rPr>
                <w:noProof/>
                <w:sz w:val="20"/>
                <w:szCs w:val="20"/>
                <w:lang w:val="en-GB"/>
              </w:rPr>
            </w:pPr>
            <w:r w:rsidRPr="002C7471">
              <w:rPr>
                <w:noProof/>
                <w:sz w:val="20"/>
                <w:szCs w:val="20"/>
                <w:lang w:val="en-GB"/>
              </w:rPr>
              <w:t>Development of proposals for the differentiation of support for unemployed persons with reduced productivity (including unemployed persons with disability depending on the type and the degree of functional disturbances)</w:t>
            </w: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0B76F99C" w14:textId="77777777" w:rsidR="00026945" w:rsidRPr="002C7471" w:rsidRDefault="00026945" w:rsidP="00C2006B">
            <w:pPr>
              <w:rPr>
                <w:noProof/>
                <w:sz w:val="20"/>
                <w:szCs w:val="20"/>
                <w:lang w:val="en-GB"/>
              </w:rPr>
            </w:pPr>
            <w:r w:rsidRPr="002C7471">
              <w:rPr>
                <w:noProof/>
                <w:sz w:val="20"/>
                <w:szCs w:val="20"/>
                <w:lang w:val="en-GB"/>
              </w:rPr>
              <w:t>Development of the report for the differentiation of the support for unemployed persons with reduced productivity</w:t>
            </w:r>
          </w:p>
        </w:tc>
        <w:tc>
          <w:tcPr>
            <w:tcW w:w="1180" w:type="dxa"/>
            <w:tcBorders>
              <w:top w:val="single" w:sz="4" w:space="0" w:color="auto"/>
              <w:left w:val="nil"/>
              <w:bottom w:val="single" w:sz="4" w:space="0" w:color="auto"/>
              <w:right w:val="single" w:sz="4" w:space="0" w:color="auto"/>
            </w:tcBorders>
            <w:shd w:val="clear" w:color="auto" w:fill="auto"/>
            <w:vAlign w:val="center"/>
          </w:tcPr>
          <w:p w14:paraId="6E529FD9"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72CB414A"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single" w:sz="4" w:space="0" w:color="auto"/>
              <w:left w:val="nil"/>
              <w:bottom w:val="single" w:sz="4" w:space="0" w:color="auto"/>
              <w:right w:val="single" w:sz="4" w:space="0" w:color="auto"/>
            </w:tcBorders>
            <w:shd w:val="clear" w:color="auto" w:fill="auto"/>
            <w:vAlign w:val="center"/>
          </w:tcPr>
          <w:p w14:paraId="7A949EA7"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5AF7762C" w14:textId="77777777" w:rsidTr="00C2006B">
        <w:trPr>
          <w:trHeight w:val="1275"/>
        </w:trPr>
        <w:tc>
          <w:tcPr>
            <w:tcW w:w="929" w:type="dxa"/>
            <w:vMerge/>
            <w:tcBorders>
              <w:left w:val="single" w:sz="4" w:space="0" w:color="auto"/>
              <w:right w:val="single" w:sz="4" w:space="0" w:color="auto"/>
            </w:tcBorders>
            <w:shd w:val="clear" w:color="auto" w:fill="auto"/>
            <w:vAlign w:val="center"/>
          </w:tcPr>
          <w:p w14:paraId="754CC35C"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1CEF9FCD" w14:textId="77777777" w:rsidR="00026945" w:rsidRPr="002C7471" w:rsidRDefault="00026945" w:rsidP="00C2006B">
            <w:pPr>
              <w:rPr>
                <w:noProof/>
                <w:sz w:val="20"/>
                <w:szCs w:val="20"/>
                <w:lang w:val="en-GB"/>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2FD24D39" w14:textId="3EF4755F" w:rsidR="00026945" w:rsidRPr="002C7471" w:rsidRDefault="00026945" w:rsidP="00C2006B">
            <w:pPr>
              <w:rPr>
                <w:noProof/>
                <w:sz w:val="20"/>
                <w:szCs w:val="20"/>
                <w:lang w:val="en-GB"/>
              </w:rPr>
            </w:pPr>
            <w:r w:rsidRPr="002C7471">
              <w:rPr>
                <w:noProof/>
                <w:sz w:val="20"/>
                <w:szCs w:val="20"/>
                <w:lang w:val="en-GB"/>
              </w:rPr>
              <w:t xml:space="preserve">Implementation of the ALMP measures providing for  the differentiation of support for unemployed persons with reduced productivity (including unemployed persons </w:t>
            </w:r>
            <w:r w:rsidRPr="002C7471">
              <w:rPr>
                <w:noProof/>
                <w:sz w:val="20"/>
                <w:szCs w:val="20"/>
                <w:lang w:val="en-GB"/>
              </w:rPr>
              <w:lastRenderedPageBreak/>
              <w:t>with disability depending on the type and the degree of functional disturbances)</w:t>
            </w:r>
          </w:p>
        </w:tc>
        <w:tc>
          <w:tcPr>
            <w:tcW w:w="2897" w:type="dxa"/>
            <w:gridSpan w:val="2"/>
            <w:tcBorders>
              <w:top w:val="nil"/>
              <w:left w:val="nil"/>
              <w:bottom w:val="single" w:sz="4" w:space="0" w:color="auto"/>
              <w:right w:val="single" w:sz="4" w:space="0" w:color="auto"/>
            </w:tcBorders>
            <w:shd w:val="clear" w:color="auto" w:fill="auto"/>
            <w:vAlign w:val="center"/>
          </w:tcPr>
          <w:p w14:paraId="31E93DB4" w14:textId="4347A37D" w:rsidR="00026945" w:rsidRPr="002C7471" w:rsidRDefault="00026945" w:rsidP="00C2006B">
            <w:pPr>
              <w:rPr>
                <w:noProof/>
                <w:sz w:val="20"/>
                <w:szCs w:val="20"/>
                <w:lang w:val="en-GB"/>
              </w:rPr>
            </w:pPr>
            <w:r w:rsidRPr="002C7471">
              <w:rPr>
                <w:noProof/>
                <w:sz w:val="20"/>
                <w:szCs w:val="20"/>
                <w:lang w:val="en-GB"/>
              </w:rPr>
              <w:lastRenderedPageBreak/>
              <w:t>Implementation of changes in the measure "Measures for specific groups of persons</w:t>
            </w:r>
            <w:r w:rsidR="005D78E5">
              <w:rPr>
                <w:noProof/>
                <w:sz w:val="20"/>
                <w:szCs w:val="20"/>
                <w:lang w:val="en-GB"/>
              </w:rPr>
              <w:t>.</w:t>
            </w:r>
            <w:r w:rsidRPr="00F854B8">
              <w:rPr>
                <w:sz w:val="20"/>
                <w:szCs w:val="20"/>
                <w:lang w:val="en-GB"/>
              </w:rPr>
              <w:t>"</w:t>
            </w:r>
          </w:p>
        </w:tc>
        <w:tc>
          <w:tcPr>
            <w:tcW w:w="1180" w:type="dxa"/>
            <w:tcBorders>
              <w:top w:val="nil"/>
              <w:left w:val="nil"/>
              <w:bottom w:val="single" w:sz="4" w:space="0" w:color="auto"/>
              <w:right w:val="single" w:sz="4" w:space="0" w:color="auto"/>
            </w:tcBorders>
            <w:shd w:val="clear" w:color="auto" w:fill="auto"/>
            <w:vAlign w:val="center"/>
          </w:tcPr>
          <w:p w14:paraId="5BF0EC7E"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44AD9044"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nil"/>
              <w:left w:val="nil"/>
              <w:bottom w:val="single" w:sz="4" w:space="0" w:color="auto"/>
              <w:right w:val="single" w:sz="4" w:space="0" w:color="auto"/>
            </w:tcBorders>
            <w:shd w:val="clear" w:color="auto" w:fill="auto"/>
            <w:vAlign w:val="center"/>
          </w:tcPr>
          <w:p w14:paraId="51844928"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582C7B7D" w14:textId="77777777" w:rsidTr="00C2006B">
        <w:trPr>
          <w:trHeight w:val="1275"/>
        </w:trPr>
        <w:tc>
          <w:tcPr>
            <w:tcW w:w="929" w:type="dxa"/>
            <w:vMerge/>
            <w:tcBorders>
              <w:left w:val="single" w:sz="4" w:space="0" w:color="auto"/>
              <w:right w:val="single" w:sz="4" w:space="0" w:color="auto"/>
            </w:tcBorders>
            <w:shd w:val="clear" w:color="auto" w:fill="auto"/>
            <w:vAlign w:val="center"/>
          </w:tcPr>
          <w:p w14:paraId="627D4C60"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7BE7E945" w14:textId="77777777" w:rsidR="00026945" w:rsidRPr="002C7471" w:rsidRDefault="00026945" w:rsidP="00C2006B">
            <w:pPr>
              <w:rPr>
                <w:noProof/>
                <w:sz w:val="20"/>
                <w:szCs w:val="20"/>
                <w:lang w:val="en-GB"/>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0AECF993" w14:textId="2E57D46B" w:rsidR="00026945" w:rsidRPr="002C7471" w:rsidRDefault="00026945" w:rsidP="00C2006B">
            <w:pPr>
              <w:rPr>
                <w:noProof/>
                <w:sz w:val="20"/>
                <w:szCs w:val="20"/>
                <w:lang w:val="en-GB"/>
              </w:rPr>
            </w:pPr>
            <w:r w:rsidRPr="002C7471">
              <w:rPr>
                <w:noProof/>
                <w:sz w:val="20"/>
                <w:szCs w:val="20"/>
                <w:lang w:val="en-GB"/>
              </w:rPr>
              <w:t>Evaluation of the implemented changes in the ALMP measures providing for  the differentiation of support for unemployed persons with reduced productivity (including unemployed persons with disability depending on the type and the degree of functional disturbances)</w:t>
            </w:r>
          </w:p>
        </w:tc>
        <w:tc>
          <w:tcPr>
            <w:tcW w:w="2897" w:type="dxa"/>
            <w:gridSpan w:val="2"/>
            <w:tcBorders>
              <w:top w:val="nil"/>
              <w:left w:val="nil"/>
              <w:bottom w:val="single" w:sz="4" w:space="0" w:color="auto"/>
              <w:right w:val="single" w:sz="4" w:space="0" w:color="auto"/>
            </w:tcBorders>
            <w:shd w:val="clear" w:color="auto" w:fill="auto"/>
            <w:vAlign w:val="center"/>
          </w:tcPr>
          <w:p w14:paraId="402F3978" w14:textId="77777777" w:rsidR="00026945" w:rsidRPr="002C7471" w:rsidRDefault="00026945" w:rsidP="00C2006B">
            <w:pPr>
              <w:rPr>
                <w:noProof/>
                <w:sz w:val="20"/>
                <w:szCs w:val="20"/>
                <w:lang w:val="en-GB"/>
              </w:rPr>
            </w:pPr>
            <w:r w:rsidRPr="002C7471">
              <w:rPr>
                <w:noProof/>
                <w:sz w:val="20"/>
                <w:szCs w:val="20"/>
                <w:lang w:val="en-GB"/>
              </w:rPr>
              <w:t>Development of a report and proposals</w:t>
            </w:r>
          </w:p>
        </w:tc>
        <w:tc>
          <w:tcPr>
            <w:tcW w:w="1180" w:type="dxa"/>
            <w:tcBorders>
              <w:top w:val="nil"/>
              <w:left w:val="nil"/>
              <w:bottom w:val="single" w:sz="4" w:space="0" w:color="auto"/>
              <w:right w:val="single" w:sz="4" w:space="0" w:color="auto"/>
            </w:tcBorders>
            <w:shd w:val="clear" w:color="auto" w:fill="auto"/>
            <w:vAlign w:val="center"/>
          </w:tcPr>
          <w:p w14:paraId="6EBC8BDB"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524E338A"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nil"/>
              <w:left w:val="nil"/>
              <w:bottom w:val="single" w:sz="4" w:space="0" w:color="auto"/>
              <w:right w:val="single" w:sz="4" w:space="0" w:color="auto"/>
            </w:tcBorders>
            <w:shd w:val="clear" w:color="auto" w:fill="auto"/>
            <w:vAlign w:val="center"/>
          </w:tcPr>
          <w:p w14:paraId="1D1C0D07"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3271BDED" w14:textId="77777777" w:rsidTr="00C2006B">
        <w:trPr>
          <w:trHeight w:val="758"/>
        </w:trPr>
        <w:tc>
          <w:tcPr>
            <w:tcW w:w="929" w:type="dxa"/>
            <w:vMerge/>
            <w:tcBorders>
              <w:left w:val="single" w:sz="4" w:space="0" w:color="auto"/>
              <w:right w:val="single" w:sz="4" w:space="0" w:color="auto"/>
            </w:tcBorders>
            <w:shd w:val="clear" w:color="auto" w:fill="auto"/>
            <w:vAlign w:val="center"/>
          </w:tcPr>
          <w:p w14:paraId="3D8A6239"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00E6E932" w14:textId="77777777" w:rsidR="00026945" w:rsidRPr="002C7471" w:rsidRDefault="00026945" w:rsidP="00C2006B">
            <w:pPr>
              <w:rPr>
                <w:noProof/>
                <w:sz w:val="20"/>
                <w:szCs w:val="20"/>
                <w:lang w:val="en-GB"/>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358CD764" w14:textId="77777777" w:rsidR="00026945" w:rsidRPr="002C7471" w:rsidRDefault="00026945" w:rsidP="00C2006B">
            <w:pPr>
              <w:rPr>
                <w:noProof/>
                <w:sz w:val="20"/>
                <w:szCs w:val="20"/>
                <w:lang w:val="en-GB"/>
              </w:rPr>
            </w:pPr>
            <w:r w:rsidRPr="002C7471">
              <w:rPr>
                <w:noProof/>
                <w:sz w:val="20"/>
                <w:szCs w:val="20"/>
                <w:lang w:val="en-GB"/>
              </w:rPr>
              <w:t>Increased availability of the active labour market policy measures depending on the categories and the type of disability</w:t>
            </w:r>
          </w:p>
        </w:tc>
        <w:tc>
          <w:tcPr>
            <w:tcW w:w="2897" w:type="dxa"/>
            <w:gridSpan w:val="2"/>
            <w:tcBorders>
              <w:top w:val="nil"/>
              <w:left w:val="nil"/>
              <w:bottom w:val="single" w:sz="4" w:space="0" w:color="auto"/>
              <w:right w:val="single" w:sz="4" w:space="0" w:color="auto"/>
            </w:tcBorders>
            <w:shd w:val="clear" w:color="auto" w:fill="auto"/>
            <w:vAlign w:val="center"/>
          </w:tcPr>
          <w:p w14:paraId="772FE1F4" w14:textId="46EA2F7B" w:rsidR="00026945" w:rsidRPr="002C7471" w:rsidRDefault="00026945" w:rsidP="00C2006B">
            <w:pPr>
              <w:rPr>
                <w:noProof/>
                <w:sz w:val="20"/>
                <w:szCs w:val="20"/>
                <w:lang w:val="en-GB"/>
              </w:rPr>
            </w:pPr>
            <w:r w:rsidRPr="002C7471">
              <w:rPr>
                <w:noProof/>
                <w:sz w:val="20"/>
                <w:szCs w:val="20"/>
                <w:lang w:val="en-GB"/>
              </w:rPr>
              <w:t xml:space="preserve">Number of services where persons with </w:t>
            </w:r>
            <w:r w:rsidR="005D78E5">
              <w:rPr>
                <w:sz w:val="20"/>
                <w:szCs w:val="20"/>
                <w:lang w:val="en-GB"/>
              </w:rPr>
              <w:t xml:space="preserve">a </w:t>
            </w:r>
            <w:r w:rsidRPr="002C7471">
              <w:rPr>
                <w:noProof/>
                <w:sz w:val="20"/>
                <w:szCs w:val="20"/>
                <w:lang w:val="en-GB"/>
              </w:rPr>
              <w:t>disability participate</w:t>
            </w:r>
          </w:p>
        </w:tc>
        <w:tc>
          <w:tcPr>
            <w:tcW w:w="1180" w:type="dxa"/>
            <w:tcBorders>
              <w:top w:val="nil"/>
              <w:left w:val="nil"/>
              <w:bottom w:val="single" w:sz="4" w:space="0" w:color="auto"/>
              <w:right w:val="single" w:sz="4" w:space="0" w:color="auto"/>
            </w:tcBorders>
            <w:shd w:val="clear" w:color="auto" w:fill="auto"/>
            <w:vAlign w:val="center"/>
          </w:tcPr>
          <w:p w14:paraId="02FC5604" w14:textId="77777777" w:rsidR="00026945" w:rsidRPr="002C7471" w:rsidRDefault="00026945" w:rsidP="00C2006B">
            <w:pPr>
              <w:jc w:val="center"/>
              <w:rPr>
                <w:noProof/>
                <w:sz w:val="20"/>
                <w:szCs w:val="20"/>
                <w:lang w:val="en-GB"/>
              </w:rPr>
            </w:pPr>
            <w:r w:rsidRPr="002C7471">
              <w:rPr>
                <w:noProof/>
                <w:sz w:val="20"/>
                <w:szCs w:val="20"/>
                <w:lang w:val="en-GB"/>
              </w:rPr>
              <w:t>13,051</w:t>
            </w:r>
          </w:p>
        </w:tc>
        <w:tc>
          <w:tcPr>
            <w:tcW w:w="1029" w:type="dxa"/>
            <w:gridSpan w:val="2"/>
            <w:tcBorders>
              <w:top w:val="nil"/>
              <w:left w:val="nil"/>
              <w:bottom w:val="single" w:sz="4" w:space="0" w:color="auto"/>
              <w:right w:val="single" w:sz="4" w:space="0" w:color="auto"/>
            </w:tcBorders>
            <w:shd w:val="clear" w:color="auto" w:fill="auto"/>
            <w:vAlign w:val="center"/>
          </w:tcPr>
          <w:p w14:paraId="257C7B0C" w14:textId="77777777" w:rsidR="00026945" w:rsidRPr="002C7471" w:rsidRDefault="00026945" w:rsidP="00C2006B">
            <w:pPr>
              <w:jc w:val="center"/>
              <w:rPr>
                <w:noProof/>
                <w:sz w:val="20"/>
                <w:szCs w:val="20"/>
                <w:lang w:val="en-GB"/>
              </w:rPr>
            </w:pPr>
            <w:r w:rsidRPr="002C7471">
              <w:rPr>
                <w:noProof/>
                <w:sz w:val="20"/>
                <w:szCs w:val="20"/>
                <w:lang w:val="en-GB"/>
              </w:rPr>
              <w:t>17,000</w:t>
            </w:r>
          </w:p>
        </w:tc>
        <w:tc>
          <w:tcPr>
            <w:tcW w:w="2024" w:type="dxa"/>
            <w:tcBorders>
              <w:top w:val="nil"/>
              <w:left w:val="nil"/>
              <w:bottom w:val="single" w:sz="4" w:space="0" w:color="auto"/>
              <w:right w:val="single" w:sz="4" w:space="0" w:color="auto"/>
            </w:tcBorders>
            <w:shd w:val="clear" w:color="auto" w:fill="auto"/>
            <w:vAlign w:val="center"/>
          </w:tcPr>
          <w:p w14:paraId="3389398E" w14:textId="77777777" w:rsidR="00026945" w:rsidRPr="002C7471" w:rsidRDefault="00026945" w:rsidP="00C2006B">
            <w:pPr>
              <w:jc w:val="center"/>
              <w:rPr>
                <w:noProof/>
                <w:sz w:val="20"/>
                <w:szCs w:val="20"/>
                <w:lang w:val="en-GB"/>
              </w:rPr>
            </w:pPr>
            <w:r w:rsidRPr="002C7471">
              <w:rPr>
                <w:noProof/>
                <w:sz w:val="20"/>
                <w:szCs w:val="20"/>
                <w:lang w:val="en-GB"/>
              </w:rPr>
              <w:t>Increasing</w:t>
            </w:r>
          </w:p>
        </w:tc>
      </w:tr>
      <w:tr w:rsidR="00026945" w:rsidRPr="002C7471" w14:paraId="66B19070" w14:textId="77777777" w:rsidTr="00C2006B">
        <w:trPr>
          <w:trHeight w:val="699"/>
        </w:trPr>
        <w:tc>
          <w:tcPr>
            <w:tcW w:w="929" w:type="dxa"/>
            <w:vMerge/>
            <w:tcBorders>
              <w:left w:val="single" w:sz="4" w:space="0" w:color="auto"/>
              <w:right w:val="single" w:sz="4" w:space="0" w:color="auto"/>
            </w:tcBorders>
            <w:shd w:val="clear" w:color="auto" w:fill="auto"/>
            <w:vAlign w:val="center"/>
          </w:tcPr>
          <w:p w14:paraId="508FEF8F"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3CE61F36" w14:textId="77777777" w:rsidR="00026945" w:rsidRPr="002C7471" w:rsidRDefault="00026945" w:rsidP="00C2006B">
            <w:pPr>
              <w:rPr>
                <w:noProof/>
                <w:sz w:val="20"/>
                <w:szCs w:val="20"/>
                <w:lang w:val="en-GB"/>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6348216C" w14:textId="77777777" w:rsidR="00026945" w:rsidRPr="002C7471" w:rsidRDefault="00026945" w:rsidP="00C2006B">
            <w:pPr>
              <w:rPr>
                <w:noProof/>
                <w:sz w:val="20"/>
                <w:szCs w:val="20"/>
                <w:lang w:val="en-GB"/>
              </w:rPr>
            </w:pPr>
            <w:r w:rsidRPr="002C7471">
              <w:rPr>
                <w:noProof/>
                <w:sz w:val="20"/>
                <w:szCs w:val="20"/>
                <w:lang w:val="en-GB"/>
              </w:rPr>
              <w:t>Targeted creation of subsidised jobs for persons with disability</w:t>
            </w:r>
          </w:p>
        </w:tc>
        <w:tc>
          <w:tcPr>
            <w:tcW w:w="2897" w:type="dxa"/>
            <w:gridSpan w:val="2"/>
            <w:tcBorders>
              <w:top w:val="nil"/>
              <w:left w:val="nil"/>
              <w:bottom w:val="single" w:sz="4" w:space="0" w:color="auto"/>
              <w:right w:val="single" w:sz="4" w:space="0" w:color="auto"/>
            </w:tcBorders>
            <w:shd w:val="clear" w:color="auto" w:fill="auto"/>
            <w:vAlign w:val="center"/>
          </w:tcPr>
          <w:p w14:paraId="61371F06" w14:textId="212C699D" w:rsidR="00026945" w:rsidRPr="002C7471" w:rsidRDefault="00026945" w:rsidP="00C2006B">
            <w:pPr>
              <w:rPr>
                <w:noProof/>
                <w:sz w:val="20"/>
                <w:szCs w:val="20"/>
                <w:lang w:val="en-GB"/>
              </w:rPr>
            </w:pPr>
            <w:r w:rsidRPr="002C7471">
              <w:rPr>
                <w:noProof/>
                <w:sz w:val="20"/>
                <w:szCs w:val="20"/>
                <w:lang w:val="en-GB"/>
              </w:rPr>
              <w:t xml:space="preserve">Number of persons with </w:t>
            </w:r>
            <w:r w:rsidR="005D78E5">
              <w:rPr>
                <w:sz w:val="20"/>
                <w:szCs w:val="20"/>
                <w:lang w:val="en-GB"/>
              </w:rPr>
              <w:t xml:space="preserve">a </w:t>
            </w:r>
            <w:r w:rsidRPr="002C7471">
              <w:rPr>
                <w:noProof/>
                <w:sz w:val="20"/>
                <w:szCs w:val="20"/>
                <w:lang w:val="en-GB"/>
              </w:rPr>
              <w:t>disability employed in subsidised jobs</w:t>
            </w:r>
          </w:p>
        </w:tc>
        <w:tc>
          <w:tcPr>
            <w:tcW w:w="1180" w:type="dxa"/>
            <w:tcBorders>
              <w:top w:val="nil"/>
              <w:left w:val="nil"/>
              <w:bottom w:val="single" w:sz="4" w:space="0" w:color="auto"/>
              <w:right w:val="single" w:sz="4" w:space="0" w:color="auto"/>
            </w:tcBorders>
            <w:shd w:val="clear" w:color="auto" w:fill="auto"/>
            <w:vAlign w:val="center"/>
          </w:tcPr>
          <w:p w14:paraId="1AAE0D83" w14:textId="77777777" w:rsidR="00026945" w:rsidRPr="002C7471" w:rsidRDefault="00026945" w:rsidP="00C2006B">
            <w:pPr>
              <w:jc w:val="center"/>
              <w:rPr>
                <w:noProof/>
                <w:sz w:val="20"/>
                <w:szCs w:val="20"/>
                <w:lang w:val="en-GB"/>
              </w:rPr>
            </w:pPr>
            <w:r w:rsidRPr="002C7471">
              <w:rPr>
                <w:noProof/>
                <w:sz w:val="20"/>
                <w:szCs w:val="20"/>
                <w:lang w:val="en-GB"/>
              </w:rPr>
              <w:t xml:space="preserve">497 </w:t>
            </w:r>
          </w:p>
          <w:p w14:paraId="22491662" w14:textId="77777777" w:rsidR="00026945" w:rsidRPr="002C7471" w:rsidRDefault="00026945" w:rsidP="00C2006B">
            <w:pPr>
              <w:jc w:val="center"/>
              <w:rPr>
                <w:noProof/>
                <w:sz w:val="20"/>
                <w:szCs w:val="20"/>
                <w:lang w:val="en-GB"/>
              </w:rPr>
            </w:pPr>
            <w:r w:rsidRPr="002C7471">
              <w:rPr>
                <w:noProof/>
                <w:sz w:val="20"/>
                <w:szCs w:val="20"/>
                <w:lang w:val="en-GB"/>
              </w:rPr>
              <w:t>(2012)</w:t>
            </w:r>
          </w:p>
        </w:tc>
        <w:tc>
          <w:tcPr>
            <w:tcW w:w="1029" w:type="dxa"/>
            <w:gridSpan w:val="2"/>
            <w:tcBorders>
              <w:top w:val="nil"/>
              <w:left w:val="nil"/>
              <w:bottom w:val="single" w:sz="4" w:space="0" w:color="auto"/>
              <w:right w:val="single" w:sz="4" w:space="0" w:color="auto"/>
            </w:tcBorders>
            <w:shd w:val="clear" w:color="auto" w:fill="auto"/>
            <w:vAlign w:val="center"/>
          </w:tcPr>
          <w:p w14:paraId="68EC857E" w14:textId="77777777" w:rsidR="00026945" w:rsidRPr="002C7471" w:rsidRDefault="00026945" w:rsidP="00C2006B">
            <w:pPr>
              <w:jc w:val="center"/>
              <w:rPr>
                <w:noProof/>
                <w:sz w:val="20"/>
                <w:szCs w:val="20"/>
                <w:lang w:val="en-GB"/>
              </w:rPr>
            </w:pPr>
            <w:r w:rsidRPr="002C7471">
              <w:rPr>
                <w:noProof/>
                <w:sz w:val="20"/>
                <w:szCs w:val="20"/>
                <w:lang w:val="en-GB"/>
              </w:rPr>
              <w:t>600</w:t>
            </w:r>
          </w:p>
        </w:tc>
        <w:tc>
          <w:tcPr>
            <w:tcW w:w="2024" w:type="dxa"/>
            <w:tcBorders>
              <w:top w:val="nil"/>
              <w:left w:val="nil"/>
              <w:bottom w:val="single" w:sz="4" w:space="0" w:color="auto"/>
              <w:right w:val="single" w:sz="4" w:space="0" w:color="auto"/>
            </w:tcBorders>
            <w:shd w:val="clear" w:color="auto" w:fill="auto"/>
            <w:vAlign w:val="center"/>
          </w:tcPr>
          <w:p w14:paraId="54CA0F16" w14:textId="77777777" w:rsidR="00026945" w:rsidRPr="002C7471" w:rsidRDefault="00026945" w:rsidP="00C2006B">
            <w:pPr>
              <w:jc w:val="center"/>
              <w:rPr>
                <w:noProof/>
                <w:sz w:val="20"/>
                <w:szCs w:val="20"/>
                <w:lang w:val="en-GB"/>
              </w:rPr>
            </w:pPr>
            <w:r w:rsidRPr="002C7471">
              <w:rPr>
                <w:noProof/>
                <w:sz w:val="20"/>
                <w:szCs w:val="20"/>
                <w:lang w:val="en-GB"/>
              </w:rPr>
              <w:t>Increasing (the number of employed persons with heavier disability)</w:t>
            </w:r>
          </w:p>
        </w:tc>
      </w:tr>
      <w:tr w:rsidR="00026945" w:rsidRPr="002C7471" w14:paraId="248A8953" w14:textId="77777777" w:rsidTr="00C2006B">
        <w:trPr>
          <w:trHeight w:val="765"/>
        </w:trPr>
        <w:tc>
          <w:tcPr>
            <w:tcW w:w="929" w:type="dxa"/>
            <w:vMerge/>
            <w:tcBorders>
              <w:left w:val="single" w:sz="4" w:space="0" w:color="auto"/>
              <w:right w:val="single" w:sz="4" w:space="0" w:color="auto"/>
            </w:tcBorders>
            <w:shd w:val="clear" w:color="auto" w:fill="auto"/>
            <w:vAlign w:val="center"/>
          </w:tcPr>
          <w:p w14:paraId="44FF0389"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right w:val="single" w:sz="4" w:space="0" w:color="auto"/>
            </w:tcBorders>
          </w:tcPr>
          <w:p w14:paraId="0637795D" w14:textId="77777777" w:rsidR="00026945" w:rsidRPr="002C7471" w:rsidRDefault="00026945" w:rsidP="00C2006B">
            <w:pPr>
              <w:rPr>
                <w:noProof/>
                <w:sz w:val="20"/>
                <w:szCs w:val="20"/>
                <w:lang w:val="en-GB"/>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1937890E" w14:textId="77777777" w:rsidR="00026945" w:rsidRPr="002C7471" w:rsidRDefault="00026945" w:rsidP="00C2006B">
            <w:pPr>
              <w:rPr>
                <w:noProof/>
                <w:sz w:val="20"/>
                <w:szCs w:val="20"/>
                <w:lang w:val="en-GB"/>
              </w:rPr>
            </w:pPr>
            <w:r w:rsidRPr="002C7471">
              <w:rPr>
                <w:noProof/>
                <w:sz w:val="20"/>
                <w:szCs w:val="20"/>
                <w:lang w:val="en-GB"/>
              </w:rPr>
              <w:t>Implementation of the measure for the introduction of the supported work for persons with mental disturbances</w:t>
            </w:r>
          </w:p>
        </w:tc>
        <w:tc>
          <w:tcPr>
            <w:tcW w:w="2897" w:type="dxa"/>
            <w:gridSpan w:val="2"/>
            <w:tcBorders>
              <w:top w:val="nil"/>
              <w:left w:val="nil"/>
              <w:bottom w:val="single" w:sz="4" w:space="0" w:color="auto"/>
              <w:right w:val="single" w:sz="4" w:space="0" w:color="auto"/>
            </w:tcBorders>
            <w:shd w:val="clear" w:color="auto" w:fill="auto"/>
            <w:vAlign w:val="center"/>
          </w:tcPr>
          <w:p w14:paraId="02918E45" w14:textId="77777777" w:rsidR="00026945" w:rsidRPr="002C7471" w:rsidRDefault="00026945" w:rsidP="00C2006B">
            <w:pPr>
              <w:rPr>
                <w:noProof/>
                <w:sz w:val="20"/>
                <w:szCs w:val="20"/>
                <w:lang w:val="en-GB"/>
              </w:rPr>
            </w:pPr>
            <w:r w:rsidRPr="002C7471">
              <w:rPr>
                <w:noProof/>
                <w:sz w:val="20"/>
                <w:szCs w:val="20"/>
                <w:lang w:val="en-GB"/>
              </w:rPr>
              <w:t>Number of employed persons with mental disturbances</w:t>
            </w:r>
          </w:p>
        </w:tc>
        <w:tc>
          <w:tcPr>
            <w:tcW w:w="1180" w:type="dxa"/>
            <w:tcBorders>
              <w:top w:val="nil"/>
              <w:left w:val="nil"/>
              <w:bottom w:val="single" w:sz="4" w:space="0" w:color="auto"/>
              <w:right w:val="single" w:sz="4" w:space="0" w:color="auto"/>
            </w:tcBorders>
            <w:shd w:val="clear" w:color="auto" w:fill="auto"/>
            <w:vAlign w:val="center"/>
          </w:tcPr>
          <w:p w14:paraId="250B98AD" w14:textId="77777777" w:rsidR="00026945" w:rsidRPr="002C7471" w:rsidRDefault="00026945" w:rsidP="00C2006B">
            <w:pPr>
              <w:jc w:val="center"/>
              <w:rPr>
                <w:noProof/>
                <w:sz w:val="20"/>
                <w:szCs w:val="20"/>
                <w:lang w:val="en-GB"/>
              </w:rPr>
            </w:pPr>
            <w:r w:rsidRPr="002C7471">
              <w:rPr>
                <w:noProof/>
                <w:sz w:val="20"/>
                <w:szCs w:val="20"/>
                <w:lang w:val="en-GB"/>
              </w:rPr>
              <w:t>0</w:t>
            </w:r>
          </w:p>
        </w:tc>
        <w:tc>
          <w:tcPr>
            <w:tcW w:w="1029" w:type="dxa"/>
            <w:gridSpan w:val="2"/>
            <w:tcBorders>
              <w:top w:val="nil"/>
              <w:left w:val="nil"/>
              <w:bottom w:val="single" w:sz="4" w:space="0" w:color="auto"/>
              <w:right w:val="single" w:sz="4" w:space="0" w:color="auto"/>
            </w:tcBorders>
            <w:shd w:val="clear" w:color="auto" w:fill="auto"/>
            <w:vAlign w:val="center"/>
          </w:tcPr>
          <w:p w14:paraId="48ECF3C0" w14:textId="77777777" w:rsidR="00026945" w:rsidRPr="002C7471" w:rsidRDefault="00026945" w:rsidP="00C2006B">
            <w:pPr>
              <w:jc w:val="center"/>
              <w:rPr>
                <w:noProof/>
                <w:sz w:val="20"/>
                <w:szCs w:val="20"/>
                <w:lang w:val="en-GB"/>
              </w:rPr>
            </w:pPr>
            <w:r w:rsidRPr="002C7471">
              <w:rPr>
                <w:noProof/>
                <w:sz w:val="20"/>
                <w:szCs w:val="20"/>
                <w:lang w:val="en-GB"/>
              </w:rPr>
              <w:t>40</w:t>
            </w:r>
          </w:p>
        </w:tc>
        <w:tc>
          <w:tcPr>
            <w:tcW w:w="2024" w:type="dxa"/>
            <w:tcBorders>
              <w:top w:val="nil"/>
              <w:left w:val="nil"/>
              <w:bottom w:val="single" w:sz="4" w:space="0" w:color="auto"/>
              <w:right w:val="single" w:sz="4" w:space="0" w:color="auto"/>
            </w:tcBorders>
            <w:shd w:val="clear" w:color="auto" w:fill="auto"/>
            <w:vAlign w:val="center"/>
          </w:tcPr>
          <w:p w14:paraId="454FE17E" w14:textId="77777777" w:rsidR="00026945" w:rsidRPr="002C7471" w:rsidRDefault="00026945" w:rsidP="00C2006B">
            <w:pPr>
              <w:jc w:val="center"/>
              <w:rPr>
                <w:noProof/>
                <w:sz w:val="20"/>
                <w:szCs w:val="20"/>
                <w:lang w:val="en-GB"/>
              </w:rPr>
            </w:pPr>
            <w:r w:rsidRPr="002C7471">
              <w:rPr>
                <w:noProof/>
                <w:sz w:val="20"/>
                <w:szCs w:val="20"/>
                <w:lang w:val="en-GB"/>
              </w:rPr>
              <w:t>Increasing</w:t>
            </w:r>
          </w:p>
        </w:tc>
      </w:tr>
      <w:tr w:rsidR="00026945" w:rsidRPr="002C7471" w14:paraId="69664413" w14:textId="77777777" w:rsidTr="00C2006B">
        <w:trPr>
          <w:trHeight w:val="765"/>
        </w:trPr>
        <w:tc>
          <w:tcPr>
            <w:tcW w:w="929" w:type="dxa"/>
            <w:vMerge/>
            <w:tcBorders>
              <w:left w:val="single" w:sz="4" w:space="0" w:color="auto"/>
              <w:bottom w:val="single" w:sz="4" w:space="0" w:color="auto"/>
              <w:right w:val="single" w:sz="4" w:space="0" w:color="auto"/>
            </w:tcBorders>
            <w:shd w:val="clear" w:color="auto" w:fill="auto"/>
            <w:vAlign w:val="center"/>
          </w:tcPr>
          <w:p w14:paraId="71C2F3DD" w14:textId="77777777" w:rsidR="00026945" w:rsidRPr="002C7471" w:rsidRDefault="00026945" w:rsidP="00C2006B">
            <w:pPr>
              <w:jc w:val="center"/>
              <w:rPr>
                <w:noProof/>
                <w:sz w:val="20"/>
                <w:szCs w:val="20"/>
                <w:lang w:val="en-GB"/>
              </w:rPr>
            </w:pPr>
          </w:p>
        </w:tc>
        <w:tc>
          <w:tcPr>
            <w:tcW w:w="2710" w:type="dxa"/>
            <w:gridSpan w:val="2"/>
            <w:vMerge/>
            <w:tcBorders>
              <w:left w:val="single" w:sz="4" w:space="0" w:color="auto"/>
              <w:bottom w:val="single" w:sz="4" w:space="0" w:color="auto"/>
              <w:right w:val="single" w:sz="4" w:space="0" w:color="auto"/>
            </w:tcBorders>
          </w:tcPr>
          <w:p w14:paraId="5F1266C2" w14:textId="77777777" w:rsidR="00026945" w:rsidRPr="002C7471" w:rsidRDefault="00026945" w:rsidP="00C2006B">
            <w:pPr>
              <w:rPr>
                <w:noProof/>
                <w:sz w:val="20"/>
                <w:szCs w:val="20"/>
                <w:lang w:val="en-GB"/>
              </w:rPr>
            </w:pPr>
          </w:p>
        </w:tc>
        <w:tc>
          <w:tcPr>
            <w:tcW w:w="2741" w:type="dxa"/>
            <w:tcBorders>
              <w:top w:val="nil"/>
              <w:left w:val="single" w:sz="4" w:space="0" w:color="auto"/>
              <w:bottom w:val="single" w:sz="4" w:space="0" w:color="auto"/>
              <w:right w:val="single" w:sz="4" w:space="0" w:color="auto"/>
            </w:tcBorders>
            <w:shd w:val="clear" w:color="auto" w:fill="auto"/>
            <w:vAlign w:val="center"/>
          </w:tcPr>
          <w:p w14:paraId="5FFD1BE2" w14:textId="77777777" w:rsidR="00026945" w:rsidRPr="002C7471" w:rsidRDefault="00026945" w:rsidP="00C2006B">
            <w:pPr>
              <w:rPr>
                <w:noProof/>
                <w:sz w:val="20"/>
                <w:szCs w:val="20"/>
                <w:lang w:val="en-GB"/>
              </w:rPr>
            </w:pPr>
            <w:r w:rsidRPr="002C7471">
              <w:rPr>
                <w:noProof/>
                <w:sz w:val="20"/>
                <w:szCs w:val="20"/>
                <w:lang w:val="en-GB"/>
              </w:rPr>
              <w:t>Evaluation of the implemented measure for the introduction of the supported work for persons with mental disturbances</w:t>
            </w:r>
          </w:p>
        </w:tc>
        <w:tc>
          <w:tcPr>
            <w:tcW w:w="2897" w:type="dxa"/>
            <w:gridSpan w:val="2"/>
            <w:tcBorders>
              <w:top w:val="nil"/>
              <w:left w:val="nil"/>
              <w:bottom w:val="single" w:sz="4" w:space="0" w:color="auto"/>
              <w:right w:val="single" w:sz="4" w:space="0" w:color="auto"/>
            </w:tcBorders>
            <w:shd w:val="clear" w:color="auto" w:fill="auto"/>
            <w:vAlign w:val="center"/>
          </w:tcPr>
          <w:p w14:paraId="0C238D2A" w14:textId="77777777" w:rsidR="00026945" w:rsidRPr="002C7471" w:rsidRDefault="00026945" w:rsidP="00C2006B">
            <w:pPr>
              <w:rPr>
                <w:noProof/>
                <w:sz w:val="20"/>
                <w:szCs w:val="20"/>
                <w:lang w:val="en-GB"/>
              </w:rPr>
            </w:pPr>
            <w:r w:rsidRPr="002C7471">
              <w:rPr>
                <w:noProof/>
                <w:sz w:val="20"/>
                <w:szCs w:val="20"/>
                <w:lang w:val="en-GB"/>
              </w:rPr>
              <w:t>Development of a report and proposals</w:t>
            </w:r>
          </w:p>
        </w:tc>
        <w:tc>
          <w:tcPr>
            <w:tcW w:w="1180" w:type="dxa"/>
            <w:tcBorders>
              <w:top w:val="nil"/>
              <w:left w:val="nil"/>
              <w:bottom w:val="single" w:sz="4" w:space="0" w:color="auto"/>
              <w:right w:val="single" w:sz="4" w:space="0" w:color="auto"/>
            </w:tcBorders>
            <w:shd w:val="clear" w:color="auto" w:fill="auto"/>
            <w:vAlign w:val="center"/>
          </w:tcPr>
          <w:p w14:paraId="4AEB327D"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3BFCC206" w14:textId="77777777" w:rsidR="00026945" w:rsidRPr="002C7471" w:rsidRDefault="00026945" w:rsidP="00C2006B">
            <w:pPr>
              <w:jc w:val="center"/>
              <w:rPr>
                <w:noProof/>
                <w:sz w:val="20"/>
                <w:szCs w:val="20"/>
                <w:lang w:val="en-GB"/>
              </w:rPr>
            </w:pPr>
            <w:r w:rsidRPr="002C7471">
              <w:rPr>
                <w:noProof/>
                <w:sz w:val="20"/>
                <w:szCs w:val="20"/>
                <w:lang w:val="en-GB"/>
              </w:rPr>
              <w:t>x</w:t>
            </w:r>
          </w:p>
        </w:tc>
        <w:tc>
          <w:tcPr>
            <w:tcW w:w="2024" w:type="dxa"/>
            <w:tcBorders>
              <w:top w:val="nil"/>
              <w:left w:val="nil"/>
              <w:bottom w:val="single" w:sz="4" w:space="0" w:color="auto"/>
              <w:right w:val="single" w:sz="4" w:space="0" w:color="auto"/>
            </w:tcBorders>
            <w:shd w:val="clear" w:color="auto" w:fill="auto"/>
            <w:vAlign w:val="center"/>
          </w:tcPr>
          <w:p w14:paraId="6AAC2722" w14:textId="77777777" w:rsidR="00026945" w:rsidRPr="002C7471" w:rsidRDefault="00026945" w:rsidP="00C2006B">
            <w:pPr>
              <w:jc w:val="center"/>
              <w:rPr>
                <w:noProof/>
                <w:sz w:val="20"/>
                <w:szCs w:val="20"/>
                <w:lang w:val="en-GB"/>
              </w:rPr>
            </w:pPr>
            <w:r w:rsidRPr="002C7471">
              <w:rPr>
                <w:noProof/>
                <w:sz w:val="20"/>
                <w:szCs w:val="20"/>
                <w:lang w:val="en-GB"/>
              </w:rPr>
              <w:t>1</w:t>
            </w:r>
          </w:p>
        </w:tc>
      </w:tr>
      <w:tr w:rsidR="00026945" w:rsidRPr="002C7471" w14:paraId="7DF49BCF" w14:textId="77777777" w:rsidTr="00C2006B">
        <w:tblPrEx>
          <w:tblLook w:val="04A0" w:firstRow="1" w:lastRow="0" w:firstColumn="1" w:lastColumn="0" w:noHBand="0" w:noVBand="1"/>
        </w:tblPrEx>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134E8F5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4.</w:t>
            </w:r>
          </w:p>
        </w:tc>
        <w:tc>
          <w:tcPr>
            <w:tcW w:w="2710" w:type="dxa"/>
            <w:gridSpan w:val="2"/>
            <w:tcBorders>
              <w:top w:val="nil"/>
              <w:left w:val="nil"/>
              <w:bottom w:val="single" w:sz="4" w:space="0" w:color="auto"/>
              <w:right w:val="nil"/>
            </w:tcBorders>
            <w:shd w:val="clear" w:color="auto" w:fill="EAF1DD"/>
          </w:tcPr>
          <w:p w14:paraId="47DE529A" w14:textId="77777777" w:rsidR="00026945" w:rsidRPr="002C7471" w:rsidRDefault="00026945" w:rsidP="00C2006B">
            <w:pPr>
              <w:jc w:val="center"/>
              <w:rPr>
                <w:b/>
                <w:bCs/>
                <w:noProof/>
                <w:color w:val="333333"/>
                <w:sz w:val="20"/>
                <w:szCs w:val="20"/>
                <w:lang w:val="en-GB"/>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3713AEC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09257B37"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Development of social entrepreneurship</w:t>
            </w:r>
          </w:p>
        </w:tc>
      </w:tr>
      <w:tr w:rsidR="00E10D61" w:rsidRPr="002C7471" w14:paraId="0E718B83" w14:textId="77777777" w:rsidTr="00C61833">
        <w:trPr>
          <w:trHeight w:val="668"/>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C0A4232" w14:textId="77777777" w:rsidR="00E10D61" w:rsidRPr="002C7471" w:rsidRDefault="00E10D61" w:rsidP="00C2006B">
            <w:pPr>
              <w:jc w:val="center"/>
              <w:rPr>
                <w:noProof/>
                <w:sz w:val="20"/>
                <w:szCs w:val="20"/>
                <w:lang w:val="en-GB"/>
              </w:rPr>
            </w:pPr>
            <w:r w:rsidRPr="002C7471">
              <w:rPr>
                <w:noProof/>
                <w:sz w:val="20"/>
                <w:szCs w:val="20"/>
                <w:lang w:val="en-GB"/>
              </w:rPr>
              <w:lastRenderedPageBreak/>
              <w:t>4.1.</w:t>
            </w:r>
          </w:p>
        </w:tc>
        <w:tc>
          <w:tcPr>
            <w:tcW w:w="2710" w:type="dxa"/>
            <w:gridSpan w:val="2"/>
            <w:tcBorders>
              <w:top w:val="single" w:sz="4" w:space="0" w:color="auto"/>
              <w:left w:val="nil"/>
              <w:bottom w:val="single" w:sz="4" w:space="0" w:color="auto"/>
              <w:right w:val="single" w:sz="4" w:space="0" w:color="auto"/>
            </w:tcBorders>
          </w:tcPr>
          <w:p w14:paraId="209A4485" w14:textId="77777777" w:rsidR="00E10D61" w:rsidRPr="002C7471" w:rsidRDefault="00E10D61" w:rsidP="00C2006B">
            <w:pPr>
              <w:rPr>
                <w:noProof/>
                <w:sz w:val="20"/>
                <w:szCs w:val="20"/>
                <w:lang w:val="en-GB"/>
              </w:rPr>
            </w:pPr>
            <w:r w:rsidRPr="002C7471">
              <w:rPr>
                <w:b/>
                <w:bCs/>
                <w:noProof/>
                <w:color w:val="333333"/>
                <w:sz w:val="20"/>
                <w:szCs w:val="20"/>
                <w:lang w:val="en-GB"/>
              </w:rPr>
              <w:t>Development of the social entrepreneurship by promoting the employment opportunities, including for the groups exposed to a high labour market risk</w:t>
            </w:r>
          </w:p>
        </w:tc>
        <w:tc>
          <w:tcPr>
            <w:tcW w:w="2741" w:type="dxa"/>
            <w:vMerge w:val="restart"/>
            <w:tcBorders>
              <w:top w:val="single" w:sz="4" w:space="0" w:color="auto"/>
              <w:left w:val="single" w:sz="4" w:space="0" w:color="auto"/>
              <w:right w:val="single" w:sz="4" w:space="0" w:color="auto"/>
            </w:tcBorders>
            <w:shd w:val="clear" w:color="auto" w:fill="auto"/>
            <w:vAlign w:val="center"/>
          </w:tcPr>
          <w:p w14:paraId="59435950" w14:textId="77777777" w:rsidR="00E10D61" w:rsidRPr="002C7471" w:rsidRDefault="00E10D61" w:rsidP="00C2006B">
            <w:pPr>
              <w:rPr>
                <w:noProof/>
                <w:sz w:val="20"/>
                <w:szCs w:val="20"/>
                <w:lang w:val="en-GB"/>
              </w:rPr>
            </w:pPr>
            <w:r w:rsidRPr="002C7471">
              <w:rPr>
                <w:noProof/>
                <w:sz w:val="20"/>
                <w:szCs w:val="20"/>
                <w:lang w:val="en-GB"/>
              </w:rPr>
              <w:t>Promotion of the development of the social entrepreneurship in Latvia</w:t>
            </w:r>
          </w:p>
          <w:p w14:paraId="07C63858" w14:textId="77777777" w:rsidR="00E10D61" w:rsidRPr="002C7471" w:rsidRDefault="00E10D61" w:rsidP="00C2006B">
            <w:pPr>
              <w:rPr>
                <w:noProof/>
                <w:sz w:val="20"/>
                <w:szCs w:val="20"/>
                <w:lang w:val="en-GB"/>
              </w:rPr>
            </w:pPr>
          </w:p>
        </w:tc>
        <w:tc>
          <w:tcPr>
            <w:tcW w:w="2897" w:type="dxa"/>
            <w:gridSpan w:val="2"/>
            <w:vMerge w:val="restart"/>
            <w:tcBorders>
              <w:top w:val="single" w:sz="4" w:space="0" w:color="auto"/>
              <w:left w:val="nil"/>
              <w:right w:val="single" w:sz="4" w:space="0" w:color="auto"/>
            </w:tcBorders>
            <w:shd w:val="clear" w:color="auto" w:fill="auto"/>
            <w:vAlign w:val="center"/>
          </w:tcPr>
          <w:p w14:paraId="5A6C391F" w14:textId="77777777" w:rsidR="00E10D61" w:rsidRPr="002C7471" w:rsidRDefault="00E10D61" w:rsidP="00C2006B">
            <w:pPr>
              <w:rPr>
                <w:noProof/>
                <w:sz w:val="20"/>
                <w:szCs w:val="20"/>
                <w:lang w:val="en-GB"/>
              </w:rPr>
            </w:pPr>
          </w:p>
          <w:p w14:paraId="04D83A19" w14:textId="77777777" w:rsidR="00E10D61" w:rsidRPr="002C7471" w:rsidRDefault="00E10D61" w:rsidP="005711CD">
            <w:pPr>
              <w:rPr>
                <w:noProof/>
                <w:sz w:val="20"/>
                <w:szCs w:val="20"/>
                <w:lang w:val="en-GB"/>
              </w:rPr>
            </w:pPr>
            <w:r w:rsidRPr="002C7471">
              <w:rPr>
                <w:noProof/>
                <w:sz w:val="20"/>
                <w:szCs w:val="20"/>
                <w:lang w:val="en-GB"/>
              </w:rPr>
              <w:t>Implementation of a pilot project of social entrepreneurship</w:t>
            </w:r>
          </w:p>
        </w:tc>
        <w:tc>
          <w:tcPr>
            <w:tcW w:w="1180" w:type="dxa"/>
            <w:vMerge w:val="restart"/>
            <w:tcBorders>
              <w:top w:val="single" w:sz="4" w:space="0" w:color="auto"/>
              <w:left w:val="nil"/>
              <w:right w:val="single" w:sz="4" w:space="0" w:color="auto"/>
            </w:tcBorders>
            <w:shd w:val="clear" w:color="auto" w:fill="auto"/>
            <w:vAlign w:val="center"/>
          </w:tcPr>
          <w:p w14:paraId="763990C5" w14:textId="77777777" w:rsidR="00E10D61" w:rsidRPr="002C7471" w:rsidRDefault="00E10D61" w:rsidP="00C2006B">
            <w:pPr>
              <w:jc w:val="center"/>
              <w:rPr>
                <w:noProof/>
                <w:sz w:val="20"/>
                <w:szCs w:val="20"/>
                <w:lang w:val="en-GB"/>
              </w:rPr>
            </w:pPr>
          </w:p>
          <w:p w14:paraId="1973BE8B" w14:textId="77777777" w:rsidR="00E10D61" w:rsidRPr="002C7471" w:rsidRDefault="00E10D61" w:rsidP="00C2006B">
            <w:pPr>
              <w:jc w:val="center"/>
              <w:rPr>
                <w:noProof/>
                <w:sz w:val="20"/>
                <w:szCs w:val="20"/>
                <w:lang w:val="en-GB"/>
              </w:rPr>
            </w:pPr>
            <w:r w:rsidRPr="002C7471">
              <w:rPr>
                <w:noProof/>
                <w:sz w:val="20"/>
                <w:szCs w:val="20"/>
                <w:lang w:val="en-GB"/>
              </w:rPr>
              <w:t> 0</w:t>
            </w:r>
          </w:p>
          <w:p w14:paraId="0861A068" w14:textId="77777777" w:rsidR="00E10D61" w:rsidRPr="002C7471" w:rsidRDefault="00E10D61" w:rsidP="00C2006B">
            <w:pPr>
              <w:jc w:val="center"/>
              <w:rPr>
                <w:noProof/>
                <w:sz w:val="20"/>
                <w:szCs w:val="20"/>
                <w:lang w:val="en-GB"/>
              </w:rPr>
            </w:pPr>
            <w:r w:rsidRPr="002C7471">
              <w:rPr>
                <w:noProof/>
                <w:sz w:val="20"/>
                <w:szCs w:val="20"/>
                <w:lang w:val="en-GB"/>
              </w:rPr>
              <w:t>(2013)</w:t>
            </w:r>
          </w:p>
        </w:tc>
        <w:tc>
          <w:tcPr>
            <w:tcW w:w="1029" w:type="dxa"/>
            <w:gridSpan w:val="2"/>
            <w:vMerge w:val="restart"/>
            <w:tcBorders>
              <w:top w:val="single" w:sz="4" w:space="0" w:color="auto"/>
              <w:left w:val="nil"/>
              <w:right w:val="single" w:sz="4" w:space="0" w:color="auto"/>
            </w:tcBorders>
            <w:shd w:val="clear" w:color="auto" w:fill="auto"/>
            <w:vAlign w:val="center"/>
          </w:tcPr>
          <w:p w14:paraId="24537B51" w14:textId="77777777" w:rsidR="00E10D61" w:rsidRPr="002C7471" w:rsidRDefault="00E10D61" w:rsidP="00C2006B">
            <w:pPr>
              <w:jc w:val="center"/>
              <w:rPr>
                <w:noProof/>
                <w:lang w:val="en-GB"/>
              </w:rPr>
            </w:pPr>
          </w:p>
          <w:p w14:paraId="31AE9B7B" w14:textId="77777777" w:rsidR="00E10D61" w:rsidRPr="002C7471" w:rsidRDefault="00E10D61" w:rsidP="00C2006B">
            <w:pPr>
              <w:jc w:val="center"/>
              <w:rPr>
                <w:noProof/>
                <w:lang w:val="en-GB"/>
              </w:rPr>
            </w:pPr>
            <w:r w:rsidRPr="002C7471">
              <w:rPr>
                <w:noProof/>
                <w:sz w:val="20"/>
                <w:szCs w:val="20"/>
                <w:lang w:val="en-GB"/>
              </w:rPr>
              <w:t>1</w:t>
            </w:r>
          </w:p>
        </w:tc>
        <w:tc>
          <w:tcPr>
            <w:tcW w:w="2024" w:type="dxa"/>
            <w:vMerge w:val="restart"/>
            <w:tcBorders>
              <w:top w:val="single" w:sz="4" w:space="0" w:color="auto"/>
              <w:left w:val="nil"/>
              <w:right w:val="single" w:sz="4" w:space="0" w:color="auto"/>
            </w:tcBorders>
            <w:shd w:val="clear" w:color="auto" w:fill="auto"/>
            <w:vAlign w:val="center"/>
          </w:tcPr>
          <w:p w14:paraId="128F9B59" w14:textId="77777777" w:rsidR="00E10D61" w:rsidRPr="002C7471" w:rsidRDefault="00E10D61" w:rsidP="00C2006B">
            <w:pPr>
              <w:jc w:val="center"/>
              <w:rPr>
                <w:noProof/>
                <w:lang w:val="en-GB"/>
              </w:rPr>
            </w:pPr>
          </w:p>
          <w:p w14:paraId="2A475AC2" w14:textId="77777777" w:rsidR="00E10D61" w:rsidRPr="002C7471" w:rsidRDefault="00E10D61" w:rsidP="00C2006B">
            <w:pPr>
              <w:jc w:val="center"/>
              <w:rPr>
                <w:noProof/>
                <w:lang w:val="en-GB"/>
              </w:rPr>
            </w:pPr>
            <w:r w:rsidRPr="002C7471">
              <w:rPr>
                <w:noProof/>
                <w:sz w:val="20"/>
                <w:szCs w:val="20"/>
                <w:lang w:val="en-GB"/>
              </w:rPr>
              <w:t>1</w:t>
            </w:r>
          </w:p>
        </w:tc>
      </w:tr>
      <w:tr w:rsidR="00E10D61" w:rsidRPr="002C7471" w14:paraId="57275E1C" w14:textId="77777777" w:rsidTr="00926DF9">
        <w:trPr>
          <w:trHeight w:val="133"/>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501DB8F" w14:textId="77777777" w:rsidR="00E10D61" w:rsidRPr="002C7471" w:rsidRDefault="00E10D61" w:rsidP="00C2006B">
            <w:pPr>
              <w:jc w:val="center"/>
              <w:rPr>
                <w:noProof/>
                <w:sz w:val="20"/>
                <w:szCs w:val="20"/>
                <w:lang w:val="en-GB"/>
              </w:rPr>
            </w:pPr>
            <w:r w:rsidRPr="002C7471">
              <w:rPr>
                <w:noProof/>
                <w:sz w:val="20"/>
                <w:szCs w:val="20"/>
                <w:lang w:val="en-GB"/>
              </w:rPr>
              <w:t>4.1.1.</w:t>
            </w:r>
          </w:p>
        </w:tc>
        <w:tc>
          <w:tcPr>
            <w:tcW w:w="2710" w:type="dxa"/>
            <w:gridSpan w:val="2"/>
            <w:tcBorders>
              <w:top w:val="single" w:sz="4" w:space="0" w:color="auto"/>
              <w:left w:val="nil"/>
              <w:bottom w:val="single" w:sz="4" w:space="0" w:color="auto"/>
              <w:right w:val="single" w:sz="4" w:space="0" w:color="auto"/>
            </w:tcBorders>
          </w:tcPr>
          <w:p w14:paraId="2350D4EB" w14:textId="77777777" w:rsidR="00E10D61" w:rsidRPr="002C7471" w:rsidRDefault="00E10D61" w:rsidP="00C2006B">
            <w:pPr>
              <w:rPr>
                <w:noProof/>
                <w:sz w:val="20"/>
                <w:szCs w:val="20"/>
                <w:lang w:val="en-GB"/>
              </w:rPr>
            </w:pPr>
            <w:r w:rsidRPr="002C7471">
              <w:rPr>
                <w:noProof/>
                <w:sz w:val="20"/>
                <w:szCs w:val="20"/>
                <w:lang w:val="en-GB"/>
              </w:rPr>
              <w:t>Implementation of a pilot project of social entrepreneurship</w:t>
            </w:r>
          </w:p>
        </w:tc>
        <w:tc>
          <w:tcPr>
            <w:tcW w:w="2741" w:type="dxa"/>
            <w:vMerge/>
            <w:tcBorders>
              <w:left w:val="single" w:sz="4" w:space="0" w:color="auto"/>
              <w:right w:val="single" w:sz="4" w:space="0" w:color="auto"/>
            </w:tcBorders>
            <w:shd w:val="clear" w:color="auto" w:fill="auto"/>
            <w:vAlign w:val="center"/>
          </w:tcPr>
          <w:p w14:paraId="6F04F849" w14:textId="77777777" w:rsidR="00E10D61" w:rsidRPr="002C7471" w:rsidRDefault="00E10D61" w:rsidP="00C2006B">
            <w:pPr>
              <w:rPr>
                <w:noProof/>
                <w:sz w:val="20"/>
                <w:szCs w:val="20"/>
                <w:lang w:val="en-GB"/>
              </w:rPr>
            </w:pPr>
          </w:p>
        </w:tc>
        <w:tc>
          <w:tcPr>
            <w:tcW w:w="2897" w:type="dxa"/>
            <w:gridSpan w:val="2"/>
            <w:vMerge/>
            <w:tcBorders>
              <w:left w:val="nil"/>
              <w:right w:val="single" w:sz="4" w:space="0" w:color="auto"/>
            </w:tcBorders>
            <w:shd w:val="clear" w:color="auto" w:fill="auto"/>
            <w:vAlign w:val="center"/>
          </w:tcPr>
          <w:p w14:paraId="2CB5FC36" w14:textId="77777777" w:rsidR="00E10D61" w:rsidRPr="002C7471" w:rsidRDefault="00E10D61" w:rsidP="005711CD">
            <w:pPr>
              <w:rPr>
                <w:noProof/>
                <w:sz w:val="20"/>
                <w:szCs w:val="20"/>
                <w:lang w:val="en-GB"/>
              </w:rPr>
            </w:pPr>
          </w:p>
        </w:tc>
        <w:tc>
          <w:tcPr>
            <w:tcW w:w="1180" w:type="dxa"/>
            <w:vMerge/>
            <w:tcBorders>
              <w:left w:val="nil"/>
              <w:right w:val="single" w:sz="4" w:space="0" w:color="auto"/>
            </w:tcBorders>
            <w:shd w:val="clear" w:color="auto" w:fill="auto"/>
            <w:vAlign w:val="center"/>
          </w:tcPr>
          <w:p w14:paraId="5C99687A" w14:textId="77777777" w:rsidR="00E10D61" w:rsidRPr="002C7471" w:rsidRDefault="00E10D61" w:rsidP="00C2006B">
            <w:pPr>
              <w:jc w:val="center"/>
              <w:rPr>
                <w:noProof/>
                <w:sz w:val="20"/>
                <w:szCs w:val="20"/>
                <w:highlight w:val="yellow"/>
                <w:lang w:val="en-GB"/>
              </w:rPr>
            </w:pPr>
          </w:p>
        </w:tc>
        <w:tc>
          <w:tcPr>
            <w:tcW w:w="1029" w:type="dxa"/>
            <w:gridSpan w:val="2"/>
            <w:vMerge/>
            <w:tcBorders>
              <w:left w:val="nil"/>
              <w:right w:val="single" w:sz="4" w:space="0" w:color="auto"/>
            </w:tcBorders>
            <w:shd w:val="clear" w:color="auto" w:fill="auto"/>
            <w:vAlign w:val="center"/>
          </w:tcPr>
          <w:p w14:paraId="0449E764" w14:textId="77777777" w:rsidR="00E10D61" w:rsidRPr="002C7471" w:rsidRDefault="00E10D61" w:rsidP="00C2006B">
            <w:pPr>
              <w:jc w:val="center"/>
              <w:rPr>
                <w:noProof/>
                <w:sz w:val="20"/>
                <w:szCs w:val="20"/>
                <w:highlight w:val="yellow"/>
                <w:lang w:val="en-GB"/>
              </w:rPr>
            </w:pPr>
          </w:p>
        </w:tc>
        <w:tc>
          <w:tcPr>
            <w:tcW w:w="2024" w:type="dxa"/>
            <w:vMerge/>
            <w:tcBorders>
              <w:left w:val="nil"/>
              <w:right w:val="single" w:sz="4" w:space="0" w:color="auto"/>
            </w:tcBorders>
            <w:shd w:val="clear" w:color="auto" w:fill="auto"/>
            <w:vAlign w:val="center"/>
          </w:tcPr>
          <w:p w14:paraId="223E9D5B" w14:textId="77777777" w:rsidR="00E10D61" w:rsidRPr="002C7471" w:rsidRDefault="00E10D61" w:rsidP="00C2006B">
            <w:pPr>
              <w:jc w:val="center"/>
              <w:rPr>
                <w:noProof/>
                <w:sz w:val="20"/>
                <w:szCs w:val="20"/>
                <w:highlight w:val="yellow"/>
                <w:lang w:val="en-GB"/>
              </w:rPr>
            </w:pPr>
          </w:p>
        </w:tc>
      </w:tr>
      <w:tr w:rsidR="00E10D61" w:rsidRPr="002C7471" w14:paraId="7525636C" w14:textId="77777777" w:rsidTr="00926DF9">
        <w:trPr>
          <w:trHeight w:val="667"/>
        </w:trPr>
        <w:tc>
          <w:tcPr>
            <w:tcW w:w="929" w:type="dxa"/>
            <w:vMerge w:val="restart"/>
            <w:tcBorders>
              <w:top w:val="single" w:sz="4" w:space="0" w:color="auto"/>
              <w:left w:val="single" w:sz="4" w:space="0" w:color="auto"/>
              <w:right w:val="single" w:sz="4" w:space="0" w:color="auto"/>
            </w:tcBorders>
            <w:shd w:val="clear" w:color="auto" w:fill="auto"/>
            <w:vAlign w:val="center"/>
          </w:tcPr>
          <w:p w14:paraId="1C523EE7" w14:textId="77777777" w:rsidR="00E10D61" w:rsidRPr="002C7471" w:rsidRDefault="00E10D61" w:rsidP="00C2006B">
            <w:pPr>
              <w:jc w:val="center"/>
              <w:rPr>
                <w:noProof/>
                <w:sz w:val="20"/>
                <w:szCs w:val="20"/>
                <w:lang w:val="en-GB"/>
              </w:rPr>
            </w:pPr>
            <w:r w:rsidRPr="002C7471">
              <w:rPr>
                <w:noProof/>
                <w:sz w:val="20"/>
                <w:szCs w:val="20"/>
                <w:lang w:val="en-GB"/>
              </w:rPr>
              <w:t>4.1.2.</w:t>
            </w:r>
          </w:p>
        </w:tc>
        <w:tc>
          <w:tcPr>
            <w:tcW w:w="2710" w:type="dxa"/>
            <w:gridSpan w:val="2"/>
            <w:vMerge w:val="restart"/>
            <w:tcBorders>
              <w:top w:val="single" w:sz="4" w:space="0" w:color="auto"/>
              <w:left w:val="nil"/>
              <w:right w:val="single" w:sz="4" w:space="0" w:color="auto"/>
            </w:tcBorders>
          </w:tcPr>
          <w:p w14:paraId="1A43D885" w14:textId="77777777" w:rsidR="00E10D61" w:rsidRPr="002C7471" w:rsidRDefault="00E10D61" w:rsidP="005711CD">
            <w:pPr>
              <w:rPr>
                <w:noProof/>
                <w:sz w:val="20"/>
                <w:szCs w:val="20"/>
                <w:lang w:val="en-GB"/>
              </w:rPr>
            </w:pPr>
            <w:r w:rsidRPr="002C7471">
              <w:rPr>
                <w:noProof/>
                <w:sz w:val="20"/>
                <w:szCs w:val="20"/>
                <w:lang w:val="en-GB"/>
              </w:rPr>
              <w:t>Development of a draft law regarding the legal regulation of the social entrepreneurship.</w:t>
            </w:r>
          </w:p>
        </w:tc>
        <w:tc>
          <w:tcPr>
            <w:tcW w:w="2741" w:type="dxa"/>
            <w:vMerge/>
            <w:tcBorders>
              <w:left w:val="single" w:sz="4" w:space="0" w:color="auto"/>
              <w:right w:val="single" w:sz="4" w:space="0" w:color="auto"/>
            </w:tcBorders>
            <w:shd w:val="clear" w:color="auto" w:fill="auto"/>
            <w:vAlign w:val="center"/>
          </w:tcPr>
          <w:p w14:paraId="37D62D6D" w14:textId="77777777" w:rsidR="00E10D61" w:rsidRPr="002C7471" w:rsidRDefault="00E10D61" w:rsidP="00C2006B">
            <w:pPr>
              <w:rPr>
                <w:noProof/>
                <w:sz w:val="20"/>
                <w:szCs w:val="20"/>
                <w:lang w:val="en-GB"/>
              </w:rPr>
            </w:pPr>
          </w:p>
        </w:tc>
        <w:tc>
          <w:tcPr>
            <w:tcW w:w="2897" w:type="dxa"/>
            <w:gridSpan w:val="2"/>
            <w:vMerge/>
            <w:tcBorders>
              <w:left w:val="nil"/>
              <w:bottom w:val="single" w:sz="4" w:space="0" w:color="auto"/>
              <w:right w:val="single" w:sz="4" w:space="0" w:color="auto"/>
            </w:tcBorders>
            <w:shd w:val="clear" w:color="auto" w:fill="auto"/>
            <w:vAlign w:val="center"/>
          </w:tcPr>
          <w:p w14:paraId="2E997089" w14:textId="77777777" w:rsidR="00E10D61" w:rsidRPr="002C7471" w:rsidRDefault="00E10D61" w:rsidP="005711CD">
            <w:pPr>
              <w:rPr>
                <w:noProof/>
                <w:sz w:val="20"/>
                <w:szCs w:val="20"/>
                <w:lang w:val="en-GB"/>
              </w:rPr>
            </w:pPr>
          </w:p>
        </w:tc>
        <w:tc>
          <w:tcPr>
            <w:tcW w:w="1180" w:type="dxa"/>
            <w:vMerge/>
            <w:tcBorders>
              <w:left w:val="nil"/>
              <w:bottom w:val="single" w:sz="4" w:space="0" w:color="auto"/>
              <w:right w:val="single" w:sz="4" w:space="0" w:color="auto"/>
            </w:tcBorders>
            <w:shd w:val="clear" w:color="auto" w:fill="auto"/>
            <w:vAlign w:val="center"/>
          </w:tcPr>
          <w:p w14:paraId="4F7F0B9D" w14:textId="77777777" w:rsidR="00E10D61" w:rsidRPr="002C7471" w:rsidRDefault="00E10D61" w:rsidP="00C2006B">
            <w:pPr>
              <w:jc w:val="center"/>
              <w:rPr>
                <w:noProof/>
                <w:sz w:val="20"/>
                <w:szCs w:val="20"/>
                <w:lang w:val="en-GB"/>
              </w:rPr>
            </w:pPr>
          </w:p>
        </w:tc>
        <w:tc>
          <w:tcPr>
            <w:tcW w:w="1029" w:type="dxa"/>
            <w:gridSpan w:val="2"/>
            <w:vMerge/>
            <w:tcBorders>
              <w:left w:val="nil"/>
              <w:bottom w:val="single" w:sz="4" w:space="0" w:color="auto"/>
              <w:right w:val="single" w:sz="4" w:space="0" w:color="auto"/>
            </w:tcBorders>
            <w:shd w:val="clear" w:color="auto" w:fill="auto"/>
            <w:vAlign w:val="center"/>
          </w:tcPr>
          <w:p w14:paraId="57ED69B0" w14:textId="77777777" w:rsidR="00E10D61" w:rsidRPr="002C7471" w:rsidRDefault="00E10D61" w:rsidP="00C2006B">
            <w:pPr>
              <w:jc w:val="center"/>
              <w:rPr>
                <w:noProof/>
                <w:sz w:val="20"/>
                <w:szCs w:val="20"/>
                <w:lang w:val="en-GB"/>
              </w:rPr>
            </w:pPr>
          </w:p>
        </w:tc>
        <w:tc>
          <w:tcPr>
            <w:tcW w:w="2024" w:type="dxa"/>
            <w:vMerge/>
            <w:tcBorders>
              <w:left w:val="nil"/>
              <w:bottom w:val="single" w:sz="4" w:space="0" w:color="auto"/>
              <w:right w:val="single" w:sz="4" w:space="0" w:color="auto"/>
            </w:tcBorders>
            <w:shd w:val="clear" w:color="auto" w:fill="auto"/>
            <w:vAlign w:val="center"/>
          </w:tcPr>
          <w:p w14:paraId="49FC751B" w14:textId="77777777" w:rsidR="00E10D61" w:rsidRPr="002C7471" w:rsidRDefault="00E10D61" w:rsidP="00C2006B">
            <w:pPr>
              <w:jc w:val="center"/>
              <w:rPr>
                <w:noProof/>
                <w:sz w:val="20"/>
                <w:szCs w:val="20"/>
                <w:lang w:val="en-GB"/>
              </w:rPr>
            </w:pPr>
          </w:p>
        </w:tc>
      </w:tr>
      <w:tr w:rsidR="005711CD" w:rsidRPr="002C7471" w14:paraId="565C89D2" w14:textId="77777777" w:rsidTr="00C61833">
        <w:trPr>
          <w:trHeight w:val="510"/>
        </w:trPr>
        <w:tc>
          <w:tcPr>
            <w:tcW w:w="929" w:type="dxa"/>
            <w:vMerge/>
            <w:tcBorders>
              <w:left w:val="single" w:sz="4" w:space="0" w:color="auto"/>
              <w:bottom w:val="single" w:sz="4" w:space="0" w:color="auto"/>
              <w:right w:val="single" w:sz="4" w:space="0" w:color="auto"/>
            </w:tcBorders>
            <w:shd w:val="clear" w:color="auto" w:fill="auto"/>
            <w:vAlign w:val="center"/>
          </w:tcPr>
          <w:p w14:paraId="3664258A" w14:textId="77777777" w:rsidR="005711CD" w:rsidRPr="002C7471" w:rsidRDefault="005711CD" w:rsidP="00C2006B">
            <w:pPr>
              <w:jc w:val="center"/>
              <w:rPr>
                <w:noProof/>
                <w:sz w:val="20"/>
                <w:szCs w:val="20"/>
                <w:lang w:val="en-GB"/>
              </w:rPr>
            </w:pPr>
          </w:p>
        </w:tc>
        <w:tc>
          <w:tcPr>
            <w:tcW w:w="2710" w:type="dxa"/>
            <w:gridSpan w:val="2"/>
            <w:vMerge/>
            <w:tcBorders>
              <w:left w:val="nil"/>
              <w:bottom w:val="single" w:sz="4" w:space="0" w:color="auto"/>
              <w:right w:val="single" w:sz="4" w:space="0" w:color="auto"/>
            </w:tcBorders>
          </w:tcPr>
          <w:p w14:paraId="3B00E9FD" w14:textId="77777777" w:rsidR="005711CD" w:rsidRPr="002C7471" w:rsidRDefault="005711CD" w:rsidP="00C2006B">
            <w:pPr>
              <w:rPr>
                <w:noProof/>
                <w:sz w:val="20"/>
                <w:szCs w:val="20"/>
                <w:lang w:val="en-GB"/>
              </w:rPr>
            </w:pPr>
          </w:p>
        </w:tc>
        <w:tc>
          <w:tcPr>
            <w:tcW w:w="2741" w:type="dxa"/>
            <w:vMerge/>
            <w:tcBorders>
              <w:left w:val="single" w:sz="4" w:space="0" w:color="auto"/>
              <w:bottom w:val="single" w:sz="4" w:space="0" w:color="auto"/>
              <w:right w:val="single" w:sz="4" w:space="0" w:color="auto"/>
            </w:tcBorders>
            <w:shd w:val="clear" w:color="auto" w:fill="auto"/>
            <w:vAlign w:val="center"/>
          </w:tcPr>
          <w:p w14:paraId="2D1D53FF" w14:textId="77777777" w:rsidR="005711CD" w:rsidRPr="002C7471" w:rsidRDefault="005711CD" w:rsidP="00C2006B">
            <w:pPr>
              <w:rPr>
                <w:noProof/>
                <w:sz w:val="20"/>
                <w:szCs w:val="20"/>
                <w:lang w:val="en-GB"/>
              </w:rPr>
            </w:pPr>
          </w:p>
        </w:tc>
        <w:tc>
          <w:tcPr>
            <w:tcW w:w="2897" w:type="dxa"/>
            <w:gridSpan w:val="2"/>
            <w:tcBorders>
              <w:top w:val="nil"/>
              <w:left w:val="nil"/>
              <w:bottom w:val="single" w:sz="4" w:space="0" w:color="auto"/>
              <w:right w:val="single" w:sz="4" w:space="0" w:color="auto"/>
            </w:tcBorders>
            <w:shd w:val="clear" w:color="auto" w:fill="auto"/>
            <w:vAlign w:val="center"/>
          </w:tcPr>
          <w:p w14:paraId="592C233E" w14:textId="7A7CD6D2" w:rsidR="005711CD" w:rsidRPr="002C7471" w:rsidRDefault="005711CD" w:rsidP="00C2006B">
            <w:pPr>
              <w:rPr>
                <w:noProof/>
                <w:sz w:val="20"/>
                <w:szCs w:val="20"/>
                <w:lang w:val="en-GB"/>
              </w:rPr>
            </w:pPr>
            <w:r w:rsidRPr="002C7471">
              <w:rPr>
                <w:noProof/>
                <w:sz w:val="20"/>
                <w:szCs w:val="20"/>
                <w:lang w:val="en-GB"/>
              </w:rPr>
              <w:t xml:space="preserve">Approval of the </w:t>
            </w:r>
            <w:r w:rsidRPr="005D78E5">
              <w:rPr>
                <w:noProof/>
                <w:sz w:val="20"/>
                <w:szCs w:val="20"/>
                <w:lang w:val="en-GB"/>
              </w:rPr>
              <w:t>regulat</w:t>
            </w:r>
            <w:r w:rsidR="005D78E5">
              <w:rPr>
                <w:noProof/>
                <w:sz w:val="20"/>
                <w:szCs w:val="20"/>
                <w:lang w:val="en-GB"/>
              </w:rPr>
              <w:t>ory</w:t>
            </w:r>
            <w:r w:rsidRPr="002C7471">
              <w:rPr>
                <w:noProof/>
                <w:sz w:val="20"/>
                <w:szCs w:val="20"/>
                <w:lang w:val="en-GB"/>
              </w:rPr>
              <w:t xml:space="preserve"> framework of social entrepreneurship</w:t>
            </w:r>
          </w:p>
        </w:tc>
        <w:tc>
          <w:tcPr>
            <w:tcW w:w="1180" w:type="dxa"/>
            <w:tcBorders>
              <w:top w:val="nil"/>
              <w:left w:val="nil"/>
              <w:bottom w:val="single" w:sz="4" w:space="0" w:color="auto"/>
              <w:right w:val="single" w:sz="4" w:space="0" w:color="auto"/>
            </w:tcBorders>
            <w:shd w:val="clear" w:color="auto" w:fill="auto"/>
            <w:vAlign w:val="center"/>
          </w:tcPr>
          <w:p w14:paraId="0D50F7EA" w14:textId="77777777" w:rsidR="005711CD" w:rsidRPr="002C7471" w:rsidRDefault="005711CD"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76437F2E" w14:textId="77777777" w:rsidR="005711CD" w:rsidRPr="002C7471" w:rsidRDefault="005711CD" w:rsidP="00C2006B">
            <w:pPr>
              <w:jc w:val="center"/>
              <w:rPr>
                <w:noProof/>
                <w:sz w:val="20"/>
                <w:szCs w:val="20"/>
                <w:lang w:val="en-GB"/>
              </w:rPr>
            </w:pPr>
            <w:r w:rsidRPr="002C7471">
              <w:rPr>
                <w:noProof/>
                <w:sz w:val="20"/>
                <w:szCs w:val="20"/>
                <w:lang w:val="en-GB"/>
              </w:rPr>
              <w:t>1</w:t>
            </w:r>
          </w:p>
        </w:tc>
        <w:tc>
          <w:tcPr>
            <w:tcW w:w="2024" w:type="dxa"/>
            <w:tcBorders>
              <w:top w:val="nil"/>
              <w:left w:val="nil"/>
              <w:bottom w:val="single" w:sz="4" w:space="0" w:color="auto"/>
              <w:right w:val="single" w:sz="4" w:space="0" w:color="auto"/>
            </w:tcBorders>
            <w:shd w:val="clear" w:color="auto" w:fill="auto"/>
            <w:vAlign w:val="center"/>
          </w:tcPr>
          <w:p w14:paraId="16730A3D" w14:textId="77777777" w:rsidR="005711CD" w:rsidRPr="002C7471" w:rsidRDefault="005711CD" w:rsidP="00C2006B">
            <w:pPr>
              <w:jc w:val="center"/>
              <w:rPr>
                <w:noProof/>
                <w:sz w:val="20"/>
                <w:szCs w:val="20"/>
                <w:lang w:val="en-GB"/>
              </w:rPr>
            </w:pPr>
            <w:r w:rsidRPr="002C7471">
              <w:rPr>
                <w:noProof/>
                <w:sz w:val="20"/>
                <w:szCs w:val="20"/>
                <w:lang w:val="en-GB"/>
              </w:rPr>
              <w:t>x</w:t>
            </w:r>
          </w:p>
        </w:tc>
      </w:tr>
      <w:tr w:rsidR="00026945" w:rsidRPr="002C7471" w14:paraId="605EB8C5" w14:textId="77777777" w:rsidTr="00C2006B">
        <w:tblPrEx>
          <w:tblLook w:val="04A0" w:firstRow="1" w:lastRow="0" w:firstColumn="1" w:lastColumn="0" w:noHBand="0" w:noVBand="1"/>
        </w:tblPrEx>
        <w:trPr>
          <w:trHeight w:val="46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372017F4"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5</w:t>
            </w:r>
          </w:p>
        </w:tc>
        <w:tc>
          <w:tcPr>
            <w:tcW w:w="2710" w:type="dxa"/>
            <w:gridSpan w:val="2"/>
            <w:tcBorders>
              <w:top w:val="nil"/>
              <w:left w:val="nil"/>
              <w:bottom w:val="single" w:sz="4" w:space="0" w:color="auto"/>
              <w:right w:val="nil"/>
            </w:tcBorders>
            <w:shd w:val="clear" w:color="auto" w:fill="EAF1DD"/>
          </w:tcPr>
          <w:p w14:paraId="6543BD3C" w14:textId="77777777" w:rsidR="00026945" w:rsidRPr="002C7471" w:rsidRDefault="00026945" w:rsidP="00C2006B">
            <w:pPr>
              <w:jc w:val="center"/>
              <w:rPr>
                <w:b/>
                <w:bCs/>
                <w:noProof/>
                <w:color w:val="333333"/>
                <w:sz w:val="20"/>
                <w:szCs w:val="20"/>
                <w:lang w:val="en-GB"/>
              </w:rPr>
            </w:pPr>
          </w:p>
        </w:tc>
        <w:tc>
          <w:tcPr>
            <w:tcW w:w="3609" w:type="dxa"/>
            <w:gridSpan w:val="2"/>
            <w:tcBorders>
              <w:top w:val="nil"/>
              <w:left w:val="nil"/>
              <w:bottom w:val="single" w:sz="4" w:space="0" w:color="auto"/>
              <w:right w:val="single" w:sz="4" w:space="0" w:color="auto"/>
            </w:tcBorders>
            <w:shd w:val="clear" w:color="auto" w:fill="EAF1DD"/>
            <w:vAlign w:val="center"/>
            <w:hideMark/>
          </w:tcPr>
          <w:p w14:paraId="72BF9F94"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3C59E97A"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The increasing of the possibilities of the regional mobility for the encouragement of the economic activity</w:t>
            </w:r>
          </w:p>
        </w:tc>
      </w:tr>
      <w:tr w:rsidR="00246A1C" w:rsidRPr="002C7471" w14:paraId="6104F853"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2CE35A66" w14:textId="77777777" w:rsidR="00246A1C" w:rsidRPr="002C7471" w:rsidRDefault="00246A1C" w:rsidP="00C2006B">
            <w:pPr>
              <w:jc w:val="center"/>
              <w:rPr>
                <w:noProof/>
                <w:sz w:val="20"/>
                <w:szCs w:val="20"/>
                <w:lang w:val="en-GB"/>
              </w:rPr>
            </w:pPr>
            <w:r w:rsidRPr="002C7471">
              <w:rPr>
                <w:noProof/>
                <w:sz w:val="20"/>
                <w:szCs w:val="20"/>
                <w:lang w:val="en-GB"/>
              </w:rPr>
              <w:t>5.1.</w:t>
            </w:r>
          </w:p>
        </w:tc>
        <w:tc>
          <w:tcPr>
            <w:tcW w:w="2710" w:type="dxa"/>
            <w:gridSpan w:val="2"/>
            <w:tcBorders>
              <w:top w:val="single" w:sz="4" w:space="0" w:color="auto"/>
              <w:left w:val="nil"/>
              <w:bottom w:val="single" w:sz="4" w:space="0" w:color="auto"/>
              <w:right w:val="single" w:sz="4" w:space="0" w:color="auto"/>
            </w:tcBorders>
          </w:tcPr>
          <w:p w14:paraId="290FC60F" w14:textId="77777777" w:rsidR="00246A1C" w:rsidRPr="002C7471" w:rsidRDefault="00246A1C" w:rsidP="00C2006B">
            <w:pPr>
              <w:rPr>
                <w:noProof/>
                <w:sz w:val="20"/>
                <w:szCs w:val="20"/>
                <w:lang w:val="en-GB"/>
              </w:rPr>
            </w:pPr>
            <w:r w:rsidRPr="002C7471">
              <w:rPr>
                <w:b/>
                <w:bCs/>
                <w:noProof/>
                <w:sz w:val="20"/>
                <w:szCs w:val="20"/>
                <w:lang w:val="en-GB"/>
              </w:rPr>
              <w:t>Promotion of the regional mobility aimed at encouraging of the economic mobility around economic centres</w:t>
            </w:r>
          </w:p>
        </w:tc>
        <w:tc>
          <w:tcPr>
            <w:tcW w:w="2741" w:type="dxa"/>
            <w:vMerge w:val="restart"/>
            <w:tcBorders>
              <w:top w:val="single" w:sz="4" w:space="0" w:color="auto"/>
              <w:left w:val="single" w:sz="4" w:space="0" w:color="auto"/>
              <w:right w:val="single" w:sz="4" w:space="0" w:color="auto"/>
            </w:tcBorders>
            <w:shd w:val="clear" w:color="auto" w:fill="auto"/>
            <w:vAlign w:val="center"/>
          </w:tcPr>
          <w:p w14:paraId="5D2E0078" w14:textId="77777777" w:rsidR="00246A1C" w:rsidRPr="002C7471" w:rsidRDefault="00246A1C" w:rsidP="00C2006B">
            <w:pPr>
              <w:rPr>
                <w:noProof/>
                <w:sz w:val="20"/>
                <w:szCs w:val="20"/>
                <w:lang w:val="en-GB"/>
              </w:rPr>
            </w:pPr>
            <w:r w:rsidRPr="002C7471">
              <w:rPr>
                <w:noProof/>
                <w:sz w:val="20"/>
                <w:szCs w:val="20"/>
                <w:lang w:val="en-GB"/>
              </w:rPr>
              <w:t>Provision of support to registered unemployed persons for starting a job in nearby economic centres</w:t>
            </w:r>
          </w:p>
        </w:tc>
        <w:tc>
          <w:tcPr>
            <w:tcW w:w="2897" w:type="dxa"/>
            <w:gridSpan w:val="2"/>
            <w:vMerge w:val="restart"/>
            <w:tcBorders>
              <w:top w:val="nil"/>
              <w:left w:val="nil"/>
              <w:right w:val="single" w:sz="4" w:space="0" w:color="auto"/>
            </w:tcBorders>
            <w:shd w:val="clear" w:color="auto" w:fill="auto"/>
            <w:vAlign w:val="center"/>
          </w:tcPr>
          <w:p w14:paraId="48D4DF53" w14:textId="77777777" w:rsidR="00246A1C" w:rsidRPr="002C7471" w:rsidRDefault="00246A1C" w:rsidP="00C2006B">
            <w:pPr>
              <w:rPr>
                <w:noProof/>
                <w:sz w:val="20"/>
                <w:szCs w:val="20"/>
                <w:lang w:val="en-GB"/>
              </w:rPr>
            </w:pPr>
          </w:p>
          <w:p w14:paraId="298843ED" w14:textId="224A4135" w:rsidR="00246A1C" w:rsidRPr="002C7471" w:rsidRDefault="00246A1C" w:rsidP="00C2006B">
            <w:pPr>
              <w:rPr>
                <w:noProof/>
                <w:sz w:val="20"/>
                <w:szCs w:val="20"/>
                <w:lang w:val="en-GB"/>
              </w:rPr>
            </w:pPr>
            <w:r w:rsidRPr="002C7471">
              <w:rPr>
                <w:noProof/>
                <w:sz w:val="20"/>
                <w:szCs w:val="20"/>
                <w:lang w:val="en-GB"/>
              </w:rPr>
              <w:t>Number of participants in the regional mobility program "Work in Latvia</w:t>
            </w:r>
            <w:r w:rsidR="005D78E5">
              <w:rPr>
                <w:noProof/>
                <w:sz w:val="20"/>
                <w:szCs w:val="20"/>
                <w:lang w:val="en-GB"/>
              </w:rPr>
              <w:t>.</w:t>
            </w:r>
            <w:r w:rsidRPr="00F854B8">
              <w:rPr>
                <w:sz w:val="20"/>
                <w:szCs w:val="20"/>
                <w:lang w:val="en-GB"/>
              </w:rPr>
              <w:t>"</w:t>
            </w:r>
          </w:p>
          <w:p w14:paraId="6BA2AD97" w14:textId="77777777" w:rsidR="00246A1C" w:rsidRPr="002C7471" w:rsidRDefault="00246A1C" w:rsidP="00C2006B">
            <w:pPr>
              <w:rPr>
                <w:noProof/>
                <w:sz w:val="20"/>
                <w:szCs w:val="20"/>
                <w:lang w:val="en-GB"/>
              </w:rPr>
            </w:pPr>
          </w:p>
          <w:p w14:paraId="5AEA7988" w14:textId="77777777" w:rsidR="00246A1C" w:rsidRPr="002C7471" w:rsidRDefault="00246A1C" w:rsidP="00C2006B">
            <w:pPr>
              <w:rPr>
                <w:noProof/>
                <w:sz w:val="20"/>
                <w:szCs w:val="20"/>
                <w:lang w:val="en-GB"/>
              </w:rPr>
            </w:pPr>
          </w:p>
        </w:tc>
        <w:tc>
          <w:tcPr>
            <w:tcW w:w="1180" w:type="dxa"/>
            <w:vMerge w:val="restart"/>
            <w:tcBorders>
              <w:top w:val="nil"/>
              <w:left w:val="nil"/>
              <w:right w:val="single" w:sz="4" w:space="0" w:color="auto"/>
            </w:tcBorders>
            <w:shd w:val="clear" w:color="auto" w:fill="auto"/>
            <w:vAlign w:val="center"/>
          </w:tcPr>
          <w:p w14:paraId="70454406" w14:textId="77777777" w:rsidR="00246A1C" w:rsidRPr="002C7471" w:rsidRDefault="00246A1C" w:rsidP="00C2006B">
            <w:pPr>
              <w:jc w:val="center"/>
              <w:rPr>
                <w:noProof/>
                <w:sz w:val="20"/>
                <w:szCs w:val="20"/>
                <w:lang w:val="en-GB"/>
              </w:rPr>
            </w:pPr>
            <w:r w:rsidRPr="002C7471">
              <w:rPr>
                <w:noProof/>
                <w:sz w:val="20"/>
                <w:szCs w:val="20"/>
                <w:lang w:val="en-GB"/>
              </w:rPr>
              <w:t> 0</w:t>
            </w:r>
          </w:p>
          <w:p w14:paraId="2C4F906B" w14:textId="77777777" w:rsidR="00246A1C" w:rsidRPr="002C7471" w:rsidRDefault="00246A1C" w:rsidP="00C2006B">
            <w:pPr>
              <w:jc w:val="center"/>
              <w:rPr>
                <w:noProof/>
                <w:sz w:val="20"/>
                <w:szCs w:val="20"/>
                <w:lang w:val="en-GB"/>
              </w:rPr>
            </w:pPr>
            <w:r w:rsidRPr="002C7471">
              <w:rPr>
                <w:noProof/>
                <w:sz w:val="20"/>
                <w:szCs w:val="20"/>
                <w:lang w:val="en-GB"/>
              </w:rPr>
              <w:t>(2012)</w:t>
            </w:r>
          </w:p>
        </w:tc>
        <w:tc>
          <w:tcPr>
            <w:tcW w:w="1029" w:type="dxa"/>
            <w:gridSpan w:val="2"/>
            <w:vMerge w:val="restart"/>
            <w:tcBorders>
              <w:top w:val="nil"/>
              <w:left w:val="nil"/>
              <w:right w:val="single" w:sz="4" w:space="0" w:color="auto"/>
            </w:tcBorders>
            <w:shd w:val="clear" w:color="auto" w:fill="auto"/>
            <w:vAlign w:val="center"/>
          </w:tcPr>
          <w:p w14:paraId="036424A1" w14:textId="77777777" w:rsidR="00246A1C" w:rsidRPr="002C7471" w:rsidRDefault="00246A1C" w:rsidP="00C2006B">
            <w:pPr>
              <w:jc w:val="center"/>
              <w:rPr>
                <w:noProof/>
                <w:sz w:val="20"/>
                <w:szCs w:val="20"/>
                <w:lang w:val="en-GB"/>
              </w:rPr>
            </w:pPr>
            <w:r w:rsidRPr="002C7471">
              <w:rPr>
                <w:noProof/>
                <w:sz w:val="20"/>
                <w:szCs w:val="20"/>
                <w:lang w:val="en-GB"/>
              </w:rPr>
              <w:t> 1,600</w:t>
            </w:r>
          </w:p>
        </w:tc>
        <w:tc>
          <w:tcPr>
            <w:tcW w:w="2024" w:type="dxa"/>
            <w:vMerge w:val="restart"/>
            <w:tcBorders>
              <w:top w:val="nil"/>
              <w:left w:val="nil"/>
              <w:right w:val="single" w:sz="4" w:space="0" w:color="auto"/>
            </w:tcBorders>
            <w:shd w:val="clear" w:color="auto" w:fill="auto"/>
            <w:vAlign w:val="center"/>
          </w:tcPr>
          <w:p w14:paraId="33DDDA1A" w14:textId="77777777" w:rsidR="00246A1C" w:rsidRPr="002C7471" w:rsidRDefault="00246A1C" w:rsidP="00C2006B">
            <w:pPr>
              <w:jc w:val="center"/>
              <w:rPr>
                <w:noProof/>
                <w:sz w:val="20"/>
                <w:szCs w:val="20"/>
                <w:lang w:val="en-GB"/>
              </w:rPr>
            </w:pPr>
            <w:r w:rsidRPr="002C7471">
              <w:rPr>
                <w:noProof/>
                <w:sz w:val="20"/>
                <w:szCs w:val="20"/>
                <w:lang w:val="en-GB"/>
              </w:rPr>
              <w:t>1,200 </w:t>
            </w:r>
          </w:p>
        </w:tc>
      </w:tr>
      <w:tr w:rsidR="00246A1C" w:rsidRPr="002C7471" w14:paraId="493C5C33" w14:textId="77777777" w:rsidTr="00926DF9">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16B7830A" w14:textId="77777777" w:rsidR="00246A1C" w:rsidRPr="002C7471" w:rsidRDefault="00246A1C" w:rsidP="00C2006B">
            <w:pPr>
              <w:jc w:val="center"/>
              <w:rPr>
                <w:noProof/>
                <w:color w:val="333333"/>
                <w:sz w:val="20"/>
                <w:szCs w:val="20"/>
                <w:lang w:val="en-GB"/>
              </w:rPr>
            </w:pPr>
            <w:r w:rsidRPr="002C7471">
              <w:rPr>
                <w:noProof/>
                <w:color w:val="333333"/>
                <w:sz w:val="20"/>
                <w:szCs w:val="20"/>
                <w:lang w:val="en-GB"/>
              </w:rPr>
              <w:t>5.1.1.</w:t>
            </w:r>
          </w:p>
        </w:tc>
        <w:tc>
          <w:tcPr>
            <w:tcW w:w="2710" w:type="dxa"/>
            <w:gridSpan w:val="2"/>
            <w:vMerge w:val="restart"/>
            <w:tcBorders>
              <w:top w:val="single" w:sz="4" w:space="0" w:color="auto"/>
              <w:left w:val="nil"/>
              <w:right w:val="single" w:sz="4" w:space="0" w:color="auto"/>
            </w:tcBorders>
            <w:vAlign w:val="center"/>
          </w:tcPr>
          <w:p w14:paraId="192AC5EA" w14:textId="77777777" w:rsidR="00246A1C" w:rsidRPr="002C7471" w:rsidRDefault="00246A1C" w:rsidP="00C2006B">
            <w:pPr>
              <w:rPr>
                <w:noProof/>
                <w:sz w:val="20"/>
                <w:szCs w:val="20"/>
                <w:lang w:val="en-GB"/>
              </w:rPr>
            </w:pPr>
            <w:r w:rsidRPr="002C7471">
              <w:rPr>
                <w:noProof/>
                <w:sz w:val="20"/>
                <w:szCs w:val="20"/>
                <w:lang w:val="en-GB"/>
              </w:rPr>
              <w:t>Improvement of the pilot project "Work in Latvia' in compliance with the evaluation and the commencement of the independent implementation of the measure</w:t>
            </w:r>
          </w:p>
        </w:tc>
        <w:tc>
          <w:tcPr>
            <w:tcW w:w="2741" w:type="dxa"/>
            <w:vMerge/>
            <w:tcBorders>
              <w:left w:val="single" w:sz="4" w:space="0" w:color="auto"/>
              <w:right w:val="single" w:sz="4" w:space="0" w:color="auto"/>
            </w:tcBorders>
            <w:shd w:val="clear" w:color="auto" w:fill="auto"/>
            <w:vAlign w:val="center"/>
          </w:tcPr>
          <w:p w14:paraId="18F76D17" w14:textId="77777777" w:rsidR="00246A1C" w:rsidRPr="002C7471" w:rsidRDefault="00246A1C" w:rsidP="00C2006B">
            <w:pPr>
              <w:rPr>
                <w:noProof/>
                <w:sz w:val="20"/>
                <w:szCs w:val="20"/>
                <w:lang w:val="en-GB"/>
              </w:rPr>
            </w:pPr>
          </w:p>
        </w:tc>
        <w:tc>
          <w:tcPr>
            <w:tcW w:w="2897" w:type="dxa"/>
            <w:gridSpan w:val="2"/>
            <w:vMerge/>
            <w:tcBorders>
              <w:left w:val="nil"/>
              <w:bottom w:val="single" w:sz="4" w:space="0" w:color="auto"/>
              <w:right w:val="single" w:sz="4" w:space="0" w:color="auto"/>
            </w:tcBorders>
            <w:shd w:val="clear" w:color="auto" w:fill="auto"/>
            <w:vAlign w:val="center"/>
          </w:tcPr>
          <w:p w14:paraId="6720BEFB" w14:textId="77777777" w:rsidR="00246A1C" w:rsidRPr="002C7471" w:rsidRDefault="00246A1C" w:rsidP="00C2006B">
            <w:pPr>
              <w:rPr>
                <w:noProof/>
                <w:sz w:val="20"/>
                <w:szCs w:val="20"/>
                <w:lang w:val="en-GB"/>
              </w:rPr>
            </w:pPr>
          </w:p>
        </w:tc>
        <w:tc>
          <w:tcPr>
            <w:tcW w:w="1180" w:type="dxa"/>
            <w:vMerge/>
            <w:tcBorders>
              <w:left w:val="nil"/>
              <w:bottom w:val="single" w:sz="4" w:space="0" w:color="auto"/>
              <w:right w:val="single" w:sz="4" w:space="0" w:color="auto"/>
            </w:tcBorders>
            <w:shd w:val="clear" w:color="auto" w:fill="auto"/>
            <w:vAlign w:val="center"/>
          </w:tcPr>
          <w:p w14:paraId="6E4B82CA" w14:textId="77777777" w:rsidR="00246A1C" w:rsidRPr="002C7471" w:rsidRDefault="00246A1C" w:rsidP="00C2006B">
            <w:pPr>
              <w:jc w:val="center"/>
              <w:rPr>
                <w:noProof/>
                <w:sz w:val="20"/>
                <w:szCs w:val="20"/>
                <w:lang w:val="en-GB"/>
              </w:rPr>
            </w:pPr>
          </w:p>
        </w:tc>
        <w:tc>
          <w:tcPr>
            <w:tcW w:w="1029" w:type="dxa"/>
            <w:gridSpan w:val="2"/>
            <w:vMerge/>
            <w:tcBorders>
              <w:left w:val="nil"/>
              <w:bottom w:val="single" w:sz="4" w:space="0" w:color="auto"/>
              <w:right w:val="single" w:sz="4" w:space="0" w:color="auto"/>
            </w:tcBorders>
            <w:shd w:val="clear" w:color="auto" w:fill="auto"/>
            <w:vAlign w:val="center"/>
          </w:tcPr>
          <w:p w14:paraId="61E576E4" w14:textId="77777777" w:rsidR="00246A1C" w:rsidRPr="002C7471" w:rsidRDefault="00246A1C" w:rsidP="00C2006B">
            <w:pPr>
              <w:jc w:val="center"/>
              <w:rPr>
                <w:noProof/>
                <w:sz w:val="20"/>
                <w:szCs w:val="20"/>
                <w:lang w:val="en-GB"/>
              </w:rPr>
            </w:pPr>
          </w:p>
        </w:tc>
        <w:tc>
          <w:tcPr>
            <w:tcW w:w="2024" w:type="dxa"/>
            <w:vMerge/>
            <w:tcBorders>
              <w:left w:val="nil"/>
              <w:bottom w:val="single" w:sz="4" w:space="0" w:color="auto"/>
              <w:right w:val="single" w:sz="4" w:space="0" w:color="auto"/>
            </w:tcBorders>
            <w:shd w:val="clear" w:color="auto" w:fill="auto"/>
            <w:vAlign w:val="center"/>
          </w:tcPr>
          <w:p w14:paraId="3B0EFE3E" w14:textId="77777777" w:rsidR="00246A1C" w:rsidRPr="002C7471" w:rsidRDefault="00246A1C" w:rsidP="00C2006B">
            <w:pPr>
              <w:jc w:val="center"/>
              <w:rPr>
                <w:noProof/>
                <w:sz w:val="20"/>
                <w:szCs w:val="20"/>
                <w:lang w:val="en-GB"/>
              </w:rPr>
            </w:pPr>
          </w:p>
        </w:tc>
      </w:tr>
      <w:tr w:rsidR="00246A1C" w:rsidRPr="002C7471" w14:paraId="633E863B" w14:textId="77777777" w:rsidTr="00926DF9">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BA9FBE7" w14:textId="77777777" w:rsidR="00246A1C" w:rsidRPr="002C7471" w:rsidRDefault="00246A1C" w:rsidP="00C2006B">
            <w:pPr>
              <w:jc w:val="center"/>
              <w:rPr>
                <w:noProof/>
                <w:color w:val="333333"/>
                <w:sz w:val="20"/>
                <w:szCs w:val="20"/>
                <w:lang w:val="en-GB"/>
              </w:rPr>
            </w:pPr>
            <w:r w:rsidRPr="002C7471">
              <w:rPr>
                <w:noProof/>
                <w:color w:val="333333"/>
                <w:sz w:val="20"/>
                <w:szCs w:val="20"/>
                <w:lang w:val="en-GB"/>
              </w:rPr>
              <w:t>5.2.1.</w:t>
            </w:r>
          </w:p>
        </w:tc>
        <w:tc>
          <w:tcPr>
            <w:tcW w:w="2710" w:type="dxa"/>
            <w:gridSpan w:val="2"/>
            <w:vMerge/>
            <w:tcBorders>
              <w:left w:val="nil"/>
              <w:bottom w:val="single" w:sz="4" w:space="0" w:color="auto"/>
              <w:right w:val="single" w:sz="4" w:space="0" w:color="auto"/>
            </w:tcBorders>
            <w:vAlign w:val="center"/>
          </w:tcPr>
          <w:p w14:paraId="33318B8F" w14:textId="77777777" w:rsidR="00246A1C" w:rsidRPr="002C7471" w:rsidRDefault="00246A1C" w:rsidP="00C2006B">
            <w:pPr>
              <w:rPr>
                <w:noProof/>
                <w:sz w:val="20"/>
                <w:szCs w:val="20"/>
                <w:lang w:val="en-GB"/>
              </w:rPr>
            </w:pPr>
          </w:p>
        </w:tc>
        <w:tc>
          <w:tcPr>
            <w:tcW w:w="2741" w:type="dxa"/>
            <w:vMerge/>
            <w:tcBorders>
              <w:left w:val="single" w:sz="4" w:space="0" w:color="auto"/>
              <w:bottom w:val="single" w:sz="4" w:space="0" w:color="auto"/>
              <w:right w:val="single" w:sz="4" w:space="0" w:color="auto"/>
            </w:tcBorders>
            <w:shd w:val="clear" w:color="auto" w:fill="auto"/>
            <w:vAlign w:val="center"/>
          </w:tcPr>
          <w:p w14:paraId="0EC3C119" w14:textId="77777777" w:rsidR="00246A1C" w:rsidRPr="002C7471" w:rsidRDefault="00246A1C" w:rsidP="00C2006B">
            <w:pPr>
              <w:rPr>
                <w:noProof/>
                <w:sz w:val="20"/>
                <w:szCs w:val="20"/>
                <w:lang w:val="en-GB"/>
              </w:rPr>
            </w:pPr>
          </w:p>
        </w:tc>
        <w:tc>
          <w:tcPr>
            <w:tcW w:w="2897" w:type="dxa"/>
            <w:gridSpan w:val="2"/>
            <w:tcBorders>
              <w:top w:val="single" w:sz="4" w:space="0" w:color="auto"/>
              <w:left w:val="nil"/>
              <w:bottom w:val="single" w:sz="4" w:space="0" w:color="auto"/>
              <w:right w:val="single" w:sz="4" w:space="0" w:color="auto"/>
            </w:tcBorders>
            <w:shd w:val="clear" w:color="auto" w:fill="auto"/>
            <w:vAlign w:val="center"/>
          </w:tcPr>
          <w:p w14:paraId="06D38EE3" w14:textId="43B141E9" w:rsidR="00246A1C" w:rsidRPr="002C7471" w:rsidRDefault="005D78E5" w:rsidP="00C2006B">
            <w:pPr>
              <w:rPr>
                <w:noProof/>
                <w:sz w:val="20"/>
                <w:szCs w:val="20"/>
                <w:lang w:val="en-GB"/>
              </w:rPr>
            </w:pPr>
            <w:r>
              <w:rPr>
                <w:noProof/>
                <w:sz w:val="20"/>
                <w:szCs w:val="20"/>
                <w:lang w:val="en-GB"/>
              </w:rPr>
              <w:t>The p</w:t>
            </w:r>
            <w:r w:rsidR="00246A1C" w:rsidRPr="005D78E5">
              <w:rPr>
                <w:noProof/>
                <w:sz w:val="20"/>
                <w:szCs w:val="20"/>
                <w:lang w:val="en-GB"/>
              </w:rPr>
              <w:t>roportional</w:t>
            </w:r>
            <w:r w:rsidR="00246A1C" w:rsidRPr="002C7471">
              <w:rPr>
                <w:noProof/>
                <w:sz w:val="20"/>
                <w:szCs w:val="20"/>
                <w:lang w:val="en-GB"/>
              </w:rPr>
              <w:t xml:space="preserve"> share of unemployed persons who continue the employment relationship with the same employer after the participation in the measure "Work in Latvia</w:t>
            </w:r>
            <w:r>
              <w:rPr>
                <w:noProof/>
                <w:sz w:val="20"/>
                <w:szCs w:val="20"/>
                <w:lang w:val="en-GB"/>
              </w:rPr>
              <w:t>.</w:t>
            </w:r>
            <w:r w:rsidR="00246A1C" w:rsidRPr="00F854B8">
              <w:rPr>
                <w:sz w:val="20"/>
                <w:szCs w:val="20"/>
                <w:lang w:val="en-GB"/>
              </w:rPr>
              <w:t>"</w:t>
            </w:r>
          </w:p>
        </w:tc>
        <w:tc>
          <w:tcPr>
            <w:tcW w:w="1180" w:type="dxa"/>
            <w:tcBorders>
              <w:top w:val="single" w:sz="4" w:space="0" w:color="auto"/>
              <w:left w:val="nil"/>
              <w:bottom w:val="single" w:sz="4" w:space="0" w:color="auto"/>
              <w:right w:val="single" w:sz="4" w:space="0" w:color="auto"/>
            </w:tcBorders>
            <w:shd w:val="clear" w:color="auto" w:fill="auto"/>
            <w:vAlign w:val="center"/>
          </w:tcPr>
          <w:p w14:paraId="7D1D53C8" w14:textId="77777777" w:rsidR="00246A1C" w:rsidRPr="002C7471" w:rsidRDefault="00246A1C" w:rsidP="00C2006B">
            <w:pPr>
              <w:jc w:val="center"/>
              <w:rPr>
                <w:noProof/>
                <w:sz w:val="20"/>
                <w:szCs w:val="20"/>
                <w:lang w:val="en-GB"/>
              </w:rPr>
            </w:pPr>
            <w:r w:rsidRPr="002C7471">
              <w:rPr>
                <w:noProof/>
                <w:sz w:val="20"/>
                <w:szCs w:val="20"/>
                <w:lang w:val="en-GB"/>
              </w:rPr>
              <w:t>93%</w:t>
            </w:r>
          </w:p>
          <w:p w14:paraId="69241E22" w14:textId="77777777" w:rsidR="00246A1C" w:rsidRPr="002C7471" w:rsidRDefault="00246A1C" w:rsidP="00C2006B">
            <w:pPr>
              <w:jc w:val="center"/>
              <w:rPr>
                <w:noProof/>
                <w:sz w:val="20"/>
                <w:szCs w:val="20"/>
                <w:lang w:val="en-GB"/>
              </w:rPr>
            </w:pPr>
            <w:r w:rsidRPr="002C7471">
              <w:rPr>
                <w:noProof/>
                <w:sz w:val="20"/>
                <w:szCs w:val="20"/>
                <w:lang w:val="en-GB"/>
              </w:rPr>
              <w:t>(2013)</w:t>
            </w:r>
          </w:p>
        </w:tc>
        <w:tc>
          <w:tcPr>
            <w:tcW w:w="1029" w:type="dxa"/>
            <w:gridSpan w:val="2"/>
            <w:tcBorders>
              <w:top w:val="single" w:sz="4" w:space="0" w:color="auto"/>
              <w:left w:val="nil"/>
              <w:bottom w:val="single" w:sz="4" w:space="0" w:color="auto"/>
              <w:right w:val="single" w:sz="4" w:space="0" w:color="auto"/>
            </w:tcBorders>
            <w:shd w:val="clear" w:color="auto" w:fill="auto"/>
            <w:vAlign w:val="center"/>
          </w:tcPr>
          <w:p w14:paraId="29A4EF92" w14:textId="77777777" w:rsidR="00246A1C" w:rsidRPr="002C7471" w:rsidRDefault="00246A1C" w:rsidP="00C2006B">
            <w:pPr>
              <w:jc w:val="center"/>
              <w:rPr>
                <w:noProof/>
                <w:sz w:val="20"/>
                <w:szCs w:val="20"/>
                <w:lang w:val="en-GB"/>
              </w:rPr>
            </w:pPr>
            <w:r w:rsidRPr="002C7471">
              <w:rPr>
                <w:noProof/>
                <w:sz w:val="20"/>
                <w:szCs w:val="20"/>
                <w:lang w:val="en-GB"/>
              </w:rPr>
              <w:t>90%</w:t>
            </w:r>
          </w:p>
        </w:tc>
        <w:tc>
          <w:tcPr>
            <w:tcW w:w="2024" w:type="dxa"/>
            <w:tcBorders>
              <w:top w:val="single" w:sz="4" w:space="0" w:color="auto"/>
              <w:left w:val="nil"/>
              <w:bottom w:val="single" w:sz="4" w:space="0" w:color="auto"/>
              <w:right w:val="single" w:sz="4" w:space="0" w:color="auto"/>
            </w:tcBorders>
            <w:shd w:val="clear" w:color="auto" w:fill="auto"/>
            <w:vAlign w:val="center"/>
          </w:tcPr>
          <w:p w14:paraId="37877920" w14:textId="77777777" w:rsidR="00246A1C" w:rsidRPr="002C7471" w:rsidRDefault="00246A1C" w:rsidP="00C2006B">
            <w:pPr>
              <w:jc w:val="center"/>
              <w:rPr>
                <w:noProof/>
                <w:sz w:val="20"/>
                <w:szCs w:val="20"/>
                <w:lang w:val="en-GB"/>
              </w:rPr>
            </w:pPr>
            <w:r w:rsidRPr="002C7471">
              <w:rPr>
                <w:noProof/>
                <w:sz w:val="20"/>
                <w:szCs w:val="20"/>
                <w:lang w:val="en-GB"/>
              </w:rPr>
              <w:t>90%</w:t>
            </w:r>
          </w:p>
        </w:tc>
      </w:tr>
    </w:tbl>
    <w:p w14:paraId="70B07BD1" w14:textId="77777777" w:rsidR="00026945" w:rsidRPr="002C7471" w:rsidRDefault="00026945" w:rsidP="00026945">
      <w:pPr>
        <w:rPr>
          <w:noProof/>
          <w:lang w:val="en-GB"/>
        </w:rPr>
      </w:pPr>
    </w:p>
    <w:p w14:paraId="19016D5D" w14:textId="77777777" w:rsidR="00F32D27" w:rsidRDefault="00F32D27" w:rsidP="00026945">
      <w:pPr>
        <w:rPr>
          <w:b/>
          <w:bCs/>
          <w:noProof/>
          <w:sz w:val="20"/>
          <w:szCs w:val="20"/>
          <w:lang w:val="en-GB"/>
        </w:rPr>
      </w:pPr>
    </w:p>
    <w:p w14:paraId="01D45799" w14:textId="77777777" w:rsidR="00FD2D93" w:rsidRDefault="00FD2D93">
      <w:pPr>
        <w:rPr>
          <w:b/>
          <w:bCs/>
          <w:noProof/>
          <w:sz w:val="20"/>
          <w:szCs w:val="20"/>
          <w:lang w:val="en-GB"/>
        </w:rPr>
      </w:pPr>
      <w:r>
        <w:rPr>
          <w:b/>
          <w:bCs/>
          <w:noProof/>
          <w:sz w:val="20"/>
          <w:szCs w:val="20"/>
          <w:lang w:val="en-GB"/>
        </w:rPr>
        <w:br w:type="page"/>
      </w:r>
    </w:p>
    <w:p w14:paraId="18ABA141" w14:textId="2458E84B" w:rsidR="00026945" w:rsidRPr="00FD2D93" w:rsidRDefault="00026945" w:rsidP="00026945">
      <w:pPr>
        <w:rPr>
          <w:b/>
          <w:bCs/>
          <w:noProof/>
          <w:sz w:val="20"/>
          <w:szCs w:val="20"/>
          <w:lang w:val="en-GB"/>
        </w:rPr>
      </w:pPr>
      <w:r w:rsidRPr="002C7471">
        <w:rPr>
          <w:b/>
          <w:bCs/>
          <w:noProof/>
          <w:sz w:val="20"/>
          <w:szCs w:val="20"/>
          <w:lang w:val="en-GB"/>
        </w:rPr>
        <w:lastRenderedPageBreak/>
        <w:t>II action direction - balanced labour market</w:t>
      </w:r>
    </w:p>
    <w:tbl>
      <w:tblPr>
        <w:tblW w:w="13510" w:type="dxa"/>
        <w:tblInd w:w="93" w:type="dxa"/>
        <w:tblLook w:val="0000" w:firstRow="0" w:lastRow="0" w:firstColumn="0" w:lastColumn="0" w:noHBand="0" w:noVBand="0"/>
      </w:tblPr>
      <w:tblGrid>
        <w:gridCol w:w="929"/>
        <w:gridCol w:w="17"/>
        <w:gridCol w:w="2693"/>
        <w:gridCol w:w="2642"/>
        <w:gridCol w:w="99"/>
        <w:gridCol w:w="868"/>
        <w:gridCol w:w="2029"/>
        <w:gridCol w:w="1180"/>
        <w:gridCol w:w="77"/>
        <w:gridCol w:w="952"/>
        <w:gridCol w:w="2024"/>
      </w:tblGrid>
      <w:tr w:rsidR="00026945" w:rsidRPr="002C7471" w14:paraId="37799403" w14:textId="77777777" w:rsidTr="00C2006B">
        <w:trPr>
          <w:trHeight w:val="765"/>
        </w:trPr>
        <w:tc>
          <w:tcPr>
            <w:tcW w:w="946"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0B560518"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No.</w:t>
            </w:r>
          </w:p>
        </w:tc>
        <w:tc>
          <w:tcPr>
            <w:tcW w:w="2693" w:type="dxa"/>
            <w:tcBorders>
              <w:top w:val="single" w:sz="4" w:space="0" w:color="auto"/>
              <w:left w:val="nil"/>
              <w:bottom w:val="single" w:sz="4" w:space="0" w:color="auto"/>
              <w:right w:val="single" w:sz="4" w:space="0" w:color="auto"/>
            </w:tcBorders>
            <w:shd w:val="clear" w:color="auto" w:fill="EAF1DD"/>
            <w:vAlign w:val="center"/>
          </w:tcPr>
          <w:p w14:paraId="7E0E3252"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Tasks and major measures for reaching the defined goal</w:t>
            </w:r>
          </w:p>
        </w:tc>
        <w:tc>
          <w:tcPr>
            <w:tcW w:w="2642" w:type="dxa"/>
            <w:tcBorders>
              <w:top w:val="single" w:sz="4" w:space="0" w:color="auto"/>
              <w:left w:val="nil"/>
              <w:bottom w:val="single" w:sz="4" w:space="0" w:color="auto"/>
              <w:right w:val="single" w:sz="4" w:space="0" w:color="auto"/>
            </w:tcBorders>
            <w:shd w:val="clear" w:color="auto" w:fill="EAF1DD"/>
            <w:vAlign w:val="center"/>
          </w:tcPr>
          <w:p w14:paraId="01AD745F"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Activity result</w:t>
            </w:r>
          </w:p>
        </w:tc>
        <w:tc>
          <w:tcPr>
            <w:tcW w:w="2996" w:type="dxa"/>
            <w:gridSpan w:val="3"/>
            <w:tcBorders>
              <w:top w:val="single" w:sz="4" w:space="0" w:color="auto"/>
              <w:left w:val="nil"/>
              <w:bottom w:val="single" w:sz="4" w:space="0" w:color="auto"/>
              <w:right w:val="single" w:sz="4" w:space="0" w:color="auto"/>
            </w:tcBorders>
            <w:shd w:val="clear" w:color="auto" w:fill="EAF1DD"/>
            <w:vAlign w:val="center"/>
          </w:tcPr>
          <w:p w14:paraId="7656084C" w14:textId="6B68A0FC"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 xml:space="preserve">Result </w:t>
            </w:r>
            <w:r w:rsidR="00CA0C81">
              <w:rPr>
                <w:b/>
                <w:bCs/>
                <w:noProof/>
                <w:color w:val="333333"/>
                <w:sz w:val="20"/>
                <w:szCs w:val="20"/>
                <w:lang w:val="en-GB"/>
              </w:rPr>
              <w:t>indicator</w:t>
            </w:r>
          </w:p>
        </w:tc>
        <w:tc>
          <w:tcPr>
            <w:tcW w:w="1257" w:type="dxa"/>
            <w:gridSpan w:val="2"/>
            <w:tcBorders>
              <w:top w:val="single" w:sz="4" w:space="0" w:color="auto"/>
              <w:left w:val="nil"/>
              <w:bottom w:val="single" w:sz="4" w:space="0" w:color="auto"/>
              <w:right w:val="single" w:sz="4" w:space="0" w:color="auto"/>
            </w:tcBorders>
            <w:shd w:val="clear" w:color="auto" w:fill="EAF1DD"/>
            <w:vAlign w:val="center"/>
          </w:tcPr>
          <w:p w14:paraId="5D8936C2"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Base value</w:t>
            </w:r>
          </w:p>
        </w:tc>
        <w:tc>
          <w:tcPr>
            <w:tcW w:w="952" w:type="dxa"/>
            <w:tcBorders>
              <w:top w:val="single" w:sz="4" w:space="0" w:color="auto"/>
              <w:left w:val="nil"/>
              <w:bottom w:val="single" w:sz="4" w:space="0" w:color="auto"/>
              <w:right w:val="single" w:sz="4" w:space="0" w:color="auto"/>
            </w:tcBorders>
            <w:shd w:val="clear" w:color="auto" w:fill="EAF1DD"/>
            <w:vAlign w:val="center"/>
          </w:tcPr>
          <w:p w14:paraId="740697A6"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2017</w:t>
            </w:r>
          </w:p>
        </w:tc>
        <w:tc>
          <w:tcPr>
            <w:tcW w:w="2024" w:type="dxa"/>
            <w:tcBorders>
              <w:top w:val="single" w:sz="4" w:space="0" w:color="auto"/>
              <w:left w:val="nil"/>
              <w:bottom w:val="single" w:sz="4" w:space="0" w:color="auto"/>
              <w:right w:val="single" w:sz="4" w:space="0" w:color="auto"/>
            </w:tcBorders>
            <w:shd w:val="clear" w:color="auto" w:fill="EAF1DD"/>
            <w:vAlign w:val="center"/>
          </w:tcPr>
          <w:p w14:paraId="3BF4C014"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2020</w:t>
            </w:r>
          </w:p>
        </w:tc>
      </w:tr>
      <w:tr w:rsidR="00026945" w:rsidRPr="002C7471" w14:paraId="4D5AF5A6" w14:textId="77777777" w:rsidTr="00C2006B">
        <w:tblPrEx>
          <w:tblLook w:val="04A0" w:firstRow="1" w:lastRow="0" w:firstColumn="1" w:lastColumn="0" w:noHBand="0" w:noVBand="1"/>
        </w:tblPrEx>
        <w:trPr>
          <w:trHeight w:val="435"/>
        </w:trPr>
        <w:tc>
          <w:tcPr>
            <w:tcW w:w="92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E2FFB46"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6.</w:t>
            </w:r>
          </w:p>
        </w:tc>
        <w:tc>
          <w:tcPr>
            <w:tcW w:w="6319" w:type="dxa"/>
            <w:gridSpan w:val="5"/>
            <w:tcBorders>
              <w:top w:val="single" w:sz="4" w:space="0" w:color="auto"/>
              <w:left w:val="single" w:sz="4" w:space="0" w:color="auto"/>
              <w:bottom w:val="single" w:sz="4" w:space="0" w:color="auto"/>
              <w:right w:val="single" w:sz="4" w:space="0" w:color="auto"/>
            </w:tcBorders>
            <w:shd w:val="clear" w:color="auto" w:fill="EAF1DD"/>
          </w:tcPr>
          <w:p w14:paraId="21C79183" w14:textId="77777777" w:rsidR="00026945" w:rsidRPr="002C7471" w:rsidRDefault="00026945" w:rsidP="00C2006B">
            <w:pPr>
              <w:jc w:val="right"/>
              <w:rPr>
                <w:b/>
                <w:bCs/>
                <w:noProof/>
                <w:color w:val="333333"/>
                <w:sz w:val="20"/>
                <w:szCs w:val="20"/>
                <w:lang w:val="en-GB"/>
              </w:rPr>
            </w:pPr>
            <w:r w:rsidRPr="002C7471">
              <w:rPr>
                <w:b/>
                <w:bCs/>
                <w:noProof/>
                <w:color w:val="333333"/>
                <w:sz w:val="20"/>
                <w:szCs w:val="20"/>
                <w:lang w:val="en-GB"/>
              </w:rPr>
              <w:t>The goal of the policy defined in the guidelines</w:t>
            </w:r>
            <w:r w:rsidRPr="002C7471">
              <w:rPr>
                <w:noProof/>
                <w:color w:val="333333"/>
                <w:sz w:val="20"/>
                <w:szCs w:val="20"/>
                <w:lang w:val="en-GB"/>
              </w:rPr>
              <w:t> </w:t>
            </w:r>
          </w:p>
        </w:tc>
        <w:tc>
          <w:tcPr>
            <w:tcW w:w="6262" w:type="dxa"/>
            <w:gridSpan w:val="5"/>
            <w:tcBorders>
              <w:top w:val="single" w:sz="4" w:space="0" w:color="auto"/>
              <w:left w:val="single" w:sz="4" w:space="0" w:color="auto"/>
              <w:bottom w:val="single" w:sz="4" w:space="0" w:color="auto"/>
              <w:right w:val="single" w:sz="4" w:space="0" w:color="auto"/>
            </w:tcBorders>
            <w:shd w:val="clear" w:color="auto" w:fill="EAF1DD"/>
            <w:vAlign w:val="center"/>
            <w:hideMark/>
          </w:tcPr>
          <w:p w14:paraId="00260358" w14:textId="77777777" w:rsidR="00026945" w:rsidRPr="002C7471" w:rsidRDefault="00026945" w:rsidP="00C2006B">
            <w:pPr>
              <w:tabs>
                <w:tab w:val="num" w:pos="900"/>
              </w:tabs>
              <w:jc w:val="center"/>
              <w:rPr>
                <w:noProof/>
                <w:lang w:val="en-GB"/>
              </w:rPr>
            </w:pPr>
            <w:r w:rsidRPr="002C7471">
              <w:rPr>
                <w:b/>
                <w:bCs/>
                <w:noProof/>
                <w:sz w:val="20"/>
                <w:szCs w:val="20"/>
                <w:lang w:val="en-GB"/>
              </w:rPr>
              <w:t xml:space="preserve">The expansion of the availability of the information regarding the topicalities of the labour market and the improvement of the efficiency of the analysis of the labour market situation </w:t>
            </w:r>
          </w:p>
        </w:tc>
      </w:tr>
      <w:tr w:rsidR="00026945" w:rsidRPr="002C7471" w14:paraId="6F8B20B6"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358EC15D" w14:textId="77777777" w:rsidR="00026945" w:rsidRPr="002C7471" w:rsidRDefault="00026945" w:rsidP="00C2006B">
            <w:pPr>
              <w:jc w:val="center"/>
              <w:rPr>
                <w:noProof/>
                <w:sz w:val="20"/>
                <w:szCs w:val="20"/>
                <w:lang w:val="en-GB"/>
              </w:rPr>
            </w:pPr>
            <w:r w:rsidRPr="002C7471">
              <w:rPr>
                <w:noProof/>
                <w:sz w:val="20"/>
                <w:szCs w:val="20"/>
                <w:lang w:val="en-GB"/>
              </w:rPr>
              <w:t>6.1.</w:t>
            </w:r>
          </w:p>
        </w:tc>
        <w:tc>
          <w:tcPr>
            <w:tcW w:w="2710" w:type="dxa"/>
            <w:gridSpan w:val="2"/>
            <w:tcBorders>
              <w:top w:val="single" w:sz="4" w:space="0" w:color="auto"/>
              <w:left w:val="nil"/>
              <w:bottom w:val="single" w:sz="4" w:space="0" w:color="auto"/>
              <w:right w:val="single" w:sz="4" w:space="0" w:color="auto"/>
            </w:tcBorders>
            <w:vAlign w:val="center"/>
          </w:tcPr>
          <w:p w14:paraId="409CEFC4" w14:textId="77777777" w:rsidR="00026945" w:rsidRPr="002C7471" w:rsidRDefault="00026945" w:rsidP="00C2006B">
            <w:pPr>
              <w:rPr>
                <w:b/>
                <w:bCs/>
                <w:noProof/>
                <w:sz w:val="20"/>
                <w:szCs w:val="20"/>
                <w:lang w:val="en-GB"/>
              </w:rPr>
            </w:pPr>
            <w:r w:rsidRPr="002C7471">
              <w:rPr>
                <w:b/>
                <w:bCs/>
                <w:noProof/>
                <w:sz w:val="20"/>
                <w:szCs w:val="20"/>
                <w:lang w:val="en-GB"/>
              </w:rPr>
              <w:t>The improving of the availability of  information about vacancies</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A70A04" w14:textId="77777777" w:rsidR="00026945" w:rsidRPr="002C7471" w:rsidRDefault="00026945" w:rsidP="00C2006B">
            <w:pPr>
              <w:rPr>
                <w:noProof/>
                <w:sz w:val="20"/>
                <w:szCs w:val="20"/>
                <w:lang w:val="en-GB"/>
              </w:rPr>
            </w:pPr>
            <w:r w:rsidRPr="002C7471">
              <w:rPr>
                <w:noProof/>
                <w:sz w:val="20"/>
                <w:szCs w:val="20"/>
                <w:lang w:val="en-GB"/>
              </w:rPr>
              <w:t>Creation of a uniform platform and a forum for the monitoring and forecasting of the development trends of the economy and labour market</w:t>
            </w:r>
          </w:p>
        </w:tc>
        <w:tc>
          <w:tcPr>
            <w:tcW w:w="2897" w:type="dxa"/>
            <w:gridSpan w:val="2"/>
            <w:tcBorders>
              <w:top w:val="nil"/>
              <w:left w:val="nil"/>
              <w:bottom w:val="single" w:sz="4" w:space="0" w:color="auto"/>
              <w:right w:val="single" w:sz="4" w:space="0" w:color="auto"/>
            </w:tcBorders>
            <w:shd w:val="clear" w:color="auto" w:fill="auto"/>
            <w:vAlign w:val="center"/>
          </w:tcPr>
          <w:p w14:paraId="26383729" w14:textId="77777777" w:rsidR="00026945" w:rsidRPr="002C7471" w:rsidRDefault="00026945" w:rsidP="00C2006B">
            <w:pPr>
              <w:rPr>
                <w:noProof/>
                <w:sz w:val="20"/>
                <w:szCs w:val="20"/>
                <w:lang w:val="en-GB"/>
              </w:rPr>
            </w:pPr>
            <w:r w:rsidRPr="002C7471">
              <w:rPr>
                <w:noProof/>
                <w:sz w:val="20"/>
                <w:szCs w:val="20"/>
                <w:lang w:val="en-GB"/>
              </w:rPr>
              <w:t>Creation of the system of reforms ahead of the labour market</w:t>
            </w:r>
          </w:p>
        </w:tc>
        <w:tc>
          <w:tcPr>
            <w:tcW w:w="1180" w:type="dxa"/>
            <w:tcBorders>
              <w:top w:val="nil"/>
              <w:left w:val="nil"/>
              <w:bottom w:val="single" w:sz="4" w:space="0" w:color="auto"/>
              <w:right w:val="single" w:sz="4" w:space="0" w:color="auto"/>
            </w:tcBorders>
            <w:shd w:val="clear" w:color="auto" w:fill="auto"/>
            <w:vAlign w:val="center"/>
          </w:tcPr>
          <w:p w14:paraId="55A8F576"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4DDD9A57" w14:textId="77777777" w:rsidR="00026945" w:rsidRPr="002C7471" w:rsidRDefault="00026945" w:rsidP="00C2006B">
            <w:pPr>
              <w:jc w:val="center"/>
              <w:rPr>
                <w:noProof/>
                <w:sz w:val="20"/>
                <w:szCs w:val="20"/>
                <w:lang w:val="en-GB"/>
              </w:rPr>
            </w:pPr>
            <w:r w:rsidRPr="002C7471">
              <w:rPr>
                <w:noProof/>
                <w:sz w:val="20"/>
                <w:szCs w:val="20"/>
                <w:lang w:val="en-GB"/>
              </w:rPr>
              <w:t>0</w:t>
            </w:r>
          </w:p>
        </w:tc>
        <w:tc>
          <w:tcPr>
            <w:tcW w:w="2024" w:type="dxa"/>
            <w:tcBorders>
              <w:top w:val="nil"/>
              <w:left w:val="nil"/>
              <w:bottom w:val="single" w:sz="4" w:space="0" w:color="auto"/>
              <w:right w:val="single" w:sz="4" w:space="0" w:color="auto"/>
            </w:tcBorders>
            <w:shd w:val="clear" w:color="auto" w:fill="auto"/>
            <w:vAlign w:val="center"/>
          </w:tcPr>
          <w:p w14:paraId="4976D9B7" w14:textId="77777777" w:rsidR="00026945" w:rsidRPr="002C7471" w:rsidRDefault="00026945" w:rsidP="00C2006B">
            <w:pPr>
              <w:jc w:val="center"/>
              <w:rPr>
                <w:noProof/>
                <w:sz w:val="20"/>
                <w:szCs w:val="20"/>
                <w:lang w:val="en-GB"/>
              </w:rPr>
            </w:pPr>
            <w:r w:rsidRPr="002C7471">
              <w:rPr>
                <w:noProof/>
                <w:sz w:val="20"/>
                <w:szCs w:val="20"/>
                <w:lang w:val="en-GB"/>
              </w:rPr>
              <w:t>1</w:t>
            </w:r>
          </w:p>
        </w:tc>
      </w:tr>
      <w:tr w:rsidR="00026945" w:rsidRPr="002C7471" w14:paraId="34AC94F3" w14:textId="77777777" w:rsidTr="00C2006B">
        <w:trPr>
          <w:trHeight w:val="510"/>
        </w:trPr>
        <w:tc>
          <w:tcPr>
            <w:tcW w:w="929" w:type="dxa"/>
            <w:vMerge w:val="restart"/>
            <w:tcBorders>
              <w:top w:val="nil"/>
              <w:left w:val="single" w:sz="4" w:space="0" w:color="auto"/>
              <w:right w:val="single" w:sz="4" w:space="0" w:color="auto"/>
            </w:tcBorders>
            <w:shd w:val="clear" w:color="auto" w:fill="auto"/>
            <w:vAlign w:val="center"/>
          </w:tcPr>
          <w:p w14:paraId="4772E126" w14:textId="77777777" w:rsidR="00026945" w:rsidRPr="002C7471" w:rsidRDefault="00026945" w:rsidP="00C2006B">
            <w:pPr>
              <w:jc w:val="center"/>
              <w:rPr>
                <w:noProof/>
                <w:sz w:val="20"/>
                <w:szCs w:val="20"/>
                <w:lang w:val="en-GB"/>
              </w:rPr>
            </w:pPr>
            <w:r w:rsidRPr="002C7471">
              <w:rPr>
                <w:noProof/>
                <w:sz w:val="20"/>
                <w:szCs w:val="20"/>
                <w:lang w:val="en-GB"/>
              </w:rPr>
              <w:t>1.1.6.</w:t>
            </w:r>
          </w:p>
        </w:tc>
        <w:tc>
          <w:tcPr>
            <w:tcW w:w="2710" w:type="dxa"/>
            <w:gridSpan w:val="2"/>
            <w:vMerge w:val="restart"/>
            <w:tcBorders>
              <w:top w:val="single" w:sz="4" w:space="0" w:color="auto"/>
              <w:left w:val="nil"/>
              <w:right w:val="single" w:sz="4" w:space="0" w:color="auto"/>
            </w:tcBorders>
            <w:vAlign w:val="center"/>
          </w:tcPr>
          <w:p w14:paraId="1D345289" w14:textId="77777777" w:rsidR="00026945" w:rsidRPr="002C7471" w:rsidRDefault="00026945" w:rsidP="00C2006B">
            <w:pPr>
              <w:rPr>
                <w:noProof/>
                <w:sz w:val="20"/>
                <w:szCs w:val="20"/>
                <w:lang w:val="en-GB"/>
              </w:rPr>
            </w:pPr>
            <w:r w:rsidRPr="002C7471">
              <w:rPr>
                <w:noProof/>
                <w:sz w:val="20"/>
                <w:szCs w:val="20"/>
                <w:lang w:val="en-GB"/>
              </w:rPr>
              <w:t xml:space="preserve">Provision of information to the society regarding the possibility of registration of vacancies and the accessibility of information on the CV/ Vacancies site </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4F228A" w14:textId="023A5CD8" w:rsidR="00026945" w:rsidRPr="002C7471" w:rsidRDefault="00026945" w:rsidP="00C2006B">
            <w:pPr>
              <w:rPr>
                <w:noProof/>
                <w:sz w:val="20"/>
                <w:szCs w:val="20"/>
                <w:lang w:val="en-GB"/>
              </w:rPr>
            </w:pPr>
            <w:r w:rsidRPr="002C7471">
              <w:rPr>
                <w:noProof/>
                <w:sz w:val="20"/>
                <w:szCs w:val="20"/>
                <w:lang w:val="en-GB"/>
              </w:rPr>
              <w:t>Promotion of awareness regarding the use of the CV/ Vacancies site and the availability of the information there, including abroad</w:t>
            </w:r>
          </w:p>
        </w:tc>
        <w:tc>
          <w:tcPr>
            <w:tcW w:w="2897" w:type="dxa"/>
            <w:gridSpan w:val="2"/>
            <w:tcBorders>
              <w:top w:val="nil"/>
              <w:left w:val="nil"/>
              <w:bottom w:val="single" w:sz="4" w:space="0" w:color="auto"/>
              <w:right w:val="single" w:sz="4" w:space="0" w:color="auto"/>
            </w:tcBorders>
            <w:shd w:val="clear" w:color="auto" w:fill="auto"/>
            <w:vAlign w:val="center"/>
          </w:tcPr>
          <w:p w14:paraId="25ED00FE" w14:textId="77777777" w:rsidR="00026945" w:rsidRPr="002C7471" w:rsidRDefault="00026945" w:rsidP="00C2006B">
            <w:pPr>
              <w:rPr>
                <w:noProof/>
                <w:sz w:val="20"/>
                <w:szCs w:val="20"/>
                <w:lang w:val="en-GB"/>
              </w:rPr>
            </w:pPr>
            <w:r w:rsidRPr="002C7471">
              <w:rPr>
                <w:noProof/>
                <w:sz w:val="20"/>
                <w:szCs w:val="20"/>
                <w:lang w:val="en-GB"/>
              </w:rPr>
              <w:t>Information materials regarding the use of the CV/ Vacancies site and the availability of the information there,</w:t>
            </w:r>
          </w:p>
        </w:tc>
        <w:tc>
          <w:tcPr>
            <w:tcW w:w="1180" w:type="dxa"/>
            <w:tcBorders>
              <w:top w:val="nil"/>
              <w:left w:val="nil"/>
              <w:bottom w:val="single" w:sz="4" w:space="0" w:color="auto"/>
              <w:right w:val="single" w:sz="4" w:space="0" w:color="auto"/>
            </w:tcBorders>
            <w:shd w:val="clear" w:color="auto" w:fill="auto"/>
            <w:vAlign w:val="center"/>
          </w:tcPr>
          <w:p w14:paraId="104BE9AB" w14:textId="77777777" w:rsidR="00026945" w:rsidRPr="002C7471" w:rsidRDefault="00026945" w:rsidP="00C2006B">
            <w:pPr>
              <w:jc w:val="center"/>
              <w:rPr>
                <w:noProof/>
                <w:sz w:val="20"/>
                <w:szCs w:val="20"/>
                <w:lang w:val="en-GB"/>
              </w:rPr>
            </w:pPr>
            <w:r w:rsidRPr="002C7471">
              <w:rPr>
                <w:noProof/>
                <w:sz w:val="20"/>
                <w:szCs w:val="20"/>
                <w:lang w:val="en-GB"/>
              </w:rPr>
              <w:t>12,000 brochures and an information sheet</w:t>
            </w:r>
            <w:r w:rsidRPr="002C7471">
              <w:rPr>
                <w:noProof/>
                <w:lang w:val="en-GB"/>
              </w:rPr>
              <w:br/>
            </w:r>
            <w:r w:rsidRPr="002C7471">
              <w:rPr>
                <w:noProof/>
                <w:sz w:val="20"/>
                <w:szCs w:val="20"/>
                <w:lang w:val="en-GB"/>
              </w:rPr>
              <w:t>(2012)</w:t>
            </w:r>
          </w:p>
        </w:tc>
        <w:tc>
          <w:tcPr>
            <w:tcW w:w="1029" w:type="dxa"/>
            <w:gridSpan w:val="2"/>
            <w:tcBorders>
              <w:top w:val="nil"/>
              <w:left w:val="nil"/>
              <w:bottom w:val="single" w:sz="4" w:space="0" w:color="auto"/>
              <w:right w:val="single" w:sz="4" w:space="0" w:color="auto"/>
            </w:tcBorders>
            <w:shd w:val="clear" w:color="auto" w:fill="auto"/>
            <w:vAlign w:val="center"/>
          </w:tcPr>
          <w:p w14:paraId="4B4FECFC" w14:textId="77777777" w:rsidR="00026945" w:rsidRPr="002C7471" w:rsidRDefault="00026945" w:rsidP="00C2006B">
            <w:pPr>
              <w:jc w:val="center"/>
              <w:rPr>
                <w:noProof/>
                <w:sz w:val="20"/>
                <w:szCs w:val="20"/>
                <w:lang w:val="en-GB"/>
              </w:rPr>
            </w:pPr>
            <w:r w:rsidRPr="002C7471">
              <w:rPr>
                <w:noProof/>
                <w:sz w:val="20"/>
                <w:szCs w:val="20"/>
                <w:lang w:val="en-GB"/>
              </w:rPr>
              <w:t>36,000</w:t>
            </w:r>
          </w:p>
        </w:tc>
        <w:tc>
          <w:tcPr>
            <w:tcW w:w="2024" w:type="dxa"/>
            <w:tcBorders>
              <w:top w:val="nil"/>
              <w:left w:val="nil"/>
              <w:bottom w:val="single" w:sz="4" w:space="0" w:color="auto"/>
              <w:right w:val="single" w:sz="4" w:space="0" w:color="auto"/>
            </w:tcBorders>
            <w:shd w:val="clear" w:color="auto" w:fill="auto"/>
            <w:vAlign w:val="center"/>
          </w:tcPr>
          <w:p w14:paraId="54434B4C" w14:textId="77777777" w:rsidR="00026945" w:rsidRPr="002C7471" w:rsidRDefault="00026945" w:rsidP="00C2006B">
            <w:pPr>
              <w:jc w:val="center"/>
              <w:rPr>
                <w:noProof/>
                <w:sz w:val="20"/>
                <w:szCs w:val="20"/>
                <w:lang w:val="en-GB"/>
              </w:rPr>
            </w:pPr>
            <w:r w:rsidRPr="002C7471">
              <w:rPr>
                <w:noProof/>
                <w:sz w:val="20"/>
                <w:szCs w:val="20"/>
                <w:lang w:val="en-GB"/>
              </w:rPr>
              <w:t>0</w:t>
            </w:r>
          </w:p>
        </w:tc>
      </w:tr>
      <w:tr w:rsidR="00026945" w:rsidRPr="002C7471" w14:paraId="6DCB7001" w14:textId="77777777" w:rsidTr="00C2006B">
        <w:trPr>
          <w:trHeight w:val="510"/>
        </w:trPr>
        <w:tc>
          <w:tcPr>
            <w:tcW w:w="929" w:type="dxa"/>
            <w:vMerge/>
            <w:tcBorders>
              <w:left w:val="single" w:sz="4" w:space="0" w:color="auto"/>
              <w:bottom w:val="single" w:sz="4" w:space="0" w:color="auto"/>
              <w:right w:val="single" w:sz="4" w:space="0" w:color="auto"/>
            </w:tcBorders>
            <w:shd w:val="clear" w:color="auto" w:fill="auto"/>
            <w:vAlign w:val="center"/>
          </w:tcPr>
          <w:p w14:paraId="5BDB0F29" w14:textId="77777777" w:rsidR="00026945" w:rsidRPr="002C7471" w:rsidRDefault="00026945" w:rsidP="00C2006B">
            <w:pPr>
              <w:jc w:val="center"/>
              <w:rPr>
                <w:b/>
                <w:noProof/>
                <w:sz w:val="20"/>
                <w:szCs w:val="20"/>
                <w:lang w:val="en-GB"/>
              </w:rPr>
            </w:pPr>
          </w:p>
        </w:tc>
        <w:tc>
          <w:tcPr>
            <w:tcW w:w="2710" w:type="dxa"/>
            <w:gridSpan w:val="2"/>
            <w:vMerge/>
            <w:tcBorders>
              <w:left w:val="nil"/>
              <w:bottom w:val="single" w:sz="4" w:space="0" w:color="auto"/>
              <w:right w:val="single" w:sz="4" w:space="0" w:color="auto"/>
            </w:tcBorders>
            <w:vAlign w:val="center"/>
          </w:tcPr>
          <w:p w14:paraId="7DE16C69" w14:textId="77777777" w:rsidR="00026945" w:rsidRPr="002C7471" w:rsidRDefault="00026945" w:rsidP="00C2006B">
            <w:pPr>
              <w:rPr>
                <w:b/>
                <w:noProof/>
                <w:sz w:val="20"/>
                <w:szCs w:val="20"/>
                <w:lang w:val="en-GB"/>
              </w:rPr>
            </w:pP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08F427" w14:textId="14086BBD" w:rsidR="00026945" w:rsidRPr="002C7471" w:rsidRDefault="00026945" w:rsidP="00C2006B">
            <w:pPr>
              <w:rPr>
                <w:noProof/>
                <w:sz w:val="20"/>
                <w:szCs w:val="20"/>
                <w:lang w:val="en-GB"/>
              </w:rPr>
            </w:pPr>
            <w:r w:rsidRPr="002C7471">
              <w:rPr>
                <w:noProof/>
                <w:sz w:val="20"/>
                <w:szCs w:val="20"/>
                <w:lang w:val="en-GB"/>
              </w:rPr>
              <w:t xml:space="preserve">Implementation of the incentive measures for ensuring that employers register vacancies with the SEA </w:t>
            </w:r>
            <w:r w:rsidRPr="005D78E5">
              <w:rPr>
                <w:noProof/>
                <w:sz w:val="20"/>
                <w:szCs w:val="20"/>
                <w:lang w:val="en-GB"/>
              </w:rPr>
              <w:t>database</w:t>
            </w:r>
            <w:r w:rsidRPr="002C7471">
              <w:rPr>
                <w:noProof/>
                <w:sz w:val="20"/>
                <w:szCs w:val="20"/>
                <w:lang w:val="en-GB"/>
              </w:rPr>
              <w:t>, including the public sector</w:t>
            </w:r>
          </w:p>
        </w:tc>
        <w:tc>
          <w:tcPr>
            <w:tcW w:w="2897" w:type="dxa"/>
            <w:gridSpan w:val="2"/>
            <w:tcBorders>
              <w:top w:val="nil"/>
              <w:left w:val="nil"/>
              <w:bottom w:val="single" w:sz="4" w:space="0" w:color="auto"/>
              <w:right w:val="single" w:sz="4" w:space="0" w:color="auto"/>
            </w:tcBorders>
            <w:shd w:val="clear" w:color="auto" w:fill="auto"/>
            <w:vAlign w:val="center"/>
          </w:tcPr>
          <w:p w14:paraId="0E8B4753" w14:textId="77777777" w:rsidR="00026945" w:rsidRPr="002C7471" w:rsidRDefault="00026945" w:rsidP="00C2006B">
            <w:pPr>
              <w:rPr>
                <w:noProof/>
                <w:sz w:val="20"/>
                <w:szCs w:val="20"/>
                <w:lang w:val="en-GB"/>
              </w:rPr>
            </w:pPr>
            <w:r w:rsidRPr="002C7471">
              <w:rPr>
                <w:noProof/>
                <w:sz w:val="20"/>
                <w:szCs w:val="20"/>
                <w:lang w:val="en-GB"/>
              </w:rPr>
              <w:t>Advertisements and clips/ videos for broadcasting in the Latvian and foreign media</w:t>
            </w:r>
          </w:p>
        </w:tc>
        <w:tc>
          <w:tcPr>
            <w:tcW w:w="1180" w:type="dxa"/>
            <w:tcBorders>
              <w:top w:val="nil"/>
              <w:left w:val="nil"/>
              <w:bottom w:val="single" w:sz="4" w:space="0" w:color="auto"/>
              <w:right w:val="single" w:sz="4" w:space="0" w:color="auto"/>
            </w:tcBorders>
            <w:shd w:val="clear" w:color="auto" w:fill="auto"/>
            <w:vAlign w:val="center"/>
          </w:tcPr>
          <w:p w14:paraId="103BF5C0"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(2012)</w:t>
            </w:r>
          </w:p>
        </w:tc>
        <w:tc>
          <w:tcPr>
            <w:tcW w:w="1029" w:type="dxa"/>
            <w:gridSpan w:val="2"/>
            <w:tcBorders>
              <w:top w:val="nil"/>
              <w:left w:val="nil"/>
              <w:bottom w:val="single" w:sz="4" w:space="0" w:color="auto"/>
              <w:right w:val="single" w:sz="4" w:space="0" w:color="auto"/>
            </w:tcBorders>
            <w:shd w:val="clear" w:color="auto" w:fill="auto"/>
            <w:vAlign w:val="center"/>
          </w:tcPr>
          <w:p w14:paraId="674F7BDF" w14:textId="77777777" w:rsidR="00026945" w:rsidRPr="002C7471" w:rsidRDefault="00026945" w:rsidP="00C2006B">
            <w:pPr>
              <w:jc w:val="center"/>
              <w:rPr>
                <w:noProof/>
                <w:sz w:val="20"/>
                <w:szCs w:val="20"/>
                <w:lang w:val="en-GB"/>
              </w:rPr>
            </w:pPr>
            <w:r w:rsidRPr="002C7471">
              <w:rPr>
                <w:noProof/>
                <w:sz w:val="20"/>
                <w:szCs w:val="20"/>
                <w:lang w:val="en-GB"/>
              </w:rPr>
              <w:t>minimum 3</w:t>
            </w:r>
          </w:p>
        </w:tc>
        <w:tc>
          <w:tcPr>
            <w:tcW w:w="2024" w:type="dxa"/>
            <w:tcBorders>
              <w:top w:val="nil"/>
              <w:left w:val="nil"/>
              <w:bottom w:val="single" w:sz="4" w:space="0" w:color="auto"/>
              <w:right w:val="single" w:sz="4" w:space="0" w:color="auto"/>
            </w:tcBorders>
            <w:shd w:val="clear" w:color="auto" w:fill="auto"/>
            <w:vAlign w:val="center"/>
          </w:tcPr>
          <w:p w14:paraId="6F5011E5" w14:textId="77777777" w:rsidR="00026945" w:rsidRPr="002C7471" w:rsidRDefault="00026945" w:rsidP="00C2006B">
            <w:pPr>
              <w:jc w:val="center"/>
              <w:rPr>
                <w:noProof/>
                <w:sz w:val="20"/>
                <w:szCs w:val="20"/>
                <w:lang w:val="en-GB"/>
              </w:rPr>
            </w:pPr>
            <w:r w:rsidRPr="002C7471">
              <w:rPr>
                <w:noProof/>
                <w:sz w:val="20"/>
                <w:szCs w:val="20"/>
                <w:lang w:val="en-GB"/>
              </w:rPr>
              <w:t>0</w:t>
            </w:r>
          </w:p>
        </w:tc>
      </w:tr>
      <w:tr w:rsidR="00026945" w:rsidRPr="002C7471" w14:paraId="5A3F8DD6"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3094D345" w14:textId="77777777" w:rsidR="00026945" w:rsidRPr="002C7471" w:rsidRDefault="00026945" w:rsidP="00C2006B">
            <w:pPr>
              <w:jc w:val="center"/>
              <w:rPr>
                <w:b/>
                <w:noProof/>
                <w:sz w:val="20"/>
                <w:szCs w:val="20"/>
                <w:lang w:val="en-GB"/>
              </w:rPr>
            </w:pPr>
            <w:r w:rsidRPr="002C7471">
              <w:rPr>
                <w:b/>
                <w:noProof/>
                <w:sz w:val="20"/>
                <w:szCs w:val="20"/>
                <w:lang w:val="en-GB"/>
              </w:rPr>
              <w:t>6.2.</w:t>
            </w:r>
          </w:p>
        </w:tc>
        <w:tc>
          <w:tcPr>
            <w:tcW w:w="2710" w:type="dxa"/>
            <w:gridSpan w:val="2"/>
            <w:tcBorders>
              <w:top w:val="single" w:sz="4" w:space="0" w:color="auto"/>
              <w:left w:val="nil"/>
              <w:bottom w:val="single" w:sz="4" w:space="0" w:color="auto"/>
              <w:right w:val="single" w:sz="4" w:space="0" w:color="auto"/>
            </w:tcBorders>
            <w:vAlign w:val="center"/>
          </w:tcPr>
          <w:p w14:paraId="5879D01D" w14:textId="77777777" w:rsidR="00026945" w:rsidRPr="002C7471" w:rsidRDefault="00026945" w:rsidP="00C2006B">
            <w:pPr>
              <w:rPr>
                <w:b/>
                <w:noProof/>
                <w:sz w:val="20"/>
                <w:szCs w:val="20"/>
                <w:lang w:val="en-GB"/>
              </w:rPr>
            </w:pPr>
            <w:r w:rsidRPr="002C7471">
              <w:rPr>
                <w:b/>
                <w:bCs/>
                <w:noProof/>
                <w:sz w:val="20"/>
                <w:szCs w:val="20"/>
                <w:lang w:val="en-GB"/>
              </w:rPr>
              <w:t>Evaluation of the labour market situation and the compliance of the ALMP measures with the labour market situation  </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5431BE67" w14:textId="77777777" w:rsidR="00026945" w:rsidRPr="002C7471" w:rsidRDefault="00026945" w:rsidP="00C2006B">
            <w:pPr>
              <w:rPr>
                <w:noProof/>
                <w:sz w:val="20"/>
                <w:szCs w:val="20"/>
                <w:lang w:val="en-GB"/>
              </w:rPr>
            </w:pPr>
            <w:r w:rsidRPr="002C7471">
              <w:rPr>
                <w:noProof/>
                <w:sz w:val="20"/>
                <w:szCs w:val="20"/>
                <w:lang w:val="en-GB"/>
              </w:rPr>
              <w:t>In-depth study of the labour market situation and provision of recommendations for the improvement of the situation</w:t>
            </w:r>
          </w:p>
        </w:tc>
        <w:tc>
          <w:tcPr>
            <w:tcW w:w="2897" w:type="dxa"/>
            <w:gridSpan w:val="2"/>
            <w:vMerge w:val="restart"/>
            <w:tcBorders>
              <w:top w:val="nil"/>
              <w:left w:val="nil"/>
              <w:right w:val="single" w:sz="4" w:space="0" w:color="auto"/>
            </w:tcBorders>
            <w:shd w:val="clear" w:color="auto" w:fill="auto"/>
            <w:vAlign w:val="center"/>
          </w:tcPr>
          <w:p w14:paraId="13625567" w14:textId="77777777" w:rsidR="00026945" w:rsidRPr="002C7471" w:rsidRDefault="00026945" w:rsidP="00C2006B">
            <w:pPr>
              <w:rPr>
                <w:noProof/>
                <w:sz w:val="20"/>
                <w:szCs w:val="20"/>
                <w:lang w:val="en-GB"/>
              </w:rPr>
            </w:pPr>
            <w:r w:rsidRPr="002C7471">
              <w:rPr>
                <w:noProof/>
                <w:sz w:val="20"/>
                <w:szCs w:val="20"/>
                <w:lang w:val="en-GB"/>
              </w:rPr>
              <w:t>Implementation of a research project regarding the labour market situation and the implemented policy</w:t>
            </w:r>
          </w:p>
        </w:tc>
        <w:tc>
          <w:tcPr>
            <w:tcW w:w="1180" w:type="dxa"/>
            <w:vMerge w:val="restart"/>
            <w:tcBorders>
              <w:top w:val="nil"/>
              <w:left w:val="nil"/>
              <w:right w:val="single" w:sz="4" w:space="0" w:color="auto"/>
            </w:tcBorders>
            <w:shd w:val="clear" w:color="auto" w:fill="auto"/>
            <w:vAlign w:val="center"/>
          </w:tcPr>
          <w:p w14:paraId="3E731E0B" w14:textId="77777777" w:rsidR="00026945" w:rsidRPr="002C7471" w:rsidRDefault="00026945" w:rsidP="00C2006B">
            <w:pPr>
              <w:jc w:val="center"/>
              <w:rPr>
                <w:noProof/>
                <w:sz w:val="20"/>
                <w:szCs w:val="20"/>
                <w:lang w:val="en-GB"/>
              </w:rPr>
            </w:pPr>
            <w:r w:rsidRPr="002C7471">
              <w:rPr>
                <w:noProof/>
                <w:sz w:val="20"/>
                <w:szCs w:val="20"/>
                <w:lang w:val="en-GB"/>
              </w:rPr>
              <w:t>1</w:t>
            </w:r>
            <w:r w:rsidRPr="002C7471">
              <w:rPr>
                <w:noProof/>
                <w:lang w:val="en-GB"/>
              </w:rPr>
              <w:br/>
            </w:r>
            <w:r w:rsidRPr="002C7471">
              <w:rPr>
                <w:noProof/>
                <w:sz w:val="20"/>
                <w:szCs w:val="20"/>
                <w:lang w:val="en-GB"/>
              </w:rPr>
              <w:t>(2013)</w:t>
            </w:r>
          </w:p>
        </w:tc>
        <w:tc>
          <w:tcPr>
            <w:tcW w:w="1029" w:type="dxa"/>
            <w:gridSpan w:val="2"/>
            <w:vMerge w:val="restart"/>
            <w:tcBorders>
              <w:top w:val="nil"/>
              <w:left w:val="nil"/>
              <w:right w:val="single" w:sz="4" w:space="0" w:color="auto"/>
            </w:tcBorders>
            <w:shd w:val="clear" w:color="auto" w:fill="auto"/>
            <w:vAlign w:val="center"/>
          </w:tcPr>
          <w:p w14:paraId="61546CBA"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vMerge w:val="restart"/>
            <w:tcBorders>
              <w:top w:val="nil"/>
              <w:left w:val="nil"/>
              <w:right w:val="single" w:sz="4" w:space="0" w:color="auto"/>
            </w:tcBorders>
            <w:shd w:val="clear" w:color="auto" w:fill="auto"/>
            <w:vAlign w:val="center"/>
          </w:tcPr>
          <w:p w14:paraId="7EDC0883" w14:textId="77777777" w:rsidR="00026945" w:rsidRPr="002C7471" w:rsidRDefault="00026945" w:rsidP="00C2006B">
            <w:pPr>
              <w:jc w:val="center"/>
              <w:rPr>
                <w:noProof/>
                <w:sz w:val="20"/>
                <w:szCs w:val="20"/>
                <w:lang w:val="en-GB"/>
              </w:rPr>
            </w:pPr>
            <w:r w:rsidRPr="002C7471">
              <w:rPr>
                <w:noProof/>
                <w:sz w:val="20"/>
                <w:szCs w:val="20"/>
                <w:lang w:val="en-GB"/>
              </w:rPr>
              <w:t>1</w:t>
            </w:r>
          </w:p>
        </w:tc>
      </w:tr>
      <w:tr w:rsidR="00026945" w:rsidRPr="002C7471" w14:paraId="2C5DE565"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53313B82" w14:textId="77777777" w:rsidR="00026945" w:rsidRPr="002C7471" w:rsidRDefault="00026945" w:rsidP="00C2006B">
            <w:pPr>
              <w:jc w:val="center"/>
              <w:rPr>
                <w:noProof/>
                <w:color w:val="333333"/>
                <w:sz w:val="20"/>
                <w:szCs w:val="20"/>
                <w:lang w:val="en-GB"/>
              </w:rPr>
            </w:pPr>
            <w:r w:rsidRPr="002C7471">
              <w:rPr>
                <w:noProof/>
                <w:color w:val="333333"/>
                <w:sz w:val="20"/>
                <w:szCs w:val="20"/>
                <w:lang w:val="en-GB"/>
              </w:rPr>
              <w:t>6.2.1.</w:t>
            </w:r>
          </w:p>
        </w:tc>
        <w:tc>
          <w:tcPr>
            <w:tcW w:w="2710" w:type="dxa"/>
            <w:gridSpan w:val="2"/>
            <w:tcBorders>
              <w:top w:val="single" w:sz="4" w:space="0" w:color="auto"/>
              <w:left w:val="nil"/>
              <w:bottom w:val="single" w:sz="4" w:space="0" w:color="auto"/>
              <w:right w:val="single" w:sz="4" w:space="0" w:color="auto"/>
            </w:tcBorders>
            <w:vAlign w:val="center"/>
          </w:tcPr>
          <w:p w14:paraId="22C4D23B" w14:textId="77777777" w:rsidR="00026945" w:rsidRPr="002C7471" w:rsidRDefault="00026945" w:rsidP="00C2006B">
            <w:pPr>
              <w:rPr>
                <w:bCs/>
                <w:noProof/>
                <w:sz w:val="20"/>
                <w:szCs w:val="20"/>
                <w:lang w:val="en-GB"/>
              </w:rPr>
            </w:pPr>
            <w:r w:rsidRPr="002C7471">
              <w:rPr>
                <w:bCs/>
                <w:noProof/>
                <w:sz w:val="20"/>
                <w:szCs w:val="20"/>
                <w:lang w:val="en-GB"/>
              </w:rPr>
              <w:t>Identification and study of the essential labour market problems for the solution of which deeper research is required</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73C1D967" w14:textId="77777777" w:rsidR="00026945" w:rsidRPr="002C7471" w:rsidRDefault="00026945" w:rsidP="00C2006B">
            <w:pPr>
              <w:rPr>
                <w:noProof/>
                <w:sz w:val="20"/>
                <w:szCs w:val="20"/>
                <w:lang w:val="en-GB"/>
              </w:rPr>
            </w:pPr>
          </w:p>
        </w:tc>
        <w:tc>
          <w:tcPr>
            <w:tcW w:w="2897" w:type="dxa"/>
            <w:gridSpan w:val="2"/>
            <w:vMerge/>
            <w:tcBorders>
              <w:left w:val="nil"/>
              <w:bottom w:val="single" w:sz="4" w:space="0" w:color="auto"/>
              <w:right w:val="single" w:sz="4" w:space="0" w:color="auto"/>
            </w:tcBorders>
            <w:shd w:val="clear" w:color="auto" w:fill="auto"/>
            <w:vAlign w:val="center"/>
          </w:tcPr>
          <w:p w14:paraId="6EBE388E" w14:textId="77777777" w:rsidR="00026945" w:rsidRPr="002C7471" w:rsidRDefault="00026945" w:rsidP="00C2006B">
            <w:pPr>
              <w:rPr>
                <w:noProof/>
                <w:sz w:val="20"/>
                <w:szCs w:val="20"/>
                <w:lang w:val="en-GB"/>
              </w:rPr>
            </w:pPr>
          </w:p>
        </w:tc>
        <w:tc>
          <w:tcPr>
            <w:tcW w:w="1180" w:type="dxa"/>
            <w:vMerge/>
            <w:tcBorders>
              <w:left w:val="nil"/>
              <w:bottom w:val="single" w:sz="4" w:space="0" w:color="auto"/>
              <w:right w:val="single" w:sz="4" w:space="0" w:color="auto"/>
            </w:tcBorders>
            <w:shd w:val="clear" w:color="auto" w:fill="auto"/>
            <w:vAlign w:val="center"/>
          </w:tcPr>
          <w:p w14:paraId="128C8E68" w14:textId="77777777" w:rsidR="00026945" w:rsidRPr="002C7471" w:rsidRDefault="00026945" w:rsidP="00C2006B">
            <w:pPr>
              <w:jc w:val="center"/>
              <w:rPr>
                <w:noProof/>
                <w:sz w:val="20"/>
                <w:szCs w:val="20"/>
                <w:lang w:val="en-GB"/>
              </w:rPr>
            </w:pPr>
          </w:p>
        </w:tc>
        <w:tc>
          <w:tcPr>
            <w:tcW w:w="1029" w:type="dxa"/>
            <w:gridSpan w:val="2"/>
            <w:vMerge/>
            <w:tcBorders>
              <w:left w:val="nil"/>
              <w:bottom w:val="single" w:sz="4" w:space="0" w:color="auto"/>
              <w:right w:val="single" w:sz="4" w:space="0" w:color="auto"/>
            </w:tcBorders>
            <w:shd w:val="clear" w:color="auto" w:fill="auto"/>
            <w:vAlign w:val="center"/>
          </w:tcPr>
          <w:p w14:paraId="353FF822" w14:textId="77777777" w:rsidR="00026945" w:rsidRPr="002C7471" w:rsidRDefault="00026945" w:rsidP="00C2006B">
            <w:pPr>
              <w:jc w:val="center"/>
              <w:rPr>
                <w:noProof/>
                <w:sz w:val="20"/>
                <w:szCs w:val="20"/>
                <w:lang w:val="en-GB"/>
              </w:rPr>
            </w:pPr>
          </w:p>
        </w:tc>
        <w:tc>
          <w:tcPr>
            <w:tcW w:w="2024" w:type="dxa"/>
            <w:vMerge/>
            <w:tcBorders>
              <w:left w:val="nil"/>
              <w:bottom w:val="single" w:sz="4" w:space="0" w:color="auto"/>
              <w:right w:val="single" w:sz="4" w:space="0" w:color="auto"/>
            </w:tcBorders>
            <w:shd w:val="clear" w:color="auto" w:fill="auto"/>
            <w:vAlign w:val="center"/>
          </w:tcPr>
          <w:p w14:paraId="721F0DB6" w14:textId="77777777" w:rsidR="00026945" w:rsidRPr="002C7471" w:rsidRDefault="00026945" w:rsidP="00C2006B">
            <w:pPr>
              <w:jc w:val="center"/>
              <w:rPr>
                <w:noProof/>
                <w:sz w:val="20"/>
                <w:szCs w:val="20"/>
                <w:lang w:val="en-GB"/>
              </w:rPr>
            </w:pPr>
          </w:p>
        </w:tc>
      </w:tr>
      <w:tr w:rsidR="00026945" w:rsidRPr="002C7471" w14:paraId="0007F5AA" w14:textId="77777777" w:rsidTr="00C2006B">
        <w:tblPrEx>
          <w:tblLook w:val="04A0" w:firstRow="1" w:lastRow="0" w:firstColumn="1" w:lastColumn="0" w:noHBand="0" w:noVBand="1"/>
        </w:tblPrEx>
        <w:trPr>
          <w:trHeight w:val="435"/>
        </w:trPr>
        <w:tc>
          <w:tcPr>
            <w:tcW w:w="929"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9362B49" w14:textId="77777777" w:rsidR="00026945" w:rsidRPr="002C7471" w:rsidRDefault="00026945" w:rsidP="00C2006B">
            <w:pPr>
              <w:jc w:val="center"/>
              <w:rPr>
                <w:b/>
                <w:noProof/>
                <w:color w:val="333333"/>
                <w:sz w:val="20"/>
                <w:lang w:val="en-GB"/>
              </w:rPr>
            </w:pPr>
            <w:r w:rsidRPr="002C7471">
              <w:rPr>
                <w:b/>
                <w:noProof/>
                <w:color w:val="333333"/>
                <w:sz w:val="20"/>
                <w:lang w:val="en-GB"/>
              </w:rPr>
              <w:lastRenderedPageBreak/>
              <w:t>7</w:t>
            </w:r>
            <w:r w:rsidRPr="002C7471">
              <w:rPr>
                <w:b/>
                <w:bCs/>
                <w:noProof/>
                <w:color w:val="333333"/>
                <w:sz w:val="20"/>
                <w:szCs w:val="20"/>
                <w:lang w:val="en-GB"/>
              </w:rPr>
              <w:t>.</w:t>
            </w:r>
          </w:p>
        </w:tc>
        <w:tc>
          <w:tcPr>
            <w:tcW w:w="2710" w:type="dxa"/>
            <w:gridSpan w:val="2"/>
            <w:tcBorders>
              <w:top w:val="single" w:sz="4" w:space="0" w:color="auto"/>
              <w:left w:val="nil"/>
              <w:bottom w:val="single" w:sz="4" w:space="0" w:color="auto"/>
              <w:right w:val="nil"/>
            </w:tcBorders>
            <w:shd w:val="clear" w:color="auto" w:fill="EAF1DD"/>
          </w:tcPr>
          <w:p w14:paraId="1E274FF6" w14:textId="77777777" w:rsidR="00026945" w:rsidRPr="002C7471" w:rsidRDefault="00026945" w:rsidP="00C2006B">
            <w:pPr>
              <w:jc w:val="center"/>
              <w:rPr>
                <w:b/>
                <w:bCs/>
                <w:noProof/>
                <w:color w:val="333333"/>
                <w:sz w:val="20"/>
                <w:szCs w:val="20"/>
                <w:lang w:val="en-GB"/>
              </w:rPr>
            </w:pPr>
          </w:p>
        </w:tc>
        <w:tc>
          <w:tcPr>
            <w:tcW w:w="3609" w:type="dxa"/>
            <w:gridSpan w:val="3"/>
            <w:tcBorders>
              <w:top w:val="single" w:sz="4" w:space="0" w:color="auto"/>
              <w:left w:val="nil"/>
              <w:bottom w:val="single" w:sz="4" w:space="0" w:color="auto"/>
              <w:right w:val="single" w:sz="4" w:space="0" w:color="auto"/>
            </w:tcBorders>
            <w:shd w:val="clear" w:color="auto" w:fill="EAF1DD"/>
            <w:vAlign w:val="center"/>
            <w:hideMark/>
          </w:tcPr>
          <w:p w14:paraId="65334BEF" w14:textId="77777777" w:rsidR="00026945" w:rsidRPr="002C7471" w:rsidRDefault="00026945" w:rsidP="00C2006B">
            <w:pPr>
              <w:jc w:val="center"/>
              <w:rPr>
                <w:b/>
                <w:noProof/>
                <w:color w:val="333333"/>
                <w:sz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7BF4F92C" w14:textId="77777777" w:rsidR="00026945" w:rsidRPr="002C7471" w:rsidRDefault="00026945" w:rsidP="00C2006B">
            <w:pPr>
              <w:tabs>
                <w:tab w:val="num" w:pos="900"/>
              </w:tabs>
              <w:jc w:val="center"/>
              <w:rPr>
                <w:b/>
                <w:noProof/>
                <w:sz w:val="20"/>
                <w:lang w:val="en-GB"/>
              </w:rPr>
            </w:pPr>
            <w:r w:rsidRPr="002C7471">
              <w:rPr>
                <w:b/>
                <w:bCs/>
                <w:noProof/>
                <w:sz w:val="20"/>
                <w:szCs w:val="20"/>
                <w:lang w:val="en-GB"/>
              </w:rPr>
              <w:t>Improvement of the cooperation mechanism for securing better outcome of the labour market</w:t>
            </w:r>
          </w:p>
        </w:tc>
      </w:tr>
      <w:tr w:rsidR="00026945" w:rsidRPr="002C7471" w14:paraId="05BCF111" w14:textId="77777777" w:rsidTr="00C2006B">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C6824CB" w14:textId="77777777" w:rsidR="00026945" w:rsidRPr="002C7471" w:rsidRDefault="00026945" w:rsidP="00C2006B">
            <w:pPr>
              <w:jc w:val="center"/>
              <w:rPr>
                <w:noProof/>
                <w:color w:val="333333"/>
                <w:sz w:val="20"/>
                <w:szCs w:val="20"/>
                <w:lang w:val="en-GB"/>
              </w:rPr>
            </w:pPr>
            <w:r w:rsidRPr="002C7471">
              <w:rPr>
                <w:noProof/>
                <w:color w:val="333333"/>
                <w:sz w:val="20"/>
                <w:szCs w:val="20"/>
                <w:lang w:val="en-GB"/>
              </w:rPr>
              <w:t>7.1.</w:t>
            </w:r>
          </w:p>
        </w:tc>
        <w:tc>
          <w:tcPr>
            <w:tcW w:w="2710" w:type="dxa"/>
            <w:gridSpan w:val="2"/>
            <w:tcBorders>
              <w:top w:val="single" w:sz="4" w:space="0" w:color="auto"/>
              <w:left w:val="nil"/>
              <w:bottom w:val="single" w:sz="4" w:space="0" w:color="auto"/>
              <w:right w:val="single" w:sz="4" w:space="0" w:color="auto"/>
            </w:tcBorders>
            <w:vAlign w:val="center"/>
          </w:tcPr>
          <w:p w14:paraId="525855C4"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Improved cooperation for the promotion of employment among institutions</w:t>
            </w:r>
          </w:p>
        </w:tc>
        <w:tc>
          <w:tcPr>
            <w:tcW w:w="2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DF1566" w14:textId="77777777" w:rsidR="00026945" w:rsidRPr="002C7471" w:rsidRDefault="00026945" w:rsidP="00C2006B">
            <w:pPr>
              <w:rPr>
                <w:noProof/>
                <w:sz w:val="20"/>
                <w:szCs w:val="20"/>
                <w:lang w:val="en-GB"/>
              </w:rPr>
            </w:pPr>
            <w:r w:rsidRPr="002C7471">
              <w:rPr>
                <w:noProof/>
                <w:sz w:val="20"/>
                <w:szCs w:val="20"/>
                <w:lang w:val="en-GB"/>
              </w:rPr>
              <w:t>Encouragement of the cooperation between the SEA and municipal social services for identification of common clients</w:t>
            </w:r>
          </w:p>
        </w:tc>
        <w:tc>
          <w:tcPr>
            <w:tcW w:w="2897" w:type="dxa"/>
            <w:gridSpan w:val="2"/>
            <w:tcBorders>
              <w:top w:val="nil"/>
              <w:left w:val="nil"/>
              <w:bottom w:val="single" w:sz="4" w:space="0" w:color="auto"/>
              <w:right w:val="single" w:sz="4" w:space="0" w:color="auto"/>
            </w:tcBorders>
            <w:shd w:val="clear" w:color="auto" w:fill="auto"/>
            <w:vAlign w:val="center"/>
          </w:tcPr>
          <w:p w14:paraId="0644B1B1" w14:textId="77777777" w:rsidR="00026945" w:rsidRPr="002C7471" w:rsidRDefault="00026945" w:rsidP="00C2006B">
            <w:pPr>
              <w:rPr>
                <w:noProof/>
                <w:sz w:val="20"/>
                <w:szCs w:val="20"/>
                <w:lang w:val="en-GB"/>
              </w:rPr>
            </w:pPr>
            <w:r w:rsidRPr="002C7471">
              <w:rPr>
                <w:noProof/>
                <w:sz w:val="20"/>
                <w:szCs w:val="20"/>
                <w:lang w:val="en-GB"/>
              </w:rPr>
              <w:t xml:space="preserve">Development of a model for the cooperation between the SEA and municipal social services </w:t>
            </w:r>
          </w:p>
        </w:tc>
        <w:tc>
          <w:tcPr>
            <w:tcW w:w="1180" w:type="dxa"/>
            <w:tcBorders>
              <w:top w:val="nil"/>
              <w:left w:val="nil"/>
              <w:bottom w:val="single" w:sz="4" w:space="0" w:color="auto"/>
              <w:right w:val="single" w:sz="4" w:space="0" w:color="auto"/>
            </w:tcBorders>
            <w:shd w:val="clear" w:color="auto" w:fill="auto"/>
            <w:vAlign w:val="center"/>
          </w:tcPr>
          <w:p w14:paraId="1461794B"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7A76E93D"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nil"/>
              <w:left w:val="nil"/>
              <w:bottom w:val="single" w:sz="4" w:space="0" w:color="auto"/>
              <w:right w:val="single" w:sz="4" w:space="0" w:color="auto"/>
            </w:tcBorders>
            <w:shd w:val="clear" w:color="auto" w:fill="auto"/>
            <w:vAlign w:val="center"/>
          </w:tcPr>
          <w:p w14:paraId="3EDED5CD"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579C8A0D" w14:textId="77777777" w:rsidTr="00C2006B">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C78D99D" w14:textId="77777777" w:rsidR="00026945" w:rsidRPr="002C7471" w:rsidRDefault="00026945" w:rsidP="00C2006B">
            <w:pPr>
              <w:jc w:val="center"/>
              <w:rPr>
                <w:noProof/>
                <w:color w:val="333333"/>
                <w:sz w:val="20"/>
                <w:szCs w:val="20"/>
                <w:lang w:val="en-GB"/>
              </w:rPr>
            </w:pPr>
            <w:r w:rsidRPr="002C7471">
              <w:rPr>
                <w:noProof/>
                <w:color w:val="333333"/>
                <w:sz w:val="20"/>
                <w:szCs w:val="20"/>
                <w:lang w:val="en-GB"/>
              </w:rPr>
              <w:t>7.1.1.</w:t>
            </w:r>
          </w:p>
        </w:tc>
        <w:tc>
          <w:tcPr>
            <w:tcW w:w="2710" w:type="dxa"/>
            <w:gridSpan w:val="2"/>
            <w:tcBorders>
              <w:top w:val="single" w:sz="4" w:space="0" w:color="auto"/>
              <w:left w:val="nil"/>
              <w:bottom w:val="single" w:sz="4" w:space="0" w:color="auto"/>
              <w:right w:val="single" w:sz="4" w:space="0" w:color="auto"/>
            </w:tcBorders>
            <w:vAlign w:val="center"/>
          </w:tcPr>
          <w:p w14:paraId="03413DF8" w14:textId="77777777" w:rsidR="00026945" w:rsidRPr="002C7471" w:rsidRDefault="00026945" w:rsidP="00C2006B">
            <w:pPr>
              <w:rPr>
                <w:noProof/>
                <w:sz w:val="20"/>
                <w:szCs w:val="20"/>
                <w:lang w:val="en-GB"/>
              </w:rPr>
            </w:pPr>
            <w:r w:rsidRPr="002C7471">
              <w:rPr>
                <w:noProof/>
                <w:sz w:val="20"/>
                <w:szCs w:val="20"/>
                <w:lang w:val="en-GB"/>
              </w:rPr>
              <w:t>Evaluation of the results of the pilot project of the cooperation model between the SEA and social services and the improvement of continuous cooperation possibilities</w:t>
            </w:r>
          </w:p>
        </w:tc>
        <w:tc>
          <w:tcPr>
            <w:tcW w:w="27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8F31614" w14:textId="77777777" w:rsidR="00026945" w:rsidRPr="002C7471" w:rsidRDefault="00026945" w:rsidP="00C2006B">
            <w:pPr>
              <w:rPr>
                <w:noProof/>
                <w:sz w:val="20"/>
                <w:szCs w:val="20"/>
                <w:lang w:val="en-GB"/>
              </w:rPr>
            </w:pPr>
          </w:p>
        </w:tc>
        <w:tc>
          <w:tcPr>
            <w:tcW w:w="2897" w:type="dxa"/>
            <w:gridSpan w:val="2"/>
            <w:tcBorders>
              <w:top w:val="nil"/>
              <w:left w:val="nil"/>
              <w:bottom w:val="single" w:sz="4" w:space="0" w:color="auto"/>
              <w:right w:val="single" w:sz="4" w:space="0" w:color="auto"/>
            </w:tcBorders>
            <w:shd w:val="clear" w:color="auto" w:fill="auto"/>
            <w:vAlign w:val="center"/>
          </w:tcPr>
          <w:p w14:paraId="20A2E5F2" w14:textId="77777777" w:rsidR="00026945" w:rsidRPr="002C7471" w:rsidRDefault="00026945" w:rsidP="00C2006B">
            <w:pPr>
              <w:rPr>
                <w:noProof/>
                <w:sz w:val="20"/>
                <w:szCs w:val="20"/>
                <w:lang w:val="en-GB"/>
              </w:rPr>
            </w:pPr>
            <w:r w:rsidRPr="002C7471">
              <w:rPr>
                <w:noProof/>
                <w:sz w:val="20"/>
                <w:szCs w:val="20"/>
                <w:lang w:val="en-GB"/>
              </w:rPr>
              <w:t>Introduction of a model for the cooperation between the SEA and municipal social services</w:t>
            </w:r>
          </w:p>
        </w:tc>
        <w:tc>
          <w:tcPr>
            <w:tcW w:w="1180" w:type="dxa"/>
            <w:tcBorders>
              <w:top w:val="nil"/>
              <w:left w:val="nil"/>
              <w:bottom w:val="single" w:sz="4" w:space="0" w:color="auto"/>
              <w:right w:val="single" w:sz="4" w:space="0" w:color="auto"/>
            </w:tcBorders>
            <w:shd w:val="clear" w:color="auto" w:fill="auto"/>
            <w:vAlign w:val="center"/>
          </w:tcPr>
          <w:p w14:paraId="245C35E1"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008BBEBA"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tcBorders>
              <w:top w:val="nil"/>
              <w:left w:val="nil"/>
              <w:bottom w:val="single" w:sz="4" w:space="0" w:color="auto"/>
              <w:right w:val="single" w:sz="4" w:space="0" w:color="auto"/>
            </w:tcBorders>
            <w:shd w:val="clear" w:color="auto" w:fill="auto"/>
            <w:vAlign w:val="center"/>
          </w:tcPr>
          <w:p w14:paraId="0C208BB6"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52399C8C" w14:textId="77777777" w:rsidTr="00C2006B">
        <w:trPr>
          <w:trHeight w:val="510"/>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B68FE43" w14:textId="77777777" w:rsidR="00026945" w:rsidRPr="002C7471" w:rsidRDefault="00026945" w:rsidP="00C2006B">
            <w:pPr>
              <w:jc w:val="center"/>
              <w:rPr>
                <w:noProof/>
                <w:color w:val="333333"/>
                <w:sz w:val="20"/>
                <w:szCs w:val="20"/>
                <w:lang w:val="en-GB"/>
              </w:rPr>
            </w:pPr>
            <w:r w:rsidRPr="002C7471">
              <w:rPr>
                <w:noProof/>
                <w:color w:val="333333"/>
                <w:sz w:val="20"/>
                <w:szCs w:val="20"/>
                <w:lang w:val="en-GB"/>
              </w:rPr>
              <w:t>7.1.2.</w:t>
            </w:r>
          </w:p>
        </w:tc>
        <w:tc>
          <w:tcPr>
            <w:tcW w:w="2710" w:type="dxa"/>
            <w:gridSpan w:val="2"/>
            <w:tcBorders>
              <w:top w:val="single" w:sz="4" w:space="0" w:color="auto"/>
              <w:left w:val="nil"/>
              <w:bottom w:val="single" w:sz="4" w:space="0" w:color="auto"/>
              <w:right w:val="single" w:sz="4" w:space="0" w:color="auto"/>
            </w:tcBorders>
            <w:vAlign w:val="center"/>
          </w:tcPr>
          <w:p w14:paraId="75EF10ED" w14:textId="77777777" w:rsidR="00026945" w:rsidRPr="002C7471" w:rsidRDefault="00026945" w:rsidP="00C2006B">
            <w:pPr>
              <w:rPr>
                <w:noProof/>
                <w:sz w:val="20"/>
                <w:szCs w:val="20"/>
                <w:lang w:val="en-GB"/>
              </w:rPr>
            </w:pPr>
            <w:r w:rsidRPr="002C7471">
              <w:rPr>
                <w:noProof/>
                <w:sz w:val="20"/>
                <w:szCs w:val="20"/>
                <w:lang w:val="en-GB"/>
              </w:rPr>
              <w:t>Evaluation of the possibility to expand the provision of the ALMP measures implemented by the SEA by means of vouchers</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6943F7" w14:textId="77777777" w:rsidR="00026945" w:rsidRPr="002C7471" w:rsidRDefault="00026945" w:rsidP="00C2006B">
            <w:pPr>
              <w:rPr>
                <w:noProof/>
                <w:sz w:val="20"/>
                <w:szCs w:val="20"/>
                <w:lang w:val="en-GB"/>
              </w:rPr>
            </w:pPr>
            <w:r w:rsidRPr="002C7471">
              <w:rPr>
                <w:noProof/>
                <w:sz w:val="20"/>
                <w:szCs w:val="20"/>
                <w:lang w:val="en-GB"/>
              </w:rPr>
              <w:t>Registered unemployed persons have a possibility to choose the educational establishment for completing vocational and non-formal education programs within the framework of the SEA services</w:t>
            </w:r>
          </w:p>
        </w:tc>
        <w:tc>
          <w:tcPr>
            <w:tcW w:w="2897" w:type="dxa"/>
            <w:gridSpan w:val="2"/>
            <w:tcBorders>
              <w:top w:val="nil"/>
              <w:left w:val="nil"/>
              <w:bottom w:val="single" w:sz="4" w:space="0" w:color="auto"/>
              <w:right w:val="single" w:sz="4" w:space="0" w:color="auto"/>
            </w:tcBorders>
            <w:shd w:val="clear" w:color="auto" w:fill="auto"/>
            <w:vAlign w:val="center"/>
          </w:tcPr>
          <w:p w14:paraId="34613BEA" w14:textId="77777777" w:rsidR="00026945" w:rsidRPr="002C7471" w:rsidRDefault="00026945" w:rsidP="00C2006B">
            <w:pPr>
              <w:rPr>
                <w:noProof/>
                <w:sz w:val="20"/>
                <w:szCs w:val="20"/>
                <w:lang w:val="en-GB"/>
              </w:rPr>
            </w:pPr>
            <w:r w:rsidRPr="002C7471">
              <w:rPr>
                <w:noProof/>
                <w:sz w:val="20"/>
                <w:szCs w:val="20"/>
                <w:lang w:val="en-GB"/>
              </w:rPr>
              <w:t>The proportional share of registered unemployed persons who have received the SEA services by means of the voucher method</w:t>
            </w:r>
          </w:p>
        </w:tc>
        <w:tc>
          <w:tcPr>
            <w:tcW w:w="1180" w:type="dxa"/>
            <w:tcBorders>
              <w:top w:val="nil"/>
              <w:left w:val="nil"/>
              <w:bottom w:val="single" w:sz="4" w:space="0" w:color="auto"/>
              <w:right w:val="single" w:sz="4" w:space="0" w:color="auto"/>
            </w:tcBorders>
            <w:shd w:val="clear" w:color="auto" w:fill="auto"/>
            <w:vAlign w:val="center"/>
          </w:tcPr>
          <w:p w14:paraId="11444A1D" w14:textId="77777777" w:rsidR="00026945" w:rsidRPr="002C7471" w:rsidRDefault="00026945" w:rsidP="00C2006B">
            <w:pPr>
              <w:jc w:val="center"/>
              <w:rPr>
                <w:noProof/>
                <w:sz w:val="20"/>
                <w:szCs w:val="20"/>
                <w:lang w:val="en-GB"/>
              </w:rPr>
            </w:pPr>
            <w:r w:rsidRPr="002C7471">
              <w:rPr>
                <w:noProof/>
                <w:sz w:val="20"/>
                <w:szCs w:val="20"/>
                <w:lang w:val="en-GB"/>
              </w:rPr>
              <w:t>20%</w:t>
            </w:r>
            <w:r w:rsidRPr="002C7471">
              <w:rPr>
                <w:noProof/>
                <w:lang w:val="en-GB"/>
              </w:rPr>
              <w:br/>
            </w:r>
            <w:r w:rsidRPr="002C7471">
              <w:rPr>
                <w:noProof/>
                <w:sz w:val="20"/>
                <w:szCs w:val="20"/>
                <w:lang w:val="en-GB"/>
              </w:rPr>
              <w:t>(2012)</w:t>
            </w:r>
          </w:p>
        </w:tc>
        <w:tc>
          <w:tcPr>
            <w:tcW w:w="1029" w:type="dxa"/>
            <w:gridSpan w:val="2"/>
            <w:tcBorders>
              <w:top w:val="nil"/>
              <w:left w:val="nil"/>
              <w:bottom w:val="single" w:sz="4" w:space="0" w:color="auto"/>
              <w:right w:val="single" w:sz="4" w:space="0" w:color="auto"/>
            </w:tcBorders>
            <w:shd w:val="clear" w:color="auto" w:fill="auto"/>
            <w:vAlign w:val="center"/>
          </w:tcPr>
          <w:p w14:paraId="03DC06AB" w14:textId="77777777" w:rsidR="00026945" w:rsidRPr="002C7471" w:rsidRDefault="00026945" w:rsidP="00C2006B">
            <w:pPr>
              <w:jc w:val="center"/>
              <w:rPr>
                <w:noProof/>
                <w:sz w:val="20"/>
                <w:szCs w:val="20"/>
                <w:lang w:val="en-GB"/>
              </w:rPr>
            </w:pPr>
            <w:r w:rsidRPr="002C7471">
              <w:rPr>
                <w:noProof/>
                <w:sz w:val="20"/>
                <w:szCs w:val="20"/>
                <w:lang w:val="en-GB"/>
              </w:rPr>
              <w:t> 30%</w:t>
            </w:r>
          </w:p>
          <w:p w14:paraId="2AF87037" w14:textId="77777777" w:rsidR="00026945" w:rsidRPr="002C7471" w:rsidRDefault="00026945" w:rsidP="00C2006B">
            <w:pPr>
              <w:jc w:val="center"/>
              <w:rPr>
                <w:noProof/>
                <w:sz w:val="20"/>
                <w:szCs w:val="20"/>
                <w:lang w:val="en-GB"/>
              </w:rPr>
            </w:pPr>
          </w:p>
        </w:tc>
        <w:tc>
          <w:tcPr>
            <w:tcW w:w="2024" w:type="dxa"/>
            <w:tcBorders>
              <w:top w:val="nil"/>
              <w:left w:val="nil"/>
              <w:bottom w:val="single" w:sz="4" w:space="0" w:color="auto"/>
              <w:right w:val="single" w:sz="4" w:space="0" w:color="auto"/>
            </w:tcBorders>
            <w:shd w:val="clear" w:color="auto" w:fill="auto"/>
            <w:vAlign w:val="center"/>
          </w:tcPr>
          <w:p w14:paraId="17F5BA43" w14:textId="77777777" w:rsidR="00026945" w:rsidRPr="002C7471" w:rsidRDefault="00026945" w:rsidP="00C2006B">
            <w:pPr>
              <w:jc w:val="center"/>
              <w:rPr>
                <w:noProof/>
                <w:sz w:val="20"/>
                <w:szCs w:val="20"/>
                <w:lang w:val="en-GB"/>
              </w:rPr>
            </w:pPr>
            <w:r w:rsidRPr="002C7471">
              <w:rPr>
                <w:noProof/>
                <w:sz w:val="20"/>
                <w:szCs w:val="20"/>
                <w:lang w:val="en-GB"/>
              </w:rPr>
              <w:t>  30%</w:t>
            </w:r>
          </w:p>
          <w:p w14:paraId="48F74C5E" w14:textId="77777777" w:rsidR="00026945" w:rsidRPr="002C7471" w:rsidRDefault="00026945" w:rsidP="00C2006B">
            <w:pPr>
              <w:jc w:val="center"/>
              <w:rPr>
                <w:noProof/>
                <w:sz w:val="20"/>
                <w:szCs w:val="20"/>
                <w:lang w:val="en-GB"/>
              </w:rPr>
            </w:pPr>
          </w:p>
        </w:tc>
      </w:tr>
      <w:tr w:rsidR="00026945" w:rsidRPr="002C7471" w14:paraId="22B0FC80" w14:textId="77777777" w:rsidTr="00C2006B">
        <w:tblPrEx>
          <w:tblLook w:val="04A0" w:firstRow="1" w:lastRow="0" w:firstColumn="1" w:lastColumn="0" w:noHBand="0" w:noVBand="1"/>
        </w:tblPrEx>
        <w:trPr>
          <w:trHeight w:val="450"/>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07377E01" w14:textId="77777777" w:rsidR="00026945" w:rsidRPr="002C7471" w:rsidRDefault="00026945" w:rsidP="00C2006B">
            <w:pPr>
              <w:jc w:val="center"/>
              <w:rPr>
                <w:b/>
                <w:noProof/>
                <w:color w:val="333333"/>
                <w:sz w:val="20"/>
                <w:lang w:val="en-GB"/>
              </w:rPr>
            </w:pPr>
            <w:r w:rsidRPr="002C7471">
              <w:rPr>
                <w:b/>
                <w:bCs/>
                <w:noProof/>
                <w:color w:val="333333"/>
                <w:sz w:val="20"/>
                <w:szCs w:val="20"/>
                <w:lang w:val="en-GB"/>
              </w:rPr>
              <w:t>8</w:t>
            </w:r>
            <w:r w:rsidRPr="002C7471">
              <w:rPr>
                <w:b/>
                <w:noProof/>
                <w:color w:val="333333"/>
                <w:sz w:val="20"/>
                <w:lang w:val="en-GB"/>
              </w:rPr>
              <w:t>.</w:t>
            </w:r>
          </w:p>
        </w:tc>
        <w:tc>
          <w:tcPr>
            <w:tcW w:w="2710" w:type="dxa"/>
            <w:gridSpan w:val="2"/>
            <w:tcBorders>
              <w:top w:val="nil"/>
              <w:left w:val="nil"/>
              <w:bottom w:val="single" w:sz="4" w:space="0" w:color="auto"/>
              <w:right w:val="nil"/>
            </w:tcBorders>
            <w:shd w:val="clear" w:color="auto" w:fill="EAF1DD"/>
          </w:tcPr>
          <w:p w14:paraId="76E9A95A" w14:textId="77777777" w:rsidR="00026945" w:rsidRPr="002C7471" w:rsidRDefault="00026945" w:rsidP="00C2006B">
            <w:pPr>
              <w:jc w:val="center"/>
              <w:rPr>
                <w:b/>
                <w:bCs/>
                <w:noProof/>
                <w:color w:val="333333"/>
                <w:sz w:val="20"/>
                <w:szCs w:val="20"/>
                <w:lang w:val="en-GB"/>
              </w:rPr>
            </w:pPr>
          </w:p>
        </w:tc>
        <w:tc>
          <w:tcPr>
            <w:tcW w:w="3609" w:type="dxa"/>
            <w:gridSpan w:val="3"/>
            <w:tcBorders>
              <w:top w:val="nil"/>
              <w:left w:val="nil"/>
              <w:bottom w:val="single" w:sz="4" w:space="0" w:color="auto"/>
              <w:right w:val="single" w:sz="4" w:space="0" w:color="auto"/>
            </w:tcBorders>
            <w:shd w:val="clear" w:color="auto" w:fill="EAF1DD"/>
            <w:vAlign w:val="center"/>
            <w:hideMark/>
          </w:tcPr>
          <w:p w14:paraId="7D12DC59" w14:textId="77777777" w:rsidR="00026945" w:rsidRPr="002C7471" w:rsidRDefault="00026945" w:rsidP="00C2006B">
            <w:pPr>
              <w:jc w:val="center"/>
              <w:rPr>
                <w:b/>
                <w:noProof/>
                <w:color w:val="333333"/>
                <w:sz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579C4FDF" w14:textId="2219FE04" w:rsidR="00026945" w:rsidRPr="002C7471" w:rsidRDefault="00026945" w:rsidP="00C2006B">
            <w:pPr>
              <w:tabs>
                <w:tab w:val="num" w:pos="900"/>
              </w:tabs>
              <w:jc w:val="center"/>
              <w:rPr>
                <w:b/>
                <w:noProof/>
                <w:color w:val="333333"/>
                <w:sz w:val="20"/>
                <w:lang w:val="en-GB"/>
              </w:rPr>
            </w:pPr>
            <w:r w:rsidRPr="002C7471">
              <w:rPr>
                <w:b/>
                <w:bCs/>
                <w:noProof/>
                <w:color w:val="333333"/>
                <w:sz w:val="20"/>
                <w:szCs w:val="20"/>
                <w:lang w:val="en-GB"/>
              </w:rPr>
              <w:t>Improvement of the competitiveness of unemployed persons</w:t>
            </w:r>
            <w:r w:rsidR="008C2DDB">
              <w:rPr>
                <w:b/>
                <w:bCs/>
                <w:noProof/>
                <w:color w:val="333333"/>
                <w:sz w:val="20"/>
                <w:szCs w:val="20"/>
                <w:lang w:val="en-GB"/>
              </w:rPr>
              <w:t xml:space="preserve"> and job seekers</w:t>
            </w:r>
            <w:r w:rsidRPr="002C7471">
              <w:rPr>
                <w:b/>
                <w:bCs/>
                <w:noProof/>
                <w:color w:val="333333"/>
                <w:sz w:val="20"/>
                <w:szCs w:val="20"/>
                <w:lang w:val="en-GB"/>
              </w:rPr>
              <w:t xml:space="preserve"> by improving the knowledge and skills required </w:t>
            </w:r>
            <w:r w:rsidR="005D78E5">
              <w:rPr>
                <w:b/>
                <w:bCs/>
                <w:noProof/>
                <w:color w:val="333333"/>
                <w:sz w:val="20"/>
                <w:szCs w:val="20"/>
                <w:lang w:val="en-GB"/>
              </w:rPr>
              <w:t>i</w:t>
            </w:r>
            <w:r w:rsidRPr="005D78E5">
              <w:rPr>
                <w:b/>
                <w:bCs/>
                <w:noProof/>
                <w:color w:val="333333"/>
                <w:sz w:val="20"/>
                <w:szCs w:val="20"/>
                <w:lang w:val="en-GB"/>
              </w:rPr>
              <w:t>n</w:t>
            </w:r>
            <w:r w:rsidRPr="002C7471">
              <w:rPr>
                <w:b/>
                <w:bCs/>
                <w:noProof/>
                <w:color w:val="333333"/>
                <w:sz w:val="20"/>
                <w:szCs w:val="20"/>
                <w:lang w:val="en-GB"/>
              </w:rPr>
              <w:t xml:space="preserve"> the labour market</w:t>
            </w:r>
          </w:p>
        </w:tc>
      </w:tr>
      <w:tr w:rsidR="00026945" w:rsidRPr="002C7471" w14:paraId="50267EE6"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7AD36FD8" w14:textId="77777777" w:rsidR="00026945" w:rsidRPr="002C7471" w:rsidRDefault="00026945" w:rsidP="00C2006B">
            <w:pPr>
              <w:jc w:val="center"/>
              <w:rPr>
                <w:noProof/>
                <w:color w:val="333333"/>
                <w:sz w:val="20"/>
                <w:szCs w:val="20"/>
                <w:lang w:val="en-GB"/>
              </w:rPr>
            </w:pPr>
            <w:r w:rsidRPr="002C7471">
              <w:rPr>
                <w:noProof/>
                <w:color w:val="333333"/>
                <w:sz w:val="20"/>
                <w:szCs w:val="20"/>
                <w:lang w:val="en-GB"/>
              </w:rPr>
              <w:t>8.1.</w:t>
            </w:r>
          </w:p>
        </w:tc>
        <w:tc>
          <w:tcPr>
            <w:tcW w:w="2710" w:type="dxa"/>
            <w:gridSpan w:val="2"/>
            <w:tcBorders>
              <w:top w:val="single" w:sz="4" w:space="0" w:color="auto"/>
              <w:left w:val="nil"/>
              <w:bottom w:val="single" w:sz="4" w:space="0" w:color="auto"/>
              <w:right w:val="single" w:sz="4" w:space="0" w:color="auto"/>
            </w:tcBorders>
            <w:vAlign w:val="center"/>
          </w:tcPr>
          <w:p w14:paraId="1C76BE43" w14:textId="77777777" w:rsidR="00026945" w:rsidRPr="002C7471" w:rsidRDefault="00026945" w:rsidP="00C2006B">
            <w:pPr>
              <w:rPr>
                <w:b/>
                <w:bCs/>
                <w:noProof/>
                <w:sz w:val="20"/>
                <w:szCs w:val="20"/>
                <w:lang w:val="en-GB"/>
              </w:rPr>
            </w:pPr>
            <w:r w:rsidRPr="002C7471">
              <w:rPr>
                <w:b/>
                <w:bCs/>
                <w:noProof/>
                <w:sz w:val="20"/>
                <w:szCs w:val="20"/>
                <w:lang w:val="en-GB"/>
              </w:rPr>
              <w:t>Promotion of the competitiveness of unemployed persons and job seekers on the labour market by means of training</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126DCF82" w14:textId="5A32AD74" w:rsidR="00026945" w:rsidRPr="002C7471" w:rsidRDefault="00026945" w:rsidP="00C2006B">
            <w:pPr>
              <w:rPr>
                <w:noProof/>
                <w:sz w:val="20"/>
                <w:szCs w:val="20"/>
                <w:lang w:val="en-GB"/>
              </w:rPr>
            </w:pPr>
            <w:r w:rsidRPr="002C7471">
              <w:rPr>
                <w:noProof/>
                <w:sz w:val="20"/>
                <w:szCs w:val="20"/>
                <w:lang w:val="en-GB"/>
              </w:rPr>
              <w:t>Improvement of the training measure for unemployed persons "Practical training in priority industries</w:t>
            </w:r>
            <w:r w:rsidR="005D78E5">
              <w:rPr>
                <w:noProof/>
                <w:sz w:val="20"/>
                <w:szCs w:val="20"/>
                <w:lang w:val="en-GB"/>
              </w:rPr>
              <w:t>.</w:t>
            </w:r>
            <w:r w:rsidRPr="00F854B8">
              <w:rPr>
                <w:sz w:val="20"/>
                <w:szCs w:val="20"/>
                <w:lang w:val="en-GB"/>
              </w:rPr>
              <w:t>"</w:t>
            </w:r>
            <w:r w:rsidRPr="002C7471">
              <w:rPr>
                <w:noProof/>
                <w:sz w:val="20"/>
                <w:szCs w:val="20"/>
                <w:lang w:val="en-GB"/>
              </w:rPr>
              <w:t xml:space="preserve">  </w:t>
            </w:r>
          </w:p>
        </w:tc>
        <w:tc>
          <w:tcPr>
            <w:tcW w:w="2897" w:type="dxa"/>
            <w:gridSpan w:val="2"/>
            <w:vMerge w:val="restart"/>
            <w:tcBorders>
              <w:top w:val="nil"/>
              <w:left w:val="nil"/>
              <w:right w:val="single" w:sz="4" w:space="0" w:color="auto"/>
            </w:tcBorders>
            <w:shd w:val="clear" w:color="auto" w:fill="auto"/>
            <w:vAlign w:val="center"/>
          </w:tcPr>
          <w:p w14:paraId="19BE666D" w14:textId="77777777" w:rsidR="00026945" w:rsidRPr="002C7471" w:rsidRDefault="00026945" w:rsidP="00C2006B">
            <w:pPr>
              <w:rPr>
                <w:noProof/>
                <w:sz w:val="20"/>
                <w:szCs w:val="20"/>
                <w:lang w:val="en-GB"/>
              </w:rPr>
            </w:pPr>
            <w:r w:rsidRPr="002C7471">
              <w:rPr>
                <w:noProof/>
                <w:sz w:val="20"/>
                <w:szCs w:val="20"/>
                <w:lang w:val="en-GB"/>
              </w:rPr>
              <w:t>Implementation of changes in compliance with the proposals developed within the report</w:t>
            </w:r>
          </w:p>
        </w:tc>
        <w:tc>
          <w:tcPr>
            <w:tcW w:w="1180" w:type="dxa"/>
            <w:vMerge w:val="restart"/>
            <w:tcBorders>
              <w:top w:val="nil"/>
              <w:left w:val="nil"/>
              <w:right w:val="single" w:sz="4" w:space="0" w:color="auto"/>
            </w:tcBorders>
            <w:shd w:val="clear" w:color="auto" w:fill="auto"/>
            <w:vAlign w:val="center"/>
          </w:tcPr>
          <w:p w14:paraId="386C1FEA" w14:textId="77777777" w:rsidR="00026945" w:rsidRPr="002C7471" w:rsidRDefault="00026945" w:rsidP="00C2006B">
            <w:pPr>
              <w:jc w:val="center"/>
              <w:rPr>
                <w:noProof/>
                <w:sz w:val="20"/>
                <w:szCs w:val="20"/>
                <w:lang w:val="en-GB"/>
              </w:rPr>
            </w:pPr>
            <w:r w:rsidRPr="002C7471">
              <w:rPr>
                <w:noProof/>
                <w:sz w:val="20"/>
                <w:szCs w:val="20"/>
                <w:lang w:val="en-GB"/>
              </w:rPr>
              <w:t>x</w:t>
            </w:r>
            <w:r w:rsidRPr="002C7471">
              <w:rPr>
                <w:noProof/>
                <w:lang w:val="en-GB"/>
              </w:rPr>
              <w:br/>
            </w:r>
            <w:r w:rsidRPr="002C7471">
              <w:rPr>
                <w:noProof/>
                <w:sz w:val="20"/>
                <w:szCs w:val="20"/>
                <w:lang w:val="en-GB"/>
              </w:rPr>
              <w:t>(2013)</w:t>
            </w:r>
          </w:p>
        </w:tc>
        <w:tc>
          <w:tcPr>
            <w:tcW w:w="1029" w:type="dxa"/>
            <w:gridSpan w:val="2"/>
            <w:vMerge w:val="restart"/>
            <w:tcBorders>
              <w:top w:val="nil"/>
              <w:left w:val="nil"/>
              <w:right w:val="single" w:sz="4" w:space="0" w:color="auto"/>
            </w:tcBorders>
            <w:shd w:val="clear" w:color="auto" w:fill="auto"/>
            <w:vAlign w:val="center"/>
          </w:tcPr>
          <w:p w14:paraId="27113651" w14:textId="77777777" w:rsidR="00026945" w:rsidRPr="002C7471" w:rsidRDefault="00026945" w:rsidP="00C2006B">
            <w:pPr>
              <w:jc w:val="center"/>
              <w:rPr>
                <w:noProof/>
                <w:sz w:val="20"/>
                <w:szCs w:val="20"/>
                <w:lang w:val="en-GB"/>
              </w:rPr>
            </w:pPr>
            <w:r w:rsidRPr="002C7471">
              <w:rPr>
                <w:noProof/>
                <w:sz w:val="20"/>
                <w:szCs w:val="20"/>
                <w:lang w:val="en-GB"/>
              </w:rPr>
              <w:t>1</w:t>
            </w:r>
          </w:p>
        </w:tc>
        <w:tc>
          <w:tcPr>
            <w:tcW w:w="2024" w:type="dxa"/>
            <w:vMerge w:val="restart"/>
            <w:tcBorders>
              <w:top w:val="nil"/>
              <w:left w:val="nil"/>
              <w:right w:val="single" w:sz="4" w:space="0" w:color="auto"/>
            </w:tcBorders>
            <w:shd w:val="clear" w:color="auto" w:fill="auto"/>
            <w:vAlign w:val="center"/>
          </w:tcPr>
          <w:p w14:paraId="5A5D80E4" w14:textId="77777777" w:rsidR="00026945" w:rsidRPr="002C7471" w:rsidRDefault="00026945" w:rsidP="00C2006B">
            <w:pPr>
              <w:jc w:val="center"/>
              <w:rPr>
                <w:noProof/>
                <w:sz w:val="20"/>
                <w:szCs w:val="20"/>
                <w:lang w:val="en-GB"/>
              </w:rPr>
            </w:pPr>
            <w:r w:rsidRPr="002C7471">
              <w:rPr>
                <w:noProof/>
                <w:sz w:val="20"/>
                <w:szCs w:val="20"/>
                <w:lang w:val="en-GB"/>
              </w:rPr>
              <w:t>x</w:t>
            </w:r>
          </w:p>
        </w:tc>
      </w:tr>
      <w:tr w:rsidR="00026945" w:rsidRPr="002C7471" w14:paraId="56B65D9C"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6FDF0FC0" w14:textId="77777777" w:rsidR="00026945" w:rsidRPr="002C7471" w:rsidRDefault="00026945" w:rsidP="00C2006B">
            <w:pPr>
              <w:jc w:val="center"/>
              <w:rPr>
                <w:noProof/>
                <w:color w:val="333333"/>
                <w:sz w:val="20"/>
                <w:szCs w:val="20"/>
                <w:lang w:val="en-GB"/>
              </w:rPr>
            </w:pPr>
            <w:r w:rsidRPr="002C7471">
              <w:rPr>
                <w:noProof/>
                <w:color w:val="333333"/>
                <w:sz w:val="20"/>
                <w:szCs w:val="20"/>
                <w:lang w:val="en-GB"/>
              </w:rPr>
              <w:t>8.1.1.</w:t>
            </w:r>
          </w:p>
        </w:tc>
        <w:tc>
          <w:tcPr>
            <w:tcW w:w="2710" w:type="dxa"/>
            <w:gridSpan w:val="2"/>
            <w:tcBorders>
              <w:top w:val="single" w:sz="4" w:space="0" w:color="auto"/>
              <w:left w:val="nil"/>
              <w:bottom w:val="single" w:sz="4" w:space="0" w:color="auto"/>
              <w:right w:val="single" w:sz="4" w:space="0" w:color="auto"/>
            </w:tcBorders>
            <w:vAlign w:val="center"/>
          </w:tcPr>
          <w:p w14:paraId="5B6C1C8E" w14:textId="77777777" w:rsidR="00026945" w:rsidRPr="002C7471" w:rsidRDefault="00026945" w:rsidP="00C2006B">
            <w:pPr>
              <w:rPr>
                <w:noProof/>
                <w:color w:val="333333"/>
                <w:sz w:val="20"/>
                <w:szCs w:val="20"/>
                <w:lang w:val="en-GB"/>
              </w:rPr>
            </w:pPr>
            <w:r w:rsidRPr="002C7471">
              <w:rPr>
                <w:noProof/>
                <w:color w:val="333333"/>
                <w:sz w:val="20"/>
                <w:szCs w:val="20"/>
                <w:lang w:val="en-GB"/>
              </w:rPr>
              <w:t>Evaluation of the results of the pilot project "Practical training in priority areas" and implementation of required changes</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5D904B53" w14:textId="77777777" w:rsidR="00026945" w:rsidRPr="002C7471" w:rsidRDefault="00026945" w:rsidP="00C2006B">
            <w:pPr>
              <w:rPr>
                <w:noProof/>
                <w:sz w:val="20"/>
                <w:szCs w:val="20"/>
                <w:lang w:val="en-GB"/>
              </w:rPr>
            </w:pPr>
          </w:p>
        </w:tc>
        <w:tc>
          <w:tcPr>
            <w:tcW w:w="2897" w:type="dxa"/>
            <w:gridSpan w:val="2"/>
            <w:vMerge/>
            <w:tcBorders>
              <w:left w:val="nil"/>
              <w:bottom w:val="single" w:sz="4" w:space="0" w:color="auto"/>
              <w:right w:val="single" w:sz="4" w:space="0" w:color="auto"/>
            </w:tcBorders>
            <w:shd w:val="clear" w:color="auto" w:fill="auto"/>
            <w:vAlign w:val="center"/>
          </w:tcPr>
          <w:p w14:paraId="03A6A3E5" w14:textId="77777777" w:rsidR="00026945" w:rsidRPr="002C7471" w:rsidRDefault="00026945" w:rsidP="00C2006B">
            <w:pPr>
              <w:rPr>
                <w:noProof/>
                <w:sz w:val="20"/>
                <w:szCs w:val="20"/>
                <w:lang w:val="en-GB"/>
              </w:rPr>
            </w:pPr>
          </w:p>
        </w:tc>
        <w:tc>
          <w:tcPr>
            <w:tcW w:w="1180" w:type="dxa"/>
            <w:vMerge/>
            <w:tcBorders>
              <w:left w:val="nil"/>
              <w:bottom w:val="single" w:sz="4" w:space="0" w:color="auto"/>
              <w:right w:val="single" w:sz="4" w:space="0" w:color="auto"/>
            </w:tcBorders>
            <w:shd w:val="clear" w:color="auto" w:fill="auto"/>
            <w:vAlign w:val="center"/>
          </w:tcPr>
          <w:p w14:paraId="2AEA3B85" w14:textId="77777777" w:rsidR="00026945" w:rsidRPr="002C7471" w:rsidRDefault="00026945" w:rsidP="00C2006B">
            <w:pPr>
              <w:jc w:val="center"/>
              <w:rPr>
                <w:noProof/>
                <w:sz w:val="20"/>
                <w:szCs w:val="20"/>
                <w:lang w:val="en-GB"/>
              </w:rPr>
            </w:pPr>
          </w:p>
        </w:tc>
        <w:tc>
          <w:tcPr>
            <w:tcW w:w="1029" w:type="dxa"/>
            <w:gridSpan w:val="2"/>
            <w:vMerge/>
            <w:tcBorders>
              <w:left w:val="nil"/>
              <w:bottom w:val="single" w:sz="4" w:space="0" w:color="auto"/>
              <w:right w:val="single" w:sz="4" w:space="0" w:color="auto"/>
            </w:tcBorders>
            <w:shd w:val="clear" w:color="auto" w:fill="auto"/>
            <w:vAlign w:val="center"/>
          </w:tcPr>
          <w:p w14:paraId="76FA210C" w14:textId="77777777" w:rsidR="00026945" w:rsidRPr="002C7471" w:rsidRDefault="00026945" w:rsidP="00C2006B">
            <w:pPr>
              <w:jc w:val="center"/>
              <w:rPr>
                <w:noProof/>
                <w:sz w:val="20"/>
                <w:szCs w:val="20"/>
                <w:lang w:val="en-GB"/>
              </w:rPr>
            </w:pPr>
          </w:p>
        </w:tc>
        <w:tc>
          <w:tcPr>
            <w:tcW w:w="2024" w:type="dxa"/>
            <w:vMerge/>
            <w:tcBorders>
              <w:left w:val="nil"/>
              <w:bottom w:val="single" w:sz="4" w:space="0" w:color="auto"/>
              <w:right w:val="single" w:sz="4" w:space="0" w:color="auto"/>
            </w:tcBorders>
            <w:shd w:val="clear" w:color="auto" w:fill="auto"/>
            <w:vAlign w:val="center"/>
          </w:tcPr>
          <w:p w14:paraId="74D2D15A" w14:textId="77777777" w:rsidR="00026945" w:rsidRPr="002C7471" w:rsidRDefault="00026945" w:rsidP="00C2006B">
            <w:pPr>
              <w:jc w:val="center"/>
              <w:rPr>
                <w:noProof/>
                <w:sz w:val="20"/>
                <w:szCs w:val="20"/>
                <w:lang w:val="en-GB"/>
              </w:rPr>
            </w:pPr>
          </w:p>
        </w:tc>
      </w:tr>
      <w:tr w:rsidR="00026945" w:rsidRPr="002C7471" w14:paraId="72079C15"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2D320383" w14:textId="77777777" w:rsidR="00026945" w:rsidRPr="002C7471" w:rsidRDefault="00026945" w:rsidP="00C2006B">
            <w:pPr>
              <w:jc w:val="center"/>
              <w:rPr>
                <w:noProof/>
                <w:color w:val="333333"/>
                <w:sz w:val="20"/>
                <w:szCs w:val="20"/>
                <w:lang w:val="en-GB"/>
              </w:rPr>
            </w:pPr>
            <w:r w:rsidRPr="002C7471">
              <w:rPr>
                <w:noProof/>
                <w:color w:val="333333"/>
                <w:sz w:val="20"/>
                <w:szCs w:val="20"/>
                <w:lang w:val="en-GB"/>
              </w:rPr>
              <w:lastRenderedPageBreak/>
              <w:t>8.1.2.</w:t>
            </w:r>
          </w:p>
        </w:tc>
        <w:tc>
          <w:tcPr>
            <w:tcW w:w="2710" w:type="dxa"/>
            <w:gridSpan w:val="2"/>
            <w:tcBorders>
              <w:top w:val="single" w:sz="4" w:space="0" w:color="auto"/>
              <w:left w:val="nil"/>
              <w:bottom w:val="single" w:sz="4" w:space="0" w:color="auto"/>
              <w:right w:val="single" w:sz="4" w:space="0" w:color="auto"/>
            </w:tcBorders>
            <w:vAlign w:val="center"/>
          </w:tcPr>
          <w:p w14:paraId="72BD8A42" w14:textId="77777777" w:rsidR="00026945" w:rsidRPr="002C7471" w:rsidRDefault="0054390A" w:rsidP="00C2006B">
            <w:pPr>
              <w:rPr>
                <w:noProof/>
                <w:color w:val="333333"/>
                <w:sz w:val="20"/>
                <w:szCs w:val="20"/>
                <w:lang w:val="en-GB"/>
              </w:rPr>
            </w:pPr>
            <w:r w:rsidRPr="002C7471">
              <w:rPr>
                <w:noProof/>
                <w:color w:val="333333"/>
                <w:sz w:val="20"/>
                <w:szCs w:val="20"/>
                <w:lang w:val="en-GB"/>
              </w:rPr>
              <w:t>Improvement of the professional qualification and competences of employed persons in compliance with the needs of the national economy and the individual's interests</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tcPr>
          <w:p w14:paraId="6C6E05BA" w14:textId="77777777" w:rsidR="00026945" w:rsidRPr="002C7471" w:rsidRDefault="00026945" w:rsidP="00811915">
            <w:pPr>
              <w:rPr>
                <w:noProof/>
                <w:sz w:val="20"/>
                <w:lang w:val="en-GB"/>
              </w:rPr>
            </w:pPr>
            <w:r w:rsidRPr="002C7471">
              <w:rPr>
                <w:noProof/>
                <w:sz w:val="20"/>
                <w:lang w:val="en-GB" w:bidi="lo-LA"/>
              </w:rPr>
              <w:t>Increase of the number of persons participating in the adult education</w:t>
            </w:r>
          </w:p>
        </w:tc>
        <w:tc>
          <w:tcPr>
            <w:tcW w:w="2897" w:type="dxa"/>
            <w:gridSpan w:val="2"/>
            <w:tcBorders>
              <w:top w:val="nil"/>
              <w:left w:val="nil"/>
              <w:bottom w:val="single" w:sz="4" w:space="0" w:color="auto"/>
              <w:right w:val="single" w:sz="4" w:space="0" w:color="auto"/>
            </w:tcBorders>
            <w:shd w:val="clear" w:color="auto" w:fill="auto"/>
          </w:tcPr>
          <w:p w14:paraId="53DEA53C" w14:textId="77777777" w:rsidR="00026945" w:rsidRPr="002C7471" w:rsidRDefault="00026945" w:rsidP="00C2006B">
            <w:pPr>
              <w:rPr>
                <w:noProof/>
                <w:sz w:val="20"/>
                <w:lang w:val="en-GB"/>
              </w:rPr>
            </w:pPr>
            <w:r w:rsidRPr="002C7471">
              <w:rPr>
                <w:noProof/>
                <w:sz w:val="20"/>
                <w:lang w:val="en-GB" w:bidi="lo-LA"/>
              </w:rPr>
              <w:t>The proportion of the persons aged 25-64 involved in the adult education (%)</w:t>
            </w:r>
            <w:r w:rsidRPr="002C7471">
              <w:rPr>
                <w:rStyle w:val="FootnoteReference"/>
                <w:noProof/>
                <w:sz w:val="20"/>
                <w:lang w:val="en-GB" w:bidi="lo-LA"/>
              </w:rPr>
              <w:footnoteReference w:id="80"/>
            </w:r>
          </w:p>
        </w:tc>
        <w:tc>
          <w:tcPr>
            <w:tcW w:w="1180" w:type="dxa"/>
            <w:tcBorders>
              <w:top w:val="nil"/>
              <w:left w:val="nil"/>
              <w:bottom w:val="single" w:sz="4" w:space="0" w:color="auto"/>
              <w:right w:val="single" w:sz="4" w:space="0" w:color="auto"/>
            </w:tcBorders>
            <w:shd w:val="clear" w:color="auto" w:fill="auto"/>
            <w:vAlign w:val="center"/>
          </w:tcPr>
          <w:p w14:paraId="1F75C198" w14:textId="4A8A924A" w:rsidR="00026945" w:rsidRPr="002C7471" w:rsidRDefault="00026945" w:rsidP="00C2006B">
            <w:pPr>
              <w:jc w:val="center"/>
              <w:rPr>
                <w:noProof/>
                <w:sz w:val="20"/>
                <w:lang w:val="en-GB"/>
              </w:rPr>
            </w:pPr>
            <w:r w:rsidRPr="002C7471">
              <w:rPr>
                <w:noProof/>
                <w:sz w:val="20"/>
                <w:lang w:val="en-GB"/>
              </w:rPr>
              <w:t>6.</w:t>
            </w:r>
            <w:r w:rsidR="00065E6E">
              <w:rPr>
                <w:noProof/>
                <w:sz w:val="20"/>
                <w:lang w:val="en-GB"/>
              </w:rPr>
              <w:t>5</w:t>
            </w:r>
            <w:r w:rsidRPr="002C7471">
              <w:rPr>
                <w:noProof/>
                <w:sz w:val="20"/>
                <w:lang w:val="en-GB"/>
              </w:rPr>
              <w:t>%</w:t>
            </w:r>
          </w:p>
          <w:p w14:paraId="0390B30C" w14:textId="411AF687" w:rsidR="00026945" w:rsidRPr="002C7471" w:rsidRDefault="00026945" w:rsidP="00C2006B">
            <w:pPr>
              <w:jc w:val="center"/>
              <w:rPr>
                <w:noProof/>
                <w:sz w:val="20"/>
                <w:lang w:val="en-GB"/>
              </w:rPr>
            </w:pPr>
            <w:r w:rsidRPr="002C7471">
              <w:rPr>
                <w:noProof/>
                <w:sz w:val="20"/>
                <w:lang w:val="en-GB"/>
              </w:rPr>
              <w:t>(201</w:t>
            </w:r>
            <w:r w:rsidR="00065E6E">
              <w:rPr>
                <w:noProof/>
                <w:sz w:val="20"/>
                <w:lang w:val="en-GB"/>
              </w:rPr>
              <w:t>3</w:t>
            </w:r>
            <w:r w:rsidRPr="002C7471">
              <w:rPr>
                <w:noProof/>
                <w:sz w:val="20"/>
                <w:lang w:val="en-GB"/>
              </w:rPr>
              <w:t>)</w:t>
            </w:r>
          </w:p>
        </w:tc>
        <w:tc>
          <w:tcPr>
            <w:tcW w:w="1029" w:type="dxa"/>
            <w:gridSpan w:val="2"/>
            <w:tcBorders>
              <w:top w:val="nil"/>
              <w:left w:val="nil"/>
              <w:bottom w:val="single" w:sz="4" w:space="0" w:color="auto"/>
              <w:right w:val="single" w:sz="4" w:space="0" w:color="auto"/>
            </w:tcBorders>
            <w:shd w:val="clear" w:color="auto" w:fill="auto"/>
            <w:vAlign w:val="center"/>
          </w:tcPr>
          <w:p w14:paraId="61318A21" w14:textId="77777777" w:rsidR="00026945" w:rsidRPr="002C7471" w:rsidRDefault="00026945" w:rsidP="00C2006B">
            <w:pPr>
              <w:jc w:val="center"/>
              <w:rPr>
                <w:noProof/>
                <w:sz w:val="20"/>
                <w:lang w:val="en-GB"/>
              </w:rPr>
            </w:pPr>
            <w:r w:rsidRPr="002C7471">
              <w:rPr>
                <w:noProof/>
                <w:sz w:val="20"/>
                <w:lang w:val="en-GB"/>
              </w:rPr>
              <w:t>9.5%</w:t>
            </w:r>
          </w:p>
        </w:tc>
        <w:tc>
          <w:tcPr>
            <w:tcW w:w="2024" w:type="dxa"/>
            <w:tcBorders>
              <w:top w:val="nil"/>
              <w:left w:val="nil"/>
              <w:bottom w:val="single" w:sz="4" w:space="0" w:color="auto"/>
              <w:right w:val="single" w:sz="4" w:space="0" w:color="auto"/>
            </w:tcBorders>
            <w:shd w:val="clear" w:color="auto" w:fill="auto"/>
            <w:vAlign w:val="center"/>
          </w:tcPr>
          <w:p w14:paraId="448D0BB9" w14:textId="77777777" w:rsidR="00026945" w:rsidRPr="002C7471" w:rsidRDefault="00026945" w:rsidP="00C2006B">
            <w:pPr>
              <w:jc w:val="center"/>
              <w:rPr>
                <w:noProof/>
                <w:sz w:val="20"/>
                <w:lang w:val="en-GB"/>
              </w:rPr>
            </w:pPr>
            <w:r w:rsidRPr="002C7471">
              <w:rPr>
                <w:noProof/>
                <w:sz w:val="20"/>
                <w:lang w:val="en-GB" w:bidi="lo-LA"/>
              </w:rPr>
              <w:t>15%</w:t>
            </w:r>
          </w:p>
        </w:tc>
      </w:tr>
      <w:tr w:rsidR="00D958A7" w:rsidRPr="002C7471" w14:paraId="2A9465EC" w14:textId="77777777" w:rsidTr="00153E93">
        <w:trPr>
          <w:trHeight w:val="1380"/>
        </w:trPr>
        <w:tc>
          <w:tcPr>
            <w:tcW w:w="929" w:type="dxa"/>
            <w:tcBorders>
              <w:top w:val="nil"/>
              <w:left w:val="single" w:sz="4" w:space="0" w:color="auto"/>
              <w:right w:val="single" w:sz="4" w:space="0" w:color="auto"/>
            </w:tcBorders>
            <w:shd w:val="clear" w:color="auto" w:fill="auto"/>
            <w:vAlign w:val="center"/>
          </w:tcPr>
          <w:p w14:paraId="28FBD6B4" w14:textId="77777777" w:rsidR="00D958A7" w:rsidRPr="002C7471" w:rsidRDefault="00D958A7" w:rsidP="00C2006B">
            <w:pPr>
              <w:jc w:val="center"/>
              <w:rPr>
                <w:noProof/>
                <w:color w:val="333333"/>
                <w:sz w:val="20"/>
                <w:szCs w:val="20"/>
                <w:lang w:val="en-GB"/>
              </w:rPr>
            </w:pPr>
            <w:r w:rsidRPr="002C7471">
              <w:rPr>
                <w:noProof/>
                <w:color w:val="333333"/>
                <w:sz w:val="20"/>
                <w:szCs w:val="20"/>
                <w:lang w:val="en-GB"/>
              </w:rPr>
              <w:t>8.1.3.</w:t>
            </w:r>
          </w:p>
        </w:tc>
        <w:tc>
          <w:tcPr>
            <w:tcW w:w="2710" w:type="dxa"/>
            <w:gridSpan w:val="2"/>
            <w:tcBorders>
              <w:top w:val="single" w:sz="4" w:space="0" w:color="auto"/>
              <w:left w:val="nil"/>
              <w:bottom w:val="single" w:sz="4" w:space="0" w:color="auto"/>
              <w:right w:val="single" w:sz="4" w:space="0" w:color="auto"/>
            </w:tcBorders>
            <w:vAlign w:val="center"/>
          </w:tcPr>
          <w:p w14:paraId="606881A5" w14:textId="77777777" w:rsidR="00D958A7" w:rsidRPr="002C7471" w:rsidRDefault="00D958A7" w:rsidP="00C61833">
            <w:pPr>
              <w:rPr>
                <w:noProof/>
                <w:sz w:val="20"/>
                <w:szCs w:val="20"/>
                <w:lang w:val="en-GB"/>
              </w:rPr>
            </w:pPr>
            <w:r w:rsidRPr="002C7471">
              <w:rPr>
                <w:noProof/>
                <w:sz w:val="20"/>
                <w:szCs w:val="20"/>
                <w:lang w:val="en-GB"/>
              </w:rPr>
              <w:t xml:space="preserve">Implementation of the measures of training (including e-skills) and competitiveness </w:t>
            </w:r>
          </w:p>
          <w:p w14:paraId="24427102" w14:textId="77777777" w:rsidR="00D958A7" w:rsidRPr="002C7471" w:rsidRDefault="00D958A7" w:rsidP="00C61833">
            <w:pPr>
              <w:rPr>
                <w:noProof/>
                <w:sz w:val="20"/>
                <w:szCs w:val="20"/>
                <w:lang w:val="en-GB"/>
              </w:rPr>
            </w:pPr>
            <w:r w:rsidRPr="002C7471">
              <w:rPr>
                <w:noProof/>
                <w:sz w:val="20"/>
                <w:szCs w:val="20"/>
                <w:lang w:val="en-GB"/>
              </w:rPr>
              <w:t xml:space="preserve">for unemployed persons and job </w:t>
            </w:r>
          </w:p>
          <w:p w14:paraId="23F619F1" w14:textId="77777777" w:rsidR="00D958A7" w:rsidRPr="002C7471" w:rsidRDefault="00D958A7" w:rsidP="00C61833">
            <w:pPr>
              <w:rPr>
                <w:noProof/>
                <w:color w:val="333333"/>
                <w:sz w:val="20"/>
                <w:szCs w:val="20"/>
                <w:lang w:val="en-GB"/>
              </w:rPr>
            </w:pPr>
            <w:r w:rsidRPr="002C7471">
              <w:rPr>
                <w:noProof/>
                <w:sz w:val="20"/>
                <w:szCs w:val="20"/>
                <w:lang w:val="en-GB"/>
              </w:rPr>
              <w:t>seekers, including the involvement of employers</w:t>
            </w:r>
          </w:p>
        </w:tc>
        <w:tc>
          <w:tcPr>
            <w:tcW w:w="2741" w:type="dxa"/>
            <w:gridSpan w:val="2"/>
            <w:tcBorders>
              <w:top w:val="single" w:sz="4" w:space="0" w:color="auto"/>
              <w:left w:val="single" w:sz="4" w:space="0" w:color="auto"/>
              <w:bottom w:val="single" w:sz="4" w:space="0" w:color="auto"/>
              <w:right w:val="single" w:sz="4" w:space="0" w:color="auto"/>
            </w:tcBorders>
            <w:shd w:val="clear" w:color="auto" w:fill="auto"/>
          </w:tcPr>
          <w:p w14:paraId="334DFF94" w14:textId="65351859" w:rsidR="00D958A7" w:rsidRPr="002C7471" w:rsidRDefault="00D958A7" w:rsidP="00C61833">
            <w:pPr>
              <w:rPr>
                <w:noProof/>
                <w:sz w:val="20"/>
                <w:szCs w:val="20"/>
                <w:lang w:val="en-GB"/>
              </w:rPr>
            </w:pPr>
            <w:r w:rsidRPr="002C7471">
              <w:rPr>
                <w:noProof/>
                <w:sz w:val="20"/>
                <w:szCs w:val="20"/>
                <w:lang w:val="en-GB"/>
              </w:rPr>
              <w:t>Improvement of the qualifications and skills of unemployed persons in compliance with the demand of the labour market</w:t>
            </w:r>
            <w:r w:rsidR="005D78E5">
              <w:rPr>
                <w:noProof/>
                <w:sz w:val="20"/>
                <w:szCs w:val="20"/>
                <w:lang w:val="en-GB"/>
              </w:rPr>
              <w:t>.</w:t>
            </w:r>
            <w:r w:rsidRPr="00F854B8">
              <w:rPr>
                <w:sz w:val="20"/>
                <w:szCs w:val="20"/>
                <w:lang w:val="en-GB"/>
              </w:rPr>
              <w:t>"</w:t>
            </w:r>
          </w:p>
          <w:p w14:paraId="5252A01D" w14:textId="77777777" w:rsidR="00D958A7" w:rsidRPr="002C7471" w:rsidRDefault="00D958A7" w:rsidP="00811915">
            <w:pPr>
              <w:rPr>
                <w:noProof/>
                <w:sz w:val="20"/>
                <w:lang w:val="en-GB" w:bidi="lo-LA"/>
              </w:rPr>
            </w:pPr>
          </w:p>
        </w:tc>
        <w:tc>
          <w:tcPr>
            <w:tcW w:w="2897" w:type="dxa"/>
            <w:gridSpan w:val="2"/>
            <w:tcBorders>
              <w:top w:val="nil"/>
              <w:left w:val="nil"/>
              <w:bottom w:val="single" w:sz="4" w:space="0" w:color="auto"/>
              <w:right w:val="single" w:sz="4" w:space="0" w:color="auto"/>
            </w:tcBorders>
            <w:shd w:val="clear" w:color="auto" w:fill="auto"/>
          </w:tcPr>
          <w:p w14:paraId="46D56016" w14:textId="77777777" w:rsidR="00E10D61" w:rsidRPr="002C7471" w:rsidRDefault="00E10D61" w:rsidP="00E10D61">
            <w:pPr>
              <w:rPr>
                <w:noProof/>
                <w:sz w:val="20"/>
                <w:lang w:val="en-GB"/>
              </w:rPr>
            </w:pPr>
            <w:r w:rsidRPr="002C7471">
              <w:rPr>
                <w:noProof/>
                <w:sz w:val="20"/>
                <w:lang w:val="en-GB" w:bidi="lo-LA"/>
              </w:rPr>
              <w:t xml:space="preserve">Number of the participants who </w:t>
            </w:r>
          </w:p>
          <w:p w14:paraId="02D406E2" w14:textId="77777777" w:rsidR="00D958A7" w:rsidRPr="002C7471" w:rsidRDefault="00E10D61" w:rsidP="00E10D61">
            <w:pPr>
              <w:rPr>
                <w:noProof/>
                <w:sz w:val="20"/>
                <w:lang w:val="en-GB"/>
              </w:rPr>
            </w:pPr>
            <w:r w:rsidRPr="002C7471">
              <w:rPr>
                <w:noProof/>
                <w:sz w:val="20"/>
                <w:lang w:val="en-GB" w:bidi="lo-LA"/>
              </w:rPr>
              <w:t>have obtained a qualification immediately after the participation in the training</w:t>
            </w:r>
          </w:p>
        </w:tc>
        <w:tc>
          <w:tcPr>
            <w:tcW w:w="1180" w:type="dxa"/>
            <w:tcBorders>
              <w:top w:val="nil"/>
              <w:left w:val="nil"/>
              <w:bottom w:val="single" w:sz="4" w:space="0" w:color="auto"/>
              <w:right w:val="single" w:sz="4" w:space="0" w:color="auto"/>
            </w:tcBorders>
            <w:shd w:val="clear" w:color="auto" w:fill="auto"/>
            <w:vAlign w:val="center"/>
          </w:tcPr>
          <w:p w14:paraId="1B18CC3E" w14:textId="4270641F" w:rsidR="00D958A7" w:rsidRPr="002C7471" w:rsidRDefault="00065E6E" w:rsidP="00C2006B">
            <w:pPr>
              <w:jc w:val="center"/>
              <w:rPr>
                <w:noProof/>
                <w:sz w:val="20"/>
                <w:lang w:val="en-GB"/>
              </w:rPr>
            </w:pPr>
            <w:r>
              <w:rPr>
                <w:noProof/>
                <w:sz w:val="20"/>
                <w:lang w:val="en-GB"/>
              </w:rPr>
              <w:t>6088</w:t>
            </w:r>
          </w:p>
          <w:p w14:paraId="21602C96" w14:textId="77777777" w:rsidR="00D958A7" w:rsidRPr="002C7471" w:rsidRDefault="00D958A7" w:rsidP="00C2006B">
            <w:pPr>
              <w:jc w:val="center"/>
              <w:rPr>
                <w:noProof/>
                <w:sz w:val="20"/>
                <w:lang w:val="en-GB"/>
              </w:rPr>
            </w:pPr>
            <w:r w:rsidRPr="002C7471">
              <w:rPr>
                <w:noProof/>
                <w:sz w:val="20"/>
                <w:lang w:val="en-GB"/>
              </w:rPr>
              <w:t>(2013)</w:t>
            </w:r>
          </w:p>
        </w:tc>
        <w:tc>
          <w:tcPr>
            <w:tcW w:w="1029" w:type="dxa"/>
            <w:gridSpan w:val="2"/>
            <w:tcBorders>
              <w:top w:val="nil"/>
              <w:left w:val="nil"/>
              <w:bottom w:val="single" w:sz="4" w:space="0" w:color="auto"/>
              <w:right w:val="single" w:sz="4" w:space="0" w:color="auto"/>
            </w:tcBorders>
            <w:shd w:val="clear" w:color="auto" w:fill="auto"/>
            <w:vAlign w:val="center"/>
          </w:tcPr>
          <w:p w14:paraId="019B3A9B" w14:textId="77777777" w:rsidR="00D958A7" w:rsidRPr="002C7471" w:rsidRDefault="00D958A7" w:rsidP="00C2006B">
            <w:pPr>
              <w:jc w:val="center"/>
              <w:rPr>
                <w:noProof/>
                <w:sz w:val="20"/>
                <w:lang w:val="en-GB"/>
              </w:rPr>
            </w:pPr>
          </w:p>
        </w:tc>
        <w:tc>
          <w:tcPr>
            <w:tcW w:w="2024" w:type="dxa"/>
            <w:tcBorders>
              <w:top w:val="nil"/>
              <w:left w:val="nil"/>
              <w:bottom w:val="single" w:sz="4" w:space="0" w:color="auto"/>
              <w:right w:val="single" w:sz="4" w:space="0" w:color="auto"/>
            </w:tcBorders>
            <w:shd w:val="clear" w:color="auto" w:fill="auto"/>
            <w:vAlign w:val="center"/>
          </w:tcPr>
          <w:p w14:paraId="3B24040E" w14:textId="6CBDD340" w:rsidR="00D958A7" w:rsidRPr="002C7471" w:rsidRDefault="00E10D61" w:rsidP="00C2006B">
            <w:pPr>
              <w:jc w:val="center"/>
              <w:rPr>
                <w:noProof/>
                <w:sz w:val="20"/>
                <w:lang w:val="en-GB"/>
              </w:rPr>
            </w:pPr>
            <w:r w:rsidRPr="002C7471">
              <w:rPr>
                <w:noProof/>
                <w:sz w:val="20"/>
                <w:lang w:val="en-GB" w:bidi="lo-LA"/>
              </w:rPr>
              <w:t>24480</w:t>
            </w:r>
          </w:p>
          <w:p w14:paraId="6FBC6C52" w14:textId="77777777" w:rsidR="00E10D61" w:rsidRPr="002C7471" w:rsidRDefault="00E10D61" w:rsidP="00C2006B">
            <w:pPr>
              <w:jc w:val="center"/>
              <w:rPr>
                <w:noProof/>
                <w:sz w:val="20"/>
                <w:lang w:val="en-GB"/>
              </w:rPr>
            </w:pPr>
            <w:r w:rsidRPr="002C7471">
              <w:rPr>
                <w:noProof/>
                <w:sz w:val="20"/>
                <w:lang w:val="en-GB" w:bidi="lo-LA"/>
              </w:rPr>
              <w:t>(2023)</w:t>
            </w:r>
            <w:r w:rsidRPr="002C7471">
              <w:rPr>
                <w:rStyle w:val="FootnoteReference"/>
                <w:noProof/>
                <w:sz w:val="20"/>
                <w:lang w:val="en-GB" w:bidi="lo-LA"/>
              </w:rPr>
              <w:footnoteReference w:id="81"/>
            </w:r>
          </w:p>
        </w:tc>
      </w:tr>
      <w:tr w:rsidR="00026945" w:rsidRPr="002C7471" w14:paraId="67926482" w14:textId="77777777" w:rsidTr="00153E93">
        <w:trPr>
          <w:trHeight w:val="43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1A16EA60" w14:textId="77777777" w:rsidR="00026945" w:rsidRPr="002C7471" w:rsidRDefault="00026945" w:rsidP="00C2006B">
            <w:pPr>
              <w:jc w:val="center"/>
              <w:rPr>
                <w:b/>
                <w:noProof/>
                <w:color w:val="333333"/>
                <w:sz w:val="20"/>
                <w:lang w:val="en-GB"/>
              </w:rPr>
            </w:pPr>
            <w:r w:rsidRPr="002C7471">
              <w:rPr>
                <w:b/>
                <w:bCs/>
                <w:noProof/>
                <w:color w:val="333333"/>
                <w:sz w:val="20"/>
                <w:szCs w:val="20"/>
                <w:lang w:val="en-GB"/>
              </w:rPr>
              <w:t>9</w:t>
            </w:r>
            <w:r w:rsidRPr="002C7471">
              <w:rPr>
                <w:b/>
                <w:noProof/>
                <w:color w:val="333333"/>
                <w:sz w:val="20"/>
                <w:lang w:val="en-GB"/>
              </w:rPr>
              <w:t>.</w:t>
            </w:r>
          </w:p>
        </w:tc>
        <w:tc>
          <w:tcPr>
            <w:tcW w:w="2710" w:type="dxa"/>
            <w:gridSpan w:val="2"/>
            <w:tcBorders>
              <w:top w:val="single" w:sz="4" w:space="0" w:color="auto"/>
              <w:left w:val="nil"/>
              <w:bottom w:val="single" w:sz="4" w:space="0" w:color="auto"/>
              <w:right w:val="nil"/>
            </w:tcBorders>
            <w:shd w:val="clear" w:color="auto" w:fill="EAF1DD"/>
          </w:tcPr>
          <w:p w14:paraId="7C2A1DF8" w14:textId="77777777" w:rsidR="00026945" w:rsidRPr="002C7471" w:rsidRDefault="00026945" w:rsidP="00C2006B">
            <w:pPr>
              <w:jc w:val="center"/>
              <w:rPr>
                <w:b/>
                <w:bCs/>
                <w:noProof/>
                <w:color w:val="333333"/>
                <w:sz w:val="20"/>
                <w:szCs w:val="20"/>
                <w:lang w:val="en-GB"/>
              </w:rPr>
            </w:pPr>
          </w:p>
        </w:tc>
        <w:tc>
          <w:tcPr>
            <w:tcW w:w="3609" w:type="dxa"/>
            <w:gridSpan w:val="3"/>
            <w:tcBorders>
              <w:top w:val="single" w:sz="4" w:space="0" w:color="auto"/>
              <w:left w:val="nil"/>
              <w:bottom w:val="single" w:sz="4" w:space="0" w:color="auto"/>
              <w:right w:val="single" w:sz="4" w:space="0" w:color="auto"/>
            </w:tcBorders>
            <w:shd w:val="clear" w:color="auto" w:fill="EAF1DD"/>
            <w:vAlign w:val="center"/>
            <w:hideMark/>
          </w:tcPr>
          <w:p w14:paraId="76CC9CAA" w14:textId="77777777" w:rsidR="00026945" w:rsidRPr="002C7471" w:rsidRDefault="00026945" w:rsidP="00C2006B">
            <w:pPr>
              <w:jc w:val="center"/>
              <w:rPr>
                <w:b/>
                <w:noProof/>
                <w:color w:val="333333"/>
                <w:sz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22A3236A" w14:textId="40F40D09" w:rsidR="00026945" w:rsidRPr="002C7471" w:rsidRDefault="00026945" w:rsidP="00C2006B">
            <w:pPr>
              <w:tabs>
                <w:tab w:val="num" w:pos="900"/>
              </w:tabs>
              <w:jc w:val="center"/>
              <w:rPr>
                <w:noProof/>
                <w:lang w:val="en-GB"/>
              </w:rPr>
            </w:pPr>
            <w:r w:rsidRPr="002C7471">
              <w:rPr>
                <w:b/>
                <w:bCs/>
                <w:noProof/>
                <w:color w:val="333333"/>
                <w:sz w:val="20"/>
                <w:szCs w:val="20"/>
                <w:lang w:val="en-GB"/>
              </w:rPr>
              <w:t>Expanding the self-employment and entrepreneurship opportunities for registered unemployed persons</w:t>
            </w:r>
          </w:p>
        </w:tc>
      </w:tr>
      <w:tr w:rsidR="00026945" w:rsidRPr="002C7471" w14:paraId="7A8E8ECF"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7626C89B" w14:textId="77777777" w:rsidR="00026945" w:rsidRPr="002C7471" w:rsidRDefault="00026945" w:rsidP="00C2006B">
            <w:pPr>
              <w:jc w:val="center"/>
              <w:rPr>
                <w:noProof/>
                <w:color w:val="333333"/>
                <w:sz w:val="20"/>
                <w:szCs w:val="20"/>
                <w:lang w:val="en-GB"/>
              </w:rPr>
            </w:pPr>
            <w:r w:rsidRPr="002C7471">
              <w:rPr>
                <w:noProof/>
                <w:color w:val="333333"/>
                <w:sz w:val="20"/>
                <w:szCs w:val="20"/>
                <w:lang w:val="en-GB"/>
              </w:rPr>
              <w:t>9.1.</w:t>
            </w:r>
          </w:p>
        </w:tc>
        <w:tc>
          <w:tcPr>
            <w:tcW w:w="2710" w:type="dxa"/>
            <w:gridSpan w:val="2"/>
            <w:tcBorders>
              <w:top w:val="single" w:sz="4" w:space="0" w:color="auto"/>
              <w:left w:val="nil"/>
              <w:bottom w:val="single" w:sz="4" w:space="0" w:color="auto"/>
              <w:right w:val="single" w:sz="4" w:space="0" w:color="auto"/>
            </w:tcBorders>
            <w:vAlign w:val="center"/>
          </w:tcPr>
          <w:p w14:paraId="48EAEC67" w14:textId="77777777" w:rsidR="00026945" w:rsidRPr="002C7471" w:rsidRDefault="00026945" w:rsidP="00C2006B">
            <w:pPr>
              <w:rPr>
                <w:b/>
                <w:bCs/>
                <w:noProof/>
                <w:color w:val="333333"/>
                <w:sz w:val="20"/>
                <w:szCs w:val="20"/>
                <w:lang w:val="en-GB"/>
              </w:rPr>
            </w:pPr>
            <w:r w:rsidRPr="002C7471">
              <w:rPr>
                <w:b/>
                <w:bCs/>
                <w:noProof/>
                <w:color w:val="333333"/>
                <w:sz w:val="20"/>
                <w:szCs w:val="20"/>
                <w:lang w:val="en-GB"/>
              </w:rPr>
              <w:t>Encouragement of the starting of self-employment and commercial activities</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777BFC43" w14:textId="77777777" w:rsidR="00026945" w:rsidRPr="002C7471" w:rsidRDefault="00026945" w:rsidP="00C2006B">
            <w:pPr>
              <w:rPr>
                <w:noProof/>
                <w:sz w:val="20"/>
                <w:szCs w:val="20"/>
                <w:lang w:val="en-GB"/>
              </w:rPr>
            </w:pPr>
            <w:r w:rsidRPr="002C7471">
              <w:rPr>
                <w:noProof/>
                <w:sz w:val="20"/>
                <w:szCs w:val="20"/>
                <w:lang w:val="en-GB"/>
              </w:rPr>
              <w:t>Provision of support for starting the self-employment and entrepreneurial activities</w:t>
            </w:r>
          </w:p>
        </w:tc>
        <w:tc>
          <w:tcPr>
            <w:tcW w:w="2897" w:type="dxa"/>
            <w:gridSpan w:val="2"/>
            <w:vMerge w:val="restart"/>
            <w:tcBorders>
              <w:top w:val="nil"/>
              <w:left w:val="nil"/>
              <w:right w:val="single" w:sz="4" w:space="0" w:color="auto"/>
            </w:tcBorders>
            <w:shd w:val="clear" w:color="auto" w:fill="auto"/>
            <w:vAlign w:val="center"/>
          </w:tcPr>
          <w:p w14:paraId="6A89962A" w14:textId="6BE5D5A0" w:rsidR="00026945" w:rsidRPr="002C7471" w:rsidRDefault="005D78E5" w:rsidP="00C2006B">
            <w:pPr>
              <w:rPr>
                <w:noProof/>
                <w:sz w:val="20"/>
                <w:szCs w:val="20"/>
                <w:lang w:val="en-GB"/>
              </w:rPr>
            </w:pPr>
            <w:r>
              <w:rPr>
                <w:noProof/>
                <w:sz w:val="20"/>
                <w:szCs w:val="20"/>
                <w:lang w:val="en-GB"/>
              </w:rPr>
              <w:t>The p</w:t>
            </w:r>
            <w:r w:rsidR="00026945" w:rsidRPr="005D78E5">
              <w:rPr>
                <w:noProof/>
                <w:sz w:val="20"/>
                <w:szCs w:val="20"/>
                <w:lang w:val="en-GB"/>
              </w:rPr>
              <w:t>roportional</w:t>
            </w:r>
            <w:r w:rsidR="00026945" w:rsidRPr="002C7471">
              <w:rPr>
                <w:noProof/>
                <w:sz w:val="20"/>
                <w:szCs w:val="20"/>
                <w:lang w:val="en-GB"/>
              </w:rPr>
              <w:t xml:space="preserve"> share of registered unemployed persons who </w:t>
            </w:r>
            <w:r w:rsidR="00026945" w:rsidRPr="005D78E5">
              <w:rPr>
                <w:noProof/>
                <w:sz w:val="20"/>
                <w:szCs w:val="20"/>
                <w:lang w:val="en-GB"/>
              </w:rPr>
              <w:t>participat</w:t>
            </w:r>
            <w:r>
              <w:rPr>
                <w:noProof/>
                <w:sz w:val="20"/>
                <w:szCs w:val="20"/>
                <w:lang w:val="en-GB"/>
              </w:rPr>
              <w:t>e</w:t>
            </w:r>
            <w:r w:rsidR="00026945" w:rsidRPr="002C7471">
              <w:rPr>
                <w:noProof/>
                <w:sz w:val="20"/>
                <w:szCs w:val="20"/>
                <w:lang w:val="en-GB"/>
              </w:rPr>
              <w:t xml:space="preserve"> in the SEA measures for  starting the self-employment and entrepreneurial activities</w:t>
            </w:r>
          </w:p>
        </w:tc>
        <w:tc>
          <w:tcPr>
            <w:tcW w:w="1180" w:type="dxa"/>
            <w:vMerge w:val="restart"/>
            <w:tcBorders>
              <w:top w:val="nil"/>
              <w:left w:val="nil"/>
              <w:right w:val="single" w:sz="4" w:space="0" w:color="auto"/>
            </w:tcBorders>
            <w:shd w:val="clear" w:color="auto" w:fill="auto"/>
            <w:vAlign w:val="center"/>
          </w:tcPr>
          <w:p w14:paraId="3B52C4F7" w14:textId="77777777" w:rsidR="00026945" w:rsidRPr="002C7471" w:rsidRDefault="00026945" w:rsidP="00C2006B">
            <w:pPr>
              <w:jc w:val="center"/>
              <w:rPr>
                <w:noProof/>
                <w:sz w:val="20"/>
                <w:szCs w:val="20"/>
                <w:lang w:val="en-GB"/>
              </w:rPr>
            </w:pPr>
            <w:r w:rsidRPr="002C7471">
              <w:rPr>
                <w:noProof/>
                <w:sz w:val="20"/>
                <w:szCs w:val="20"/>
                <w:lang w:val="en-GB"/>
              </w:rPr>
              <w:t> 0.3%</w:t>
            </w:r>
            <w:r w:rsidRPr="002C7471">
              <w:rPr>
                <w:noProof/>
                <w:lang w:val="en-GB"/>
              </w:rPr>
              <w:br/>
            </w:r>
            <w:r w:rsidRPr="002C7471">
              <w:rPr>
                <w:noProof/>
                <w:sz w:val="20"/>
                <w:szCs w:val="20"/>
                <w:lang w:val="en-GB"/>
              </w:rPr>
              <w:t>(2012)</w:t>
            </w:r>
          </w:p>
        </w:tc>
        <w:tc>
          <w:tcPr>
            <w:tcW w:w="1029" w:type="dxa"/>
            <w:gridSpan w:val="2"/>
            <w:vMerge w:val="restart"/>
            <w:tcBorders>
              <w:top w:val="nil"/>
              <w:left w:val="nil"/>
              <w:right w:val="single" w:sz="4" w:space="0" w:color="auto"/>
            </w:tcBorders>
            <w:shd w:val="clear" w:color="auto" w:fill="auto"/>
            <w:vAlign w:val="center"/>
          </w:tcPr>
          <w:p w14:paraId="715B0D4C" w14:textId="77777777" w:rsidR="00026945" w:rsidRPr="002C7471" w:rsidRDefault="00026945" w:rsidP="00C2006B">
            <w:pPr>
              <w:jc w:val="center"/>
              <w:rPr>
                <w:noProof/>
                <w:sz w:val="20"/>
                <w:szCs w:val="20"/>
                <w:lang w:val="en-GB"/>
              </w:rPr>
            </w:pPr>
            <w:r w:rsidRPr="002C7471">
              <w:rPr>
                <w:noProof/>
                <w:sz w:val="20"/>
                <w:szCs w:val="20"/>
                <w:lang w:val="en-GB"/>
              </w:rPr>
              <w:t> 0.5% </w:t>
            </w:r>
          </w:p>
        </w:tc>
        <w:tc>
          <w:tcPr>
            <w:tcW w:w="2024" w:type="dxa"/>
            <w:vMerge w:val="restart"/>
            <w:tcBorders>
              <w:top w:val="nil"/>
              <w:left w:val="nil"/>
              <w:right w:val="single" w:sz="4" w:space="0" w:color="auto"/>
            </w:tcBorders>
            <w:shd w:val="clear" w:color="auto" w:fill="auto"/>
            <w:vAlign w:val="center"/>
          </w:tcPr>
          <w:p w14:paraId="4D1A0715" w14:textId="77777777" w:rsidR="00026945" w:rsidRPr="002C7471" w:rsidRDefault="00026945" w:rsidP="00C2006B">
            <w:pPr>
              <w:jc w:val="center"/>
              <w:rPr>
                <w:noProof/>
                <w:sz w:val="20"/>
                <w:szCs w:val="20"/>
                <w:lang w:val="en-GB"/>
              </w:rPr>
            </w:pPr>
            <w:r w:rsidRPr="002C7471">
              <w:rPr>
                <w:noProof/>
                <w:sz w:val="20"/>
                <w:szCs w:val="20"/>
                <w:lang w:val="en-GB"/>
              </w:rPr>
              <w:t>1%</w:t>
            </w:r>
          </w:p>
        </w:tc>
      </w:tr>
      <w:tr w:rsidR="00026945" w:rsidRPr="002C7471" w14:paraId="048DB8C8" w14:textId="77777777" w:rsidTr="00C2006B">
        <w:trPr>
          <w:trHeight w:val="510"/>
        </w:trPr>
        <w:tc>
          <w:tcPr>
            <w:tcW w:w="929" w:type="dxa"/>
            <w:tcBorders>
              <w:top w:val="nil"/>
              <w:left w:val="single" w:sz="4" w:space="0" w:color="auto"/>
              <w:bottom w:val="single" w:sz="4" w:space="0" w:color="auto"/>
              <w:right w:val="single" w:sz="4" w:space="0" w:color="auto"/>
            </w:tcBorders>
            <w:shd w:val="clear" w:color="auto" w:fill="auto"/>
            <w:vAlign w:val="center"/>
          </w:tcPr>
          <w:p w14:paraId="4A09A7C4" w14:textId="77777777" w:rsidR="00026945" w:rsidRPr="002C7471" w:rsidRDefault="00026945" w:rsidP="00C2006B">
            <w:pPr>
              <w:jc w:val="center"/>
              <w:rPr>
                <w:noProof/>
                <w:color w:val="333333"/>
                <w:sz w:val="20"/>
                <w:szCs w:val="20"/>
                <w:lang w:val="en-GB"/>
              </w:rPr>
            </w:pPr>
            <w:r w:rsidRPr="002C7471">
              <w:rPr>
                <w:noProof/>
                <w:color w:val="333333"/>
                <w:sz w:val="20"/>
                <w:szCs w:val="20"/>
                <w:lang w:val="en-GB"/>
              </w:rPr>
              <w:t>9.1.2.</w:t>
            </w:r>
          </w:p>
        </w:tc>
        <w:tc>
          <w:tcPr>
            <w:tcW w:w="2710" w:type="dxa"/>
            <w:gridSpan w:val="2"/>
            <w:tcBorders>
              <w:top w:val="single" w:sz="4" w:space="0" w:color="auto"/>
              <w:left w:val="nil"/>
              <w:bottom w:val="single" w:sz="4" w:space="0" w:color="auto"/>
              <w:right w:val="single" w:sz="4" w:space="0" w:color="auto"/>
            </w:tcBorders>
            <w:vAlign w:val="center"/>
          </w:tcPr>
          <w:p w14:paraId="6F75DAC0" w14:textId="77777777" w:rsidR="00026945" w:rsidRPr="002C7471" w:rsidRDefault="00026945" w:rsidP="00C2006B">
            <w:pPr>
              <w:rPr>
                <w:noProof/>
                <w:sz w:val="20"/>
                <w:szCs w:val="20"/>
                <w:lang w:val="en-GB"/>
              </w:rPr>
            </w:pPr>
            <w:r w:rsidRPr="002C7471">
              <w:rPr>
                <w:noProof/>
                <w:sz w:val="20"/>
                <w:szCs w:val="20"/>
                <w:lang w:val="en-GB"/>
              </w:rPr>
              <w:t>Improvement and implementation of the SEA measures for starting the starting of self-employment and entrepreneurial activities in compliance with the performed evaluation</w:t>
            </w:r>
          </w:p>
        </w:tc>
        <w:tc>
          <w:tcPr>
            <w:tcW w:w="2741" w:type="dxa"/>
            <w:gridSpan w:val="2"/>
            <w:vMerge/>
            <w:tcBorders>
              <w:left w:val="single" w:sz="4" w:space="0" w:color="auto"/>
              <w:bottom w:val="single" w:sz="4" w:space="0" w:color="auto"/>
              <w:right w:val="single" w:sz="4" w:space="0" w:color="auto"/>
            </w:tcBorders>
            <w:shd w:val="clear" w:color="auto" w:fill="auto"/>
            <w:vAlign w:val="center"/>
          </w:tcPr>
          <w:p w14:paraId="1755DBB5" w14:textId="77777777" w:rsidR="00026945" w:rsidRPr="002C7471" w:rsidRDefault="00026945" w:rsidP="00C2006B">
            <w:pPr>
              <w:rPr>
                <w:noProof/>
                <w:sz w:val="20"/>
                <w:szCs w:val="20"/>
                <w:lang w:val="en-GB"/>
              </w:rPr>
            </w:pPr>
          </w:p>
        </w:tc>
        <w:tc>
          <w:tcPr>
            <w:tcW w:w="2897" w:type="dxa"/>
            <w:gridSpan w:val="2"/>
            <w:vMerge/>
            <w:tcBorders>
              <w:left w:val="nil"/>
              <w:bottom w:val="single" w:sz="4" w:space="0" w:color="auto"/>
              <w:right w:val="single" w:sz="4" w:space="0" w:color="auto"/>
            </w:tcBorders>
            <w:shd w:val="clear" w:color="auto" w:fill="auto"/>
            <w:vAlign w:val="center"/>
          </w:tcPr>
          <w:p w14:paraId="53DA6E38" w14:textId="77777777" w:rsidR="00026945" w:rsidRPr="002C7471" w:rsidRDefault="00026945" w:rsidP="00C2006B">
            <w:pPr>
              <w:rPr>
                <w:noProof/>
                <w:sz w:val="20"/>
                <w:szCs w:val="20"/>
                <w:lang w:val="en-GB"/>
              </w:rPr>
            </w:pPr>
          </w:p>
        </w:tc>
        <w:tc>
          <w:tcPr>
            <w:tcW w:w="1180" w:type="dxa"/>
            <w:vMerge/>
            <w:tcBorders>
              <w:left w:val="nil"/>
              <w:bottom w:val="single" w:sz="4" w:space="0" w:color="auto"/>
              <w:right w:val="single" w:sz="4" w:space="0" w:color="auto"/>
            </w:tcBorders>
            <w:shd w:val="clear" w:color="auto" w:fill="auto"/>
            <w:vAlign w:val="center"/>
          </w:tcPr>
          <w:p w14:paraId="7DC32E69" w14:textId="77777777" w:rsidR="00026945" w:rsidRPr="002C7471" w:rsidRDefault="00026945" w:rsidP="00C2006B">
            <w:pPr>
              <w:jc w:val="center"/>
              <w:rPr>
                <w:noProof/>
                <w:sz w:val="20"/>
                <w:szCs w:val="20"/>
                <w:lang w:val="en-GB"/>
              </w:rPr>
            </w:pPr>
          </w:p>
        </w:tc>
        <w:tc>
          <w:tcPr>
            <w:tcW w:w="1029" w:type="dxa"/>
            <w:gridSpan w:val="2"/>
            <w:vMerge/>
            <w:tcBorders>
              <w:left w:val="nil"/>
              <w:bottom w:val="single" w:sz="4" w:space="0" w:color="auto"/>
              <w:right w:val="single" w:sz="4" w:space="0" w:color="auto"/>
            </w:tcBorders>
            <w:shd w:val="clear" w:color="auto" w:fill="auto"/>
            <w:vAlign w:val="center"/>
          </w:tcPr>
          <w:p w14:paraId="43D86AB4" w14:textId="77777777" w:rsidR="00026945" w:rsidRPr="002C7471" w:rsidRDefault="00026945" w:rsidP="00C2006B">
            <w:pPr>
              <w:jc w:val="center"/>
              <w:rPr>
                <w:noProof/>
                <w:sz w:val="20"/>
                <w:szCs w:val="20"/>
                <w:lang w:val="en-GB"/>
              </w:rPr>
            </w:pPr>
          </w:p>
        </w:tc>
        <w:tc>
          <w:tcPr>
            <w:tcW w:w="2024" w:type="dxa"/>
            <w:vMerge/>
            <w:tcBorders>
              <w:left w:val="nil"/>
              <w:bottom w:val="single" w:sz="4" w:space="0" w:color="auto"/>
              <w:right w:val="single" w:sz="4" w:space="0" w:color="auto"/>
            </w:tcBorders>
            <w:shd w:val="clear" w:color="auto" w:fill="auto"/>
            <w:vAlign w:val="center"/>
          </w:tcPr>
          <w:p w14:paraId="60825F45" w14:textId="77777777" w:rsidR="00026945" w:rsidRPr="002C7471" w:rsidRDefault="00026945" w:rsidP="00C2006B">
            <w:pPr>
              <w:jc w:val="center"/>
              <w:rPr>
                <w:noProof/>
                <w:sz w:val="20"/>
                <w:szCs w:val="20"/>
                <w:lang w:val="en-GB"/>
              </w:rPr>
            </w:pPr>
          </w:p>
        </w:tc>
      </w:tr>
      <w:tr w:rsidR="00026945" w:rsidRPr="002C7471" w14:paraId="3650DFB5" w14:textId="77777777" w:rsidTr="00C2006B">
        <w:tblPrEx>
          <w:tblLook w:val="04A0" w:firstRow="1" w:lastRow="0" w:firstColumn="1" w:lastColumn="0" w:noHBand="0" w:noVBand="1"/>
        </w:tblPrEx>
        <w:trPr>
          <w:trHeight w:val="465"/>
        </w:trPr>
        <w:tc>
          <w:tcPr>
            <w:tcW w:w="929" w:type="dxa"/>
            <w:tcBorders>
              <w:top w:val="nil"/>
              <w:left w:val="single" w:sz="4" w:space="0" w:color="auto"/>
              <w:bottom w:val="single" w:sz="4" w:space="0" w:color="auto"/>
              <w:right w:val="single" w:sz="4" w:space="0" w:color="auto"/>
            </w:tcBorders>
            <w:shd w:val="clear" w:color="auto" w:fill="EAF1DD"/>
            <w:vAlign w:val="center"/>
            <w:hideMark/>
          </w:tcPr>
          <w:p w14:paraId="4BF6748C"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10.</w:t>
            </w:r>
          </w:p>
        </w:tc>
        <w:tc>
          <w:tcPr>
            <w:tcW w:w="2710" w:type="dxa"/>
            <w:gridSpan w:val="2"/>
            <w:tcBorders>
              <w:top w:val="nil"/>
              <w:left w:val="nil"/>
              <w:bottom w:val="single" w:sz="4" w:space="0" w:color="auto"/>
              <w:right w:val="nil"/>
            </w:tcBorders>
            <w:shd w:val="clear" w:color="auto" w:fill="EAF1DD"/>
          </w:tcPr>
          <w:p w14:paraId="48E1F8EC" w14:textId="77777777" w:rsidR="00026945" w:rsidRPr="002C7471" w:rsidRDefault="00026945" w:rsidP="00C2006B">
            <w:pPr>
              <w:jc w:val="center"/>
              <w:rPr>
                <w:b/>
                <w:bCs/>
                <w:noProof/>
                <w:color w:val="333333"/>
                <w:sz w:val="20"/>
                <w:szCs w:val="20"/>
                <w:lang w:val="en-GB"/>
              </w:rPr>
            </w:pPr>
          </w:p>
        </w:tc>
        <w:tc>
          <w:tcPr>
            <w:tcW w:w="3609" w:type="dxa"/>
            <w:gridSpan w:val="3"/>
            <w:tcBorders>
              <w:top w:val="nil"/>
              <w:left w:val="nil"/>
              <w:bottom w:val="single" w:sz="4" w:space="0" w:color="auto"/>
              <w:right w:val="single" w:sz="4" w:space="0" w:color="auto"/>
            </w:tcBorders>
            <w:shd w:val="clear" w:color="auto" w:fill="EAF1DD"/>
            <w:vAlign w:val="center"/>
            <w:hideMark/>
          </w:tcPr>
          <w:p w14:paraId="20175C50"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nil"/>
              <w:bottom w:val="single" w:sz="4" w:space="0" w:color="auto"/>
              <w:right w:val="single" w:sz="4" w:space="0" w:color="auto"/>
            </w:tcBorders>
            <w:shd w:val="clear" w:color="auto" w:fill="EAF1DD"/>
            <w:vAlign w:val="center"/>
            <w:hideMark/>
          </w:tcPr>
          <w:p w14:paraId="3B3D3617" w14:textId="6B41484B"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 xml:space="preserve">Promotion of the improvement of the quality of </w:t>
            </w:r>
            <w:r w:rsidR="005D78E5">
              <w:rPr>
                <w:b/>
                <w:bCs/>
                <w:noProof/>
                <w:color w:val="333333"/>
                <w:sz w:val="20"/>
                <w:szCs w:val="20"/>
                <w:lang w:val="en-GB"/>
              </w:rPr>
              <w:t>jobs</w:t>
            </w:r>
          </w:p>
        </w:tc>
      </w:tr>
      <w:tr w:rsidR="00B46E88" w:rsidRPr="002C7471" w14:paraId="5FA9661A" w14:textId="77777777" w:rsidTr="00C2006B">
        <w:trPr>
          <w:trHeight w:val="761"/>
        </w:trPr>
        <w:tc>
          <w:tcPr>
            <w:tcW w:w="929" w:type="dxa"/>
            <w:tcBorders>
              <w:top w:val="nil"/>
              <w:left w:val="single" w:sz="4" w:space="0" w:color="auto"/>
              <w:bottom w:val="single" w:sz="4" w:space="0" w:color="auto"/>
              <w:right w:val="single" w:sz="4" w:space="0" w:color="auto"/>
            </w:tcBorders>
            <w:shd w:val="clear" w:color="auto" w:fill="auto"/>
            <w:vAlign w:val="center"/>
          </w:tcPr>
          <w:p w14:paraId="57A2E3F1" w14:textId="77777777" w:rsidR="00B46E88" w:rsidRPr="002C7471" w:rsidRDefault="00B46E88" w:rsidP="00C2006B">
            <w:pPr>
              <w:jc w:val="center"/>
              <w:rPr>
                <w:noProof/>
                <w:sz w:val="20"/>
                <w:szCs w:val="20"/>
                <w:lang w:val="en-GB"/>
              </w:rPr>
            </w:pPr>
            <w:r w:rsidRPr="002C7471">
              <w:rPr>
                <w:noProof/>
                <w:sz w:val="20"/>
                <w:szCs w:val="20"/>
                <w:lang w:val="en-GB"/>
              </w:rPr>
              <w:t>10.1.</w:t>
            </w:r>
          </w:p>
        </w:tc>
        <w:tc>
          <w:tcPr>
            <w:tcW w:w="2710" w:type="dxa"/>
            <w:gridSpan w:val="2"/>
            <w:tcBorders>
              <w:top w:val="single" w:sz="4" w:space="0" w:color="auto"/>
              <w:left w:val="nil"/>
              <w:bottom w:val="single" w:sz="4" w:space="0" w:color="auto"/>
              <w:right w:val="single" w:sz="4" w:space="0" w:color="auto"/>
            </w:tcBorders>
            <w:vAlign w:val="center"/>
          </w:tcPr>
          <w:p w14:paraId="1F0F6F71" w14:textId="2A64158C" w:rsidR="00B46E88" w:rsidRPr="002C7471" w:rsidRDefault="00065E6E" w:rsidP="00065E6E">
            <w:pPr>
              <w:rPr>
                <w:b/>
                <w:bCs/>
                <w:noProof/>
                <w:sz w:val="20"/>
                <w:szCs w:val="20"/>
                <w:lang w:val="en-GB"/>
              </w:rPr>
            </w:pPr>
            <w:r w:rsidRPr="002C7471">
              <w:rPr>
                <w:noProof/>
                <w:sz w:val="20"/>
                <w:szCs w:val="20"/>
                <w:lang w:val="en-GB"/>
              </w:rPr>
              <w:t xml:space="preserve">Implementation </w:t>
            </w:r>
            <w:r>
              <w:rPr>
                <w:noProof/>
                <w:sz w:val="20"/>
                <w:szCs w:val="20"/>
                <w:lang w:val="en-GB"/>
              </w:rPr>
              <w:t xml:space="preserve">of the measures </w:t>
            </w:r>
            <w:r w:rsidR="00B46E88" w:rsidRPr="002C7471">
              <w:rPr>
                <w:b/>
                <w:bCs/>
                <w:noProof/>
                <w:sz w:val="20"/>
                <w:szCs w:val="20"/>
                <w:lang w:val="en-GB"/>
              </w:rPr>
              <w:t xml:space="preserve"> of the improvement of the quality of </w:t>
            </w:r>
            <w:r w:rsidR="005D78E5">
              <w:rPr>
                <w:b/>
                <w:bCs/>
                <w:noProof/>
                <w:sz w:val="20"/>
                <w:szCs w:val="20"/>
                <w:lang w:val="en-GB"/>
              </w:rPr>
              <w:t>jobs</w:t>
            </w:r>
          </w:p>
        </w:tc>
        <w:tc>
          <w:tcPr>
            <w:tcW w:w="2741" w:type="dxa"/>
            <w:gridSpan w:val="2"/>
            <w:vMerge w:val="restart"/>
            <w:tcBorders>
              <w:top w:val="single" w:sz="4" w:space="0" w:color="auto"/>
              <w:left w:val="single" w:sz="4" w:space="0" w:color="auto"/>
              <w:right w:val="single" w:sz="4" w:space="0" w:color="auto"/>
            </w:tcBorders>
            <w:shd w:val="clear" w:color="auto" w:fill="auto"/>
            <w:vAlign w:val="center"/>
          </w:tcPr>
          <w:p w14:paraId="2E330231" w14:textId="77777777" w:rsidR="00B46E88" w:rsidRPr="002C7471" w:rsidRDefault="00B46E88" w:rsidP="00990CC1">
            <w:pPr>
              <w:rPr>
                <w:noProof/>
                <w:sz w:val="20"/>
                <w:szCs w:val="20"/>
                <w:lang w:val="en-GB"/>
              </w:rPr>
            </w:pPr>
            <w:r w:rsidRPr="002C7471">
              <w:rPr>
                <w:noProof/>
                <w:sz w:val="20"/>
                <w:szCs w:val="20"/>
                <w:lang w:val="en-GB"/>
              </w:rPr>
              <w:t>Promotion of the development of the monitoring of the employment relationship</w:t>
            </w:r>
          </w:p>
        </w:tc>
        <w:tc>
          <w:tcPr>
            <w:tcW w:w="2897" w:type="dxa"/>
            <w:gridSpan w:val="2"/>
            <w:vMerge w:val="restart"/>
            <w:tcBorders>
              <w:top w:val="nil"/>
              <w:left w:val="nil"/>
              <w:right w:val="single" w:sz="4" w:space="0" w:color="auto"/>
            </w:tcBorders>
            <w:shd w:val="clear" w:color="auto" w:fill="auto"/>
            <w:vAlign w:val="center"/>
          </w:tcPr>
          <w:p w14:paraId="75E7D7DB" w14:textId="5C9B5A7F" w:rsidR="00B46E88" w:rsidRPr="002C7471" w:rsidRDefault="00B46E88" w:rsidP="00C2006B">
            <w:pPr>
              <w:rPr>
                <w:noProof/>
                <w:sz w:val="20"/>
                <w:szCs w:val="20"/>
                <w:lang w:val="en-GB"/>
              </w:rPr>
            </w:pPr>
            <w:r w:rsidRPr="002C7471">
              <w:rPr>
                <w:noProof/>
                <w:sz w:val="20"/>
                <w:szCs w:val="20"/>
                <w:lang w:val="en-GB"/>
              </w:rPr>
              <w:t xml:space="preserve">Research regarding the spread of new employment forms (flexible) and their </w:t>
            </w:r>
            <w:r w:rsidRPr="002C7471">
              <w:rPr>
                <w:noProof/>
                <w:sz w:val="20"/>
                <w:szCs w:val="20"/>
                <w:lang w:val="en-GB"/>
              </w:rPr>
              <w:lastRenderedPageBreak/>
              <w:t xml:space="preserve">implementation </w:t>
            </w:r>
            <w:r w:rsidR="005D78E5">
              <w:rPr>
                <w:noProof/>
                <w:sz w:val="20"/>
                <w:szCs w:val="20"/>
                <w:lang w:val="en-GB"/>
              </w:rPr>
              <w:t>i</w:t>
            </w:r>
            <w:r w:rsidRPr="005D78E5">
              <w:rPr>
                <w:noProof/>
                <w:sz w:val="20"/>
                <w:szCs w:val="20"/>
                <w:lang w:val="en-GB"/>
              </w:rPr>
              <w:t>n</w:t>
            </w:r>
            <w:r w:rsidRPr="002C7471">
              <w:rPr>
                <w:noProof/>
                <w:sz w:val="20"/>
                <w:szCs w:val="20"/>
                <w:lang w:val="en-GB"/>
              </w:rPr>
              <w:t xml:space="preserve"> the labour market</w:t>
            </w:r>
          </w:p>
        </w:tc>
        <w:tc>
          <w:tcPr>
            <w:tcW w:w="1180" w:type="dxa"/>
            <w:vMerge w:val="restart"/>
            <w:tcBorders>
              <w:top w:val="nil"/>
              <w:left w:val="nil"/>
              <w:right w:val="single" w:sz="4" w:space="0" w:color="auto"/>
            </w:tcBorders>
            <w:shd w:val="clear" w:color="auto" w:fill="auto"/>
            <w:vAlign w:val="center"/>
          </w:tcPr>
          <w:p w14:paraId="5A50E664" w14:textId="77777777" w:rsidR="00B46E88" w:rsidRPr="002C7471" w:rsidRDefault="00B46E88" w:rsidP="00C2006B">
            <w:pPr>
              <w:jc w:val="center"/>
              <w:rPr>
                <w:noProof/>
                <w:sz w:val="20"/>
                <w:szCs w:val="20"/>
                <w:lang w:val="en-GB"/>
              </w:rPr>
            </w:pPr>
            <w:r w:rsidRPr="002C7471">
              <w:rPr>
                <w:noProof/>
                <w:sz w:val="20"/>
                <w:szCs w:val="20"/>
                <w:lang w:val="en-GB"/>
              </w:rPr>
              <w:lastRenderedPageBreak/>
              <w:t>0</w:t>
            </w:r>
          </w:p>
        </w:tc>
        <w:tc>
          <w:tcPr>
            <w:tcW w:w="1029" w:type="dxa"/>
            <w:gridSpan w:val="2"/>
            <w:vMerge w:val="restart"/>
            <w:tcBorders>
              <w:top w:val="nil"/>
              <w:left w:val="nil"/>
              <w:right w:val="single" w:sz="4" w:space="0" w:color="auto"/>
            </w:tcBorders>
            <w:shd w:val="clear" w:color="auto" w:fill="auto"/>
            <w:vAlign w:val="center"/>
          </w:tcPr>
          <w:p w14:paraId="6CA371A7" w14:textId="77777777" w:rsidR="00B46E88" w:rsidRPr="002C7471" w:rsidRDefault="00B46E88" w:rsidP="00C2006B">
            <w:pPr>
              <w:jc w:val="center"/>
              <w:rPr>
                <w:noProof/>
                <w:sz w:val="20"/>
                <w:szCs w:val="20"/>
                <w:lang w:val="en-GB"/>
              </w:rPr>
            </w:pPr>
            <w:r w:rsidRPr="002C7471">
              <w:rPr>
                <w:noProof/>
                <w:sz w:val="20"/>
                <w:szCs w:val="20"/>
                <w:lang w:val="en-GB"/>
              </w:rPr>
              <w:t>0</w:t>
            </w:r>
          </w:p>
        </w:tc>
        <w:tc>
          <w:tcPr>
            <w:tcW w:w="2024" w:type="dxa"/>
            <w:vMerge w:val="restart"/>
            <w:tcBorders>
              <w:top w:val="nil"/>
              <w:left w:val="nil"/>
              <w:right w:val="single" w:sz="4" w:space="0" w:color="auto"/>
            </w:tcBorders>
            <w:shd w:val="clear" w:color="auto" w:fill="auto"/>
            <w:vAlign w:val="center"/>
          </w:tcPr>
          <w:p w14:paraId="554C0003" w14:textId="77777777" w:rsidR="00B46E88" w:rsidRPr="002C7471" w:rsidRDefault="00B46E88" w:rsidP="00C2006B">
            <w:pPr>
              <w:jc w:val="center"/>
              <w:rPr>
                <w:noProof/>
                <w:sz w:val="20"/>
                <w:szCs w:val="20"/>
                <w:lang w:val="en-GB"/>
              </w:rPr>
            </w:pPr>
            <w:r w:rsidRPr="002C7471">
              <w:rPr>
                <w:noProof/>
                <w:sz w:val="20"/>
                <w:szCs w:val="20"/>
                <w:lang w:val="en-GB"/>
              </w:rPr>
              <w:t>1</w:t>
            </w:r>
          </w:p>
        </w:tc>
      </w:tr>
      <w:tr w:rsidR="00B46E88" w:rsidRPr="002C7471" w14:paraId="5F7FBF05" w14:textId="77777777" w:rsidTr="00561239">
        <w:trPr>
          <w:trHeight w:val="761"/>
        </w:trPr>
        <w:tc>
          <w:tcPr>
            <w:tcW w:w="929" w:type="dxa"/>
            <w:tcBorders>
              <w:top w:val="nil"/>
              <w:left w:val="single" w:sz="4" w:space="0" w:color="auto"/>
              <w:bottom w:val="single" w:sz="4" w:space="0" w:color="auto"/>
              <w:right w:val="single" w:sz="4" w:space="0" w:color="auto"/>
            </w:tcBorders>
            <w:shd w:val="clear" w:color="auto" w:fill="auto"/>
            <w:vAlign w:val="center"/>
          </w:tcPr>
          <w:p w14:paraId="00BEECAF" w14:textId="77777777" w:rsidR="00B46E88" w:rsidRPr="002C7471" w:rsidRDefault="00B46E88" w:rsidP="00990CC1">
            <w:pPr>
              <w:jc w:val="center"/>
              <w:rPr>
                <w:noProof/>
                <w:sz w:val="20"/>
                <w:szCs w:val="20"/>
                <w:lang w:val="en-GB"/>
              </w:rPr>
            </w:pPr>
            <w:r w:rsidRPr="002C7471">
              <w:rPr>
                <w:noProof/>
                <w:sz w:val="20"/>
                <w:szCs w:val="20"/>
                <w:lang w:val="en-GB"/>
              </w:rPr>
              <w:lastRenderedPageBreak/>
              <w:t>10.1.1.</w:t>
            </w:r>
          </w:p>
        </w:tc>
        <w:tc>
          <w:tcPr>
            <w:tcW w:w="2710" w:type="dxa"/>
            <w:gridSpan w:val="2"/>
            <w:vMerge w:val="restart"/>
            <w:tcBorders>
              <w:top w:val="single" w:sz="4" w:space="0" w:color="auto"/>
              <w:left w:val="nil"/>
              <w:right w:val="single" w:sz="4" w:space="0" w:color="auto"/>
            </w:tcBorders>
            <w:vAlign w:val="center"/>
          </w:tcPr>
          <w:p w14:paraId="378AA501" w14:textId="4EEBB4A5" w:rsidR="00B46E88" w:rsidRPr="002C7471" w:rsidRDefault="00B46E88" w:rsidP="00990CC1">
            <w:pPr>
              <w:rPr>
                <w:noProof/>
                <w:sz w:val="20"/>
                <w:szCs w:val="20"/>
                <w:lang w:val="en-GB"/>
              </w:rPr>
            </w:pPr>
            <w:r w:rsidRPr="002C7471">
              <w:rPr>
                <w:noProof/>
                <w:sz w:val="20"/>
                <w:szCs w:val="20"/>
                <w:lang w:val="en-GB"/>
              </w:rPr>
              <w:t xml:space="preserve">Performance of in-depth research regarding the spread of new employment forms and their implementation </w:t>
            </w:r>
            <w:r w:rsidR="005D78E5">
              <w:rPr>
                <w:noProof/>
                <w:sz w:val="20"/>
                <w:szCs w:val="20"/>
                <w:lang w:val="en-GB"/>
              </w:rPr>
              <w:t>i</w:t>
            </w:r>
            <w:r w:rsidRPr="005D78E5">
              <w:rPr>
                <w:noProof/>
                <w:sz w:val="20"/>
                <w:szCs w:val="20"/>
                <w:lang w:val="en-GB"/>
              </w:rPr>
              <w:t>n</w:t>
            </w:r>
            <w:r w:rsidRPr="002C7471">
              <w:rPr>
                <w:noProof/>
                <w:sz w:val="20"/>
                <w:szCs w:val="20"/>
                <w:lang w:val="en-GB"/>
              </w:rPr>
              <w:t xml:space="preserve"> the labour market </w:t>
            </w:r>
          </w:p>
        </w:tc>
        <w:tc>
          <w:tcPr>
            <w:tcW w:w="2741" w:type="dxa"/>
            <w:gridSpan w:val="2"/>
            <w:vMerge/>
            <w:tcBorders>
              <w:left w:val="single" w:sz="4" w:space="0" w:color="auto"/>
              <w:right w:val="single" w:sz="4" w:space="0" w:color="auto"/>
            </w:tcBorders>
            <w:shd w:val="clear" w:color="auto" w:fill="auto"/>
            <w:vAlign w:val="center"/>
          </w:tcPr>
          <w:p w14:paraId="5CE8F061" w14:textId="77777777" w:rsidR="00B46E88" w:rsidRPr="002C7471" w:rsidRDefault="00B46E88" w:rsidP="00990CC1">
            <w:pPr>
              <w:rPr>
                <w:noProof/>
                <w:sz w:val="20"/>
                <w:szCs w:val="20"/>
                <w:lang w:val="en-GB"/>
              </w:rPr>
            </w:pPr>
          </w:p>
        </w:tc>
        <w:tc>
          <w:tcPr>
            <w:tcW w:w="2897" w:type="dxa"/>
            <w:gridSpan w:val="2"/>
            <w:vMerge/>
            <w:tcBorders>
              <w:left w:val="nil"/>
              <w:bottom w:val="single" w:sz="4" w:space="0" w:color="auto"/>
              <w:right w:val="single" w:sz="4" w:space="0" w:color="auto"/>
            </w:tcBorders>
            <w:shd w:val="clear" w:color="auto" w:fill="auto"/>
            <w:vAlign w:val="center"/>
          </w:tcPr>
          <w:p w14:paraId="6F5A9672" w14:textId="77777777" w:rsidR="00B46E88" w:rsidRPr="002C7471" w:rsidRDefault="00B46E88" w:rsidP="00990CC1">
            <w:pPr>
              <w:rPr>
                <w:noProof/>
                <w:sz w:val="20"/>
                <w:szCs w:val="20"/>
                <w:lang w:val="en-GB"/>
              </w:rPr>
            </w:pPr>
          </w:p>
        </w:tc>
        <w:tc>
          <w:tcPr>
            <w:tcW w:w="1180" w:type="dxa"/>
            <w:vMerge/>
            <w:tcBorders>
              <w:left w:val="nil"/>
              <w:bottom w:val="single" w:sz="4" w:space="0" w:color="auto"/>
              <w:right w:val="single" w:sz="4" w:space="0" w:color="auto"/>
            </w:tcBorders>
            <w:shd w:val="clear" w:color="auto" w:fill="auto"/>
            <w:vAlign w:val="center"/>
          </w:tcPr>
          <w:p w14:paraId="014A921F" w14:textId="77777777" w:rsidR="00B46E88" w:rsidRPr="002C7471" w:rsidRDefault="00B46E88" w:rsidP="00990CC1">
            <w:pPr>
              <w:jc w:val="center"/>
              <w:rPr>
                <w:noProof/>
                <w:sz w:val="20"/>
                <w:szCs w:val="20"/>
                <w:lang w:val="en-GB"/>
              </w:rPr>
            </w:pPr>
          </w:p>
        </w:tc>
        <w:tc>
          <w:tcPr>
            <w:tcW w:w="1029" w:type="dxa"/>
            <w:gridSpan w:val="2"/>
            <w:vMerge/>
            <w:tcBorders>
              <w:left w:val="nil"/>
              <w:bottom w:val="single" w:sz="4" w:space="0" w:color="auto"/>
              <w:right w:val="single" w:sz="4" w:space="0" w:color="auto"/>
            </w:tcBorders>
            <w:shd w:val="clear" w:color="auto" w:fill="auto"/>
            <w:vAlign w:val="center"/>
          </w:tcPr>
          <w:p w14:paraId="24D468BC" w14:textId="77777777" w:rsidR="00B46E88" w:rsidRPr="002C7471" w:rsidRDefault="00B46E88" w:rsidP="00990CC1">
            <w:pPr>
              <w:jc w:val="center"/>
              <w:rPr>
                <w:noProof/>
                <w:sz w:val="20"/>
                <w:szCs w:val="20"/>
                <w:lang w:val="en-GB"/>
              </w:rPr>
            </w:pPr>
          </w:p>
        </w:tc>
        <w:tc>
          <w:tcPr>
            <w:tcW w:w="2024" w:type="dxa"/>
            <w:vMerge/>
            <w:tcBorders>
              <w:left w:val="nil"/>
              <w:bottom w:val="single" w:sz="4" w:space="0" w:color="auto"/>
              <w:right w:val="single" w:sz="4" w:space="0" w:color="auto"/>
            </w:tcBorders>
            <w:shd w:val="clear" w:color="auto" w:fill="auto"/>
            <w:vAlign w:val="center"/>
          </w:tcPr>
          <w:p w14:paraId="03C2B3FE" w14:textId="77777777" w:rsidR="00B46E88" w:rsidRPr="002C7471" w:rsidRDefault="00B46E88" w:rsidP="00990CC1">
            <w:pPr>
              <w:jc w:val="center"/>
              <w:rPr>
                <w:noProof/>
                <w:sz w:val="20"/>
                <w:szCs w:val="20"/>
                <w:lang w:val="en-GB"/>
              </w:rPr>
            </w:pPr>
          </w:p>
        </w:tc>
      </w:tr>
      <w:tr w:rsidR="00B46E88" w:rsidRPr="002C7471" w14:paraId="592CD5A0" w14:textId="77777777" w:rsidTr="00561239">
        <w:trPr>
          <w:trHeight w:val="761"/>
        </w:trPr>
        <w:tc>
          <w:tcPr>
            <w:tcW w:w="929" w:type="dxa"/>
            <w:tcBorders>
              <w:top w:val="nil"/>
              <w:left w:val="single" w:sz="4" w:space="0" w:color="auto"/>
              <w:bottom w:val="single" w:sz="4" w:space="0" w:color="auto"/>
              <w:right w:val="single" w:sz="4" w:space="0" w:color="auto"/>
            </w:tcBorders>
            <w:shd w:val="clear" w:color="auto" w:fill="auto"/>
            <w:vAlign w:val="center"/>
          </w:tcPr>
          <w:p w14:paraId="42D01DA9" w14:textId="77777777" w:rsidR="00B46E88" w:rsidRPr="002C7471" w:rsidRDefault="00B46E88" w:rsidP="00B46E88">
            <w:pPr>
              <w:jc w:val="center"/>
              <w:rPr>
                <w:noProof/>
                <w:sz w:val="20"/>
                <w:szCs w:val="20"/>
                <w:lang w:val="en-GB"/>
              </w:rPr>
            </w:pPr>
            <w:r w:rsidRPr="002C7471">
              <w:rPr>
                <w:noProof/>
                <w:sz w:val="20"/>
                <w:szCs w:val="20"/>
                <w:lang w:val="en-GB"/>
              </w:rPr>
              <w:t>10.1.2.</w:t>
            </w:r>
          </w:p>
        </w:tc>
        <w:tc>
          <w:tcPr>
            <w:tcW w:w="2710" w:type="dxa"/>
            <w:gridSpan w:val="2"/>
            <w:vMerge/>
            <w:tcBorders>
              <w:left w:val="nil"/>
              <w:bottom w:val="single" w:sz="4" w:space="0" w:color="auto"/>
              <w:right w:val="single" w:sz="4" w:space="0" w:color="auto"/>
            </w:tcBorders>
            <w:vAlign w:val="center"/>
          </w:tcPr>
          <w:p w14:paraId="450EC1B3" w14:textId="77777777" w:rsidR="00B46E88" w:rsidRPr="002C7471" w:rsidRDefault="00B46E88" w:rsidP="00B46E88">
            <w:pPr>
              <w:rPr>
                <w:noProof/>
                <w:sz w:val="20"/>
                <w:szCs w:val="20"/>
                <w:lang w:val="en-GB"/>
              </w:rPr>
            </w:pPr>
          </w:p>
        </w:tc>
        <w:tc>
          <w:tcPr>
            <w:tcW w:w="2741" w:type="dxa"/>
            <w:gridSpan w:val="2"/>
            <w:vMerge/>
            <w:tcBorders>
              <w:left w:val="single" w:sz="4" w:space="0" w:color="auto"/>
              <w:right w:val="single" w:sz="4" w:space="0" w:color="auto"/>
            </w:tcBorders>
            <w:shd w:val="clear" w:color="auto" w:fill="auto"/>
            <w:vAlign w:val="center"/>
          </w:tcPr>
          <w:p w14:paraId="6229B9AE" w14:textId="77777777" w:rsidR="00B46E88" w:rsidRPr="002C7471" w:rsidRDefault="00B46E88" w:rsidP="00B46E88">
            <w:pPr>
              <w:rPr>
                <w:noProof/>
                <w:sz w:val="20"/>
                <w:szCs w:val="20"/>
                <w:lang w:val="en-GB"/>
              </w:rPr>
            </w:pPr>
          </w:p>
        </w:tc>
        <w:tc>
          <w:tcPr>
            <w:tcW w:w="2897" w:type="dxa"/>
            <w:gridSpan w:val="2"/>
            <w:tcBorders>
              <w:left w:val="nil"/>
              <w:bottom w:val="single" w:sz="4" w:space="0" w:color="auto"/>
              <w:right w:val="single" w:sz="4" w:space="0" w:color="auto"/>
            </w:tcBorders>
            <w:shd w:val="clear" w:color="auto" w:fill="auto"/>
            <w:vAlign w:val="center"/>
          </w:tcPr>
          <w:p w14:paraId="75C53740" w14:textId="77777777" w:rsidR="00B46E88" w:rsidRPr="002C7471" w:rsidRDefault="00B46E88" w:rsidP="00B46E88">
            <w:pPr>
              <w:rPr>
                <w:noProof/>
                <w:sz w:val="20"/>
                <w:szCs w:val="20"/>
                <w:lang w:val="en-GB"/>
              </w:rPr>
            </w:pPr>
            <w:r w:rsidRPr="002C7471">
              <w:rPr>
                <w:noProof/>
                <w:sz w:val="20"/>
                <w:szCs w:val="20"/>
                <w:lang w:val="en-GB"/>
              </w:rPr>
              <w:t>Research of the pilot project regarding the practical application of flexible employment forms</w:t>
            </w:r>
          </w:p>
        </w:tc>
        <w:tc>
          <w:tcPr>
            <w:tcW w:w="1180" w:type="dxa"/>
            <w:tcBorders>
              <w:left w:val="nil"/>
              <w:bottom w:val="single" w:sz="4" w:space="0" w:color="auto"/>
              <w:right w:val="single" w:sz="4" w:space="0" w:color="auto"/>
            </w:tcBorders>
            <w:shd w:val="clear" w:color="auto" w:fill="auto"/>
            <w:vAlign w:val="center"/>
          </w:tcPr>
          <w:p w14:paraId="29E599CC" w14:textId="77777777" w:rsidR="00B46E88" w:rsidRPr="002C7471" w:rsidRDefault="00B46E88" w:rsidP="00B46E88">
            <w:pPr>
              <w:jc w:val="center"/>
              <w:rPr>
                <w:noProof/>
                <w:sz w:val="20"/>
                <w:szCs w:val="20"/>
                <w:lang w:val="en-GB"/>
              </w:rPr>
            </w:pPr>
            <w:r w:rsidRPr="002C7471">
              <w:rPr>
                <w:noProof/>
                <w:sz w:val="20"/>
                <w:szCs w:val="20"/>
                <w:lang w:val="en-GB"/>
              </w:rPr>
              <w:t>0</w:t>
            </w:r>
          </w:p>
        </w:tc>
        <w:tc>
          <w:tcPr>
            <w:tcW w:w="1029" w:type="dxa"/>
            <w:gridSpan w:val="2"/>
            <w:tcBorders>
              <w:left w:val="nil"/>
              <w:bottom w:val="single" w:sz="4" w:space="0" w:color="auto"/>
              <w:right w:val="single" w:sz="4" w:space="0" w:color="auto"/>
            </w:tcBorders>
            <w:shd w:val="clear" w:color="auto" w:fill="auto"/>
            <w:vAlign w:val="center"/>
          </w:tcPr>
          <w:p w14:paraId="6849F136" w14:textId="77777777" w:rsidR="00B46E88" w:rsidRPr="002C7471" w:rsidRDefault="00B46E88" w:rsidP="00B46E88">
            <w:pPr>
              <w:jc w:val="center"/>
              <w:rPr>
                <w:noProof/>
                <w:sz w:val="20"/>
                <w:szCs w:val="20"/>
                <w:lang w:val="en-GB"/>
              </w:rPr>
            </w:pPr>
            <w:r w:rsidRPr="002C7471">
              <w:rPr>
                <w:noProof/>
                <w:sz w:val="20"/>
                <w:szCs w:val="20"/>
                <w:lang w:val="en-GB"/>
              </w:rPr>
              <w:t>0</w:t>
            </w:r>
          </w:p>
        </w:tc>
        <w:tc>
          <w:tcPr>
            <w:tcW w:w="2024" w:type="dxa"/>
            <w:tcBorders>
              <w:left w:val="nil"/>
              <w:bottom w:val="single" w:sz="4" w:space="0" w:color="auto"/>
              <w:right w:val="single" w:sz="4" w:space="0" w:color="auto"/>
            </w:tcBorders>
            <w:shd w:val="clear" w:color="auto" w:fill="auto"/>
            <w:vAlign w:val="center"/>
          </w:tcPr>
          <w:p w14:paraId="77B7971B" w14:textId="77777777" w:rsidR="00B46E88" w:rsidRPr="002C7471" w:rsidRDefault="00B46E88" w:rsidP="00B46E88">
            <w:pPr>
              <w:jc w:val="center"/>
              <w:rPr>
                <w:noProof/>
                <w:sz w:val="20"/>
                <w:szCs w:val="20"/>
                <w:lang w:val="en-GB"/>
              </w:rPr>
            </w:pPr>
            <w:r w:rsidRPr="002C7471">
              <w:rPr>
                <w:noProof/>
                <w:sz w:val="20"/>
                <w:szCs w:val="20"/>
                <w:lang w:val="en-GB"/>
              </w:rPr>
              <w:t>1</w:t>
            </w:r>
          </w:p>
        </w:tc>
      </w:tr>
      <w:tr w:rsidR="00B46E88" w:rsidRPr="002C7471" w14:paraId="50BDD8A8" w14:textId="77777777" w:rsidTr="00561239">
        <w:trPr>
          <w:trHeight w:val="2070"/>
        </w:trPr>
        <w:tc>
          <w:tcPr>
            <w:tcW w:w="929" w:type="dxa"/>
            <w:tcBorders>
              <w:top w:val="single" w:sz="4" w:space="0" w:color="auto"/>
              <w:left w:val="single" w:sz="4" w:space="0" w:color="auto"/>
              <w:right w:val="single" w:sz="4" w:space="0" w:color="auto"/>
            </w:tcBorders>
            <w:shd w:val="clear" w:color="auto" w:fill="auto"/>
            <w:vAlign w:val="center"/>
          </w:tcPr>
          <w:p w14:paraId="280C4DD8" w14:textId="77777777" w:rsidR="00B46E88" w:rsidRPr="002C7471" w:rsidRDefault="00B46E88" w:rsidP="00B46E88">
            <w:pPr>
              <w:jc w:val="center"/>
              <w:rPr>
                <w:noProof/>
                <w:sz w:val="20"/>
                <w:szCs w:val="20"/>
                <w:lang w:val="en-GB"/>
              </w:rPr>
            </w:pPr>
            <w:r w:rsidRPr="002C7471">
              <w:rPr>
                <w:noProof/>
                <w:sz w:val="20"/>
                <w:szCs w:val="20"/>
                <w:lang w:val="en-GB"/>
              </w:rPr>
              <w:t>10.1.2.</w:t>
            </w:r>
          </w:p>
        </w:tc>
        <w:tc>
          <w:tcPr>
            <w:tcW w:w="2710" w:type="dxa"/>
            <w:gridSpan w:val="2"/>
            <w:tcBorders>
              <w:top w:val="single" w:sz="4" w:space="0" w:color="auto"/>
              <w:left w:val="nil"/>
              <w:right w:val="single" w:sz="4" w:space="0" w:color="auto"/>
            </w:tcBorders>
            <w:vAlign w:val="center"/>
          </w:tcPr>
          <w:p w14:paraId="7B130E76" w14:textId="77777777" w:rsidR="00B46E88" w:rsidRPr="002C7471" w:rsidRDefault="00B46E88" w:rsidP="00B46E88">
            <w:pPr>
              <w:rPr>
                <w:noProof/>
                <w:sz w:val="20"/>
                <w:szCs w:val="20"/>
                <w:lang w:val="en-GB"/>
              </w:rPr>
            </w:pPr>
            <w:r w:rsidRPr="002C7471">
              <w:rPr>
                <w:noProof/>
                <w:sz w:val="20"/>
                <w:szCs w:val="20"/>
                <w:lang w:val="en-GB"/>
              </w:rPr>
              <w:t>Performance of in-depth research regarding the improvement of the solution of labour disputes</w:t>
            </w:r>
          </w:p>
        </w:tc>
        <w:tc>
          <w:tcPr>
            <w:tcW w:w="2741" w:type="dxa"/>
            <w:gridSpan w:val="2"/>
            <w:vMerge/>
            <w:tcBorders>
              <w:left w:val="single" w:sz="4" w:space="0" w:color="auto"/>
              <w:right w:val="single" w:sz="4" w:space="0" w:color="auto"/>
            </w:tcBorders>
            <w:shd w:val="clear" w:color="auto" w:fill="auto"/>
            <w:vAlign w:val="center"/>
          </w:tcPr>
          <w:p w14:paraId="251ED182" w14:textId="77777777" w:rsidR="00B46E88" w:rsidRPr="002C7471" w:rsidRDefault="00B46E88" w:rsidP="00B46E88">
            <w:pPr>
              <w:rPr>
                <w:noProof/>
                <w:sz w:val="20"/>
                <w:szCs w:val="20"/>
                <w:lang w:val="en-GB"/>
              </w:rPr>
            </w:pPr>
          </w:p>
        </w:tc>
        <w:tc>
          <w:tcPr>
            <w:tcW w:w="2897" w:type="dxa"/>
            <w:gridSpan w:val="2"/>
            <w:tcBorders>
              <w:top w:val="single" w:sz="4" w:space="0" w:color="auto"/>
              <w:left w:val="nil"/>
              <w:right w:val="single" w:sz="4" w:space="0" w:color="auto"/>
            </w:tcBorders>
            <w:shd w:val="clear" w:color="auto" w:fill="auto"/>
            <w:vAlign w:val="center"/>
          </w:tcPr>
          <w:p w14:paraId="2A583FD2" w14:textId="77777777" w:rsidR="00B46E88" w:rsidRPr="002C7471" w:rsidRDefault="00B46E88" w:rsidP="00B46E88">
            <w:pPr>
              <w:rPr>
                <w:noProof/>
                <w:sz w:val="20"/>
                <w:szCs w:val="20"/>
                <w:lang w:val="en-GB"/>
              </w:rPr>
            </w:pPr>
            <w:r w:rsidRPr="002C7471">
              <w:rPr>
                <w:noProof/>
                <w:sz w:val="20"/>
                <w:szCs w:val="20"/>
                <w:lang w:val="en-GB"/>
              </w:rPr>
              <w:t>Research regarding the improvement of the solution of labour disputes</w:t>
            </w:r>
          </w:p>
        </w:tc>
        <w:tc>
          <w:tcPr>
            <w:tcW w:w="1180" w:type="dxa"/>
            <w:tcBorders>
              <w:top w:val="single" w:sz="4" w:space="0" w:color="auto"/>
              <w:left w:val="nil"/>
              <w:right w:val="single" w:sz="4" w:space="0" w:color="auto"/>
            </w:tcBorders>
            <w:shd w:val="clear" w:color="auto" w:fill="auto"/>
            <w:vAlign w:val="center"/>
          </w:tcPr>
          <w:p w14:paraId="16951BBB" w14:textId="77777777" w:rsidR="00B46E88" w:rsidRPr="002C7471" w:rsidRDefault="00B46E88" w:rsidP="00B46E88">
            <w:pPr>
              <w:jc w:val="center"/>
              <w:rPr>
                <w:noProof/>
                <w:sz w:val="20"/>
                <w:szCs w:val="20"/>
                <w:lang w:val="en-GB"/>
              </w:rPr>
            </w:pPr>
            <w:r w:rsidRPr="002C7471">
              <w:rPr>
                <w:noProof/>
                <w:sz w:val="20"/>
                <w:szCs w:val="20"/>
                <w:lang w:val="en-GB"/>
              </w:rPr>
              <w:t>0</w:t>
            </w:r>
          </w:p>
        </w:tc>
        <w:tc>
          <w:tcPr>
            <w:tcW w:w="1029" w:type="dxa"/>
            <w:gridSpan w:val="2"/>
            <w:tcBorders>
              <w:top w:val="single" w:sz="4" w:space="0" w:color="auto"/>
              <w:left w:val="nil"/>
              <w:right w:val="single" w:sz="4" w:space="0" w:color="auto"/>
            </w:tcBorders>
            <w:shd w:val="clear" w:color="auto" w:fill="auto"/>
            <w:vAlign w:val="center"/>
          </w:tcPr>
          <w:p w14:paraId="71559080" w14:textId="77777777" w:rsidR="00B46E88" w:rsidRPr="002C7471" w:rsidRDefault="00B46E88" w:rsidP="00B46E88">
            <w:pPr>
              <w:jc w:val="center"/>
              <w:rPr>
                <w:noProof/>
                <w:sz w:val="20"/>
                <w:szCs w:val="20"/>
                <w:lang w:val="en-GB"/>
              </w:rPr>
            </w:pPr>
            <w:r w:rsidRPr="002C7471">
              <w:rPr>
                <w:noProof/>
                <w:sz w:val="20"/>
                <w:szCs w:val="20"/>
                <w:lang w:val="en-GB"/>
              </w:rPr>
              <w:t>0</w:t>
            </w:r>
          </w:p>
        </w:tc>
        <w:tc>
          <w:tcPr>
            <w:tcW w:w="2024" w:type="dxa"/>
            <w:tcBorders>
              <w:top w:val="single" w:sz="4" w:space="0" w:color="auto"/>
              <w:left w:val="nil"/>
              <w:right w:val="single" w:sz="4" w:space="0" w:color="auto"/>
            </w:tcBorders>
            <w:shd w:val="clear" w:color="auto" w:fill="auto"/>
            <w:vAlign w:val="center"/>
          </w:tcPr>
          <w:p w14:paraId="7A9567D9" w14:textId="77777777" w:rsidR="00B46E88" w:rsidRPr="002C7471" w:rsidRDefault="00B46E88" w:rsidP="00B46E88">
            <w:pPr>
              <w:jc w:val="center"/>
              <w:rPr>
                <w:noProof/>
                <w:sz w:val="20"/>
                <w:szCs w:val="20"/>
                <w:lang w:val="en-GB"/>
              </w:rPr>
            </w:pPr>
            <w:r w:rsidRPr="002C7471">
              <w:rPr>
                <w:noProof/>
                <w:sz w:val="20"/>
                <w:szCs w:val="20"/>
                <w:lang w:val="en-GB"/>
              </w:rPr>
              <w:t>1</w:t>
            </w:r>
          </w:p>
        </w:tc>
      </w:tr>
    </w:tbl>
    <w:p w14:paraId="1E2D835E" w14:textId="77777777" w:rsidR="00026945" w:rsidRPr="002C7471" w:rsidRDefault="00026945" w:rsidP="00026945">
      <w:pPr>
        <w:rPr>
          <w:b/>
          <w:bCs/>
          <w:noProof/>
          <w:color w:val="333333"/>
          <w:sz w:val="20"/>
          <w:szCs w:val="20"/>
          <w:lang w:val="en-GB"/>
        </w:rPr>
      </w:pPr>
    </w:p>
    <w:p w14:paraId="53157AEC" w14:textId="77777777" w:rsidR="00026945" w:rsidRPr="002C7471" w:rsidRDefault="00026945" w:rsidP="00026945">
      <w:pPr>
        <w:rPr>
          <w:b/>
          <w:bCs/>
          <w:noProof/>
          <w:color w:val="333333"/>
          <w:sz w:val="20"/>
          <w:szCs w:val="20"/>
          <w:lang w:val="en-GB"/>
        </w:rPr>
      </w:pPr>
      <w:r w:rsidRPr="002C7471">
        <w:rPr>
          <w:b/>
          <w:bCs/>
          <w:noProof/>
          <w:color w:val="333333"/>
          <w:sz w:val="20"/>
          <w:szCs w:val="20"/>
          <w:lang w:val="en-GB"/>
        </w:rPr>
        <w:t>III action direction - the environment encouraging employment</w:t>
      </w:r>
    </w:p>
    <w:tbl>
      <w:tblPr>
        <w:tblW w:w="13510" w:type="dxa"/>
        <w:tblInd w:w="93" w:type="dxa"/>
        <w:tblLook w:val="0000" w:firstRow="0" w:lastRow="0" w:firstColumn="0" w:lastColumn="0" w:noHBand="0" w:noVBand="0"/>
      </w:tblPr>
      <w:tblGrid>
        <w:gridCol w:w="766"/>
        <w:gridCol w:w="3105"/>
        <w:gridCol w:w="2410"/>
        <w:gridCol w:w="99"/>
        <w:gridCol w:w="868"/>
        <w:gridCol w:w="2029"/>
        <w:gridCol w:w="1180"/>
        <w:gridCol w:w="77"/>
        <w:gridCol w:w="952"/>
        <w:gridCol w:w="2024"/>
      </w:tblGrid>
      <w:tr w:rsidR="00026945" w:rsidRPr="002C7471" w14:paraId="17029C17" w14:textId="77777777" w:rsidTr="00FD2D93">
        <w:trPr>
          <w:trHeight w:val="765"/>
        </w:trPr>
        <w:tc>
          <w:tcPr>
            <w:tcW w:w="766" w:type="dxa"/>
            <w:tcBorders>
              <w:top w:val="single" w:sz="4" w:space="0" w:color="auto"/>
              <w:left w:val="single" w:sz="4" w:space="0" w:color="auto"/>
              <w:bottom w:val="single" w:sz="4" w:space="0" w:color="auto"/>
              <w:right w:val="single" w:sz="4" w:space="0" w:color="auto"/>
            </w:tcBorders>
            <w:shd w:val="clear" w:color="auto" w:fill="EAF1DD"/>
            <w:vAlign w:val="center"/>
          </w:tcPr>
          <w:p w14:paraId="7A199E66"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No.</w:t>
            </w:r>
          </w:p>
        </w:tc>
        <w:tc>
          <w:tcPr>
            <w:tcW w:w="3105" w:type="dxa"/>
            <w:tcBorders>
              <w:top w:val="single" w:sz="4" w:space="0" w:color="auto"/>
              <w:left w:val="nil"/>
              <w:bottom w:val="single" w:sz="4" w:space="0" w:color="auto"/>
              <w:right w:val="single" w:sz="4" w:space="0" w:color="auto"/>
            </w:tcBorders>
            <w:shd w:val="clear" w:color="auto" w:fill="EAF1DD"/>
            <w:vAlign w:val="center"/>
          </w:tcPr>
          <w:p w14:paraId="43DEBA1F"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Tasks and major measures for reaching the defined goal</w:t>
            </w:r>
          </w:p>
        </w:tc>
        <w:tc>
          <w:tcPr>
            <w:tcW w:w="2410" w:type="dxa"/>
            <w:tcBorders>
              <w:top w:val="single" w:sz="4" w:space="0" w:color="auto"/>
              <w:left w:val="nil"/>
              <w:bottom w:val="single" w:sz="4" w:space="0" w:color="auto"/>
              <w:right w:val="single" w:sz="4" w:space="0" w:color="auto"/>
            </w:tcBorders>
            <w:shd w:val="clear" w:color="auto" w:fill="EAF1DD"/>
            <w:vAlign w:val="center"/>
          </w:tcPr>
          <w:p w14:paraId="529715E5"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Activity result</w:t>
            </w:r>
          </w:p>
        </w:tc>
        <w:tc>
          <w:tcPr>
            <w:tcW w:w="2996" w:type="dxa"/>
            <w:gridSpan w:val="3"/>
            <w:tcBorders>
              <w:top w:val="single" w:sz="4" w:space="0" w:color="auto"/>
              <w:left w:val="nil"/>
              <w:bottom w:val="single" w:sz="4" w:space="0" w:color="auto"/>
              <w:right w:val="single" w:sz="4" w:space="0" w:color="auto"/>
            </w:tcBorders>
            <w:shd w:val="clear" w:color="auto" w:fill="EAF1DD"/>
            <w:vAlign w:val="center"/>
          </w:tcPr>
          <w:p w14:paraId="092FDBD8" w14:textId="76AA2753"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 xml:space="preserve">Result </w:t>
            </w:r>
            <w:r w:rsidR="00CA0C81">
              <w:rPr>
                <w:b/>
                <w:bCs/>
                <w:noProof/>
                <w:color w:val="333333"/>
                <w:sz w:val="20"/>
                <w:szCs w:val="20"/>
                <w:lang w:val="en-GB"/>
              </w:rPr>
              <w:t>indicator</w:t>
            </w:r>
          </w:p>
        </w:tc>
        <w:tc>
          <w:tcPr>
            <w:tcW w:w="1257" w:type="dxa"/>
            <w:gridSpan w:val="2"/>
            <w:tcBorders>
              <w:top w:val="single" w:sz="4" w:space="0" w:color="auto"/>
              <w:left w:val="nil"/>
              <w:bottom w:val="single" w:sz="4" w:space="0" w:color="auto"/>
              <w:right w:val="single" w:sz="4" w:space="0" w:color="auto"/>
            </w:tcBorders>
            <w:shd w:val="clear" w:color="auto" w:fill="EAF1DD"/>
            <w:vAlign w:val="center"/>
          </w:tcPr>
          <w:p w14:paraId="0C11A54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Base value</w:t>
            </w:r>
          </w:p>
        </w:tc>
        <w:tc>
          <w:tcPr>
            <w:tcW w:w="952" w:type="dxa"/>
            <w:tcBorders>
              <w:top w:val="single" w:sz="4" w:space="0" w:color="auto"/>
              <w:left w:val="nil"/>
              <w:bottom w:val="single" w:sz="4" w:space="0" w:color="auto"/>
              <w:right w:val="single" w:sz="4" w:space="0" w:color="auto"/>
            </w:tcBorders>
            <w:shd w:val="clear" w:color="auto" w:fill="EAF1DD"/>
            <w:vAlign w:val="center"/>
          </w:tcPr>
          <w:p w14:paraId="1BFEEE16"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2017</w:t>
            </w:r>
          </w:p>
        </w:tc>
        <w:tc>
          <w:tcPr>
            <w:tcW w:w="2024" w:type="dxa"/>
            <w:tcBorders>
              <w:top w:val="single" w:sz="4" w:space="0" w:color="auto"/>
              <w:left w:val="nil"/>
              <w:bottom w:val="single" w:sz="4" w:space="0" w:color="auto"/>
              <w:right w:val="single" w:sz="4" w:space="0" w:color="auto"/>
            </w:tcBorders>
            <w:shd w:val="clear" w:color="auto" w:fill="EAF1DD"/>
            <w:vAlign w:val="center"/>
          </w:tcPr>
          <w:p w14:paraId="1E00928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2020</w:t>
            </w:r>
          </w:p>
        </w:tc>
      </w:tr>
      <w:tr w:rsidR="00026945" w:rsidRPr="002C7471" w14:paraId="2C1B3CE5" w14:textId="77777777" w:rsidTr="00FD2D93">
        <w:tblPrEx>
          <w:tblLook w:val="04A0" w:firstRow="1" w:lastRow="0" w:firstColumn="1" w:lastColumn="0" w:noHBand="0" w:noVBand="1"/>
        </w:tblPrEx>
        <w:trPr>
          <w:trHeight w:val="450"/>
        </w:trPr>
        <w:tc>
          <w:tcPr>
            <w:tcW w:w="76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5A2ADDAB"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11.</w:t>
            </w:r>
          </w:p>
        </w:tc>
        <w:tc>
          <w:tcPr>
            <w:tcW w:w="3105" w:type="dxa"/>
            <w:tcBorders>
              <w:top w:val="single" w:sz="4" w:space="0" w:color="auto"/>
              <w:left w:val="single" w:sz="4" w:space="0" w:color="auto"/>
              <w:bottom w:val="single" w:sz="4" w:space="0" w:color="auto"/>
              <w:right w:val="single" w:sz="4" w:space="0" w:color="auto"/>
            </w:tcBorders>
            <w:shd w:val="clear" w:color="auto" w:fill="EAF1DD"/>
          </w:tcPr>
          <w:p w14:paraId="3986D59E" w14:textId="77777777" w:rsidR="00026945" w:rsidRPr="002C7471" w:rsidRDefault="00026945" w:rsidP="00C2006B">
            <w:pPr>
              <w:jc w:val="center"/>
              <w:rPr>
                <w:b/>
                <w:bCs/>
                <w:noProof/>
                <w:color w:val="333333"/>
                <w:sz w:val="20"/>
                <w:szCs w:val="20"/>
                <w:lang w:val="en-GB"/>
              </w:rPr>
            </w:pPr>
          </w:p>
        </w:tc>
        <w:tc>
          <w:tcPr>
            <w:tcW w:w="3377"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14:paraId="04BDE8D7" w14:textId="77777777" w:rsidR="00026945" w:rsidRPr="002C7471" w:rsidRDefault="00026945" w:rsidP="00C2006B">
            <w:pPr>
              <w:jc w:val="center"/>
              <w:rPr>
                <w:b/>
                <w:bCs/>
                <w:noProof/>
                <w:color w:val="333333"/>
                <w:sz w:val="20"/>
                <w:szCs w:val="20"/>
                <w:lang w:val="en-GB"/>
              </w:rPr>
            </w:pPr>
            <w:r w:rsidRPr="002C7471">
              <w:rPr>
                <w:b/>
                <w:bCs/>
                <w:noProof/>
                <w:color w:val="333333"/>
                <w:sz w:val="20"/>
                <w:szCs w:val="20"/>
                <w:lang w:val="en-GB"/>
              </w:rPr>
              <w:t>The sub-goal of the policy defined in the guidelines </w:t>
            </w:r>
          </w:p>
        </w:tc>
        <w:tc>
          <w:tcPr>
            <w:tcW w:w="6262" w:type="dxa"/>
            <w:gridSpan w:val="5"/>
            <w:tcBorders>
              <w:top w:val="single" w:sz="4" w:space="0" w:color="auto"/>
              <w:left w:val="single" w:sz="4" w:space="0" w:color="auto"/>
              <w:bottom w:val="single" w:sz="4" w:space="0" w:color="auto"/>
              <w:right w:val="single" w:sz="4" w:space="0" w:color="auto"/>
            </w:tcBorders>
            <w:shd w:val="clear" w:color="auto" w:fill="EAF1DD"/>
            <w:vAlign w:val="center"/>
            <w:hideMark/>
          </w:tcPr>
          <w:p w14:paraId="049A3CCD" w14:textId="77777777" w:rsidR="00026945" w:rsidRPr="002C7471" w:rsidRDefault="00026945" w:rsidP="00C2006B">
            <w:pPr>
              <w:tabs>
                <w:tab w:val="num" w:pos="900"/>
              </w:tabs>
              <w:jc w:val="center"/>
              <w:rPr>
                <w:noProof/>
                <w:lang w:val="en-GB"/>
              </w:rPr>
            </w:pPr>
            <w:r w:rsidRPr="002C7471">
              <w:rPr>
                <w:b/>
                <w:bCs/>
                <w:noProof/>
                <w:color w:val="333333"/>
                <w:sz w:val="20"/>
                <w:szCs w:val="20"/>
                <w:lang w:val="en-GB"/>
              </w:rPr>
              <w:t>Development of the system of labour taxes and benefits more friendly to inclusive employment</w:t>
            </w:r>
          </w:p>
        </w:tc>
      </w:tr>
      <w:tr w:rsidR="00E10D61" w:rsidRPr="002C7471" w14:paraId="3B8C239E" w14:textId="77777777" w:rsidTr="00FD2D93">
        <w:trPr>
          <w:trHeight w:val="962"/>
        </w:trPr>
        <w:tc>
          <w:tcPr>
            <w:tcW w:w="766" w:type="dxa"/>
            <w:tcBorders>
              <w:top w:val="nil"/>
              <w:left w:val="single" w:sz="4" w:space="0" w:color="auto"/>
              <w:right w:val="single" w:sz="4" w:space="0" w:color="auto"/>
            </w:tcBorders>
            <w:shd w:val="clear" w:color="auto" w:fill="auto"/>
            <w:vAlign w:val="center"/>
          </w:tcPr>
          <w:p w14:paraId="2BFBEE6A" w14:textId="77777777" w:rsidR="00E10D61" w:rsidRPr="002C7471" w:rsidRDefault="00E10D61" w:rsidP="00C2006B">
            <w:pPr>
              <w:jc w:val="center"/>
              <w:rPr>
                <w:noProof/>
                <w:sz w:val="20"/>
                <w:szCs w:val="20"/>
                <w:lang w:val="en-GB"/>
              </w:rPr>
            </w:pPr>
            <w:r w:rsidRPr="002C7471">
              <w:rPr>
                <w:noProof/>
                <w:sz w:val="20"/>
                <w:szCs w:val="20"/>
                <w:lang w:val="en-GB"/>
              </w:rPr>
              <w:t>11.1.</w:t>
            </w:r>
          </w:p>
          <w:p w14:paraId="7AF62E73" w14:textId="77777777" w:rsidR="00E10D61" w:rsidRPr="002C7471" w:rsidRDefault="00E10D61" w:rsidP="00C2006B">
            <w:pPr>
              <w:jc w:val="center"/>
              <w:rPr>
                <w:noProof/>
                <w:sz w:val="20"/>
                <w:szCs w:val="20"/>
                <w:lang w:val="en-GB"/>
              </w:rPr>
            </w:pPr>
          </w:p>
        </w:tc>
        <w:tc>
          <w:tcPr>
            <w:tcW w:w="3105" w:type="dxa"/>
            <w:tcBorders>
              <w:top w:val="single" w:sz="4" w:space="0" w:color="auto"/>
              <w:left w:val="nil"/>
              <w:right w:val="single" w:sz="4" w:space="0" w:color="auto"/>
            </w:tcBorders>
            <w:vAlign w:val="center"/>
          </w:tcPr>
          <w:p w14:paraId="5160D8BA" w14:textId="77777777" w:rsidR="00E10D61" w:rsidRPr="002C7471" w:rsidRDefault="00E10D61" w:rsidP="00C2006B">
            <w:pPr>
              <w:rPr>
                <w:b/>
                <w:bCs/>
                <w:noProof/>
                <w:sz w:val="20"/>
                <w:szCs w:val="20"/>
                <w:lang w:val="en-GB"/>
              </w:rPr>
            </w:pPr>
            <w:r w:rsidRPr="002C7471">
              <w:rPr>
                <w:b/>
                <w:bCs/>
                <w:noProof/>
                <w:sz w:val="20"/>
                <w:szCs w:val="20"/>
                <w:lang w:val="en-GB"/>
              </w:rPr>
              <w:t>Improvement of the system of taxes and benefits by focusing special attention to the improvement of the situation of the low wage earners</w:t>
            </w:r>
          </w:p>
        </w:tc>
        <w:tc>
          <w:tcPr>
            <w:tcW w:w="2509" w:type="dxa"/>
            <w:gridSpan w:val="2"/>
            <w:vMerge w:val="restart"/>
            <w:tcBorders>
              <w:top w:val="single" w:sz="4" w:space="0" w:color="auto"/>
              <w:left w:val="single" w:sz="4" w:space="0" w:color="auto"/>
              <w:right w:val="single" w:sz="4" w:space="0" w:color="auto"/>
            </w:tcBorders>
            <w:shd w:val="clear" w:color="auto" w:fill="auto"/>
            <w:vAlign w:val="center"/>
          </w:tcPr>
          <w:p w14:paraId="5680345E" w14:textId="77777777" w:rsidR="009744A9" w:rsidRDefault="009744A9" w:rsidP="00D30A60">
            <w:pPr>
              <w:rPr>
                <w:sz w:val="20"/>
                <w:szCs w:val="20"/>
              </w:rPr>
            </w:pPr>
          </w:p>
          <w:p w14:paraId="0B3994BE" w14:textId="3B0C009C" w:rsidR="009744A9" w:rsidRDefault="009744A9" w:rsidP="00D30A60">
            <w:pPr>
              <w:rPr>
                <w:noProof/>
                <w:sz w:val="20"/>
                <w:szCs w:val="20"/>
                <w:lang w:val="en-GB"/>
              </w:rPr>
            </w:pPr>
            <w:r>
              <w:rPr>
                <w:noProof/>
                <w:sz w:val="20"/>
                <w:szCs w:val="20"/>
                <w:lang w:val="en-GB"/>
              </w:rPr>
              <w:t>Elaborated proposal for implementation of non-applicable minimum income.</w:t>
            </w:r>
          </w:p>
          <w:p w14:paraId="3AF5313F" w14:textId="77777777" w:rsidR="00D33FC5" w:rsidRDefault="00D33FC5" w:rsidP="00D30A60">
            <w:pPr>
              <w:rPr>
                <w:noProof/>
                <w:sz w:val="20"/>
                <w:szCs w:val="20"/>
                <w:lang w:val="en-GB"/>
              </w:rPr>
            </w:pPr>
          </w:p>
          <w:p w14:paraId="0B674797" w14:textId="4F625A93" w:rsidR="00D33FC5" w:rsidRPr="002C7471" w:rsidRDefault="00D33FC5" w:rsidP="00D30A60">
            <w:pPr>
              <w:rPr>
                <w:noProof/>
                <w:sz w:val="20"/>
                <w:szCs w:val="20"/>
                <w:lang w:val="en-GB"/>
              </w:rPr>
            </w:pPr>
          </w:p>
        </w:tc>
        <w:tc>
          <w:tcPr>
            <w:tcW w:w="2897" w:type="dxa"/>
            <w:gridSpan w:val="2"/>
            <w:vMerge w:val="restart"/>
            <w:tcBorders>
              <w:top w:val="single" w:sz="4" w:space="0" w:color="auto"/>
              <w:left w:val="nil"/>
              <w:right w:val="single" w:sz="4" w:space="0" w:color="auto"/>
            </w:tcBorders>
            <w:shd w:val="clear" w:color="auto" w:fill="auto"/>
            <w:vAlign w:val="center"/>
          </w:tcPr>
          <w:p w14:paraId="1432348A" w14:textId="4A357EA8" w:rsidR="00E10D61" w:rsidRPr="002C7471" w:rsidRDefault="00E10D61" w:rsidP="00C2006B">
            <w:pPr>
              <w:rPr>
                <w:noProof/>
                <w:sz w:val="20"/>
                <w:szCs w:val="20"/>
                <w:lang w:val="en-GB"/>
              </w:rPr>
            </w:pPr>
            <w:r w:rsidRPr="002C7471">
              <w:rPr>
                <w:noProof/>
                <w:sz w:val="20"/>
                <w:szCs w:val="20"/>
                <w:lang w:val="en-GB"/>
              </w:rPr>
              <w:t xml:space="preserve">Development of </w:t>
            </w:r>
            <w:r w:rsidRPr="005D78E5">
              <w:rPr>
                <w:noProof/>
                <w:sz w:val="20"/>
                <w:szCs w:val="20"/>
                <w:lang w:val="en-GB"/>
              </w:rPr>
              <w:t>a</w:t>
            </w:r>
            <w:r w:rsidR="00225508" w:rsidRPr="005D78E5">
              <w:rPr>
                <w:noProof/>
                <w:sz w:val="20"/>
                <w:szCs w:val="20"/>
                <w:lang w:val="en-GB"/>
              </w:rPr>
              <w:t xml:space="preserve"> concept</w:t>
            </w:r>
            <w:r w:rsidRPr="002C7471">
              <w:rPr>
                <w:noProof/>
                <w:sz w:val="20"/>
                <w:szCs w:val="20"/>
                <w:lang w:val="en-GB"/>
              </w:rPr>
              <w:t xml:space="preserve"> report</w:t>
            </w:r>
            <w:r w:rsidR="00225508">
              <w:rPr>
                <w:noProof/>
                <w:sz w:val="20"/>
                <w:szCs w:val="20"/>
                <w:lang w:val="en-GB"/>
              </w:rPr>
              <w:t xml:space="preserve"> for the </w:t>
            </w:r>
            <w:r w:rsidR="00225508" w:rsidRPr="005D78E5">
              <w:rPr>
                <w:noProof/>
                <w:sz w:val="20"/>
                <w:szCs w:val="20"/>
                <w:lang w:val="en-GB"/>
              </w:rPr>
              <w:t>submi</w:t>
            </w:r>
            <w:r w:rsidR="005D78E5">
              <w:rPr>
                <w:noProof/>
                <w:sz w:val="20"/>
                <w:szCs w:val="20"/>
                <w:lang w:val="en-GB"/>
              </w:rPr>
              <w:t>ss</w:t>
            </w:r>
            <w:r w:rsidR="00225508" w:rsidRPr="005D78E5">
              <w:rPr>
                <w:noProof/>
                <w:sz w:val="20"/>
                <w:szCs w:val="20"/>
                <w:lang w:val="en-GB"/>
              </w:rPr>
              <w:t>ion</w:t>
            </w:r>
            <w:r w:rsidR="00225508">
              <w:rPr>
                <w:noProof/>
                <w:sz w:val="20"/>
                <w:szCs w:val="20"/>
                <w:lang w:val="en-GB"/>
              </w:rPr>
              <w:t xml:space="preserve"> in CoM</w:t>
            </w:r>
          </w:p>
        </w:tc>
        <w:tc>
          <w:tcPr>
            <w:tcW w:w="1180" w:type="dxa"/>
            <w:vMerge w:val="restart"/>
            <w:tcBorders>
              <w:top w:val="single" w:sz="4" w:space="0" w:color="auto"/>
              <w:left w:val="nil"/>
              <w:right w:val="single" w:sz="4" w:space="0" w:color="auto"/>
            </w:tcBorders>
            <w:shd w:val="clear" w:color="auto" w:fill="auto"/>
            <w:vAlign w:val="center"/>
          </w:tcPr>
          <w:p w14:paraId="65164CF3" w14:textId="77777777" w:rsidR="00E10D61" w:rsidRPr="002C7471" w:rsidRDefault="00E10D61" w:rsidP="00C2006B">
            <w:pPr>
              <w:jc w:val="center"/>
              <w:rPr>
                <w:noProof/>
                <w:sz w:val="20"/>
                <w:szCs w:val="20"/>
                <w:lang w:val="en-GB"/>
              </w:rPr>
            </w:pPr>
          </w:p>
          <w:p w14:paraId="2392F6AC" w14:textId="77777777" w:rsidR="00E10D61" w:rsidRPr="002C7471" w:rsidRDefault="00E10D61" w:rsidP="00C2006B">
            <w:pPr>
              <w:jc w:val="center"/>
              <w:rPr>
                <w:noProof/>
                <w:sz w:val="20"/>
                <w:szCs w:val="20"/>
                <w:lang w:val="en-GB"/>
              </w:rPr>
            </w:pPr>
            <w:r w:rsidRPr="002C7471">
              <w:rPr>
                <w:noProof/>
                <w:color w:val="333333"/>
                <w:sz w:val="20"/>
                <w:szCs w:val="20"/>
                <w:lang w:val="en-GB"/>
              </w:rPr>
              <w:t>x</w:t>
            </w:r>
            <w:r w:rsidRPr="002C7471">
              <w:rPr>
                <w:noProof/>
                <w:lang w:val="en-GB"/>
              </w:rPr>
              <w:br/>
            </w:r>
            <w:r w:rsidRPr="002C7471">
              <w:rPr>
                <w:noProof/>
                <w:color w:val="333333"/>
                <w:sz w:val="20"/>
                <w:szCs w:val="20"/>
                <w:lang w:val="en-GB"/>
              </w:rPr>
              <w:t>(2013)</w:t>
            </w:r>
          </w:p>
        </w:tc>
        <w:tc>
          <w:tcPr>
            <w:tcW w:w="1029" w:type="dxa"/>
            <w:gridSpan w:val="2"/>
            <w:vMerge w:val="restart"/>
            <w:tcBorders>
              <w:top w:val="single" w:sz="4" w:space="0" w:color="auto"/>
              <w:left w:val="nil"/>
              <w:right w:val="single" w:sz="4" w:space="0" w:color="auto"/>
            </w:tcBorders>
            <w:shd w:val="clear" w:color="auto" w:fill="auto"/>
            <w:vAlign w:val="center"/>
          </w:tcPr>
          <w:p w14:paraId="580DE9A4" w14:textId="77777777" w:rsidR="00E10D61" w:rsidRPr="002C7471" w:rsidRDefault="00E10D61" w:rsidP="00C2006B">
            <w:pPr>
              <w:jc w:val="center"/>
              <w:rPr>
                <w:noProof/>
                <w:sz w:val="20"/>
                <w:szCs w:val="20"/>
                <w:lang w:val="en-GB"/>
              </w:rPr>
            </w:pPr>
          </w:p>
          <w:p w14:paraId="28C92B85" w14:textId="77777777" w:rsidR="00E10D61" w:rsidRPr="002C7471" w:rsidRDefault="00E10D61" w:rsidP="00C2006B">
            <w:pPr>
              <w:jc w:val="center"/>
              <w:rPr>
                <w:noProof/>
                <w:sz w:val="20"/>
                <w:szCs w:val="20"/>
                <w:lang w:val="en-GB"/>
              </w:rPr>
            </w:pPr>
            <w:r w:rsidRPr="002C7471">
              <w:rPr>
                <w:noProof/>
                <w:sz w:val="20"/>
                <w:szCs w:val="20"/>
                <w:lang w:val="en-GB"/>
              </w:rPr>
              <w:t>1</w:t>
            </w:r>
          </w:p>
        </w:tc>
        <w:tc>
          <w:tcPr>
            <w:tcW w:w="2024" w:type="dxa"/>
            <w:vMerge w:val="restart"/>
            <w:tcBorders>
              <w:top w:val="single" w:sz="4" w:space="0" w:color="auto"/>
              <w:left w:val="nil"/>
              <w:right w:val="single" w:sz="4" w:space="0" w:color="auto"/>
            </w:tcBorders>
            <w:shd w:val="clear" w:color="auto" w:fill="auto"/>
            <w:vAlign w:val="center"/>
          </w:tcPr>
          <w:p w14:paraId="48975938" w14:textId="77777777" w:rsidR="00E10D61" w:rsidRPr="002C7471" w:rsidRDefault="00E10D61" w:rsidP="00C2006B">
            <w:pPr>
              <w:jc w:val="center"/>
              <w:rPr>
                <w:noProof/>
                <w:sz w:val="20"/>
                <w:szCs w:val="20"/>
                <w:lang w:val="en-GB"/>
              </w:rPr>
            </w:pPr>
          </w:p>
          <w:p w14:paraId="71469341" w14:textId="77777777" w:rsidR="00E10D61" w:rsidRPr="002C7471" w:rsidRDefault="00E10D61" w:rsidP="00C2006B">
            <w:pPr>
              <w:jc w:val="center"/>
              <w:rPr>
                <w:noProof/>
                <w:sz w:val="20"/>
                <w:szCs w:val="20"/>
                <w:lang w:val="en-GB"/>
              </w:rPr>
            </w:pPr>
            <w:r w:rsidRPr="002C7471">
              <w:rPr>
                <w:noProof/>
                <w:sz w:val="20"/>
                <w:szCs w:val="20"/>
                <w:lang w:val="en-GB"/>
              </w:rPr>
              <w:t>x</w:t>
            </w:r>
          </w:p>
        </w:tc>
      </w:tr>
      <w:tr w:rsidR="00E10D61" w:rsidRPr="002C7471" w14:paraId="01289F87" w14:textId="77777777" w:rsidTr="00FD2D93">
        <w:trPr>
          <w:trHeight w:val="64"/>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A3F39BF" w14:textId="77777777" w:rsidR="00E10D61" w:rsidRPr="002C7471" w:rsidRDefault="00E10D61" w:rsidP="00C2006B">
            <w:pPr>
              <w:jc w:val="center"/>
              <w:rPr>
                <w:noProof/>
                <w:sz w:val="20"/>
                <w:szCs w:val="20"/>
                <w:lang w:val="en-GB"/>
              </w:rPr>
            </w:pPr>
            <w:r w:rsidRPr="002C7471">
              <w:rPr>
                <w:noProof/>
                <w:sz w:val="20"/>
                <w:szCs w:val="20"/>
                <w:lang w:val="en-GB"/>
              </w:rPr>
              <w:t>11.1.2.</w:t>
            </w:r>
          </w:p>
        </w:tc>
        <w:tc>
          <w:tcPr>
            <w:tcW w:w="3105" w:type="dxa"/>
            <w:tcBorders>
              <w:top w:val="single" w:sz="4" w:space="0" w:color="auto"/>
              <w:left w:val="nil"/>
              <w:bottom w:val="single" w:sz="4" w:space="0" w:color="auto"/>
              <w:right w:val="single" w:sz="4" w:space="0" w:color="auto"/>
            </w:tcBorders>
            <w:vAlign w:val="center"/>
          </w:tcPr>
          <w:p w14:paraId="05B1B51C" w14:textId="0148DF02" w:rsidR="00D33FC5" w:rsidRDefault="00D33FC5" w:rsidP="00D33FC5">
            <w:pPr>
              <w:rPr>
                <w:noProof/>
                <w:sz w:val="20"/>
                <w:szCs w:val="20"/>
                <w:lang w:val="en-GB"/>
              </w:rPr>
            </w:pPr>
            <w:r>
              <w:rPr>
                <w:noProof/>
                <w:sz w:val="20"/>
                <w:szCs w:val="20"/>
                <w:lang w:val="en-GB"/>
              </w:rPr>
              <w:t>Elaborated proposal for implementation of non-applicable minimum income</w:t>
            </w:r>
            <w:r w:rsidR="006F370C">
              <w:rPr>
                <w:noProof/>
                <w:sz w:val="20"/>
                <w:szCs w:val="20"/>
                <w:lang w:val="en-GB"/>
              </w:rPr>
              <w:t>,</w:t>
            </w:r>
            <w:r>
              <w:rPr>
                <w:noProof/>
                <w:sz w:val="20"/>
                <w:szCs w:val="20"/>
                <w:lang w:val="en-GB"/>
              </w:rPr>
              <w:t xml:space="preserve"> </w:t>
            </w:r>
            <w:r w:rsidRPr="00D33FC5">
              <w:rPr>
                <w:noProof/>
                <w:sz w:val="20"/>
                <w:szCs w:val="20"/>
                <w:lang w:val="en-GB"/>
              </w:rPr>
              <w:t xml:space="preserve">estimating personal income tax relief and reduction of </w:t>
            </w:r>
            <w:r w:rsidRPr="005D78E5">
              <w:rPr>
                <w:noProof/>
                <w:sz w:val="20"/>
                <w:szCs w:val="20"/>
                <w:lang w:val="en-GB"/>
              </w:rPr>
              <w:t>labo</w:t>
            </w:r>
            <w:r w:rsidR="005D78E5">
              <w:rPr>
                <w:noProof/>
                <w:sz w:val="20"/>
                <w:szCs w:val="20"/>
                <w:lang w:val="en-GB"/>
              </w:rPr>
              <w:t>u</w:t>
            </w:r>
            <w:r w:rsidRPr="005D78E5">
              <w:rPr>
                <w:noProof/>
                <w:sz w:val="20"/>
                <w:szCs w:val="20"/>
                <w:lang w:val="en-GB"/>
              </w:rPr>
              <w:t>r</w:t>
            </w:r>
            <w:r w:rsidRPr="00D33FC5">
              <w:rPr>
                <w:noProof/>
                <w:sz w:val="20"/>
                <w:szCs w:val="20"/>
                <w:lang w:val="en-GB"/>
              </w:rPr>
              <w:t xml:space="preserve"> tax burden.</w:t>
            </w:r>
          </w:p>
          <w:p w14:paraId="3A3E5E3A" w14:textId="77777777" w:rsidR="00D33FC5" w:rsidRDefault="00D33FC5" w:rsidP="00D30A60">
            <w:pPr>
              <w:rPr>
                <w:sz w:val="20"/>
                <w:szCs w:val="20"/>
              </w:rPr>
            </w:pPr>
          </w:p>
          <w:p w14:paraId="36970398" w14:textId="44A453EA" w:rsidR="00E10D61" w:rsidRPr="002C7471" w:rsidRDefault="00E10D61" w:rsidP="00D30A60">
            <w:pPr>
              <w:rPr>
                <w:noProof/>
                <w:sz w:val="20"/>
                <w:szCs w:val="20"/>
                <w:lang w:val="en-GB"/>
              </w:rPr>
            </w:pPr>
          </w:p>
        </w:tc>
        <w:tc>
          <w:tcPr>
            <w:tcW w:w="2509" w:type="dxa"/>
            <w:gridSpan w:val="2"/>
            <w:vMerge/>
            <w:tcBorders>
              <w:left w:val="single" w:sz="4" w:space="0" w:color="auto"/>
              <w:bottom w:val="single" w:sz="4" w:space="0" w:color="auto"/>
              <w:right w:val="single" w:sz="4" w:space="0" w:color="auto"/>
            </w:tcBorders>
            <w:shd w:val="clear" w:color="auto" w:fill="auto"/>
            <w:vAlign w:val="center"/>
          </w:tcPr>
          <w:p w14:paraId="5A71A254" w14:textId="77777777" w:rsidR="00E10D61" w:rsidRPr="002C7471" w:rsidRDefault="00E10D61" w:rsidP="00D30A60">
            <w:pPr>
              <w:rPr>
                <w:noProof/>
                <w:sz w:val="20"/>
                <w:szCs w:val="20"/>
                <w:lang w:val="en-GB"/>
              </w:rPr>
            </w:pPr>
          </w:p>
        </w:tc>
        <w:tc>
          <w:tcPr>
            <w:tcW w:w="2897" w:type="dxa"/>
            <w:gridSpan w:val="2"/>
            <w:vMerge/>
            <w:tcBorders>
              <w:left w:val="nil"/>
              <w:bottom w:val="single" w:sz="4" w:space="0" w:color="auto"/>
              <w:right w:val="single" w:sz="4" w:space="0" w:color="auto"/>
            </w:tcBorders>
            <w:shd w:val="clear" w:color="auto" w:fill="auto"/>
            <w:vAlign w:val="center"/>
          </w:tcPr>
          <w:p w14:paraId="546D4EA0" w14:textId="77777777" w:rsidR="00E10D61" w:rsidRPr="002C7471" w:rsidRDefault="00E10D61" w:rsidP="00C2006B">
            <w:pPr>
              <w:rPr>
                <w:noProof/>
                <w:sz w:val="20"/>
                <w:szCs w:val="20"/>
                <w:lang w:val="en-GB"/>
              </w:rPr>
            </w:pPr>
          </w:p>
        </w:tc>
        <w:tc>
          <w:tcPr>
            <w:tcW w:w="1180" w:type="dxa"/>
            <w:vMerge/>
            <w:tcBorders>
              <w:left w:val="single" w:sz="4" w:space="0" w:color="auto"/>
              <w:bottom w:val="single" w:sz="4" w:space="0" w:color="auto"/>
              <w:right w:val="single" w:sz="4" w:space="0" w:color="auto"/>
            </w:tcBorders>
            <w:shd w:val="clear" w:color="auto" w:fill="auto"/>
            <w:vAlign w:val="center"/>
          </w:tcPr>
          <w:p w14:paraId="006E2F5D" w14:textId="77777777" w:rsidR="00E10D61" w:rsidRPr="002C7471" w:rsidRDefault="00E10D61" w:rsidP="00C2006B">
            <w:pPr>
              <w:jc w:val="center"/>
              <w:rPr>
                <w:noProof/>
                <w:color w:val="333333"/>
                <w:sz w:val="20"/>
                <w:szCs w:val="20"/>
                <w:lang w:val="en-GB"/>
              </w:rPr>
            </w:pPr>
          </w:p>
        </w:tc>
        <w:tc>
          <w:tcPr>
            <w:tcW w:w="1029" w:type="dxa"/>
            <w:gridSpan w:val="2"/>
            <w:vMerge/>
            <w:tcBorders>
              <w:left w:val="nil"/>
              <w:bottom w:val="single" w:sz="4" w:space="0" w:color="auto"/>
              <w:right w:val="single" w:sz="4" w:space="0" w:color="auto"/>
            </w:tcBorders>
            <w:shd w:val="clear" w:color="auto" w:fill="auto"/>
            <w:vAlign w:val="center"/>
          </w:tcPr>
          <w:p w14:paraId="1E1BB118" w14:textId="77777777" w:rsidR="00E10D61" w:rsidRPr="002C7471" w:rsidRDefault="00E10D61" w:rsidP="00C2006B">
            <w:pPr>
              <w:jc w:val="center"/>
              <w:rPr>
                <w:noProof/>
                <w:color w:val="333333"/>
                <w:sz w:val="20"/>
                <w:szCs w:val="20"/>
                <w:lang w:val="en-GB"/>
              </w:rPr>
            </w:pPr>
          </w:p>
        </w:tc>
        <w:tc>
          <w:tcPr>
            <w:tcW w:w="2024" w:type="dxa"/>
            <w:vMerge/>
            <w:tcBorders>
              <w:left w:val="nil"/>
              <w:bottom w:val="single" w:sz="4" w:space="0" w:color="auto"/>
              <w:right w:val="single" w:sz="4" w:space="0" w:color="auto"/>
            </w:tcBorders>
            <w:shd w:val="clear" w:color="auto" w:fill="auto"/>
            <w:vAlign w:val="center"/>
          </w:tcPr>
          <w:p w14:paraId="2765A2F0" w14:textId="77777777" w:rsidR="00E10D61" w:rsidRPr="002C7471" w:rsidRDefault="00E10D61" w:rsidP="00C2006B">
            <w:pPr>
              <w:jc w:val="center"/>
              <w:rPr>
                <w:noProof/>
                <w:color w:val="333333"/>
                <w:sz w:val="20"/>
                <w:szCs w:val="20"/>
                <w:lang w:val="en-GB"/>
              </w:rPr>
            </w:pPr>
          </w:p>
        </w:tc>
      </w:tr>
    </w:tbl>
    <w:p w14:paraId="63078227" w14:textId="487AC2B4" w:rsidR="00C278E6" w:rsidRDefault="00C278E6">
      <w:pPr>
        <w:rPr>
          <w:noProof/>
          <w:color w:val="FF0000"/>
          <w:lang w:val="en-GB"/>
        </w:rPr>
      </w:pPr>
    </w:p>
    <w:p w14:paraId="431B621C" w14:textId="089C3943" w:rsidR="00C278E6" w:rsidRPr="00A31B69" w:rsidRDefault="00AF399A" w:rsidP="00AF399A">
      <w:pPr>
        <w:pStyle w:val="Heading1"/>
        <w:numPr>
          <w:ilvl w:val="0"/>
          <w:numId w:val="47"/>
        </w:numPr>
      </w:pPr>
      <w:bookmarkStart w:id="142" w:name="_Toc526172657"/>
      <w:r w:rsidRPr="00AF399A">
        <w:t>Linking the planned support to the needs of the target group</w:t>
      </w:r>
      <w:bookmarkEnd w:id="142"/>
    </w:p>
    <w:p w14:paraId="741ACC45" w14:textId="77777777" w:rsidR="00256BC1" w:rsidRDefault="00256BC1" w:rsidP="00256BC1">
      <w:pPr>
        <w:tabs>
          <w:tab w:val="left" w:pos="5693"/>
        </w:tabs>
        <w:rPr>
          <w:noProof/>
          <w:color w:val="FF0000"/>
          <w:lang w:val="en-GB"/>
        </w:rPr>
      </w:pPr>
    </w:p>
    <w:p w14:paraId="0B341C56" w14:textId="7AE22AD5" w:rsidR="00C278E6" w:rsidRDefault="00C278E6" w:rsidP="00FD2D93">
      <w:pPr>
        <w:tabs>
          <w:tab w:val="left" w:pos="5693"/>
        </w:tabs>
        <w:rPr>
          <w:noProof/>
          <w:color w:val="FF0000"/>
          <w:lang w:val="en-GB"/>
        </w:rPr>
      </w:pPr>
      <w:r w:rsidRPr="00A31B69">
        <w:rPr>
          <w:noProof/>
          <w:lang w:bidi="lo-LA"/>
        </w:rPr>
        <w:drawing>
          <wp:inline distT="0" distB="0" distL="0" distR="0" wp14:anchorId="6725CBD6" wp14:editId="488461FE">
            <wp:extent cx="6271260" cy="419621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1558" cy="4223174"/>
                    </a:xfrm>
                    <a:prstGeom prst="rect">
                      <a:avLst/>
                    </a:prstGeom>
                    <a:noFill/>
                  </pic:spPr>
                </pic:pic>
              </a:graphicData>
            </a:graphic>
          </wp:inline>
        </w:drawing>
      </w:r>
    </w:p>
    <w:p w14:paraId="2BF70A97" w14:textId="4AD42ACC" w:rsidR="00F62D56" w:rsidRPr="002C7471" w:rsidRDefault="00F62D56" w:rsidP="00F62D56">
      <w:pPr>
        <w:ind w:firstLine="720"/>
        <w:rPr>
          <w:noProof/>
          <w:lang w:val="en-GB"/>
        </w:rPr>
      </w:pPr>
      <w:r w:rsidRPr="002C7471">
        <w:rPr>
          <w:noProof/>
          <w:lang w:val="en-GB"/>
        </w:rPr>
        <w:t>Source: CSB</w:t>
      </w:r>
    </w:p>
    <w:p w14:paraId="2BCA7512" w14:textId="279576B0" w:rsidR="005E7626" w:rsidRPr="00F62D56" w:rsidRDefault="005E7626" w:rsidP="00F62D56">
      <w:pPr>
        <w:rPr>
          <w:lang w:val="en-GB"/>
        </w:rPr>
        <w:sectPr w:rsidR="005E7626" w:rsidRPr="00F62D56" w:rsidSect="009E1CB4">
          <w:pgSz w:w="16838" w:h="11906" w:orient="landscape"/>
          <w:pgMar w:top="1797" w:right="1440" w:bottom="1797" w:left="1440" w:header="709" w:footer="709" w:gutter="0"/>
          <w:cols w:space="708"/>
          <w:docGrid w:linePitch="360"/>
        </w:sectPr>
      </w:pPr>
    </w:p>
    <w:p w14:paraId="3218FF1D" w14:textId="77777777" w:rsidR="00256BC1" w:rsidRPr="002C7471" w:rsidRDefault="00256BC1" w:rsidP="00EB05B6">
      <w:pPr>
        <w:pStyle w:val="Heading1"/>
        <w:numPr>
          <w:ilvl w:val="0"/>
          <w:numId w:val="47"/>
        </w:numPr>
        <w:rPr>
          <w:noProof/>
          <w:lang w:val="en-GB"/>
        </w:rPr>
      </w:pPr>
      <w:bookmarkStart w:id="143" w:name="_Toc383031503"/>
      <w:bookmarkStart w:id="144" w:name="_Toc383031859"/>
      <w:bookmarkStart w:id="145" w:name="_Toc403669178"/>
      <w:bookmarkStart w:id="146" w:name="_Toc526172658"/>
      <w:bookmarkEnd w:id="143"/>
      <w:bookmarkEnd w:id="144"/>
      <w:r w:rsidRPr="002C7471">
        <w:rPr>
          <w:noProof/>
          <w:lang w:val="en-GB"/>
        </w:rPr>
        <w:lastRenderedPageBreak/>
        <w:t>Initial impact assessment</w:t>
      </w:r>
      <w:bookmarkEnd w:id="145"/>
      <w:bookmarkEnd w:id="146"/>
    </w:p>
    <w:p w14:paraId="03FFD96D" w14:textId="77777777" w:rsidR="00256BC1" w:rsidRPr="002C7471" w:rsidRDefault="00256BC1" w:rsidP="00256BC1">
      <w:pPr>
        <w:rPr>
          <w:noProof/>
          <w:lang w:val="en-GB"/>
        </w:rPr>
      </w:pPr>
    </w:p>
    <w:p w14:paraId="0944CE91" w14:textId="639FF963" w:rsidR="00256BC1" w:rsidRPr="002C7471" w:rsidRDefault="00256BC1" w:rsidP="00256BC1">
      <w:pPr>
        <w:ind w:firstLine="720"/>
        <w:jc w:val="both"/>
        <w:rPr>
          <w:noProof/>
          <w:lang w:val="en-GB"/>
        </w:rPr>
      </w:pPr>
      <w:r w:rsidRPr="002C7471">
        <w:rPr>
          <w:noProof/>
          <w:lang w:val="en-GB"/>
        </w:rPr>
        <w:t>Along with the economic crisis</w:t>
      </w:r>
      <w:r w:rsidR="005D78E5">
        <w:rPr>
          <w:noProof/>
          <w:lang w:val="en-GB"/>
        </w:rPr>
        <w:t>,</w:t>
      </w:r>
      <w:r w:rsidRPr="002C7471">
        <w:rPr>
          <w:noProof/>
          <w:lang w:val="en-GB"/>
        </w:rPr>
        <w:t xml:space="preserve"> the structure of the labour market in the country underwent considerable changes, i.e. the unemployment increased rapidly, the employment decreased</w:t>
      </w:r>
      <w:r w:rsidR="005D78E5">
        <w:rPr>
          <w:lang w:val="en-GB"/>
        </w:rPr>
        <w:t>,</w:t>
      </w:r>
      <w:r w:rsidRPr="002C7471">
        <w:rPr>
          <w:noProof/>
          <w:lang w:val="en-GB"/>
        </w:rPr>
        <w:t xml:space="preserve"> and the economic activity decreased. Although the improvement of the economic situation can be seen during the last years, the positive trends are reflected in the labour market </w:t>
      </w:r>
      <w:r w:rsidR="00CA0C81">
        <w:rPr>
          <w:noProof/>
          <w:lang w:val="en-GB"/>
        </w:rPr>
        <w:t>indicators</w:t>
      </w:r>
      <w:r w:rsidRPr="002C7471">
        <w:rPr>
          <w:noProof/>
          <w:lang w:val="en-GB"/>
        </w:rPr>
        <w:t xml:space="preserve"> at a slower pace and the unemployment is still quite high, in particular among the groups of the population facing permanent difficulties of the involvement </w:t>
      </w:r>
      <w:r w:rsidR="005D78E5">
        <w:rPr>
          <w:noProof/>
          <w:lang w:val="en-GB"/>
        </w:rPr>
        <w:t>i</w:t>
      </w:r>
      <w:r w:rsidRPr="005D78E5">
        <w:rPr>
          <w:noProof/>
          <w:lang w:val="en-GB"/>
        </w:rPr>
        <w:t>n</w:t>
      </w:r>
      <w:r w:rsidRPr="002C7471">
        <w:rPr>
          <w:noProof/>
          <w:lang w:val="en-GB"/>
        </w:rPr>
        <w:t xml:space="preserve"> the labour market or exposed to the unemployment and social exclusion risk. Therefore targeted development of the employment policy is required.</w:t>
      </w:r>
    </w:p>
    <w:p w14:paraId="2FB54B59" w14:textId="2A98507E" w:rsidR="00256BC1" w:rsidRPr="002C7471" w:rsidRDefault="0045275D" w:rsidP="00256BC1">
      <w:pPr>
        <w:ind w:firstLine="720"/>
        <w:jc w:val="both"/>
        <w:rPr>
          <w:noProof/>
          <w:lang w:val="en-GB"/>
        </w:rPr>
      </w:pPr>
      <w:r w:rsidRPr="002C7471">
        <w:rPr>
          <w:noProof/>
          <w:lang w:val="en-GB"/>
        </w:rPr>
        <w:t xml:space="preserve">The tasks defined in the IE guidelines provide for the creation of a balanced and inclusive labour market by assigning equal weight to both quality and quantity </w:t>
      </w:r>
      <w:r w:rsidR="00CA0C81">
        <w:rPr>
          <w:noProof/>
          <w:lang w:val="en-GB"/>
        </w:rPr>
        <w:t>indicators</w:t>
      </w:r>
      <w:r w:rsidRPr="002C7471">
        <w:rPr>
          <w:noProof/>
          <w:lang w:val="en-GB"/>
        </w:rPr>
        <w:t xml:space="preserve">. This direction is expected to result in the employment level of 73% (within the age group 20-64 years) by 2020, at the same time improving the situation regarding the quality of </w:t>
      </w:r>
      <w:r w:rsidR="005D78E5">
        <w:rPr>
          <w:noProof/>
          <w:lang w:val="en-GB"/>
        </w:rPr>
        <w:t>jobs</w:t>
      </w:r>
      <w:r w:rsidRPr="002C7471">
        <w:rPr>
          <w:noProof/>
          <w:lang w:val="en-GB"/>
        </w:rPr>
        <w:t xml:space="preserve"> based on the principle of </w:t>
      </w:r>
      <w:r w:rsidR="005D78E5">
        <w:rPr>
          <w:lang w:val="en-GB"/>
        </w:rPr>
        <w:t>decent</w:t>
      </w:r>
      <w:r w:rsidRPr="002C7471">
        <w:rPr>
          <w:noProof/>
          <w:lang w:val="en-GB"/>
        </w:rPr>
        <w:t xml:space="preserve"> work.</w:t>
      </w:r>
    </w:p>
    <w:p w14:paraId="5918516C" w14:textId="77777777" w:rsidR="00256BC1" w:rsidRPr="002C7471" w:rsidRDefault="00EF51CA" w:rsidP="00256BC1">
      <w:pPr>
        <w:ind w:firstLine="720"/>
        <w:jc w:val="both"/>
        <w:rPr>
          <w:noProof/>
          <w:lang w:val="en-GB"/>
        </w:rPr>
      </w:pPr>
      <w:r w:rsidRPr="002C7471">
        <w:rPr>
          <w:noProof/>
          <w:lang w:val="en-GB"/>
        </w:rPr>
        <w:t xml:space="preserve">Taking into account the fast technological development and the changing labour market, the defined tasks promote the development of the labour capable of adjusting to the changing labour market requirements. This situation can be foreseen taking into account the in-depth analysis of the labour market, the compliance of the proposed ALMP measures with the demand and the forecasts of the labour market, as well as the continuous cooperation between the state institutions, employers' and employees' organisations in the field of vocational education and employment. </w:t>
      </w:r>
    </w:p>
    <w:p w14:paraId="14F89000" w14:textId="3054AD45" w:rsidR="00256BC1" w:rsidRPr="002C7471" w:rsidRDefault="00256BC1" w:rsidP="00256BC1">
      <w:pPr>
        <w:ind w:firstLine="720"/>
        <w:jc w:val="both"/>
        <w:rPr>
          <w:noProof/>
          <w:lang w:val="en-GB"/>
        </w:rPr>
      </w:pPr>
      <w:r w:rsidRPr="002C7471">
        <w:rPr>
          <w:noProof/>
          <w:lang w:val="en-GB"/>
        </w:rPr>
        <w:t xml:space="preserve">Taking into account the link with the employment possibilities, the implementation of the tasks defined within the framework of the IE guidelines will result in the improvement or the obtaining of professional qualification and also the supplementation of skills by registered unemployed persons and job seekers with the education level that is insufficient for the labour market. As the insufficiency of labour with vocational education is forecasted, training measures will promote the competitiveness </w:t>
      </w:r>
      <w:r w:rsidR="005D78E5">
        <w:rPr>
          <w:noProof/>
          <w:lang w:val="en-GB"/>
        </w:rPr>
        <w:t>in</w:t>
      </w:r>
      <w:r w:rsidRPr="002C7471">
        <w:rPr>
          <w:noProof/>
          <w:lang w:val="en-GB"/>
        </w:rPr>
        <w:t xml:space="preserve"> the labour market. In this way</w:t>
      </w:r>
      <w:r w:rsidR="005D78E5">
        <w:rPr>
          <w:noProof/>
          <w:lang w:val="en-GB"/>
        </w:rPr>
        <w:t>,</w:t>
      </w:r>
      <w:r w:rsidRPr="002C7471">
        <w:rPr>
          <w:noProof/>
          <w:lang w:val="en-GB"/>
        </w:rPr>
        <w:t xml:space="preserve"> it will also be possible to ensure fast adjustment of the labour to the changing labour market conditions which will also be provided by the involvement in adult education measures.  </w:t>
      </w:r>
    </w:p>
    <w:p w14:paraId="1EB91BD4" w14:textId="6878CE6C" w:rsidR="00256BC1" w:rsidRPr="002C7471" w:rsidRDefault="00256BC1" w:rsidP="00256BC1">
      <w:pPr>
        <w:ind w:firstLine="720"/>
        <w:jc w:val="both"/>
        <w:rPr>
          <w:noProof/>
          <w:lang w:val="en-GB"/>
        </w:rPr>
      </w:pPr>
      <w:r w:rsidRPr="002C7471">
        <w:rPr>
          <w:noProof/>
          <w:lang w:val="en-GB"/>
        </w:rPr>
        <w:t>The career support plays an equally important role</w:t>
      </w:r>
      <w:r w:rsidR="005D78E5">
        <w:rPr>
          <w:lang w:val="en-GB"/>
        </w:rPr>
        <w:t>,</w:t>
      </w:r>
      <w:r w:rsidRPr="002C7471">
        <w:rPr>
          <w:noProof/>
          <w:lang w:val="en-GB"/>
        </w:rPr>
        <w:t xml:space="preserve"> and its targeted implementation will result in basing the choice and the improvement of the profession not only on personal features but also taking into account the demand of the labour market and forecasts. The preventive approach and </w:t>
      </w:r>
      <w:r w:rsidRPr="002C7471">
        <w:rPr>
          <w:noProof/>
          <w:lang w:val="en-GB"/>
        </w:rPr>
        <w:lastRenderedPageBreak/>
        <w:t xml:space="preserve">the timely provision of the career guidance will be increasingly promoted instead of only being a solution in case of the </w:t>
      </w:r>
      <w:r w:rsidRPr="005D78E5">
        <w:rPr>
          <w:noProof/>
          <w:lang w:val="en-GB"/>
        </w:rPr>
        <w:t>los</w:t>
      </w:r>
      <w:r w:rsidR="005D78E5">
        <w:rPr>
          <w:noProof/>
          <w:lang w:val="en-GB"/>
        </w:rPr>
        <w:t>s</w:t>
      </w:r>
      <w:r w:rsidRPr="002C7471">
        <w:rPr>
          <w:noProof/>
          <w:lang w:val="en-GB"/>
        </w:rPr>
        <w:t xml:space="preserve"> of a job. </w:t>
      </w:r>
    </w:p>
    <w:p w14:paraId="3E6D66F6" w14:textId="77777777" w:rsidR="00256BC1" w:rsidRPr="002C7471" w:rsidRDefault="00256BC1" w:rsidP="00256BC1">
      <w:pPr>
        <w:ind w:firstLine="720"/>
        <w:jc w:val="both"/>
        <w:rPr>
          <w:noProof/>
          <w:lang w:val="en-GB"/>
        </w:rPr>
      </w:pPr>
      <w:r w:rsidRPr="002C7471">
        <w:rPr>
          <w:noProof/>
          <w:lang w:val="en-GB"/>
        </w:rPr>
        <w:t xml:space="preserve">In order to utilise the potential of the human capital in a comprehensive way, by implementing the tasks comprised in the guidelines, the reduction of both poverty and the social exclusion risk for certain groups of the population, as well as the solution of the problem related with the decrease of the labour offer due to the ageing of the population can be expected. </w:t>
      </w:r>
    </w:p>
    <w:p w14:paraId="0613C822" w14:textId="7D93FB8B" w:rsidR="00256BC1" w:rsidRPr="002C7471" w:rsidRDefault="00256BC1" w:rsidP="007111D1">
      <w:pPr>
        <w:ind w:firstLine="720"/>
        <w:jc w:val="both"/>
        <w:rPr>
          <w:noProof/>
          <w:lang w:val="en-GB"/>
        </w:rPr>
      </w:pPr>
      <w:r w:rsidRPr="002C7471">
        <w:rPr>
          <w:noProof/>
          <w:lang w:val="en-GB"/>
        </w:rPr>
        <w:t xml:space="preserve">More targeted support along with the introduction of the profiling system will ensure the provision of the support most suitable to the client's individual situation, taking into account each client's needs for support for </w:t>
      </w:r>
      <w:r w:rsidR="005D78E5">
        <w:rPr>
          <w:lang w:val="en-GB"/>
        </w:rPr>
        <w:t xml:space="preserve">a </w:t>
      </w:r>
      <w:r w:rsidRPr="002C7471">
        <w:rPr>
          <w:noProof/>
          <w:lang w:val="en-GB"/>
        </w:rPr>
        <w:t xml:space="preserve">successful return to the labour market. The intensity of the scope of the required support will be defined taking into account the client's education, skills, the availability of suitable jobs within the region, as well as the social exclusion risk factors. The most efficient solution will be achieved by not only evaluating the suitability of the desired ALMP measures for the individual needs but also by developing an individual plan for the implementation of the measures, thus defining the optimum sequence of the implementation of the measures. The evaluation of the measures will allow the improving of the existing measures, thus responding to new challenges and minimising the unemployment level, in particular regarding the risk groups of registered unemployed persons. </w:t>
      </w:r>
    </w:p>
    <w:p w14:paraId="3FF16EE2" w14:textId="77777777" w:rsidR="00256BC1" w:rsidRPr="002C7471" w:rsidRDefault="00256BC1" w:rsidP="00256BC1">
      <w:pPr>
        <w:ind w:firstLine="720"/>
        <w:jc w:val="both"/>
        <w:rPr>
          <w:noProof/>
          <w:lang w:val="en-GB"/>
        </w:rPr>
      </w:pPr>
      <w:r w:rsidRPr="002C7471">
        <w:rPr>
          <w:noProof/>
          <w:lang w:val="en-GB"/>
        </w:rPr>
        <w:t xml:space="preserve">In order to promote the involvement of the long-term unemployed persons on the labour market more efficiently, cooperation with social services will be developed. Taking into account that the number of the long-term unemployed persons has been generally decreasing, but, at the same time, the length of the unemployment of a large share of the long-term unemployed persons is increasing, this type of cooperation will allow the solving of the causes behind the unemployment in a complex way. </w:t>
      </w:r>
    </w:p>
    <w:p w14:paraId="2C37A639" w14:textId="72D1D281" w:rsidR="00256BC1" w:rsidRPr="002C7471" w:rsidRDefault="00256BC1" w:rsidP="00256BC1">
      <w:pPr>
        <w:ind w:firstLine="720"/>
        <w:jc w:val="both"/>
        <w:rPr>
          <w:noProof/>
          <w:lang w:val="en-GB"/>
        </w:rPr>
      </w:pPr>
      <w:r w:rsidRPr="002C7471">
        <w:rPr>
          <w:noProof/>
          <w:lang w:val="en-GB"/>
        </w:rPr>
        <w:t>The active ageing strategy will allow the identification of the main unemployment risks and unemployment reasons of elderly employed persons and registered unemployed persons, as well as the development of the required measures for the promotion of the competitiveness on the labour market. This approach will allow</w:t>
      </w:r>
      <w:r w:rsidRPr="00F854B8">
        <w:rPr>
          <w:lang w:val="en-GB"/>
        </w:rPr>
        <w:t xml:space="preserve"> </w:t>
      </w:r>
      <w:r w:rsidR="005D78E5">
        <w:rPr>
          <w:lang w:val="en-GB"/>
        </w:rPr>
        <w:t>the</w:t>
      </w:r>
      <w:r w:rsidRPr="002C7471">
        <w:rPr>
          <w:noProof/>
          <w:lang w:val="en-GB"/>
        </w:rPr>
        <w:t xml:space="preserve"> more efficient use of the available human capital and its potential.</w:t>
      </w:r>
    </w:p>
    <w:p w14:paraId="6DF0B58A" w14:textId="3125FC6E" w:rsidR="00256BC1" w:rsidRPr="002C7471" w:rsidRDefault="00256BC1" w:rsidP="00256BC1">
      <w:pPr>
        <w:ind w:firstLine="720"/>
        <w:jc w:val="both"/>
        <w:rPr>
          <w:noProof/>
          <w:lang w:val="en-GB"/>
        </w:rPr>
      </w:pPr>
      <w:r w:rsidRPr="002C7471">
        <w:rPr>
          <w:noProof/>
          <w:lang w:val="en-GB"/>
        </w:rPr>
        <w:t>The youth situation on the labour market will be improved by the measures of the initiative "Youth guarantee" resulting in the improvement of the education level of young people, obtaining of the work experience and the encouragement of permanent employment. In this way</w:t>
      </w:r>
      <w:r w:rsidR="005D78E5">
        <w:rPr>
          <w:noProof/>
          <w:lang w:val="en-GB"/>
        </w:rPr>
        <w:t>,</w:t>
      </w:r>
      <w:r w:rsidRPr="002C7471">
        <w:rPr>
          <w:noProof/>
          <w:lang w:val="en-GB"/>
        </w:rPr>
        <w:t xml:space="preserve"> the major causes of unemployment among young people will be solved, in particular</w:t>
      </w:r>
      <w:r w:rsidR="005D78E5">
        <w:rPr>
          <w:noProof/>
          <w:lang w:val="en-GB"/>
        </w:rPr>
        <w:t>,</w:t>
      </w:r>
      <w:r w:rsidRPr="002C7471">
        <w:rPr>
          <w:noProof/>
          <w:lang w:val="en-GB"/>
        </w:rPr>
        <w:t xml:space="preserve"> the education level which is insufficient for the labour market and the lack of work experience. </w:t>
      </w:r>
    </w:p>
    <w:p w14:paraId="4671715C" w14:textId="7867C36B" w:rsidR="00256BC1" w:rsidRPr="002C7471" w:rsidRDefault="00256BC1" w:rsidP="00256BC1">
      <w:pPr>
        <w:ind w:firstLine="720"/>
        <w:jc w:val="both"/>
        <w:rPr>
          <w:noProof/>
          <w:lang w:val="en-GB"/>
        </w:rPr>
      </w:pPr>
      <w:r w:rsidRPr="002C7471">
        <w:rPr>
          <w:noProof/>
          <w:lang w:val="en-GB"/>
        </w:rPr>
        <w:lastRenderedPageBreak/>
        <w:t>Taking into account the difficulties of involving on the labour market experienced by persons with disability, as well as the social exclusion risks related to the unemployment, more targeted creation of subsidised jobs will be encouraged. An easier starting period of employment will be provided for persons with mental disability</w:t>
      </w:r>
      <w:r w:rsidR="005D78E5">
        <w:rPr>
          <w:lang w:val="en-GB"/>
        </w:rPr>
        <w:t>,</w:t>
      </w:r>
      <w:r w:rsidRPr="002C7471">
        <w:rPr>
          <w:noProof/>
          <w:lang w:val="en-GB"/>
        </w:rPr>
        <w:t xml:space="preserve"> and this will be defined by the implementation of support measures. This assistance is essential because in the starting period it is important to create </w:t>
      </w:r>
      <w:r w:rsidR="005D78E5">
        <w:rPr>
          <w:lang w:val="en-GB"/>
        </w:rPr>
        <w:t xml:space="preserve">a </w:t>
      </w:r>
      <w:r w:rsidRPr="002C7471">
        <w:rPr>
          <w:noProof/>
          <w:lang w:val="en-GB"/>
        </w:rPr>
        <w:t xml:space="preserve">mutual understanding of capabilities and work duties between the employer and the employee. </w:t>
      </w:r>
    </w:p>
    <w:p w14:paraId="0916A493" w14:textId="764D3BC3" w:rsidR="00256BC1" w:rsidRPr="002C7471" w:rsidRDefault="00256BC1" w:rsidP="00256BC1">
      <w:pPr>
        <w:ind w:firstLine="720"/>
        <w:jc w:val="both"/>
        <w:rPr>
          <w:noProof/>
          <w:lang w:val="en-GB"/>
        </w:rPr>
      </w:pPr>
      <w:r w:rsidRPr="002C7471">
        <w:rPr>
          <w:noProof/>
          <w:lang w:val="en-GB"/>
        </w:rPr>
        <w:t xml:space="preserve">The involvement of the unemployed persons belonging to the risk groups </w:t>
      </w:r>
      <w:r w:rsidR="005D78E5">
        <w:rPr>
          <w:noProof/>
          <w:lang w:val="en-GB"/>
        </w:rPr>
        <w:t>i</w:t>
      </w:r>
      <w:r w:rsidRPr="005D78E5">
        <w:rPr>
          <w:noProof/>
          <w:lang w:val="en-GB"/>
        </w:rPr>
        <w:t>n</w:t>
      </w:r>
      <w:r w:rsidRPr="002C7471">
        <w:rPr>
          <w:noProof/>
          <w:lang w:val="en-GB"/>
        </w:rPr>
        <w:t xml:space="preserve"> the labour market will be encouraged along with the development of the social entrepreneurship. The evaluation and the proposals for the development of the social entrepreneurship in Latvia will serve as the basis for the implementation of the social entrepreneurship projects. In this way</w:t>
      </w:r>
      <w:r w:rsidR="005D78E5">
        <w:rPr>
          <w:noProof/>
          <w:lang w:val="en-GB"/>
        </w:rPr>
        <w:t>,</w:t>
      </w:r>
      <w:r w:rsidRPr="002C7471">
        <w:rPr>
          <w:noProof/>
          <w:lang w:val="en-GB"/>
        </w:rPr>
        <w:t xml:space="preserve"> the involvement </w:t>
      </w:r>
      <w:r w:rsidR="005D78E5">
        <w:rPr>
          <w:noProof/>
          <w:lang w:val="en-GB"/>
        </w:rPr>
        <w:t>i</w:t>
      </w:r>
      <w:r w:rsidRPr="005D78E5">
        <w:rPr>
          <w:noProof/>
          <w:lang w:val="en-GB"/>
        </w:rPr>
        <w:t>n</w:t>
      </w:r>
      <w:r w:rsidRPr="002C7471">
        <w:rPr>
          <w:noProof/>
          <w:lang w:val="en-GB"/>
        </w:rPr>
        <w:t xml:space="preserve"> the labour market of the population for whom it is difficult to find permanent employment will be promoted. </w:t>
      </w:r>
    </w:p>
    <w:p w14:paraId="44B46030" w14:textId="0BFA9636" w:rsidR="00256BC1" w:rsidRPr="002C7471" w:rsidRDefault="00256BC1" w:rsidP="00256BC1">
      <w:pPr>
        <w:ind w:firstLine="720"/>
        <w:jc w:val="both"/>
        <w:rPr>
          <w:noProof/>
          <w:lang w:val="en-GB"/>
        </w:rPr>
      </w:pPr>
      <w:r w:rsidRPr="002C7471">
        <w:rPr>
          <w:noProof/>
          <w:lang w:val="en-GB"/>
        </w:rPr>
        <w:t xml:space="preserve">As the work conditions are important on the labour market, special attention is focused on the issues of the labour law and labour protection. In the result of the provision of information to the public and training the public awareness regarding these issued will improve. The research projects regarding the work conditions and risks will indicate the most topical problems that have to be solved in the labour protection area. </w:t>
      </w:r>
    </w:p>
    <w:p w14:paraId="56DAE189" w14:textId="77777777" w:rsidR="00256BC1" w:rsidRPr="002C7471" w:rsidRDefault="00256BC1" w:rsidP="00256BC1">
      <w:pPr>
        <w:ind w:firstLine="720"/>
        <w:jc w:val="both"/>
        <w:rPr>
          <w:noProof/>
          <w:lang w:val="en-GB"/>
        </w:rPr>
      </w:pPr>
      <w:r w:rsidRPr="002C7471">
        <w:rPr>
          <w:noProof/>
          <w:lang w:val="en-GB"/>
        </w:rPr>
        <w:t>Incentive measures for ensuring the registration of vacancies on the SEA Vacancies website will promote the transparency on the labour market allowing the job seekers to be better aware of their employment possibilities.</w:t>
      </w:r>
    </w:p>
    <w:p w14:paraId="260B2547" w14:textId="13A74F88" w:rsidR="00256BC1" w:rsidRPr="002C7471" w:rsidRDefault="00256BC1" w:rsidP="00256BC1">
      <w:pPr>
        <w:jc w:val="both"/>
        <w:rPr>
          <w:noProof/>
          <w:lang w:val="en-GB"/>
        </w:rPr>
      </w:pPr>
      <w:r w:rsidRPr="002C7471">
        <w:rPr>
          <w:noProof/>
          <w:lang w:val="en-GB"/>
        </w:rPr>
        <w:tab/>
        <w:t xml:space="preserve">The above </w:t>
      </w:r>
      <w:r w:rsidR="005D78E5">
        <w:rPr>
          <w:noProof/>
          <w:lang w:val="en-GB"/>
        </w:rPr>
        <w:t>-</w:t>
      </w:r>
      <w:r w:rsidRPr="002C7471">
        <w:rPr>
          <w:noProof/>
          <w:lang w:val="en-GB"/>
        </w:rPr>
        <w:t xml:space="preserve">described tasks and goals form a coordinated policy of inclusive employment taking into account the mutual impact caused by related policies and areas. Accordingly, it can be expected that the developed policy in the country will be mutually supplementing and there will be no contradictions between the goals set by various policies. Thus, the invested resources will be utilised efficiently by providing the benefit both within the employment policy and also other important areas. </w:t>
      </w:r>
    </w:p>
    <w:p w14:paraId="14A1ECD6" w14:textId="77777777" w:rsidR="00256BC1" w:rsidRPr="002C7471" w:rsidRDefault="00256BC1" w:rsidP="00256BC1">
      <w:pPr>
        <w:rPr>
          <w:noProof/>
          <w:lang w:val="en-GB"/>
        </w:rPr>
      </w:pPr>
    </w:p>
    <w:p w14:paraId="230791A1" w14:textId="77777777" w:rsidR="005E4DB2" w:rsidRPr="002C7471" w:rsidRDefault="005E4DB2" w:rsidP="00256BC1">
      <w:pPr>
        <w:rPr>
          <w:noProof/>
          <w:lang w:val="en-GB"/>
        </w:rPr>
      </w:pPr>
    </w:p>
    <w:p w14:paraId="746A96B1" w14:textId="77777777" w:rsidR="005E4DB2" w:rsidRPr="002C7471" w:rsidRDefault="005E4DB2" w:rsidP="00256BC1">
      <w:pPr>
        <w:rPr>
          <w:noProof/>
          <w:lang w:val="en-GB"/>
        </w:rPr>
      </w:pPr>
    </w:p>
    <w:p w14:paraId="3823EFE6" w14:textId="77777777" w:rsidR="005E4DB2" w:rsidRPr="002C7471" w:rsidRDefault="005E4DB2" w:rsidP="00256BC1">
      <w:pPr>
        <w:rPr>
          <w:noProof/>
          <w:lang w:val="en-GB"/>
        </w:rPr>
      </w:pPr>
    </w:p>
    <w:p w14:paraId="55B71E19" w14:textId="77777777" w:rsidR="008F0E92" w:rsidRPr="002C7471" w:rsidRDefault="003772EC">
      <w:pPr>
        <w:rPr>
          <w:b/>
          <w:bCs/>
          <w:noProof/>
          <w:kern w:val="32"/>
          <w:sz w:val="32"/>
          <w:szCs w:val="32"/>
          <w:lang w:val="en-GB"/>
        </w:rPr>
      </w:pPr>
      <w:bookmarkStart w:id="147" w:name="_Toc383031505"/>
      <w:bookmarkStart w:id="148" w:name="_Toc383031861"/>
      <w:bookmarkEnd w:id="147"/>
      <w:bookmarkEnd w:id="148"/>
      <w:r w:rsidRPr="002C7471">
        <w:rPr>
          <w:b/>
          <w:bCs/>
          <w:noProof/>
          <w:kern w:val="32"/>
          <w:sz w:val="32"/>
          <w:szCs w:val="32"/>
          <w:lang w:val="en-GB"/>
        </w:rPr>
        <w:br w:type="page"/>
      </w:r>
    </w:p>
    <w:p w14:paraId="6D0A9339" w14:textId="77777777" w:rsidR="00256BC1" w:rsidRPr="002C7471" w:rsidRDefault="00256BC1" w:rsidP="00EB05B6">
      <w:pPr>
        <w:pStyle w:val="Heading1"/>
        <w:numPr>
          <w:ilvl w:val="0"/>
          <w:numId w:val="47"/>
        </w:numPr>
        <w:rPr>
          <w:noProof/>
          <w:lang w:val="en-GB"/>
        </w:rPr>
      </w:pPr>
      <w:bookmarkStart w:id="149" w:name="_Toc403669179"/>
      <w:bookmarkStart w:id="150" w:name="_Toc526172659"/>
      <w:r w:rsidRPr="002C7471">
        <w:rPr>
          <w:noProof/>
          <w:lang w:val="en-GB"/>
        </w:rPr>
        <w:lastRenderedPageBreak/>
        <w:t>Assessment of impact upon the central and municipal budgets</w:t>
      </w:r>
      <w:bookmarkEnd w:id="149"/>
      <w:bookmarkEnd w:id="150"/>
    </w:p>
    <w:p w14:paraId="49BEF25C" w14:textId="77777777" w:rsidR="00256BC1" w:rsidRPr="002C7471" w:rsidRDefault="00256BC1" w:rsidP="00256BC1">
      <w:pPr>
        <w:rPr>
          <w:noProof/>
          <w:lang w:val="en-GB"/>
        </w:rPr>
      </w:pPr>
    </w:p>
    <w:p w14:paraId="3D64889E" w14:textId="27615E86" w:rsidR="002B6B65" w:rsidRPr="002C7471" w:rsidRDefault="002B6B65" w:rsidP="002B6B65">
      <w:pPr>
        <w:ind w:firstLine="720"/>
        <w:jc w:val="both"/>
        <w:rPr>
          <w:b/>
          <w:noProof/>
          <w:lang w:val="en-GB"/>
        </w:rPr>
      </w:pPr>
      <w:bookmarkStart w:id="151" w:name="313140"/>
      <w:bookmarkEnd w:id="151"/>
      <w:r w:rsidRPr="002C7471">
        <w:rPr>
          <w:noProof/>
          <w:lang w:val="en-GB"/>
        </w:rPr>
        <w:t xml:space="preserve">In order to implement the measures and the tasks contained in the </w:t>
      </w:r>
      <w:r w:rsidR="005709BD">
        <w:rPr>
          <w:noProof/>
          <w:lang w:val="en-GB"/>
        </w:rPr>
        <w:t>IE</w:t>
      </w:r>
      <w:r w:rsidRPr="002C7471">
        <w:rPr>
          <w:noProof/>
          <w:lang w:val="en-GB"/>
        </w:rPr>
        <w:t xml:space="preserve"> guidelines, it is planned to use both the financing of the central budget and to attract the EU financial resources. During the development of the </w:t>
      </w:r>
      <w:r w:rsidR="005709BD">
        <w:rPr>
          <w:noProof/>
          <w:lang w:val="en-GB"/>
        </w:rPr>
        <w:t>IE</w:t>
      </w:r>
      <w:r w:rsidRPr="002C7471">
        <w:rPr>
          <w:noProof/>
          <w:lang w:val="en-GB"/>
        </w:rPr>
        <w:t xml:space="preserve"> guidelines it is not possible to estimate the required financing for all the measures included in the guidelines and to define accurately the split of the financing per years, in Section 4 "Planning of further actions" the indicative required financing is specified </w:t>
      </w:r>
      <w:r w:rsidRPr="005D78E5">
        <w:rPr>
          <w:noProof/>
          <w:lang w:val="en-GB"/>
        </w:rPr>
        <w:t>f</w:t>
      </w:r>
      <w:r w:rsidR="005D78E5">
        <w:rPr>
          <w:noProof/>
          <w:lang w:val="en-GB"/>
        </w:rPr>
        <w:t>or</w:t>
      </w:r>
      <w:r w:rsidRPr="002C7471">
        <w:rPr>
          <w:noProof/>
          <w:lang w:val="en-GB"/>
        </w:rPr>
        <w:t xml:space="preserve"> the relevant measures, including the envisaged financing from the EU financial resources.</w:t>
      </w:r>
    </w:p>
    <w:p w14:paraId="54D9DD07" w14:textId="40D2CC04" w:rsidR="002B6B65" w:rsidRPr="002C7471" w:rsidRDefault="002B6B65" w:rsidP="001A22C1">
      <w:pPr>
        <w:ind w:firstLine="720"/>
        <w:jc w:val="both"/>
        <w:rPr>
          <w:noProof/>
          <w:lang w:val="en-GB"/>
        </w:rPr>
      </w:pPr>
      <w:r w:rsidRPr="002C7471">
        <w:rPr>
          <w:noProof/>
          <w:lang w:val="en-GB"/>
        </w:rPr>
        <w:t xml:space="preserve">The institutions carry out the measures related to the development of legal acts and policy planning documents and the related research within the framework of the central budget financing allocated to them. The financing allocated for the planning period of the EU funds 2014-2020 is provided for the implementation of the </w:t>
      </w:r>
      <w:r w:rsidR="005709BD">
        <w:rPr>
          <w:noProof/>
          <w:lang w:val="en-GB"/>
        </w:rPr>
        <w:t>IE</w:t>
      </w:r>
      <w:r w:rsidRPr="002C7471">
        <w:rPr>
          <w:noProof/>
          <w:lang w:val="en-GB"/>
        </w:rPr>
        <w:t xml:space="preserve"> guidelines in compliance with the terms and the priorities of its use. The measures included in the </w:t>
      </w:r>
      <w:r w:rsidR="005709BD">
        <w:rPr>
          <w:noProof/>
          <w:lang w:val="en-GB"/>
        </w:rPr>
        <w:t>IE</w:t>
      </w:r>
      <w:r w:rsidRPr="002C7471">
        <w:rPr>
          <w:noProof/>
          <w:lang w:val="en-GB"/>
        </w:rPr>
        <w:t xml:space="preserve"> guidelines will be implemented in compliance with the provisional planning of the EU funds for 2014-2020 (as at the moment of the development of the </w:t>
      </w:r>
      <w:r w:rsidR="005709BD">
        <w:rPr>
          <w:noProof/>
          <w:lang w:val="en-GB"/>
        </w:rPr>
        <w:t>IE</w:t>
      </w:r>
      <w:r w:rsidRPr="002C7471">
        <w:rPr>
          <w:noProof/>
          <w:lang w:val="en-GB"/>
        </w:rPr>
        <w:t xml:space="preserve"> guidelines) within the framework of the following specific support goals:</w:t>
      </w:r>
    </w:p>
    <w:p w14:paraId="45014842" w14:textId="2A380310" w:rsidR="00B9185A" w:rsidRPr="002C7471" w:rsidRDefault="00B9185A" w:rsidP="00B9185A">
      <w:pPr>
        <w:ind w:firstLine="720"/>
        <w:jc w:val="both"/>
        <w:rPr>
          <w:noProof/>
          <w:lang w:val="en-GB"/>
        </w:rPr>
      </w:pPr>
      <w:r w:rsidRPr="002C7471">
        <w:rPr>
          <w:noProof/>
          <w:lang w:val="en-GB"/>
        </w:rPr>
        <w:t xml:space="preserve">7.1.1. specific support goal “Improvement of the qualifications and skills of unemployed persons in compliance with the demand of the labour market” – total provisional financing 96.43 </w:t>
      </w:r>
      <w:r w:rsidR="005D78E5" w:rsidRPr="005D78E5">
        <w:rPr>
          <w:noProof/>
          <w:lang w:val="en-GB"/>
        </w:rPr>
        <w:t>mn</w:t>
      </w:r>
      <w:r w:rsidRPr="002C7471">
        <w:rPr>
          <w:noProof/>
          <w:lang w:val="en-GB"/>
        </w:rPr>
        <w:t xml:space="preserve">. EUR (including 81.96 </w:t>
      </w:r>
      <w:r w:rsidR="005D78E5" w:rsidRPr="005D78E5">
        <w:rPr>
          <w:noProof/>
          <w:lang w:val="en-GB"/>
        </w:rPr>
        <w:t>mn</w:t>
      </w:r>
      <w:r w:rsidRPr="002C7471">
        <w:rPr>
          <w:noProof/>
          <w:lang w:val="en-GB"/>
        </w:rPr>
        <w:t xml:space="preserve">. EUR from the ESF, and the national </w:t>
      </w:r>
      <w:r w:rsidRPr="005D78E5">
        <w:rPr>
          <w:noProof/>
          <w:lang w:val="en-GB"/>
        </w:rPr>
        <w:t>co</w:t>
      </w:r>
      <w:r w:rsidR="005D78E5">
        <w:rPr>
          <w:noProof/>
          <w:lang w:val="en-GB"/>
        </w:rPr>
        <w:t>-</w:t>
      </w:r>
      <w:r w:rsidRPr="005D78E5">
        <w:rPr>
          <w:noProof/>
          <w:lang w:val="en-GB"/>
        </w:rPr>
        <w:t>financing</w:t>
      </w:r>
      <w:r w:rsidRPr="002C7471">
        <w:rPr>
          <w:noProof/>
          <w:lang w:val="en-GB"/>
        </w:rPr>
        <w:t xml:space="preserve"> of 14.46);</w:t>
      </w:r>
    </w:p>
    <w:p w14:paraId="5D3DE956" w14:textId="59FCC475" w:rsidR="00B9185A" w:rsidRPr="002C7471" w:rsidRDefault="00B9185A" w:rsidP="00B9185A">
      <w:pPr>
        <w:ind w:firstLine="720"/>
        <w:jc w:val="both"/>
        <w:rPr>
          <w:noProof/>
          <w:lang w:val="en-GB"/>
        </w:rPr>
      </w:pPr>
      <w:r w:rsidRPr="002C7471">
        <w:rPr>
          <w:noProof/>
          <w:lang w:val="en-GB"/>
        </w:rPr>
        <w:t xml:space="preserve">7.1.2. specific support goal “The development of the system of the restructuring ahead of the labour market by ensuring its link with the Employment Barometer” – total provisional financing 1.99 </w:t>
      </w:r>
      <w:r w:rsidR="005D78E5">
        <w:rPr>
          <w:lang w:val="en-GB"/>
        </w:rPr>
        <w:t>mn</w:t>
      </w:r>
      <w:r w:rsidRPr="002C7471">
        <w:rPr>
          <w:noProof/>
          <w:lang w:val="en-GB"/>
        </w:rPr>
        <w:t xml:space="preserve">. EUR (including 1.69 </w:t>
      </w:r>
      <w:r w:rsidR="005D78E5" w:rsidRPr="005D78E5">
        <w:rPr>
          <w:noProof/>
          <w:lang w:val="en-GB"/>
        </w:rPr>
        <w:t>mn</w:t>
      </w:r>
      <w:r w:rsidRPr="002C7471">
        <w:rPr>
          <w:noProof/>
          <w:lang w:val="en-GB"/>
        </w:rPr>
        <w:t xml:space="preserve">. EUR from the ESF, and the national </w:t>
      </w:r>
      <w:r w:rsidRPr="005D78E5">
        <w:rPr>
          <w:noProof/>
          <w:lang w:val="en-GB"/>
        </w:rPr>
        <w:t>co</w:t>
      </w:r>
      <w:r w:rsidR="005D78E5">
        <w:rPr>
          <w:noProof/>
          <w:lang w:val="en-GB"/>
        </w:rPr>
        <w:t>-</w:t>
      </w:r>
      <w:r w:rsidRPr="005D78E5">
        <w:rPr>
          <w:noProof/>
          <w:lang w:val="en-GB"/>
        </w:rPr>
        <w:t>financing</w:t>
      </w:r>
      <w:r w:rsidRPr="002C7471">
        <w:rPr>
          <w:noProof/>
          <w:lang w:val="en-GB"/>
        </w:rPr>
        <w:t xml:space="preserve">  of 0.30 </w:t>
      </w:r>
      <w:r w:rsidR="005D78E5" w:rsidRPr="005D78E5">
        <w:rPr>
          <w:noProof/>
          <w:lang w:val="en-GB"/>
        </w:rPr>
        <w:t>mn</w:t>
      </w:r>
      <w:r w:rsidRPr="002C7471">
        <w:rPr>
          <w:noProof/>
          <w:lang w:val="en-GB"/>
        </w:rPr>
        <w:t>. EUR);</w:t>
      </w:r>
    </w:p>
    <w:p w14:paraId="2B2D6E85" w14:textId="7D3EDBEC" w:rsidR="00B9185A" w:rsidRPr="002C7471" w:rsidRDefault="00B9185A" w:rsidP="00B9185A">
      <w:pPr>
        <w:ind w:firstLine="720"/>
        <w:jc w:val="both"/>
        <w:rPr>
          <w:noProof/>
          <w:lang w:val="en-GB"/>
        </w:rPr>
      </w:pPr>
      <w:r w:rsidRPr="002C7471">
        <w:rPr>
          <w:noProof/>
          <w:lang w:val="en-GB"/>
        </w:rPr>
        <w:t xml:space="preserve">7.2.1. specific support goal “Promotion of employment or education of the youth not involved in employment or education within the framework of the Youth Guarantee” – total provisional financing 66.65 </w:t>
      </w:r>
      <w:r w:rsidRPr="005D78E5">
        <w:rPr>
          <w:noProof/>
          <w:lang w:val="en-GB"/>
        </w:rPr>
        <w:t>m</w:t>
      </w:r>
      <w:r w:rsidR="005D78E5" w:rsidRPr="005D78E5">
        <w:rPr>
          <w:noProof/>
          <w:lang w:val="en-GB"/>
        </w:rPr>
        <w:t>n</w:t>
      </w:r>
      <w:r w:rsidRPr="002C7471">
        <w:rPr>
          <w:noProof/>
          <w:lang w:val="en-GB"/>
        </w:rPr>
        <w:t xml:space="preserve">. EUR (including the ESF financing of 61.01 </w:t>
      </w:r>
      <w:r w:rsidR="005D78E5" w:rsidRPr="005D78E5">
        <w:rPr>
          <w:noProof/>
          <w:lang w:val="en-GB"/>
        </w:rPr>
        <w:t>mn</w:t>
      </w:r>
      <w:r w:rsidRPr="002C7471">
        <w:rPr>
          <w:noProof/>
          <w:lang w:val="en-GB"/>
        </w:rPr>
        <w:t xml:space="preserve">. EUR, national </w:t>
      </w:r>
      <w:r w:rsidRPr="005D78E5">
        <w:rPr>
          <w:noProof/>
          <w:lang w:val="en-GB"/>
        </w:rPr>
        <w:t>co</w:t>
      </w:r>
      <w:r w:rsidR="005D78E5">
        <w:rPr>
          <w:noProof/>
          <w:lang w:val="en-GB"/>
        </w:rPr>
        <w:t>-</w:t>
      </w:r>
      <w:r w:rsidRPr="005D78E5">
        <w:rPr>
          <w:noProof/>
          <w:lang w:val="en-GB"/>
        </w:rPr>
        <w:t>financing</w:t>
      </w:r>
      <w:r w:rsidRPr="002C7471">
        <w:rPr>
          <w:noProof/>
          <w:lang w:val="en-GB"/>
        </w:rPr>
        <w:t xml:space="preserve"> of 5.64 </w:t>
      </w:r>
      <w:r w:rsidR="005D78E5" w:rsidRPr="005D78E5">
        <w:rPr>
          <w:noProof/>
          <w:lang w:val="en-GB"/>
        </w:rPr>
        <w:t>mn</w:t>
      </w:r>
      <w:r w:rsidRPr="002C7471">
        <w:rPr>
          <w:noProof/>
          <w:lang w:val="en-GB"/>
        </w:rPr>
        <w:t>. EUR);</w:t>
      </w:r>
    </w:p>
    <w:p w14:paraId="08F5BBD6" w14:textId="0CE6371F" w:rsidR="00B9185A" w:rsidRPr="002C7471" w:rsidRDefault="00B9185A" w:rsidP="00B9185A">
      <w:pPr>
        <w:ind w:firstLine="720"/>
        <w:jc w:val="both"/>
        <w:rPr>
          <w:noProof/>
          <w:lang w:val="en-GB"/>
        </w:rPr>
      </w:pPr>
      <w:r w:rsidRPr="002C7471">
        <w:rPr>
          <w:noProof/>
          <w:lang w:val="en-GB"/>
        </w:rPr>
        <w:t xml:space="preserve">7.3.1. specific support goal  “Improvement of the labour safety, in particular in companies belonging to dangerous industries” – total financing 12,64 </w:t>
      </w:r>
      <w:r w:rsidR="005D78E5">
        <w:rPr>
          <w:lang w:val="en-GB"/>
        </w:rPr>
        <w:t>mn</w:t>
      </w:r>
      <w:r w:rsidRPr="002C7471">
        <w:rPr>
          <w:noProof/>
          <w:lang w:val="en-GB"/>
        </w:rPr>
        <w:t xml:space="preserve">. EUR (including 10.74 </w:t>
      </w:r>
      <w:r w:rsidR="005D78E5" w:rsidRPr="005D78E5">
        <w:rPr>
          <w:noProof/>
          <w:lang w:val="en-GB"/>
        </w:rPr>
        <w:t>mn</w:t>
      </w:r>
      <w:r w:rsidRPr="002C7471">
        <w:rPr>
          <w:noProof/>
          <w:lang w:val="en-GB"/>
        </w:rPr>
        <w:t xml:space="preserve">. EUR from the ESF  and national cofinancing 1.89 of </w:t>
      </w:r>
      <w:r w:rsidR="005D78E5" w:rsidRPr="005D78E5">
        <w:rPr>
          <w:noProof/>
          <w:lang w:val="en-GB"/>
        </w:rPr>
        <w:t>mn</w:t>
      </w:r>
      <w:r w:rsidRPr="002C7471">
        <w:rPr>
          <w:noProof/>
          <w:lang w:val="en-GB"/>
        </w:rPr>
        <w:t>. EUR);</w:t>
      </w:r>
    </w:p>
    <w:p w14:paraId="5633BA36" w14:textId="3CFA6216" w:rsidR="00B9185A" w:rsidRPr="002C7471" w:rsidRDefault="00B9185A" w:rsidP="00B9185A">
      <w:pPr>
        <w:ind w:firstLine="720"/>
        <w:jc w:val="both"/>
        <w:rPr>
          <w:noProof/>
          <w:lang w:val="en-GB"/>
        </w:rPr>
      </w:pPr>
      <w:r w:rsidRPr="002C7471">
        <w:rPr>
          <w:noProof/>
          <w:lang w:val="en-GB"/>
        </w:rPr>
        <w:t xml:space="preserve">7.3.2. specific support goal  “Increase of the maintenance of the working ability and employment of elderly employed persons” – total </w:t>
      </w:r>
      <w:r w:rsidRPr="002C7471">
        <w:rPr>
          <w:noProof/>
          <w:lang w:val="en-GB"/>
        </w:rPr>
        <w:lastRenderedPageBreak/>
        <w:t xml:space="preserve">financing 10,59 </w:t>
      </w:r>
      <w:r w:rsidR="005D78E5">
        <w:rPr>
          <w:lang w:val="en-GB"/>
        </w:rPr>
        <w:t>mn</w:t>
      </w:r>
      <w:r w:rsidRPr="002C7471">
        <w:rPr>
          <w:noProof/>
          <w:lang w:val="en-GB"/>
        </w:rPr>
        <w:t xml:space="preserve">. EUR (including 9.00 </w:t>
      </w:r>
      <w:r w:rsidR="005D78E5">
        <w:rPr>
          <w:lang w:val="en-GB"/>
        </w:rPr>
        <w:t>mn</w:t>
      </w:r>
      <w:r w:rsidRPr="002C7471">
        <w:rPr>
          <w:noProof/>
          <w:lang w:val="en-GB"/>
        </w:rPr>
        <w:t xml:space="preserve">. EUR from the ESF and national cofinancing 1.59 </w:t>
      </w:r>
      <w:r w:rsidR="005D78E5">
        <w:rPr>
          <w:lang w:val="en-GB"/>
        </w:rPr>
        <w:t>mn</w:t>
      </w:r>
      <w:r w:rsidRPr="002C7471">
        <w:rPr>
          <w:noProof/>
          <w:lang w:val="en-GB"/>
        </w:rPr>
        <w:t>. EUR);</w:t>
      </w:r>
    </w:p>
    <w:p w14:paraId="197B8FAC" w14:textId="2F3F7721" w:rsidR="00B9185A" w:rsidRPr="002C7471" w:rsidRDefault="00D06B46" w:rsidP="00B9185A">
      <w:pPr>
        <w:ind w:firstLine="720"/>
        <w:jc w:val="both"/>
        <w:rPr>
          <w:noProof/>
          <w:lang w:val="en-GB"/>
        </w:rPr>
      </w:pPr>
      <w:r w:rsidRPr="002C7471">
        <w:rPr>
          <w:noProof/>
          <w:lang w:val="en-GB"/>
        </w:rPr>
        <w:t xml:space="preserve">9.1.1. specific support goal “Improvement of the inclusion of unemployed persons exposed to an unfavourable situation on the labour market” – total provisional financing 89.16 </w:t>
      </w:r>
      <w:r w:rsidR="005D78E5">
        <w:rPr>
          <w:lang w:val="en-GB"/>
        </w:rPr>
        <w:t>mn</w:t>
      </w:r>
      <w:r w:rsidRPr="002C7471">
        <w:rPr>
          <w:noProof/>
          <w:lang w:val="en-GB"/>
        </w:rPr>
        <w:t xml:space="preserve">. EUR, national cofinancing 13.37 </w:t>
      </w:r>
      <w:r w:rsidRPr="005D78E5">
        <w:rPr>
          <w:noProof/>
          <w:lang w:val="en-GB"/>
        </w:rPr>
        <w:t>m</w:t>
      </w:r>
      <w:r w:rsidR="005D78E5">
        <w:rPr>
          <w:noProof/>
          <w:lang w:val="en-GB"/>
        </w:rPr>
        <w:t>n</w:t>
      </w:r>
      <w:r w:rsidRPr="002C7471">
        <w:rPr>
          <w:noProof/>
          <w:lang w:val="en-GB"/>
        </w:rPr>
        <w:t>. EUR);</w:t>
      </w:r>
    </w:p>
    <w:p w14:paraId="34437C19" w14:textId="7C4114F1" w:rsidR="00B9185A" w:rsidRPr="002C7471" w:rsidRDefault="006C7859" w:rsidP="00B9185A">
      <w:pPr>
        <w:ind w:firstLine="720"/>
        <w:jc w:val="both"/>
        <w:rPr>
          <w:noProof/>
          <w:lang w:val="en-GB"/>
        </w:rPr>
      </w:pPr>
      <w:r w:rsidRPr="002C7471">
        <w:rPr>
          <w:noProof/>
          <w:lang w:val="en-GB"/>
        </w:rPr>
        <w:t xml:space="preserve">9.1.4. specific support goal “Improvement of the integration of the population exposed to discrimination risks in the society and on the labour market” – total provisional financing 9.71 </w:t>
      </w:r>
      <w:r w:rsidR="005D78E5">
        <w:rPr>
          <w:lang w:val="en-GB"/>
        </w:rPr>
        <w:t>mn</w:t>
      </w:r>
      <w:r w:rsidRPr="002C7471">
        <w:rPr>
          <w:noProof/>
          <w:lang w:val="en-GB"/>
        </w:rPr>
        <w:t xml:space="preserve">. EUR (including 8.25 </w:t>
      </w:r>
      <w:r w:rsidR="005D78E5">
        <w:rPr>
          <w:lang w:val="en-GB"/>
        </w:rPr>
        <w:t>mn</w:t>
      </w:r>
      <w:r w:rsidRPr="002C7471">
        <w:rPr>
          <w:noProof/>
          <w:lang w:val="en-GB"/>
        </w:rPr>
        <w:t xml:space="preserve">. EUR from the ESF and national cofinancing 1.46 </w:t>
      </w:r>
      <w:r w:rsidR="005D78E5">
        <w:rPr>
          <w:lang w:val="en-GB"/>
        </w:rPr>
        <w:t>mn</w:t>
      </w:r>
      <w:r w:rsidRPr="002C7471">
        <w:rPr>
          <w:noProof/>
          <w:lang w:val="en-GB"/>
        </w:rPr>
        <w:t>. EUR);</w:t>
      </w:r>
    </w:p>
    <w:p w14:paraId="1BFC90EB" w14:textId="4737837B" w:rsidR="002B6B65" w:rsidRPr="002C7471" w:rsidRDefault="00D06B46" w:rsidP="001A22C1">
      <w:pPr>
        <w:ind w:firstLine="720"/>
        <w:jc w:val="both"/>
        <w:rPr>
          <w:noProof/>
          <w:lang w:val="en-GB"/>
        </w:rPr>
      </w:pPr>
      <w:r w:rsidRPr="002C7471">
        <w:rPr>
          <w:noProof/>
          <w:lang w:val="en-GB"/>
        </w:rPr>
        <w:t xml:space="preserve">9.2.1. specific support goal “Improvement of the work efficiency of social services, the professional skills of employees and interinstitutional cooperation for the work with the persons facing a risk situation” – total provisional financing 11.95 </w:t>
      </w:r>
      <w:r w:rsidR="005D78E5">
        <w:rPr>
          <w:lang w:val="en-GB"/>
        </w:rPr>
        <w:t>mn</w:t>
      </w:r>
      <w:r w:rsidRPr="002C7471">
        <w:rPr>
          <w:noProof/>
          <w:lang w:val="en-GB"/>
        </w:rPr>
        <w:t xml:space="preserve">. EUR (including 10.16 </w:t>
      </w:r>
      <w:r w:rsidR="005D78E5">
        <w:rPr>
          <w:lang w:val="en-GB"/>
        </w:rPr>
        <w:t>mn</w:t>
      </w:r>
      <w:r w:rsidRPr="002C7471">
        <w:rPr>
          <w:noProof/>
          <w:lang w:val="en-GB"/>
        </w:rPr>
        <w:t xml:space="preserve">. EUR from the ESF and national cofinancing 1.79 </w:t>
      </w:r>
      <w:r w:rsidR="005D78E5">
        <w:rPr>
          <w:lang w:val="en-GB"/>
        </w:rPr>
        <w:t>mn</w:t>
      </w:r>
      <w:r w:rsidRPr="002C7471">
        <w:rPr>
          <w:noProof/>
          <w:lang w:val="en-GB"/>
        </w:rPr>
        <w:t>. EUR).</w:t>
      </w:r>
    </w:p>
    <w:p w14:paraId="435045F0" w14:textId="77777777" w:rsidR="002B6B65" w:rsidRPr="002C7471" w:rsidRDefault="00B9185A" w:rsidP="001A22C1">
      <w:pPr>
        <w:spacing w:after="120"/>
        <w:ind w:firstLine="720"/>
        <w:jc w:val="both"/>
        <w:rPr>
          <w:noProof/>
          <w:lang w:val="en-GB"/>
        </w:rPr>
      </w:pPr>
      <w:r w:rsidRPr="002C7471">
        <w:rPr>
          <w:noProof/>
          <w:lang w:val="en-GB"/>
        </w:rPr>
        <w:t xml:space="preserve">Detailed estimation of the revenue and income regarding the financing of the central budget required for the implementation of the tasks defined within the framework of the guidelines for 2014-2020 will be reviewed by the Cabinet of Ministers in the course of drafting the draft law on the central budget. Detailed estimations regarding the financing required for the implementation of the measures will be carried out in the course of the drafting of the relevant draft legal enactments. </w:t>
      </w:r>
    </w:p>
    <w:p w14:paraId="7997D55C" w14:textId="77777777" w:rsidR="00B9185A" w:rsidRPr="002C7471" w:rsidRDefault="00B9185A" w:rsidP="002B6B65">
      <w:pPr>
        <w:spacing w:after="120"/>
        <w:ind w:firstLine="720"/>
        <w:jc w:val="right"/>
        <w:rPr>
          <w:noProof/>
          <w:lang w:val="en-GB"/>
        </w:rPr>
      </w:pPr>
    </w:p>
    <w:p w14:paraId="50E12E12" w14:textId="77777777" w:rsidR="00256BC1" w:rsidRPr="002C7471" w:rsidRDefault="00256BC1" w:rsidP="00256BC1">
      <w:pPr>
        <w:tabs>
          <w:tab w:val="left" w:pos="5693"/>
        </w:tabs>
        <w:rPr>
          <w:b/>
          <w:noProof/>
          <w:szCs w:val="28"/>
          <w:lang w:val="en-GB"/>
        </w:rPr>
      </w:pPr>
    </w:p>
    <w:p w14:paraId="69B147EC" w14:textId="77777777" w:rsidR="00256BC1" w:rsidRPr="002C7471" w:rsidRDefault="00256BC1" w:rsidP="00256BC1">
      <w:pPr>
        <w:tabs>
          <w:tab w:val="left" w:pos="5693"/>
        </w:tabs>
        <w:ind w:left="360"/>
        <w:jc w:val="center"/>
        <w:rPr>
          <w:b/>
          <w:noProof/>
          <w:szCs w:val="28"/>
          <w:lang w:val="en-GB"/>
        </w:rPr>
      </w:pPr>
    </w:p>
    <w:p w14:paraId="51210B57" w14:textId="77777777" w:rsidR="00256BC1" w:rsidRPr="002C7471" w:rsidRDefault="00256BC1" w:rsidP="00256BC1">
      <w:pPr>
        <w:tabs>
          <w:tab w:val="left" w:pos="5693"/>
        </w:tabs>
        <w:ind w:left="360"/>
        <w:jc w:val="center"/>
        <w:rPr>
          <w:b/>
          <w:noProof/>
          <w:szCs w:val="28"/>
          <w:lang w:val="en-GB"/>
        </w:rPr>
      </w:pPr>
    </w:p>
    <w:p w14:paraId="7BBCE3F1" w14:textId="77777777" w:rsidR="00256BC1" w:rsidRPr="002C7471" w:rsidRDefault="00256BC1" w:rsidP="00256BC1">
      <w:pPr>
        <w:tabs>
          <w:tab w:val="left" w:pos="5693"/>
        </w:tabs>
        <w:ind w:left="360"/>
        <w:jc w:val="center"/>
        <w:rPr>
          <w:b/>
          <w:noProof/>
          <w:szCs w:val="28"/>
          <w:lang w:val="en-GB"/>
        </w:rPr>
      </w:pPr>
    </w:p>
    <w:p w14:paraId="18817E81" w14:textId="77777777" w:rsidR="008F0E92" w:rsidRPr="002C7471" w:rsidRDefault="003772EC">
      <w:pPr>
        <w:rPr>
          <w:b/>
          <w:bCs/>
          <w:noProof/>
          <w:kern w:val="32"/>
          <w:sz w:val="32"/>
          <w:szCs w:val="32"/>
          <w:lang w:val="en-GB"/>
        </w:rPr>
      </w:pPr>
      <w:r w:rsidRPr="002C7471">
        <w:rPr>
          <w:b/>
          <w:bCs/>
          <w:noProof/>
          <w:kern w:val="32"/>
          <w:sz w:val="32"/>
          <w:szCs w:val="32"/>
          <w:lang w:val="en-GB"/>
        </w:rPr>
        <w:br w:type="page"/>
      </w:r>
    </w:p>
    <w:p w14:paraId="3ADEC858" w14:textId="77777777" w:rsidR="00256BC1" w:rsidRPr="002C7471" w:rsidRDefault="00256BC1" w:rsidP="00EB05B6">
      <w:pPr>
        <w:pStyle w:val="Heading1"/>
        <w:numPr>
          <w:ilvl w:val="0"/>
          <w:numId w:val="47"/>
        </w:numPr>
        <w:rPr>
          <w:noProof/>
          <w:lang w:val="en-GB"/>
        </w:rPr>
      </w:pPr>
      <w:bookmarkStart w:id="152" w:name="_Toc403669180"/>
      <w:bookmarkStart w:id="153" w:name="_Toc526172660"/>
      <w:r w:rsidRPr="002C7471">
        <w:rPr>
          <w:noProof/>
          <w:lang w:val="en-GB"/>
        </w:rPr>
        <w:lastRenderedPageBreak/>
        <w:t>Procedure of the submission and the evaluation of reports</w:t>
      </w:r>
      <w:bookmarkEnd w:id="152"/>
      <w:bookmarkEnd w:id="153"/>
    </w:p>
    <w:p w14:paraId="0FB8BBA0" w14:textId="77777777" w:rsidR="00256BC1" w:rsidRPr="002C7471" w:rsidRDefault="00256BC1" w:rsidP="00256BC1">
      <w:pPr>
        <w:rPr>
          <w:noProof/>
          <w:lang w:val="en-GB"/>
        </w:rPr>
      </w:pPr>
    </w:p>
    <w:p w14:paraId="3D02B2EE" w14:textId="77777777" w:rsidR="00256BC1" w:rsidRPr="002C7471" w:rsidRDefault="00256BC1" w:rsidP="00256BC1">
      <w:pPr>
        <w:ind w:firstLine="720"/>
        <w:jc w:val="both"/>
        <w:rPr>
          <w:noProof/>
          <w:lang w:val="en-GB"/>
        </w:rPr>
      </w:pPr>
      <w:r w:rsidRPr="002C7471">
        <w:rPr>
          <w:noProof/>
          <w:lang w:val="en-GB"/>
        </w:rPr>
        <w:t xml:space="preserve">The intermediate and final evaluation will be developed for the purpose of evaluating the achievement of the goals defined in the guidelines. </w:t>
      </w:r>
    </w:p>
    <w:tbl>
      <w:tblPr>
        <w:tblpPr w:leftFromText="180" w:rightFromText="180" w:vertAnchor="text" w:horzAnchor="margin" w:tblpY="280"/>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0A0" w:firstRow="1" w:lastRow="0" w:firstColumn="1" w:lastColumn="0" w:noHBand="0" w:noVBand="0"/>
      </w:tblPr>
      <w:tblGrid>
        <w:gridCol w:w="642"/>
        <w:gridCol w:w="5046"/>
        <w:gridCol w:w="2592"/>
      </w:tblGrid>
      <w:tr w:rsidR="00256BC1" w:rsidRPr="002C7471" w14:paraId="157DE9B2" w14:textId="77777777">
        <w:tc>
          <w:tcPr>
            <w:tcW w:w="642" w:type="dxa"/>
            <w:tcBorders>
              <w:bottom w:val="single" w:sz="2" w:space="0" w:color="FFFFFF"/>
            </w:tcBorders>
            <w:shd w:val="clear" w:color="auto" w:fill="CDDDAC"/>
            <w:vAlign w:val="center"/>
          </w:tcPr>
          <w:p w14:paraId="2B972B14" w14:textId="77777777" w:rsidR="00256BC1" w:rsidRPr="002C7471" w:rsidRDefault="00256BC1" w:rsidP="009E1CB4">
            <w:pPr>
              <w:ind w:right="-142"/>
              <w:jc w:val="center"/>
              <w:rPr>
                <w:b/>
                <w:bCs/>
                <w:noProof/>
                <w:lang w:val="en-GB" w:eastAsia="zh-CN"/>
              </w:rPr>
            </w:pPr>
            <w:r w:rsidRPr="002C7471">
              <w:rPr>
                <w:b/>
                <w:bCs/>
                <w:noProof/>
                <w:lang w:val="en-GB" w:eastAsia="zh-CN"/>
              </w:rPr>
              <w:t>No.</w:t>
            </w:r>
          </w:p>
          <w:p w14:paraId="615C7734" w14:textId="77777777" w:rsidR="00256BC1" w:rsidRPr="002C7471" w:rsidRDefault="00256BC1" w:rsidP="009E1CB4">
            <w:pPr>
              <w:ind w:right="-142"/>
              <w:jc w:val="center"/>
              <w:rPr>
                <w:b/>
                <w:bCs/>
                <w:noProof/>
                <w:lang w:val="en-GB" w:eastAsia="zh-CN"/>
              </w:rPr>
            </w:pPr>
            <w:r w:rsidRPr="002C7471">
              <w:rPr>
                <w:b/>
                <w:bCs/>
                <w:noProof/>
                <w:lang w:val="en-GB" w:eastAsia="zh-CN"/>
              </w:rPr>
              <w:t>.</w:t>
            </w:r>
          </w:p>
        </w:tc>
        <w:tc>
          <w:tcPr>
            <w:tcW w:w="5046" w:type="dxa"/>
            <w:shd w:val="clear" w:color="auto" w:fill="CDDDAC"/>
            <w:vAlign w:val="center"/>
          </w:tcPr>
          <w:p w14:paraId="3355F709" w14:textId="77777777" w:rsidR="00256BC1" w:rsidRPr="002C7471" w:rsidRDefault="00256BC1" w:rsidP="009E1CB4">
            <w:pPr>
              <w:ind w:right="-142"/>
              <w:jc w:val="center"/>
              <w:rPr>
                <w:b/>
                <w:bCs/>
                <w:noProof/>
                <w:lang w:val="en-GB" w:eastAsia="zh-CN"/>
              </w:rPr>
            </w:pPr>
            <w:r w:rsidRPr="002C7471">
              <w:rPr>
                <w:b/>
                <w:bCs/>
                <w:noProof/>
                <w:lang w:val="en-GB" w:eastAsia="zh-CN"/>
              </w:rPr>
              <w:t>Description of the activity</w:t>
            </w:r>
          </w:p>
        </w:tc>
        <w:tc>
          <w:tcPr>
            <w:tcW w:w="2592" w:type="dxa"/>
            <w:shd w:val="clear" w:color="auto" w:fill="CDDDAC"/>
            <w:vAlign w:val="center"/>
          </w:tcPr>
          <w:p w14:paraId="03F2D264" w14:textId="77777777" w:rsidR="00256BC1" w:rsidRPr="002C7471" w:rsidRDefault="00256BC1" w:rsidP="009E1CB4">
            <w:pPr>
              <w:ind w:right="-142"/>
              <w:jc w:val="center"/>
              <w:rPr>
                <w:b/>
                <w:bCs/>
                <w:noProof/>
                <w:lang w:val="en-GB" w:eastAsia="zh-CN"/>
              </w:rPr>
            </w:pPr>
            <w:r w:rsidRPr="002C7471">
              <w:rPr>
                <w:b/>
                <w:bCs/>
                <w:noProof/>
                <w:lang w:val="en-GB" w:eastAsia="zh-CN"/>
              </w:rPr>
              <w:t>Completion term</w:t>
            </w:r>
          </w:p>
        </w:tc>
      </w:tr>
      <w:tr w:rsidR="00256BC1" w:rsidRPr="002C7471" w14:paraId="3B5A418C" w14:textId="77777777">
        <w:tc>
          <w:tcPr>
            <w:tcW w:w="642" w:type="dxa"/>
            <w:shd w:val="clear" w:color="auto" w:fill="CDDDAC"/>
            <w:vAlign w:val="center"/>
          </w:tcPr>
          <w:p w14:paraId="1A7B2151" w14:textId="77777777" w:rsidR="00256BC1" w:rsidRPr="002C7471" w:rsidRDefault="00256BC1" w:rsidP="009E1CB4">
            <w:pPr>
              <w:ind w:right="-143"/>
              <w:jc w:val="center"/>
              <w:rPr>
                <w:b/>
                <w:bCs/>
                <w:noProof/>
                <w:lang w:val="en-GB" w:eastAsia="zh-CN"/>
              </w:rPr>
            </w:pPr>
            <w:r w:rsidRPr="002C7471">
              <w:rPr>
                <w:b/>
                <w:bCs/>
                <w:noProof/>
                <w:lang w:val="en-GB" w:eastAsia="zh-CN"/>
              </w:rPr>
              <w:t>1.</w:t>
            </w:r>
          </w:p>
        </w:tc>
        <w:tc>
          <w:tcPr>
            <w:tcW w:w="5046" w:type="dxa"/>
            <w:shd w:val="clear" w:color="auto" w:fill="EAF1DD"/>
          </w:tcPr>
          <w:p w14:paraId="00B9D721" w14:textId="77777777" w:rsidR="00256BC1" w:rsidRPr="002C7471" w:rsidRDefault="00256BC1" w:rsidP="009E1CB4">
            <w:pPr>
              <w:rPr>
                <w:noProof/>
                <w:lang w:val="en-GB"/>
              </w:rPr>
            </w:pPr>
            <w:r w:rsidRPr="002C7471">
              <w:rPr>
                <w:noProof/>
                <w:lang w:val="en-GB"/>
              </w:rPr>
              <w:t>The intermediate evaluation of the guidelines completed</w:t>
            </w:r>
          </w:p>
        </w:tc>
        <w:tc>
          <w:tcPr>
            <w:tcW w:w="2592" w:type="dxa"/>
            <w:shd w:val="clear" w:color="auto" w:fill="EAF1DD"/>
          </w:tcPr>
          <w:p w14:paraId="747EB107" w14:textId="77777777" w:rsidR="00256BC1" w:rsidRPr="002C7471" w:rsidRDefault="006C7859" w:rsidP="00AC6B9D">
            <w:pPr>
              <w:rPr>
                <w:noProof/>
                <w:lang w:val="en-GB"/>
              </w:rPr>
            </w:pPr>
            <w:r w:rsidRPr="002C7471">
              <w:rPr>
                <w:noProof/>
                <w:lang w:val="en-GB"/>
              </w:rPr>
              <w:t>31 May 2017</w:t>
            </w:r>
          </w:p>
        </w:tc>
      </w:tr>
      <w:tr w:rsidR="00256BC1" w:rsidRPr="002C7471" w14:paraId="0D8BEFAD" w14:textId="77777777">
        <w:tc>
          <w:tcPr>
            <w:tcW w:w="642" w:type="dxa"/>
            <w:shd w:val="clear" w:color="auto" w:fill="CDDDAC"/>
            <w:vAlign w:val="center"/>
          </w:tcPr>
          <w:p w14:paraId="10915B5F" w14:textId="77777777" w:rsidR="00256BC1" w:rsidRPr="002C7471" w:rsidRDefault="00256BC1" w:rsidP="009E1CB4">
            <w:pPr>
              <w:ind w:right="-143"/>
              <w:jc w:val="center"/>
              <w:rPr>
                <w:b/>
                <w:bCs/>
                <w:noProof/>
                <w:lang w:val="en-GB" w:eastAsia="zh-CN"/>
              </w:rPr>
            </w:pPr>
            <w:r w:rsidRPr="002C7471">
              <w:rPr>
                <w:b/>
                <w:bCs/>
                <w:noProof/>
                <w:lang w:val="en-GB" w:eastAsia="zh-CN"/>
              </w:rPr>
              <w:t>2.</w:t>
            </w:r>
          </w:p>
        </w:tc>
        <w:tc>
          <w:tcPr>
            <w:tcW w:w="5046" w:type="dxa"/>
            <w:shd w:val="clear" w:color="auto" w:fill="EAF1DD"/>
          </w:tcPr>
          <w:p w14:paraId="336B183D" w14:textId="77777777" w:rsidR="00256BC1" w:rsidRPr="002C7471" w:rsidRDefault="00256BC1" w:rsidP="009E1CB4">
            <w:pPr>
              <w:rPr>
                <w:noProof/>
                <w:lang w:val="en-GB"/>
              </w:rPr>
            </w:pPr>
            <w:r w:rsidRPr="002C7471">
              <w:rPr>
                <w:noProof/>
                <w:lang w:val="en-GB"/>
              </w:rPr>
              <w:t>The end evaluation of the guidelines completed</w:t>
            </w:r>
          </w:p>
        </w:tc>
        <w:tc>
          <w:tcPr>
            <w:tcW w:w="2592" w:type="dxa"/>
            <w:shd w:val="clear" w:color="auto" w:fill="EAF1DD"/>
          </w:tcPr>
          <w:p w14:paraId="2E8DB600" w14:textId="77777777" w:rsidR="00256BC1" w:rsidRPr="002C7471" w:rsidRDefault="00C53A0F" w:rsidP="009E1CB4">
            <w:pPr>
              <w:rPr>
                <w:noProof/>
                <w:lang w:val="en-GB"/>
              </w:rPr>
            </w:pPr>
            <w:r w:rsidRPr="002C7471">
              <w:rPr>
                <w:noProof/>
                <w:lang w:val="en-GB"/>
              </w:rPr>
              <w:t xml:space="preserve">1 July </w:t>
            </w:r>
            <w:r w:rsidR="00173F93">
              <w:rPr>
                <w:noProof/>
                <w:lang w:val="en-GB"/>
              </w:rPr>
              <w:t>2021</w:t>
            </w:r>
          </w:p>
        </w:tc>
      </w:tr>
    </w:tbl>
    <w:p w14:paraId="4C7672E0" w14:textId="77777777" w:rsidR="00256BC1" w:rsidRPr="002C7471" w:rsidRDefault="00256BC1" w:rsidP="00256BC1">
      <w:pPr>
        <w:jc w:val="both"/>
        <w:rPr>
          <w:bCs/>
          <w:noProof/>
          <w:lang w:val="en-GB"/>
        </w:rPr>
      </w:pPr>
    </w:p>
    <w:p w14:paraId="7721C999" w14:textId="77777777" w:rsidR="00256BC1" w:rsidRPr="002C7471" w:rsidRDefault="00256BC1" w:rsidP="00256BC1">
      <w:pPr>
        <w:ind w:firstLine="720"/>
        <w:jc w:val="both"/>
        <w:rPr>
          <w:noProof/>
          <w:lang w:val="en-GB"/>
        </w:rPr>
      </w:pPr>
    </w:p>
    <w:p w14:paraId="663FE4B2" w14:textId="3B645A6D" w:rsidR="00256BC1" w:rsidRPr="002C7471" w:rsidRDefault="00256BC1" w:rsidP="00256BC1">
      <w:pPr>
        <w:ind w:firstLine="720"/>
        <w:jc w:val="both"/>
        <w:rPr>
          <w:noProof/>
          <w:lang w:val="en-GB"/>
        </w:rPr>
      </w:pPr>
      <w:r w:rsidRPr="002C7471">
        <w:rPr>
          <w:noProof/>
          <w:lang w:val="en-GB"/>
        </w:rPr>
        <w:t>In case of a necessity</w:t>
      </w:r>
      <w:r w:rsidR="005D78E5">
        <w:rPr>
          <w:noProof/>
          <w:lang w:val="en-GB"/>
        </w:rPr>
        <w:t>,</w:t>
      </w:r>
      <w:r w:rsidRPr="002C7471">
        <w:rPr>
          <w:noProof/>
          <w:lang w:val="en-GB"/>
        </w:rPr>
        <w:t xml:space="preserve"> the MoW can prepare amendments to the guidelines and submit them for review to the CoM.</w:t>
      </w:r>
    </w:p>
    <w:p w14:paraId="3C357315" w14:textId="77777777" w:rsidR="00256BC1" w:rsidRPr="002C7471" w:rsidRDefault="00256BC1" w:rsidP="00256BC1">
      <w:pPr>
        <w:jc w:val="both"/>
        <w:rPr>
          <w:noProof/>
          <w:lang w:val="en-GB"/>
        </w:rPr>
      </w:pPr>
    </w:p>
    <w:p w14:paraId="698CAE1D" w14:textId="77777777" w:rsidR="00256BC1" w:rsidRPr="002C7471" w:rsidRDefault="00256BC1" w:rsidP="00256BC1">
      <w:pPr>
        <w:jc w:val="both"/>
        <w:rPr>
          <w:noProof/>
          <w:lang w:val="en-GB"/>
        </w:rPr>
      </w:pPr>
    </w:p>
    <w:p w14:paraId="5500854C" w14:textId="77777777" w:rsidR="00256BC1" w:rsidRPr="002C7471" w:rsidRDefault="00256BC1" w:rsidP="00256BC1">
      <w:pPr>
        <w:ind w:firstLine="720"/>
        <w:jc w:val="both"/>
        <w:rPr>
          <w:noProof/>
          <w:lang w:val="en-GB"/>
        </w:rPr>
      </w:pPr>
    </w:p>
    <w:p w14:paraId="10068AA1" w14:textId="77777777" w:rsidR="00256BC1" w:rsidRPr="002C7471" w:rsidRDefault="003772EC" w:rsidP="005E4DB2">
      <w:pPr>
        <w:pStyle w:val="Heading1"/>
        <w:numPr>
          <w:ilvl w:val="0"/>
          <w:numId w:val="0"/>
        </w:numPr>
        <w:ind w:left="432"/>
        <w:jc w:val="right"/>
        <w:rPr>
          <w:b w:val="0"/>
          <w:bCs w:val="0"/>
          <w:noProof/>
          <w:sz w:val="28"/>
          <w:szCs w:val="28"/>
          <w:lang w:val="en-GB"/>
        </w:rPr>
      </w:pPr>
      <w:r w:rsidRPr="002C7471">
        <w:rPr>
          <w:b w:val="0"/>
          <w:bCs w:val="0"/>
          <w:noProof/>
          <w:sz w:val="28"/>
          <w:szCs w:val="28"/>
          <w:lang w:val="en-GB"/>
        </w:rPr>
        <w:br w:type="page"/>
      </w:r>
      <w:bookmarkStart w:id="154" w:name="_Toc403669181"/>
      <w:bookmarkStart w:id="155" w:name="_Toc526172661"/>
      <w:r w:rsidR="00256BC1" w:rsidRPr="002C7471">
        <w:rPr>
          <w:b w:val="0"/>
          <w:noProof/>
          <w:sz w:val="28"/>
          <w:szCs w:val="28"/>
          <w:lang w:val="en-GB"/>
        </w:rPr>
        <w:lastRenderedPageBreak/>
        <w:t xml:space="preserve">Annex </w:t>
      </w:r>
      <w:r w:rsidR="00256BC1" w:rsidRPr="002C7471">
        <w:rPr>
          <w:b w:val="0"/>
          <w:bCs w:val="0"/>
          <w:noProof/>
          <w:sz w:val="28"/>
          <w:szCs w:val="28"/>
          <w:lang w:val="en-GB"/>
        </w:rPr>
        <w:t>1</w:t>
      </w:r>
      <w:bookmarkEnd w:id="154"/>
      <w:bookmarkEnd w:id="155"/>
    </w:p>
    <w:p w14:paraId="66010A0B" w14:textId="77777777" w:rsidR="00256BC1" w:rsidRPr="002C7471" w:rsidRDefault="0045275D" w:rsidP="00256BC1">
      <w:pPr>
        <w:pStyle w:val="ListParagraph"/>
        <w:spacing w:after="0"/>
        <w:ind w:left="0"/>
        <w:jc w:val="center"/>
        <w:rPr>
          <w:rFonts w:ascii="Times New Roman" w:hAnsi="Times New Roman"/>
          <w:b/>
          <w:bCs/>
          <w:noProof/>
          <w:sz w:val="28"/>
          <w:szCs w:val="28"/>
          <w:lang w:val="en-GB"/>
        </w:rPr>
      </w:pPr>
      <w:r w:rsidRPr="002C7471">
        <w:rPr>
          <w:rFonts w:ascii="Times New Roman" w:hAnsi="Times New Roman"/>
          <w:b/>
          <w:bCs/>
          <w:noProof/>
          <w:sz w:val="28"/>
          <w:szCs w:val="28"/>
          <w:lang w:val="en-GB"/>
        </w:rPr>
        <w:t>Passport of the IE guidelines and</w:t>
      </w:r>
    </w:p>
    <w:p w14:paraId="50EB33BE" w14:textId="552F818E" w:rsidR="00256BC1" w:rsidRPr="002C7471" w:rsidRDefault="00256BC1" w:rsidP="00256BC1">
      <w:pPr>
        <w:pStyle w:val="ListParagraph"/>
        <w:spacing w:after="0"/>
        <w:ind w:left="0"/>
        <w:jc w:val="center"/>
        <w:rPr>
          <w:rFonts w:ascii="Times New Roman" w:hAnsi="Times New Roman"/>
          <w:b/>
          <w:bCs/>
          <w:noProof/>
          <w:sz w:val="28"/>
          <w:szCs w:val="28"/>
          <w:lang w:val="en-GB"/>
        </w:rPr>
      </w:pPr>
      <w:r w:rsidRPr="002C7471">
        <w:rPr>
          <w:rFonts w:ascii="Times New Roman" w:hAnsi="Times New Roman"/>
          <w:b/>
          <w:bCs/>
          <w:noProof/>
          <w:sz w:val="28"/>
          <w:szCs w:val="28"/>
          <w:lang w:val="en-GB"/>
        </w:rPr>
        <w:t xml:space="preserve">their result </w:t>
      </w:r>
      <w:r w:rsidR="00CA0C81">
        <w:rPr>
          <w:rFonts w:ascii="Times New Roman" w:hAnsi="Times New Roman"/>
          <w:b/>
          <w:bCs/>
          <w:noProof/>
          <w:sz w:val="28"/>
          <w:szCs w:val="28"/>
          <w:lang w:val="en-GB"/>
        </w:rPr>
        <w:t>indicators</w:t>
      </w:r>
    </w:p>
    <w:tbl>
      <w:tblPr>
        <w:tblW w:w="5000" w:type="pct"/>
        <w:jc w:val="center"/>
        <w:tblCellMar>
          <w:left w:w="0" w:type="dxa"/>
          <w:right w:w="0" w:type="dxa"/>
        </w:tblCellMar>
        <w:tblLook w:val="04A0" w:firstRow="1" w:lastRow="0" w:firstColumn="1" w:lastColumn="0" w:noHBand="0" w:noVBand="1"/>
      </w:tblPr>
      <w:tblGrid>
        <w:gridCol w:w="2542"/>
        <w:gridCol w:w="5750"/>
      </w:tblGrid>
      <w:tr w:rsidR="00256BC1" w:rsidRPr="002C7471" w14:paraId="1CD4F53E"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A2CE181" w14:textId="77777777" w:rsidR="00256BC1" w:rsidRPr="002C7471" w:rsidRDefault="00256BC1" w:rsidP="009E1CB4">
            <w:pPr>
              <w:rPr>
                <w:b/>
                <w:bCs/>
                <w:noProof/>
                <w:sz w:val="24"/>
                <w:lang w:val="en-GB"/>
              </w:rPr>
            </w:pPr>
            <w:r w:rsidRPr="002C7471">
              <w:rPr>
                <w:b/>
                <w:bCs/>
                <w:noProof/>
                <w:sz w:val="24"/>
                <w:lang w:val="en-GB"/>
              </w:rPr>
              <w:t>Policy result No. 1</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6D3F7C4" w14:textId="77777777" w:rsidR="00256BC1" w:rsidRPr="002C7471" w:rsidRDefault="00256BC1" w:rsidP="009E1CB4">
            <w:pPr>
              <w:rPr>
                <w:b/>
                <w:noProof/>
                <w:sz w:val="24"/>
                <w:lang w:val="en-GB"/>
              </w:rPr>
            </w:pPr>
            <w:r w:rsidRPr="002C7471">
              <w:rPr>
                <w:b/>
                <w:noProof/>
                <w:sz w:val="24"/>
                <w:lang w:val="en-GB"/>
              </w:rPr>
              <w:t>The employment level in the country has increased</w:t>
            </w:r>
          </w:p>
        </w:tc>
      </w:tr>
      <w:tr w:rsidR="008E464B" w:rsidRPr="002C7471" w14:paraId="22D49B10"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30D1199A" w14:textId="10266EBD" w:rsidR="00256BC1" w:rsidRPr="002C7471" w:rsidRDefault="00256BC1" w:rsidP="009E1CB4">
            <w:pPr>
              <w:rPr>
                <w:b/>
                <w:bCs/>
                <w:noProof/>
                <w:sz w:val="24"/>
                <w:lang w:val="en-GB"/>
              </w:rPr>
            </w:pPr>
            <w:r w:rsidRPr="002C7471">
              <w:rPr>
                <w:b/>
                <w:bCs/>
                <w:noProof/>
                <w:sz w:val="24"/>
                <w:lang w:val="en-GB"/>
              </w:rPr>
              <w:t xml:space="preserve">Result </w:t>
            </w:r>
            <w:r w:rsidR="00CA0C81">
              <w:rPr>
                <w:b/>
                <w:bCs/>
                <w:noProof/>
                <w:sz w:val="24"/>
                <w:lang w:val="en-GB"/>
              </w:rPr>
              <w:t>indicator</w:t>
            </w:r>
            <w:r w:rsidRPr="002C7471">
              <w:rPr>
                <w:b/>
                <w:bCs/>
                <w:noProof/>
                <w:sz w:val="24"/>
                <w:lang w:val="en-GB"/>
              </w:rPr>
              <w:t xml:space="preserve"> of the policy result No. 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60CFE6C2" w14:textId="77777777" w:rsidR="00256BC1" w:rsidRPr="002C7471" w:rsidRDefault="00256BC1" w:rsidP="009E1CB4">
            <w:pPr>
              <w:rPr>
                <w:b/>
                <w:noProof/>
                <w:sz w:val="24"/>
                <w:lang w:val="en-GB"/>
              </w:rPr>
            </w:pPr>
            <w:r w:rsidRPr="002C7471">
              <w:rPr>
                <w:b/>
                <w:noProof/>
                <w:sz w:val="24"/>
                <w:lang w:val="en-GB"/>
              </w:rPr>
              <w:t>The employment level (in the age group 20-64 years, %)</w:t>
            </w:r>
          </w:p>
        </w:tc>
      </w:tr>
      <w:tr w:rsidR="008E464B" w:rsidRPr="002C7471" w14:paraId="41EACFCB"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514D6E95" w14:textId="77777777" w:rsidR="00256BC1" w:rsidRPr="002C7471" w:rsidRDefault="00256BC1" w:rsidP="009E1CB4">
            <w:pPr>
              <w:rPr>
                <w:b/>
                <w:bCs/>
                <w:noProof/>
                <w:sz w:val="24"/>
                <w:lang w:val="en-GB"/>
              </w:rPr>
            </w:pPr>
          </w:p>
        </w:tc>
        <w:tc>
          <w:tcPr>
            <w:tcW w:w="3467" w:type="pct"/>
            <w:vMerge/>
            <w:tcBorders>
              <w:top w:val="nil"/>
              <w:left w:val="nil"/>
              <w:bottom w:val="single" w:sz="8" w:space="0" w:color="auto"/>
              <w:right w:val="single" w:sz="8" w:space="0" w:color="auto"/>
            </w:tcBorders>
            <w:vAlign w:val="center"/>
          </w:tcPr>
          <w:p w14:paraId="229825B2" w14:textId="77777777" w:rsidR="00256BC1" w:rsidRPr="002C7471" w:rsidRDefault="00256BC1" w:rsidP="009E1CB4">
            <w:pPr>
              <w:rPr>
                <w:noProof/>
                <w:sz w:val="24"/>
                <w:lang w:val="en-GB"/>
              </w:rPr>
            </w:pPr>
          </w:p>
        </w:tc>
      </w:tr>
      <w:tr w:rsidR="008E464B" w:rsidRPr="002C7471" w14:paraId="6875CDA7" w14:textId="77777777" w:rsidTr="008E464B">
        <w:trPr>
          <w:trHeight w:val="604"/>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326613" w14:textId="3B644168" w:rsidR="00256BC1" w:rsidRPr="002C7471" w:rsidRDefault="005D78E5" w:rsidP="009E1CB4">
            <w:pPr>
              <w:rPr>
                <w:b/>
                <w:bCs/>
                <w:noProof/>
                <w:sz w:val="24"/>
                <w:lang w:val="en-GB"/>
              </w:rPr>
            </w:pPr>
            <w:r>
              <w:rPr>
                <w:b/>
                <w:bCs/>
                <w:noProof/>
                <w:sz w:val="24"/>
                <w:lang w:val="en-GB"/>
              </w:rPr>
              <w:t>The m</w:t>
            </w:r>
            <w:r w:rsidR="00256BC1" w:rsidRPr="005D78E5">
              <w:rPr>
                <w:b/>
                <w:bCs/>
                <w:noProof/>
                <w:sz w:val="24"/>
                <w:lang w:val="en-GB"/>
              </w:rPr>
              <w:t>ethodology</w:t>
            </w:r>
            <w:r w:rsidR="00256BC1" w:rsidRPr="002C7471">
              <w:rPr>
                <w:b/>
                <w:bCs/>
                <w:noProof/>
                <w:sz w:val="24"/>
                <w:lang w:val="en-GB"/>
              </w:rPr>
              <w:t xml:space="preserve"> of obtaining the </w:t>
            </w:r>
            <w:r w:rsidR="00CA0C81">
              <w:rPr>
                <w:b/>
                <w:bCs/>
                <w:noProof/>
                <w:sz w:val="24"/>
                <w:lang w:val="en-GB"/>
              </w:rPr>
              <w:t>indicator</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082E41B" w14:textId="77777777" w:rsidR="00256BC1" w:rsidRPr="002C7471" w:rsidRDefault="00256BC1" w:rsidP="009E1CB4">
            <w:pPr>
              <w:rPr>
                <w:noProof/>
                <w:sz w:val="24"/>
                <w:lang w:val="en-GB"/>
              </w:rPr>
            </w:pPr>
            <w:r w:rsidRPr="002C7471">
              <w:rPr>
                <w:noProof/>
                <w:sz w:val="24"/>
                <w:lang w:val="en-GB"/>
              </w:rPr>
              <w:t>Source: Eurostat</w:t>
            </w:r>
          </w:p>
        </w:tc>
      </w:tr>
      <w:tr w:rsidR="008E464B" w:rsidRPr="002C7471" w14:paraId="727A05C2"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A5F649A" w14:textId="77777777" w:rsidR="00256BC1" w:rsidRPr="002C7471" w:rsidRDefault="00256BC1" w:rsidP="009E1CB4">
            <w:pPr>
              <w:rPr>
                <w:b/>
                <w:bCs/>
                <w:noProof/>
                <w:sz w:val="24"/>
                <w:lang w:val="en-GB"/>
              </w:rPr>
            </w:pPr>
            <w:r w:rsidRPr="002C7471">
              <w:rPr>
                <w:b/>
                <w:bCs/>
                <w:noProof/>
                <w:sz w:val="24"/>
                <w:lang w:val="en-GB"/>
              </w:rPr>
              <w:t>Measuring frequency</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08A30EC3" w14:textId="77777777" w:rsidR="00256BC1" w:rsidRPr="002C7471" w:rsidRDefault="00256BC1" w:rsidP="009E1CB4">
            <w:pPr>
              <w:rPr>
                <w:noProof/>
                <w:sz w:val="24"/>
                <w:lang w:val="en-GB"/>
              </w:rPr>
            </w:pPr>
            <w:r w:rsidRPr="002C7471">
              <w:rPr>
                <w:noProof/>
                <w:sz w:val="24"/>
                <w:lang w:val="en-GB"/>
              </w:rPr>
              <w:t>Within the framework of the intermediate and the end evaluation of the guidelines, in 2017 and 2021</w:t>
            </w:r>
          </w:p>
        </w:tc>
      </w:tr>
      <w:tr w:rsidR="008E464B" w:rsidRPr="002C7471" w14:paraId="30D7F883" w14:textId="77777777" w:rsidTr="00E0488C">
        <w:trPr>
          <w:trHeight w:val="26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E3BE926" w14:textId="55DF8E04" w:rsidR="00256BC1" w:rsidRPr="002C7471" w:rsidRDefault="00256BC1" w:rsidP="009E1CB4">
            <w:pPr>
              <w:rPr>
                <w:b/>
                <w:bCs/>
                <w:noProof/>
                <w:sz w:val="24"/>
                <w:lang w:val="en-GB"/>
              </w:rPr>
            </w:pPr>
            <w:r w:rsidRPr="002C7471">
              <w:rPr>
                <w:b/>
                <w:bCs/>
                <w:noProof/>
                <w:sz w:val="24"/>
                <w:lang w:val="en-GB"/>
              </w:rPr>
              <w:t xml:space="preserve">Forecast of the desirable </w:t>
            </w:r>
            <w:r w:rsidR="00CA0C81">
              <w:rPr>
                <w:b/>
                <w:bCs/>
                <w:noProof/>
                <w:sz w:val="24"/>
                <w:lang w:val="en-GB"/>
              </w:rPr>
              <w:t>indicator</w:t>
            </w:r>
            <w:r w:rsidRPr="002C7471">
              <w:rPr>
                <w:b/>
                <w:bCs/>
                <w:noProof/>
                <w:sz w:val="24"/>
                <w:lang w:val="en-GB"/>
              </w:rPr>
              <w:t xml:space="preserve"> value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B6C3271" w14:textId="5940EA38" w:rsidR="00256BC1" w:rsidRPr="002C7471" w:rsidRDefault="00256BC1" w:rsidP="009E1CB4">
            <w:pPr>
              <w:rPr>
                <w:noProof/>
                <w:sz w:val="24"/>
                <w:lang w:val="en-GB"/>
              </w:rPr>
            </w:pPr>
            <w:r w:rsidRPr="002C7471">
              <w:rPr>
                <w:noProof/>
                <w:sz w:val="24"/>
                <w:lang w:val="en-GB"/>
              </w:rPr>
              <w:t xml:space="preserve">The </w:t>
            </w:r>
            <w:r w:rsidR="00CA0C81">
              <w:rPr>
                <w:noProof/>
                <w:sz w:val="24"/>
                <w:lang w:val="en-GB"/>
              </w:rPr>
              <w:t>indicator</w:t>
            </w:r>
            <w:r w:rsidRPr="002C7471">
              <w:rPr>
                <w:noProof/>
                <w:sz w:val="24"/>
                <w:lang w:val="en-GB"/>
              </w:rPr>
              <w:t xml:space="preserve"> is growing</w:t>
            </w:r>
          </w:p>
        </w:tc>
      </w:tr>
      <w:tr w:rsidR="008E464B" w:rsidRPr="002C7471" w14:paraId="09930FEC"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8657CF3" w14:textId="77777777" w:rsidR="00256BC1" w:rsidRPr="002C7471" w:rsidRDefault="00256BC1" w:rsidP="009E1CB4">
            <w:pPr>
              <w:rPr>
                <w:b/>
                <w:bCs/>
                <w:noProof/>
                <w:sz w:val="24"/>
                <w:lang w:val="en-GB"/>
              </w:rPr>
            </w:pPr>
            <w:r w:rsidRPr="002C7471">
              <w:rPr>
                <w:b/>
                <w:bCs/>
                <w:noProof/>
                <w:sz w:val="24"/>
                <w:lang w:val="en-GB"/>
              </w:rPr>
              <w:t>Related action results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8775B6F" w14:textId="28CE8D46" w:rsidR="00256BC1" w:rsidRPr="002C7471" w:rsidRDefault="008E464B" w:rsidP="009E1CB4">
            <w:pPr>
              <w:rPr>
                <w:noProof/>
                <w:sz w:val="24"/>
                <w:lang w:val="en-GB"/>
              </w:rPr>
            </w:pPr>
            <w:r w:rsidRPr="002C7471">
              <w:rPr>
                <w:noProof/>
                <w:sz w:val="24"/>
                <w:lang w:val="en-GB"/>
              </w:rPr>
              <w:t xml:space="preserve">Registered unemployed persons receive a set of tailor </w:t>
            </w:r>
            <w:r w:rsidR="005D78E5">
              <w:rPr>
                <w:noProof/>
                <w:sz w:val="24"/>
                <w:lang w:val="en-GB"/>
              </w:rPr>
              <w:t>-</w:t>
            </w:r>
            <w:r w:rsidRPr="002C7471">
              <w:rPr>
                <w:noProof/>
                <w:sz w:val="24"/>
                <w:lang w:val="en-GB"/>
              </w:rPr>
              <w:t>made support measures based on the profiling results</w:t>
            </w:r>
          </w:p>
          <w:p w14:paraId="35FB6D0B" w14:textId="77777777" w:rsidR="008E464B" w:rsidRPr="002C7471" w:rsidRDefault="008E464B" w:rsidP="008E464B">
            <w:pPr>
              <w:rPr>
                <w:noProof/>
                <w:sz w:val="24"/>
                <w:lang w:val="en-GB"/>
              </w:rPr>
            </w:pPr>
            <w:r w:rsidRPr="002C7471">
              <w:rPr>
                <w:noProof/>
                <w:sz w:val="24"/>
                <w:lang w:val="en-GB"/>
              </w:rPr>
              <w:t xml:space="preserve">An integrated solution of activation measures is available to the unemployed persons - beneficiaries of the social assistance </w:t>
            </w:r>
          </w:p>
        </w:tc>
      </w:tr>
      <w:tr w:rsidR="008E464B" w:rsidRPr="002C7471" w14:paraId="695C9FA6" w14:textId="77777777" w:rsidTr="00E0488C">
        <w:trPr>
          <w:trHeight w:val="121"/>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9D68ACD" w14:textId="77777777" w:rsidR="00655E28" w:rsidRPr="002C7471" w:rsidRDefault="00655E28" w:rsidP="00655E28">
            <w:pPr>
              <w:rPr>
                <w:b/>
                <w:bCs/>
                <w:noProof/>
                <w:sz w:val="24"/>
                <w:lang w:val="en-GB"/>
              </w:rPr>
            </w:pPr>
            <w:r w:rsidRPr="002C7471">
              <w:rPr>
                <w:b/>
                <w:bCs/>
                <w:noProof/>
                <w:sz w:val="24"/>
                <w:lang w:val="en-GB"/>
              </w:rPr>
              <w:t>Other information</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7D1E8" w14:textId="77777777" w:rsidR="00655E28" w:rsidRPr="002C7471" w:rsidRDefault="00655E28" w:rsidP="00655E28">
            <w:pPr>
              <w:rPr>
                <w:noProof/>
                <w:sz w:val="24"/>
                <w:lang w:val="en-GB"/>
              </w:rPr>
            </w:pPr>
            <w:r w:rsidRPr="002C7471">
              <w:rPr>
                <w:noProof/>
                <w:sz w:val="24"/>
                <w:lang w:val="en-GB"/>
              </w:rPr>
              <w:t>none</w:t>
            </w:r>
          </w:p>
        </w:tc>
      </w:tr>
      <w:tr w:rsidR="008E464B" w:rsidRPr="002C7471" w14:paraId="57E702C3"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1659280" w14:textId="2F576125" w:rsidR="00655E28" w:rsidRPr="002C7471" w:rsidRDefault="00655E28" w:rsidP="00655E28">
            <w:pPr>
              <w:rPr>
                <w:b/>
                <w:bCs/>
                <w:noProof/>
                <w:sz w:val="24"/>
                <w:lang w:val="en-GB"/>
              </w:rPr>
            </w:pPr>
            <w:r w:rsidRPr="002C7471">
              <w:rPr>
                <w:b/>
                <w:bCs/>
                <w:noProof/>
                <w:sz w:val="24"/>
                <w:lang w:val="en-GB"/>
              </w:rPr>
              <w:t xml:space="preserve">Result </w:t>
            </w:r>
            <w:r w:rsidR="00CA0C81">
              <w:rPr>
                <w:b/>
                <w:bCs/>
                <w:noProof/>
                <w:sz w:val="24"/>
                <w:lang w:val="en-GB"/>
              </w:rPr>
              <w:t>indicator</w:t>
            </w:r>
            <w:r w:rsidRPr="002C7471">
              <w:rPr>
                <w:b/>
                <w:bCs/>
                <w:noProof/>
                <w:sz w:val="24"/>
                <w:lang w:val="en-GB"/>
              </w:rPr>
              <w:t xml:space="preserve"> of the policy result No. 2</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0B20141" w14:textId="77777777" w:rsidR="00655E28" w:rsidRPr="002C7471" w:rsidRDefault="00655E28" w:rsidP="00655E28">
            <w:pPr>
              <w:rPr>
                <w:noProof/>
                <w:sz w:val="24"/>
                <w:lang w:val="en-GB"/>
              </w:rPr>
            </w:pPr>
            <w:r w:rsidRPr="002C7471">
              <w:rPr>
                <w:b/>
                <w:bCs/>
                <w:noProof/>
                <w:sz w:val="24"/>
                <w:lang w:val="en-GB"/>
              </w:rPr>
              <w:t>The proportional share of employed persons from the total population</w:t>
            </w:r>
            <w:r w:rsidRPr="002C7471">
              <w:rPr>
                <w:rStyle w:val="FootnoteReference"/>
                <w:b/>
                <w:bCs/>
                <w:noProof/>
                <w:sz w:val="24"/>
                <w:lang w:val="en-GB"/>
              </w:rPr>
              <w:footnoteReference w:id="82"/>
            </w:r>
            <w:r w:rsidRPr="002C7471">
              <w:rPr>
                <w:b/>
                <w:bCs/>
                <w:noProof/>
                <w:sz w:val="24"/>
                <w:lang w:val="en-GB"/>
              </w:rPr>
              <w:t xml:space="preserve"> (55-64 years, %)</w:t>
            </w:r>
          </w:p>
        </w:tc>
      </w:tr>
      <w:tr w:rsidR="008E464B" w:rsidRPr="002C7471" w14:paraId="5E367898" w14:textId="77777777" w:rsidTr="00E0488C">
        <w:trPr>
          <w:trHeight w:val="37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461DF1C" w14:textId="102E0B6D" w:rsidR="00655E28" w:rsidRPr="002C7471" w:rsidRDefault="005D78E5" w:rsidP="00655E28">
            <w:pPr>
              <w:rPr>
                <w:b/>
                <w:bCs/>
                <w:noProof/>
                <w:sz w:val="24"/>
                <w:lang w:val="en-GB"/>
              </w:rPr>
            </w:pPr>
            <w:r>
              <w:rPr>
                <w:b/>
                <w:bCs/>
                <w:noProof/>
                <w:sz w:val="24"/>
                <w:lang w:val="en-GB"/>
              </w:rPr>
              <w:t>The m</w:t>
            </w:r>
            <w:r w:rsidR="00655E28" w:rsidRPr="005D78E5">
              <w:rPr>
                <w:b/>
                <w:bCs/>
                <w:noProof/>
                <w:sz w:val="24"/>
                <w:lang w:val="en-GB"/>
              </w:rPr>
              <w:t>ethodology</w:t>
            </w:r>
            <w:r w:rsidR="00655E28" w:rsidRPr="002C7471">
              <w:rPr>
                <w:b/>
                <w:bCs/>
                <w:noProof/>
                <w:sz w:val="24"/>
                <w:lang w:val="en-GB"/>
              </w:rPr>
              <w:t xml:space="preserve"> of obtaining the result</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9B92111" w14:textId="77777777" w:rsidR="00655E28" w:rsidRPr="002C7471" w:rsidRDefault="00655E28" w:rsidP="00655E28">
            <w:pPr>
              <w:rPr>
                <w:noProof/>
                <w:sz w:val="24"/>
                <w:lang w:val="en-GB"/>
              </w:rPr>
            </w:pPr>
            <w:r w:rsidRPr="002C7471">
              <w:rPr>
                <w:noProof/>
                <w:sz w:val="24"/>
                <w:lang w:val="en-GB"/>
              </w:rPr>
              <w:t>Source: CSB</w:t>
            </w:r>
          </w:p>
        </w:tc>
      </w:tr>
      <w:tr w:rsidR="008E464B" w:rsidRPr="002C7471" w14:paraId="2CBE8514" w14:textId="77777777" w:rsidTr="00E0488C">
        <w:trPr>
          <w:trHeight w:val="37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ABD3CE0" w14:textId="77777777" w:rsidR="00655E28" w:rsidRPr="002C7471" w:rsidRDefault="00655E28" w:rsidP="00655E28">
            <w:pPr>
              <w:rPr>
                <w:b/>
                <w:bCs/>
                <w:noProof/>
                <w:sz w:val="24"/>
                <w:lang w:val="en-GB"/>
              </w:rPr>
            </w:pPr>
            <w:r w:rsidRPr="002C7471">
              <w:rPr>
                <w:b/>
                <w:bCs/>
                <w:noProof/>
                <w:sz w:val="24"/>
                <w:lang w:val="en-GB"/>
              </w:rPr>
              <w:t>Measuring frequency</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8D55F86" w14:textId="77777777" w:rsidR="00655E28" w:rsidRPr="002C7471" w:rsidRDefault="00655E28" w:rsidP="00655E28">
            <w:pPr>
              <w:rPr>
                <w:noProof/>
                <w:sz w:val="24"/>
                <w:lang w:val="en-GB"/>
              </w:rPr>
            </w:pPr>
            <w:r w:rsidRPr="002C7471">
              <w:rPr>
                <w:noProof/>
                <w:sz w:val="24"/>
                <w:lang w:val="en-GB"/>
              </w:rPr>
              <w:t>Within the framework of the intermediate and the end evaluation of the guidelines, in 2017 and 2021</w:t>
            </w:r>
          </w:p>
        </w:tc>
      </w:tr>
      <w:tr w:rsidR="008E464B" w:rsidRPr="002C7471" w14:paraId="2802201F" w14:textId="77777777" w:rsidTr="00E0488C">
        <w:trPr>
          <w:trHeight w:val="367"/>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4040B3C" w14:textId="36EB8DA0" w:rsidR="00655E28" w:rsidRPr="002C7471" w:rsidRDefault="00655E28" w:rsidP="00655E28">
            <w:pPr>
              <w:rPr>
                <w:b/>
                <w:bCs/>
                <w:noProof/>
                <w:sz w:val="24"/>
                <w:lang w:val="en-GB"/>
              </w:rPr>
            </w:pPr>
            <w:r w:rsidRPr="002C7471">
              <w:rPr>
                <w:b/>
                <w:bCs/>
                <w:noProof/>
                <w:sz w:val="24"/>
                <w:lang w:val="en-GB"/>
              </w:rPr>
              <w:t xml:space="preserve">Forecast of the desirable </w:t>
            </w:r>
            <w:r w:rsidR="00CA0C81">
              <w:rPr>
                <w:b/>
                <w:bCs/>
                <w:noProof/>
                <w:sz w:val="24"/>
                <w:lang w:val="en-GB"/>
              </w:rPr>
              <w:t>indicator</w:t>
            </w:r>
            <w:r w:rsidRPr="002C7471">
              <w:rPr>
                <w:b/>
                <w:bCs/>
                <w:noProof/>
                <w:sz w:val="24"/>
                <w:lang w:val="en-GB"/>
              </w:rPr>
              <w:t xml:space="preserve"> value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A2FD4C3" w14:textId="77777777" w:rsidR="00655E28" w:rsidRPr="002C7471" w:rsidRDefault="00655E28" w:rsidP="00655E28">
            <w:pPr>
              <w:rPr>
                <w:noProof/>
                <w:sz w:val="24"/>
                <w:lang w:val="en-GB"/>
              </w:rPr>
            </w:pPr>
            <w:r w:rsidRPr="002C7471">
              <w:rPr>
                <w:b/>
                <w:bCs/>
                <w:noProof/>
                <w:sz w:val="24"/>
                <w:lang w:val="en-GB"/>
              </w:rPr>
              <w:t>Increasing</w:t>
            </w:r>
          </w:p>
        </w:tc>
      </w:tr>
      <w:tr w:rsidR="008E464B" w:rsidRPr="002C7471" w14:paraId="6115B51D"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4971296" w14:textId="77777777" w:rsidR="00655E28" w:rsidRPr="002C7471" w:rsidRDefault="00655E28" w:rsidP="00655E28">
            <w:pPr>
              <w:rPr>
                <w:b/>
                <w:bCs/>
                <w:noProof/>
                <w:sz w:val="24"/>
                <w:lang w:val="en-GB"/>
              </w:rPr>
            </w:pPr>
            <w:r w:rsidRPr="002C7471">
              <w:rPr>
                <w:b/>
                <w:bCs/>
                <w:noProof/>
                <w:sz w:val="24"/>
                <w:lang w:val="en-GB"/>
              </w:rPr>
              <w:t>Related action results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2B0EFB6" w14:textId="2282929B" w:rsidR="008E464B" w:rsidRPr="002C7471" w:rsidRDefault="008E464B" w:rsidP="008E464B">
            <w:pPr>
              <w:rPr>
                <w:noProof/>
                <w:sz w:val="24"/>
                <w:lang w:val="en-GB"/>
              </w:rPr>
            </w:pPr>
            <w:r w:rsidRPr="002C7471">
              <w:rPr>
                <w:noProof/>
                <w:sz w:val="24"/>
                <w:lang w:val="en-GB"/>
              </w:rPr>
              <w:t xml:space="preserve">Registered unemployed persons receive a set of tailor </w:t>
            </w:r>
            <w:r w:rsidR="005D78E5">
              <w:rPr>
                <w:noProof/>
                <w:sz w:val="24"/>
                <w:lang w:val="en-GB"/>
              </w:rPr>
              <w:t>-</w:t>
            </w:r>
            <w:r w:rsidRPr="002C7471">
              <w:rPr>
                <w:noProof/>
                <w:sz w:val="24"/>
                <w:lang w:val="en-GB"/>
              </w:rPr>
              <w:t>made support measures (support in the searching for a job, involvement in ADTP measures) based on the profiling results</w:t>
            </w:r>
          </w:p>
          <w:p w14:paraId="38E9169F" w14:textId="77777777" w:rsidR="00655E28" w:rsidRPr="002C7471" w:rsidRDefault="008E464B" w:rsidP="008E464B">
            <w:pPr>
              <w:rPr>
                <w:noProof/>
                <w:sz w:val="24"/>
                <w:lang w:val="en-GB"/>
              </w:rPr>
            </w:pPr>
            <w:r w:rsidRPr="002C7471">
              <w:rPr>
                <w:noProof/>
                <w:sz w:val="24"/>
                <w:lang w:val="en-GB"/>
              </w:rPr>
              <w:t>An integrated solution of activation measures is available to the unemployed persons - beneficiaries of the social assistance (in cooperation between the SEA and social services)</w:t>
            </w:r>
          </w:p>
        </w:tc>
      </w:tr>
      <w:tr w:rsidR="008E464B" w:rsidRPr="002C7471" w14:paraId="7473AF5B" w14:textId="77777777" w:rsidTr="00E0488C">
        <w:trPr>
          <w:trHeight w:val="25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D21432" w14:textId="77777777" w:rsidR="00655E28" w:rsidRPr="002C7471" w:rsidRDefault="00655E28" w:rsidP="00655E28">
            <w:pPr>
              <w:rPr>
                <w:b/>
                <w:bCs/>
                <w:noProof/>
                <w:sz w:val="24"/>
                <w:lang w:val="en-GB"/>
              </w:rPr>
            </w:pPr>
            <w:r w:rsidRPr="002C7471">
              <w:rPr>
                <w:b/>
                <w:bCs/>
                <w:noProof/>
                <w:sz w:val="24"/>
                <w:lang w:val="en-GB"/>
              </w:rPr>
              <w:t>Other information</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5D82E7" w14:textId="77777777" w:rsidR="00655E28" w:rsidRPr="002C7471" w:rsidRDefault="00655E28" w:rsidP="00655E28">
            <w:pPr>
              <w:rPr>
                <w:noProof/>
                <w:sz w:val="24"/>
                <w:lang w:val="en-GB"/>
              </w:rPr>
            </w:pPr>
            <w:r w:rsidRPr="002C7471">
              <w:rPr>
                <w:noProof/>
                <w:sz w:val="24"/>
                <w:lang w:val="en-GB"/>
              </w:rPr>
              <w:t>none</w:t>
            </w:r>
          </w:p>
        </w:tc>
      </w:tr>
      <w:tr w:rsidR="00655E28" w:rsidRPr="002C7471" w14:paraId="30B0FDA5"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51B354A" w14:textId="77777777" w:rsidR="00655E28" w:rsidRPr="002C7471" w:rsidRDefault="00655E28" w:rsidP="00655E28">
            <w:pPr>
              <w:rPr>
                <w:b/>
                <w:noProof/>
                <w:sz w:val="24"/>
                <w:lang w:val="en-GB"/>
              </w:rPr>
            </w:pPr>
            <w:r w:rsidRPr="002C7471">
              <w:rPr>
                <w:b/>
                <w:noProof/>
                <w:sz w:val="24"/>
                <w:lang w:val="en-GB"/>
              </w:rPr>
              <w:t>Policy result No. 2</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FD81BD8" w14:textId="77777777" w:rsidR="00655E28" w:rsidRPr="002C7471" w:rsidRDefault="00655E28" w:rsidP="00655E28">
            <w:pPr>
              <w:rPr>
                <w:b/>
                <w:noProof/>
                <w:sz w:val="24"/>
                <w:lang w:val="en-GB"/>
              </w:rPr>
            </w:pPr>
            <w:r w:rsidRPr="002C7471">
              <w:rPr>
                <w:b/>
                <w:noProof/>
                <w:sz w:val="24"/>
                <w:lang w:val="en-GB"/>
              </w:rPr>
              <w:t>The proportional share of long-term unemployed persons has decreased</w:t>
            </w:r>
          </w:p>
        </w:tc>
      </w:tr>
      <w:tr w:rsidR="00655E28" w:rsidRPr="002C7471" w14:paraId="2800ADFD"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10FF640F" w14:textId="268501B3" w:rsidR="00655E28" w:rsidRPr="002C7471" w:rsidRDefault="00655E28" w:rsidP="00655E28">
            <w:pPr>
              <w:rPr>
                <w:b/>
                <w:bCs/>
                <w:noProof/>
                <w:sz w:val="24"/>
                <w:lang w:val="en-GB"/>
              </w:rPr>
            </w:pPr>
            <w:r w:rsidRPr="002C7471">
              <w:rPr>
                <w:b/>
                <w:bCs/>
                <w:noProof/>
                <w:sz w:val="24"/>
                <w:lang w:val="en-GB"/>
              </w:rPr>
              <w:t xml:space="preserve">Result </w:t>
            </w:r>
            <w:r w:rsidR="00CA0C81">
              <w:rPr>
                <w:b/>
                <w:bCs/>
                <w:noProof/>
                <w:sz w:val="24"/>
                <w:lang w:val="en-GB"/>
              </w:rPr>
              <w:t>indicator</w:t>
            </w:r>
            <w:r w:rsidRPr="002C7471">
              <w:rPr>
                <w:b/>
                <w:bCs/>
                <w:noProof/>
                <w:sz w:val="24"/>
                <w:lang w:val="en-GB"/>
              </w:rPr>
              <w:t xml:space="preserve"> of the policy result No. 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0AE4102" w14:textId="063F09EC" w:rsidR="00655E28" w:rsidRPr="002C7471" w:rsidRDefault="00655E28" w:rsidP="00655E28">
            <w:pPr>
              <w:rPr>
                <w:noProof/>
                <w:sz w:val="24"/>
                <w:lang w:val="en-GB"/>
              </w:rPr>
            </w:pPr>
            <w:r w:rsidRPr="002C7471">
              <w:rPr>
                <w:b/>
                <w:bCs/>
                <w:noProof/>
                <w:sz w:val="24"/>
                <w:lang w:val="en-GB"/>
              </w:rPr>
              <w:t xml:space="preserve">The proportional share of long-term unemployed persons of </w:t>
            </w:r>
            <w:r w:rsidR="005D78E5">
              <w:rPr>
                <w:b/>
                <w:bCs/>
                <w:sz w:val="24"/>
                <w:lang w:val="en-GB"/>
              </w:rPr>
              <w:t xml:space="preserve">the </w:t>
            </w:r>
            <w:r w:rsidRPr="002C7471">
              <w:rPr>
                <w:b/>
                <w:bCs/>
                <w:noProof/>
                <w:sz w:val="24"/>
                <w:lang w:val="en-GB"/>
              </w:rPr>
              <w:t>economically active population</w:t>
            </w:r>
          </w:p>
        </w:tc>
      </w:tr>
      <w:tr w:rsidR="00655E28" w:rsidRPr="002C7471" w14:paraId="7DA31B08"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3D1F8898" w14:textId="77777777" w:rsidR="00655E28" w:rsidRPr="002C7471" w:rsidRDefault="00655E28" w:rsidP="00655E28">
            <w:pPr>
              <w:rPr>
                <w:b/>
                <w:bCs/>
                <w:noProof/>
                <w:sz w:val="24"/>
                <w:lang w:val="en-GB"/>
              </w:rPr>
            </w:pPr>
          </w:p>
        </w:tc>
        <w:tc>
          <w:tcPr>
            <w:tcW w:w="3467" w:type="pct"/>
            <w:vMerge/>
            <w:tcBorders>
              <w:top w:val="nil"/>
              <w:left w:val="nil"/>
              <w:bottom w:val="single" w:sz="8" w:space="0" w:color="auto"/>
              <w:right w:val="single" w:sz="8" w:space="0" w:color="auto"/>
            </w:tcBorders>
            <w:vAlign w:val="center"/>
          </w:tcPr>
          <w:p w14:paraId="7DC80635" w14:textId="77777777" w:rsidR="00655E28" w:rsidRPr="002C7471" w:rsidRDefault="00655E28" w:rsidP="00655E28">
            <w:pPr>
              <w:rPr>
                <w:noProof/>
                <w:sz w:val="24"/>
                <w:lang w:val="en-GB"/>
              </w:rPr>
            </w:pPr>
          </w:p>
        </w:tc>
      </w:tr>
      <w:tr w:rsidR="00655E28" w:rsidRPr="002C7471" w14:paraId="61CBA4DE"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55104CE" w14:textId="51790381" w:rsidR="00655E28" w:rsidRPr="002C7471" w:rsidRDefault="005D78E5" w:rsidP="00655E28">
            <w:pPr>
              <w:rPr>
                <w:b/>
                <w:bCs/>
                <w:noProof/>
                <w:sz w:val="24"/>
                <w:lang w:val="en-GB"/>
              </w:rPr>
            </w:pPr>
            <w:r>
              <w:rPr>
                <w:b/>
                <w:bCs/>
                <w:noProof/>
                <w:sz w:val="24"/>
                <w:lang w:val="en-GB"/>
              </w:rPr>
              <w:lastRenderedPageBreak/>
              <w:t>The m</w:t>
            </w:r>
            <w:r w:rsidR="00655E28" w:rsidRPr="005D78E5">
              <w:rPr>
                <w:b/>
                <w:bCs/>
                <w:noProof/>
                <w:sz w:val="24"/>
                <w:lang w:val="en-GB"/>
              </w:rPr>
              <w:t>ethodology</w:t>
            </w:r>
            <w:r w:rsidR="00655E28" w:rsidRPr="002C7471">
              <w:rPr>
                <w:b/>
                <w:bCs/>
                <w:noProof/>
                <w:sz w:val="24"/>
                <w:lang w:val="en-GB"/>
              </w:rPr>
              <w:t xml:space="preserve"> of obtaining the result</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0323943" w14:textId="77777777" w:rsidR="00655E28" w:rsidRPr="002C7471" w:rsidRDefault="00655E28" w:rsidP="00655E28">
            <w:pPr>
              <w:rPr>
                <w:noProof/>
                <w:sz w:val="24"/>
                <w:lang w:val="en-GB"/>
              </w:rPr>
            </w:pPr>
            <w:r w:rsidRPr="002C7471">
              <w:rPr>
                <w:noProof/>
                <w:sz w:val="24"/>
                <w:lang w:val="en-GB"/>
              </w:rPr>
              <w:t>Source: EUROSTAT</w:t>
            </w:r>
          </w:p>
        </w:tc>
      </w:tr>
      <w:tr w:rsidR="00655E28" w:rsidRPr="002C7471" w14:paraId="3A3E0921"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80B735" w14:textId="77777777" w:rsidR="00655E28" w:rsidRPr="002C7471" w:rsidRDefault="00655E28" w:rsidP="00655E28">
            <w:pPr>
              <w:rPr>
                <w:b/>
                <w:bCs/>
                <w:noProof/>
                <w:sz w:val="24"/>
                <w:lang w:val="en-GB"/>
              </w:rPr>
            </w:pPr>
            <w:r w:rsidRPr="002C7471">
              <w:rPr>
                <w:b/>
                <w:bCs/>
                <w:noProof/>
                <w:sz w:val="24"/>
                <w:lang w:val="en-GB"/>
              </w:rPr>
              <w:t>Measuring frequency</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1014EEF" w14:textId="77777777" w:rsidR="00655E28" w:rsidRPr="002C7471" w:rsidRDefault="00655E28" w:rsidP="00655E28">
            <w:pPr>
              <w:rPr>
                <w:noProof/>
                <w:sz w:val="24"/>
                <w:lang w:val="en-GB"/>
              </w:rPr>
            </w:pPr>
            <w:r w:rsidRPr="002C7471">
              <w:rPr>
                <w:noProof/>
                <w:sz w:val="24"/>
                <w:lang w:val="en-GB"/>
              </w:rPr>
              <w:t>Within the framework of the intermediate and the end evaluation of the guidelines, in 2017 and 2021</w:t>
            </w:r>
          </w:p>
        </w:tc>
      </w:tr>
      <w:tr w:rsidR="00655E28" w:rsidRPr="002C7471" w14:paraId="62B575FB"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8F11CD0" w14:textId="088CFAE1" w:rsidR="00655E28" w:rsidRPr="002C7471" w:rsidRDefault="00655E28" w:rsidP="00655E28">
            <w:pPr>
              <w:rPr>
                <w:b/>
                <w:bCs/>
                <w:noProof/>
                <w:sz w:val="24"/>
                <w:lang w:val="en-GB"/>
              </w:rPr>
            </w:pPr>
            <w:r w:rsidRPr="002C7471">
              <w:rPr>
                <w:b/>
                <w:bCs/>
                <w:noProof/>
                <w:sz w:val="24"/>
                <w:lang w:val="en-GB"/>
              </w:rPr>
              <w:t xml:space="preserve">Forecast of the desirable </w:t>
            </w:r>
            <w:r w:rsidR="00CA0C81">
              <w:rPr>
                <w:b/>
                <w:bCs/>
                <w:noProof/>
                <w:sz w:val="24"/>
                <w:lang w:val="en-GB"/>
              </w:rPr>
              <w:t>indicator</w:t>
            </w:r>
            <w:r w:rsidRPr="002C7471">
              <w:rPr>
                <w:b/>
                <w:bCs/>
                <w:noProof/>
                <w:sz w:val="24"/>
                <w:lang w:val="en-GB"/>
              </w:rPr>
              <w:t xml:space="preserve"> value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EB51FF" w14:textId="77777777" w:rsidR="00655E28" w:rsidRPr="002C7471" w:rsidRDefault="006C7859" w:rsidP="00655E28">
            <w:pPr>
              <w:rPr>
                <w:noProof/>
                <w:sz w:val="24"/>
                <w:lang w:val="en-GB"/>
              </w:rPr>
            </w:pPr>
            <w:r w:rsidRPr="002C7471">
              <w:rPr>
                <w:b/>
                <w:bCs/>
                <w:noProof/>
                <w:sz w:val="24"/>
                <w:lang w:val="en-GB"/>
              </w:rPr>
              <w:t>Year 2017 – 4.5 %, year 2020 – 2.5 %</w:t>
            </w:r>
          </w:p>
        </w:tc>
      </w:tr>
      <w:tr w:rsidR="00655E28" w:rsidRPr="002C7471" w14:paraId="0167B467"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67C0FEC" w14:textId="77777777" w:rsidR="00655E28" w:rsidRPr="002C7471" w:rsidRDefault="00655E28" w:rsidP="00655E28">
            <w:pPr>
              <w:rPr>
                <w:b/>
                <w:bCs/>
                <w:noProof/>
                <w:sz w:val="24"/>
                <w:lang w:val="en-GB"/>
              </w:rPr>
            </w:pPr>
            <w:r w:rsidRPr="002C7471">
              <w:rPr>
                <w:b/>
                <w:bCs/>
                <w:noProof/>
                <w:sz w:val="24"/>
                <w:lang w:val="en-GB"/>
              </w:rPr>
              <w:t>Related action results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07BC699" w14:textId="44BB983B" w:rsidR="008E464B" w:rsidRPr="002C7471" w:rsidRDefault="008E464B" w:rsidP="008E464B">
            <w:pPr>
              <w:rPr>
                <w:noProof/>
                <w:sz w:val="24"/>
                <w:lang w:val="en-GB"/>
              </w:rPr>
            </w:pPr>
            <w:r w:rsidRPr="002C7471">
              <w:rPr>
                <w:noProof/>
                <w:sz w:val="24"/>
                <w:lang w:val="en-GB"/>
              </w:rPr>
              <w:t xml:space="preserve">Registered unemployed persons receive a set of tailor </w:t>
            </w:r>
            <w:r w:rsidR="005D78E5">
              <w:rPr>
                <w:noProof/>
                <w:sz w:val="24"/>
                <w:lang w:val="en-GB"/>
              </w:rPr>
              <w:t>-</w:t>
            </w:r>
            <w:r w:rsidRPr="002C7471">
              <w:rPr>
                <w:noProof/>
                <w:sz w:val="24"/>
                <w:lang w:val="en-GB"/>
              </w:rPr>
              <w:t>made support measures (support in the searching for a job, involvement in ADTP measures) based on the profiling results</w:t>
            </w:r>
          </w:p>
          <w:p w14:paraId="677EAAB4" w14:textId="77777777" w:rsidR="00655E28" w:rsidRPr="002C7471" w:rsidRDefault="008E464B" w:rsidP="008E464B">
            <w:pPr>
              <w:rPr>
                <w:noProof/>
                <w:sz w:val="24"/>
                <w:lang w:val="en-GB"/>
              </w:rPr>
            </w:pPr>
            <w:r w:rsidRPr="002C7471">
              <w:rPr>
                <w:noProof/>
                <w:sz w:val="24"/>
                <w:lang w:val="en-GB"/>
              </w:rPr>
              <w:t>An integrated solution of activation measures is available to the unemployed persons - beneficiaries of the social assistance (in cooperation between the SEA and social services)</w:t>
            </w:r>
          </w:p>
        </w:tc>
      </w:tr>
      <w:tr w:rsidR="00655E28" w:rsidRPr="002C7471" w14:paraId="696C9D9A" w14:textId="77777777" w:rsidTr="00E0488C">
        <w:trPr>
          <w:trHeight w:val="17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0944F" w14:textId="77777777" w:rsidR="00655E28" w:rsidRPr="002C7471" w:rsidRDefault="00655E28" w:rsidP="00655E28">
            <w:pPr>
              <w:rPr>
                <w:b/>
                <w:bCs/>
                <w:noProof/>
                <w:sz w:val="24"/>
                <w:lang w:val="en-GB"/>
              </w:rPr>
            </w:pPr>
            <w:r w:rsidRPr="002C7471">
              <w:rPr>
                <w:b/>
                <w:bCs/>
                <w:noProof/>
                <w:sz w:val="24"/>
                <w:lang w:val="en-GB"/>
              </w:rPr>
              <w:t>Other information</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9C659B8" w14:textId="77777777" w:rsidR="00655E28" w:rsidRPr="002C7471" w:rsidRDefault="00655E28" w:rsidP="00655E28">
            <w:pPr>
              <w:rPr>
                <w:noProof/>
                <w:sz w:val="24"/>
                <w:lang w:val="en-GB"/>
              </w:rPr>
            </w:pPr>
            <w:r w:rsidRPr="002C7471">
              <w:rPr>
                <w:noProof/>
                <w:sz w:val="24"/>
                <w:lang w:val="en-GB"/>
              </w:rPr>
              <w:t>none</w:t>
            </w:r>
          </w:p>
        </w:tc>
      </w:tr>
      <w:tr w:rsidR="00655E28" w:rsidRPr="002C7471" w14:paraId="015F7605"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6E6FF84" w14:textId="313B6B76" w:rsidR="00655E28" w:rsidRPr="002C7471" w:rsidRDefault="00655E28" w:rsidP="00655E28">
            <w:pPr>
              <w:rPr>
                <w:b/>
                <w:bCs/>
                <w:noProof/>
                <w:sz w:val="24"/>
                <w:lang w:val="en-GB"/>
              </w:rPr>
            </w:pPr>
            <w:r w:rsidRPr="002C7471">
              <w:rPr>
                <w:b/>
                <w:bCs/>
                <w:noProof/>
                <w:sz w:val="24"/>
                <w:lang w:val="en-GB"/>
              </w:rPr>
              <w:t xml:space="preserve">Result </w:t>
            </w:r>
            <w:r w:rsidR="00CA0C81">
              <w:rPr>
                <w:b/>
                <w:bCs/>
                <w:noProof/>
                <w:sz w:val="24"/>
                <w:lang w:val="en-GB"/>
              </w:rPr>
              <w:t>indicator</w:t>
            </w:r>
            <w:r w:rsidRPr="002C7471">
              <w:rPr>
                <w:b/>
                <w:bCs/>
                <w:noProof/>
                <w:sz w:val="24"/>
                <w:lang w:val="en-GB"/>
              </w:rPr>
              <w:t xml:space="preserve"> of the policy result No. 2</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66E52F96" w14:textId="77777777" w:rsidR="00655E28" w:rsidRPr="002C7471" w:rsidRDefault="00655E28" w:rsidP="00655E28">
            <w:pPr>
              <w:rPr>
                <w:noProof/>
                <w:sz w:val="24"/>
                <w:lang w:val="en-GB"/>
              </w:rPr>
            </w:pPr>
            <w:r w:rsidRPr="002C7471">
              <w:rPr>
                <w:b/>
                <w:bCs/>
                <w:noProof/>
                <w:sz w:val="24"/>
                <w:lang w:val="en-GB"/>
              </w:rPr>
              <w:t>The proportional share of long-term unemployed persons of the total number of unemployed persons</w:t>
            </w:r>
          </w:p>
        </w:tc>
      </w:tr>
      <w:tr w:rsidR="00655E28" w:rsidRPr="002C7471" w14:paraId="13411B78"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463F6034" w14:textId="77777777" w:rsidR="00655E28" w:rsidRPr="002C7471" w:rsidRDefault="00655E28" w:rsidP="00655E28">
            <w:pPr>
              <w:rPr>
                <w:b/>
                <w:bCs/>
                <w:noProof/>
                <w:sz w:val="24"/>
                <w:lang w:val="en-GB"/>
              </w:rPr>
            </w:pPr>
          </w:p>
        </w:tc>
        <w:tc>
          <w:tcPr>
            <w:tcW w:w="3467" w:type="pct"/>
            <w:vMerge/>
            <w:tcBorders>
              <w:top w:val="nil"/>
              <w:left w:val="nil"/>
              <w:bottom w:val="single" w:sz="8" w:space="0" w:color="auto"/>
              <w:right w:val="single" w:sz="8" w:space="0" w:color="auto"/>
            </w:tcBorders>
            <w:vAlign w:val="center"/>
          </w:tcPr>
          <w:p w14:paraId="085A8230" w14:textId="77777777" w:rsidR="00655E28" w:rsidRPr="002C7471" w:rsidRDefault="00655E28" w:rsidP="00655E28">
            <w:pPr>
              <w:rPr>
                <w:noProof/>
                <w:sz w:val="24"/>
                <w:lang w:val="en-GB"/>
              </w:rPr>
            </w:pPr>
          </w:p>
        </w:tc>
      </w:tr>
      <w:tr w:rsidR="00655E28" w:rsidRPr="002C7471" w14:paraId="71C13CD7" w14:textId="77777777" w:rsidTr="00E0488C">
        <w:trPr>
          <w:trHeight w:val="295"/>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3C78EA1" w14:textId="2A883A77" w:rsidR="00655E28" w:rsidRPr="002C7471" w:rsidRDefault="005D78E5" w:rsidP="00655E28">
            <w:pPr>
              <w:rPr>
                <w:b/>
                <w:bCs/>
                <w:noProof/>
                <w:sz w:val="24"/>
                <w:lang w:val="en-GB"/>
              </w:rPr>
            </w:pPr>
            <w:r>
              <w:rPr>
                <w:b/>
                <w:bCs/>
                <w:noProof/>
                <w:sz w:val="24"/>
                <w:lang w:val="en-GB"/>
              </w:rPr>
              <w:t>The m</w:t>
            </w:r>
            <w:r w:rsidR="00655E28" w:rsidRPr="005D78E5">
              <w:rPr>
                <w:b/>
                <w:bCs/>
                <w:noProof/>
                <w:sz w:val="24"/>
                <w:lang w:val="en-GB"/>
              </w:rPr>
              <w:t>ethodology</w:t>
            </w:r>
            <w:r w:rsidR="00655E28" w:rsidRPr="002C7471">
              <w:rPr>
                <w:b/>
                <w:bCs/>
                <w:noProof/>
                <w:sz w:val="24"/>
                <w:lang w:val="en-GB"/>
              </w:rPr>
              <w:t xml:space="preserve"> of obtaining the result</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9B78DA1" w14:textId="77777777" w:rsidR="00655E28" w:rsidRPr="002C7471" w:rsidRDefault="00655E28" w:rsidP="00655E28">
            <w:pPr>
              <w:rPr>
                <w:noProof/>
                <w:sz w:val="24"/>
                <w:lang w:val="en-GB"/>
              </w:rPr>
            </w:pPr>
            <w:r w:rsidRPr="002C7471">
              <w:rPr>
                <w:noProof/>
                <w:sz w:val="24"/>
                <w:lang w:val="en-GB"/>
              </w:rPr>
              <w:t>Source: EUROSTAT</w:t>
            </w:r>
          </w:p>
        </w:tc>
      </w:tr>
      <w:tr w:rsidR="00655E28" w:rsidRPr="002C7471" w14:paraId="602785DC"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D47FEC4" w14:textId="77777777" w:rsidR="00655E28" w:rsidRPr="002C7471" w:rsidRDefault="00655E28" w:rsidP="00655E28">
            <w:pPr>
              <w:rPr>
                <w:b/>
                <w:bCs/>
                <w:noProof/>
                <w:sz w:val="24"/>
                <w:lang w:val="en-GB"/>
              </w:rPr>
            </w:pPr>
            <w:r w:rsidRPr="002C7471">
              <w:rPr>
                <w:b/>
                <w:bCs/>
                <w:noProof/>
                <w:sz w:val="24"/>
                <w:lang w:val="en-GB"/>
              </w:rPr>
              <w:t>Measuring frequency</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E056603" w14:textId="77777777" w:rsidR="00655E28" w:rsidRPr="002C7471" w:rsidRDefault="00655E28" w:rsidP="00655E28">
            <w:pPr>
              <w:rPr>
                <w:noProof/>
                <w:sz w:val="24"/>
                <w:lang w:val="en-GB"/>
              </w:rPr>
            </w:pPr>
            <w:r w:rsidRPr="002C7471">
              <w:rPr>
                <w:noProof/>
                <w:sz w:val="24"/>
                <w:lang w:val="en-GB"/>
              </w:rPr>
              <w:t>Within the framework of the intermediate and the end evaluation of the guidelines, in 2017 and 2021</w:t>
            </w:r>
          </w:p>
        </w:tc>
      </w:tr>
      <w:tr w:rsidR="00655E28" w:rsidRPr="002C7471" w14:paraId="71F5766E"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7474407" w14:textId="58435A5B" w:rsidR="00655E28" w:rsidRPr="002C7471" w:rsidRDefault="00655E28" w:rsidP="00655E28">
            <w:pPr>
              <w:rPr>
                <w:b/>
                <w:bCs/>
                <w:noProof/>
                <w:sz w:val="24"/>
                <w:lang w:val="en-GB"/>
              </w:rPr>
            </w:pPr>
            <w:r w:rsidRPr="002C7471">
              <w:rPr>
                <w:b/>
                <w:bCs/>
                <w:noProof/>
                <w:sz w:val="24"/>
                <w:lang w:val="en-GB"/>
              </w:rPr>
              <w:t xml:space="preserve">Forecast of the desirable </w:t>
            </w:r>
            <w:r w:rsidR="00CA0C81">
              <w:rPr>
                <w:b/>
                <w:bCs/>
                <w:noProof/>
                <w:sz w:val="24"/>
                <w:lang w:val="en-GB"/>
              </w:rPr>
              <w:t>indicator</w:t>
            </w:r>
            <w:r w:rsidRPr="002C7471">
              <w:rPr>
                <w:b/>
                <w:bCs/>
                <w:noProof/>
                <w:sz w:val="24"/>
                <w:lang w:val="en-GB"/>
              </w:rPr>
              <w:t xml:space="preserve"> value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409AB18" w14:textId="091A1019" w:rsidR="00655E28" w:rsidRPr="002C7471" w:rsidRDefault="006C7859" w:rsidP="00655E28">
            <w:pPr>
              <w:rPr>
                <w:noProof/>
                <w:sz w:val="24"/>
                <w:lang w:val="en-GB"/>
              </w:rPr>
            </w:pPr>
            <w:r w:rsidRPr="002C7471">
              <w:rPr>
                <w:b/>
                <w:bCs/>
                <w:noProof/>
                <w:sz w:val="24"/>
                <w:lang w:val="en-GB"/>
              </w:rPr>
              <w:t xml:space="preserve">Year 2017 – 30 %, </w:t>
            </w:r>
            <w:r w:rsidR="005D78E5">
              <w:rPr>
                <w:b/>
                <w:bCs/>
                <w:sz w:val="24"/>
                <w:lang w:val="en-GB"/>
              </w:rPr>
              <w:t xml:space="preserve">the </w:t>
            </w:r>
            <w:r w:rsidRPr="002C7471">
              <w:rPr>
                <w:b/>
                <w:bCs/>
                <w:noProof/>
                <w:sz w:val="24"/>
                <w:lang w:val="en-GB"/>
              </w:rPr>
              <w:t>year 2020 – 15 %</w:t>
            </w:r>
          </w:p>
        </w:tc>
      </w:tr>
      <w:tr w:rsidR="00655E28" w:rsidRPr="002C7471" w14:paraId="795301BC"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CD5B6F" w14:textId="77777777" w:rsidR="00655E28" w:rsidRPr="002C7471" w:rsidRDefault="00655E28" w:rsidP="00655E28">
            <w:pPr>
              <w:rPr>
                <w:b/>
                <w:bCs/>
                <w:noProof/>
                <w:sz w:val="24"/>
                <w:lang w:val="en-GB"/>
              </w:rPr>
            </w:pPr>
            <w:r w:rsidRPr="002C7471">
              <w:rPr>
                <w:b/>
                <w:bCs/>
                <w:noProof/>
                <w:sz w:val="24"/>
                <w:lang w:val="en-GB"/>
              </w:rPr>
              <w:t>Related action results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139ACBC" w14:textId="47E83585" w:rsidR="008E464B" w:rsidRPr="002C7471" w:rsidRDefault="008E464B" w:rsidP="008E464B">
            <w:pPr>
              <w:rPr>
                <w:noProof/>
                <w:sz w:val="24"/>
                <w:lang w:val="en-GB"/>
              </w:rPr>
            </w:pPr>
            <w:r w:rsidRPr="002C7471">
              <w:rPr>
                <w:noProof/>
                <w:sz w:val="24"/>
                <w:lang w:val="en-GB"/>
              </w:rPr>
              <w:t xml:space="preserve">Registered unemployed persons receive a set of tailor </w:t>
            </w:r>
            <w:r w:rsidR="005D78E5">
              <w:rPr>
                <w:noProof/>
                <w:sz w:val="24"/>
                <w:lang w:val="en-GB"/>
              </w:rPr>
              <w:t>-</w:t>
            </w:r>
            <w:r w:rsidRPr="002C7471">
              <w:rPr>
                <w:noProof/>
                <w:sz w:val="24"/>
                <w:lang w:val="en-GB"/>
              </w:rPr>
              <w:t>made support measures (support in the searching for a job, involvement in ADTP measures) based on the profiling results</w:t>
            </w:r>
          </w:p>
          <w:p w14:paraId="6CA46210" w14:textId="77777777" w:rsidR="00655E28" w:rsidRPr="002C7471" w:rsidRDefault="008E464B" w:rsidP="008E464B">
            <w:pPr>
              <w:rPr>
                <w:noProof/>
                <w:sz w:val="24"/>
                <w:lang w:val="en-GB"/>
              </w:rPr>
            </w:pPr>
            <w:r w:rsidRPr="002C7471">
              <w:rPr>
                <w:noProof/>
                <w:sz w:val="24"/>
                <w:lang w:val="en-GB"/>
              </w:rPr>
              <w:t>An integrated solution of activation measures is available to the unemployed persons - beneficiaries of the social assistance (in cooperation between the SEA and social services)</w:t>
            </w:r>
          </w:p>
        </w:tc>
      </w:tr>
      <w:tr w:rsidR="00655E28" w:rsidRPr="002C7471" w14:paraId="688643FE" w14:textId="77777777" w:rsidTr="00E0488C">
        <w:trPr>
          <w:trHeight w:val="67"/>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76884E" w14:textId="77777777" w:rsidR="00655E28" w:rsidRPr="002C7471" w:rsidRDefault="00655E28" w:rsidP="00655E28">
            <w:pPr>
              <w:rPr>
                <w:b/>
                <w:bCs/>
                <w:noProof/>
                <w:sz w:val="24"/>
                <w:lang w:val="en-GB"/>
              </w:rPr>
            </w:pPr>
            <w:r w:rsidRPr="002C7471">
              <w:rPr>
                <w:b/>
                <w:bCs/>
                <w:noProof/>
                <w:sz w:val="24"/>
                <w:lang w:val="en-GB"/>
              </w:rPr>
              <w:t>Other information</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E57C751" w14:textId="77777777" w:rsidR="00655E28" w:rsidRPr="002C7471" w:rsidRDefault="00655E28" w:rsidP="00655E28">
            <w:pPr>
              <w:rPr>
                <w:noProof/>
                <w:sz w:val="24"/>
                <w:lang w:val="en-GB"/>
              </w:rPr>
            </w:pPr>
            <w:r w:rsidRPr="002C7471">
              <w:rPr>
                <w:noProof/>
                <w:sz w:val="24"/>
                <w:lang w:val="en-GB"/>
              </w:rPr>
              <w:t>none</w:t>
            </w:r>
          </w:p>
        </w:tc>
      </w:tr>
      <w:tr w:rsidR="00655E28" w:rsidRPr="002C7471" w14:paraId="356532A5"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1EB5D37" w14:textId="77777777" w:rsidR="00655E28" w:rsidRPr="002C7471" w:rsidRDefault="00655E28" w:rsidP="00655E28">
            <w:pPr>
              <w:rPr>
                <w:b/>
                <w:bCs/>
                <w:noProof/>
                <w:sz w:val="24"/>
                <w:lang w:val="en-GB"/>
              </w:rPr>
            </w:pPr>
            <w:r w:rsidRPr="002C7471">
              <w:rPr>
                <w:b/>
                <w:bCs/>
                <w:noProof/>
                <w:sz w:val="24"/>
                <w:lang w:val="en-GB"/>
              </w:rPr>
              <w:t>Policy result No. 3</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3D63B6B6" w14:textId="77777777" w:rsidR="00655E28" w:rsidRPr="002C7471" w:rsidRDefault="00655E28" w:rsidP="00655E28">
            <w:pPr>
              <w:rPr>
                <w:noProof/>
                <w:sz w:val="24"/>
                <w:lang w:val="en-GB"/>
              </w:rPr>
            </w:pPr>
            <w:r w:rsidRPr="002C7471">
              <w:rPr>
                <w:b/>
                <w:bCs/>
                <w:noProof/>
                <w:sz w:val="24"/>
                <w:lang w:val="en-GB"/>
              </w:rPr>
              <w:t>The wage differences between women and men have decreased</w:t>
            </w:r>
          </w:p>
        </w:tc>
      </w:tr>
      <w:tr w:rsidR="00655E28" w:rsidRPr="002C7471" w14:paraId="52EB8733"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654BC36" w14:textId="1016AD62" w:rsidR="00655E28" w:rsidRPr="002C7471" w:rsidRDefault="00655E28" w:rsidP="00655E28">
            <w:pPr>
              <w:rPr>
                <w:b/>
                <w:bCs/>
                <w:noProof/>
                <w:sz w:val="24"/>
                <w:lang w:val="en-GB"/>
              </w:rPr>
            </w:pPr>
            <w:r w:rsidRPr="002C7471">
              <w:rPr>
                <w:b/>
                <w:bCs/>
                <w:noProof/>
                <w:sz w:val="24"/>
                <w:lang w:val="en-GB"/>
              </w:rPr>
              <w:t xml:space="preserve">Result </w:t>
            </w:r>
            <w:r w:rsidR="00CA0C81">
              <w:rPr>
                <w:b/>
                <w:bCs/>
                <w:noProof/>
                <w:sz w:val="24"/>
                <w:lang w:val="en-GB"/>
              </w:rPr>
              <w:t>indicator</w:t>
            </w:r>
            <w:r w:rsidRPr="002C7471">
              <w:rPr>
                <w:b/>
                <w:bCs/>
                <w:noProof/>
                <w:sz w:val="24"/>
                <w:lang w:val="en-GB"/>
              </w:rPr>
              <w:t xml:space="preserve"> of the policy result No. 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7BC5160A" w14:textId="77777777" w:rsidR="00655E28" w:rsidRPr="002C7471" w:rsidRDefault="00655E28" w:rsidP="008E464B">
            <w:pPr>
              <w:rPr>
                <w:noProof/>
                <w:sz w:val="24"/>
                <w:lang w:val="en-GB"/>
              </w:rPr>
            </w:pPr>
            <w:r w:rsidRPr="002C7471">
              <w:rPr>
                <w:b/>
                <w:bCs/>
                <w:noProof/>
                <w:sz w:val="24"/>
                <w:lang w:val="en-GB"/>
              </w:rPr>
              <w:t>The wage differences between women and men (%)</w:t>
            </w:r>
          </w:p>
        </w:tc>
      </w:tr>
      <w:tr w:rsidR="00655E28" w:rsidRPr="002C7471" w14:paraId="4ABB0A20"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30AE9C40" w14:textId="77777777" w:rsidR="00655E28" w:rsidRPr="002C7471" w:rsidRDefault="00655E28" w:rsidP="00655E28">
            <w:pPr>
              <w:rPr>
                <w:b/>
                <w:bCs/>
                <w:noProof/>
                <w:sz w:val="24"/>
                <w:lang w:val="en-GB"/>
              </w:rPr>
            </w:pPr>
          </w:p>
        </w:tc>
        <w:tc>
          <w:tcPr>
            <w:tcW w:w="3467" w:type="pct"/>
            <w:vMerge/>
            <w:tcBorders>
              <w:top w:val="nil"/>
              <w:left w:val="nil"/>
              <w:bottom w:val="single" w:sz="8" w:space="0" w:color="auto"/>
              <w:right w:val="single" w:sz="8" w:space="0" w:color="auto"/>
            </w:tcBorders>
            <w:vAlign w:val="center"/>
          </w:tcPr>
          <w:p w14:paraId="35AD0C3B" w14:textId="77777777" w:rsidR="00655E28" w:rsidRPr="002C7471" w:rsidRDefault="00655E28" w:rsidP="00655E28">
            <w:pPr>
              <w:rPr>
                <w:noProof/>
                <w:sz w:val="24"/>
                <w:lang w:val="en-GB"/>
              </w:rPr>
            </w:pPr>
          </w:p>
        </w:tc>
      </w:tr>
      <w:tr w:rsidR="00655E28" w:rsidRPr="002C7471" w14:paraId="1C600574"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804D8A" w14:textId="4737AF76" w:rsidR="00655E28" w:rsidRPr="002C7471" w:rsidRDefault="005D78E5" w:rsidP="00655E28">
            <w:pPr>
              <w:rPr>
                <w:b/>
                <w:bCs/>
                <w:noProof/>
                <w:sz w:val="24"/>
                <w:lang w:val="en-GB"/>
              </w:rPr>
            </w:pPr>
            <w:r>
              <w:rPr>
                <w:b/>
                <w:bCs/>
                <w:noProof/>
                <w:sz w:val="24"/>
                <w:lang w:val="en-GB"/>
              </w:rPr>
              <w:t>The m</w:t>
            </w:r>
            <w:r w:rsidR="00655E28" w:rsidRPr="005D78E5">
              <w:rPr>
                <w:b/>
                <w:bCs/>
                <w:noProof/>
                <w:sz w:val="24"/>
                <w:lang w:val="en-GB"/>
              </w:rPr>
              <w:t>ethodology</w:t>
            </w:r>
            <w:r w:rsidR="00655E28" w:rsidRPr="002C7471">
              <w:rPr>
                <w:b/>
                <w:bCs/>
                <w:noProof/>
                <w:sz w:val="24"/>
                <w:lang w:val="en-GB"/>
              </w:rPr>
              <w:t xml:space="preserve"> of obtaining the result</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92B476D" w14:textId="77777777" w:rsidR="00655E28" w:rsidRPr="002C7471" w:rsidRDefault="001A1817" w:rsidP="00655E28">
            <w:pPr>
              <w:rPr>
                <w:noProof/>
                <w:sz w:val="24"/>
                <w:lang w:val="en-GB"/>
              </w:rPr>
            </w:pPr>
            <w:r w:rsidRPr="002C7471">
              <w:rPr>
                <w:noProof/>
                <w:sz w:val="24"/>
                <w:lang w:val="en-GB"/>
              </w:rPr>
              <w:t>Source: EUROSTAT</w:t>
            </w:r>
          </w:p>
        </w:tc>
      </w:tr>
      <w:tr w:rsidR="001A1817" w:rsidRPr="002C7471" w14:paraId="6ED6AD97"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ABDF95A" w14:textId="77777777" w:rsidR="001A1817" w:rsidRPr="002C7471" w:rsidRDefault="001A1817" w:rsidP="001A1817">
            <w:pPr>
              <w:rPr>
                <w:b/>
                <w:bCs/>
                <w:noProof/>
                <w:sz w:val="24"/>
                <w:lang w:val="en-GB"/>
              </w:rPr>
            </w:pPr>
            <w:r w:rsidRPr="002C7471">
              <w:rPr>
                <w:b/>
                <w:bCs/>
                <w:noProof/>
                <w:sz w:val="24"/>
                <w:lang w:val="en-GB"/>
              </w:rPr>
              <w:t>Measuring frequency</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513ACBD" w14:textId="77777777" w:rsidR="001A1817" w:rsidRPr="002C7471" w:rsidRDefault="001A1817" w:rsidP="001A1817">
            <w:pPr>
              <w:rPr>
                <w:noProof/>
                <w:sz w:val="24"/>
                <w:lang w:val="en-GB"/>
              </w:rPr>
            </w:pPr>
            <w:r w:rsidRPr="002C7471">
              <w:rPr>
                <w:noProof/>
                <w:sz w:val="24"/>
                <w:lang w:val="en-GB"/>
              </w:rPr>
              <w:t>Within the framework of the intermediate and the end evaluation of the guidelines, in 2017 and 2021</w:t>
            </w:r>
          </w:p>
        </w:tc>
      </w:tr>
      <w:tr w:rsidR="001A1817" w:rsidRPr="002C7471" w14:paraId="75CD93A0"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CCE7F61" w14:textId="782D1212" w:rsidR="001A1817" w:rsidRPr="002C7471" w:rsidRDefault="001A1817" w:rsidP="001A1817">
            <w:pPr>
              <w:rPr>
                <w:b/>
                <w:bCs/>
                <w:noProof/>
                <w:sz w:val="24"/>
                <w:lang w:val="en-GB"/>
              </w:rPr>
            </w:pPr>
            <w:r w:rsidRPr="002C7471">
              <w:rPr>
                <w:b/>
                <w:bCs/>
                <w:noProof/>
                <w:sz w:val="24"/>
                <w:lang w:val="en-GB"/>
              </w:rPr>
              <w:t xml:space="preserve">Forecast of the desirable </w:t>
            </w:r>
            <w:r w:rsidR="00CA0C81">
              <w:rPr>
                <w:b/>
                <w:bCs/>
                <w:noProof/>
                <w:sz w:val="24"/>
                <w:lang w:val="en-GB"/>
              </w:rPr>
              <w:t>indicator</w:t>
            </w:r>
            <w:r w:rsidRPr="002C7471">
              <w:rPr>
                <w:b/>
                <w:bCs/>
                <w:noProof/>
                <w:sz w:val="24"/>
                <w:lang w:val="en-GB"/>
              </w:rPr>
              <w:t xml:space="preserve"> value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8F97A16" w14:textId="77777777" w:rsidR="001A1817" w:rsidRPr="002C7471" w:rsidRDefault="001A1817" w:rsidP="001A1817">
            <w:pPr>
              <w:rPr>
                <w:noProof/>
                <w:sz w:val="24"/>
                <w:lang w:val="en-GB"/>
              </w:rPr>
            </w:pPr>
            <w:r w:rsidRPr="002C7471">
              <w:rPr>
                <w:b/>
                <w:bCs/>
                <w:noProof/>
                <w:sz w:val="24"/>
                <w:lang w:val="en-GB"/>
              </w:rPr>
              <w:t>Decreasing</w:t>
            </w:r>
          </w:p>
        </w:tc>
      </w:tr>
      <w:tr w:rsidR="001A1817" w:rsidRPr="002C7471" w14:paraId="30F915DC"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AA56812" w14:textId="77777777" w:rsidR="001A1817" w:rsidRPr="002C7471" w:rsidRDefault="001A1817" w:rsidP="001A1817">
            <w:pPr>
              <w:rPr>
                <w:b/>
                <w:bCs/>
                <w:noProof/>
                <w:sz w:val="24"/>
                <w:lang w:val="en-GB"/>
              </w:rPr>
            </w:pPr>
            <w:r w:rsidRPr="002C7471">
              <w:rPr>
                <w:b/>
                <w:bCs/>
                <w:noProof/>
                <w:sz w:val="24"/>
                <w:lang w:val="en-GB"/>
              </w:rPr>
              <w:lastRenderedPageBreak/>
              <w:t>Related action results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599F" w14:textId="77777777" w:rsidR="00E0488C" w:rsidRPr="002C7471" w:rsidRDefault="008E464B" w:rsidP="001A1817">
            <w:pPr>
              <w:rPr>
                <w:noProof/>
                <w:sz w:val="24"/>
                <w:lang w:val="en-GB"/>
              </w:rPr>
            </w:pPr>
            <w:r w:rsidRPr="002C7471">
              <w:rPr>
                <w:noProof/>
                <w:sz w:val="24"/>
                <w:lang w:val="en-GB"/>
              </w:rPr>
              <w:t>The public awareness and knowledge of the labour legislation and labour protection issues has improved</w:t>
            </w:r>
          </w:p>
        </w:tc>
      </w:tr>
      <w:tr w:rsidR="001A1817" w:rsidRPr="002C7471" w14:paraId="019D1CB9" w14:textId="77777777" w:rsidTr="00E0488C">
        <w:trPr>
          <w:trHeight w:val="321"/>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EC85E61" w14:textId="77777777" w:rsidR="001A1817" w:rsidRPr="002C7471" w:rsidRDefault="001A1817" w:rsidP="001A1817">
            <w:pPr>
              <w:rPr>
                <w:b/>
                <w:bCs/>
                <w:noProof/>
                <w:sz w:val="24"/>
                <w:lang w:val="en-GB"/>
              </w:rPr>
            </w:pPr>
            <w:r w:rsidRPr="002C7471">
              <w:rPr>
                <w:b/>
                <w:bCs/>
                <w:noProof/>
                <w:sz w:val="24"/>
                <w:lang w:val="en-GB"/>
              </w:rPr>
              <w:t>Other information</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7D997B0" w14:textId="77777777" w:rsidR="001A1817" w:rsidRPr="002C7471" w:rsidRDefault="001A1817" w:rsidP="001A1817">
            <w:pPr>
              <w:rPr>
                <w:noProof/>
                <w:sz w:val="24"/>
                <w:lang w:val="en-GB"/>
              </w:rPr>
            </w:pPr>
            <w:r w:rsidRPr="002C7471">
              <w:rPr>
                <w:noProof/>
                <w:sz w:val="24"/>
                <w:lang w:val="en-GB"/>
              </w:rPr>
              <w:t>none</w:t>
            </w:r>
          </w:p>
        </w:tc>
      </w:tr>
      <w:tr w:rsidR="001A1817" w:rsidRPr="002C7471" w14:paraId="68185C7A"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3639A43" w14:textId="77777777" w:rsidR="001A1817" w:rsidRPr="002C7471" w:rsidRDefault="001A1817" w:rsidP="001A1817">
            <w:pPr>
              <w:rPr>
                <w:b/>
                <w:bCs/>
                <w:noProof/>
                <w:sz w:val="24"/>
                <w:lang w:val="en-GB"/>
              </w:rPr>
            </w:pPr>
            <w:r w:rsidRPr="002C7471">
              <w:rPr>
                <w:b/>
                <w:bCs/>
                <w:noProof/>
                <w:sz w:val="24"/>
                <w:lang w:val="en-GB"/>
              </w:rPr>
              <w:t>Policy result No. 4</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1F21A089" w14:textId="77777777" w:rsidR="001A1817" w:rsidRPr="002C7471" w:rsidRDefault="001A1817" w:rsidP="001A1817">
            <w:pPr>
              <w:rPr>
                <w:noProof/>
                <w:sz w:val="24"/>
                <w:lang w:val="en-GB"/>
              </w:rPr>
            </w:pPr>
            <w:r w:rsidRPr="002C7471">
              <w:rPr>
                <w:b/>
                <w:bCs/>
                <w:noProof/>
                <w:sz w:val="24"/>
                <w:lang w:val="en-GB"/>
              </w:rPr>
              <w:t>The development of the actual wage of employed persons is growing</w:t>
            </w:r>
          </w:p>
        </w:tc>
      </w:tr>
      <w:tr w:rsidR="001A1817" w:rsidRPr="002C7471" w14:paraId="0867DE40"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09A0916C" w14:textId="53C25919" w:rsidR="001A1817" w:rsidRPr="002C7471" w:rsidRDefault="001A1817" w:rsidP="001A1817">
            <w:pPr>
              <w:rPr>
                <w:b/>
                <w:bCs/>
                <w:noProof/>
                <w:sz w:val="24"/>
                <w:lang w:val="en-GB"/>
              </w:rPr>
            </w:pPr>
            <w:r w:rsidRPr="002C7471">
              <w:rPr>
                <w:b/>
                <w:bCs/>
                <w:noProof/>
                <w:sz w:val="24"/>
                <w:lang w:val="en-GB"/>
              </w:rPr>
              <w:t xml:space="preserve">Result </w:t>
            </w:r>
            <w:r w:rsidR="00CA0C81">
              <w:rPr>
                <w:b/>
                <w:bCs/>
                <w:noProof/>
                <w:sz w:val="24"/>
                <w:lang w:val="en-GB"/>
              </w:rPr>
              <w:t>indicator</w:t>
            </w:r>
            <w:r w:rsidRPr="002C7471">
              <w:rPr>
                <w:b/>
                <w:bCs/>
                <w:noProof/>
                <w:sz w:val="24"/>
                <w:lang w:val="en-GB"/>
              </w:rPr>
              <w:t xml:space="preserve"> of the policy result No. 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6FF796FA" w14:textId="77777777" w:rsidR="001A1817" w:rsidRPr="002C7471" w:rsidRDefault="001A1817" w:rsidP="001A1817">
            <w:pPr>
              <w:rPr>
                <w:noProof/>
                <w:sz w:val="24"/>
                <w:lang w:val="en-GB"/>
              </w:rPr>
            </w:pPr>
            <w:r w:rsidRPr="002C7471">
              <w:rPr>
                <w:b/>
                <w:bCs/>
                <w:noProof/>
                <w:sz w:val="24"/>
                <w:lang w:val="en-GB"/>
              </w:rPr>
              <w:t>The development of the actual wage of employed persons, % vs the preceding year</w:t>
            </w:r>
          </w:p>
        </w:tc>
      </w:tr>
      <w:tr w:rsidR="001A1817" w:rsidRPr="002C7471" w14:paraId="773AE0F7"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13C5E03F" w14:textId="77777777" w:rsidR="001A1817" w:rsidRPr="002C7471" w:rsidRDefault="001A1817" w:rsidP="001A1817">
            <w:pPr>
              <w:rPr>
                <w:b/>
                <w:bCs/>
                <w:noProof/>
                <w:sz w:val="24"/>
                <w:lang w:val="en-GB"/>
              </w:rPr>
            </w:pPr>
          </w:p>
        </w:tc>
        <w:tc>
          <w:tcPr>
            <w:tcW w:w="3467" w:type="pct"/>
            <w:vMerge/>
            <w:tcBorders>
              <w:top w:val="nil"/>
              <w:left w:val="nil"/>
              <w:bottom w:val="single" w:sz="8" w:space="0" w:color="auto"/>
              <w:right w:val="single" w:sz="8" w:space="0" w:color="auto"/>
            </w:tcBorders>
            <w:vAlign w:val="center"/>
          </w:tcPr>
          <w:p w14:paraId="29387DB2" w14:textId="77777777" w:rsidR="001A1817" w:rsidRPr="002C7471" w:rsidRDefault="001A1817" w:rsidP="001A1817">
            <w:pPr>
              <w:rPr>
                <w:noProof/>
                <w:sz w:val="24"/>
                <w:lang w:val="en-GB"/>
              </w:rPr>
            </w:pPr>
          </w:p>
        </w:tc>
      </w:tr>
      <w:tr w:rsidR="001A1817" w:rsidRPr="002C7471" w14:paraId="28EEE9C9"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D552A0" w14:textId="15F039B4" w:rsidR="001A1817" w:rsidRPr="002C7471" w:rsidRDefault="005D78E5" w:rsidP="001A1817">
            <w:pPr>
              <w:rPr>
                <w:b/>
                <w:bCs/>
                <w:noProof/>
                <w:sz w:val="24"/>
                <w:lang w:val="en-GB"/>
              </w:rPr>
            </w:pPr>
            <w:r>
              <w:rPr>
                <w:b/>
                <w:bCs/>
                <w:noProof/>
                <w:sz w:val="24"/>
                <w:lang w:val="en-GB"/>
              </w:rPr>
              <w:t>The m</w:t>
            </w:r>
            <w:r w:rsidR="001A1817" w:rsidRPr="005D78E5">
              <w:rPr>
                <w:b/>
                <w:bCs/>
                <w:noProof/>
                <w:sz w:val="24"/>
                <w:lang w:val="en-GB"/>
              </w:rPr>
              <w:t>ethodology</w:t>
            </w:r>
            <w:r w:rsidR="001A1817" w:rsidRPr="002C7471">
              <w:rPr>
                <w:b/>
                <w:bCs/>
                <w:noProof/>
                <w:sz w:val="24"/>
                <w:lang w:val="en-GB"/>
              </w:rPr>
              <w:t xml:space="preserve"> of obtaining the </w:t>
            </w:r>
            <w:r w:rsidR="00CA0C81">
              <w:rPr>
                <w:b/>
                <w:bCs/>
                <w:noProof/>
                <w:sz w:val="24"/>
                <w:lang w:val="en-GB"/>
              </w:rPr>
              <w:t>indicator</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ACF975F" w14:textId="77777777" w:rsidR="001A1817" w:rsidRPr="002C7471" w:rsidRDefault="008E464B" w:rsidP="001A1817">
            <w:pPr>
              <w:rPr>
                <w:noProof/>
                <w:sz w:val="24"/>
                <w:lang w:val="en-GB"/>
              </w:rPr>
            </w:pPr>
            <w:r w:rsidRPr="002C7471">
              <w:rPr>
                <w:noProof/>
                <w:sz w:val="24"/>
                <w:lang w:val="en-GB"/>
              </w:rPr>
              <w:t>Source: CSB</w:t>
            </w:r>
          </w:p>
        </w:tc>
      </w:tr>
      <w:tr w:rsidR="001A1817" w:rsidRPr="002C7471" w14:paraId="27789DE1"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8B886D" w14:textId="77777777" w:rsidR="001A1817" w:rsidRPr="002C7471" w:rsidRDefault="001A1817" w:rsidP="001A1817">
            <w:pPr>
              <w:rPr>
                <w:b/>
                <w:bCs/>
                <w:noProof/>
                <w:sz w:val="24"/>
                <w:lang w:val="en-GB"/>
              </w:rPr>
            </w:pPr>
            <w:r w:rsidRPr="002C7471">
              <w:rPr>
                <w:b/>
                <w:bCs/>
                <w:noProof/>
                <w:sz w:val="24"/>
                <w:lang w:val="en-GB"/>
              </w:rPr>
              <w:t>Measuring frequency</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33FDB795" w14:textId="77777777" w:rsidR="001A1817" w:rsidRPr="002C7471" w:rsidRDefault="001A1817" w:rsidP="001A1817">
            <w:pPr>
              <w:rPr>
                <w:noProof/>
                <w:sz w:val="24"/>
                <w:lang w:val="en-GB"/>
              </w:rPr>
            </w:pPr>
            <w:r w:rsidRPr="002C7471">
              <w:rPr>
                <w:noProof/>
                <w:sz w:val="24"/>
                <w:lang w:val="en-GB"/>
              </w:rPr>
              <w:t>Within the framework of the intermediate and the end evaluation of the guidelines, in 2017 and 2021</w:t>
            </w:r>
          </w:p>
        </w:tc>
      </w:tr>
      <w:tr w:rsidR="001A1817" w:rsidRPr="002C7471" w14:paraId="5BD3EA6F"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94D96E8" w14:textId="550F2C28" w:rsidR="001A1817" w:rsidRPr="002C7471" w:rsidRDefault="001A1817" w:rsidP="001A1817">
            <w:pPr>
              <w:rPr>
                <w:b/>
                <w:bCs/>
                <w:noProof/>
                <w:sz w:val="24"/>
                <w:lang w:val="en-GB"/>
              </w:rPr>
            </w:pPr>
            <w:r w:rsidRPr="002C7471">
              <w:rPr>
                <w:b/>
                <w:bCs/>
                <w:noProof/>
                <w:sz w:val="24"/>
                <w:lang w:val="en-GB"/>
              </w:rPr>
              <w:t xml:space="preserve">Forecast of the desirable </w:t>
            </w:r>
            <w:r w:rsidR="00CA0C81">
              <w:rPr>
                <w:b/>
                <w:bCs/>
                <w:noProof/>
                <w:sz w:val="24"/>
                <w:lang w:val="en-GB"/>
              </w:rPr>
              <w:t>indicator</w:t>
            </w:r>
            <w:r w:rsidRPr="002C7471">
              <w:rPr>
                <w:b/>
                <w:bCs/>
                <w:noProof/>
                <w:sz w:val="24"/>
                <w:lang w:val="en-GB"/>
              </w:rPr>
              <w:t xml:space="preserve"> value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0A317C7" w14:textId="77777777" w:rsidR="001A1817" w:rsidRPr="002C7471" w:rsidRDefault="006C7859" w:rsidP="008E464B">
            <w:pPr>
              <w:rPr>
                <w:noProof/>
                <w:sz w:val="24"/>
                <w:lang w:val="en-GB"/>
              </w:rPr>
            </w:pPr>
            <w:r w:rsidRPr="002C7471">
              <w:rPr>
                <w:bCs/>
                <w:noProof/>
                <w:sz w:val="24"/>
                <w:lang w:val="en-GB"/>
              </w:rPr>
              <w:t>Year 2017 – 106, Year 2020 – 108</w:t>
            </w:r>
          </w:p>
        </w:tc>
      </w:tr>
      <w:tr w:rsidR="001A1817" w:rsidRPr="002C7471" w14:paraId="50BDF1C1"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D5868E" w14:textId="77777777" w:rsidR="001A1817" w:rsidRPr="002C7471" w:rsidRDefault="001A1817" w:rsidP="001A1817">
            <w:pPr>
              <w:rPr>
                <w:b/>
                <w:bCs/>
                <w:noProof/>
                <w:sz w:val="24"/>
                <w:lang w:val="en-GB"/>
              </w:rPr>
            </w:pPr>
            <w:r w:rsidRPr="002C7471">
              <w:rPr>
                <w:b/>
                <w:bCs/>
                <w:noProof/>
                <w:sz w:val="24"/>
                <w:lang w:val="en-GB"/>
              </w:rPr>
              <w:t>Related action results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997D471" w14:textId="3BE2714D" w:rsidR="001A1817" w:rsidRPr="002C7471" w:rsidRDefault="00E0488C" w:rsidP="001A1817">
            <w:pPr>
              <w:rPr>
                <w:noProof/>
                <w:sz w:val="24"/>
                <w:lang w:val="en-GB"/>
              </w:rPr>
            </w:pPr>
            <w:r w:rsidRPr="002C7471">
              <w:rPr>
                <w:noProof/>
                <w:sz w:val="24"/>
                <w:lang w:val="en-GB"/>
              </w:rPr>
              <w:t>Evaluated possibilities of reducing the labour tax burden for the receivers of low wages and promoting the financial motivation upon starting employment.</w:t>
            </w:r>
          </w:p>
        </w:tc>
      </w:tr>
      <w:tr w:rsidR="001A1817" w:rsidRPr="002C7471" w14:paraId="06D0E9B5" w14:textId="77777777" w:rsidTr="00E0488C">
        <w:trPr>
          <w:trHeight w:val="115"/>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1F058F3" w14:textId="77777777" w:rsidR="001A1817" w:rsidRPr="002C7471" w:rsidRDefault="001A1817" w:rsidP="001A1817">
            <w:pPr>
              <w:rPr>
                <w:b/>
                <w:bCs/>
                <w:noProof/>
                <w:sz w:val="24"/>
                <w:lang w:val="en-GB"/>
              </w:rPr>
            </w:pPr>
            <w:r w:rsidRPr="002C7471">
              <w:rPr>
                <w:b/>
                <w:bCs/>
                <w:noProof/>
                <w:sz w:val="24"/>
                <w:lang w:val="en-GB"/>
              </w:rPr>
              <w:t>Other information</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1C9121F8" w14:textId="77777777" w:rsidR="001A1817" w:rsidRPr="002C7471" w:rsidRDefault="001A1817" w:rsidP="001A1817">
            <w:pPr>
              <w:rPr>
                <w:noProof/>
                <w:sz w:val="24"/>
                <w:lang w:val="en-GB"/>
              </w:rPr>
            </w:pPr>
            <w:r w:rsidRPr="002C7471">
              <w:rPr>
                <w:noProof/>
                <w:sz w:val="24"/>
                <w:lang w:val="en-GB"/>
              </w:rPr>
              <w:t>none</w:t>
            </w:r>
          </w:p>
        </w:tc>
      </w:tr>
      <w:tr w:rsidR="001A1817" w:rsidRPr="002C7471" w14:paraId="3B90D969" w14:textId="77777777" w:rsidTr="008E464B">
        <w:trPr>
          <w:trHeight w:val="573"/>
          <w:jc w:val="center"/>
        </w:trPr>
        <w:tc>
          <w:tcPr>
            <w:tcW w:w="153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7A28A97" w14:textId="77777777" w:rsidR="001A1817" w:rsidRPr="002C7471" w:rsidRDefault="001A1817" w:rsidP="001A1817">
            <w:pPr>
              <w:rPr>
                <w:b/>
                <w:bCs/>
                <w:noProof/>
                <w:sz w:val="24"/>
                <w:lang w:val="en-GB"/>
              </w:rPr>
            </w:pPr>
            <w:r w:rsidRPr="002C7471">
              <w:rPr>
                <w:b/>
                <w:bCs/>
                <w:noProof/>
                <w:sz w:val="24"/>
                <w:lang w:val="en-GB"/>
              </w:rPr>
              <w:t>Policy result No. 6</w:t>
            </w:r>
          </w:p>
        </w:tc>
        <w:tc>
          <w:tcPr>
            <w:tcW w:w="346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1AB816B" w14:textId="77777777" w:rsidR="001A1817" w:rsidRPr="002C7471" w:rsidRDefault="001A1817" w:rsidP="001A1817">
            <w:pPr>
              <w:rPr>
                <w:noProof/>
                <w:sz w:val="24"/>
                <w:lang w:val="en-GB"/>
              </w:rPr>
            </w:pPr>
            <w:r w:rsidRPr="002C7471">
              <w:rPr>
                <w:b/>
                <w:bCs/>
                <w:noProof/>
                <w:sz w:val="24"/>
                <w:lang w:val="en-GB"/>
              </w:rPr>
              <w:t>The poverty risk of employed persons has decreased</w:t>
            </w:r>
          </w:p>
        </w:tc>
      </w:tr>
      <w:tr w:rsidR="001A1817" w:rsidRPr="002C7471" w14:paraId="0C089FB5" w14:textId="77777777" w:rsidTr="008E464B">
        <w:trPr>
          <w:trHeight w:val="499"/>
          <w:jc w:val="center"/>
        </w:trPr>
        <w:tc>
          <w:tcPr>
            <w:tcW w:w="153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3EF16E6E" w14:textId="114BA571" w:rsidR="001A1817" w:rsidRPr="002C7471" w:rsidRDefault="001A1817" w:rsidP="001A1817">
            <w:pPr>
              <w:rPr>
                <w:b/>
                <w:bCs/>
                <w:noProof/>
                <w:sz w:val="24"/>
                <w:lang w:val="en-GB"/>
              </w:rPr>
            </w:pPr>
            <w:r w:rsidRPr="002C7471">
              <w:rPr>
                <w:b/>
                <w:bCs/>
                <w:noProof/>
                <w:sz w:val="24"/>
                <w:lang w:val="en-GB"/>
              </w:rPr>
              <w:t xml:space="preserve">Result </w:t>
            </w:r>
            <w:r w:rsidR="00CA0C81">
              <w:rPr>
                <w:b/>
                <w:bCs/>
                <w:noProof/>
                <w:sz w:val="24"/>
                <w:lang w:val="en-GB"/>
              </w:rPr>
              <w:t>indicator</w:t>
            </w:r>
            <w:r w:rsidRPr="002C7471">
              <w:rPr>
                <w:b/>
                <w:bCs/>
                <w:noProof/>
                <w:sz w:val="24"/>
                <w:lang w:val="en-GB"/>
              </w:rPr>
              <w:t xml:space="preserve"> of the policy result No. 1</w:t>
            </w:r>
          </w:p>
        </w:tc>
        <w:tc>
          <w:tcPr>
            <w:tcW w:w="3467"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4F265145" w14:textId="77777777" w:rsidR="001A1817" w:rsidRPr="002C7471" w:rsidRDefault="001A1817" w:rsidP="002D0580">
            <w:pPr>
              <w:rPr>
                <w:noProof/>
                <w:sz w:val="24"/>
                <w:lang w:val="en-GB"/>
              </w:rPr>
            </w:pPr>
            <w:r w:rsidRPr="002C7471">
              <w:rPr>
                <w:b/>
                <w:bCs/>
                <w:noProof/>
                <w:sz w:val="24"/>
                <w:lang w:val="en-GB"/>
              </w:rPr>
              <w:t>The poverty risk of employed persons within the age group from 18 to 64 years</w:t>
            </w:r>
          </w:p>
        </w:tc>
      </w:tr>
      <w:tr w:rsidR="001A1817" w:rsidRPr="002C7471" w14:paraId="23151600" w14:textId="77777777" w:rsidTr="008E464B">
        <w:trPr>
          <w:trHeight w:val="322"/>
          <w:jc w:val="center"/>
        </w:trPr>
        <w:tc>
          <w:tcPr>
            <w:tcW w:w="1533" w:type="pct"/>
            <w:vMerge/>
            <w:tcBorders>
              <w:top w:val="nil"/>
              <w:left w:val="single" w:sz="8" w:space="0" w:color="auto"/>
              <w:bottom w:val="single" w:sz="8" w:space="0" w:color="auto"/>
              <w:right w:val="single" w:sz="8" w:space="0" w:color="auto"/>
            </w:tcBorders>
          </w:tcPr>
          <w:p w14:paraId="41E39BD9" w14:textId="77777777" w:rsidR="001A1817" w:rsidRPr="002C7471" w:rsidRDefault="001A1817" w:rsidP="001A1817">
            <w:pPr>
              <w:rPr>
                <w:b/>
                <w:bCs/>
                <w:noProof/>
                <w:sz w:val="24"/>
                <w:lang w:val="en-GB"/>
              </w:rPr>
            </w:pPr>
          </w:p>
        </w:tc>
        <w:tc>
          <w:tcPr>
            <w:tcW w:w="3467" w:type="pct"/>
            <w:vMerge/>
            <w:tcBorders>
              <w:top w:val="nil"/>
              <w:left w:val="nil"/>
              <w:bottom w:val="single" w:sz="8" w:space="0" w:color="auto"/>
              <w:right w:val="single" w:sz="8" w:space="0" w:color="auto"/>
            </w:tcBorders>
            <w:vAlign w:val="center"/>
          </w:tcPr>
          <w:p w14:paraId="53DEBD68" w14:textId="77777777" w:rsidR="001A1817" w:rsidRPr="002C7471" w:rsidRDefault="001A1817" w:rsidP="001A1817">
            <w:pPr>
              <w:rPr>
                <w:noProof/>
                <w:sz w:val="24"/>
                <w:lang w:val="en-GB"/>
              </w:rPr>
            </w:pPr>
          </w:p>
        </w:tc>
      </w:tr>
      <w:tr w:rsidR="001A1817" w:rsidRPr="002C7471" w14:paraId="4C70F7C2" w14:textId="77777777" w:rsidTr="008E464B">
        <w:trPr>
          <w:trHeight w:val="796"/>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AF9C1F5" w14:textId="141F7FA8" w:rsidR="001A1817" w:rsidRPr="002C7471" w:rsidRDefault="005D78E5" w:rsidP="001A1817">
            <w:pPr>
              <w:rPr>
                <w:b/>
                <w:bCs/>
                <w:noProof/>
                <w:sz w:val="24"/>
                <w:lang w:val="en-GB"/>
              </w:rPr>
            </w:pPr>
            <w:r>
              <w:rPr>
                <w:b/>
                <w:bCs/>
                <w:noProof/>
                <w:sz w:val="24"/>
                <w:lang w:val="en-GB"/>
              </w:rPr>
              <w:t>The m</w:t>
            </w:r>
            <w:r w:rsidR="001A1817" w:rsidRPr="005D78E5">
              <w:rPr>
                <w:b/>
                <w:bCs/>
                <w:noProof/>
                <w:sz w:val="24"/>
                <w:lang w:val="en-GB"/>
              </w:rPr>
              <w:t>ethodology</w:t>
            </w:r>
            <w:r w:rsidR="001A1817" w:rsidRPr="002C7471">
              <w:rPr>
                <w:b/>
                <w:bCs/>
                <w:noProof/>
                <w:sz w:val="24"/>
                <w:lang w:val="en-GB"/>
              </w:rPr>
              <w:t xml:space="preserve"> of obtaining the </w:t>
            </w:r>
            <w:r w:rsidR="00CA0C81">
              <w:rPr>
                <w:b/>
                <w:bCs/>
                <w:noProof/>
                <w:sz w:val="24"/>
                <w:lang w:val="en-GB"/>
              </w:rPr>
              <w:t>indicator</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2CA8A" w14:textId="77777777" w:rsidR="001A1817" w:rsidRPr="002C7471" w:rsidRDefault="008E464B" w:rsidP="001A1817">
            <w:pPr>
              <w:rPr>
                <w:noProof/>
                <w:sz w:val="24"/>
                <w:lang w:val="en-GB"/>
              </w:rPr>
            </w:pPr>
            <w:r w:rsidRPr="002C7471">
              <w:rPr>
                <w:noProof/>
                <w:sz w:val="24"/>
                <w:lang w:val="en-GB"/>
              </w:rPr>
              <w:t>Source: CSB</w:t>
            </w:r>
          </w:p>
        </w:tc>
      </w:tr>
      <w:tr w:rsidR="001A1817" w:rsidRPr="002C7471" w14:paraId="6E40FAC5" w14:textId="77777777" w:rsidTr="008E464B">
        <w:trPr>
          <w:trHeight w:val="139"/>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4DDAF56" w14:textId="77777777" w:rsidR="001A1817" w:rsidRPr="002C7471" w:rsidRDefault="001A1817" w:rsidP="001A1817">
            <w:pPr>
              <w:rPr>
                <w:b/>
                <w:bCs/>
                <w:noProof/>
                <w:sz w:val="24"/>
                <w:lang w:val="en-GB"/>
              </w:rPr>
            </w:pPr>
            <w:r w:rsidRPr="002C7471">
              <w:rPr>
                <w:b/>
                <w:bCs/>
                <w:noProof/>
                <w:sz w:val="24"/>
                <w:lang w:val="en-GB"/>
              </w:rPr>
              <w:t>Measuring frequency</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679C3242" w14:textId="77777777" w:rsidR="001A1817" w:rsidRPr="002C7471" w:rsidRDefault="001A1817" w:rsidP="001A1817">
            <w:pPr>
              <w:rPr>
                <w:noProof/>
                <w:sz w:val="24"/>
                <w:lang w:val="en-GB"/>
              </w:rPr>
            </w:pPr>
            <w:r w:rsidRPr="002C7471">
              <w:rPr>
                <w:noProof/>
                <w:sz w:val="24"/>
                <w:lang w:val="en-GB"/>
              </w:rPr>
              <w:t>Within the framework of the intermediate and the end evaluation of the guidelines, in 2017 and 2021</w:t>
            </w:r>
          </w:p>
        </w:tc>
      </w:tr>
      <w:tr w:rsidR="001A1817" w:rsidRPr="002C7471" w14:paraId="523E2DDA" w14:textId="77777777" w:rsidTr="008E464B">
        <w:trPr>
          <w:trHeight w:val="813"/>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DE14DE1" w14:textId="4CB7C295" w:rsidR="001A1817" w:rsidRPr="002C7471" w:rsidRDefault="001A1817" w:rsidP="001A1817">
            <w:pPr>
              <w:rPr>
                <w:b/>
                <w:bCs/>
                <w:noProof/>
                <w:sz w:val="24"/>
                <w:lang w:val="en-GB"/>
              </w:rPr>
            </w:pPr>
            <w:r w:rsidRPr="002C7471">
              <w:rPr>
                <w:b/>
                <w:bCs/>
                <w:noProof/>
                <w:sz w:val="24"/>
                <w:lang w:val="en-GB"/>
              </w:rPr>
              <w:t xml:space="preserve">Forecast of the desirable </w:t>
            </w:r>
            <w:r w:rsidR="00CA0C81">
              <w:rPr>
                <w:b/>
                <w:bCs/>
                <w:noProof/>
                <w:sz w:val="24"/>
                <w:lang w:val="en-GB"/>
              </w:rPr>
              <w:t>indicator</w:t>
            </w:r>
            <w:r w:rsidRPr="002C7471">
              <w:rPr>
                <w:b/>
                <w:bCs/>
                <w:noProof/>
                <w:sz w:val="24"/>
                <w:lang w:val="en-GB"/>
              </w:rPr>
              <w:t xml:space="preserve"> value</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57758362" w14:textId="77777777" w:rsidR="001A1817" w:rsidRPr="002C7471" w:rsidRDefault="006C7859" w:rsidP="001A1817">
            <w:pPr>
              <w:rPr>
                <w:noProof/>
                <w:sz w:val="24"/>
                <w:lang w:val="en-GB"/>
              </w:rPr>
            </w:pPr>
            <w:r w:rsidRPr="002C7471">
              <w:rPr>
                <w:bCs/>
                <w:noProof/>
                <w:sz w:val="24"/>
                <w:lang w:val="en-GB"/>
              </w:rPr>
              <w:t>Year 2017 – 6.5, Year 2020 – 5</w:t>
            </w:r>
          </w:p>
        </w:tc>
      </w:tr>
      <w:tr w:rsidR="008E464B" w:rsidRPr="002C7471" w14:paraId="523B3A1A" w14:textId="77777777" w:rsidTr="008E464B">
        <w:trPr>
          <w:trHeight w:val="840"/>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671E993" w14:textId="77777777" w:rsidR="008E464B" w:rsidRPr="002C7471" w:rsidRDefault="008E464B" w:rsidP="008E464B">
            <w:pPr>
              <w:rPr>
                <w:b/>
                <w:bCs/>
                <w:noProof/>
                <w:sz w:val="24"/>
                <w:lang w:val="en-GB"/>
              </w:rPr>
            </w:pPr>
            <w:r w:rsidRPr="002C7471">
              <w:rPr>
                <w:b/>
                <w:bCs/>
                <w:noProof/>
                <w:sz w:val="24"/>
                <w:lang w:val="en-GB"/>
              </w:rPr>
              <w:t>Related action results</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4B1A7D06" w14:textId="17711EC9" w:rsidR="008E464B" w:rsidRPr="002C7471" w:rsidRDefault="008E464B" w:rsidP="008E464B">
            <w:pPr>
              <w:rPr>
                <w:noProof/>
                <w:sz w:val="24"/>
                <w:lang w:val="en-GB"/>
              </w:rPr>
            </w:pPr>
            <w:r w:rsidRPr="002C7471">
              <w:rPr>
                <w:noProof/>
                <w:sz w:val="24"/>
                <w:lang w:val="en-GB"/>
              </w:rPr>
              <w:t>Evaluated possibilities of reducing the labour tax burden for the receivers of low wages and promoting the financial motivation upon starting employment.</w:t>
            </w:r>
          </w:p>
        </w:tc>
      </w:tr>
      <w:tr w:rsidR="008E464B" w:rsidRPr="002C7471" w14:paraId="24775EEE" w14:textId="77777777" w:rsidTr="00E0488C">
        <w:trPr>
          <w:trHeight w:val="121"/>
          <w:jc w:val="center"/>
        </w:trPr>
        <w:tc>
          <w:tcPr>
            <w:tcW w:w="15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530D901" w14:textId="77777777" w:rsidR="008E464B" w:rsidRPr="002C7471" w:rsidRDefault="008E464B" w:rsidP="008E464B">
            <w:pPr>
              <w:rPr>
                <w:b/>
                <w:bCs/>
                <w:noProof/>
                <w:sz w:val="24"/>
                <w:lang w:val="en-GB"/>
              </w:rPr>
            </w:pPr>
            <w:r w:rsidRPr="002C7471">
              <w:rPr>
                <w:b/>
                <w:bCs/>
                <w:noProof/>
                <w:sz w:val="24"/>
                <w:lang w:val="en-GB"/>
              </w:rPr>
              <w:t>Other information</w:t>
            </w:r>
          </w:p>
        </w:tc>
        <w:tc>
          <w:tcPr>
            <w:tcW w:w="346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01C1DE" w14:textId="77777777" w:rsidR="008E464B" w:rsidRPr="002C7471" w:rsidRDefault="008E464B" w:rsidP="008E464B">
            <w:pPr>
              <w:rPr>
                <w:noProof/>
                <w:sz w:val="24"/>
                <w:lang w:val="en-GB"/>
              </w:rPr>
            </w:pPr>
            <w:r w:rsidRPr="002C7471">
              <w:rPr>
                <w:noProof/>
                <w:sz w:val="24"/>
                <w:lang w:val="en-GB"/>
              </w:rPr>
              <w:t>none</w:t>
            </w:r>
          </w:p>
        </w:tc>
      </w:tr>
    </w:tbl>
    <w:p w14:paraId="11BA314E" w14:textId="77777777" w:rsidR="00256BC1" w:rsidRPr="002C7471" w:rsidRDefault="00256BC1" w:rsidP="00256BC1">
      <w:pPr>
        <w:ind w:firstLine="720"/>
        <w:jc w:val="both"/>
        <w:rPr>
          <w:noProof/>
          <w:lang w:val="en-GB"/>
        </w:rPr>
      </w:pPr>
    </w:p>
    <w:p w14:paraId="0F69FB60" w14:textId="77777777" w:rsidR="00E40CE2" w:rsidRDefault="00E40CE2" w:rsidP="00FA6CA6">
      <w:pPr>
        <w:jc w:val="both"/>
        <w:rPr>
          <w:noProof/>
          <w:szCs w:val="28"/>
          <w:lang w:val="en-GB"/>
        </w:rPr>
      </w:pPr>
    </w:p>
    <w:p w14:paraId="6FDD5DDA" w14:textId="77777777" w:rsidR="00E40CE2" w:rsidRDefault="00E40CE2" w:rsidP="00FA6CA6">
      <w:pPr>
        <w:jc w:val="both"/>
        <w:rPr>
          <w:noProof/>
          <w:szCs w:val="28"/>
          <w:lang w:val="en-GB"/>
        </w:rPr>
      </w:pPr>
    </w:p>
    <w:p w14:paraId="2F023CF4" w14:textId="77777777" w:rsidR="00FA6CA6" w:rsidRPr="002C7471" w:rsidRDefault="00FA6CA6" w:rsidP="00FA6CA6">
      <w:pPr>
        <w:jc w:val="both"/>
        <w:rPr>
          <w:noProof/>
          <w:szCs w:val="28"/>
          <w:lang w:val="en-GB"/>
        </w:rPr>
      </w:pPr>
      <w:r w:rsidRPr="002C7471">
        <w:rPr>
          <w:noProof/>
          <w:szCs w:val="28"/>
          <w:lang w:val="en-GB"/>
        </w:rPr>
        <w:t>Minister of Welfare</w:t>
      </w:r>
      <w:r w:rsidRPr="002C7471">
        <w:rPr>
          <w:noProof/>
          <w:lang w:val="en-GB"/>
        </w:rPr>
        <w:tab/>
      </w:r>
      <w:r w:rsidRPr="002C7471">
        <w:rPr>
          <w:noProof/>
          <w:lang w:val="en-GB"/>
        </w:rPr>
        <w:tab/>
      </w:r>
      <w:r w:rsidRPr="002C7471">
        <w:rPr>
          <w:noProof/>
          <w:lang w:val="en-GB"/>
        </w:rPr>
        <w:tab/>
      </w:r>
      <w:r w:rsidRPr="002C7471">
        <w:rPr>
          <w:noProof/>
          <w:lang w:val="en-GB"/>
        </w:rPr>
        <w:tab/>
      </w:r>
      <w:r w:rsidRPr="002C7471">
        <w:rPr>
          <w:noProof/>
          <w:lang w:val="en-GB"/>
        </w:rPr>
        <w:tab/>
      </w:r>
      <w:r w:rsidRPr="002C7471">
        <w:rPr>
          <w:noProof/>
          <w:lang w:val="en-GB"/>
        </w:rPr>
        <w:tab/>
      </w:r>
      <w:r w:rsidRPr="002C7471">
        <w:rPr>
          <w:noProof/>
          <w:szCs w:val="28"/>
          <w:lang w:val="en-GB"/>
        </w:rPr>
        <w:t xml:space="preserve">         U.Augulis</w:t>
      </w:r>
    </w:p>
    <w:p w14:paraId="03E9184A" w14:textId="77777777" w:rsidR="00FA6CA6" w:rsidRPr="002C7471" w:rsidRDefault="00FA6CA6" w:rsidP="00FA6CA6">
      <w:pPr>
        <w:jc w:val="both"/>
        <w:rPr>
          <w:noProof/>
          <w:szCs w:val="28"/>
          <w:lang w:val="en-GB"/>
        </w:rPr>
      </w:pPr>
    </w:p>
    <w:p w14:paraId="168A224A" w14:textId="77777777" w:rsidR="00FA6CA6" w:rsidRPr="002C7471" w:rsidRDefault="00FA6CA6" w:rsidP="00FA6CA6">
      <w:pPr>
        <w:jc w:val="both"/>
        <w:rPr>
          <w:noProof/>
          <w:szCs w:val="28"/>
          <w:lang w:val="en-GB"/>
        </w:rPr>
      </w:pPr>
    </w:p>
    <w:p w14:paraId="663446CF" w14:textId="77777777" w:rsidR="000D3F47" w:rsidRPr="002C7471" w:rsidRDefault="000D3F47">
      <w:pPr>
        <w:rPr>
          <w:noProof/>
          <w:lang w:val="en-GB"/>
        </w:rPr>
      </w:pPr>
    </w:p>
    <w:sectPr w:rsidR="000D3F47" w:rsidRPr="002C7471" w:rsidSect="009E1CB4">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89944" w14:textId="77777777" w:rsidR="007D10D9" w:rsidRDefault="007D10D9">
      <w:r>
        <w:separator/>
      </w:r>
    </w:p>
  </w:endnote>
  <w:endnote w:type="continuationSeparator" w:id="0">
    <w:p w14:paraId="5270D7FC" w14:textId="77777777" w:rsidR="007D10D9" w:rsidRDefault="007D10D9">
      <w:r>
        <w:continuationSeparator/>
      </w:r>
    </w:p>
  </w:endnote>
  <w:endnote w:type="continuationNotice" w:id="1">
    <w:p w14:paraId="716887E9" w14:textId="77777777" w:rsidR="007D10D9" w:rsidRDefault="007D1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EUAlbertin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CFC16" w14:textId="77777777" w:rsidR="005F2B64" w:rsidRDefault="005F2B64" w:rsidP="009E1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4FB74D" w14:textId="77777777" w:rsidR="005F2B64" w:rsidRDefault="005F2B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0A021" w14:textId="77777777" w:rsidR="005F2B64" w:rsidRDefault="005F2B64" w:rsidP="00FE6957">
    <w:pPr>
      <w:pStyle w:val="Footer"/>
      <w:framePr w:wrap="around" w:vAnchor="text" w:hAnchor="page" w:x="5926" w:y="331"/>
      <w:rPr>
        <w:rStyle w:val="PageNumber"/>
      </w:rPr>
    </w:pPr>
    <w:r>
      <w:rPr>
        <w:rStyle w:val="PageNumber"/>
      </w:rPr>
      <w:fldChar w:fldCharType="begin"/>
    </w:r>
    <w:r>
      <w:rPr>
        <w:rStyle w:val="PageNumber"/>
      </w:rPr>
      <w:instrText xml:space="preserve">PAGE  </w:instrText>
    </w:r>
    <w:r>
      <w:rPr>
        <w:rStyle w:val="PageNumber"/>
      </w:rPr>
      <w:fldChar w:fldCharType="separate"/>
    </w:r>
    <w:r w:rsidR="00CA6430">
      <w:rPr>
        <w:rStyle w:val="PageNumber"/>
        <w:noProof/>
      </w:rPr>
      <w:t>21</w:t>
    </w:r>
    <w:r>
      <w:rPr>
        <w:rStyle w:val="PageNumber"/>
      </w:rPr>
      <w:fldChar w:fldCharType="end"/>
    </w:r>
  </w:p>
  <w:p w14:paraId="68FBFB8F" w14:textId="3C6EBB61" w:rsidR="005F2B64" w:rsidRPr="007E53BC" w:rsidRDefault="005F2B64" w:rsidP="00FE6957">
    <w:pPr>
      <w:pStyle w:val="Footer"/>
      <w:ind w:right="360"/>
      <w:jc w:val="both"/>
      <w:rPr>
        <w:sz w:val="20"/>
        <w:szCs w:val="20"/>
      </w:rPr>
    </w:pPr>
    <w:r>
      <w:rPr>
        <w:sz w:val="20"/>
        <w:szCs w:val="20"/>
      </w:rPr>
      <w:t xml:space="preserve"> Inclusive employment guidelines for 2015-2020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175E" w14:textId="1ED64240" w:rsidR="005F2B64" w:rsidRPr="00153E93" w:rsidRDefault="005F2B64" w:rsidP="00153E93">
    <w:pPr>
      <w:pStyle w:val="Footer"/>
      <w:ind w:right="360"/>
      <w:jc w:val="both"/>
      <w:rPr>
        <w:sz w:val="20"/>
        <w:szCs w:val="20"/>
      </w:rPr>
    </w:pPr>
    <w:r>
      <w:rPr>
        <w:sz w:val="20"/>
        <w:szCs w:val="20"/>
      </w:rPr>
      <w:t>Inclusive employment guidelines for 2015-2020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ECE7C" w14:textId="77777777" w:rsidR="007D10D9" w:rsidRDefault="007D10D9">
      <w:r>
        <w:separator/>
      </w:r>
    </w:p>
  </w:footnote>
  <w:footnote w:type="continuationSeparator" w:id="0">
    <w:p w14:paraId="2ADFF3BA" w14:textId="77777777" w:rsidR="007D10D9" w:rsidRDefault="007D10D9">
      <w:r>
        <w:continuationSeparator/>
      </w:r>
    </w:p>
  </w:footnote>
  <w:footnote w:type="continuationNotice" w:id="1">
    <w:p w14:paraId="4C7EA8A9" w14:textId="77777777" w:rsidR="007D10D9" w:rsidRDefault="007D10D9"/>
  </w:footnote>
  <w:footnote w:id="2">
    <w:p w14:paraId="11BFDAA0" w14:textId="77777777" w:rsidR="005F2B64" w:rsidRPr="00BC0ADF" w:rsidRDefault="005F2B64" w:rsidP="00F546FD">
      <w:pPr>
        <w:pStyle w:val="FootnoteText"/>
        <w:rPr>
          <w:szCs w:val="24"/>
        </w:rPr>
      </w:pPr>
    </w:p>
  </w:footnote>
  <w:footnote w:id="3">
    <w:p w14:paraId="0832F063"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noProof/>
          <w:szCs w:val="24"/>
        </w:rPr>
        <w:t xml:space="preserve">Inclusive labour markets, </w:t>
      </w:r>
      <w:hyperlink r:id="rId1" w:history="1">
        <w:r w:rsidRPr="00BC0ADF">
          <w:rPr>
            <w:rStyle w:val="Hyperlink"/>
            <w:noProof/>
            <w:szCs w:val="24"/>
          </w:rPr>
          <w:t>http://www.eurofound.europa.eu/areas/industrialrelations/dictionary/definitions/inclusivelabourmarkets.htm</w:t>
        </w:r>
      </w:hyperlink>
    </w:p>
  </w:footnote>
  <w:footnote w:id="4">
    <w:p w14:paraId="253CCBA6"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noProof/>
          <w:szCs w:val="24"/>
        </w:rPr>
        <w:t>Equilibrium in the Labour market with search frictions, Christopher A. Pissarides http://www.nobelprize.org/nobel_prizes/economic-sciences/laureates/2010/pissarides-lecture.pdf</w:t>
      </w:r>
    </w:p>
  </w:footnote>
  <w:footnote w:id="5">
    <w:p w14:paraId="285D764C"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szCs w:val="24"/>
          <w:lang w:val="en-GB"/>
        </w:rPr>
        <w:t>Eurostat, Long-term unemployment rate - % of active population in the same age group, 2013</w:t>
      </w:r>
    </w:p>
  </w:footnote>
  <w:footnote w:id="6">
    <w:p w14:paraId="24901708"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szCs w:val="24"/>
          <w:lang w:val="en-GB"/>
        </w:rPr>
        <w:t>Eurostat, Long-term unemployment (12 months or more) as a percentage of the total unemployment (15-74), 1st quarter of 2014</w:t>
      </w:r>
    </w:p>
  </w:footnote>
  <w:footnote w:id="7">
    <w:p w14:paraId="46D04414"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szCs w:val="24"/>
          <w:lang w:val="en-GB"/>
        </w:rPr>
        <w:t>Registered unemployed persons at the age of 15 and older (until the reaching of the pension age), June 2014</w:t>
      </w:r>
    </w:p>
  </w:footnote>
  <w:footnote w:id="8">
    <w:p w14:paraId="3ED0999E" w14:textId="77777777" w:rsidR="005F2B64" w:rsidRPr="005B4BB8" w:rsidRDefault="005F2B64" w:rsidP="00F546FD">
      <w:pPr>
        <w:pStyle w:val="FootnoteText"/>
        <w:rPr>
          <w:szCs w:val="24"/>
        </w:rPr>
      </w:pPr>
      <w:r w:rsidRPr="005B4BB8">
        <w:rPr>
          <w:rStyle w:val="FootnoteReference"/>
          <w:szCs w:val="24"/>
        </w:rPr>
        <w:footnoteRef/>
      </w:r>
      <w:r w:rsidRPr="005B4BB8">
        <w:rPr>
          <w:szCs w:val="24"/>
        </w:rPr>
        <w:t xml:space="preserve"> </w:t>
      </w:r>
      <w:r w:rsidRPr="005B4BB8">
        <w:rPr>
          <w:rStyle w:val="Strong"/>
          <w:b w:val="0"/>
          <w:szCs w:val="24"/>
          <w:lang w:val="en-GB"/>
        </w:rPr>
        <w:t>Council Recommendation of 9 July 2013 on the National Reform Programme 2013 of Latvia and delivering a Council opinion on the Convergence Programme</w:t>
      </w:r>
      <w:r w:rsidRPr="005B4BB8">
        <w:rPr>
          <w:rStyle w:val="apple-converted-space"/>
          <w:b/>
          <w:szCs w:val="24"/>
          <w:lang w:val="en-GB"/>
        </w:rPr>
        <w:t> </w:t>
      </w:r>
      <w:r w:rsidRPr="005B4BB8">
        <w:rPr>
          <w:rStyle w:val="Strong"/>
          <w:b w:val="0"/>
          <w:szCs w:val="24"/>
          <w:lang w:val="en-GB"/>
        </w:rPr>
        <w:t>of Latvia, 2012-2016</w:t>
      </w:r>
      <w:r w:rsidRPr="005B4BB8">
        <w:rPr>
          <w:rStyle w:val="Strong"/>
          <w:szCs w:val="24"/>
          <w:lang w:val="en-GB"/>
        </w:rPr>
        <w:t xml:space="preserve"> </w:t>
      </w:r>
      <w:r w:rsidRPr="005B4BB8">
        <w:rPr>
          <w:szCs w:val="24"/>
          <w:lang w:val="en-GB"/>
        </w:rPr>
        <w:t>(2013/C 217/12)</w:t>
      </w:r>
      <w:r w:rsidRPr="005B4BB8">
        <w:rPr>
          <w:szCs w:val="24"/>
        </w:rPr>
        <w:tab/>
      </w:r>
    </w:p>
  </w:footnote>
  <w:footnote w:id="9">
    <w:p w14:paraId="63A220E2" w14:textId="77777777" w:rsidR="005F2B64" w:rsidRPr="005B4BB8" w:rsidRDefault="005F2B64" w:rsidP="00F546FD">
      <w:pPr>
        <w:pStyle w:val="FootnoteText"/>
        <w:rPr>
          <w:szCs w:val="24"/>
        </w:rPr>
      </w:pPr>
      <w:r w:rsidRPr="005B4BB8">
        <w:rPr>
          <w:rStyle w:val="FootnoteReference"/>
          <w:szCs w:val="24"/>
        </w:rPr>
        <w:footnoteRef/>
      </w:r>
      <w:r w:rsidRPr="005B4BB8">
        <w:rPr>
          <w:szCs w:val="24"/>
        </w:rPr>
        <w:t xml:space="preserve"> </w:t>
      </w:r>
      <w:r w:rsidRPr="005B4BB8">
        <w:rPr>
          <w:rStyle w:val="Strong"/>
          <w:b w:val="0"/>
          <w:szCs w:val="24"/>
          <w:lang w:val="en-GB"/>
        </w:rPr>
        <w:t>Council Recommendation of 8 July 2014 on the National Reform Programme 2014 of Latvia and delivering a Council opinion on the Stability Programme</w:t>
      </w:r>
      <w:r w:rsidRPr="005B4BB8">
        <w:rPr>
          <w:rStyle w:val="apple-converted-space"/>
          <w:b/>
          <w:szCs w:val="24"/>
          <w:lang w:val="en-GB"/>
        </w:rPr>
        <w:t> </w:t>
      </w:r>
      <w:r w:rsidRPr="005B4BB8">
        <w:rPr>
          <w:rStyle w:val="Strong"/>
          <w:b w:val="0"/>
          <w:szCs w:val="24"/>
          <w:lang w:val="en-GB"/>
        </w:rPr>
        <w:t xml:space="preserve">of Latvia, 20142014 </w:t>
      </w:r>
      <w:r w:rsidRPr="005B4BB8">
        <w:rPr>
          <w:szCs w:val="24"/>
          <w:lang w:val="en-GB"/>
        </w:rPr>
        <w:t>(2014/C 247/12)</w:t>
      </w:r>
    </w:p>
  </w:footnote>
  <w:footnote w:id="10">
    <w:p w14:paraId="5DD459D0" w14:textId="77777777" w:rsidR="005F2B64" w:rsidRPr="00BC0ADF" w:rsidRDefault="005F2B64" w:rsidP="00F546FD">
      <w:pPr>
        <w:pStyle w:val="FootnoteText"/>
        <w:rPr>
          <w:szCs w:val="24"/>
        </w:rPr>
      </w:pPr>
      <w:r w:rsidRPr="005B4BB8">
        <w:rPr>
          <w:rStyle w:val="FootnoteReference"/>
          <w:szCs w:val="24"/>
        </w:rPr>
        <w:footnoteRef/>
      </w:r>
      <w:r w:rsidRPr="005B4BB8">
        <w:rPr>
          <w:szCs w:val="24"/>
        </w:rPr>
        <w:t xml:space="preserve"> Ibidem.</w:t>
      </w:r>
    </w:p>
  </w:footnote>
  <w:footnote w:id="11">
    <w:p w14:paraId="368666FE" w14:textId="77777777" w:rsidR="005F2B64" w:rsidRPr="0060146B" w:rsidRDefault="005F2B64" w:rsidP="00F546FD">
      <w:pPr>
        <w:shd w:val="clear" w:color="auto" w:fill="FFFFFF"/>
        <w:spacing w:after="60" w:line="20" w:lineRule="atLeast"/>
        <w:outlineLvl w:val="1"/>
      </w:pPr>
      <w:r w:rsidRPr="00BC0ADF">
        <w:rPr>
          <w:rStyle w:val="FootnoteReference"/>
          <w:sz w:val="16"/>
        </w:rPr>
        <w:footnoteRef/>
      </w:r>
      <w:r w:rsidRPr="0060146B">
        <w:rPr>
          <w:sz w:val="16"/>
        </w:rPr>
        <w:t xml:space="preserve"> </w:t>
      </w:r>
      <w:bookmarkStart w:id="12" w:name="_Hlt404366820"/>
      <w:bookmarkStart w:id="13" w:name="_Hlt404366821"/>
      <w:r w:rsidRPr="0060146B">
        <w:rPr>
          <w:sz w:val="16"/>
        </w:rPr>
        <w:t xml:space="preserve">CSB, </w:t>
      </w:r>
      <w:r w:rsidRPr="00F546FD">
        <w:rPr>
          <w:kern w:val="36"/>
          <w:sz w:val="16"/>
          <w:szCs w:val="16"/>
        </w:rPr>
        <w:t xml:space="preserve">Par Latvijas iedzîvotâju vecumsastâva izmaiòu tendencçm [On changes in the age structure of Latvia population], </w:t>
      </w:r>
      <w:hyperlink r:id="rId2" w:history="1">
        <w:r w:rsidRPr="002C7471">
          <w:rPr>
            <w:rStyle w:val="Hyperlink"/>
            <w:kern w:val="36"/>
            <w:sz w:val="16"/>
            <w:szCs w:val="16"/>
          </w:rPr>
          <w:t>http://www.csb.gov.lv/notikumi/par-latvijas-iedzivotaju-vecumsastava-izmainu-tendencem-32045.html</w:t>
        </w:r>
      </w:hyperlink>
      <w:bookmarkEnd w:id="12"/>
      <w:bookmarkEnd w:id="13"/>
    </w:p>
  </w:footnote>
  <w:footnote w:id="12">
    <w:p w14:paraId="5D29DD5D" w14:textId="77777777" w:rsidR="005F2B64" w:rsidRPr="00BC0ADF" w:rsidRDefault="005F2B64" w:rsidP="00F546FD">
      <w:pPr>
        <w:pStyle w:val="FootnoteText"/>
        <w:rPr>
          <w:szCs w:val="24"/>
        </w:rPr>
      </w:pPr>
      <w:r w:rsidRPr="00BC0ADF">
        <w:rPr>
          <w:rStyle w:val="FootnoteReference"/>
          <w:sz w:val="16"/>
          <w:szCs w:val="24"/>
        </w:rPr>
        <w:footnoteRef/>
      </w:r>
      <w:bookmarkStart w:id="14" w:name="_Hlt404367076"/>
      <w:bookmarkStart w:id="15" w:name="_Hlt404367077"/>
      <w:bookmarkStart w:id="16" w:name="_Hlt404367555"/>
      <w:bookmarkStart w:id="17" w:name="_Hlt404367556"/>
      <w:r w:rsidRPr="00BC0ADF">
        <w:rPr>
          <w:sz w:val="16"/>
          <w:szCs w:val="24"/>
          <w:lang w:val="en-GB"/>
        </w:rPr>
        <w:t xml:space="preserve">ME, Informatīvais ziņojums par darba tirgus vidēja un ilgtermiņa prognozēm [Informative Report on the Labour Market Mid-term and Long-term Forecasts], </w:t>
      </w:r>
      <w:hyperlink r:id="rId3" w:history="1">
        <w:r w:rsidRPr="00BC0ADF">
          <w:rPr>
            <w:rStyle w:val="Hyperlink"/>
            <w:szCs w:val="24"/>
            <w:lang w:val="en-GB"/>
          </w:rPr>
          <w:t>http://www.em.gov.lv/images/modules/items/tsdep/darba_tirgus/EMZino_21062013.pdf</w:t>
        </w:r>
      </w:hyperlink>
      <w:bookmarkEnd w:id="14"/>
      <w:bookmarkEnd w:id="15"/>
      <w:bookmarkEnd w:id="16"/>
      <w:bookmarkEnd w:id="17"/>
    </w:p>
  </w:footnote>
  <w:footnote w:id="13">
    <w:p w14:paraId="2A1E1061" w14:textId="77777777" w:rsidR="005F2B64" w:rsidRPr="00BC0ADF" w:rsidRDefault="005F2B64" w:rsidP="00F546FD">
      <w:pPr>
        <w:pStyle w:val="FootnoteText"/>
        <w:rPr>
          <w:szCs w:val="24"/>
        </w:rPr>
      </w:pPr>
      <w:r w:rsidRPr="00BC0ADF">
        <w:rPr>
          <w:rStyle w:val="FootnoteReference"/>
          <w:szCs w:val="24"/>
        </w:rPr>
        <w:footnoteRef/>
      </w:r>
      <w:r w:rsidRPr="00BC0ADF">
        <w:rPr>
          <w:sz w:val="16"/>
          <w:szCs w:val="24"/>
          <w:lang w:val="en-GB"/>
        </w:rPr>
        <w:t xml:space="preserve">ME, Informatīvais ziņojums par darba tirgus vidēja un ilgtermiņa prognozēm [Informative Report on the Labour Market Mid-term and Long-term Forecasts], </w:t>
      </w:r>
      <w:hyperlink r:id="rId4" w:history="1">
        <w:r w:rsidRPr="00BC0ADF">
          <w:rPr>
            <w:rStyle w:val="Hyperlink"/>
            <w:szCs w:val="24"/>
            <w:lang w:val="en-GB"/>
          </w:rPr>
          <w:t>http://www.em.gov.lv/images/modules/items/tsdep/darba_tirgus/EMZino_21062013.pdf</w:t>
        </w:r>
      </w:hyperlink>
    </w:p>
  </w:footnote>
  <w:footnote w:id="14">
    <w:p w14:paraId="5E6719AD" w14:textId="77777777" w:rsidR="005F2B64" w:rsidRPr="00F546FD" w:rsidRDefault="005F2B64" w:rsidP="00F546FD">
      <w:pPr>
        <w:spacing w:after="60"/>
        <w:rPr>
          <w:sz w:val="16"/>
          <w:szCs w:val="16"/>
        </w:rPr>
      </w:pPr>
      <w:r w:rsidRPr="00BC0ADF">
        <w:rPr>
          <w:rStyle w:val="FootnoteReference"/>
          <w:sz w:val="16"/>
        </w:rPr>
        <w:footnoteRef/>
      </w:r>
      <w:r w:rsidRPr="00BC0ADF">
        <w:rPr>
          <w:sz w:val="16"/>
        </w:rPr>
        <w:t xml:space="preserve"> </w:t>
      </w:r>
      <w:r w:rsidRPr="00BC0ADF">
        <w:rPr>
          <w:noProof/>
          <w:sz w:val="16"/>
        </w:rPr>
        <w:t xml:space="preserve">”The 2012 Ageing Report:Economic and </w:t>
      </w:r>
      <w:r w:rsidRPr="00F546FD">
        <w:rPr>
          <w:noProof/>
          <w:sz w:val="16"/>
          <w:szCs w:val="16"/>
        </w:rPr>
        <w:t>budgetary projections for the EU27 Member States (2010-2060)”,</w:t>
      </w:r>
    </w:p>
    <w:p w14:paraId="3450E3C8" w14:textId="77777777" w:rsidR="005F2B64" w:rsidRPr="002C7471" w:rsidRDefault="005F2B64" w:rsidP="00F546FD">
      <w:pPr>
        <w:spacing w:after="60"/>
        <w:rPr>
          <w:rStyle w:val="Hyperlink"/>
          <w:sz w:val="16"/>
          <w:szCs w:val="16"/>
        </w:rPr>
      </w:pPr>
      <w:hyperlink r:id="rId5" w:history="1">
        <w:r w:rsidRPr="002C7471">
          <w:rPr>
            <w:rStyle w:val="Hyperlink"/>
            <w:noProof/>
            <w:sz w:val="16"/>
            <w:szCs w:val="16"/>
          </w:rPr>
          <w:t>http://ec.europa.eu/economy_finance/publications/european_economy/2012/pdf/ee-2012-2_en.pdf</w:t>
        </w:r>
      </w:hyperlink>
    </w:p>
    <w:p w14:paraId="1E3F32A5" w14:textId="77777777" w:rsidR="005F2B64" w:rsidRPr="0060146B" w:rsidRDefault="005F2B64" w:rsidP="00F546FD">
      <w:pPr>
        <w:spacing w:after="60"/>
        <w:rPr>
          <w:sz w:val="16"/>
        </w:rPr>
      </w:pPr>
      <w:r w:rsidRPr="005B4BB8">
        <w:rPr>
          <w:noProof/>
          <w:sz w:val="16"/>
        </w:rPr>
        <w:t>http://epp.eurostat.ec.europa.eu/tgm/table.do?tab=table&amp;init=1&amp;language=en&amp;pcode=tps00002&amp;plugin=1</w:t>
      </w:r>
    </w:p>
  </w:footnote>
  <w:footnote w:id="15">
    <w:p w14:paraId="7986A640" w14:textId="77777777" w:rsidR="005F2B64" w:rsidRPr="00BC0ADF" w:rsidRDefault="005F2B64" w:rsidP="00F546FD">
      <w:pPr>
        <w:pStyle w:val="FootnoteText"/>
        <w:spacing w:after="60"/>
        <w:rPr>
          <w:szCs w:val="24"/>
        </w:rPr>
      </w:pPr>
      <w:r w:rsidRPr="00BC0ADF">
        <w:rPr>
          <w:rStyle w:val="FootnoteReference"/>
          <w:sz w:val="16"/>
          <w:szCs w:val="24"/>
        </w:rPr>
        <w:footnoteRef/>
      </w:r>
      <w:r w:rsidRPr="00BC0ADF">
        <w:rPr>
          <w:sz w:val="16"/>
          <w:szCs w:val="24"/>
        </w:rPr>
        <w:t xml:space="preserve"> </w:t>
      </w:r>
      <w:r w:rsidRPr="00BC0ADF">
        <w:rPr>
          <w:sz w:val="16"/>
          <w:szCs w:val="24"/>
          <w:lang w:val="en-GB"/>
        </w:rPr>
        <w:t>Mihails Hazans, Alfs Vanags, research „Strukturâls vai ciklisks</w:t>
      </w:r>
      <w:proofErr w:type="gramStart"/>
      <w:r w:rsidRPr="00BC0ADF">
        <w:rPr>
          <w:sz w:val="16"/>
          <w:szCs w:val="24"/>
          <w:lang w:val="en-GB"/>
        </w:rPr>
        <w:t>?Bezdarbs</w:t>
      </w:r>
      <w:proofErr w:type="gramEnd"/>
      <w:r w:rsidRPr="00BC0ADF">
        <w:rPr>
          <w:sz w:val="16"/>
          <w:szCs w:val="24"/>
          <w:lang w:val="en-GB"/>
        </w:rPr>
        <w:t xml:space="preserve"> Latvijâ kopð 2008.–2009. </w:t>
      </w:r>
      <w:proofErr w:type="gramStart"/>
      <w:r w:rsidRPr="00BC0ADF">
        <w:rPr>
          <w:sz w:val="16"/>
          <w:szCs w:val="24"/>
          <w:lang w:val="en-GB"/>
        </w:rPr>
        <w:t>gada</w:t>
      </w:r>
      <w:proofErr w:type="gramEnd"/>
      <w:r w:rsidRPr="00BC0ADF">
        <w:rPr>
          <w:sz w:val="16"/>
          <w:szCs w:val="24"/>
          <w:lang w:val="en-GB"/>
        </w:rPr>
        <w:t xml:space="preserve"> krîzes” [Structural or Cyclic? Unemployment in Latvia since the Crisis of 2008-2009], </w:t>
      </w:r>
      <w:hyperlink r:id="rId6" w:history="1">
        <w:r w:rsidRPr="00BC0ADF">
          <w:rPr>
            <w:rStyle w:val="Hyperlink"/>
            <w:szCs w:val="24"/>
            <w:lang w:val="en-GB"/>
          </w:rPr>
          <w:t>http://www.reitingi.lv/petijumi/M%20Hazan%20-%20Structural%20or%20cyclical.pdf</w:t>
        </w:r>
      </w:hyperlink>
    </w:p>
  </w:footnote>
  <w:footnote w:id="16">
    <w:p w14:paraId="3DA4DBF0" w14:textId="77777777" w:rsidR="005F2B64" w:rsidRPr="00BC0ADF" w:rsidRDefault="005F2B64" w:rsidP="00F546FD">
      <w:pPr>
        <w:pStyle w:val="FootnoteText"/>
        <w:rPr>
          <w:szCs w:val="24"/>
        </w:rPr>
      </w:pPr>
      <w:r w:rsidRPr="00BC0ADF">
        <w:rPr>
          <w:rStyle w:val="FootnoteReference"/>
          <w:szCs w:val="24"/>
        </w:rPr>
        <w:footnoteRef/>
      </w:r>
      <w:r w:rsidRPr="0060146B">
        <w:rPr>
          <w:sz w:val="16"/>
          <w:szCs w:val="24"/>
        </w:rPr>
        <w:t xml:space="preserve">Mihails Hazans, Alfs Vanags, research „Strukturâls vai ciklisks?Bezdarbs Latvijâ kopð 2008.2009. gada krîzes” </w:t>
      </w:r>
      <w:proofErr w:type="gramStart"/>
      <w:r w:rsidRPr="0060146B">
        <w:rPr>
          <w:sz w:val="16"/>
          <w:szCs w:val="24"/>
        </w:rPr>
        <w:t>[</w:t>
      </w:r>
      <w:proofErr w:type="gramEnd"/>
      <w:r w:rsidRPr="0060146B">
        <w:rPr>
          <w:sz w:val="16"/>
          <w:szCs w:val="24"/>
        </w:rPr>
        <w:t xml:space="preserve">Structural or Cyclic? </w:t>
      </w:r>
      <w:r w:rsidRPr="00BC0ADF">
        <w:rPr>
          <w:sz w:val="16"/>
          <w:szCs w:val="24"/>
          <w:lang w:val="en-GB"/>
        </w:rPr>
        <w:t xml:space="preserve">Unemployment in Latvia since the Crisis of 2008-2009], </w:t>
      </w:r>
      <w:hyperlink r:id="rId7" w:history="1">
        <w:r w:rsidRPr="00BC0ADF">
          <w:rPr>
            <w:rStyle w:val="Hyperlink"/>
            <w:szCs w:val="24"/>
            <w:lang w:val="en-GB"/>
          </w:rPr>
          <w:t>http://www.reitingi.lv/petijumi/M%20Hazan%20-%20Structural%20or%20cyclical.pdf</w:t>
        </w:r>
      </w:hyperlink>
    </w:p>
  </w:footnote>
  <w:footnote w:id="17">
    <w:p w14:paraId="7896553C" w14:textId="77777777" w:rsidR="005F2B64" w:rsidRPr="00BC0ADF" w:rsidRDefault="005F2B64" w:rsidP="00F546FD">
      <w:pPr>
        <w:pStyle w:val="FootnoteText"/>
        <w:rPr>
          <w:szCs w:val="24"/>
        </w:rPr>
      </w:pPr>
      <w:r w:rsidRPr="00BC0ADF">
        <w:rPr>
          <w:rStyle w:val="FootnoteReference"/>
          <w:sz w:val="16"/>
          <w:szCs w:val="24"/>
        </w:rPr>
        <w:footnoteRef/>
      </w:r>
      <w:r w:rsidRPr="00BC0ADF">
        <w:rPr>
          <w:szCs w:val="24"/>
          <w:lang w:val="en-GB"/>
        </w:rPr>
        <w:t xml:space="preserve">SEA, Short-term projections for the labour market for the first half of 2014, </w:t>
      </w:r>
      <w:hyperlink r:id="rId8" w:history="1">
        <w:r w:rsidRPr="00BC0ADF">
          <w:rPr>
            <w:rStyle w:val="Hyperlink"/>
            <w:szCs w:val="24"/>
            <w:lang w:val="en-GB"/>
          </w:rPr>
          <w:t>http://www.nva.gov.lv/docs/17_52e263c8cfc9e2.90821100.pdf</w:t>
        </w:r>
      </w:hyperlink>
    </w:p>
  </w:footnote>
  <w:footnote w:id="18">
    <w:p w14:paraId="3A50D0D7" w14:textId="77777777" w:rsidR="005F2B64" w:rsidRPr="00BC0ADF" w:rsidRDefault="005F2B64" w:rsidP="00F546FD">
      <w:pPr>
        <w:pStyle w:val="FootnoteText"/>
        <w:rPr>
          <w:szCs w:val="24"/>
        </w:rPr>
      </w:pPr>
      <w:r w:rsidRPr="00BC0ADF">
        <w:rPr>
          <w:rStyle w:val="FootnoteReference"/>
          <w:sz w:val="16"/>
          <w:szCs w:val="24"/>
        </w:rPr>
        <w:footnoteRef/>
      </w:r>
      <w:r w:rsidRPr="00BC0ADF">
        <w:rPr>
          <w:sz w:val="16"/>
          <w:szCs w:val="24"/>
        </w:rPr>
        <w:t xml:space="preserve"> </w:t>
      </w:r>
      <w:r w:rsidRPr="00BC0ADF">
        <w:rPr>
          <w:szCs w:val="24"/>
          <w:lang w:val="en-GB"/>
        </w:rPr>
        <w:t xml:space="preserve">SEA, Short-term projections for the labour market for the first half of 2014, </w:t>
      </w:r>
      <w:hyperlink r:id="rId9" w:history="1">
        <w:r w:rsidRPr="00BC0ADF">
          <w:rPr>
            <w:rStyle w:val="Hyperlink"/>
            <w:szCs w:val="24"/>
            <w:lang w:val="en-GB"/>
          </w:rPr>
          <w:t>http://www.nva.gov.lv/docs/17_52e263c8cfc9e2.90821100.pdf</w:t>
        </w:r>
      </w:hyperlink>
    </w:p>
  </w:footnote>
  <w:footnote w:id="19">
    <w:p w14:paraId="49688D44"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noProof/>
          <w:szCs w:val="24"/>
        </w:rPr>
        <w:t>Diskriminācija Latvijas darba tirgū, http://www.nva.gov.lv/docs/30_53217f16241943.63850296.pdf</w:t>
      </w:r>
    </w:p>
  </w:footnote>
  <w:footnote w:id="20">
    <w:p w14:paraId="4B003648" w14:textId="77777777" w:rsidR="005F2B64" w:rsidRPr="00BC0ADF" w:rsidRDefault="005F2B64" w:rsidP="00F546FD">
      <w:pPr>
        <w:pStyle w:val="FootnoteText"/>
        <w:rPr>
          <w:szCs w:val="24"/>
        </w:rPr>
      </w:pPr>
      <w:r w:rsidRPr="00BC0ADF">
        <w:rPr>
          <w:rStyle w:val="FootnoteReference"/>
          <w:szCs w:val="24"/>
        </w:rPr>
        <w:footnoteRef/>
      </w:r>
      <w:r w:rsidRPr="00BC0ADF">
        <w:rPr>
          <w:szCs w:val="24"/>
          <w:lang w:val="en-GB"/>
        </w:rPr>
        <w:t>Persons (at the age from 15 to 74) registered or not registered at SEA and who: 1) have not been working during the reporting week and have not been temporary absent from work; 2) have actively searched for a job within the previous four weeks; 3) in case of finding a job are ready to start working immediately (within the next two weeks) (http://www.csb.gov.lv/statistikas-temas/metodologija/nodarbinatiba-un-bezdarbs-36895.html#Definicijas)</w:t>
      </w:r>
    </w:p>
  </w:footnote>
  <w:footnote w:id="21">
    <w:p w14:paraId="622F340F" w14:textId="77777777" w:rsidR="005F2B64" w:rsidRPr="00BC0ADF" w:rsidRDefault="005F2B64" w:rsidP="00F546FD">
      <w:pPr>
        <w:pStyle w:val="FootnoteText"/>
        <w:spacing w:after="60"/>
        <w:rPr>
          <w:szCs w:val="24"/>
        </w:rPr>
      </w:pPr>
      <w:r w:rsidRPr="00BC0ADF">
        <w:rPr>
          <w:rStyle w:val="FootnoteReference"/>
          <w:sz w:val="16"/>
          <w:szCs w:val="24"/>
        </w:rPr>
        <w:footnoteRef/>
      </w:r>
      <w:r w:rsidRPr="00BC0ADF">
        <w:rPr>
          <w:sz w:val="16"/>
          <w:szCs w:val="24"/>
        </w:rPr>
        <w:t xml:space="preserve"> </w:t>
      </w:r>
      <w:r w:rsidRPr="00BC0ADF">
        <w:rPr>
          <w:sz w:val="16"/>
          <w:szCs w:val="24"/>
          <w:lang w:val="en-GB"/>
        </w:rPr>
        <w:t xml:space="preserve">ME, Informative Report On the Mid-term and Long-term Projections for 2014, </w:t>
      </w:r>
      <w:hyperlink r:id="rId10" w:history="1">
        <w:r w:rsidRPr="00BC0ADF">
          <w:rPr>
            <w:rStyle w:val="Hyperlink"/>
            <w:szCs w:val="24"/>
            <w:lang w:val="en-GB"/>
          </w:rPr>
          <w:t>http://em.gov.lv/files/tautsaimniecibas_attistiba/EMZino_150814.pdf</w:t>
        </w:r>
      </w:hyperlink>
      <w:r w:rsidRPr="00BC0ADF">
        <w:rPr>
          <w:sz w:val="16"/>
          <w:szCs w:val="24"/>
          <w:lang w:val="en-GB"/>
        </w:rPr>
        <w:t xml:space="preserve"> </w:t>
      </w:r>
    </w:p>
  </w:footnote>
  <w:footnote w:id="22">
    <w:p w14:paraId="47ECFD5D" w14:textId="77777777" w:rsidR="005F2B64" w:rsidRPr="00BC0ADF" w:rsidRDefault="005F2B64" w:rsidP="00F546FD">
      <w:pPr>
        <w:pStyle w:val="FootnoteText"/>
        <w:rPr>
          <w:szCs w:val="24"/>
        </w:rPr>
      </w:pPr>
      <w:r w:rsidRPr="00BC0ADF">
        <w:rPr>
          <w:rStyle w:val="FootnoteReference"/>
          <w:szCs w:val="24"/>
        </w:rPr>
        <w:footnoteRef/>
      </w:r>
      <w:r w:rsidRPr="00BC0ADF">
        <w:rPr>
          <w:szCs w:val="24"/>
          <w:lang w:val="en-GB"/>
        </w:rPr>
        <w:t>Ibidem.</w:t>
      </w:r>
    </w:p>
  </w:footnote>
  <w:footnote w:id="23">
    <w:p w14:paraId="69C0B16C" w14:textId="77777777" w:rsidR="005F2B64" w:rsidRPr="00BC0ADF" w:rsidRDefault="005F2B64" w:rsidP="00F546FD">
      <w:pPr>
        <w:pStyle w:val="FootnoteText"/>
        <w:rPr>
          <w:szCs w:val="24"/>
        </w:rPr>
      </w:pPr>
      <w:r w:rsidRPr="00BC0ADF">
        <w:rPr>
          <w:rStyle w:val="FootnoteReference"/>
          <w:szCs w:val="24"/>
        </w:rPr>
        <w:footnoteRef/>
      </w:r>
      <w:r w:rsidRPr="00BC0ADF">
        <w:rPr>
          <w:sz w:val="16"/>
          <w:szCs w:val="24"/>
          <w:lang w:val="en-GB"/>
        </w:rPr>
        <w:t xml:space="preserve">MES, </w:t>
      </w:r>
      <w:r w:rsidRPr="00BC0ADF">
        <w:rPr>
          <w:b/>
          <w:sz w:val="16"/>
          <w:szCs w:val="24"/>
          <w:lang w:val="en-GB"/>
        </w:rPr>
        <w:t>Education Development Guidelines for</w:t>
      </w:r>
      <w:r w:rsidRPr="00BC0ADF">
        <w:rPr>
          <w:b/>
          <w:color w:val="000000"/>
          <w:sz w:val="16"/>
          <w:szCs w:val="24"/>
          <w:lang w:val="en-GB"/>
        </w:rPr>
        <w:t xml:space="preserve"> 2014-2020</w:t>
      </w:r>
      <w:hyperlink r:id="rId11" w:history="1">
        <w:r w:rsidRPr="00BC0ADF">
          <w:rPr>
            <w:rStyle w:val="Hyperlink"/>
            <w:szCs w:val="24"/>
            <w:lang w:val="en-GB"/>
          </w:rPr>
          <w:t>http://polsis.mk.gov.lv/view.do?id=4623</w:t>
        </w:r>
      </w:hyperlink>
    </w:p>
  </w:footnote>
  <w:footnote w:id="24">
    <w:p w14:paraId="206377DE" w14:textId="77777777" w:rsidR="005F2B64" w:rsidRPr="00BC0ADF" w:rsidRDefault="005F2B64" w:rsidP="00F546FD">
      <w:pPr>
        <w:pStyle w:val="FootnoteText"/>
        <w:rPr>
          <w:rStyle w:val="Hyperlink"/>
          <w:szCs w:val="24"/>
        </w:rPr>
      </w:pPr>
      <w:r w:rsidRPr="00BC0ADF">
        <w:rPr>
          <w:rStyle w:val="FootnoteReference"/>
          <w:szCs w:val="24"/>
        </w:rPr>
        <w:footnoteRef/>
      </w:r>
      <w:r w:rsidRPr="00BC0ADF">
        <w:rPr>
          <w:sz w:val="16"/>
          <w:szCs w:val="24"/>
          <w:lang w:val="en-GB"/>
        </w:rPr>
        <w:t xml:space="preserve">The National Development Plan of Latvia for 2014–2020, </w:t>
      </w:r>
      <w:hyperlink r:id="rId12" w:history="1">
        <w:r w:rsidRPr="00BC0ADF">
          <w:rPr>
            <w:rStyle w:val="Hyperlink"/>
            <w:szCs w:val="24"/>
            <w:lang w:val="en-GB"/>
          </w:rPr>
          <w:t>http://www.pkc.gov.lv/images/NAP2020%20dokumenti/20121220_NAP2020_Saeimâ_apstiprinâts.pdf</w:t>
        </w:r>
      </w:hyperlink>
      <w:r w:rsidRPr="00BC0ADF">
        <w:rPr>
          <w:sz w:val="16"/>
          <w:szCs w:val="24"/>
          <w:lang w:val="en-GB"/>
        </w:rPr>
        <w:t xml:space="preserve"> and ME, the Informative Report On the Mid-term and Long-term Projections for 2014, </w:t>
      </w:r>
      <w:hyperlink r:id="rId13" w:history="1">
        <w:r w:rsidRPr="00BC0ADF">
          <w:rPr>
            <w:rStyle w:val="Hyperlink"/>
            <w:szCs w:val="24"/>
            <w:lang w:val="en-GB"/>
          </w:rPr>
          <w:t>http://em.gov.lv/files/tautsaimniecibas_attistiba/EMZino_150814.pdf</w:t>
        </w:r>
      </w:hyperlink>
      <w:r w:rsidRPr="00BC0ADF">
        <w:rPr>
          <w:sz w:val="16"/>
          <w:szCs w:val="24"/>
          <w:lang w:val="en-GB"/>
        </w:rPr>
        <w:t xml:space="preserve"> </w:t>
      </w:r>
    </w:p>
    <w:p w14:paraId="22FA4E40" w14:textId="77777777" w:rsidR="005F2B64" w:rsidRPr="00BC0ADF" w:rsidRDefault="005F2B64" w:rsidP="00F546FD">
      <w:pPr>
        <w:pStyle w:val="FootnoteText"/>
        <w:rPr>
          <w:szCs w:val="24"/>
        </w:rPr>
      </w:pPr>
    </w:p>
  </w:footnote>
  <w:footnote w:id="25">
    <w:p w14:paraId="7798B57A"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szCs w:val="24"/>
          <w:lang w:val="en-GB"/>
        </w:rPr>
        <w:t>In a broader meaning, social inclusion is a process, the purpose of which is to ensure for persons subject to the poverty and social exclusion risk the opportunities, services and resources needed for their full participation in the economic, social and cultural life of the society, by improving the life standard and welfare, as well as ensure better participation opportunities in decision-taking and access to the fundamental rights of a person.</w:t>
      </w:r>
    </w:p>
  </w:footnote>
  <w:footnote w:id="26">
    <w:p w14:paraId="38770D6B"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szCs w:val="24"/>
          <w:lang w:val="en-GB"/>
        </w:rPr>
        <w:t>Available at the MW home page: http://www.lm.gov.lv/text/2524</w:t>
      </w:r>
    </w:p>
  </w:footnote>
  <w:footnote w:id="27">
    <w:p w14:paraId="4A4AA4B4"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szCs w:val="24"/>
          <w:lang w:val="nb-NO"/>
        </w:rPr>
        <w:t>EUROSTAT, http://epp.eurostat.ec.europa.eu/tgm/table.do?tab=table&amp;init=1&amp;language=en&amp;pcode=tsdec460&amp;plugin=1</w:t>
      </w:r>
    </w:p>
  </w:footnote>
  <w:footnote w:id="28">
    <w:p w14:paraId="2C9D5745"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szCs w:val="24"/>
          <w:lang w:val="en-GB"/>
        </w:rPr>
        <w:t>Planned to be commenced in the third quarter of 2014.</w:t>
      </w:r>
    </w:p>
  </w:footnote>
  <w:footnote w:id="29">
    <w:p w14:paraId="2B29CFA7" w14:textId="77777777" w:rsidR="005F2B64" w:rsidRPr="00BC0ADF" w:rsidRDefault="005F2B64" w:rsidP="00F546FD">
      <w:pPr>
        <w:autoSpaceDE w:val="0"/>
        <w:autoSpaceDN w:val="0"/>
        <w:adjustRightInd w:val="0"/>
      </w:pPr>
      <w:r w:rsidRPr="00BC0ADF">
        <w:rPr>
          <w:rStyle w:val="FootnoteReference"/>
        </w:rPr>
        <w:footnoteRef/>
      </w:r>
      <w:r w:rsidRPr="00BC0ADF">
        <w:rPr>
          <w:sz w:val="20"/>
        </w:rPr>
        <w:t>Youth of NEET group - youth from 13 to 24 years of age (inclusive), who do not acquire education, do not work and do not acquire a profession.</w:t>
      </w:r>
    </w:p>
  </w:footnote>
  <w:footnote w:id="30">
    <w:p w14:paraId="7E100E7C"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szCs w:val="24"/>
          <w:lang w:val="en-GB"/>
        </w:rPr>
        <w:t xml:space="preserve">Within the framework of subsidised employment measures and the measure </w:t>
      </w:r>
      <w:r w:rsidRPr="00BC0ADF">
        <w:rPr>
          <w:i/>
          <w:szCs w:val="24"/>
          <w:lang w:val="en-GB"/>
        </w:rPr>
        <w:t>First Work Experience</w:t>
      </w:r>
      <w:r w:rsidRPr="00BC0ADF">
        <w:rPr>
          <w:szCs w:val="24"/>
          <w:lang w:val="en-GB"/>
        </w:rPr>
        <w:t xml:space="preserve"> – during the first 4 months, in training and the measure </w:t>
      </w:r>
      <w:r w:rsidRPr="00BC0ADF">
        <w:rPr>
          <w:i/>
          <w:szCs w:val="24"/>
          <w:lang w:val="en-GB"/>
        </w:rPr>
        <w:t>Workshops for Youth</w:t>
      </w:r>
      <w:r w:rsidRPr="00BC0ADF">
        <w:rPr>
          <w:szCs w:val="24"/>
          <w:lang w:val="en-GB"/>
        </w:rPr>
        <w:t xml:space="preserve"> during the whole implementation period of the measure for a young person’s involvement.</w:t>
      </w:r>
    </w:p>
  </w:footnote>
  <w:footnote w:id="31">
    <w:p w14:paraId="49089C90" w14:textId="77777777" w:rsidR="005F2B64" w:rsidRPr="00BC0ADF" w:rsidRDefault="005F2B64" w:rsidP="00F546FD">
      <w:pPr>
        <w:autoSpaceDE w:val="0"/>
        <w:autoSpaceDN w:val="0"/>
        <w:adjustRightInd w:val="0"/>
      </w:pPr>
      <w:r w:rsidRPr="00BC0ADF">
        <w:rPr>
          <w:rStyle w:val="FootnoteReference"/>
          <w:sz w:val="16"/>
        </w:rPr>
        <w:footnoteRef/>
      </w:r>
      <w:r w:rsidRPr="00BC0ADF">
        <w:rPr>
          <w:sz w:val="16"/>
        </w:rPr>
        <w:t xml:space="preserve"> Quintini, G. and S. Martin (2013), “Same but Different: School-to-work Transitions in Emerging and Advanced Economies”, </w:t>
      </w:r>
      <w:r w:rsidRPr="00BC0ADF">
        <w:rPr>
          <w:i/>
          <w:sz w:val="16"/>
        </w:rPr>
        <w:t>OECD Social, Employment and Migration Working Papers</w:t>
      </w:r>
      <w:r w:rsidRPr="00BC0ADF">
        <w:rPr>
          <w:sz w:val="16"/>
        </w:rPr>
        <w:t xml:space="preserve">, No.154, OECD Publishing, </w:t>
      </w:r>
      <w:hyperlink r:id="rId14" w:history="1">
        <w:r w:rsidRPr="00ED4435">
          <w:rPr>
            <w:sz w:val="20"/>
            <w:lang w:val="en-GB"/>
          </w:rPr>
          <w:t>http://dx.doi.org/10.1787/5jzbb2t1rcwc-en</w:t>
        </w:r>
      </w:hyperlink>
    </w:p>
  </w:footnote>
  <w:footnote w:id="32">
    <w:p w14:paraId="6A6B2158"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noProof/>
          <w:szCs w:val="24"/>
        </w:rPr>
        <w:t>Tackling Long-Term Unemployment Amongst Vulnerable Groups http://www.oecd.org/cfe/leed/tackling-vulnerable-report.htm</w:t>
      </w:r>
    </w:p>
  </w:footnote>
  <w:footnote w:id="33">
    <w:p w14:paraId="2AEB0F6D" w14:textId="77777777" w:rsidR="005F2B64" w:rsidRPr="00BC0ADF" w:rsidRDefault="005F2B64" w:rsidP="00F546FD">
      <w:pPr>
        <w:pStyle w:val="FootnoteText"/>
        <w:rPr>
          <w:szCs w:val="24"/>
        </w:rPr>
      </w:pPr>
      <w:r w:rsidRPr="00BC0ADF">
        <w:rPr>
          <w:rStyle w:val="FootnoteReference"/>
          <w:szCs w:val="24"/>
        </w:rPr>
        <w:footnoteRef/>
      </w:r>
      <w:r w:rsidRPr="00BC0ADF">
        <w:rPr>
          <w:szCs w:val="24"/>
        </w:rPr>
        <w:t xml:space="preserve"> </w:t>
      </w:r>
      <w:r w:rsidRPr="00BC0ADF">
        <w:rPr>
          <w:noProof/>
          <w:szCs w:val="24"/>
        </w:rPr>
        <w:t>The European Commission Mutual Learning Programme for Public Employment Services DG Employment, Social Affairs and Inclusion PEER REVIEW:</w:t>
      </w:r>
      <w:r w:rsidRPr="00BC0ADF">
        <w:rPr>
          <w:szCs w:val="24"/>
        </w:rPr>
        <w:t xml:space="preserve"> </w:t>
      </w:r>
      <w:r w:rsidRPr="00BC0ADF">
        <w:rPr>
          <w:noProof/>
          <w:szCs w:val="24"/>
        </w:rPr>
        <w:t>‘PES AND OLDER WORKERS’ http://ec.europa.eu/social/keyDocuments.jsp?pager.offset=0&amp;langId=en&amp;mode=advancedSubmit&amp;year=0&amp;country=0&amp;type=0&amp;advSearchKey=prolderworkers</w:t>
      </w:r>
    </w:p>
  </w:footnote>
  <w:footnote w:id="34">
    <w:p w14:paraId="16BB9600" w14:textId="77777777" w:rsidR="005F2B64" w:rsidRPr="00BC0ADF" w:rsidRDefault="005F2B64" w:rsidP="00F546FD">
      <w:pPr>
        <w:pStyle w:val="FootnoteText"/>
        <w:spacing w:after="60"/>
        <w:rPr>
          <w:szCs w:val="24"/>
        </w:rPr>
      </w:pPr>
      <w:r w:rsidRPr="00BC0ADF">
        <w:rPr>
          <w:rStyle w:val="FootnoteReference"/>
          <w:sz w:val="16"/>
          <w:szCs w:val="24"/>
        </w:rPr>
        <w:footnoteRef/>
      </w:r>
      <w:r w:rsidRPr="00BC0ADF">
        <w:rPr>
          <w:sz w:val="16"/>
          <w:szCs w:val="24"/>
        </w:rPr>
        <w:t xml:space="preserve"> </w:t>
      </w:r>
      <w:r w:rsidRPr="00BC0ADF">
        <w:rPr>
          <w:sz w:val="16"/>
          <w:szCs w:val="24"/>
          <w:lang w:val="en-GB"/>
        </w:rPr>
        <w:t xml:space="preserve">Special Eurobarometer 393: Discrimination in the EU in 2012, </w:t>
      </w:r>
      <w:hyperlink r:id="rId15" w:history="1">
        <w:r w:rsidRPr="00BC0ADF">
          <w:rPr>
            <w:rStyle w:val="Hyperlink"/>
            <w:szCs w:val="24"/>
            <w:lang w:val="en-GB"/>
          </w:rPr>
          <w:t>http://ec.europa.eu/public_opinion/archives/ebs/ebs_393_en.pdf</w:t>
        </w:r>
      </w:hyperlink>
    </w:p>
  </w:footnote>
  <w:footnote w:id="35">
    <w:p w14:paraId="357649D4" w14:textId="77777777" w:rsidR="005F2B64" w:rsidRPr="00DF41F4" w:rsidRDefault="005F2B64" w:rsidP="00ED2FB0">
      <w:pPr>
        <w:pStyle w:val="FootnoteText"/>
        <w:spacing w:after="60"/>
        <w:rPr>
          <w:sz w:val="16"/>
          <w:szCs w:val="16"/>
        </w:rPr>
      </w:pPr>
      <w:r>
        <w:rPr>
          <w:rStyle w:val="FootnoteReference"/>
          <w:sz w:val="16"/>
          <w:szCs w:val="16"/>
        </w:rPr>
        <w:footnoteRef/>
      </w:r>
      <w:r>
        <w:rPr>
          <w:sz w:val="16"/>
          <w:szCs w:val="16"/>
        </w:rPr>
        <w:t xml:space="preserve"> The topical report of the Centre for Disease Prevention and Control "Scope of alcohol use and its consequences in Latvia in 2012", </w:t>
      </w:r>
      <w:hyperlink r:id="rId16">
        <w:r>
          <w:rPr>
            <w:rStyle w:val="Hyperlink"/>
          </w:rPr>
          <w:t>http://www.spkc.gov.lv/atkaribu-slimibu-petijumi-un-zinojumi/</w:t>
        </w:r>
      </w:hyperlink>
    </w:p>
  </w:footnote>
  <w:footnote w:id="36">
    <w:p w14:paraId="15FB1CF7" w14:textId="77777777" w:rsidR="005F2B64" w:rsidRPr="00141D08" w:rsidRDefault="005F2B64" w:rsidP="00A065C7">
      <w:pPr>
        <w:pStyle w:val="FootnoteText"/>
        <w:rPr>
          <w:rStyle w:val="headingtext"/>
          <w:sz w:val="16"/>
          <w:szCs w:val="16"/>
        </w:rPr>
      </w:pPr>
      <w:r>
        <w:rPr>
          <w:rStyle w:val="FootnoteReference"/>
          <w:sz w:val="16"/>
          <w:szCs w:val="16"/>
        </w:rPr>
        <w:footnoteRef/>
      </w:r>
      <w:r>
        <w:rPr>
          <w:sz w:val="16"/>
          <w:szCs w:val="16"/>
        </w:rPr>
        <w:t xml:space="preserve"> A. Lešinska „</w:t>
      </w:r>
      <w:r>
        <w:rPr>
          <w:rStyle w:val="headingtext"/>
          <w:i/>
          <w:sz w:val="16"/>
          <w:szCs w:val="16"/>
        </w:rPr>
        <w:t>How to distinguish grain chaff or what is a social company</w:t>
      </w:r>
      <w:r>
        <w:rPr>
          <w:rStyle w:val="headingtext"/>
          <w:sz w:val="16"/>
          <w:szCs w:val="16"/>
        </w:rPr>
        <w:t>?”, (viewed on 01.10.2013.) available at:</w:t>
      </w:r>
    </w:p>
    <w:p w14:paraId="5D92E620" w14:textId="77777777" w:rsidR="005F2B64" w:rsidRPr="007C0F24" w:rsidRDefault="005F2B64" w:rsidP="00A065C7">
      <w:pPr>
        <w:pStyle w:val="FootnoteText"/>
        <w:jc w:val="both"/>
        <w:rPr>
          <w:sz w:val="16"/>
          <w:szCs w:val="16"/>
          <w:u w:val="single"/>
        </w:rPr>
      </w:pPr>
      <w:hyperlink r:id="rId17">
        <w:r>
          <w:rPr>
            <w:rStyle w:val="Hyperlink"/>
            <w:sz w:val="16"/>
            <w:szCs w:val="16"/>
          </w:rPr>
          <w:t>http://politika.lv/article/ka-atlasit-graudus-no-pelavam-jeb-kas-ir-socialais-uznemums</w:t>
        </w:r>
      </w:hyperlink>
      <w:r>
        <w:rPr>
          <w:sz w:val="16"/>
          <w:szCs w:val="16"/>
          <w:u w:val="single"/>
        </w:rPr>
        <w:t xml:space="preserve"> </w:t>
      </w:r>
    </w:p>
  </w:footnote>
  <w:footnote w:id="37">
    <w:p w14:paraId="679354E1" w14:textId="77777777" w:rsidR="005F2B64" w:rsidRPr="0019337D" w:rsidRDefault="005F2B64" w:rsidP="00A065C7">
      <w:pPr>
        <w:autoSpaceDE w:val="0"/>
        <w:autoSpaceDN w:val="0"/>
        <w:adjustRightInd w:val="0"/>
        <w:jc w:val="both"/>
        <w:rPr>
          <w:rFonts w:ascii="EUAlbertina" w:hAnsi="EUAlbertina" w:cs="EUAlbertina"/>
          <w:color w:val="000000"/>
          <w:sz w:val="16"/>
          <w:szCs w:val="16"/>
        </w:rPr>
      </w:pPr>
      <w:r>
        <w:rPr>
          <w:rStyle w:val="FootnoteReference"/>
          <w:sz w:val="16"/>
          <w:szCs w:val="16"/>
        </w:rPr>
        <w:footnoteRef/>
      </w:r>
      <w:r>
        <w:rPr>
          <w:sz w:val="16"/>
          <w:szCs w:val="16"/>
        </w:rPr>
        <w:t xml:space="preserve"> Regulation of the European Parliament and of the Council on a European Union Programme for Employment and Social Innovation ("EaSI") and amending Decision No 283/2010/EU establishing a European Progress Microfinance Facility for employment and social inclusion, Article 2.1, (viewed on 10.01.2014.), available at: </w:t>
      </w:r>
    </w:p>
    <w:p w14:paraId="1A2C343A" w14:textId="77777777" w:rsidR="005F2B64" w:rsidRPr="0019337D" w:rsidRDefault="005F2B64" w:rsidP="00A065C7">
      <w:pPr>
        <w:autoSpaceDE w:val="0"/>
        <w:autoSpaceDN w:val="0"/>
        <w:adjustRightInd w:val="0"/>
        <w:rPr>
          <w:color w:val="000000"/>
          <w:sz w:val="16"/>
          <w:szCs w:val="16"/>
          <w:u w:val="single"/>
        </w:rPr>
      </w:pPr>
      <w:r>
        <w:rPr>
          <w:sz w:val="16"/>
          <w:szCs w:val="16"/>
          <w:u w:val="single"/>
        </w:rPr>
        <w:t>http://eur-lex.europa.eu/LexUriServ/LexUriServ.do?uri=OJ:L:2013:347:0238:0252:LV:PDF</w:t>
      </w:r>
    </w:p>
  </w:footnote>
  <w:footnote w:id="38">
    <w:p w14:paraId="2CDC4B8B" w14:textId="77777777" w:rsidR="005F2B64" w:rsidRPr="00DF41F4" w:rsidRDefault="005F2B64" w:rsidP="004B3656">
      <w:pPr>
        <w:pStyle w:val="FootnoteText"/>
        <w:spacing w:after="60"/>
        <w:rPr>
          <w:sz w:val="16"/>
          <w:szCs w:val="16"/>
        </w:rPr>
      </w:pPr>
      <w:r>
        <w:rPr>
          <w:rStyle w:val="FootnoteReference"/>
          <w:sz w:val="16"/>
          <w:szCs w:val="16"/>
        </w:rPr>
        <w:footnoteRef/>
      </w:r>
      <w:r>
        <w:rPr>
          <w:sz w:val="16"/>
          <w:szCs w:val="16"/>
        </w:rPr>
        <w:t xml:space="preserve"> MoW, Plan for the implementation of the gender equality for 2012-2014, </w:t>
      </w:r>
      <w:hyperlink r:id="rId18">
        <w:r>
          <w:rPr>
            <w:rStyle w:val="Hyperlink"/>
            <w:sz w:val="16"/>
            <w:szCs w:val="16"/>
          </w:rPr>
          <w:t>http://polsis.mk.gov.lv/LoadAtt/file62154.doc</w:t>
        </w:r>
      </w:hyperlink>
    </w:p>
  </w:footnote>
  <w:footnote w:id="39">
    <w:p w14:paraId="1A4AEF5C" w14:textId="77777777" w:rsidR="005F2B64" w:rsidRPr="00DF41F4" w:rsidRDefault="005F2B64" w:rsidP="00247BA1">
      <w:pPr>
        <w:pStyle w:val="FootnoteText"/>
        <w:spacing w:after="60"/>
        <w:rPr>
          <w:sz w:val="16"/>
          <w:szCs w:val="16"/>
        </w:rPr>
      </w:pPr>
      <w:r>
        <w:rPr>
          <w:rStyle w:val="FootnoteReference"/>
          <w:sz w:val="16"/>
          <w:szCs w:val="16"/>
        </w:rPr>
        <w:footnoteRef/>
      </w:r>
      <w:r>
        <w:rPr>
          <w:sz w:val="16"/>
          <w:szCs w:val="16"/>
        </w:rPr>
        <w:t xml:space="preserve"> EC research</w:t>
      </w:r>
      <w:r>
        <w:rPr>
          <w:color w:val="000000"/>
          <w:sz w:val="16"/>
          <w:szCs w:val="16"/>
        </w:rPr>
        <w:t xml:space="preserve"> “The role of men in gender equality – European strategies &amp; insights”, 2012</w:t>
      </w:r>
    </w:p>
  </w:footnote>
  <w:footnote w:id="40">
    <w:p w14:paraId="47CD6A6C" w14:textId="77777777" w:rsidR="005F2B64" w:rsidRPr="00DF41F4" w:rsidRDefault="005F2B64" w:rsidP="004B3656">
      <w:pPr>
        <w:pStyle w:val="FootnoteText"/>
        <w:spacing w:after="60"/>
        <w:rPr>
          <w:sz w:val="16"/>
          <w:szCs w:val="16"/>
        </w:rPr>
      </w:pPr>
      <w:r>
        <w:rPr>
          <w:rStyle w:val="FootnoteReference"/>
          <w:sz w:val="16"/>
          <w:szCs w:val="16"/>
        </w:rPr>
        <w:footnoteRef/>
      </w:r>
      <w:r>
        <w:rPr>
          <w:sz w:val="16"/>
          <w:szCs w:val="16"/>
        </w:rPr>
        <w:t xml:space="preserve"> Review of the topicalities of the gender equality, April-June, </w:t>
      </w:r>
      <w:hyperlink r:id="rId19">
        <w:r>
          <w:rPr>
            <w:rStyle w:val="Hyperlink"/>
            <w:sz w:val="16"/>
            <w:szCs w:val="16"/>
          </w:rPr>
          <w:t>http://ec.europa.eu/justice/genderequality/files/documents/130530_pensions_en.pdf</w:t>
        </w:r>
      </w:hyperlink>
    </w:p>
  </w:footnote>
  <w:footnote w:id="41">
    <w:p w14:paraId="2E788E72" w14:textId="77777777" w:rsidR="005F2B64" w:rsidRPr="00DF41F4" w:rsidRDefault="005F2B64" w:rsidP="004B3656">
      <w:pPr>
        <w:pStyle w:val="FootnoteText"/>
        <w:spacing w:after="60"/>
        <w:rPr>
          <w:sz w:val="16"/>
          <w:szCs w:val="16"/>
        </w:rPr>
      </w:pPr>
      <w:r>
        <w:rPr>
          <w:rStyle w:val="FootnoteReference"/>
          <w:sz w:val="16"/>
          <w:szCs w:val="16"/>
        </w:rPr>
        <w:footnoteRef/>
      </w:r>
      <w:r>
        <w:rPr>
          <w:sz w:val="16"/>
          <w:szCs w:val="16"/>
        </w:rPr>
        <w:t xml:space="preserve"> MoW, Plan for the implementation of the gender equality for 2012-2014, </w:t>
      </w:r>
      <w:hyperlink r:id="rId20">
        <w:r>
          <w:rPr>
            <w:rStyle w:val="Hyperlink"/>
            <w:sz w:val="16"/>
            <w:szCs w:val="16"/>
          </w:rPr>
          <w:t>http://polsis.mk.gov.lv/LoadAtt/file62154.doc</w:t>
        </w:r>
      </w:hyperlink>
    </w:p>
  </w:footnote>
  <w:footnote w:id="42">
    <w:p w14:paraId="61FD83C1" w14:textId="77777777" w:rsidR="005F2B64" w:rsidRPr="00DF41F4" w:rsidRDefault="005F2B64" w:rsidP="00256BC1">
      <w:pPr>
        <w:autoSpaceDE w:val="0"/>
        <w:autoSpaceDN w:val="0"/>
        <w:adjustRightInd w:val="0"/>
        <w:spacing w:after="60"/>
        <w:rPr>
          <w:bCs/>
          <w:sz w:val="16"/>
          <w:szCs w:val="16"/>
        </w:rPr>
      </w:pPr>
      <w:r>
        <w:rPr>
          <w:rStyle w:val="FootnoteReference"/>
          <w:sz w:val="16"/>
          <w:szCs w:val="16"/>
        </w:rPr>
        <w:footnoteRef/>
      </w:r>
      <w:r>
        <w:rPr>
          <w:sz w:val="16"/>
          <w:szCs w:val="16"/>
        </w:rPr>
        <w:t xml:space="preserve"> Gender Equality Committee, the Recommendations developed by the working group formed by the Gender Equality Committee for the balancing of the number of women and men and the integration of the gender equality aspects on the levels of the pre-school, general education, vocational and higher education in Latvia, in the process and in the content of education till 2020 </w:t>
      </w:r>
      <w:hyperlink r:id="rId21">
        <w:r>
          <w:rPr>
            <w:color w:val="0000FF"/>
            <w:sz w:val="16"/>
            <w:szCs w:val="16"/>
            <w:u w:val="single"/>
          </w:rPr>
          <w:t>http://www.lm.gov.lv/upload/dzimumu_lidztiesiba/dokumenti_un_tiesibu_akti/rekomend_090713.pdf</w:t>
        </w:r>
      </w:hyperlink>
    </w:p>
  </w:footnote>
  <w:footnote w:id="43">
    <w:p w14:paraId="6F39D3B0" w14:textId="7F4EB39F" w:rsidR="005F2B64" w:rsidRDefault="005F2B64" w:rsidP="00FE3661">
      <w:pPr>
        <w:pStyle w:val="FootnoteText"/>
      </w:pPr>
      <w:r>
        <w:rPr>
          <w:rStyle w:val="FootnoteReference"/>
        </w:rPr>
        <w:footnoteRef/>
      </w:r>
      <w:r>
        <w:t xml:space="preserve"> For instance, </w:t>
      </w:r>
      <w:r w:rsidRPr="00986CC8">
        <w:t>Promoting Adult Learning</w:t>
      </w:r>
      <w:r>
        <w:t xml:space="preserve">, </w:t>
      </w:r>
      <w:hyperlink r:id="rId22" w:history="1">
        <w:r w:rsidRPr="00BE69D2">
          <w:rPr>
            <w:rStyle w:val="Hyperlink"/>
          </w:rPr>
          <w:t>http://www.oecd-ilibrary.org/education/promoting-adult-learning_9789264010932-en</w:t>
        </w:r>
      </w:hyperlink>
      <w:r>
        <w:t xml:space="preserve"> </w:t>
      </w:r>
    </w:p>
  </w:footnote>
  <w:footnote w:id="44">
    <w:p w14:paraId="088F1681" w14:textId="77777777" w:rsidR="005F2B64" w:rsidRDefault="005F2B64" w:rsidP="0087606F">
      <w:pPr>
        <w:pStyle w:val="FootnoteText"/>
      </w:pPr>
      <w:r>
        <w:rPr>
          <w:rStyle w:val="FootnoteReference"/>
        </w:rPr>
        <w:footnoteRef/>
      </w:r>
      <w:r>
        <w:t xml:space="preserve"> OECD Economic Surveys: Latvia 2015, </w:t>
      </w:r>
      <w:r w:rsidRPr="00240533">
        <w:t>http://www.oecd-ilibrary.org/economics/oecd-economic-surveys-latvia-2015_9789264228467-en</w:t>
      </w:r>
    </w:p>
  </w:footnote>
  <w:footnote w:id="45">
    <w:p w14:paraId="55B462DF" w14:textId="77777777" w:rsidR="005F2B64" w:rsidRPr="005E635C" w:rsidRDefault="005F2B64">
      <w:pPr>
        <w:pStyle w:val="FootnoteText"/>
      </w:pPr>
      <w:r>
        <w:rPr>
          <w:rStyle w:val="FootnoteReference"/>
        </w:rPr>
        <w:footnoteRef/>
      </w:r>
      <w:r>
        <w:t xml:space="preserve"> The project is being implemented within the framework of the PROGRESS program, http://ec.europa.eu/social/main.jsp?catId=629&amp;langId=en&amp;callId=384&amp;furtherCalls=yes</w:t>
      </w:r>
    </w:p>
  </w:footnote>
  <w:footnote w:id="46">
    <w:p w14:paraId="0441E41A" w14:textId="77777777" w:rsidR="005F2B64" w:rsidRDefault="005F2B64">
      <w:pPr>
        <w:pStyle w:val="FootnoteText"/>
      </w:pPr>
      <w:r>
        <w:rPr>
          <w:rStyle w:val="FootnoteReference"/>
        </w:rPr>
        <w:footnoteRef/>
      </w:r>
      <w:r>
        <w:t xml:space="preserve">Advanced Profiling of Unemployed in Public Employment Services, </w:t>
      </w:r>
      <w:hyperlink r:id="rId23">
        <w:r>
          <w:t>http://www.worldbank.org/content/dam/Worldbank/Event/ECA/%231%20Profiling%20the%20Unemployed%20in%20Public%20Employment%20Services_Loxha.pptx</w:t>
        </w:r>
      </w:hyperlink>
      <w:r>
        <w:t xml:space="preserve"> </w:t>
      </w:r>
    </w:p>
  </w:footnote>
  <w:footnote w:id="47">
    <w:p w14:paraId="6ED859D0" w14:textId="77777777" w:rsidR="005F2B64" w:rsidRDefault="005F2B64">
      <w:pPr>
        <w:pStyle w:val="FootnoteText"/>
      </w:pPr>
      <w:r>
        <w:rPr>
          <w:rStyle w:val="FootnoteReference"/>
        </w:rPr>
        <w:footnoteRef/>
      </w:r>
      <w:r>
        <w:t xml:space="preserve"> Except the measures for improving the competitiveness</w:t>
      </w:r>
    </w:p>
  </w:footnote>
  <w:footnote w:id="48">
    <w:p w14:paraId="7CFA6C62" w14:textId="77777777" w:rsidR="005F2B64" w:rsidRDefault="005F2B64">
      <w:pPr>
        <w:pStyle w:val="FootnoteText"/>
      </w:pPr>
      <w:r>
        <w:rPr>
          <w:rStyle w:val="FootnoteReference"/>
        </w:rPr>
        <w:footnoteRef/>
      </w:r>
      <w:r>
        <w:t xml:space="preserve"> The research is available at: http://www.lm.gov.lv/news/id/4617</w:t>
      </w:r>
    </w:p>
  </w:footnote>
  <w:footnote w:id="49">
    <w:p w14:paraId="2E1CD421" w14:textId="77777777" w:rsidR="005F2B64" w:rsidRPr="00DF41F4" w:rsidRDefault="005F2B64" w:rsidP="00954720">
      <w:pPr>
        <w:autoSpaceDE w:val="0"/>
        <w:autoSpaceDN w:val="0"/>
        <w:adjustRightInd w:val="0"/>
        <w:spacing w:after="60"/>
        <w:jc w:val="both"/>
        <w:rPr>
          <w:sz w:val="16"/>
          <w:szCs w:val="16"/>
        </w:rPr>
      </w:pPr>
      <w:r>
        <w:rPr>
          <w:rStyle w:val="FootnoteReference"/>
          <w:sz w:val="16"/>
          <w:szCs w:val="16"/>
        </w:rPr>
        <w:footnoteRef/>
      </w:r>
      <w:r>
        <w:rPr>
          <w:sz w:val="16"/>
          <w:szCs w:val="16"/>
        </w:rPr>
        <w:t xml:space="preserve"> On 20 February 2012 the State Chancellery, within the framework of the project administered by it "Support for the implementation of structural reforms in the state administration", signed an agreement with SIA "SAFAGE Baltija” (</w:t>
      </w:r>
      <w:r>
        <w:rPr>
          <w:iCs/>
          <w:sz w:val="16"/>
          <w:szCs w:val="16"/>
        </w:rPr>
        <w:t>procurement identification number MK VK 2011/27 ESF)</w:t>
      </w:r>
      <w:r>
        <w:rPr>
          <w:sz w:val="16"/>
          <w:szCs w:val="16"/>
        </w:rPr>
        <w:t xml:space="preserve"> regarding the performance of the research „Evaluation of the initial impact (</w:t>
      </w:r>
      <w:r>
        <w:rPr>
          <w:i/>
          <w:sz w:val="16"/>
          <w:szCs w:val="16"/>
        </w:rPr>
        <w:t>Ex-ante</w:t>
      </w:r>
      <w:r>
        <w:rPr>
          <w:sz w:val="16"/>
          <w:szCs w:val="16"/>
        </w:rPr>
        <w:t>) regarding the envisaged structural reforms in the field of the professional social work policy</w:t>
      </w:r>
      <w:r>
        <w:rPr>
          <w:bCs/>
          <w:sz w:val="16"/>
          <w:szCs w:val="16"/>
        </w:rPr>
        <w:t>”</w:t>
      </w:r>
      <w:proofErr w:type="gramStart"/>
      <w:r>
        <w:rPr>
          <w:bCs/>
          <w:sz w:val="16"/>
          <w:szCs w:val="16"/>
        </w:rPr>
        <w:t xml:space="preserve"> </w:t>
      </w:r>
      <w:r>
        <w:rPr>
          <w:sz w:val="16"/>
          <w:szCs w:val="16"/>
        </w:rPr>
        <w:t xml:space="preserve">, </w:t>
      </w:r>
      <w:proofErr w:type="gramEnd"/>
      <w:r>
        <w:rPr>
          <w:sz w:val="16"/>
          <w:szCs w:val="16"/>
        </w:rPr>
        <w:t>p. 125.</w:t>
      </w:r>
    </w:p>
  </w:footnote>
  <w:footnote w:id="50">
    <w:p w14:paraId="1345A9F7" w14:textId="77777777" w:rsidR="005F2B64" w:rsidRDefault="005F2B64" w:rsidP="009D295D">
      <w:pPr>
        <w:pStyle w:val="FootnoteText"/>
      </w:pPr>
      <w:r>
        <w:rPr>
          <w:rStyle w:val="FootnoteReference"/>
        </w:rPr>
        <w:footnoteRef/>
      </w:r>
      <w:r>
        <w:t xml:space="preserve"> </w:t>
      </w:r>
      <w:r w:rsidRPr="005940EB">
        <w:rPr>
          <w:color w:val="000000"/>
          <w:sz w:val="16"/>
          <w:szCs w:val="16"/>
        </w:rPr>
        <w:t>Iedzīvotāju viedoklis par teledarba attīstības iespējām Latvijā,</w:t>
      </w:r>
      <w:proofErr w:type="gramStart"/>
      <w:r w:rsidRPr="005940EB">
        <w:rPr>
          <w:color w:val="000000"/>
          <w:sz w:val="16"/>
          <w:szCs w:val="16"/>
        </w:rPr>
        <w:t xml:space="preserve">  </w:t>
      </w:r>
      <w:proofErr w:type="gramEnd"/>
      <w:r w:rsidRPr="005940EB">
        <w:rPr>
          <w:color w:val="000000"/>
          <w:sz w:val="16"/>
          <w:szCs w:val="16"/>
        </w:rPr>
        <w:t>http://ievf.rtu.lv/index.php?option=com_docman&amp;task=doc_download&amp;gid=2016</w:t>
      </w:r>
      <w:r>
        <w:rPr>
          <w:color w:val="000000"/>
          <w:szCs w:val="28"/>
        </w:rPr>
        <w:t xml:space="preserve">  </w:t>
      </w:r>
    </w:p>
  </w:footnote>
  <w:footnote w:id="51">
    <w:p w14:paraId="5EAD53DD" w14:textId="77777777" w:rsidR="005F2B64" w:rsidRDefault="005F2B64" w:rsidP="00956C3B">
      <w:pPr>
        <w:pStyle w:val="FootnoteText"/>
      </w:pPr>
      <w:r>
        <w:rPr>
          <w:rStyle w:val="FootnoteReference"/>
        </w:rPr>
        <w:footnoteRef/>
      </w:r>
      <w:r>
        <w:t xml:space="preserve"> </w:t>
      </w:r>
      <w:r w:rsidRPr="005940EB">
        <w:rPr>
          <w:color w:val="000000"/>
          <w:sz w:val="16"/>
          <w:szCs w:val="16"/>
        </w:rPr>
        <w:t>Sk. piemēram, Arnal, E., W. Ok and R. Torres (2001), “Knowledge, Work Organisation andEconomic Growth”, OECD Labour Market and Social Policy Occasional Papers, No. 50, OECD Publishing</w:t>
      </w:r>
    </w:p>
  </w:footnote>
  <w:footnote w:id="52">
    <w:p w14:paraId="2302B874" w14:textId="77777777" w:rsidR="005F2B64" w:rsidRPr="00F36822" w:rsidRDefault="005F2B64" w:rsidP="00E95D3B">
      <w:pPr>
        <w:pStyle w:val="FootnoteText"/>
        <w:rPr>
          <w:sz w:val="16"/>
          <w:szCs w:val="16"/>
        </w:rPr>
      </w:pPr>
      <w:r>
        <w:rPr>
          <w:rStyle w:val="FootnoteReference"/>
          <w:sz w:val="16"/>
          <w:szCs w:val="16"/>
        </w:rPr>
        <w:footnoteRef/>
      </w:r>
      <w:r>
        <w:rPr>
          <w:sz w:val="16"/>
          <w:szCs w:val="16"/>
        </w:rPr>
        <w:t xml:space="preserve"> OECD Employment Outlook 2013 - </w:t>
      </w:r>
      <w:hyperlink r:id="rId24">
        <w:r>
          <w:rPr>
            <w:rStyle w:val="Hyperlink"/>
            <w:sz w:val="16"/>
            <w:szCs w:val="16"/>
          </w:rPr>
          <w:t>http://www.oecd.org/els/emp/oecdemploymentoutlook.htm</w:t>
        </w:r>
      </w:hyperlink>
    </w:p>
  </w:footnote>
  <w:footnote w:id="53">
    <w:p w14:paraId="3A6AF20A" w14:textId="77777777" w:rsidR="005F2B64" w:rsidRPr="00F36822" w:rsidRDefault="005F2B64" w:rsidP="00E36C6F">
      <w:pPr>
        <w:autoSpaceDE w:val="0"/>
        <w:autoSpaceDN w:val="0"/>
        <w:adjustRightInd w:val="0"/>
        <w:rPr>
          <w:color w:val="000000"/>
          <w:sz w:val="16"/>
          <w:szCs w:val="16"/>
        </w:rPr>
      </w:pPr>
      <w:r>
        <w:rPr>
          <w:rStyle w:val="FootnoteReference"/>
          <w:sz w:val="16"/>
          <w:szCs w:val="16"/>
        </w:rPr>
        <w:footnoteRef/>
      </w:r>
      <w:r>
        <w:rPr>
          <w:color w:val="000000"/>
          <w:sz w:val="16"/>
          <w:szCs w:val="16"/>
        </w:rPr>
        <w:t>Research "Work conditions and risks in Latvia 2012-2013",</w:t>
      </w:r>
    </w:p>
    <w:p w14:paraId="33D43071" w14:textId="77777777" w:rsidR="005F2B64" w:rsidRPr="00F36822" w:rsidRDefault="005F2B64" w:rsidP="00E36C6F">
      <w:pPr>
        <w:pStyle w:val="FootnoteText"/>
        <w:rPr>
          <w:sz w:val="16"/>
          <w:szCs w:val="16"/>
        </w:rPr>
      </w:pPr>
      <w:hyperlink r:id="rId25">
        <w:r>
          <w:rPr>
            <w:rStyle w:val="Hyperlink"/>
            <w:sz w:val="16"/>
            <w:szCs w:val="16"/>
          </w:rPr>
          <w:t>http://www.lddk.lv/wp-content/uploads/2014/01/Darba-apst%C4%81k%C4%BCi-un-riski-Latvij%C4%81-2012-2013.pdf</w:t>
        </w:r>
      </w:hyperlink>
    </w:p>
  </w:footnote>
  <w:footnote w:id="54">
    <w:p w14:paraId="6E532B7A" w14:textId="77777777" w:rsidR="005F2B64" w:rsidRPr="00DF41F4" w:rsidRDefault="005F2B64" w:rsidP="00B72536">
      <w:pPr>
        <w:pStyle w:val="FootnoteText"/>
        <w:spacing w:after="60"/>
        <w:rPr>
          <w:sz w:val="16"/>
          <w:szCs w:val="16"/>
        </w:rPr>
      </w:pPr>
      <w:r>
        <w:rPr>
          <w:rStyle w:val="FootnoteReference"/>
          <w:sz w:val="16"/>
          <w:szCs w:val="16"/>
        </w:rPr>
        <w:footnoteRef/>
      </w:r>
      <w:r>
        <w:rPr>
          <w:sz w:val="16"/>
          <w:szCs w:val="16"/>
        </w:rPr>
        <w:t xml:space="preserve"> Friedrich Schneider, Size and Development of the Shadow Economy of 31 European and 5 other OECD Countries from 2003 to 2012: Some New Facts, </w:t>
      </w:r>
      <w:hyperlink r:id="rId26">
        <w:r>
          <w:rPr>
            <w:rStyle w:val="Hyperlink"/>
            <w:sz w:val="16"/>
            <w:szCs w:val="16"/>
          </w:rPr>
          <w:t>http://www.econ.jku.at/members/Schneider/files/publications/2012/ShadEcEurope31.pdf</w:t>
        </w:r>
      </w:hyperlink>
    </w:p>
  </w:footnote>
  <w:footnote w:id="55">
    <w:p w14:paraId="07B7CBA7" w14:textId="77777777" w:rsidR="005F2B64" w:rsidRPr="00FC318A" w:rsidRDefault="005F2B64" w:rsidP="00425294">
      <w:pPr>
        <w:pStyle w:val="FootnoteText"/>
        <w:rPr>
          <w:sz w:val="16"/>
          <w:szCs w:val="16"/>
        </w:rPr>
      </w:pPr>
      <w:r>
        <w:rPr>
          <w:rStyle w:val="FootnoteReference"/>
          <w:sz w:val="16"/>
          <w:szCs w:val="16"/>
        </w:rPr>
        <w:footnoteRef/>
      </w:r>
      <w:r>
        <w:rPr>
          <w:sz w:val="16"/>
          <w:szCs w:val="16"/>
        </w:rPr>
        <w:t xml:space="preserve"> Mihails Hazans, ”Informal Workers Across Europe: Evidence from 30 Countries”, </w:t>
      </w:r>
      <w:hyperlink r:id="rId27">
        <w:r>
          <w:rPr>
            <w:rStyle w:val="Hyperlink"/>
            <w:sz w:val="16"/>
            <w:szCs w:val="16"/>
          </w:rPr>
          <w:t>http://ftp.iza.org/dp5871.pdf</w:t>
        </w:r>
      </w:hyperlink>
    </w:p>
  </w:footnote>
  <w:footnote w:id="56">
    <w:p w14:paraId="310C8189" w14:textId="77777777" w:rsidR="005F2B64" w:rsidRPr="00DF41F4" w:rsidRDefault="005F2B64" w:rsidP="00425294">
      <w:pPr>
        <w:pStyle w:val="FootnoteText"/>
        <w:spacing w:after="60"/>
        <w:rPr>
          <w:sz w:val="16"/>
          <w:szCs w:val="16"/>
        </w:rPr>
      </w:pPr>
      <w:r>
        <w:rPr>
          <w:rStyle w:val="FootnoteReference"/>
          <w:sz w:val="16"/>
          <w:szCs w:val="16"/>
        </w:rPr>
        <w:footnoteRef/>
      </w:r>
      <w:r>
        <w:rPr>
          <w:sz w:val="16"/>
          <w:szCs w:val="16"/>
        </w:rPr>
        <w:t xml:space="preserve"> Mihails Hazans, „How many illegally employed persons are there</w:t>
      </w:r>
      <w:proofErr w:type="gramStart"/>
      <w:r>
        <w:rPr>
          <w:sz w:val="16"/>
          <w:szCs w:val="16"/>
        </w:rPr>
        <w:t xml:space="preserve">  </w:t>
      </w:r>
      <w:proofErr w:type="gramEnd"/>
      <w:r>
        <w:rPr>
          <w:sz w:val="16"/>
          <w:szCs w:val="16"/>
        </w:rPr>
        <w:t xml:space="preserve">in Latvia and the neighbouring countries?”, </w:t>
      </w:r>
      <w:hyperlink r:id="rId28">
        <w:r>
          <w:rPr>
            <w:rStyle w:val="Hyperlink"/>
            <w:sz w:val="16"/>
            <w:szCs w:val="16"/>
          </w:rPr>
          <w:t>http://www.lu.lv/fileadmin/user_upload/lu_portal/zinas/Mihails_Hazans_par_nelegalo_nodarbinatibu_19.07.2012.pdf</w:t>
        </w:r>
      </w:hyperlink>
    </w:p>
  </w:footnote>
  <w:footnote w:id="57">
    <w:p w14:paraId="47D243A1" w14:textId="77777777" w:rsidR="005F2B64" w:rsidRPr="00DF41F4" w:rsidRDefault="005F2B64" w:rsidP="00425294">
      <w:pPr>
        <w:pStyle w:val="FootnoteText"/>
        <w:spacing w:after="60"/>
        <w:rPr>
          <w:sz w:val="16"/>
          <w:szCs w:val="16"/>
        </w:rPr>
      </w:pPr>
      <w:r>
        <w:rPr>
          <w:rStyle w:val="FootnoteReference"/>
          <w:sz w:val="16"/>
          <w:szCs w:val="16"/>
        </w:rPr>
        <w:footnoteRef/>
      </w:r>
      <w:r>
        <w:rPr>
          <w:sz w:val="16"/>
          <w:szCs w:val="16"/>
        </w:rPr>
        <w:t xml:space="preserve"> Mihails Hazans, „How many illegally employed persons are there</w:t>
      </w:r>
      <w:proofErr w:type="gramStart"/>
      <w:r>
        <w:rPr>
          <w:sz w:val="16"/>
          <w:szCs w:val="16"/>
        </w:rPr>
        <w:t xml:space="preserve">  </w:t>
      </w:r>
      <w:proofErr w:type="gramEnd"/>
      <w:r>
        <w:rPr>
          <w:sz w:val="16"/>
          <w:szCs w:val="16"/>
        </w:rPr>
        <w:t xml:space="preserve">in Latvia and the neighbouring countries?”, </w:t>
      </w:r>
      <w:hyperlink r:id="rId29">
        <w:r>
          <w:rPr>
            <w:rStyle w:val="Hyperlink"/>
            <w:sz w:val="16"/>
            <w:szCs w:val="16"/>
          </w:rPr>
          <w:t>http://www.lu.lv/fileadmin/user_upload/lu_portal/zinas/Mihails_Hazans_par_nelegalo_nodarbinatibu_19.07.2012.pdf</w:t>
        </w:r>
      </w:hyperlink>
    </w:p>
  </w:footnote>
  <w:footnote w:id="58">
    <w:p w14:paraId="68794FAD" w14:textId="77777777" w:rsidR="005F2B64" w:rsidRPr="00DF41F4" w:rsidRDefault="005F2B64" w:rsidP="00425294">
      <w:pPr>
        <w:pStyle w:val="FootnoteText"/>
        <w:spacing w:after="60"/>
        <w:rPr>
          <w:sz w:val="16"/>
          <w:szCs w:val="16"/>
        </w:rPr>
      </w:pPr>
      <w:r>
        <w:rPr>
          <w:rStyle w:val="FootnoteReference"/>
          <w:sz w:val="16"/>
          <w:szCs w:val="16"/>
        </w:rPr>
        <w:footnoteRef/>
      </w:r>
      <w:r>
        <w:rPr>
          <w:sz w:val="16"/>
          <w:szCs w:val="16"/>
        </w:rPr>
        <w:t xml:space="preserve"> The term is defined in Convention No. 189 of the International Labour Organisation "Convention regarding domestic workers".</w:t>
      </w:r>
    </w:p>
  </w:footnote>
  <w:footnote w:id="59">
    <w:p w14:paraId="18170812" w14:textId="49C25181" w:rsidR="005F2B64" w:rsidRPr="00467FA7" w:rsidRDefault="005F2B64" w:rsidP="00467FA7">
      <w:pPr>
        <w:pStyle w:val="NormalWeb"/>
        <w:shd w:val="clear" w:color="auto" w:fill="FFFFFF"/>
        <w:spacing w:before="0" w:beforeAutospacing="0" w:after="0" w:afterAutospacing="0"/>
        <w:ind w:hanging="142"/>
        <w:rPr>
          <w:color w:val="414142"/>
          <w:sz w:val="20"/>
          <w:szCs w:val="20"/>
          <w:lang w:bidi="lo-LA"/>
        </w:rPr>
      </w:pPr>
      <w:r w:rsidRPr="00467FA7">
        <w:rPr>
          <w:rStyle w:val="FootnoteReference"/>
          <w:sz w:val="20"/>
          <w:szCs w:val="20"/>
        </w:rPr>
        <w:footnoteRef/>
      </w:r>
      <w:r w:rsidRPr="00467FA7">
        <w:rPr>
          <w:sz w:val="20"/>
          <w:szCs w:val="20"/>
        </w:rPr>
        <w:t xml:space="preserve"> </w:t>
      </w:r>
      <w:r w:rsidRPr="00467FA7">
        <w:rPr>
          <w:color w:val="414142"/>
          <w:sz w:val="20"/>
          <w:szCs w:val="20"/>
          <w:lang w:bidi="lo-LA"/>
        </w:rPr>
        <w:t>An unemployed person has a duty to:</w:t>
      </w:r>
    </w:p>
    <w:p w14:paraId="469D4852" w14:textId="18E4697D" w:rsidR="005F2B64" w:rsidRPr="00467FA7" w:rsidRDefault="005F2B64" w:rsidP="00467FA7">
      <w:pPr>
        <w:shd w:val="clear" w:color="auto" w:fill="FFFFFF"/>
        <w:ind w:hanging="142"/>
        <w:rPr>
          <w:color w:val="414142"/>
          <w:sz w:val="20"/>
          <w:szCs w:val="20"/>
          <w:lang w:bidi="lo-LA"/>
        </w:rPr>
      </w:pPr>
      <w:r w:rsidRPr="00467FA7">
        <w:rPr>
          <w:color w:val="414142"/>
          <w:sz w:val="20"/>
          <w:szCs w:val="20"/>
          <w:lang w:bidi="lo-LA"/>
        </w:rPr>
        <w:t xml:space="preserve">1) actively seek employment independently and with the assistance of the </w:t>
      </w:r>
      <w:r>
        <w:rPr>
          <w:color w:val="414142"/>
          <w:sz w:val="20"/>
          <w:szCs w:val="20"/>
          <w:lang w:bidi="lo-LA"/>
        </w:rPr>
        <w:t>SEA</w:t>
      </w:r>
      <w:r w:rsidRPr="00467FA7">
        <w:rPr>
          <w:color w:val="414142"/>
          <w:sz w:val="20"/>
          <w:szCs w:val="20"/>
          <w:lang w:bidi="lo-LA"/>
        </w:rPr>
        <w:t xml:space="preserve"> and after the acquisition of unemployed person </w:t>
      </w:r>
      <w:proofErr w:type="gramStart"/>
      <w:r w:rsidRPr="00467FA7">
        <w:rPr>
          <w:color w:val="414142"/>
          <w:sz w:val="20"/>
          <w:szCs w:val="20"/>
          <w:lang w:bidi="lo-LA"/>
        </w:rPr>
        <w:t>status</w:t>
      </w:r>
      <w:proofErr w:type="gramEnd"/>
      <w:r w:rsidRPr="00467FA7">
        <w:rPr>
          <w:color w:val="414142"/>
          <w:sz w:val="20"/>
          <w:szCs w:val="20"/>
          <w:lang w:bidi="lo-LA"/>
        </w:rPr>
        <w:t xml:space="preserve"> provide without delay proposals to the </w:t>
      </w:r>
      <w:r>
        <w:rPr>
          <w:color w:val="414142"/>
          <w:sz w:val="20"/>
          <w:szCs w:val="20"/>
          <w:lang w:bidi="lo-LA"/>
        </w:rPr>
        <w:t>SEA</w:t>
      </w:r>
      <w:r w:rsidRPr="00467FA7">
        <w:rPr>
          <w:color w:val="414142"/>
          <w:sz w:val="20"/>
          <w:szCs w:val="20"/>
          <w:lang w:bidi="lo-LA"/>
        </w:rPr>
        <w:t xml:space="preserve"> for the development of an individual employment seeking plan;</w:t>
      </w:r>
    </w:p>
    <w:p w14:paraId="1AEC4AF5" w14:textId="5483D980" w:rsidR="005F2B64" w:rsidRPr="00467FA7" w:rsidRDefault="005F2B64" w:rsidP="00467FA7">
      <w:pPr>
        <w:shd w:val="clear" w:color="auto" w:fill="FFFFFF"/>
        <w:ind w:hanging="142"/>
        <w:rPr>
          <w:color w:val="414142"/>
          <w:sz w:val="20"/>
          <w:szCs w:val="20"/>
          <w:lang w:bidi="lo-LA"/>
        </w:rPr>
      </w:pPr>
      <w:r w:rsidRPr="00467FA7">
        <w:rPr>
          <w:color w:val="414142"/>
          <w:sz w:val="20"/>
          <w:szCs w:val="20"/>
          <w:lang w:bidi="lo-LA"/>
        </w:rPr>
        <w:t xml:space="preserve">2) on the day specified in the individual employment seeking plan attend the </w:t>
      </w:r>
      <w:r>
        <w:rPr>
          <w:color w:val="414142"/>
          <w:sz w:val="20"/>
          <w:szCs w:val="20"/>
          <w:lang w:bidi="lo-LA"/>
        </w:rPr>
        <w:t>SEA</w:t>
      </w:r>
      <w:r w:rsidRPr="00467FA7">
        <w:rPr>
          <w:color w:val="414142"/>
          <w:sz w:val="20"/>
          <w:szCs w:val="20"/>
          <w:lang w:bidi="lo-LA"/>
        </w:rPr>
        <w:t xml:space="preserve"> and present the documents specified in regulatory enactments;</w:t>
      </w:r>
    </w:p>
    <w:p w14:paraId="76045252" w14:textId="291CA618" w:rsidR="005F2B64" w:rsidRPr="00467FA7" w:rsidRDefault="005F2B64" w:rsidP="00467FA7">
      <w:pPr>
        <w:shd w:val="clear" w:color="auto" w:fill="FFFFFF"/>
        <w:ind w:hanging="142"/>
        <w:rPr>
          <w:color w:val="414142"/>
          <w:sz w:val="20"/>
          <w:szCs w:val="20"/>
          <w:lang w:bidi="lo-LA"/>
        </w:rPr>
      </w:pPr>
      <w:r w:rsidRPr="00467FA7">
        <w:rPr>
          <w:color w:val="414142"/>
          <w:sz w:val="20"/>
          <w:szCs w:val="20"/>
          <w:lang w:bidi="lo-LA"/>
        </w:rPr>
        <w:t xml:space="preserve">3) attend the </w:t>
      </w:r>
      <w:r>
        <w:rPr>
          <w:color w:val="414142"/>
          <w:sz w:val="20"/>
          <w:szCs w:val="20"/>
          <w:lang w:bidi="lo-LA"/>
        </w:rPr>
        <w:t>SEA</w:t>
      </w:r>
      <w:r w:rsidRPr="00467FA7">
        <w:rPr>
          <w:color w:val="414142"/>
          <w:sz w:val="20"/>
          <w:szCs w:val="20"/>
          <w:lang w:bidi="lo-LA"/>
        </w:rPr>
        <w:t xml:space="preserve"> within three days from the day of receipt of an invitation;</w:t>
      </w:r>
    </w:p>
    <w:p w14:paraId="1ED71245" w14:textId="53F8D21E" w:rsidR="005F2B64" w:rsidRPr="00467FA7" w:rsidRDefault="005F2B64" w:rsidP="00467FA7">
      <w:pPr>
        <w:shd w:val="clear" w:color="auto" w:fill="FFFFFF"/>
        <w:ind w:hanging="142"/>
        <w:rPr>
          <w:color w:val="414142"/>
          <w:sz w:val="20"/>
          <w:szCs w:val="20"/>
          <w:lang w:bidi="lo-LA"/>
        </w:rPr>
      </w:pPr>
      <w:r w:rsidRPr="00467FA7">
        <w:rPr>
          <w:color w:val="414142"/>
          <w:sz w:val="20"/>
          <w:szCs w:val="20"/>
          <w:lang w:bidi="lo-LA"/>
        </w:rPr>
        <w:t>4) participate in measures provided for in the ind</w:t>
      </w:r>
      <w:r>
        <w:rPr>
          <w:color w:val="414142"/>
          <w:sz w:val="20"/>
          <w:szCs w:val="20"/>
          <w:lang w:bidi="lo-LA"/>
        </w:rPr>
        <w:t>ividual employment seeking plan.</w:t>
      </w:r>
    </w:p>
    <w:p w14:paraId="43FB9489" w14:textId="7A2559C5" w:rsidR="005F2B64" w:rsidRDefault="005F2B64" w:rsidP="00467FA7">
      <w:pPr>
        <w:pStyle w:val="FootnoteText"/>
      </w:pPr>
    </w:p>
  </w:footnote>
  <w:footnote w:id="60">
    <w:p w14:paraId="10F29809" w14:textId="77777777" w:rsidR="005F2B64" w:rsidRPr="00134C55" w:rsidRDefault="005F2B64" w:rsidP="006A3288">
      <w:pPr>
        <w:pStyle w:val="FootnoteText"/>
        <w:rPr>
          <w:sz w:val="16"/>
          <w:szCs w:val="16"/>
        </w:rPr>
      </w:pPr>
      <w:r>
        <w:rPr>
          <w:rStyle w:val="FootnoteReference"/>
          <w:sz w:val="16"/>
          <w:szCs w:val="16"/>
        </w:rPr>
        <w:footnoteRef/>
      </w:r>
      <w:r>
        <w:rPr>
          <w:sz w:val="16"/>
          <w:szCs w:val="16"/>
        </w:rPr>
        <w:t>I. Vanadziņš, presentation„Promotion of health at work places”</w:t>
      </w:r>
      <w:proofErr w:type="gramStart"/>
      <w:r>
        <w:rPr>
          <w:sz w:val="16"/>
          <w:szCs w:val="16"/>
        </w:rPr>
        <w:t xml:space="preserve"> , </w:t>
      </w:r>
      <w:proofErr w:type="gramEnd"/>
      <w:r>
        <w:fldChar w:fldCharType="begin"/>
      </w:r>
      <w:r>
        <w:instrText xml:space="preserve"> HYPERLINK "http://www.rsu.lv/images/stories/dokumenti/seminari/ddvvi/2012_05_17/Ivars_Vanadzins_Veselibas_veicinasana.pdf" \h </w:instrText>
      </w:r>
      <w:r>
        <w:fldChar w:fldCharType="separate"/>
      </w:r>
      <w:r>
        <w:rPr>
          <w:rStyle w:val="Hyperlink"/>
          <w:sz w:val="16"/>
          <w:szCs w:val="16"/>
        </w:rPr>
        <w:t>http://www.rsu.lv/images/stories/dokumenti/seminari/ddvvi/2012_05_17/Ivars_Vanadzins_Veselibas_veicinasana.pdf</w:t>
      </w:r>
      <w:r>
        <w:rPr>
          <w:rStyle w:val="Hyperlink"/>
          <w:sz w:val="16"/>
          <w:szCs w:val="16"/>
        </w:rPr>
        <w:fldChar w:fldCharType="end"/>
      </w:r>
      <w:r>
        <w:rPr>
          <w:sz w:val="16"/>
          <w:szCs w:val="16"/>
        </w:rPr>
        <w:t xml:space="preserve">. </w:t>
      </w:r>
    </w:p>
  </w:footnote>
  <w:footnote w:id="61">
    <w:p w14:paraId="45BF523B" w14:textId="77777777" w:rsidR="005F2B64" w:rsidRPr="00DF41F4" w:rsidRDefault="005F2B64" w:rsidP="00247BA1">
      <w:pPr>
        <w:pStyle w:val="FootnoteText"/>
        <w:spacing w:after="60"/>
        <w:rPr>
          <w:sz w:val="16"/>
          <w:szCs w:val="16"/>
        </w:rPr>
      </w:pPr>
      <w:r>
        <w:rPr>
          <w:rStyle w:val="FootnoteReference"/>
          <w:sz w:val="16"/>
          <w:szCs w:val="16"/>
        </w:rPr>
        <w:footnoteRef/>
      </w:r>
      <w:r>
        <w:rPr>
          <w:sz w:val="16"/>
          <w:szCs w:val="16"/>
        </w:rPr>
        <w:t xml:space="preserve"> Eurofond, Fifth European Working Conditions Survey, </w:t>
      </w:r>
      <w:hyperlink r:id="rId30">
        <w:r>
          <w:rPr>
            <w:rStyle w:val="Hyperlink"/>
            <w:sz w:val="16"/>
            <w:szCs w:val="16"/>
          </w:rPr>
          <w:t>http://www.eurofound.europa.eu/pubdocs/2012/28/en/1/EF1228EN.pdf</w:t>
        </w:r>
      </w:hyperlink>
    </w:p>
  </w:footnote>
  <w:footnote w:id="62">
    <w:p w14:paraId="57C28DC7" w14:textId="77777777" w:rsidR="005F2B64" w:rsidRPr="00DF41F4" w:rsidRDefault="005F2B64" w:rsidP="00B066BB">
      <w:pPr>
        <w:autoSpaceDE w:val="0"/>
        <w:autoSpaceDN w:val="0"/>
        <w:adjustRightInd w:val="0"/>
        <w:rPr>
          <w:color w:val="000000"/>
          <w:sz w:val="16"/>
          <w:szCs w:val="16"/>
        </w:rPr>
      </w:pPr>
      <w:r>
        <w:rPr>
          <w:rStyle w:val="FootnoteReference"/>
          <w:sz w:val="16"/>
          <w:szCs w:val="16"/>
        </w:rPr>
        <w:footnoteRef/>
      </w:r>
      <w:r>
        <w:rPr>
          <w:color w:val="000000"/>
          <w:sz w:val="16"/>
          <w:szCs w:val="16"/>
        </w:rPr>
        <w:t>Research "Work conditions and risks in Latvia 2012-2013",</w:t>
      </w:r>
    </w:p>
    <w:p w14:paraId="5DC5FE28" w14:textId="77777777" w:rsidR="005F2B64" w:rsidRPr="00DF41F4" w:rsidRDefault="005F2B64" w:rsidP="00B066BB">
      <w:pPr>
        <w:pStyle w:val="FootnoteText"/>
        <w:rPr>
          <w:sz w:val="16"/>
          <w:szCs w:val="16"/>
        </w:rPr>
      </w:pPr>
      <w:hyperlink r:id="rId31">
        <w:r>
          <w:rPr>
            <w:rStyle w:val="Hyperlink"/>
            <w:sz w:val="16"/>
            <w:szCs w:val="16"/>
          </w:rPr>
          <w:t>http://www.lddk.lv/wp-content/uploads/2014/01/Darba-apst%C4%81k%C4%BCi-un-riski-Latvij%C4%81-2012-2013.pdf</w:t>
        </w:r>
      </w:hyperlink>
    </w:p>
  </w:footnote>
  <w:footnote w:id="63">
    <w:p w14:paraId="0FB42FD5" w14:textId="77777777" w:rsidR="005F2B64" w:rsidRPr="00247BA1" w:rsidRDefault="005F2B64" w:rsidP="003D6DC8">
      <w:pPr>
        <w:rPr>
          <w:sz w:val="16"/>
          <w:szCs w:val="16"/>
        </w:rPr>
      </w:pPr>
      <w:r>
        <w:rPr>
          <w:rStyle w:val="FootnoteReference"/>
          <w:sz w:val="16"/>
          <w:szCs w:val="16"/>
        </w:rPr>
        <w:footnoteRef/>
      </w:r>
      <w:r>
        <w:rPr>
          <w:sz w:val="16"/>
          <w:szCs w:val="16"/>
        </w:rPr>
        <w:t xml:space="preserve"> As from 01.01.2009. – 90 LVL; As from 01.07.2009. - 35 LVL</w:t>
      </w:r>
    </w:p>
  </w:footnote>
  <w:footnote w:id="64">
    <w:p w14:paraId="0E9BB60E" w14:textId="77777777" w:rsidR="005F2B64" w:rsidRPr="00247BA1" w:rsidRDefault="005F2B64" w:rsidP="003D6DC8">
      <w:pPr>
        <w:pStyle w:val="FootnoteText"/>
        <w:rPr>
          <w:sz w:val="16"/>
          <w:szCs w:val="16"/>
        </w:rPr>
      </w:pPr>
      <w:r>
        <w:rPr>
          <w:rStyle w:val="FootnoteReference"/>
          <w:sz w:val="16"/>
          <w:szCs w:val="16"/>
        </w:rPr>
        <w:footnoteRef/>
      </w:r>
      <w:r>
        <w:rPr>
          <w:sz w:val="16"/>
          <w:szCs w:val="16"/>
        </w:rPr>
        <w:t xml:space="preserve"> 52.71 LVL</w:t>
      </w:r>
    </w:p>
  </w:footnote>
  <w:footnote w:id="65">
    <w:p w14:paraId="06A3E8FE" w14:textId="77777777" w:rsidR="005F2B64" w:rsidRPr="00247BA1" w:rsidRDefault="005F2B64" w:rsidP="003D6DC8">
      <w:pPr>
        <w:rPr>
          <w:sz w:val="16"/>
          <w:szCs w:val="16"/>
        </w:rPr>
      </w:pPr>
      <w:r>
        <w:rPr>
          <w:rStyle w:val="FootnoteReference"/>
          <w:sz w:val="16"/>
          <w:szCs w:val="16"/>
        </w:rPr>
        <w:footnoteRef/>
      </w:r>
      <w:r>
        <w:rPr>
          <w:sz w:val="16"/>
          <w:szCs w:val="16"/>
        </w:rPr>
        <w:t xml:space="preserve"> As from 01.07.2013. - 80 LVL</w:t>
      </w:r>
    </w:p>
  </w:footnote>
  <w:footnote w:id="66">
    <w:p w14:paraId="592E0AB3" w14:textId="77777777" w:rsidR="005F2B64" w:rsidRDefault="005F2B64" w:rsidP="003D6DC8">
      <w:pPr>
        <w:pStyle w:val="FootnoteText"/>
      </w:pPr>
      <w:r>
        <w:rPr>
          <w:rStyle w:val="FootnoteReference"/>
          <w:sz w:val="16"/>
          <w:szCs w:val="16"/>
        </w:rPr>
        <w:footnoteRef/>
      </w:r>
      <w:r>
        <w:rPr>
          <w:sz w:val="16"/>
          <w:szCs w:val="16"/>
        </w:rPr>
        <w:t xml:space="preserve"> 115.96 LVL</w:t>
      </w:r>
    </w:p>
  </w:footnote>
  <w:footnote w:id="67">
    <w:p w14:paraId="6D268F50" w14:textId="77777777" w:rsidR="005F2B64" w:rsidRPr="00F62D56" w:rsidRDefault="005F2B64" w:rsidP="00EC3D6F">
      <w:pPr>
        <w:pStyle w:val="FootnoteText"/>
        <w:rPr>
          <w:sz w:val="18"/>
          <w:szCs w:val="18"/>
        </w:rPr>
      </w:pPr>
      <w:r w:rsidRPr="00F62D56">
        <w:rPr>
          <w:rStyle w:val="FootnoteReference"/>
          <w:sz w:val="18"/>
          <w:szCs w:val="18"/>
        </w:rPr>
        <w:footnoteRef/>
      </w:r>
      <w:r w:rsidRPr="00F62D56">
        <w:rPr>
          <w:sz w:val="18"/>
          <w:szCs w:val="18"/>
        </w:rPr>
        <w:t xml:space="preserve"> </w:t>
      </w:r>
      <w:hyperlink r:id="rId32" w:history="1">
        <w:r w:rsidRPr="00F62D56">
          <w:rPr>
            <w:rStyle w:val="Hyperlink"/>
            <w:sz w:val="18"/>
            <w:szCs w:val="18"/>
          </w:rPr>
          <w:t>http://ec.europa.eu/economy_finance/db_indicators/tab/</w:t>
        </w:r>
      </w:hyperlink>
      <w:r w:rsidRPr="00F62D56">
        <w:rPr>
          <w:sz w:val="18"/>
          <w:szCs w:val="18"/>
        </w:rPr>
        <w:t xml:space="preserve"> </w:t>
      </w:r>
    </w:p>
  </w:footnote>
  <w:footnote w:id="68">
    <w:p w14:paraId="16D9C58F" w14:textId="12B13274" w:rsidR="005F2B64" w:rsidRPr="00F62D56" w:rsidRDefault="005F2B64" w:rsidP="008911DC">
      <w:pPr>
        <w:pStyle w:val="FootnoteText"/>
        <w:rPr>
          <w:sz w:val="18"/>
          <w:szCs w:val="18"/>
        </w:rPr>
      </w:pPr>
    </w:p>
  </w:footnote>
  <w:footnote w:id="69">
    <w:p w14:paraId="560EBC27" w14:textId="77777777" w:rsidR="005F2B64" w:rsidRDefault="005F2B64">
      <w:pPr>
        <w:pStyle w:val="FootnoteText"/>
      </w:pPr>
      <w:r w:rsidRPr="00F62D56">
        <w:rPr>
          <w:rStyle w:val="FootnoteReference"/>
          <w:sz w:val="18"/>
          <w:szCs w:val="18"/>
        </w:rPr>
        <w:footnoteRef/>
      </w:r>
      <w:r w:rsidRPr="00F62D56">
        <w:rPr>
          <w:sz w:val="18"/>
          <w:szCs w:val="18"/>
        </w:rPr>
        <w:t xml:space="preserve"> Marginal effective tax rate (METR) is the index which is calculated as the numerical change of the mean effective tax rate if an individual changes his/ her economic </w:t>
      </w:r>
      <w:proofErr w:type="gramStart"/>
      <w:r w:rsidRPr="00F62D56">
        <w:rPr>
          <w:sz w:val="18"/>
          <w:szCs w:val="18"/>
        </w:rPr>
        <w:t>status</w:t>
      </w:r>
      <w:proofErr w:type="gramEnd"/>
      <w:r w:rsidRPr="00F62D56">
        <w:rPr>
          <w:sz w:val="18"/>
          <w:szCs w:val="18"/>
        </w:rPr>
        <w:t xml:space="preserve"> (for example, an unemployed person becomes employed).</w:t>
      </w:r>
    </w:p>
  </w:footnote>
  <w:footnote w:id="70">
    <w:p w14:paraId="0E551384" w14:textId="77777777" w:rsidR="005F2B64" w:rsidRPr="00F36822" w:rsidRDefault="005F2B64" w:rsidP="00256BC1">
      <w:pPr>
        <w:pStyle w:val="FootnoteText"/>
        <w:rPr>
          <w:sz w:val="16"/>
          <w:szCs w:val="16"/>
        </w:rPr>
      </w:pPr>
      <w:r>
        <w:rPr>
          <w:rStyle w:val="FootnoteReference"/>
          <w:sz w:val="16"/>
          <w:szCs w:val="16"/>
        </w:rPr>
        <w:footnoteRef/>
      </w:r>
      <w:r>
        <w:rPr>
          <w:sz w:val="16"/>
          <w:szCs w:val="16"/>
        </w:rPr>
        <w:t xml:space="preserve"> Provisional financing is specified.</w:t>
      </w:r>
    </w:p>
  </w:footnote>
  <w:footnote w:id="71">
    <w:p w14:paraId="70DA5F47" w14:textId="77777777" w:rsidR="005F2B64" w:rsidRDefault="005F2B64">
      <w:pPr>
        <w:pStyle w:val="FootnoteText"/>
      </w:pPr>
      <w:r>
        <w:rPr>
          <w:rStyle w:val="FootnoteReference"/>
        </w:rPr>
        <w:footnoteRef/>
      </w:r>
      <w:r>
        <w:t xml:space="preserve"> </w:t>
      </w:r>
      <w:r>
        <w:rPr>
          <w:sz w:val="16"/>
          <w:szCs w:val="16"/>
        </w:rPr>
        <w:t xml:space="preserve">Detailed adult education activities are included in </w:t>
      </w:r>
      <w:r>
        <w:rPr>
          <w:bCs/>
          <w:color w:val="000000"/>
          <w:sz w:val="16"/>
          <w:szCs w:val="16"/>
        </w:rPr>
        <w:t xml:space="preserve">the Guidelines for Education Development for 2014-2020 </w:t>
      </w:r>
      <w:hyperlink r:id="rId33">
        <w:r>
          <w:rPr>
            <w:rStyle w:val="Hyperlink"/>
            <w:sz w:val="16"/>
            <w:szCs w:val="16"/>
          </w:rPr>
          <w:t>http://polsis.mk.gov.lv/view.do?id=4623</w:t>
        </w:r>
      </w:hyperlink>
    </w:p>
  </w:footnote>
  <w:footnote w:id="72">
    <w:p w14:paraId="04862D12" w14:textId="77777777" w:rsidR="005F2B64" w:rsidRPr="00141D08" w:rsidRDefault="005F2B64" w:rsidP="005146E3">
      <w:pPr>
        <w:pStyle w:val="FootnoteText"/>
      </w:pPr>
      <w:r>
        <w:rPr>
          <w:rStyle w:val="FootnoteReference"/>
        </w:rPr>
        <w:footnoteRef/>
      </w:r>
      <w:r>
        <w:t xml:space="preserve"> Announced at the meeting of the Secretaries of State 30#13 on 07.08.2014</w:t>
      </w:r>
    </w:p>
  </w:footnote>
  <w:footnote w:id="73">
    <w:p w14:paraId="2A7BABD6" w14:textId="77777777" w:rsidR="005F2B64" w:rsidRDefault="005F2B64">
      <w:pPr>
        <w:pStyle w:val="FootnoteText"/>
      </w:pPr>
      <w:r>
        <w:rPr>
          <w:rStyle w:val="FootnoteReference"/>
        </w:rPr>
        <w:footnoteRef/>
      </w:r>
      <w:r>
        <w:t xml:space="preserve"> Taking into account that the draft informative report developed by the Ministry of Finance "Changes of labour taxes for the reduction of the income inequality - the evaluation of implemented changes and proposals for further action" reviews two possible versions, of which one provides for the increasing of the untaxed minimum income for all the employed persons equally and the other provides for the differentiation of the untaxed minimum income depending on the income level, the financial estimations will be included in the informative report. </w:t>
      </w:r>
    </w:p>
  </w:footnote>
  <w:footnote w:id="74">
    <w:p w14:paraId="657BEF3B" w14:textId="77777777" w:rsidR="005F2B64" w:rsidRDefault="005F2B64" w:rsidP="00E10D61">
      <w:pPr>
        <w:pStyle w:val="FootnoteText"/>
      </w:pPr>
      <w:r>
        <w:rPr>
          <w:rStyle w:val="FootnoteReference"/>
        </w:rPr>
        <w:footnoteRef/>
      </w:r>
      <w:r>
        <w:t xml:space="preserve"> In addition to the indices contained in this section, the measures to be implemented within the framework of the IE guidelines will contribute to the achievement of the general and specific result indices of the relevant SAM as defined in the Action Program "Growth and Employment". </w:t>
      </w:r>
    </w:p>
  </w:footnote>
  <w:footnote w:id="75">
    <w:p w14:paraId="5E959701" w14:textId="77777777" w:rsidR="005F2B64" w:rsidRDefault="005F2B64" w:rsidP="00026945">
      <w:pPr>
        <w:pStyle w:val="FootnoteText"/>
      </w:pPr>
      <w:r>
        <w:rPr>
          <w:rStyle w:val="FootnoteReference"/>
        </w:rPr>
        <w:footnoteRef/>
      </w:r>
      <w:r>
        <w:t xml:space="preserve"> CSB, NBG02. Economic activity, employment level, the proportional share of job seekers (%)</w:t>
      </w:r>
    </w:p>
  </w:footnote>
  <w:footnote w:id="76">
    <w:p w14:paraId="2BCEE2C6" w14:textId="77777777" w:rsidR="005F2B64" w:rsidRDefault="005F2B64" w:rsidP="00A72823">
      <w:pPr>
        <w:pStyle w:val="FootnoteText"/>
      </w:pPr>
      <w:r>
        <w:rPr>
          <w:rStyle w:val="FootnoteReference"/>
        </w:rPr>
        <w:footnoteRef/>
      </w:r>
      <w:r>
        <w:t xml:space="preserve"> </w:t>
      </w:r>
      <w:r>
        <w:rPr>
          <w:szCs w:val="28"/>
        </w:rPr>
        <w:t>Eurostat,</w:t>
      </w:r>
      <w:r>
        <w:t xml:space="preserve"> Long-term unemployment (12 months or more) as a percentage of the total unemployment (15-74), 2014. gada 1.ceturksnis</w:t>
      </w:r>
    </w:p>
  </w:footnote>
  <w:footnote w:id="77">
    <w:p w14:paraId="3ADE7E80" w14:textId="77777777" w:rsidR="005F2B64" w:rsidRPr="00920CC9" w:rsidRDefault="005F2B64" w:rsidP="00C32C36">
      <w:pPr>
        <w:pStyle w:val="Heading2"/>
        <w:numPr>
          <w:ilvl w:val="0"/>
          <w:numId w:val="0"/>
        </w:numPr>
        <w:ind w:left="576"/>
        <w:jc w:val="left"/>
      </w:pPr>
      <w:r>
        <w:rPr>
          <w:rStyle w:val="FootnoteReference"/>
          <w:sz w:val="20"/>
          <w:szCs w:val="20"/>
        </w:rPr>
        <w:footnoteRef/>
      </w:r>
      <w:r w:rsidRPr="00C32C36">
        <w:rPr>
          <w:b w:val="0"/>
          <w:bCs w:val="0"/>
          <w:iCs w:val="0"/>
          <w:sz w:val="20"/>
          <w:szCs w:val="20"/>
        </w:rPr>
        <w:t>EUROSTAT,</w:t>
      </w:r>
      <w:proofErr w:type="gramStart"/>
      <w:r w:rsidRPr="00C32C36">
        <w:rPr>
          <w:b w:val="0"/>
          <w:bCs w:val="0"/>
          <w:iCs w:val="0"/>
          <w:sz w:val="20"/>
          <w:szCs w:val="20"/>
        </w:rPr>
        <w:t xml:space="preserve">  </w:t>
      </w:r>
      <w:proofErr w:type="gramEnd"/>
      <w:r w:rsidRPr="00C32C36">
        <w:rPr>
          <w:b w:val="0"/>
          <w:bCs w:val="0"/>
          <w:iCs w:val="0"/>
          <w:sz w:val="20"/>
          <w:szCs w:val="20"/>
        </w:rPr>
        <w:t>Gender pay gap in unadjusted form - %</w:t>
      </w:r>
      <w:r>
        <w:t xml:space="preserve"> </w:t>
      </w:r>
    </w:p>
  </w:footnote>
  <w:footnote w:id="78">
    <w:p w14:paraId="04A7D3AA" w14:textId="77777777" w:rsidR="005F2B64" w:rsidRDefault="005F2B64" w:rsidP="00026945">
      <w:pPr>
        <w:pStyle w:val="FootnoteText"/>
      </w:pPr>
      <w:r>
        <w:rPr>
          <w:rStyle w:val="FootnoteReference"/>
        </w:rPr>
        <w:footnoteRef/>
      </w:r>
      <w:r>
        <w:t xml:space="preserve"> An indicator of the National Development Plan for 2014-2020 [239]</w:t>
      </w:r>
    </w:p>
  </w:footnote>
  <w:footnote w:id="79">
    <w:p w14:paraId="356FC819" w14:textId="77777777" w:rsidR="005F2B64" w:rsidRDefault="005F2B64" w:rsidP="00026945">
      <w:pPr>
        <w:pStyle w:val="FootnoteText"/>
      </w:pPr>
      <w:r>
        <w:rPr>
          <w:rStyle w:val="FootnoteReference"/>
        </w:rPr>
        <w:footnoteRef/>
      </w:r>
      <w:r>
        <w:t xml:space="preserve"> An indicator of the National Development Plan for 2014-2020 [238]</w:t>
      </w:r>
    </w:p>
  </w:footnote>
  <w:footnote w:id="80">
    <w:p w14:paraId="1C5C286C" w14:textId="77777777" w:rsidR="005F2B64" w:rsidRDefault="005F2B64" w:rsidP="00026945">
      <w:pPr>
        <w:pStyle w:val="FootnoteText"/>
      </w:pPr>
      <w:r>
        <w:rPr>
          <w:rStyle w:val="FootnoteReference"/>
        </w:rPr>
        <w:footnoteRef/>
      </w:r>
      <w:r>
        <w:t xml:space="preserve"> According to </w:t>
      </w:r>
      <w:r>
        <w:rPr>
          <w:sz w:val="22"/>
          <w:szCs w:val="22"/>
        </w:rPr>
        <w:t>the index defined in the Education development guidelines for 2014-2020</w:t>
      </w:r>
    </w:p>
  </w:footnote>
  <w:footnote w:id="81">
    <w:p w14:paraId="168779B3" w14:textId="77777777" w:rsidR="005F2B64" w:rsidRDefault="005F2B64">
      <w:pPr>
        <w:pStyle w:val="FootnoteText"/>
      </w:pPr>
      <w:r>
        <w:rPr>
          <w:rStyle w:val="FootnoteReference"/>
        </w:rPr>
        <w:footnoteRef/>
      </w:r>
      <w:r>
        <w:t xml:space="preserve"> In compliance with the provisions in the Action Program "Growth and Employment"</w:t>
      </w:r>
    </w:p>
  </w:footnote>
  <w:footnote w:id="82">
    <w:p w14:paraId="66547FEC" w14:textId="77777777" w:rsidR="005F2B64" w:rsidRDefault="005F2B64" w:rsidP="00655E28">
      <w:pPr>
        <w:pStyle w:val="FootnoteText"/>
      </w:pPr>
      <w:r>
        <w:rPr>
          <w:rStyle w:val="FootnoteReference"/>
        </w:rPr>
        <w:footnoteRef/>
      </w:r>
      <w:r>
        <w:t xml:space="preserve"> CSB, NBG02. Economic activity, employment level, the proportional share of job seekers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E28A72A"/>
    <w:lvl w:ilvl="0">
      <w:start w:val="1"/>
      <w:numFmt w:val="bullet"/>
      <w:pStyle w:val="ListBullet"/>
      <w:lvlText w:val=""/>
      <w:lvlJc w:val="left"/>
      <w:pPr>
        <w:ind w:left="360" w:hanging="360"/>
      </w:pPr>
      <w:rPr>
        <w:rFonts w:ascii="Symbol" w:hAnsi="Symbol" w:hint="default"/>
        <w:color w:val="A5A5A5"/>
      </w:rPr>
    </w:lvl>
  </w:abstractNum>
  <w:abstractNum w:abstractNumId="1" w15:restartNumberingAfterBreak="0">
    <w:nsid w:val="06C55AE5"/>
    <w:multiLevelType w:val="hybridMultilevel"/>
    <w:tmpl w:val="844A8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B5F744A"/>
    <w:multiLevelType w:val="multilevel"/>
    <w:tmpl w:val="3404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57D84"/>
    <w:multiLevelType w:val="hybridMultilevel"/>
    <w:tmpl w:val="028651E6"/>
    <w:lvl w:ilvl="0" w:tplc="A150E9FE">
      <w:start w:val="1"/>
      <w:numFmt w:val="decimal"/>
      <w:lvlText w:val="%1)"/>
      <w:lvlJc w:val="left"/>
      <w:pPr>
        <w:tabs>
          <w:tab w:val="num" w:pos="720"/>
        </w:tabs>
        <w:ind w:left="720" w:hanging="360"/>
      </w:pPr>
      <w:rPr>
        <w:b w:val="0"/>
      </w:rPr>
    </w:lvl>
    <w:lvl w:ilvl="1" w:tplc="60145898">
      <w:start w:val="2020"/>
      <w:numFmt w:val="bullet"/>
      <w:lvlText w:val="–"/>
      <w:lvlJc w:val="left"/>
      <w:pPr>
        <w:tabs>
          <w:tab w:val="num" w:pos="1440"/>
        </w:tabs>
        <w:ind w:left="1440" w:hanging="360"/>
      </w:pPr>
      <w:rPr>
        <w:rFonts w:ascii="Times New Roman" w:eastAsia="Times New Roman" w:hAnsi="Times New Roman" w:cs="Times New Roman"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11F40251"/>
    <w:multiLevelType w:val="hybridMultilevel"/>
    <w:tmpl w:val="993ACA54"/>
    <w:lvl w:ilvl="0" w:tplc="B5EEF4EE">
      <w:start w:val="1"/>
      <w:numFmt w:val="decimal"/>
      <w:lvlText w:val="%1)"/>
      <w:lvlJc w:val="left"/>
      <w:pPr>
        <w:tabs>
          <w:tab w:val="num" w:pos="360"/>
        </w:tabs>
        <w:ind w:left="360" w:hanging="360"/>
      </w:pPr>
      <w:rPr>
        <w:rFonts w:ascii="Times New Roman" w:eastAsia="Times New Roman" w:hAnsi="Times New Roman" w:cs="Times New Roman"/>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BF6504"/>
    <w:multiLevelType w:val="hybridMultilevel"/>
    <w:tmpl w:val="07661F2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EB5A08"/>
    <w:multiLevelType w:val="hybridMultilevel"/>
    <w:tmpl w:val="63567A92"/>
    <w:lvl w:ilvl="0" w:tplc="C0E6C13E">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FF583C"/>
    <w:multiLevelType w:val="multilevel"/>
    <w:tmpl w:val="8D30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9120F"/>
    <w:multiLevelType w:val="hybridMultilevel"/>
    <w:tmpl w:val="6EE4B8BE"/>
    <w:lvl w:ilvl="0" w:tplc="EEE21028">
      <w:start w:val="1"/>
      <w:numFmt w:val="bullet"/>
      <w:lvlText w:val=""/>
      <w:lvlJc w:val="left"/>
      <w:pPr>
        <w:tabs>
          <w:tab w:val="num" w:pos="360"/>
        </w:tabs>
        <w:ind w:left="360" w:hanging="360"/>
      </w:pPr>
      <w:rPr>
        <w:rFonts w:ascii="Symbol" w:hAnsi="Symbol" w:hint="default"/>
        <w:color w:val="003300"/>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B55B6"/>
    <w:multiLevelType w:val="hybridMultilevel"/>
    <w:tmpl w:val="E55EE0E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15:restartNumberingAfterBreak="0">
    <w:nsid w:val="22BC4357"/>
    <w:multiLevelType w:val="hybridMultilevel"/>
    <w:tmpl w:val="457E45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AF36F42"/>
    <w:multiLevelType w:val="hybridMultilevel"/>
    <w:tmpl w:val="092085F8"/>
    <w:lvl w:ilvl="0" w:tplc="18A2437A">
      <w:numFmt w:val="bullet"/>
      <w:lvlText w:val="-"/>
      <w:lvlJc w:val="left"/>
      <w:pPr>
        <w:tabs>
          <w:tab w:val="num" w:pos="975"/>
        </w:tabs>
        <w:ind w:left="975" w:hanging="975"/>
      </w:pPr>
      <w:rPr>
        <w:rFonts w:ascii="Times New Roman" w:eastAsia="Times New Roman" w:hAnsi="Times New Roman" w:cs="Times New Roman"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CE123B"/>
    <w:multiLevelType w:val="multilevel"/>
    <w:tmpl w:val="1ABCEEF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CD525FC"/>
    <w:multiLevelType w:val="hybridMultilevel"/>
    <w:tmpl w:val="D6A2975C"/>
    <w:lvl w:ilvl="0" w:tplc="C55CEA0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2F0810CC"/>
    <w:multiLevelType w:val="hybridMultilevel"/>
    <w:tmpl w:val="4CE67486"/>
    <w:lvl w:ilvl="0" w:tplc="3202C474">
      <w:start w:val="1"/>
      <w:numFmt w:val="decimal"/>
      <w:lvlText w:val="%1)"/>
      <w:lvlJc w:val="left"/>
      <w:pPr>
        <w:ind w:left="1060" w:hanging="360"/>
      </w:pPr>
      <w:rPr>
        <w:rFonts w:hint="default"/>
      </w:rPr>
    </w:lvl>
    <w:lvl w:ilvl="1" w:tplc="04260019" w:tentative="1">
      <w:start w:val="1"/>
      <w:numFmt w:val="lowerLetter"/>
      <w:lvlText w:val="%2."/>
      <w:lvlJc w:val="left"/>
      <w:pPr>
        <w:ind w:left="1780" w:hanging="360"/>
      </w:pPr>
    </w:lvl>
    <w:lvl w:ilvl="2" w:tplc="0426001B" w:tentative="1">
      <w:start w:val="1"/>
      <w:numFmt w:val="lowerRoman"/>
      <w:lvlText w:val="%3."/>
      <w:lvlJc w:val="right"/>
      <w:pPr>
        <w:ind w:left="2500" w:hanging="180"/>
      </w:pPr>
    </w:lvl>
    <w:lvl w:ilvl="3" w:tplc="0426000F" w:tentative="1">
      <w:start w:val="1"/>
      <w:numFmt w:val="decimal"/>
      <w:lvlText w:val="%4."/>
      <w:lvlJc w:val="left"/>
      <w:pPr>
        <w:ind w:left="3220" w:hanging="360"/>
      </w:pPr>
    </w:lvl>
    <w:lvl w:ilvl="4" w:tplc="04260019" w:tentative="1">
      <w:start w:val="1"/>
      <w:numFmt w:val="lowerLetter"/>
      <w:lvlText w:val="%5."/>
      <w:lvlJc w:val="left"/>
      <w:pPr>
        <w:ind w:left="3940" w:hanging="360"/>
      </w:pPr>
    </w:lvl>
    <w:lvl w:ilvl="5" w:tplc="0426001B" w:tentative="1">
      <w:start w:val="1"/>
      <w:numFmt w:val="lowerRoman"/>
      <w:lvlText w:val="%6."/>
      <w:lvlJc w:val="right"/>
      <w:pPr>
        <w:ind w:left="4660" w:hanging="180"/>
      </w:pPr>
    </w:lvl>
    <w:lvl w:ilvl="6" w:tplc="0426000F" w:tentative="1">
      <w:start w:val="1"/>
      <w:numFmt w:val="decimal"/>
      <w:lvlText w:val="%7."/>
      <w:lvlJc w:val="left"/>
      <w:pPr>
        <w:ind w:left="5380" w:hanging="360"/>
      </w:pPr>
    </w:lvl>
    <w:lvl w:ilvl="7" w:tplc="04260019" w:tentative="1">
      <w:start w:val="1"/>
      <w:numFmt w:val="lowerLetter"/>
      <w:lvlText w:val="%8."/>
      <w:lvlJc w:val="left"/>
      <w:pPr>
        <w:ind w:left="6100" w:hanging="360"/>
      </w:pPr>
    </w:lvl>
    <w:lvl w:ilvl="8" w:tplc="0426001B" w:tentative="1">
      <w:start w:val="1"/>
      <w:numFmt w:val="lowerRoman"/>
      <w:lvlText w:val="%9."/>
      <w:lvlJc w:val="right"/>
      <w:pPr>
        <w:ind w:left="6820" w:hanging="180"/>
      </w:pPr>
    </w:lvl>
  </w:abstractNum>
  <w:abstractNum w:abstractNumId="15" w15:restartNumberingAfterBreak="0">
    <w:nsid w:val="31540FCF"/>
    <w:multiLevelType w:val="hybridMultilevel"/>
    <w:tmpl w:val="42B4466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48057A6"/>
    <w:multiLevelType w:val="hybridMultilevel"/>
    <w:tmpl w:val="90CA09A0"/>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17332C"/>
    <w:multiLevelType w:val="hybridMultilevel"/>
    <w:tmpl w:val="15EC4106"/>
    <w:lvl w:ilvl="0" w:tplc="08B8DE42">
      <w:start w:val="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73B1A1E"/>
    <w:multiLevelType w:val="multilevel"/>
    <w:tmpl w:val="7B2808A8"/>
    <w:lvl w:ilvl="0">
      <w:start w:val="1"/>
      <w:numFmt w:val="decimal"/>
      <w:pStyle w:val="Style2"/>
      <w:lvlText w:val="%1."/>
      <w:lvlJc w:val="left"/>
      <w:pPr>
        <w:tabs>
          <w:tab w:val="num" w:pos="0"/>
        </w:tabs>
        <w:ind w:left="720" w:hanging="360"/>
      </w:pPr>
      <w:rPr>
        <w:rFonts w:hint="default"/>
      </w:rPr>
    </w:lvl>
    <w:lvl w:ilvl="1">
      <w:start w:val="4"/>
      <w:numFmt w:val="decimal"/>
      <w:isLgl/>
      <w:lvlText w:val="%1.%2."/>
      <w:lvlJc w:val="left"/>
      <w:pPr>
        <w:tabs>
          <w:tab w:val="num" w:pos="360"/>
        </w:tabs>
        <w:ind w:left="1275" w:hanging="555"/>
      </w:pPr>
      <w:rPr>
        <w:rFonts w:hint="default"/>
      </w:rPr>
    </w:lvl>
    <w:lvl w:ilvl="2">
      <w:start w:val="1"/>
      <w:numFmt w:val="decimal"/>
      <w:isLgl/>
      <w:lvlText w:val="%2%1..%3."/>
      <w:lvlJc w:val="left"/>
      <w:pPr>
        <w:tabs>
          <w:tab w:val="num" w:pos="0"/>
        </w:tabs>
        <w:ind w:left="1080" w:hanging="72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19" w15:restartNumberingAfterBreak="0">
    <w:nsid w:val="38E851C2"/>
    <w:multiLevelType w:val="multilevel"/>
    <w:tmpl w:val="99E20EB0"/>
    <w:lvl w:ilvl="0">
      <w:start w:val="1"/>
      <w:numFmt w:val="decimal"/>
      <w:lvlText w:val="%1)"/>
      <w:lvlJc w:val="left"/>
      <w:pPr>
        <w:ind w:left="1287" w:hanging="360"/>
      </w:pPr>
      <w:rPr>
        <w:rFonts w:cs="Times New Roman" w:hint="default"/>
        <w:b w:val="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15:restartNumberingAfterBreak="0">
    <w:nsid w:val="3ED5260E"/>
    <w:multiLevelType w:val="hybridMultilevel"/>
    <w:tmpl w:val="65EA6284"/>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2644FC"/>
    <w:multiLevelType w:val="hybridMultilevel"/>
    <w:tmpl w:val="2AFC5F4A"/>
    <w:lvl w:ilvl="0" w:tplc="4C7E0984">
      <w:start w:val="1"/>
      <w:numFmt w:val="decimal"/>
      <w:lvlText w:val="%1)"/>
      <w:lvlJc w:val="left"/>
      <w:pPr>
        <w:tabs>
          <w:tab w:val="num" w:pos="360"/>
        </w:tabs>
        <w:ind w:left="360" w:hanging="360"/>
      </w:pPr>
      <w:rPr>
        <w:rFonts w:ascii="Times New Roman" w:eastAsia="Times New Roman" w:hAnsi="Times New Roman" w:cs="Times New Roman" w:hint="default"/>
        <w:color w:val="0033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FE90AA9"/>
    <w:multiLevelType w:val="hybridMultilevel"/>
    <w:tmpl w:val="6A8CFA02"/>
    <w:lvl w:ilvl="0" w:tplc="AB1A8E98">
      <w:start w:val="1"/>
      <w:numFmt w:val="decimal"/>
      <w:lvlText w:val="%1)"/>
      <w:lvlJc w:val="left"/>
      <w:pPr>
        <w:ind w:left="1287" w:hanging="360"/>
      </w:pPr>
      <w:rPr>
        <w:rFonts w:cs="Times New Roman" w:hint="default"/>
        <w:b w:val="0"/>
        <w:sz w:val="28"/>
        <w:szCs w:val="28"/>
      </w:rPr>
    </w:lvl>
    <w:lvl w:ilvl="1" w:tplc="04140019" w:tentative="1">
      <w:start w:val="1"/>
      <w:numFmt w:val="lowerLetter"/>
      <w:lvlText w:val="%2."/>
      <w:lvlJc w:val="left"/>
      <w:pPr>
        <w:tabs>
          <w:tab w:val="num" w:pos="1647"/>
        </w:tabs>
        <w:ind w:left="1647" w:hanging="360"/>
      </w:pPr>
      <w:rPr>
        <w:rFonts w:cs="Times New Roman"/>
      </w:rPr>
    </w:lvl>
    <w:lvl w:ilvl="2" w:tplc="0414001B" w:tentative="1">
      <w:start w:val="1"/>
      <w:numFmt w:val="lowerRoman"/>
      <w:lvlText w:val="%3."/>
      <w:lvlJc w:val="right"/>
      <w:pPr>
        <w:tabs>
          <w:tab w:val="num" w:pos="2367"/>
        </w:tabs>
        <w:ind w:left="2367" w:hanging="180"/>
      </w:pPr>
      <w:rPr>
        <w:rFonts w:cs="Times New Roman"/>
      </w:rPr>
    </w:lvl>
    <w:lvl w:ilvl="3" w:tplc="0414000F" w:tentative="1">
      <w:start w:val="1"/>
      <w:numFmt w:val="decimal"/>
      <w:lvlText w:val="%4."/>
      <w:lvlJc w:val="left"/>
      <w:pPr>
        <w:tabs>
          <w:tab w:val="num" w:pos="3087"/>
        </w:tabs>
        <w:ind w:left="3087" w:hanging="360"/>
      </w:pPr>
      <w:rPr>
        <w:rFonts w:cs="Times New Roman"/>
      </w:rPr>
    </w:lvl>
    <w:lvl w:ilvl="4" w:tplc="04140019" w:tentative="1">
      <w:start w:val="1"/>
      <w:numFmt w:val="lowerLetter"/>
      <w:lvlText w:val="%5."/>
      <w:lvlJc w:val="left"/>
      <w:pPr>
        <w:tabs>
          <w:tab w:val="num" w:pos="3807"/>
        </w:tabs>
        <w:ind w:left="3807" w:hanging="360"/>
      </w:pPr>
      <w:rPr>
        <w:rFonts w:cs="Times New Roman"/>
      </w:rPr>
    </w:lvl>
    <w:lvl w:ilvl="5" w:tplc="0414001B" w:tentative="1">
      <w:start w:val="1"/>
      <w:numFmt w:val="lowerRoman"/>
      <w:lvlText w:val="%6."/>
      <w:lvlJc w:val="right"/>
      <w:pPr>
        <w:tabs>
          <w:tab w:val="num" w:pos="4527"/>
        </w:tabs>
        <w:ind w:left="4527" w:hanging="180"/>
      </w:pPr>
      <w:rPr>
        <w:rFonts w:cs="Times New Roman"/>
      </w:rPr>
    </w:lvl>
    <w:lvl w:ilvl="6" w:tplc="0414000F" w:tentative="1">
      <w:start w:val="1"/>
      <w:numFmt w:val="decimal"/>
      <w:lvlText w:val="%7."/>
      <w:lvlJc w:val="left"/>
      <w:pPr>
        <w:tabs>
          <w:tab w:val="num" w:pos="5247"/>
        </w:tabs>
        <w:ind w:left="5247" w:hanging="360"/>
      </w:pPr>
      <w:rPr>
        <w:rFonts w:cs="Times New Roman"/>
      </w:rPr>
    </w:lvl>
    <w:lvl w:ilvl="7" w:tplc="04140019" w:tentative="1">
      <w:start w:val="1"/>
      <w:numFmt w:val="lowerLetter"/>
      <w:lvlText w:val="%8."/>
      <w:lvlJc w:val="left"/>
      <w:pPr>
        <w:tabs>
          <w:tab w:val="num" w:pos="5967"/>
        </w:tabs>
        <w:ind w:left="5967" w:hanging="360"/>
      </w:pPr>
      <w:rPr>
        <w:rFonts w:cs="Times New Roman"/>
      </w:rPr>
    </w:lvl>
    <w:lvl w:ilvl="8" w:tplc="0414001B" w:tentative="1">
      <w:start w:val="1"/>
      <w:numFmt w:val="lowerRoman"/>
      <w:lvlText w:val="%9."/>
      <w:lvlJc w:val="right"/>
      <w:pPr>
        <w:tabs>
          <w:tab w:val="num" w:pos="6687"/>
        </w:tabs>
        <w:ind w:left="6687" w:hanging="180"/>
      </w:pPr>
      <w:rPr>
        <w:rFonts w:cs="Times New Roman"/>
      </w:rPr>
    </w:lvl>
  </w:abstractNum>
  <w:abstractNum w:abstractNumId="23" w15:restartNumberingAfterBreak="0">
    <w:nsid w:val="44430031"/>
    <w:multiLevelType w:val="hybridMultilevel"/>
    <w:tmpl w:val="D4E87A60"/>
    <w:lvl w:ilvl="0" w:tplc="8744C764">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8C041DB"/>
    <w:multiLevelType w:val="hybridMultilevel"/>
    <w:tmpl w:val="2AFC5F4A"/>
    <w:lvl w:ilvl="0" w:tplc="4C7E0984">
      <w:start w:val="1"/>
      <w:numFmt w:val="decimal"/>
      <w:lvlText w:val="%1)"/>
      <w:lvlJc w:val="left"/>
      <w:pPr>
        <w:tabs>
          <w:tab w:val="num" w:pos="360"/>
        </w:tabs>
        <w:ind w:left="360" w:hanging="360"/>
      </w:pPr>
      <w:rPr>
        <w:rFonts w:ascii="Times New Roman" w:eastAsia="Times New Roman" w:hAnsi="Times New Roman" w:cs="Times New Roman" w:hint="default"/>
        <w:color w:val="0033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9FC1414"/>
    <w:multiLevelType w:val="hybridMultilevel"/>
    <w:tmpl w:val="09F209A6"/>
    <w:lvl w:ilvl="0" w:tplc="6C3E2208">
      <w:start w:val="1"/>
      <w:numFmt w:val="decimal"/>
      <w:lvlText w:val="%1."/>
      <w:lvlJc w:val="left"/>
      <w:pPr>
        <w:tabs>
          <w:tab w:val="num" w:pos="1695"/>
        </w:tabs>
        <w:ind w:left="1695" w:hanging="975"/>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26" w15:restartNumberingAfterBreak="0">
    <w:nsid w:val="4B1B0E28"/>
    <w:multiLevelType w:val="multilevel"/>
    <w:tmpl w:val="E286C4E4"/>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7" w15:restartNumberingAfterBreak="0">
    <w:nsid w:val="4FB803F5"/>
    <w:multiLevelType w:val="hybridMultilevel"/>
    <w:tmpl w:val="9A5C3E0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41502D5"/>
    <w:multiLevelType w:val="hybridMultilevel"/>
    <w:tmpl w:val="141CC66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5F848BA"/>
    <w:multiLevelType w:val="hybridMultilevel"/>
    <w:tmpl w:val="2828ECAA"/>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66A5B19"/>
    <w:multiLevelType w:val="hybridMultilevel"/>
    <w:tmpl w:val="302A1CA8"/>
    <w:lvl w:ilvl="0" w:tplc="60145898">
      <w:start w:val="20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81558B2"/>
    <w:multiLevelType w:val="hybridMultilevel"/>
    <w:tmpl w:val="E6A293C6"/>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271510"/>
    <w:multiLevelType w:val="hybridMultilevel"/>
    <w:tmpl w:val="7F346072"/>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4D63B9"/>
    <w:multiLevelType w:val="hybridMultilevel"/>
    <w:tmpl w:val="7236E7F4"/>
    <w:lvl w:ilvl="0" w:tplc="EDF42D6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5CC52A4B"/>
    <w:multiLevelType w:val="multilevel"/>
    <w:tmpl w:val="67CC6246"/>
    <w:lvl w:ilvl="0">
      <w:start w:val="1"/>
      <w:numFmt w:val="decimal"/>
      <w:lvlText w:val="%1)"/>
      <w:lvlJc w:val="left"/>
      <w:pPr>
        <w:ind w:left="1287" w:hanging="360"/>
      </w:pPr>
      <w:rPr>
        <w:rFonts w:cs="Times New Roman" w:hint="default"/>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5" w15:restartNumberingAfterBreak="0">
    <w:nsid w:val="5D9E515A"/>
    <w:multiLevelType w:val="hybridMultilevel"/>
    <w:tmpl w:val="4678E752"/>
    <w:lvl w:ilvl="0" w:tplc="C0E6C13E">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5D2EC5"/>
    <w:multiLevelType w:val="multilevel"/>
    <w:tmpl w:val="7236E7F4"/>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37" w15:restartNumberingAfterBreak="0">
    <w:nsid w:val="5FA03D67"/>
    <w:multiLevelType w:val="hybridMultilevel"/>
    <w:tmpl w:val="C3760612"/>
    <w:lvl w:ilvl="0" w:tplc="04260001">
      <w:start w:val="1"/>
      <w:numFmt w:val="bullet"/>
      <w:lvlText w:val=""/>
      <w:lvlJc w:val="left"/>
      <w:pPr>
        <w:ind w:left="1434" w:hanging="360"/>
      </w:pPr>
      <w:rPr>
        <w:rFonts w:ascii="Symbol" w:hAnsi="Symbol"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38" w15:restartNumberingAfterBreak="0">
    <w:nsid w:val="66D36EFC"/>
    <w:multiLevelType w:val="hybridMultilevel"/>
    <w:tmpl w:val="E286C4E4"/>
    <w:lvl w:ilvl="0" w:tplc="C83E870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6DC74613"/>
    <w:multiLevelType w:val="hybridMultilevel"/>
    <w:tmpl w:val="7CD219F4"/>
    <w:lvl w:ilvl="0" w:tplc="6980C92E">
      <w:start w:val="2010"/>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87294F"/>
    <w:multiLevelType w:val="hybridMultilevel"/>
    <w:tmpl w:val="D3D05DE0"/>
    <w:lvl w:ilvl="0" w:tplc="EEE21028">
      <w:start w:val="1"/>
      <w:numFmt w:val="bullet"/>
      <w:lvlText w:val=""/>
      <w:lvlJc w:val="left"/>
      <w:pPr>
        <w:tabs>
          <w:tab w:val="num" w:pos="360"/>
        </w:tabs>
        <w:ind w:left="360" w:hanging="360"/>
      </w:pPr>
      <w:rPr>
        <w:rFonts w:ascii="Symbol" w:hAnsi="Symbol" w:hint="default"/>
        <w:color w:val="0033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EB01B4"/>
    <w:multiLevelType w:val="hybridMultilevel"/>
    <w:tmpl w:val="ED7C3C5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2" w15:restartNumberingAfterBreak="0">
    <w:nsid w:val="7AAD7F1D"/>
    <w:multiLevelType w:val="hybridMultilevel"/>
    <w:tmpl w:val="62CA424C"/>
    <w:lvl w:ilvl="0" w:tplc="8F3A208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15:restartNumberingAfterBreak="0">
    <w:nsid w:val="7B5D7699"/>
    <w:multiLevelType w:val="hybridMultilevel"/>
    <w:tmpl w:val="13FAD796"/>
    <w:lvl w:ilvl="0" w:tplc="CFE899C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15:restartNumberingAfterBreak="0">
    <w:nsid w:val="7CB75575"/>
    <w:multiLevelType w:val="multilevel"/>
    <w:tmpl w:val="558C31A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39"/>
  </w:num>
  <w:num w:numId="3">
    <w:abstractNumId w:val="0"/>
  </w:num>
  <w:num w:numId="4">
    <w:abstractNumId w:val="18"/>
  </w:num>
  <w:num w:numId="5">
    <w:abstractNumId w:val="35"/>
  </w:num>
  <w:num w:numId="6">
    <w:abstractNumId w:val="6"/>
  </w:num>
  <w:num w:numId="7">
    <w:abstractNumId w:val="29"/>
  </w:num>
  <w:num w:numId="8">
    <w:abstractNumId w:val="4"/>
  </w:num>
  <w:num w:numId="9">
    <w:abstractNumId w:val="20"/>
  </w:num>
  <w:num w:numId="10">
    <w:abstractNumId w:val="40"/>
  </w:num>
  <w:num w:numId="11">
    <w:abstractNumId w:val="32"/>
  </w:num>
  <w:num w:numId="12">
    <w:abstractNumId w:val="16"/>
  </w:num>
  <w:num w:numId="13">
    <w:abstractNumId w:val="31"/>
  </w:num>
  <w:num w:numId="14">
    <w:abstractNumId w:val="8"/>
  </w:num>
  <w:num w:numId="15">
    <w:abstractNumId w:val="11"/>
  </w:num>
  <w:num w:numId="16">
    <w:abstractNumId w:val="25"/>
  </w:num>
  <w:num w:numId="17">
    <w:abstractNumId w:val="43"/>
  </w:num>
  <w:num w:numId="18">
    <w:abstractNumId w:val="30"/>
  </w:num>
  <w:num w:numId="19">
    <w:abstractNumId w:val="12"/>
  </w:num>
  <w:num w:numId="20">
    <w:abstractNumId w:val="38"/>
  </w:num>
  <w:num w:numId="21">
    <w:abstractNumId w:val="10"/>
  </w:num>
  <w:num w:numId="22">
    <w:abstractNumId w:val="27"/>
  </w:num>
  <w:num w:numId="23">
    <w:abstractNumId w:val="14"/>
  </w:num>
  <w:num w:numId="24">
    <w:abstractNumId w:val="37"/>
  </w:num>
  <w:num w:numId="25">
    <w:abstractNumId w:val="1"/>
  </w:num>
  <w:num w:numId="26">
    <w:abstractNumId w:val="17"/>
  </w:num>
  <w:num w:numId="27">
    <w:abstractNumId w:val="5"/>
  </w:num>
  <w:num w:numId="28">
    <w:abstractNumId w:val="28"/>
  </w:num>
  <w:num w:numId="29">
    <w:abstractNumId w:val="13"/>
  </w:num>
  <w:num w:numId="30">
    <w:abstractNumId w:val="12"/>
  </w:num>
  <w:num w:numId="31">
    <w:abstractNumId w:val="44"/>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9"/>
  </w:num>
  <w:num w:numId="35">
    <w:abstractNumId w:val="42"/>
  </w:num>
  <w:num w:numId="36">
    <w:abstractNumId w:val="33"/>
  </w:num>
  <w:num w:numId="37">
    <w:abstractNumId w:val="15"/>
  </w:num>
  <w:num w:numId="38">
    <w:abstractNumId w:val="2"/>
  </w:num>
  <w:num w:numId="39">
    <w:abstractNumId w:val="7"/>
  </w:num>
  <w:num w:numId="40">
    <w:abstractNumId w:val="26"/>
  </w:num>
  <w:num w:numId="41">
    <w:abstractNumId w:val="22"/>
  </w:num>
  <w:num w:numId="42">
    <w:abstractNumId w:val="34"/>
  </w:num>
  <w:num w:numId="43">
    <w:abstractNumId w:val="19"/>
  </w:num>
  <w:num w:numId="44">
    <w:abstractNumId w:val="36"/>
  </w:num>
  <w:num w:numId="45">
    <w:abstractNumId w:val="24"/>
  </w:num>
  <w:num w:numId="46">
    <w:abstractNumId w:val="21"/>
  </w:num>
  <w:num w:numId="47">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Y3tjQzArKATBMLJR2l4NTi4sz8PJACw1oAKxnLbiwAAAA="/>
  </w:docVars>
  <w:rsids>
    <w:rsidRoot w:val="00256BC1"/>
    <w:rsid w:val="00001858"/>
    <w:rsid w:val="00002C81"/>
    <w:rsid w:val="000065D3"/>
    <w:rsid w:val="00006F66"/>
    <w:rsid w:val="00007AAF"/>
    <w:rsid w:val="00012259"/>
    <w:rsid w:val="00017854"/>
    <w:rsid w:val="00020B36"/>
    <w:rsid w:val="00025437"/>
    <w:rsid w:val="00025C59"/>
    <w:rsid w:val="00026945"/>
    <w:rsid w:val="000332BB"/>
    <w:rsid w:val="000343B3"/>
    <w:rsid w:val="00034AAB"/>
    <w:rsid w:val="00035FF2"/>
    <w:rsid w:val="00051A02"/>
    <w:rsid w:val="00053468"/>
    <w:rsid w:val="000563B9"/>
    <w:rsid w:val="00060195"/>
    <w:rsid w:val="00060716"/>
    <w:rsid w:val="000619EA"/>
    <w:rsid w:val="00063582"/>
    <w:rsid w:val="00065E6E"/>
    <w:rsid w:val="000675D7"/>
    <w:rsid w:val="00071B99"/>
    <w:rsid w:val="00072168"/>
    <w:rsid w:val="0007406A"/>
    <w:rsid w:val="000753A5"/>
    <w:rsid w:val="00075B50"/>
    <w:rsid w:val="00077F68"/>
    <w:rsid w:val="00080D81"/>
    <w:rsid w:val="00084D0F"/>
    <w:rsid w:val="0008573D"/>
    <w:rsid w:val="00086138"/>
    <w:rsid w:val="0009146D"/>
    <w:rsid w:val="00092819"/>
    <w:rsid w:val="00094358"/>
    <w:rsid w:val="00094F66"/>
    <w:rsid w:val="0009604C"/>
    <w:rsid w:val="000A13F0"/>
    <w:rsid w:val="000A1FAA"/>
    <w:rsid w:val="000A2D2B"/>
    <w:rsid w:val="000A493A"/>
    <w:rsid w:val="000A54EB"/>
    <w:rsid w:val="000B03B8"/>
    <w:rsid w:val="000B0FD2"/>
    <w:rsid w:val="000B27D6"/>
    <w:rsid w:val="000B2879"/>
    <w:rsid w:val="000B28AE"/>
    <w:rsid w:val="000B4439"/>
    <w:rsid w:val="000B4B88"/>
    <w:rsid w:val="000B5720"/>
    <w:rsid w:val="000B5F57"/>
    <w:rsid w:val="000B698B"/>
    <w:rsid w:val="000C10C9"/>
    <w:rsid w:val="000C33B7"/>
    <w:rsid w:val="000C3850"/>
    <w:rsid w:val="000C5A82"/>
    <w:rsid w:val="000C5F20"/>
    <w:rsid w:val="000C63F6"/>
    <w:rsid w:val="000D3EB1"/>
    <w:rsid w:val="000D3F47"/>
    <w:rsid w:val="000D59E4"/>
    <w:rsid w:val="000D7846"/>
    <w:rsid w:val="000E1799"/>
    <w:rsid w:val="000E1D9D"/>
    <w:rsid w:val="000E1E58"/>
    <w:rsid w:val="000E409F"/>
    <w:rsid w:val="000E471D"/>
    <w:rsid w:val="000E6A45"/>
    <w:rsid w:val="000E6F21"/>
    <w:rsid w:val="000F0048"/>
    <w:rsid w:val="000F1D21"/>
    <w:rsid w:val="000F2870"/>
    <w:rsid w:val="000F287C"/>
    <w:rsid w:val="000F3CCB"/>
    <w:rsid w:val="000F40E0"/>
    <w:rsid w:val="000F71CE"/>
    <w:rsid w:val="001002A9"/>
    <w:rsid w:val="00104953"/>
    <w:rsid w:val="00105080"/>
    <w:rsid w:val="00110D40"/>
    <w:rsid w:val="00116A29"/>
    <w:rsid w:val="00122C09"/>
    <w:rsid w:val="00122C3D"/>
    <w:rsid w:val="0012538D"/>
    <w:rsid w:val="0013178C"/>
    <w:rsid w:val="001326D1"/>
    <w:rsid w:val="00134C55"/>
    <w:rsid w:val="001369EE"/>
    <w:rsid w:val="00137706"/>
    <w:rsid w:val="00141979"/>
    <w:rsid w:val="00141D08"/>
    <w:rsid w:val="001444FF"/>
    <w:rsid w:val="0014631C"/>
    <w:rsid w:val="00151969"/>
    <w:rsid w:val="00152433"/>
    <w:rsid w:val="00152489"/>
    <w:rsid w:val="00153E93"/>
    <w:rsid w:val="001564FD"/>
    <w:rsid w:val="001616E3"/>
    <w:rsid w:val="00162AD2"/>
    <w:rsid w:val="001656D2"/>
    <w:rsid w:val="001657E0"/>
    <w:rsid w:val="00165AD6"/>
    <w:rsid w:val="00166CD6"/>
    <w:rsid w:val="0017123C"/>
    <w:rsid w:val="00172C7D"/>
    <w:rsid w:val="00173F93"/>
    <w:rsid w:val="00175705"/>
    <w:rsid w:val="0017781D"/>
    <w:rsid w:val="0017792B"/>
    <w:rsid w:val="00177C62"/>
    <w:rsid w:val="00181523"/>
    <w:rsid w:val="00190742"/>
    <w:rsid w:val="00190D9A"/>
    <w:rsid w:val="00191E8D"/>
    <w:rsid w:val="00194B86"/>
    <w:rsid w:val="0019503F"/>
    <w:rsid w:val="00195604"/>
    <w:rsid w:val="00195E81"/>
    <w:rsid w:val="001A06A8"/>
    <w:rsid w:val="001A0CA5"/>
    <w:rsid w:val="001A1118"/>
    <w:rsid w:val="001A16BD"/>
    <w:rsid w:val="001A1817"/>
    <w:rsid w:val="001A22C1"/>
    <w:rsid w:val="001A41F8"/>
    <w:rsid w:val="001A426F"/>
    <w:rsid w:val="001A4859"/>
    <w:rsid w:val="001B0C98"/>
    <w:rsid w:val="001B1E90"/>
    <w:rsid w:val="001B1FB1"/>
    <w:rsid w:val="001B2B4F"/>
    <w:rsid w:val="001B3318"/>
    <w:rsid w:val="001B4C39"/>
    <w:rsid w:val="001C3A5E"/>
    <w:rsid w:val="001C6342"/>
    <w:rsid w:val="001D3139"/>
    <w:rsid w:val="001D35F9"/>
    <w:rsid w:val="001D5939"/>
    <w:rsid w:val="001D62F9"/>
    <w:rsid w:val="001D64F7"/>
    <w:rsid w:val="001D663D"/>
    <w:rsid w:val="001E4F37"/>
    <w:rsid w:val="001E4F9F"/>
    <w:rsid w:val="001E6A90"/>
    <w:rsid w:val="001F0D50"/>
    <w:rsid w:val="001F157A"/>
    <w:rsid w:val="001F163A"/>
    <w:rsid w:val="001F2433"/>
    <w:rsid w:val="001F2DFE"/>
    <w:rsid w:val="001F52B5"/>
    <w:rsid w:val="001F6911"/>
    <w:rsid w:val="00201E3D"/>
    <w:rsid w:val="00204251"/>
    <w:rsid w:val="00206B5D"/>
    <w:rsid w:val="00210354"/>
    <w:rsid w:val="00214E33"/>
    <w:rsid w:val="00220B32"/>
    <w:rsid w:val="00223574"/>
    <w:rsid w:val="00224BA7"/>
    <w:rsid w:val="00224EFD"/>
    <w:rsid w:val="00225508"/>
    <w:rsid w:val="0022729F"/>
    <w:rsid w:val="002278C2"/>
    <w:rsid w:val="0023708A"/>
    <w:rsid w:val="002371AD"/>
    <w:rsid w:val="002432EC"/>
    <w:rsid w:val="0024596F"/>
    <w:rsid w:val="00246A1C"/>
    <w:rsid w:val="00247BA1"/>
    <w:rsid w:val="00252E62"/>
    <w:rsid w:val="00253CCE"/>
    <w:rsid w:val="00254B53"/>
    <w:rsid w:val="00254EBC"/>
    <w:rsid w:val="002566F0"/>
    <w:rsid w:val="00256BC1"/>
    <w:rsid w:val="00257AAD"/>
    <w:rsid w:val="00260E55"/>
    <w:rsid w:val="002714C6"/>
    <w:rsid w:val="00274839"/>
    <w:rsid w:val="00284B50"/>
    <w:rsid w:val="00284B7D"/>
    <w:rsid w:val="0028667B"/>
    <w:rsid w:val="0028696B"/>
    <w:rsid w:val="00287406"/>
    <w:rsid w:val="002908B7"/>
    <w:rsid w:val="00290BB6"/>
    <w:rsid w:val="00292251"/>
    <w:rsid w:val="002A4DD6"/>
    <w:rsid w:val="002A6794"/>
    <w:rsid w:val="002B0CCF"/>
    <w:rsid w:val="002B1D45"/>
    <w:rsid w:val="002B5B65"/>
    <w:rsid w:val="002B6915"/>
    <w:rsid w:val="002B6AB6"/>
    <w:rsid w:val="002B6B65"/>
    <w:rsid w:val="002B7ADC"/>
    <w:rsid w:val="002C0BCC"/>
    <w:rsid w:val="002C1BC0"/>
    <w:rsid w:val="002C7471"/>
    <w:rsid w:val="002D0580"/>
    <w:rsid w:val="002D0B82"/>
    <w:rsid w:val="002D3138"/>
    <w:rsid w:val="002D3DB4"/>
    <w:rsid w:val="002D4898"/>
    <w:rsid w:val="002D4E9D"/>
    <w:rsid w:val="002D6C12"/>
    <w:rsid w:val="002D6CF4"/>
    <w:rsid w:val="002D7637"/>
    <w:rsid w:val="002D7D6F"/>
    <w:rsid w:val="002E0AA6"/>
    <w:rsid w:val="002E372D"/>
    <w:rsid w:val="002E6421"/>
    <w:rsid w:val="002F2EE0"/>
    <w:rsid w:val="002F4D6B"/>
    <w:rsid w:val="0030162A"/>
    <w:rsid w:val="00303EE7"/>
    <w:rsid w:val="00305105"/>
    <w:rsid w:val="00306180"/>
    <w:rsid w:val="00306669"/>
    <w:rsid w:val="0031109D"/>
    <w:rsid w:val="00311C93"/>
    <w:rsid w:val="00311D06"/>
    <w:rsid w:val="00312772"/>
    <w:rsid w:val="0031492A"/>
    <w:rsid w:val="00314D88"/>
    <w:rsid w:val="003206BB"/>
    <w:rsid w:val="00321C4B"/>
    <w:rsid w:val="003222BA"/>
    <w:rsid w:val="00323332"/>
    <w:rsid w:val="003240B1"/>
    <w:rsid w:val="00325BAA"/>
    <w:rsid w:val="00326CE7"/>
    <w:rsid w:val="0033033E"/>
    <w:rsid w:val="00331F0E"/>
    <w:rsid w:val="003346B6"/>
    <w:rsid w:val="00336B36"/>
    <w:rsid w:val="00337144"/>
    <w:rsid w:val="0033722A"/>
    <w:rsid w:val="00337914"/>
    <w:rsid w:val="00337FD7"/>
    <w:rsid w:val="0034175A"/>
    <w:rsid w:val="003418FE"/>
    <w:rsid w:val="00341C85"/>
    <w:rsid w:val="00342F97"/>
    <w:rsid w:val="003447E2"/>
    <w:rsid w:val="00346894"/>
    <w:rsid w:val="00350E13"/>
    <w:rsid w:val="00353D13"/>
    <w:rsid w:val="00360D0E"/>
    <w:rsid w:val="00360EB7"/>
    <w:rsid w:val="00361200"/>
    <w:rsid w:val="0036216E"/>
    <w:rsid w:val="00366D13"/>
    <w:rsid w:val="00366F68"/>
    <w:rsid w:val="00371CC0"/>
    <w:rsid w:val="00373257"/>
    <w:rsid w:val="00374B59"/>
    <w:rsid w:val="00374E5E"/>
    <w:rsid w:val="0037588C"/>
    <w:rsid w:val="00376746"/>
    <w:rsid w:val="003772EC"/>
    <w:rsid w:val="003904F1"/>
    <w:rsid w:val="00390983"/>
    <w:rsid w:val="003910D8"/>
    <w:rsid w:val="003A364D"/>
    <w:rsid w:val="003A49F5"/>
    <w:rsid w:val="003A4E27"/>
    <w:rsid w:val="003A504A"/>
    <w:rsid w:val="003B016D"/>
    <w:rsid w:val="003B029C"/>
    <w:rsid w:val="003B18BF"/>
    <w:rsid w:val="003B19E4"/>
    <w:rsid w:val="003B40D1"/>
    <w:rsid w:val="003C4802"/>
    <w:rsid w:val="003D011A"/>
    <w:rsid w:val="003D2541"/>
    <w:rsid w:val="003D3095"/>
    <w:rsid w:val="003D62C6"/>
    <w:rsid w:val="003D6DC8"/>
    <w:rsid w:val="003E03F0"/>
    <w:rsid w:val="003E2084"/>
    <w:rsid w:val="003E2816"/>
    <w:rsid w:val="003E3441"/>
    <w:rsid w:val="003E3922"/>
    <w:rsid w:val="003E3973"/>
    <w:rsid w:val="003E7322"/>
    <w:rsid w:val="003E7384"/>
    <w:rsid w:val="003F113F"/>
    <w:rsid w:val="003F1A6F"/>
    <w:rsid w:val="003F1CB8"/>
    <w:rsid w:val="003F23B5"/>
    <w:rsid w:val="003F6DB5"/>
    <w:rsid w:val="003F7C75"/>
    <w:rsid w:val="0040111E"/>
    <w:rsid w:val="00401DDA"/>
    <w:rsid w:val="00402359"/>
    <w:rsid w:val="00405CA2"/>
    <w:rsid w:val="00407374"/>
    <w:rsid w:val="00407C24"/>
    <w:rsid w:val="00411135"/>
    <w:rsid w:val="0041282D"/>
    <w:rsid w:val="00413C12"/>
    <w:rsid w:val="00414B74"/>
    <w:rsid w:val="00414FFE"/>
    <w:rsid w:val="0042002D"/>
    <w:rsid w:val="0042188C"/>
    <w:rsid w:val="0042321C"/>
    <w:rsid w:val="00425294"/>
    <w:rsid w:val="004259A3"/>
    <w:rsid w:val="004268B8"/>
    <w:rsid w:val="00426AF4"/>
    <w:rsid w:val="00426C43"/>
    <w:rsid w:val="00430996"/>
    <w:rsid w:val="0043636A"/>
    <w:rsid w:val="004377B9"/>
    <w:rsid w:val="00446DF8"/>
    <w:rsid w:val="004473F3"/>
    <w:rsid w:val="00447E52"/>
    <w:rsid w:val="0045275D"/>
    <w:rsid w:val="004544AA"/>
    <w:rsid w:val="00454623"/>
    <w:rsid w:val="00454FC7"/>
    <w:rsid w:val="00456293"/>
    <w:rsid w:val="00464054"/>
    <w:rsid w:val="00467FA7"/>
    <w:rsid w:val="00470012"/>
    <w:rsid w:val="00470161"/>
    <w:rsid w:val="00471691"/>
    <w:rsid w:val="00475213"/>
    <w:rsid w:val="00475332"/>
    <w:rsid w:val="004777CE"/>
    <w:rsid w:val="00480455"/>
    <w:rsid w:val="004813CD"/>
    <w:rsid w:val="00482E8E"/>
    <w:rsid w:val="00485F12"/>
    <w:rsid w:val="00487C4F"/>
    <w:rsid w:val="00492C8A"/>
    <w:rsid w:val="00496766"/>
    <w:rsid w:val="00497A25"/>
    <w:rsid w:val="00497FE8"/>
    <w:rsid w:val="004A10EC"/>
    <w:rsid w:val="004A303E"/>
    <w:rsid w:val="004A5424"/>
    <w:rsid w:val="004A6C60"/>
    <w:rsid w:val="004B0F72"/>
    <w:rsid w:val="004B2959"/>
    <w:rsid w:val="004B2970"/>
    <w:rsid w:val="004B338F"/>
    <w:rsid w:val="004B3656"/>
    <w:rsid w:val="004B77BB"/>
    <w:rsid w:val="004C2507"/>
    <w:rsid w:val="004C2EF6"/>
    <w:rsid w:val="004C32A0"/>
    <w:rsid w:val="004C590B"/>
    <w:rsid w:val="004C78AF"/>
    <w:rsid w:val="004D08D4"/>
    <w:rsid w:val="004D1AE1"/>
    <w:rsid w:val="004D60EC"/>
    <w:rsid w:val="004E1BA0"/>
    <w:rsid w:val="004E2564"/>
    <w:rsid w:val="004E3B57"/>
    <w:rsid w:val="004E3E00"/>
    <w:rsid w:val="004F34E6"/>
    <w:rsid w:val="004F4915"/>
    <w:rsid w:val="004F639E"/>
    <w:rsid w:val="004F7D4E"/>
    <w:rsid w:val="005039E8"/>
    <w:rsid w:val="00506802"/>
    <w:rsid w:val="00506FD7"/>
    <w:rsid w:val="00507FB7"/>
    <w:rsid w:val="005101EC"/>
    <w:rsid w:val="00510972"/>
    <w:rsid w:val="005124ED"/>
    <w:rsid w:val="00512B9B"/>
    <w:rsid w:val="00512CFF"/>
    <w:rsid w:val="005146E3"/>
    <w:rsid w:val="0051484C"/>
    <w:rsid w:val="005169DC"/>
    <w:rsid w:val="005237DA"/>
    <w:rsid w:val="00523928"/>
    <w:rsid w:val="00524499"/>
    <w:rsid w:val="0052487A"/>
    <w:rsid w:val="00524D9B"/>
    <w:rsid w:val="00526466"/>
    <w:rsid w:val="00530080"/>
    <w:rsid w:val="005311CC"/>
    <w:rsid w:val="0053175D"/>
    <w:rsid w:val="00531EC9"/>
    <w:rsid w:val="00533102"/>
    <w:rsid w:val="00534E59"/>
    <w:rsid w:val="00534FD9"/>
    <w:rsid w:val="005412AA"/>
    <w:rsid w:val="00541F00"/>
    <w:rsid w:val="0054390A"/>
    <w:rsid w:val="00545128"/>
    <w:rsid w:val="00552198"/>
    <w:rsid w:val="0055325B"/>
    <w:rsid w:val="005550BA"/>
    <w:rsid w:val="00555B03"/>
    <w:rsid w:val="00560BC5"/>
    <w:rsid w:val="00560EDB"/>
    <w:rsid w:val="00561239"/>
    <w:rsid w:val="00565657"/>
    <w:rsid w:val="00565B8B"/>
    <w:rsid w:val="00566915"/>
    <w:rsid w:val="0056792F"/>
    <w:rsid w:val="005709BD"/>
    <w:rsid w:val="005711CD"/>
    <w:rsid w:val="00571DD5"/>
    <w:rsid w:val="00571F5A"/>
    <w:rsid w:val="00572FAE"/>
    <w:rsid w:val="00573655"/>
    <w:rsid w:val="0057465E"/>
    <w:rsid w:val="00575B51"/>
    <w:rsid w:val="00576080"/>
    <w:rsid w:val="005778FB"/>
    <w:rsid w:val="00580C99"/>
    <w:rsid w:val="005811EC"/>
    <w:rsid w:val="0058238A"/>
    <w:rsid w:val="00585260"/>
    <w:rsid w:val="00587ADD"/>
    <w:rsid w:val="005906B1"/>
    <w:rsid w:val="0059088E"/>
    <w:rsid w:val="005927BE"/>
    <w:rsid w:val="00593AD3"/>
    <w:rsid w:val="005A35A4"/>
    <w:rsid w:val="005A5624"/>
    <w:rsid w:val="005A5CC2"/>
    <w:rsid w:val="005A5EC3"/>
    <w:rsid w:val="005A6A0F"/>
    <w:rsid w:val="005A79A4"/>
    <w:rsid w:val="005A7B53"/>
    <w:rsid w:val="005B2B5C"/>
    <w:rsid w:val="005B3C81"/>
    <w:rsid w:val="005B4BB8"/>
    <w:rsid w:val="005B6B8C"/>
    <w:rsid w:val="005B77D7"/>
    <w:rsid w:val="005C05DC"/>
    <w:rsid w:val="005C08A8"/>
    <w:rsid w:val="005C18B2"/>
    <w:rsid w:val="005C2374"/>
    <w:rsid w:val="005C268E"/>
    <w:rsid w:val="005C2C09"/>
    <w:rsid w:val="005D3B21"/>
    <w:rsid w:val="005D4642"/>
    <w:rsid w:val="005D5718"/>
    <w:rsid w:val="005D78E5"/>
    <w:rsid w:val="005D7B81"/>
    <w:rsid w:val="005E278F"/>
    <w:rsid w:val="005E3BDB"/>
    <w:rsid w:val="005E4DB2"/>
    <w:rsid w:val="005E5DE5"/>
    <w:rsid w:val="005E635C"/>
    <w:rsid w:val="005E7626"/>
    <w:rsid w:val="005F10CA"/>
    <w:rsid w:val="005F2B64"/>
    <w:rsid w:val="005F5350"/>
    <w:rsid w:val="005F57A2"/>
    <w:rsid w:val="005F5DB6"/>
    <w:rsid w:val="00601AB7"/>
    <w:rsid w:val="00602F08"/>
    <w:rsid w:val="0061013C"/>
    <w:rsid w:val="00612231"/>
    <w:rsid w:val="0061287B"/>
    <w:rsid w:val="006163F8"/>
    <w:rsid w:val="006202C4"/>
    <w:rsid w:val="00621727"/>
    <w:rsid w:val="006226EB"/>
    <w:rsid w:val="00623ABC"/>
    <w:rsid w:val="00626797"/>
    <w:rsid w:val="00626C14"/>
    <w:rsid w:val="00627623"/>
    <w:rsid w:val="006302E8"/>
    <w:rsid w:val="006309F1"/>
    <w:rsid w:val="006312AC"/>
    <w:rsid w:val="006315D1"/>
    <w:rsid w:val="00631B78"/>
    <w:rsid w:val="00631FF1"/>
    <w:rsid w:val="006338AE"/>
    <w:rsid w:val="0063453C"/>
    <w:rsid w:val="00635315"/>
    <w:rsid w:val="00635EFB"/>
    <w:rsid w:val="0064413D"/>
    <w:rsid w:val="00646B0E"/>
    <w:rsid w:val="00647B0A"/>
    <w:rsid w:val="00650393"/>
    <w:rsid w:val="00652F8E"/>
    <w:rsid w:val="0065389B"/>
    <w:rsid w:val="00655E28"/>
    <w:rsid w:val="00662D0A"/>
    <w:rsid w:val="00663E4D"/>
    <w:rsid w:val="00663E9F"/>
    <w:rsid w:val="006710EE"/>
    <w:rsid w:val="006722E9"/>
    <w:rsid w:val="00675BB8"/>
    <w:rsid w:val="00677D55"/>
    <w:rsid w:val="00680204"/>
    <w:rsid w:val="0068203E"/>
    <w:rsid w:val="00682DD2"/>
    <w:rsid w:val="00684891"/>
    <w:rsid w:val="0069295B"/>
    <w:rsid w:val="006A02FC"/>
    <w:rsid w:val="006A03F9"/>
    <w:rsid w:val="006A1520"/>
    <w:rsid w:val="006A197E"/>
    <w:rsid w:val="006A3288"/>
    <w:rsid w:val="006A4118"/>
    <w:rsid w:val="006A5348"/>
    <w:rsid w:val="006B01A5"/>
    <w:rsid w:val="006B1E97"/>
    <w:rsid w:val="006B21A8"/>
    <w:rsid w:val="006B46B2"/>
    <w:rsid w:val="006B6CF4"/>
    <w:rsid w:val="006B7215"/>
    <w:rsid w:val="006B7A1C"/>
    <w:rsid w:val="006B7FFC"/>
    <w:rsid w:val="006C0019"/>
    <w:rsid w:val="006C2A9F"/>
    <w:rsid w:val="006C30E8"/>
    <w:rsid w:val="006C3F31"/>
    <w:rsid w:val="006C41E3"/>
    <w:rsid w:val="006C43DF"/>
    <w:rsid w:val="006C4D1E"/>
    <w:rsid w:val="006C5752"/>
    <w:rsid w:val="006C5BCF"/>
    <w:rsid w:val="006C5C7D"/>
    <w:rsid w:val="006C758B"/>
    <w:rsid w:val="006C7859"/>
    <w:rsid w:val="006D4004"/>
    <w:rsid w:val="006D4C76"/>
    <w:rsid w:val="006D4CC9"/>
    <w:rsid w:val="006D7639"/>
    <w:rsid w:val="006D77A0"/>
    <w:rsid w:val="006E2B2E"/>
    <w:rsid w:val="006E4343"/>
    <w:rsid w:val="006E5163"/>
    <w:rsid w:val="006E6119"/>
    <w:rsid w:val="006E7A47"/>
    <w:rsid w:val="006F0728"/>
    <w:rsid w:val="006F1DCC"/>
    <w:rsid w:val="006F370C"/>
    <w:rsid w:val="006F38F2"/>
    <w:rsid w:val="006F68A3"/>
    <w:rsid w:val="006F7E2F"/>
    <w:rsid w:val="00700B32"/>
    <w:rsid w:val="00700BCA"/>
    <w:rsid w:val="00702420"/>
    <w:rsid w:val="00706CCF"/>
    <w:rsid w:val="007078B4"/>
    <w:rsid w:val="00707ACF"/>
    <w:rsid w:val="00710648"/>
    <w:rsid w:val="007111D1"/>
    <w:rsid w:val="007111FB"/>
    <w:rsid w:val="00712AED"/>
    <w:rsid w:val="00712E0C"/>
    <w:rsid w:val="007178E8"/>
    <w:rsid w:val="00724B8F"/>
    <w:rsid w:val="007347ED"/>
    <w:rsid w:val="00735287"/>
    <w:rsid w:val="007359D0"/>
    <w:rsid w:val="00736BE1"/>
    <w:rsid w:val="00737C4E"/>
    <w:rsid w:val="00740E00"/>
    <w:rsid w:val="00745E99"/>
    <w:rsid w:val="007500EE"/>
    <w:rsid w:val="00752094"/>
    <w:rsid w:val="007608F8"/>
    <w:rsid w:val="00760F90"/>
    <w:rsid w:val="00761976"/>
    <w:rsid w:val="007653FA"/>
    <w:rsid w:val="0076540A"/>
    <w:rsid w:val="00770308"/>
    <w:rsid w:val="0077125B"/>
    <w:rsid w:val="00771D3D"/>
    <w:rsid w:val="0077286A"/>
    <w:rsid w:val="007761B1"/>
    <w:rsid w:val="00776CB1"/>
    <w:rsid w:val="00780569"/>
    <w:rsid w:val="007822D9"/>
    <w:rsid w:val="00783D0F"/>
    <w:rsid w:val="00783F0B"/>
    <w:rsid w:val="0078776E"/>
    <w:rsid w:val="00790A90"/>
    <w:rsid w:val="00793C1E"/>
    <w:rsid w:val="00795FFF"/>
    <w:rsid w:val="00796FFF"/>
    <w:rsid w:val="00797DB3"/>
    <w:rsid w:val="00797F48"/>
    <w:rsid w:val="00797F73"/>
    <w:rsid w:val="007A2969"/>
    <w:rsid w:val="007A5DAA"/>
    <w:rsid w:val="007A6768"/>
    <w:rsid w:val="007A7883"/>
    <w:rsid w:val="007A7F24"/>
    <w:rsid w:val="007B0642"/>
    <w:rsid w:val="007B1673"/>
    <w:rsid w:val="007B1C56"/>
    <w:rsid w:val="007B36F6"/>
    <w:rsid w:val="007B5CD2"/>
    <w:rsid w:val="007B7BD9"/>
    <w:rsid w:val="007C09CE"/>
    <w:rsid w:val="007C3780"/>
    <w:rsid w:val="007C4489"/>
    <w:rsid w:val="007C58CB"/>
    <w:rsid w:val="007C5944"/>
    <w:rsid w:val="007C705F"/>
    <w:rsid w:val="007C7086"/>
    <w:rsid w:val="007D10D9"/>
    <w:rsid w:val="007D1919"/>
    <w:rsid w:val="007D1A00"/>
    <w:rsid w:val="007D28E0"/>
    <w:rsid w:val="007D2A1F"/>
    <w:rsid w:val="007D4E95"/>
    <w:rsid w:val="007D55CE"/>
    <w:rsid w:val="007D65B7"/>
    <w:rsid w:val="007E044B"/>
    <w:rsid w:val="007E1128"/>
    <w:rsid w:val="007E33C9"/>
    <w:rsid w:val="007E38C1"/>
    <w:rsid w:val="007E53BC"/>
    <w:rsid w:val="007E6964"/>
    <w:rsid w:val="007E70A8"/>
    <w:rsid w:val="007E7F0E"/>
    <w:rsid w:val="007F1327"/>
    <w:rsid w:val="007F3611"/>
    <w:rsid w:val="007F4F52"/>
    <w:rsid w:val="007F723D"/>
    <w:rsid w:val="007F74A0"/>
    <w:rsid w:val="008006C6"/>
    <w:rsid w:val="00800852"/>
    <w:rsid w:val="00800966"/>
    <w:rsid w:val="00801490"/>
    <w:rsid w:val="0080180E"/>
    <w:rsid w:val="008023B9"/>
    <w:rsid w:val="0080431E"/>
    <w:rsid w:val="00807596"/>
    <w:rsid w:val="00811871"/>
    <w:rsid w:val="00811915"/>
    <w:rsid w:val="00812DE5"/>
    <w:rsid w:val="00812E7C"/>
    <w:rsid w:val="00813936"/>
    <w:rsid w:val="00815D87"/>
    <w:rsid w:val="00815E50"/>
    <w:rsid w:val="00821F1C"/>
    <w:rsid w:val="00822A8D"/>
    <w:rsid w:val="0082513B"/>
    <w:rsid w:val="00833F2C"/>
    <w:rsid w:val="00835607"/>
    <w:rsid w:val="008379A8"/>
    <w:rsid w:val="00841689"/>
    <w:rsid w:val="008432C5"/>
    <w:rsid w:val="008440BD"/>
    <w:rsid w:val="00844F99"/>
    <w:rsid w:val="008473AA"/>
    <w:rsid w:val="00847B19"/>
    <w:rsid w:val="0085054D"/>
    <w:rsid w:val="00852BC2"/>
    <w:rsid w:val="0085313B"/>
    <w:rsid w:val="00853AF9"/>
    <w:rsid w:val="00860C5E"/>
    <w:rsid w:val="00861840"/>
    <w:rsid w:val="00864720"/>
    <w:rsid w:val="00866F2C"/>
    <w:rsid w:val="00871BD5"/>
    <w:rsid w:val="008740EE"/>
    <w:rsid w:val="0087606F"/>
    <w:rsid w:val="00876278"/>
    <w:rsid w:val="00880403"/>
    <w:rsid w:val="00881BDC"/>
    <w:rsid w:val="008828AB"/>
    <w:rsid w:val="00882B1B"/>
    <w:rsid w:val="00882E30"/>
    <w:rsid w:val="00883D21"/>
    <w:rsid w:val="00884E50"/>
    <w:rsid w:val="0088676B"/>
    <w:rsid w:val="008911DC"/>
    <w:rsid w:val="00891B4D"/>
    <w:rsid w:val="00891F2C"/>
    <w:rsid w:val="00894FD0"/>
    <w:rsid w:val="00896372"/>
    <w:rsid w:val="00897BB8"/>
    <w:rsid w:val="008A1889"/>
    <w:rsid w:val="008A1D90"/>
    <w:rsid w:val="008A30D0"/>
    <w:rsid w:val="008A3DB1"/>
    <w:rsid w:val="008A5E9E"/>
    <w:rsid w:val="008A72B6"/>
    <w:rsid w:val="008A746C"/>
    <w:rsid w:val="008A7BFD"/>
    <w:rsid w:val="008B017F"/>
    <w:rsid w:val="008B12F4"/>
    <w:rsid w:val="008B32FC"/>
    <w:rsid w:val="008B3364"/>
    <w:rsid w:val="008B5FA4"/>
    <w:rsid w:val="008B6489"/>
    <w:rsid w:val="008C2A7F"/>
    <w:rsid w:val="008C2DDB"/>
    <w:rsid w:val="008C35D4"/>
    <w:rsid w:val="008C3920"/>
    <w:rsid w:val="008C5625"/>
    <w:rsid w:val="008C71BC"/>
    <w:rsid w:val="008C7FAC"/>
    <w:rsid w:val="008D6F26"/>
    <w:rsid w:val="008D764F"/>
    <w:rsid w:val="008E0A95"/>
    <w:rsid w:val="008E3EB5"/>
    <w:rsid w:val="008E3F8B"/>
    <w:rsid w:val="008E464B"/>
    <w:rsid w:val="008E5C2A"/>
    <w:rsid w:val="008E5F64"/>
    <w:rsid w:val="008E67EF"/>
    <w:rsid w:val="008F0E92"/>
    <w:rsid w:val="008F2322"/>
    <w:rsid w:val="008F46F7"/>
    <w:rsid w:val="008F4A02"/>
    <w:rsid w:val="008F58C3"/>
    <w:rsid w:val="009014DE"/>
    <w:rsid w:val="0090171B"/>
    <w:rsid w:val="00902272"/>
    <w:rsid w:val="00904AC1"/>
    <w:rsid w:val="00904E79"/>
    <w:rsid w:val="00907C7C"/>
    <w:rsid w:val="00920302"/>
    <w:rsid w:val="00920CC9"/>
    <w:rsid w:val="00922822"/>
    <w:rsid w:val="009233C9"/>
    <w:rsid w:val="00923918"/>
    <w:rsid w:val="009250CB"/>
    <w:rsid w:val="0092622C"/>
    <w:rsid w:val="00926758"/>
    <w:rsid w:val="00926DF9"/>
    <w:rsid w:val="00930328"/>
    <w:rsid w:val="009320A6"/>
    <w:rsid w:val="00933AAE"/>
    <w:rsid w:val="00935A84"/>
    <w:rsid w:val="0093758C"/>
    <w:rsid w:val="00942827"/>
    <w:rsid w:val="0094315E"/>
    <w:rsid w:val="00944272"/>
    <w:rsid w:val="0094544E"/>
    <w:rsid w:val="0094728D"/>
    <w:rsid w:val="009516D9"/>
    <w:rsid w:val="00951DFB"/>
    <w:rsid w:val="00952D0A"/>
    <w:rsid w:val="00954720"/>
    <w:rsid w:val="009549DA"/>
    <w:rsid w:val="009560F4"/>
    <w:rsid w:val="00956C3B"/>
    <w:rsid w:val="009574C1"/>
    <w:rsid w:val="0096070A"/>
    <w:rsid w:val="00961D64"/>
    <w:rsid w:val="00964077"/>
    <w:rsid w:val="009652C1"/>
    <w:rsid w:val="009670CD"/>
    <w:rsid w:val="009674AD"/>
    <w:rsid w:val="0097140B"/>
    <w:rsid w:val="0097145C"/>
    <w:rsid w:val="009744A9"/>
    <w:rsid w:val="009777EB"/>
    <w:rsid w:val="00977D11"/>
    <w:rsid w:val="00982AF8"/>
    <w:rsid w:val="00985D28"/>
    <w:rsid w:val="0099081B"/>
    <w:rsid w:val="00990CC1"/>
    <w:rsid w:val="009914E4"/>
    <w:rsid w:val="00991B18"/>
    <w:rsid w:val="00996461"/>
    <w:rsid w:val="009973B5"/>
    <w:rsid w:val="00997FAB"/>
    <w:rsid w:val="009A70AC"/>
    <w:rsid w:val="009B2C4A"/>
    <w:rsid w:val="009B368B"/>
    <w:rsid w:val="009B5595"/>
    <w:rsid w:val="009B6DBA"/>
    <w:rsid w:val="009C3509"/>
    <w:rsid w:val="009C660B"/>
    <w:rsid w:val="009C7738"/>
    <w:rsid w:val="009C7B0B"/>
    <w:rsid w:val="009C7D43"/>
    <w:rsid w:val="009D295D"/>
    <w:rsid w:val="009D2A97"/>
    <w:rsid w:val="009D40F2"/>
    <w:rsid w:val="009D4AC4"/>
    <w:rsid w:val="009E0A6C"/>
    <w:rsid w:val="009E0B85"/>
    <w:rsid w:val="009E124D"/>
    <w:rsid w:val="009E1693"/>
    <w:rsid w:val="009E1B7E"/>
    <w:rsid w:val="009E1CB4"/>
    <w:rsid w:val="009E27DD"/>
    <w:rsid w:val="009E657A"/>
    <w:rsid w:val="009E70E9"/>
    <w:rsid w:val="009F0493"/>
    <w:rsid w:val="009F1E1C"/>
    <w:rsid w:val="009F21CF"/>
    <w:rsid w:val="009F23B3"/>
    <w:rsid w:val="009F2E13"/>
    <w:rsid w:val="009F4CAB"/>
    <w:rsid w:val="009F5BE9"/>
    <w:rsid w:val="009F6C18"/>
    <w:rsid w:val="00A0044F"/>
    <w:rsid w:val="00A0260E"/>
    <w:rsid w:val="00A02F48"/>
    <w:rsid w:val="00A04F48"/>
    <w:rsid w:val="00A05E53"/>
    <w:rsid w:val="00A064E4"/>
    <w:rsid w:val="00A065C7"/>
    <w:rsid w:val="00A14CA7"/>
    <w:rsid w:val="00A151E0"/>
    <w:rsid w:val="00A20675"/>
    <w:rsid w:val="00A2176E"/>
    <w:rsid w:val="00A27CA3"/>
    <w:rsid w:val="00A3041C"/>
    <w:rsid w:val="00A30FE3"/>
    <w:rsid w:val="00A31E0A"/>
    <w:rsid w:val="00A33AC3"/>
    <w:rsid w:val="00A36580"/>
    <w:rsid w:val="00A37529"/>
    <w:rsid w:val="00A40C95"/>
    <w:rsid w:val="00A437A1"/>
    <w:rsid w:val="00A45F40"/>
    <w:rsid w:val="00A51C92"/>
    <w:rsid w:val="00A51F92"/>
    <w:rsid w:val="00A55C96"/>
    <w:rsid w:val="00A5652B"/>
    <w:rsid w:val="00A621C8"/>
    <w:rsid w:val="00A62923"/>
    <w:rsid w:val="00A62E8A"/>
    <w:rsid w:val="00A646F1"/>
    <w:rsid w:val="00A65D20"/>
    <w:rsid w:val="00A67205"/>
    <w:rsid w:val="00A70122"/>
    <w:rsid w:val="00A718D4"/>
    <w:rsid w:val="00A72823"/>
    <w:rsid w:val="00A72F5A"/>
    <w:rsid w:val="00A82A25"/>
    <w:rsid w:val="00A83F6F"/>
    <w:rsid w:val="00A84B25"/>
    <w:rsid w:val="00A85396"/>
    <w:rsid w:val="00A86D3E"/>
    <w:rsid w:val="00A91CAB"/>
    <w:rsid w:val="00A95915"/>
    <w:rsid w:val="00AA0AD8"/>
    <w:rsid w:val="00AA3787"/>
    <w:rsid w:val="00AA5B4D"/>
    <w:rsid w:val="00AB122C"/>
    <w:rsid w:val="00AB17EC"/>
    <w:rsid w:val="00AB3398"/>
    <w:rsid w:val="00AB33F1"/>
    <w:rsid w:val="00AB3D1F"/>
    <w:rsid w:val="00AB4DD8"/>
    <w:rsid w:val="00AC2451"/>
    <w:rsid w:val="00AC333D"/>
    <w:rsid w:val="00AC398B"/>
    <w:rsid w:val="00AC58F5"/>
    <w:rsid w:val="00AC6431"/>
    <w:rsid w:val="00AC6B9D"/>
    <w:rsid w:val="00AD12C4"/>
    <w:rsid w:val="00AD176C"/>
    <w:rsid w:val="00AD6B80"/>
    <w:rsid w:val="00AD7A8E"/>
    <w:rsid w:val="00AE0A1C"/>
    <w:rsid w:val="00AE2203"/>
    <w:rsid w:val="00AE4275"/>
    <w:rsid w:val="00AE6276"/>
    <w:rsid w:val="00AF08CD"/>
    <w:rsid w:val="00AF0DDD"/>
    <w:rsid w:val="00AF28F9"/>
    <w:rsid w:val="00AF399A"/>
    <w:rsid w:val="00AF5485"/>
    <w:rsid w:val="00AF6D63"/>
    <w:rsid w:val="00B00E33"/>
    <w:rsid w:val="00B016A4"/>
    <w:rsid w:val="00B0263F"/>
    <w:rsid w:val="00B04603"/>
    <w:rsid w:val="00B066BB"/>
    <w:rsid w:val="00B11057"/>
    <w:rsid w:val="00B111C6"/>
    <w:rsid w:val="00B14373"/>
    <w:rsid w:val="00B14B82"/>
    <w:rsid w:val="00B15BF8"/>
    <w:rsid w:val="00B17679"/>
    <w:rsid w:val="00B17A96"/>
    <w:rsid w:val="00B2180A"/>
    <w:rsid w:val="00B23A6E"/>
    <w:rsid w:val="00B23DA1"/>
    <w:rsid w:val="00B31570"/>
    <w:rsid w:val="00B34175"/>
    <w:rsid w:val="00B35900"/>
    <w:rsid w:val="00B361B3"/>
    <w:rsid w:val="00B363DB"/>
    <w:rsid w:val="00B36AF6"/>
    <w:rsid w:val="00B3786E"/>
    <w:rsid w:val="00B4019E"/>
    <w:rsid w:val="00B40637"/>
    <w:rsid w:val="00B4360A"/>
    <w:rsid w:val="00B459AD"/>
    <w:rsid w:val="00B46E88"/>
    <w:rsid w:val="00B507A3"/>
    <w:rsid w:val="00B5296E"/>
    <w:rsid w:val="00B53364"/>
    <w:rsid w:val="00B54033"/>
    <w:rsid w:val="00B57D7F"/>
    <w:rsid w:val="00B60886"/>
    <w:rsid w:val="00B618CF"/>
    <w:rsid w:val="00B61F2B"/>
    <w:rsid w:val="00B620B3"/>
    <w:rsid w:val="00B622A7"/>
    <w:rsid w:val="00B63A59"/>
    <w:rsid w:val="00B64306"/>
    <w:rsid w:val="00B6452C"/>
    <w:rsid w:val="00B657E7"/>
    <w:rsid w:val="00B66572"/>
    <w:rsid w:val="00B706D9"/>
    <w:rsid w:val="00B714D6"/>
    <w:rsid w:val="00B72536"/>
    <w:rsid w:val="00B72E14"/>
    <w:rsid w:val="00B73E67"/>
    <w:rsid w:val="00B73ED1"/>
    <w:rsid w:val="00B75FF8"/>
    <w:rsid w:val="00B80561"/>
    <w:rsid w:val="00B80736"/>
    <w:rsid w:val="00B8193B"/>
    <w:rsid w:val="00B82CD0"/>
    <w:rsid w:val="00B847C0"/>
    <w:rsid w:val="00B8502D"/>
    <w:rsid w:val="00B869E8"/>
    <w:rsid w:val="00B9185A"/>
    <w:rsid w:val="00B921D5"/>
    <w:rsid w:val="00B928F4"/>
    <w:rsid w:val="00B92AB1"/>
    <w:rsid w:val="00B94AD5"/>
    <w:rsid w:val="00B94C17"/>
    <w:rsid w:val="00B94FBD"/>
    <w:rsid w:val="00B950F7"/>
    <w:rsid w:val="00B95A52"/>
    <w:rsid w:val="00B96281"/>
    <w:rsid w:val="00B97305"/>
    <w:rsid w:val="00BA0D07"/>
    <w:rsid w:val="00BA15A7"/>
    <w:rsid w:val="00BA1DB4"/>
    <w:rsid w:val="00BA2967"/>
    <w:rsid w:val="00BA3E93"/>
    <w:rsid w:val="00BB0AF0"/>
    <w:rsid w:val="00BB3733"/>
    <w:rsid w:val="00BB4880"/>
    <w:rsid w:val="00BB48B0"/>
    <w:rsid w:val="00BB603E"/>
    <w:rsid w:val="00BB6161"/>
    <w:rsid w:val="00BB7385"/>
    <w:rsid w:val="00BC375A"/>
    <w:rsid w:val="00BC5B9F"/>
    <w:rsid w:val="00BD2CBC"/>
    <w:rsid w:val="00BD2EDA"/>
    <w:rsid w:val="00BD4B44"/>
    <w:rsid w:val="00BD63F6"/>
    <w:rsid w:val="00BD713E"/>
    <w:rsid w:val="00BE0328"/>
    <w:rsid w:val="00BE23F9"/>
    <w:rsid w:val="00BE42BB"/>
    <w:rsid w:val="00BE42FD"/>
    <w:rsid w:val="00BE4A2C"/>
    <w:rsid w:val="00BE60EB"/>
    <w:rsid w:val="00BE661D"/>
    <w:rsid w:val="00BE6DD0"/>
    <w:rsid w:val="00BE7ABA"/>
    <w:rsid w:val="00BF050E"/>
    <w:rsid w:val="00BF10E8"/>
    <w:rsid w:val="00BF21D3"/>
    <w:rsid w:val="00BF2835"/>
    <w:rsid w:val="00BF333B"/>
    <w:rsid w:val="00BF5DAC"/>
    <w:rsid w:val="00BF63A6"/>
    <w:rsid w:val="00C00EAB"/>
    <w:rsid w:val="00C01AFD"/>
    <w:rsid w:val="00C02288"/>
    <w:rsid w:val="00C069FB"/>
    <w:rsid w:val="00C06F71"/>
    <w:rsid w:val="00C1098F"/>
    <w:rsid w:val="00C11659"/>
    <w:rsid w:val="00C11A07"/>
    <w:rsid w:val="00C1391D"/>
    <w:rsid w:val="00C166B3"/>
    <w:rsid w:val="00C2006B"/>
    <w:rsid w:val="00C22D59"/>
    <w:rsid w:val="00C2517B"/>
    <w:rsid w:val="00C278E6"/>
    <w:rsid w:val="00C30187"/>
    <w:rsid w:val="00C31186"/>
    <w:rsid w:val="00C32C36"/>
    <w:rsid w:val="00C35EA1"/>
    <w:rsid w:val="00C37309"/>
    <w:rsid w:val="00C37914"/>
    <w:rsid w:val="00C4081F"/>
    <w:rsid w:val="00C43151"/>
    <w:rsid w:val="00C452C1"/>
    <w:rsid w:val="00C47948"/>
    <w:rsid w:val="00C51164"/>
    <w:rsid w:val="00C51CB6"/>
    <w:rsid w:val="00C53A0F"/>
    <w:rsid w:val="00C53B15"/>
    <w:rsid w:val="00C5619A"/>
    <w:rsid w:val="00C57B77"/>
    <w:rsid w:val="00C61833"/>
    <w:rsid w:val="00C637AB"/>
    <w:rsid w:val="00C6413B"/>
    <w:rsid w:val="00C667B0"/>
    <w:rsid w:val="00C717A1"/>
    <w:rsid w:val="00C72C35"/>
    <w:rsid w:val="00C74D1A"/>
    <w:rsid w:val="00C75AD3"/>
    <w:rsid w:val="00C7602F"/>
    <w:rsid w:val="00C767FB"/>
    <w:rsid w:val="00C7775D"/>
    <w:rsid w:val="00C80366"/>
    <w:rsid w:val="00C823FC"/>
    <w:rsid w:val="00C8433B"/>
    <w:rsid w:val="00C932B6"/>
    <w:rsid w:val="00C95065"/>
    <w:rsid w:val="00C95B22"/>
    <w:rsid w:val="00C9629D"/>
    <w:rsid w:val="00CA0B57"/>
    <w:rsid w:val="00CA0C81"/>
    <w:rsid w:val="00CA15A7"/>
    <w:rsid w:val="00CA6430"/>
    <w:rsid w:val="00CA693B"/>
    <w:rsid w:val="00CA6DDE"/>
    <w:rsid w:val="00CA70DD"/>
    <w:rsid w:val="00CA78CA"/>
    <w:rsid w:val="00CB0AA3"/>
    <w:rsid w:val="00CB4BCE"/>
    <w:rsid w:val="00CB7142"/>
    <w:rsid w:val="00CB71D4"/>
    <w:rsid w:val="00CB7CFA"/>
    <w:rsid w:val="00CC0152"/>
    <w:rsid w:val="00CC08F1"/>
    <w:rsid w:val="00CC0C48"/>
    <w:rsid w:val="00CC1A04"/>
    <w:rsid w:val="00CC35D7"/>
    <w:rsid w:val="00CC49A1"/>
    <w:rsid w:val="00CC510E"/>
    <w:rsid w:val="00CC54E3"/>
    <w:rsid w:val="00CC5554"/>
    <w:rsid w:val="00CD1386"/>
    <w:rsid w:val="00CD1618"/>
    <w:rsid w:val="00CD263B"/>
    <w:rsid w:val="00CD71A5"/>
    <w:rsid w:val="00CF13CA"/>
    <w:rsid w:val="00CF1C43"/>
    <w:rsid w:val="00CF31E5"/>
    <w:rsid w:val="00CF47B9"/>
    <w:rsid w:val="00CF61F0"/>
    <w:rsid w:val="00CF6C17"/>
    <w:rsid w:val="00D012EB"/>
    <w:rsid w:val="00D0344E"/>
    <w:rsid w:val="00D04F6A"/>
    <w:rsid w:val="00D05022"/>
    <w:rsid w:val="00D06B46"/>
    <w:rsid w:val="00D11FAD"/>
    <w:rsid w:val="00D12F15"/>
    <w:rsid w:val="00D221F7"/>
    <w:rsid w:val="00D24075"/>
    <w:rsid w:val="00D25A06"/>
    <w:rsid w:val="00D30A60"/>
    <w:rsid w:val="00D33FC5"/>
    <w:rsid w:val="00D3589C"/>
    <w:rsid w:val="00D36FA9"/>
    <w:rsid w:val="00D372C0"/>
    <w:rsid w:val="00D3790E"/>
    <w:rsid w:val="00D4057F"/>
    <w:rsid w:val="00D408CA"/>
    <w:rsid w:val="00D41135"/>
    <w:rsid w:val="00D42F8F"/>
    <w:rsid w:val="00D44B3D"/>
    <w:rsid w:val="00D455A0"/>
    <w:rsid w:val="00D4564F"/>
    <w:rsid w:val="00D4611C"/>
    <w:rsid w:val="00D509BA"/>
    <w:rsid w:val="00D51594"/>
    <w:rsid w:val="00D542CF"/>
    <w:rsid w:val="00D56317"/>
    <w:rsid w:val="00D63821"/>
    <w:rsid w:val="00D65E95"/>
    <w:rsid w:val="00D67678"/>
    <w:rsid w:val="00D733B8"/>
    <w:rsid w:val="00D74A05"/>
    <w:rsid w:val="00D7518C"/>
    <w:rsid w:val="00D7533C"/>
    <w:rsid w:val="00D80363"/>
    <w:rsid w:val="00D806F0"/>
    <w:rsid w:val="00D808EA"/>
    <w:rsid w:val="00D83287"/>
    <w:rsid w:val="00D83CAA"/>
    <w:rsid w:val="00D85618"/>
    <w:rsid w:val="00D869DB"/>
    <w:rsid w:val="00D877FE"/>
    <w:rsid w:val="00D907D2"/>
    <w:rsid w:val="00D91DC5"/>
    <w:rsid w:val="00D94E9F"/>
    <w:rsid w:val="00D958A7"/>
    <w:rsid w:val="00D95E05"/>
    <w:rsid w:val="00D977E3"/>
    <w:rsid w:val="00DA0509"/>
    <w:rsid w:val="00DA6406"/>
    <w:rsid w:val="00DB34F9"/>
    <w:rsid w:val="00DB3F0F"/>
    <w:rsid w:val="00DB753F"/>
    <w:rsid w:val="00DC19EC"/>
    <w:rsid w:val="00DC2AA2"/>
    <w:rsid w:val="00DC3D4F"/>
    <w:rsid w:val="00DC563B"/>
    <w:rsid w:val="00DC5ADD"/>
    <w:rsid w:val="00DC784D"/>
    <w:rsid w:val="00DD162F"/>
    <w:rsid w:val="00DD1844"/>
    <w:rsid w:val="00DD1ACA"/>
    <w:rsid w:val="00DD2858"/>
    <w:rsid w:val="00DD2EC5"/>
    <w:rsid w:val="00DD4696"/>
    <w:rsid w:val="00DD77CD"/>
    <w:rsid w:val="00DE006C"/>
    <w:rsid w:val="00DE33E9"/>
    <w:rsid w:val="00DE35E9"/>
    <w:rsid w:val="00DE38B7"/>
    <w:rsid w:val="00DE5D49"/>
    <w:rsid w:val="00DE7BFC"/>
    <w:rsid w:val="00DF13EF"/>
    <w:rsid w:val="00DF41F4"/>
    <w:rsid w:val="00DF6192"/>
    <w:rsid w:val="00DF63D3"/>
    <w:rsid w:val="00DF692B"/>
    <w:rsid w:val="00E03408"/>
    <w:rsid w:val="00E0488C"/>
    <w:rsid w:val="00E07062"/>
    <w:rsid w:val="00E07708"/>
    <w:rsid w:val="00E10D61"/>
    <w:rsid w:val="00E10EDF"/>
    <w:rsid w:val="00E128D9"/>
    <w:rsid w:val="00E12AFE"/>
    <w:rsid w:val="00E1365D"/>
    <w:rsid w:val="00E13BF4"/>
    <w:rsid w:val="00E16024"/>
    <w:rsid w:val="00E24171"/>
    <w:rsid w:val="00E243AB"/>
    <w:rsid w:val="00E252FA"/>
    <w:rsid w:val="00E26323"/>
    <w:rsid w:val="00E30811"/>
    <w:rsid w:val="00E3104D"/>
    <w:rsid w:val="00E31979"/>
    <w:rsid w:val="00E32FB7"/>
    <w:rsid w:val="00E331C3"/>
    <w:rsid w:val="00E3405C"/>
    <w:rsid w:val="00E34127"/>
    <w:rsid w:val="00E3495E"/>
    <w:rsid w:val="00E3523F"/>
    <w:rsid w:val="00E35D61"/>
    <w:rsid w:val="00E36C6F"/>
    <w:rsid w:val="00E37ED5"/>
    <w:rsid w:val="00E4035D"/>
    <w:rsid w:val="00E40546"/>
    <w:rsid w:val="00E40CE2"/>
    <w:rsid w:val="00E42D17"/>
    <w:rsid w:val="00E44ADA"/>
    <w:rsid w:val="00E46C39"/>
    <w:rsid w:val="00E50C52"/>
    <w:rsid w:val="00E524CE"/>
    <w:rsid w:val="00E53741"/>
    <w:rsid w:val="00E538B1"/>
    <w:rsid w:val="00E539E4"/>
    <w:rsid w:val="00E573B4"/>
    <w:rsid w:val="00E61679"/>
    <w:rsid w:val="00E629D0"/>
    <w:rsid w:val="00E62F7A"/>
    <w:rsid w:val="00E649A7"/>
    <w:rsid w:val="00E657A0"/>
    <w:rsid w:val="00E65BB9"/>
    <w:rsid w:val="00E671D9"/>
    <w:rsid w:val="00E705BA"/>
    <w:rsid w:val="00E75885"/>
    <w:rsid w:val="00E7600F"/>
    <w:rsid w:val="00E7680E"/>
    <w:rsid w:val="00E806E9"/>
    <w:rsid w:val="00E814A8"/>
    <w:rsid w:val="00E83B0C"/>
    <w:rsid w:val="00E83BBD"/>
    <w:rsid w:val="00E868DC"/>
    <w:rsid w:val="00E86F8E"/>
    <w:rsid w:val="00E920B1"/>
    <w:rsid w:val="00E93714"/>
    <w:rsid w:val="00E93CC6"/>
    <w:rsid w:val="00E948C3"/>
    <w:rsid w:val="00E95D3B"/>
    <w:rsid w:val="00E96F89"/>
    <w:rsid w:val="00EA087D"/>
    <w:rsid w:val="00EA0B83"/>
    <w:rsid w:val="00EA1F71"/>
    <w:rsid w:val="00EA464F"/>
    <w:rsid w:val="00EA4B78"/>
    <w:rsid w:val="00EA4DE9"/>
    <w:rsid w:val="00EA66DA"/>
    <w:rsid w:val="00EA66EB"/>
    <w:rsid w:val="00EB05B6"/>
    <w:rsid w:val="00EB3840"/>
    <w:rsid w:val="00EB59B1"/>
    <w:rsid w:val="00EB5B3D"/>
    <w:rsid w:val="00EB5B84"/>
    <w:rsid w:val="00EB7B07"/>
    <w:rsid w:val="00EC04B2"/>
    <w:rsid w:val="00EC0D78"/>
    <w:rsid w:val="00EC108E"/>
    <w:rsid w:val="00EC233B"/>
    <w:rsid w:val="00EC2474"/>
    <w:rsid w:val="00EC3D6F"/>
    <w:rsid w:val="00EC4293"/>
    <w:rsid w:val="00EC43F0"/>
    <w:rsid w:val="00EC5140"/>
    <w:rsid w:val="00EC6638"/>
    <w:rsid w:val="00ED09D9"/>
    <w:rsid w:val="00ED2FB0"/>
    <w:rsid w:val="00ED4435"/>
    <w:rsid w:val="00ED519B"/>
    <w:rsid w:val="00ED5766"/>
    <w:rsid w:val="00EE17BC"/>
    <w:rsid w:val="00EE2364"/>
    <w:rsid w:val="00EF109C"/>
    <w:rsid w:val="00EF19CB"/>
    <w:rsid w:val="00EF4AC8"/>
    <w:rsid w:val="00EF51CA"/>
    <w:rsid w:val="00F00AD9"/>
    <w:rsid w:val="00F01B7F"/>
    <w:rsid w:val="00F042BE"/>
    <w:rsid w:val="00F05E4E"/>
    <w:rsid w:val="00F064D4"/>
    <w:rsid w:val="00F0672C"/>
    <w:rsid w:val="00F10954"/>
    <w:rsid w:val="00F10FA1"/>
    <w:rsid w:val="00F13491"/>
    <w:rsid w:val="00F13C37"/>
    <w:rsid w:val="00F17DD0"/>
    <w:rsid w:val="00F20EA4"/>
    <w:rsid w:val="00F21032"/>
    <w:rsid w:val="00F2353C"/>
    <w:rsid w:val="00F23CE2"/>
    <w:rsid w:val="00F279E9"/>
    <w:rsid w:val="00F31F21"/>
    <w:rsid w:val="00F32D27"/>
    <w:rsid w:val="00F357AC"/>
    <w:rsid w:val="00F36822"/>
    <w:rsid w:val="00F43ED6"/>
    <w:rsid w:val="00F51F73"/>
    <w:rsid w:val="00F546FD"/>
    <w:rsid w:val="00F560B8"/>
    <w:rsid w:val="00F60C09"/>
    <w:rsid w:val="00F611A6"/>
    <w:rsid w:val="00F623AB"/>
    <w:rsid w:val="00F62613"/>
    <w:rsid w:val="00F62D56"/>
    <w:rsid w:val="00F62DCA"/>
    <w:rsid w:val="00F63F47"/>
    <w:rsid w:val="00F64C85"/>
    <w:rsid w:val="00F650CD"/>
    <w:rsid w:val="00F661FB"/>
    <w:rsid w:val="00F66871"/>
    <w:rsid w:val="00F6767E"/>
    <w:rsid w:val="00F67ABA"/>
    <w:rsid w:val="00F67EC5"/>
    <w:rsid w:val="00F71660"/>
    <w:rsid w:val="00F723C8"/>
    <w:rsid w:val="00F72C51"/>
    <w:rsid w:val="00F742B7"/>
    <w:rsid w:val="00F74F07"/>
    <w:rsid w:val="00F755DE"/>
    <w:rsid w:val="00F75813"/>
    <w:rsid w:val="00F76924"/>
    <w:rsid w:val="00F80C64"/>
    <w:rsid w:val="00F8154C"/>
    <w:rsid w:val="00F8295B"/>
    <w:rsid w:val="00F83838"/>
    <w:rsid w:val="00F8535E"/>
    <w:rsid w:val="00F854B8"/>
    <w:rsid w:val="00F85929"/>
    <w:rsid w:val="00F86B37"/>
    <w:rsid w:val="00F874A0"/>
    <w:rsid w:val="00F904A8"/>
    <w:rsid w:val="00F90B83"/>
    <w:rsid w:val="00F90B88"/>
    <w:rsid w:val="00F91088"/>
    <w:rsid w:val="00F9262A"/>
    <w:rsid w:val="00F9298E"/>
    <w:rsid w:val="00F94AB3"/>
    <w:rsid w:val="00F9642B"/>
    <w:rsid w:val="00F9785C"/>
    <w:rsid w:val="00FA3EEF"/>
    <w:rsid w:val="00FA483F"/>
    <w:rsid w:val="00FA54A6"/>
    <w:rsid w:val="00FA59A2"/>
    <w:rsid w:val="00FA6CA6"/>
    <w:rsid w:val="00FB01E0"/>
    <w:rsid w:val="00FB246D"/>
    <w:rsid w:val="00FB3709"/>
    <w:rsid w:val="00FB40E4"/>
    <w:rsid w:val="00FB4B98"/>
    <w:rsid w:val="00FC00B2"/>
    <w:rsid w:val="00FC11CB"/>
    <w:rsid w:val="00FC1AF1"/>
    <w:rsid w:val="00FC318A"/>
    <w:rsid w:val="00FC3A5F"/>
    <w:rsid w:val="00FC6E7A"/>
    <w:rsid w:val="00FC7839"/>
    <w:rsid w:val="00FD2D93"/>
    <w:rsid w:val="00FD2E8F"/>
    <w:rsid w:val="00FD33CD"/>
    <w:rsid w:val="00FD4CCB"/>
    <w:rsid w:val="00FD4DF8"/>
    <w:rsid w:val="00FD7316"/>
    <w:rsid w:val="00FD770B"/>
    <w:rsid w:val="00FE0BE8"/>
    <w:rsid w:val="00FE26AD"/>
    <w:rsid w:val="00FE3661"/>
    <w:rsid w:val="00FE4AEF"/>
    <w:rsid w:val="00FE4C40"/>
    <w:rsid w:val="00FE61DC"/>
    <w:rsid w:val="00FE6957"/>
    <w:rsid w:val="00FE75EB"/>
    <w:rsid w:val="00FF092E"/>
    <w:rsid w:val="00FF2EC7"/>
    <w:rsid w:val="00FF312B"/>
    <w:rsid w:val="00FF336F"/>
    <w:rsid w:val="00FF3C02"/>
    <w:rsid w:val="00FF43C7"/>
    <w:rsid w:val="00FF7D04"/>
  </w:rsids>
  <m:mathPr>
    <m:mathFont m:val="Cambria Math"/>
    <m:brkBin m:val="before"/>
    <m:brkBinSub m:val="--"/>
    <m:smallFrac/>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028A9A"/>
  <w15:docId w15:val="{4A72ADE3-95B4-4469-A77C-6995780E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328"/>
    <w:rPr>
      <w:sz w:val="28"/>
      <w:szCs w:val="24"/>
    </w:rPr>
  </w:style>
  <w:style w:type="paragraph" w:styleId="Heading1">
    <w:name w:val="heading 1"/>
    <w:basedOn w:val="Normal"/>
    <w:next w:val="Normal"/>
    <w:link w:val="Heading1Char"/>
    <w:qFormat/>
    <w:rsid w:val="00DB3F0F"/>
    <w:pPr>
      <w:keepNext/>
      <w:numPr>
        <w:numId w:val="19"/>
      </w:numPr>
      <w:spacing w:before="240" w:after="60"/>
      <w:outlineLvl w:val="0"/>
    </w:pPr>
    <w:rPr>
      <w:b/>
      <w:bCs/>
      <w:kern w:val="32"/>
      <w:sz w:val="32"/>
      <w:szCs w:val="32"/>
    </w:rPr>
  </w:style>
  <w:style w:type="paragraph" w:styleId="Heading2">
    <w:name w:val="heading 2"/>
    <w:basedOn w:val="Normal"/>
    <w:next w:val="Normal"/>
    <w:link w:val="Heading2Char"/>
    <w:autoRedefine/>
    <w:qFormat/>
    <w:rsid w:val="00A0044F"/>
    <w:pPr>
      <w:keepNext/>
      <w:numPr>
        <w:ilvl w:val="1"/>
        <w:numId w:val="19"/>
      </w:numPr>
      <w:spacing w:before="60" w:after="60"/>
      <w:jc w:val="both"/>
      <w:outlineLvl w:val="1"/>
    </w:pPr>
    <w:rPr>
      <w:b/>
      <w:bCs/>
      <w:iCs/>
      <w:sz w:val="32"/>
      <w:szCs w:val="28"/>
    </w:rPr>
  </w:style>
  <w:style w:type="paragraph" w:styleId="Heading3">
    <w:name w:val="heading 3"/>
    <w:basedOn w:val="Normal"/>
    <w:next w:val="Normal"/>
    <w:autoRedefine/>
    <w:qFormat/>
    <w:rsid w:val="003F23B5"/>
    <w:pPr>
      <w:keepNext/>
      <w:numPr>
        <w:ilvl w:val="2"/>
        <w:numId w:val="19"/>
      </w:numPr>
      <w:spacing w:before="60" w:after="60"/>
      <w:outlineLvl w:val="2"/>
    </w:pPr>
    <w:rPr>
      <w:rFonts w:cs="Arial"/>
      <w:b/>
      <w:bCs/>
      <w:szCs w:val="26"/>
    </w:rPr>
  </w:style>
  <w:style w:type="paragraph" w:styleId="Heading4">
    <w:name w:val="heading 4"/>
    <w:basedOn w:val="Normal"/>
    <w:next w:val="Normal"/>
    <w:link w:val="Heading4Char"/>
    <w:unhideWhenUsed/>
    <w:qFormat/>
    <w:rsid w:val="00DB3F0F"/>
    <w:pPr>
      <w:keepNext/>
      <w:numPr>
        <w:ilvl w:val="3"/>
        <w:numId w:val="19"/>
      </w:numPr>
      <w:spacing w:before="240" w:after="60"/>
      <w:outlineLvl w:val="3"/>
    </w:pPr>
    <w:rPr>
      <w:rFonts w:ascii="Calibri" w:hAnsi="Calibri"/>
      <w:b/>
      <w:bCs/>
      <w:szCs w:val="28"/>
    </w:rPr>
  </w:style>
  <w:style w:type="paragraph" w:styleId="Heading5">
    <w:name w:val="heading 5"/>
    <w:basedOn w:val="Normal"/>
    <w:next w:val="Normal"/>
    <w:link w:val="Heading5Char"/>
    <w:unhideWhenUsed/>
    <w:qFormat/>
    <w:rsid w:val="00DB3F0F"/>
    <w:pPr>
      <w:numPr>
        <w:ilvl w:val="4"/>
        <w:numId w:val="19"/>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DB3F0F"/>
    <w:pPr>
      <w:numPr>
        <w:ilvl w:val="5"/>
        <w:numId w:val="19"/>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DB3F0F"/>
    <w:pPr>
      <w:numPr>
        <w:ilvl w:val="6"/>
        <w:numId w:val="19"/>
      </w:numPr>
      <w:spacing w:before="240" w:after="60"/>
      <w:outlineLvl w:val="6"/>
    </w:pPr>
    <w:rPr>
      <w:rFonts w:ascii="Calibri" w:hAnsi="Calibri"/>
    </w:rPr>
  </w:style>
  <w:style w:type="paragraph" w:styleId="Heading8">
    <w:name w:val="heading 8"/>
    <w:basedOn w:val="Normal"/>
    <w:next w:val="Normal"/>
    <w:link w:val="Heading8Char"/>
    <w:unhideWhenUsed/>
    <w:qFormat/>
    <w:rsid w:val="00DB3F0F"/>
    <w:pPr>
      <w:numPr>
        <w:ilvl w:val="7"/>
        <w:numId w:val="19"/>
      </w:numPr>
      <w:spacing w:before="240" w:after="60"/>
      <w:outlineLvl w:val="7"/>
    </w:pPr>
    <w:rPr>
      <w:rFonts w:ascii="Calibri" w:hAnsi="Calibri"/>
      <w:i/>
      <w:iCs/>
    </w:rPr>
  </w:style>
  <w:style w:type="paragraph" w:styleId="Heading9">
    <w:name w:val="heading 9"/>
    <w:basedOn w:val="Normal"/>
    <w:next w:val="Normal"/>
    <w:link w:val="Heading9Char"/>
    <w:unhideWhenUsed/>
    <w:qFormat/>
    <w:rsid w:val="00DB3F0F"/>
    <w:pPr>
      <w:numPr>
        <w:ilvl w:val="8"/>
        <w:numId w:val="19"/>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256BC1"/>
  </w:style>
  <w:style w:type="paragraph" w:styleId="Caption">
    <w:name w:val="caption"/>
    <w:basedOn w:val="Normal"/>
    <w:next w:val="Normal"/>
    <w:qFormat/>
    <w:rsid w:val="00256BC1"/>
    <w:rPr>
      <w:b/>
      <w:bCs/>
      <w:sz w:val="20"/>
      <w:szCs w:val="20"/>
    </w:rPr>
  </w:style>
  <w:style w:type="character" w:styleId="CommentReference">
    <w:name w:val="annotation reference"/>
    <w:uiPriority w:val="99"/>
    <w:rsid w:val="005F5DB6"/>
    <w:rPr>
      <w:sz w:val="16"/>
      <w:szCs w:val="16"/>
    </w:rPr>
  </w:style>
  <w:style w:type="paragraph" w:styleId="CommentText">
    <w:name w:val="annotation text"/>
    <w:basedOn w:val="Normal"/>
    <w:link w:val="CommentTextChar1"/>
    <w:uiPriority w:val="99"/>
    <w:rsid w:val="005F5DB6"/>
    <w:rPr>
      <w:sz w:val="20"/>
      <w:szCs w:val="20"/>
    </w:rPr>
  </w:style>
  <w:style w:type="character" w:styleId="Strong">
    <w:name w:val="Strong"/>
    <w:aliases w:val="Heading 7 Char1"/>
    <w:uiPriority w:val="22"/>
    <w:qFormat/>
    <w:rsid w:val="00256BC1"/>
    <w:rPr>
      <w:b/>
      <w:bCs/>
    </w:rPr>
  </w:style>
  <w:style w:type="paragraph" w:styleId="NormalWeb">
    <w:name w:val="Normal (Web)"/>
    <w:aliases w:val="sākums,sakums"/>
    <w:basedOn w:val="Normal"/>
    <w:uiPriority w:val="99"/>
    <w:rsid w:val="00256BC1"/>
    <w:pPr>
      <w:spacing w:before="100" w:beforeAutospacing="1" w:after="100" w:afterAutospacing="1"/>
    </w:pPr>
  </w:style>
  <w:style w:type="paragraph" w:styleId="BalloonText">
    <w:name w:val="Balloon Text"/>
    <w:basedOn w:val="Normal"/>
    <w:link w:val="BalloonTextChar"/>
    <w:uiPriority w:val="99"/>
    <w:semiHidden/>
    <w:rsid w:val="00256BC1"/>
    <w:rPr>
      <w:rFonts w:ascii="Tahoma" w:hAnsi="Tahoma" w:cs="Tahoma"/>
      <w:sz w:val="16"/>
      <w:szCs w:val="16"/>
    </w:rPr>
  </w:style>
  <w:style w:type="character" w:customStyle="1" w:styleId="Heading1Char">
    <w:name w:val="Heading 1 Char"/>
    <w:link w:val="Heading1"/>
    <w:rsid w:val="00DB3F0F"/>
    <w:rPr>
      <w:b/>
      <w:bCs/>
      <w:kern w:val="32"/>
      <w:sz w:val="32"/>
      <w:szCs w:val="32"/>
    </w:rPr>
  </w:style>
  <w:style w:type="paragraph" w:styleId="TOC1">
    <w:name w:val="toc 1"/>
    <w:basedOn w:val="Normal"/>
    <w:next w:val="Normal"/>
    <w:autoRedefine/>
    <w:uiPriority w:val="39"/>
    <w:qFormat/>
    <w:rsid w:val="00256BC1"/>
    <w:pPr>
      <w:tabs>
        <w:tab w:val="right" w:leader="dot" w:pos="8296"/>
      </w:tabs>
      <w:spacing w:before="120"/>
      <w:jc w:val="center"/>
    </w:pPr>
    <w:rPr>
      <w:b/>
      <w:bCs/>
      <w:iCs/>
      <w:szCs w:val="36"/>
    </w:rPr>
  </w:style>
  <w:style w:type="paragraph" w:styleId="TOC2">
    <w:name w:val="toc 2"/>
    <w:basedOn w:val="Normal"/>
    <w:next w:val="Normal"/>
    <w:autoRedefine/>
    <w:uiPriority w:val="39"/>
    <w:rsid w:val="00256BC1"/>
    <w:pPr>
      <w:spacing w:before="120"/>
      <w:ind w:left="240"/>
    </w:pPr>
    <w:rPr>
      <w:b/>
      <w:bCs/>
      <w:szCs w:val="22"/>
    </w:rPr>
  </w:style>
  <w:style w:type="paragraph" w:styleId="TOC3">
    <w:name w:val="toc 3"/>
    <w:basedOn w:val="Normal"/>
    <w:next w:val="Normal"/>
    <w:autoRedefine/>
    <w:uiPriority w:val="39"/>
    <w:rsid w:val="00256BC1"/>
    <w:pPr>
      <w:ind w:left="480"/>
    </w:pPr>
    <w:rPr>
      <w:sz w:val="20"/>
      <w:szCs w:val="20"/>
    </w:rPr>
  </w:style>
  <w:style w:type="paragraph" w:styleId="TOC4">
    <w:name w:val="toc 4"/>
    <w:basedOn w:val="Normal"/>
    <w:next w:val="Normal"/>
    <w:autoRedefine/>
    <w:uiPriority w:val="39"/>
    <w:semiHidden/>
    <w:rsid w:val="00256BC1"/>
    <w:pPr>
      <w:ind w:left="720"/>
    </w:pPr>
    <w:rPr>
      <w:sz w:val="20"/>
      <w:szCs w:val="20"/>
    </w:rPr>
  </w:style>
  <w:style w:type="paragraph" w:styleId="TOC5">
    <w:name w:val="toc 5"/>
    <w:basedOn w:val="Normal"/>
    <w:next w:val="Normal"/>
    <w:autoRedefine/>
    <w:uiPriority w:val="39"/>
    <w:semiHidden/>
    <w:rsid w:val="00256BC1"/>
    <w:pPr>
      <w:ind w:left="960"/>
    </w:pPr>
    <w:rPr>
      <w:sz w:val="20"/>
      <w:szCs w:val="20"/>
    </w:rPr>
  </w:style>
  <w:style w:type="paragraph" w:styleId="TOC6">
    <w:name w:val="toc 6"/>
    <w:basedOn w:val="Normal"/>
    <w:next w:val="Normal"/>
    <w:link w:val="TOC6Char"/>
    <w:autoRedefine/>
    <w:uiPriority w:val="39"/>
    <w:semiHidden/>
    <w:rsid w:val="00256BC1"/>
    <w:pPr>
      <w:ind w:left="1200"/>
    </w:pPr>
    <w:rPr>
      <w:sz w:val="20"/>
      <w:szCs w:val="20"/>
    </w:rPr>
  </w:style>
  <w:style w:type="paragraph" w:styleId="TOC7">
    <w:name w:val="toc 7"/>
    <w:basedOn w:val="Normal"/>
    <w:next w:val="Normal"/>
    <w:autoRedefine/>
    <w:uiPriority w:val="39"/>
    <w:semiHidden/>
    <w:rsid w:val="00256BC1"/>
    <w:pPr>
      <w:ind w:left="1440"/>
    </w:pPr>
    <w:rPr>
      <w:sz w:val="20"/>
      <w:szCs w:val="20"/>
    </w:rPr>
  </w:style>
  <w:style w:type="paragraph" w:styleId="TOC8">
    <w:name w:val="toc 8"/>
    <w:basedOn w:val="Normal"/>
    <w:next w:val="Normal"/>
    <w:autoRedefine/>
    <w:uiPriority w:val="39"/>
    <w:semiHidden/>
    <w:rsid w:val="00256BC1"/>
    <w:pPr>
      <w:ind w:left="1680"/>
    </w:pPr>
    <w:rPr>
      <w:sz w:val="20"/>
      <w:szCs w:val="20"/>
    </w:rPr>
  </w:style>
  <w:style w:type="paragraph" w:styleId="TOC9">
    <w:name w:val="toc 9"/>
    <w:basedOn w:val="Normal"/>
    <w:next w:val="Normal"/>
    <w:autoRedefine/>
    <w:uiPriority w:val="39"/>
    <w:semiHidden/>
    <w:rsid w:val="00256BC1"/>
    <w:pPr>
      <w:ind w:left="1920"/>
    </w:pPr>
    <w:rPr>
      <w:sz w:val="20"/>
      <w:szCs w:val="20"/>
    </w:rPr>
  </w:style>
  <w:style w:type="character" w:styleId="Hyperlink">
    <w:name w:val="Hyperlink"/>
    <w:uiPriority w:val="99"/>
    <w:rsid w:val="00256BC1"/>
    <w:rPr>
      <w:color w:val="0000FF"/>
      <w:u w:val="single"/>
    </w:rPr>
  </w:style>
  <w:style w:type="character" w:styleId="FootnoteReference">
    <w:name w:val="footnote reference"/>
    <w:aliases w:val="Footnote Reference Number,Footnote symbol,Footnote Reference Superscript,Footnote Refernece,ftref,SUPERS,stylish,BVI fnr,Fußnotenzeichen_Raxen,callout,Footnotes refss,Fussnota,Footnote reference number,Times 10 Point,Exposant 3 Point"/>
    <w:rsid w:val="00256BC1"/>
    <w:rPr>
      <w:vertAlign w:val="superscript"/>
    </w:rPr>
  </w:style>
  <w:style w:type="paragraph" w:styleId="FootnoteText">
    <w:name w:val="footnote text"/>
    <w:aliases w:val="Char Char,Char Char Char Char Char Char Char Char Char Char Char Char Char Char Char Char,Footnote,Fußnote,Fußnote Char,Fußnote Char Char Char,Char,Footnote Text Char1,Vēres teksts Char Char Char Char Char Char Char Char Char Char Char Cha"/>
    <w:basedOn w:val="Normal"/>
    <w:link w:val="FootnoteTextChar2"/>
    <w:rsid w:val="00256BC1"/>
    <w:rPr>
      <w:sz w:val="20"/>
      <w:szCs w:val="20"/>
    </w:rPr>
  </w:style>
  <w:style w:type="character" w:customStyle="1" w:styleId="FootnoteTextChar2">
    <w:name w:val="Footnote Text Char2"/>
    <w:aliases w:val="Char Char Char,Char Char Char Char Char Char Char Char Char Char Char Char Char Char Char Char Char,Footnote Char1,Fußnote Char2,Fußnote Char Char1,Fußnote Char Char Char Char1,Char Char1,Footnote Text Char1 Char1"/>
    <w:link w:val="FootnoteText"/>
    <w:rsid w:val="00256BC1"/>
    <w:rPr>
      <w:lang w:val="lv-LV" w:eastAsia="lv-LV" w:bidi="ar-SA"/>
    </w:rPr>
  </w:style>
  <w:style w:type="paragraph" w:customStyle="1" w:styleId="Default">
    <w:name w:val="Default"/>
    <w:rsid w:val="00256BC1"/>
    <w:pPr>
      <w:autoSpaceDE w:val="0"/>
      <w:autoSpaceDN w:val="0"/>
      <w:adjustRightInd w:val="0"/>
    </w:pPr>
    <w:rPr>
      <w:color w:val="000000"/>
      <w:sz w:val="24"/>
      <w:szCs w:val="24"/>
    </w:rPr>
  </w:style>
  <w:style w:type="paragraph" w:styleId="PlainText">
    <w:name w:val="Plain Text"/>
    <w:basedOn w:val="Normal"/>
    <w:link w:val="PlainTextChar"/>
    <w:uiPriority w:val="99"/>
    <w:rsid w:val="00256BC1"/>
    <w:rPr>
      <w:rFonts w:ascii="Calibri" w:hAnsi="Calibri"/>
      <w:sz w:val="22"/>
      <w:szCs w:val="21"/>
      <w:lang w:eastAsia="en-US"/>
    </w:rPr>
  </w:style>
  <w:style w:type="character" w:customStyle="1" w:styleId="PlainTextChar">
    <w:name w:val="Plain Text Char"/>
    <w:link w:val="PlainText"/>
    <w:uiPriority w:val="99"/>
    <w:locked/>
    <w:rsid w:val="00256BC1"/>
    <w:rPr>
      <w:rFonts w:ascii="Calibri" w:hAnsi="Calibri"/>
      <w:sz w:val="22"/>
      <w:szCs w:val="21"/>
      <w:lang w:val="lv-LV" w:eastAsia="en-US" w:bidi="ar-SA"/>
    </w:rPr>
  </w:style>
  <w:style w:type="character" w:customStyle="1" w:styleId="st1">
    <w:name w:val="st1"/>
    <w:basedOn w:val="DefaultParagraphFont"/>
    <w:rsid w:val="00256BC1"/>
  </w:style>
  <w:style w:type="character" w:customStyle="1" w:styleId="newscontent1">
    <w:name w:val="news_content1"/>
    <w:rsid w:val="00256BC1"/>
    <w:rPr>
      <w:rFonts w:ascii="Tahoma" w:hAnsi="Tahoma" w:cs="Tahoma" w:hint="default"/>
      <w:vanish w:val="0"/>
      <w:webHidden w:val="0"/>
      <w:color w:val="070808"/>
      <w:sz w:val="18"/>
      <w:szCs w:val="18"/>
      <w:specVanish w:val="0"/>
    </w:rPr>
  </w:style>
  <w:style w:type="character" w:styleId="Emphasis">
    <w:name w:val="Emphasis"/>
    <w:uiPriority w:val="20"/>
    <w:qFormat/>
    <w:rsid w:val="00256BC1"/>
    <w:rPr>
      <w:i/>
      <w:iCs/>
    </w:rPr>
  </w:style>
  <w:style w:type="paragraph" w:styleId="CommentSubject">
    <w:name w:val="annotation subject"/>
    <w:basedOn w:val="CommentText"/>
    <w:next w:val="CommentText"/>
    <w:link w:val="CommentSubjectChar1"/>
    <w:uiPriority w:val="99"/>
    <w:semiHidden/>
    <w:rsid w:val="00256BC1"/>
    <w:rPr>
      <w:b/>
      <w:bCs/>
    </w:rPr>
  </w:style>
  <w:style w:type="table" w:styleId="TableGrid">
    <w:name w:val="Table Grid"/>
    <w:basedOn w:val="TableNormal"/>
    <w:uiPriority w:val="59"/>
    <w:rsid w:val="00256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56BC1"/>
    <w:pPr>
      <w:tabs>
        <w:tab w:val="center" w:pos="4153"/>
        <w:tab w:val="right" w:pos="8306"/>
      </w:tabs>
    </w:pPr>
  </w:style>
  <w:style w:type="character" w:styleId="PageNumber">
    <w:name w:val="page number"/>
    <w:basedOn w:val="DefaultParagraphFont"/>
    <w:uiPriority w:val="99"/>
    <w:rsid w:val="00256BC1"/>
  </w:style>
  <w:style w:type="character" w:customStyle="1" w:styleId="FootnoteChar">
    <w:name w:val="Footnote Char"/>
    <w:aliases w:val="Fußnote Char Char,Footnote Text Char,Fußnote Char1,Fußnote Char Char Char Char,Footnote Text Char1 Char,Vēres teksts Char Char Char Char Char Char Char Char Char Char Char Char1 Char,-E Fußnotentext Char, Char Char,f Char"/>
    <w:uiPriority w:val="99"/>
    <w:rsid w:val="00256BC1"/>
    <w:rPr>
      <w:lang w:val="lv-LV" w:eastAsia="lv-LV" w:bidi="ar-SA"/>
    </w:rPr>
  </w:style>
  <w:style w:type="paragraph" w:styleId="Header">
    <w:name w:val="header"/>
    <w:basedOn w:val="Normal"/>
    <w:link w:val="HeaderChar"/>
    <w:uiPriority w:val="99"/>
    <w:rsid w:val="00256BC1"/>
    <w:pPr>
      <w:tabs>
        <w:tab w:val="center" w:pos="4153"/>
        <w:tab w:val="right" w:pos="8306"/>
      </w:tabs>
    </w:pPr>
  </w:style>
  <w:style w:type="character" w:customStyle="1" w:styleId="HeaderChar">
    <w:name w:val="Header Char"/>
    <w:link w:val="Header"/>
    <w:uiPriority w:val="99"/>
    <w:rsid w:val="00256BC1"/>
    <w:rPr>
      <w:sz w:val="24"/>
      <w:szCs w:val="24"/>
      <w:lang w:val="lv-LV" w:eastAsia="lv-LV" w:bidi="ar-SA"/>
    </w:rPr>
  </w:style>
  <w:style w:type="character" w:customStyle="1" w:styleId="closebtn">
    <w:name w:val="closebtn"/>
    <w:basedOn w:val="DefaultParagraphFont"/>
    <w:rsid w:val="00256BC1"/>
  </w:style>
  <w:style w:type="character" w:customStyle="1" w:styleId="leftside">
    <w:name w:val="left_side"/>
    <w:basedOn w:val="DefaultParagraphFont"/>
    <w:rsid w:val="00256BC1"/>
  </w:style>
  <w:style w:type="paragraph" w:styleId="ListParagraph">
    <w:name w:val="List Paragraph"/>
    <w:basedOn w:val="Normal"/>
    <w:uiPriority w:val="34"/>
    <w:qFormat/>
    <w:rsid w:val="00256BC1"/>
    <w:pPr>
      <w:spacing w:after="200" w:line="276" w:lineRule="auto"/>
      <w:ind w:left="720"/>
    </w:pPr>
    <w:rPr>
      <w:rFonts w:ascii="Calibri" w:hAnsi="Calibri"/>
      <w:sz w:val="22"/>
      <w:szCs w:val="22"/>
      <w:lang w:eastAsia="en-US"/>
    </w:rPr>
  </w:style>
  <w:style w:type="character" w:customStyle="1" w:styleId="CommentTextChar1">
    <w:name w:val="Comment Text Char1"/>
    <w:link w:val="CommentText"/>
    <w:uiPriority w:val="99"/>
    <w:locked/>
    <w:rsid w:val="00256BC1"/>
  </w:style>
  <w:style w:type="paragraph" w:styleId="ListBullet">
    <w:name w:val="List Bullet"/>
    <w:basedOn w:val="Normal"/>
    <w:uiPriority w:val="99"/>
    <w:rsid w:val="00256BC1"/>
    <w:pPr>
      <w:numPr>
        <w:numId w:val="3"/>
      </w:numPr>
      <w:spacing w:after="200" w:line="276" w:lineRule="auto"/>
      <w:jc w:val="both"/>
    </w:pPr>
    <w:rPr>
      <w:rFonts w:ascii="Lucida Sans Unicode" w:eastAsia="MS Mincho" w:hAnsi="Lucida Sans Unicode"/>
      <w:sz w:val="18"/>
      <w:szCs w:val="19"/>
      <w:lang w:eastAsia="en-US"/>
    </w:rPr>
  </w:style>
  <w:style w:type="character" w:customStyle="1" w:styleId="CommentTextChar">
    <w:name w:val="Comment Text Char"/>
    <w:uiPriority w:val="99"/>
    <w:locked/>
    <w:rsid w:val="005F5DB6"/>
    <w:rPr>
      <w:rFonts w:eastAsia="Calibri"/>
      <w:lang w:val="lv-LV" w:eastAsia="lv-LV" w:bidi="ar-SA"/>
    </w:rPr>
  </w:style>
  <w:style w:type="paragraph" w:customStyle="1" w:styleId="Style1">
    <w:name w:val="Style1"/>
    <w:basedOn w:val="Heading1"/>
    <w:rsid w:val="00256BC1"/>
    <w:pPr>
      <w:pBdr>
        <w:bottom w:val="single" w:sz="12" w:space="1" w:color="auto"/>
      </w:pBdr>
      <w:spacing w:before="0" w:after="0"/>
    </w:pPr>
  </w:style>
  <w:style w:type="paragraph" w:customStyle="1" w:styleId="Style2">
    <w:name w:val="Style2"/>
    <w:basedOn w:val="Heading1"/>
    <w:rsid w:val="00256BC1"/>
    <w:pPr>
      <w:numPr>
        <w:numId w:val="4"/>
      </w:numPr>
      <w:pBdr>
        <w:bottom w:val="single" w:sz="12" w:space="1" w:color="auto"/>
      </w:pBdr>
      <w:spacing w:before="0" w:after="0"/>
    </w:pPr>
  </w:style>
  <w:style w:type="paragraph" w:customStyle="1" w:styleId="Style3">
    <w:name w:val="Style3"/>
    <w:basedOn w:val="Heading2"/>
    <w:link w:val="Style3Char"/>
    <w:rsid w:val="00256BC1"/>
    <w:pPr>
      <w:spacing w:before="0" w:after="0"/>
      <w:ind w:firstLine="567"/>
    </w:pPr>
    <w:rPr>
      <w:szCs w:val="32"/>
    </w:rPr>
  </w:style>
  <w:style w:type="paragraph" w:customStyle="1" w:styleId="Style4">
    <w:name w:val="Style4"/>
    <w:basedOn w:val="Normal"/>
    <w:rsid w:val="00256BC1"/>
    <w:pPr>
      <w:ind w:firstLine="720"/>
      <w:jc w:val="both"/>
    </w:pPr>
    <w:rPr>
      <w:b/>
    </w:rPr>
  </w:style>
  <w:style w:type="character" w:customStyle="1" w:styleId="Heading2Char">
    <w:name w:val="Heading 2 Char"/>
    <w:link w:val="Heading2"/>
    <w:uiPriority w:val="9"/>
    <w:rsid w:val="00A0044F"/>
    <w:rPr>
      <w:b/>
      <w:bCs/>
      <w:iCs/>
      <w:sz w:val="32"/>
      <w:szCs w:val="28"/>
    </w:rPr>
  </w:style>
  <w:style w:type="character" w:customStyle="1" w:styleId="Style3Char">
    <w:name w:val="Style3 Char"/>
    <w:link w:val="Style3"/>
    <w:rsid w:val="00256BC1"/>
    <w:rPr>
      <w:b/>
      <w:bCs/>
      <w:iCs/>
      <w:sz w:val="28"/>
      <w:szCs w:val="32"/>
    </w:rPr>
  </w:style>
  <w:style w:type="paragraph" w:customStyle="1" w:styleId="CharChar3CharChar1">
    <w:name w:val="Char Char3 Char Char1"/>
    <w:basedOn w:val="Normal"/>
    <w:rsid w:val="00256BC1"/>
    <w:pPr>
      <w:spacing w:after="160" w:line="240" w:lineRule="exact"/>
    </w:pPr>
    <w:rPr>
      <w:rFonts w:ascii="Tahoma" w:hAnsi="Tahoma"/>
      <w:sz w:val="20"/>
      <w:szCs w:val="20"/>
      <w:lang w:val="en-US" w:eastAsia="en-US"/>
    </w:rPr>
  </w:style>
  <w:style w:type="table" w:styleId="TableSimple1">
    <w:name w:val="Table Simple 1"/>
    <w:basedOn w:val="TableNormal"/>
    <w:uiPriority w:val="99"/>
    <w:rsid w:val="00256BC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256BC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256BC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ightShading-Accent3">
    <w:name w:val="Light Shading Accent 3"/>
    <w:basedOn w:val="TableNormal"/>
    <w:uiPriority w:val="60"/>
    <w:rsid w:val="00256BC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256BC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3-Accent3">
    <w:name w:val="Medium Grid 3 Accent 3"/>
    <w:basedOn w:val="TableNormal"/>
    <w:uiPriority w:val="69"/>
    <w:rsid w:val="00256BC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3">
    <w:name w:val="Medium Shading 2 Accent 3"/>
    <w:basedOn w:val="TableNormal"/>
    <w:uiPriority w:val="64"/>
    <w:rsid w:val="00256B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256BC1"/>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hps">
    <w:name w:val="hps"/>
    <w:basedOn w:val="DefaultParagraphFont"/>
    <w:rsid w:val="00256BC1"/>
  </w:style>
  <w:style w:type="character" w:styleId="FollowedHyperlink">
    <w:name w:val="FollowedHyperlink"/>
    <w:uiPriority w:val="99"/>
    <w:rsid w:val="00256BC1"/>
    <w:rPr>
      <w:color w:val="800080"/>
      <w:u w:val="single"/>
    </w:rPr>
  </w:style>
  <w:style w:type="paragraph" w:customStyle="1" w:styleId="CharChar3CharChar">
    <w:name w:val="Char Char3 Char Char"/>
    <w:basedOn w:val="Normal"/>
    <w:rsid w:val="00DF692B"/>
    <w:pPr>
      <w:spacing w:after="160" w:line="240" w:lineRule="exact"/>
    </w:pPr>
    <w:rPr>
      <w:rFonts w:ascii="Tahoma" w:hAnsi="Tahoma"/>
      <w:sz w:val="20"/>
      <w:szCs w:val="20"/>
      <w:lang w:val="en-US" w:eastAsia="en-US"/>
    </w:rPr>
  </w:style>
  <w:style w:type="paragraph" w:customStyle="1" w:styleId="CharChar3CharCharCharCharCharChar">
    <w:name w:val="Char Char3 Char Char Char Char Char Char"/>
    <w:basedOn w:val="Normal"/>
    <w:rsid w:val="00FA483F"/>
    <w:pPr>
      <w:spacing w:after="160" w:line="240" w:lineRule="exact"/>
    </w:pPr>
    <w:rPr>
      <w:rFonts w:ascii="Tahoma" w:hAnsi="Tahoma"/>
      <w:sz w:val="20"/>
      <w:szCs w:val="20"/>
      <w:lang w:val="en-US" w:eastAsia="en-US"/>
    </w:rPr>
  </w:style>
  <w:style w:type="paragraph" w:styleId="Revision">
    <w:name w:val="Revision"/>
    <w:hidden/>
    <w:uiPriority w:val="99"/>
    <w:semiHidden/>
    <w:rsid w:val="0017781D"/>
    <w:rPr>
      <w:sz w:val="24"/>
      <w:szCs w:val="24"/>
    </w:rPr>
  </w:style>
  <w:style w:type="character" w:customStyle="1" w:styleId="Heading4Char">
    <w:name w:val="Heading 4 Char"/>
    <w:link w:val="Heading4"/>
    <w:uiPriority w:val="9"/>
    <w:semiHidden/>
    <w:rsid w:val="00DB3F0F"/>
    <w:rPr>
      <w:rFonts w:ascii="Calibri" w:hAnsi="Calibri"/>
      <w:b/>
      <w:bCs/>
      <w:sz w:val="28"/>
      <w:szCs w:val="28"/>
    </w:rPr>
  </w:style>
  <w:style w:type="character" w:customStyle="1" w:styleId="Heading5Char">
    <w:name w:val="Heading 5 Char"/>
    <w:link w:val="Heading5"/>
    <w:uiPriority w:val="9"/>
    <w:semiHidden/>
    <w:rsid w:val="00DB3F0F"/>
    <w:rPr>
      <w:rFonts w:ascii="Calibri" w:hAnsi="Calibri"/>
      <w:b/>
      <w:bCs/>
      <w:i/>
      <w:iCs/>
      <w:sz w:val="26"/>
      <w:szCs w:val="26"/>
    </w:rPr>
  </w:style>
  <w:style w:type="character" w:customStyle="1" w:styleId="Heading6Char">
    <w:name w:val="Heading 6 Char"/>
    <w:link w:val="Heading6"/>
    <w:uiPriority w:val="9"/>
    <w:semiHidden/>
    <w:rsid w:val="00DB3F0F"/>
    <w:rPr>
      <w:rFonts w:ascii="Calibri" w:hAnsi="Calibri"/>
      <w:b/>
      <w:bCs/>
      <w:sz w:val="22"/>
      <w:szCs w:val="22"/>
    </w:rPr>
  </w:style>
  <w:style w:type="character" w:customStyle="1" w:styleId="Heading7Char">
    <w:name w:val="Heading 7 Char"/>
    <w:link w:val="Heading7"/>
    <w:uiPriority w:val="9"/>
    <w:semiHidden/>
    <w:rsid w:val="00DB3F0F"/>
    <w:rPr>
      <w:rFonts w:ascii="Calibri" w:hAnsi="Calibri"/>
      <w:sz w:val="24"/>
      <w:szCs w:val="24"/>
    </w:rPr>
  </w:style>
  <w:style w:type="character" w:customStyle="1" w:styleId="Heading8Char">
    <w:name w:val="Heading 8 Char"/>
    <w:link w:val="Heading8"/>
    <w:uiPriority w:val="9"/>
    <w:semiHidden/>
    <w:rsid w:val="00DB3F0F"/>
    <w:rPr>
      <w:rFonts w:ascii="Calibri" w:hAnsi="Calibri"/>
      <w:i/>
      <w:iCs/>
      <w:sz w:val="24"/>
      <w:szCs w:val="24"/>
    </w:rPr>
  </w:style>
  <w:style w:type="character" w:customStyle="1" w:styleId="Heading9Char">
    <w:name w:val="Heading 9 Char"/>
    <w:link w:val="Heading9"/>
    <w:uiPriority w:val="9"/>
    <w:semiHidden/>
    <w:rsid w:val="00DB3F0F"/>
    <w:rPr>
      <w:rFonts w:ascii="Calibri Light" w:hAnsi="Calibri Light"/>
      <w:sz w:val="22"/>
      <w:szCs w:val="22"/>
    </w:rPr>
  </w:style>
  <w:style w:type="character" w:customStyle="1" w:styleId="hierarchicaltableinformationtitle">
    <w:name w:val="hierarchical_tableinformation_title"/>
    <w:basedOn w:val="DefaultParagraphFont"/>
    <w:rsid w:val="00A646F1"/>
  </w:style>
  <w:style w:type="character" w:customStyle="1" w:styleId="FooterChar">
    <w:name w:val="Footer Char"/>
    <w:basedOn w:val="DefaultParagraphFont"/>
    <w:link w:val="Footer"/>
    <w:uiPriority w:val="99"/>
    <w:rsid w:val="00FE6957"/>
    <w:rPr>
      <w:sz w:val="24"/>
      <w:szCs w:val="24"/>
    </w:rPr>
  </w:style>
  <w:style w:type="character" w:customStyle="1" w:styleId="apple-converted-space">
    <w:name w:val="apple-converted-space"/>
    <w:basedOn w:val="DefaultParagraphFont"/>
    <w:rsid w:val="00B61F2B"/>
  </w:style>
  <w:style w:type="paragraph" w:styleId="EndnoteText">
    <w:name w:val="endnote text"/>
    <w:basedOn w:val="Normal"/>
    <w:link w:val="EndnoteTextChar"/>
    <w:uiPriority w:val="99"/>
    <w:semiHidden/>
    <w:unhideWhenUsed/>
    <w:rsid w:val="00566915"/>
    <w:rPr>
      <w:sz w:val="20"/>
      <w:szCs w:val="20"/>
    </w:rPr>
  </w:style>
  <w:style w:type="character" w:customStyle="1" w:styleId="EndnoteTextChar">
    <w:name w:val="Endnote Text Char"/>
    <w:basedOn w:val="DefaultParagraphFont"/>
    <w:link w:val="EndnoteText"/>
    <w:uiPriority w:val="99"/>
    <w:semiHidden/>
    <w:rsid w:val="00566915"/>
  </w:style>
  <w:style w:type="character" w:styleId="EndnoteReference">
    <w:name w:val="endnote reference"/>
    <w:basedOn w:val="DefaultParagraphFont"/>
    <w:uiPriority w:val="99"/>
    <w:semiHidden/>
    <w:unhideWhenUsed/>
    <w:rsid w:val="00566915"/>
    <w:rPr>
      <w:vertAlign w:val="superscript"/>
    </w:rPr>
  </w:style>
  <w:style w:type="character" w:customStyle="1" w:styleId="headingtext">
    <w:name w:val="heading_text"/>
    <w:basedOn w:val="DefaultParagraphFont"/>
    <w:rsid w:val="00A065C7"/>
  </w:style>
  <w:style w:type="character" w:customStyle="1" w:styleId="Heading3Char">
    <w:name w:val="Heading 3 Char"/>
    <w:uiPriority w:val="9"/>
    <w:locked/>
    <w:rsid w:val="00F546FD"/>
    <w:rPr>
      <w:rFonts w:ascii="Times New Roman" w:hAnsi="Times New Roman" w:cs="Arial"/>
      <w:b/>
      <w:bCs/>
      <w:sz w:val="26"/>
      <w:szCs w:val="26"/>
      <w:lang w:val="lv-LV"/>
    </w:rPr>
  </w:style>
  <w:style w:type="character" w:customStyle="1" w:styleId="BalloonTextChar">
    <w:name w:val="Balloon Text Char"/>
    <w:link w:val="BalloonText"/>
    <w:uiPriority w:val="99"/>
    <w:semiHidden/>
    <w:locked/>
    <w:rsid w:val="00F546FD"/>
    <w:rPr>
      <w:rFonts w:ascii="Tahoma" w:hAnsi="Tahoma" w:cs="Tahoma"/>
      <w:sz w:val="16"/>
      <w:szCs w:val="16"/>
    </w:rPr>
  </w:style>
  <w:style w:type="character" w:customStyle="1" w:styleId="FootnoteTextCharChar">
    <w:name w:val="Footnote Text Char Char"/>
    <w:aliases w:val="Footnote Char Char,Fußnote Char1 Char,Fußnote Char Char Char Char Char,Footnote Text Char1 Char Char,Vēres teksts Char Char Char Char Char Char Char Char Char Char Char Char1 Char Char"/>
    <w:uiPriority w:val="99"/>
    <w:semiHidden/>
    <w:rsid w:val="00F546FD"/>
    <w:rPr>
      <w:rFonts w:ascii="Times New Roman" w:hAnsi="Times New Roman" w:cs="Times New Roman"/>
      <w:snapToGrid w:val="0"/>
      <w:lang w:val="en-GB"/>
    </w:rPr>
  </w:style>
  <w:style w:type="character" w:customStyle="1" w:styleId="CommentSubjectChar1">
    <w:name w:val="Comment Subject Char1"/>
    <w:link w:val="CommentSubject"/>
    <w:uiPriority w:val="99"/>
    <w:semiHidden/>
    <w:locked/>
    <w:rsid w:val="00F546FD"/>
    <w:rPr>
      <w:b/>
      <w:bCs/>
    </w:rPr>
  </w:style>
  <w:style w:type="character" w:customStyle="1" w:styleId="PlainTextChar1">
    <w:name w:val="Plain Text Char1"/>
    <w:uiPriority w:val="99"/>
    <w:locked/>
    <w:rsid w:val="00F546FD"/>
    <w:rPr>
      <w:rFonts w:ascii="Calibri" w:hAnsi="Calibri" w:cs="Times New Roman"/>
      <w:sz w:val="21"/>
      <w:szCs w:val="21"/>
    </w:rPr>
  </w:style>
  <w:style w:type="character" w:customStyle="1" w:styleId="FooterChar2">
    <w:name w:val="Footer Char2"/>
    <w:rsid w:val="00F546FD"/>
    <w:rPr>
      <w:rFonts w:cs="Times New Roman"/>
    </w:rPr>
  </w:style>
  <w:style w:type="character" w:customStyle="1" w:styleId="CommentSubjectChar">
    <w:name w:val="Comment Subject Char"/>
    <w:uiPriority w:val="99"/>
    <w:semiHidden/>
    <w:rsid w:val="00F546FD"/>
    <w:rPr>
      <w:rFonts w:ascii="Times New Roman" w:hAnsi="Times New Roman" w:cs="Times New Roman"/>
      <w:b/>
      <w:bCs/>
      <w:snapToGrid w:val="0"/>
      <w:sz w:val="20"/>
      <w:lang w:val="en-GB"/>
    </w:rPr>
  </w:style>
  <w:style w:type="character" w:customStyle="1" w:styleId="Heading2Char1">
    <w:name w:val="Heading 2 Char1"/>
    <w:uiPriority w:val="99"/>
    <w:semiHidden/>
    <w:locked/>
    <w:rsid w:val="00F546FD"/>
    <w:rPr>
      <w:rFonts w:ascii="Times New Roman" w:hAnsi="Times New Roman" w:cs="Times New Roman"/>
      <w:b/>
      <w:bCs/>
      <w:sz w:val="20"/>
      <w:szCs w:val="20"/>
      <w:lang w:val="x-none"/>
    </w:rPr>
  </w:style>
  <w:style w:type="character" w:customStyle="1" w:styleId="FooterChar1">
    <w:name w:val="Footer Char1"/>
    <w:uiPriority w:val="99"/>
    <w:locked/>
    <w:rsid w:val="00F546FD"/>
    <w:rPr>
      <w:rFonts w:ascii="Times New Roman" w:hAnsi="Times New Roman" w:cs="Times New Roman"/>
      <w:sz w:val="24"/>
      <w:szCs w:val="24"/>
      <w:lang w:val="x-none"/>
    </w:rPr>
  </w:style>
  <w:style w:type="character" w:customStyle="1" w:styleId="HeaderChar1">
    <w:name w:val="Header Char1"/>
    <w:rsid w:val="00F546FD"/>
    <w:rPr>
      <w:rFonts w:cs="Times New Roman"/>
    </w:rPr>
  </w:style>
  <w:style w:type="character" w:customStyle="1" w:styleId="CommentTextChar2">
    <w:name w:val="Comment Text Char2"/>
    <w:rsid w:val="00F546FD"/>
    <w:rPr>
      <w:rFonts w:cs="Times New Roman"/>
    </w:rPr>
  </w:style>
  <w:style w:type="character" w:customStyle="1" w:styleId="TOC6Char">
    <w:name w:val="TOC 6 Char"/>
    <w:link w:val="TOC6"/>
    <w:uiPriority w:val="39"/>
    <w:semiHidden/>
    <w:locked/>
    <w:rsid w:val="00F546FD"/>
  </w:style>
  <w:style w:type="character" w:customStyle="1" w:styleId="tw4winMark">
    <w:name w:val="tw4winMark"/>
    <w:rsid w:val="00F546FD"/>
    <w:rPr>
      <w:rFonts w:ascii="Courier New" w:hAnsi="Courier New"/>
      <w:vanish/>
      <w:color w:val="800080"/>
      <w:sz w:val="24"/>
      <w:vertAlign w:val="subscript"/>
    </w:rPr>
  </w:style>
  <w:style w:type="character" w:customStyle="1" w:styleId="tw4winError">
    <w:name w:val="tw4winError"/>
    <w:uiPriority w:val="99"/>
    <w:rsid w:val="00F546FD"/>
    <w:rPr>
      <w:rFonts w:ascii="Courier New" w:hAnsi="Courier New"/>
      <w:color w:val="00FF00"/>
      <w:sz w:val="40"/>
    </w:rPr>
  </w:style>
  <w:style w:type="character" w:customStyle="1" w:styleId="tw4winTerm">
    <w:name w:val="tw4winTerm"/>
    <w:uiPriority w:val="99"/>
    <w:rsid w:val="00F546FD"/>
    <w:rPr>
      <w:color w:val="0000FF"/>
    </w:rPr>
  </w:style>
  <w:style w:type="character" w:customStyle="1" w:styleId="tw4winPopup">
    <w:name w:val="tw4winPopup"/>
    <w:uiPriority w:val="99"/>
    <w:rsid w:val="00F546FD"/>
    <w:rPr>
      <w:rFonts w:ascii="Courier New" w:hAnsi="Courier New"/>
      <w:noProof/>
      <w:color w:val="008000"/>
    </w:rPr>
  </w:style>
  <w:style w:type="character" w:customStyle="1" w:styleId="tw4winJump">
    <w:name w:val="tw4winJump"/>
    <w:uiPriority w:val="99"/>
    <w:rsid w:val="00F546FD"/>
    <w:rPr>
      <w:rFonts w:ascii="Courier New" w:hAnsi="Courier New"/>
      <w:noProof/>
      <w:color w:val="008080"/>
    </w:rPr>
  </w:style>
  <w:style w:type="character" w:customStyle="1" w:styleId="tw4winExternal">
    <w:name w:val="tw4winExternal"/>
    <w:uiPriority w:val="99"/>
    <w:rsid w:val="00F546FD"/>
    <w:rPr>
      <w:rFonts w:ascii="Courier New" w:hAnsi="Courier New"/>
      <w:noProof/>
      <w:color w:val="808080"/>
    </w:rPr>
  </w:style>
  <w:style w:type="character" w:customStyle="1" w:styleId="tw4winInternal">
    <w:name w:val="tw4winInternal"/>
    <w:uiPriority w:val="99"/>
    <w:rsid w:val="00F546FD"/>
    <w:rPr>
      <w:rFonts w:ascii="Courier New" w:hAnsi="Courier New"/>
      <w:noProof/>
      <w:color w:val="FF0000"/>
    </w:rPr>
  </w:style>
  <w:style w:type="character" w:customStyle="1" w:styleId="DONOTTRANSLATE">
    <w:name w:val="DO_NOT_TRANSLATE"/>
    <w:uiPriority w:val="99"/>
    <w:rsid w:val="00F546FD"/>
    <w:rPr>
      <w:rFonts w:ascii="Courier New" w:hAnsi="Courier New"/>
      <w:noProof/>
      <w:color w:val="800000"/>
    </w:rPr>
  </w:style>
  <w:style w:type="paragraph" w:styleId="TOCHeading">
    <w:name w:val="TOC Heading"/>
    <w:basedOn w:val="Heading1"/>
    <w:next w:val="Normal"/>
    <w:uiPriority w:val="39"/>
    <w:unhideWhenUsed/>
    <w:qFormat/>
    <w:rsid w:val="00F546FD"/>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gt-baf-word-clickable">
    <w:name w:val="gt-baf-word-clickable"/>
    <w:basedOn w:val="DefaultParagraphFont"/>
    <w:rsid w:val="00B45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8763">
      <w:bodyDiv w:val="1"/>
      <w:marLeft w:val="0"/>
      <w:marRight w:val="0"/>
      <w:marTop w:val="0"/>
      <w:marBottom w:val="0"/>
      <w:divBdr>
        <w:top w:val="none" w:sz="0" w:space="0" w:color="auto"/>
        <w:left w:val="none" w:sz="0" w:space="0" w:color="auto"/>
        <w:bottom w:val="none" w:sz="0" w:space="0" w:color="auto"/>
        <w:right w:val="none" w:sz="0" w:space="0" w:color="auto"/>
      </w:divBdr>
    </w:div>
    <w:div w:id="60181020">
      <w:bodyDiv w:val="1"/>
      <w:marLeft w:val="0"/>
      <w:marRight w:val="0"/>
      <w:marTop w:val="0"/>
      <w:marBottom w:val="0"/>
      <w:divBdr>
        <w:top w:val="none" w:sz="0" w:space="0" w:color="auto"/>
        <w:left w:val="none" w:sz="0" w:space="0" w:color="auto"/>
        <w:bottom w:val="none" w:sz="0" w:space="0" w:color="auto"/>
        <w:right w:val="none" w:sz="0" w:space="0" w:color="auto"/>
      </w:divBdr>
    </w:div>
    <w:div w:id="60258859">
      <w:bodyDiv w:val="1"/>
      <w:marLeft w:val="0"/>
      <w:marRight w:val="0"/>
      <w:marTop w:val="0"/>
      <w:marBottom w:val="0"/>
      <w:divBdr>
        <w:top w:val="none" w:sz="0" w:space="0" w:color="auto"/>
        <w:left w:val="none" w:sz="0" w:space="0" w:color="auto"/>
        <w:bottom w:val="none" w:sz="0" w:space="0" w:color="auto"/>
        <w:right w:val="none" w:sz="0" w:space="0" w:color="auto"/>
      </w:divBdr>
    </w:div>
    <w:div w:id="122769038">
      <w:bodyDiv w:val="1"/>
      <w:marLeft w:val="0"/>
      <w:marRight w:val="0"/>
      <w:marTop w:val="0"/>
      <w:marBottom w:val="0"/>
      <w:divBdr>
        <w:top w:val="none" w:sz="0" w:space="0" w:color="auto"/>
        <w:left w:val="none" w:sz="0" w:space="0" w:color="auto"/>
        <w:bottom w:val="none" w:sz="0" w:space="0" w:color="auto"/>
        <w:right w:val="none" w:sz="0" w:space="0" w:color="auto"/>
      </w:divBdr>
    </w:div>
    <w:div w:id="221062809">
      <w:bodyDiv w:val="1"/>
      <w:marLeft w:val="0"/>
      <w:marRight w:val="0"/>
      <w:marTop w:val="0"/>
      <w:marBottom w:val="0"/>
      <w:divBdr>
        <w:top w:val="none" w:sz="0" w:space="0" w:color="auto"/>
        <w:left w:val="none" w:sz="0" w:space="0" w:color="auto"/>
        <w:bottom w:val="none" w:sz="0" w:space="0" w:color="auto"/>
        <w:right w:val="none" w:sz="0" w:space="0" w:color="auto"/>
      </w:divBdr>
      <w:divsChild>
        <w:div w:id="196360787">
          <w:marLeft w:val="0"/>
          <w:marRight w:val="0"/>
          <w:marTop w:val="0"/>
          <w:marBottom w:val="0"/>
          <w:divBdr>
            <w:top w:val="none" w:sz="0" w:space="0" w:color="auto"/>
            <w:left w:val="none" w:sz="0" w:space="0" w:color="auto"/>
            <w:bottom w:val="none" w:sz="0" w:space="0" w:color="auto"/>
            <w:right w:val="none" w:sz="0" w:space="0" w:color="auto"/>
          </w:divBdr>
          <w:divsChild>
            <w:div w:id="459806261">
              <w:marLeft w:val="0"/>
              <w:marRight w:val="0"/>
              <w:marTop w:val="0"/>
              <w:marBottom w:val="0"/>
              <w:divBdr>
                <w:top w:val="none" w:sz="0" w:space="0" w:color="auto"/>
                <w:left w:val="none" w:sz="0" w:space="0" w:color="auto"/>
                <w:bottom w:val="none" w:sz="0" w:space="0" w:color="auto"/>
                <w:right w:val="none" w:sz="0" w:space="0" w:color="auto"/>
              </w:divBdr>
              <w:divsChild>
                <w:div w:id="1023476483">
                  <w:marLeft w:val="0"/>
                  <w:marRight w:val="0"/>
                  <w:marTop w:val="0"/>
                  <w:marBottom w:val="0"/>
                  <w:divBdr>
                    <w:top w:val="none" w:sz="0" w:space="0" w:color="auto"/>
                    <w:left w:val="none" w:sz="0" w:space="0" w:color="auto"/>
                    <w:bottom w:val="none" w:sz="0" w:space="0" w:color="auto"/>
                    <w:right w:val="none" w:sz="0" w:space="0" w:color="auto"/>
                  </w:divBdr>
                  <w:divsChild>
                    <w:div w:id="1891182856">
                      <w:marLeft w:val="0"/>
                      <w:marRight w:val="0"/>
                      <w:marTop w:val="0"/>
                      <w:marBottom w:val="0"/>
                      <w:divBdr>
                        <w:top w:val="none" w:sz="0" w:space="0" w:color="auto"/>
                        <w:left w:val="none" w:sz="0" w:space="0" w:color="auto"/>
                        <w:bottom w:val="none" w:sz="0" w:space="0" w:color="auto"/>
                        <w:right w:val="none" w:sz="0" w:space="0" w:color="auto"/>
                      </w:divBdr>
                      <w:divsChild>
                        <w:div w:id="16180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967986">
      <w:bodyDiv w:val="1"/>
      <w:marLeft w:val="0"/>
      <w:marRight w:val="0"/>
      <w:marTop w:val="0"/>
      <w:marBottom w:val="0"/>
      <w:divBdr>
        <w:top w:val="none" w:sz="0" w:space="0" w:color="auto"/>
        <w:left w:val="none" w:sz="0" w:space="0" w:color="auto"/>
        <w:bottom w:val="none" w:sz="0" w:space="0" w:color="auto"/>
        <w:right w:val="none" w:sz="0" w:space="0" w:color="auto"/>
      </w:divBdr>
    </w:div>
    <w:div w:id="268195662">
      <w:bodyDiv w:val="1"/>
      <w:marLeft w:val="0"/>
      <w:marRight w:val="0"/>
      <w:marTop w:val="0"/>
      <w:marBottom w:val="0"/>
      <w:divBdr>
        <w:top w:val="none" w:sz="0" w:space="0" w:color="auto"/>
        <w:left w:val="none" w:sz="0" w:space="0" w:color="auto"/>
        <w:bottom w:val="none" w:sz="0" w:space="0" w:color="auto"/>
        <w:right w:val="none" w:sz="0" w:space="0" w:color="auto"/>
      </w:divBdr>
    </w:div>
    <w:div w:id="306714549">
      <w:bodyDiv w:val="1"/>
      <w:marLeft w:val="0"/>
      <w:marRight w:val="0"/>
      <w:marTop w:val="0"/>
      <w:marBottom w:val="0"/>
      <w:divBdr>
        <w:top w:val="none" w:sz="0" w:space="0" w:color="auto"/>
        <w:left w:val="none" w:sz="0" w:space="0" w:color="auto"/>
        <w:bottom w:val="none" w:sz="0" w:space="0" w:color="auto"/>
        <w:right w:val="none" w:sz="0" w:space="0" w:color="auto"/>
      </w:divBdr>
    </w:div>
    <w:div w:id="322781970">
      <w:bodyDiv w:val="1"/>
      <w:marLeft w:val="0"/>
      <w:marRight w:val="0"/>
      <w:marTop w:val="0"/>
      <w:marBottom w:val="0"/>
      <w:divBdr>
        <w:top w:val="none" w:sz="0" w:space="0" w:color="auto"/>
        <w:left w:val="none" w:sz="0" w:space="0" w:color="auto"/>
        <w:bottom w:val="none" w:sz="0" w:space="0" w:color="auto"/>
        <w:right w:val="none" w:sz="0" w:space="0" w:color="auto"/>
      </w:divBdr>
    </w:div>
    <w:div w:id="329916727">
      <w:bodyDiv w:val="1"/>
      <w:marLeft w:val="0"/>
      <w:marRight w:val="0"/>
      <w:marTop w:val="0"/>
      <w:marBottom w:val="0"/>
      <w:divBdr>
        <w:top w:val="none" w:sz="0" w:space="0" w:color="auto"/>
        <w:left w:val="none" w:sz="0" w:space="0" w:color="auto"/>
        <w:bottom w:val="none" w:sz="0" w:space="0" w:color="auto"/>
        <w:right w:val="none" w:sz="0" w:space="0" w:color="auto"/>
      </w:divBdr>
    </w:div>
    <w:div w:id="344358115">
      <w:bodyDiv w:val="1"/>
      <w:marLeft w:val="0"/>
      <w:marRight w:val="0"/>
      <w:marTop w:val="0"/>
      <w:marBottom w:val="0"/>
      <w:divBdr>
        <w:top w:val="none" w:sz="0" w:space="0" w:color="auto"/>
        <w:left w:val="none" w:sz="0" w:space="0" w:color="auto"/>
        <w:bottom w:val="none" w:sz="0" w:space="0" w:color="auto"/>
        <w:right w:val="none" w:sz="0" w:space="0" w:color="auto"/>
      </w:divBdr>
    </w:div>
    <w:div w:id="345597518">
      <w:bodyDiv w:val="1"/>
      <w:marLeft w:val="0"/>
      <w:marRight w:val="0"/>
      <w:marTop w:val="0"/>
      <w:marBottom w:val="0"/>
      <w:divBdr>
        <w:top w:val="none" w:sz="0" w:space="0" w:color="auto"/>
        <w:left w:val="none" w:sz="0" w:space="0" w:color="auto"/>
        <w:bottom w:val="none" w:sz="0" w:space="0" w:color="auto"/>
        <w:right w:val="none" w:sz="0" w:space="0" w:color="auto"/>
      </w:divBdr>
    </w:div>
    <w:div w:id="355154241">
      <w:bodyDiv w:val="1"/>
      <w:marLeft w:val="0"/>
      <w:marRight w:val="0"/>
      <w:marTop w:val="0"/>
      <w:marBottom w:val="0"/>
      <w:divBdr>
        <w:top w:val="none" w:sz="0" w:space="0" w:color="auto"/>
        <w:left w:val="none" w:sz="0" w:space="0" w:color="auto"/>
        <w:bottom w:val="none" w:sz="0" w:space="0" w:color="auto"/>
        <w:right w:val="none" w:sz="0" w:space="0" w:color="auto"/>
      </w:divBdr>
    </w:div>
    <w:div w:id="426734697">
      <w:bodyDiv w:val="1"/>
      <w:marLeft w:val="0"/>
      <w:marRight w:val="0"/>
      <w:marTop w:val="0"/>
      <w:marBottom w:val="0"/>
      <w:divBdr>
        <w:top w:val="none" w:sz="0" w:space="0" w:color="auto"/>
        <w:left w:val="none" w:sz="0" w:space="0" w:color="auto"/>
        <w:bottom w:val="none" w:sz="0" w:space="0" w:color="auto"/>
        <w:right w:val="none" w:sz="0" w:space="0" w:color="auto"/>
      </w:divBdr>
    </w:div>
    <w:div w:id="441149924">
      <w:bodyDiv w:val="1"/>
      <w:marLeft w:val="0"/>
      <w:marRight w:val="0"/>
      <w:marTop w:val="0"/>
      <w:marBottom w:val="0"/>
      <w:divBdr>
        <w:top w:val="none" w:sz="0" w:space="0" w:color="auto"/>
        <w:left w:val="none" w:sz="0" w:space="0" w:color="auto"/>
        <w:bottom w:val="none" w:sz="0" w:space="0" w:color="auto"/>
        <w:right w:val="none" w:sz="0" w:space="0" w:color="auto"/>
      </w:divBdr>
    </w:div>
    <w:div w:id="446852062">
      <w:bodyDiv w:val="1"/>
      <w:marLeft w:val="0"/>
      <w:marRight w:val="0"/>
      <w:marTop w:val="0"/>
      <w:marBottom w:val="0"/>
      <w:divBdr>
        <w:top w:val="none" w:sz="0" w:space="0" w:color="auto"/>
        <w:left w:val="none" w:sz="0" w:space="0" w:color="auto"/>
        <w:bottom w:val="none" w:sz="0" w:space="0" w:color="auto"/>
        <w:right w:val="none" w:sz="0" w:space="0" w:color="auto"/>
      </w:divBdr>
    </w:div>
    <w:div w:id="494079295">
      <w:bodyDiv w:val="1"/>
      <w:marLeft w:val="0"/>
      <w:marRight w:val="0"/>
      <w:marTop w:val="0"/>
      <w:marBottom w:val="0"/>
      <w:divBdr>
        <w:top w:val="none" w:sz="0" w:space="0" w:color="auto"/>
        <w:left w:val="none" w:sz="0" w:space="0" w:color="auto"/>
        <w:bottom w:val="none" w:sz="0" w:space="0" w:color="auto"/>
        <w:right w:val="none" w:sz="0" w:space="0" w:color="auto"/>
      </w:divBdr>
    </w:div>
    <w:div w:id="501093814">
      <w:bodyDiv w:val="1"/>
      <w:marLeft w:val="0"/>
      <w:marRight w:val="0"/>
      <w:marTop w:val="0"/>
      <w:marBottom w:val="0"/>
      <w:divBdr>
        <w:top w:val="none" w:sz="0" w:space="0" w:color="auto"/>
        <w:left w:val="none" w:sz="0" w:space="0" w:color="auto"/>
        <w:bottom w:val="none" w:sz="0" w:space="0" w:color="auto"/>
        <w:right w:val="none" w:sz="0" w:space="0" w:color="auto"/>
      </w:divBdr>
      <w:divsChild>
        <w:div w:id="1430853854">
          <w:marLeft w:val="0"/>
          <w:marRight w:val="0"/>
          <w:marTop w:val="0"/>
          <w:marBottom w:val="0"/>
          <w:divBdr>
            <w:top w:val="none" w:sz="0" w:space="0" w:color="auto"/>
            <w:left w:val="none" w:sz="0" w:space="0" w:color="auto"/>
            <w:bottom w:val="none" w:sz="0" w:space="0" w:color="auto"/>
            <w:right w:val="none" w:sz="0" w:space="0" w:color="auto"/>
          </w:divBdr>
          <w:divsChild>
            <w:div w:id="395200492">
              <w:marLeft w:val="0"/>
              <w:marRight w:val="0"/>
              <w:marTop w:val="0"/>
              <w:marBottom w:val="0"/>
              <w:divBdr>
                <w:top w:val="none" w:sz="0" w:space="0" w:color="auto"/>
                <w:left w:val="none" w:sz="0" w:space="0" w:color="auto"/>
                <w:bottom w:val="none" w:sz="0" w:space="0" w:color="auto"/>
                <w:right w:val="none" w:sz="0" w:space="0" w:color="auto"/>
              </w:divBdr>
              <w:divsChild>
                <w:div w:id="422645872">
                  <w:marLeft w:val="0"/>
                  <w:marRight w:val="0"/>
                  <w:marTop w:val="0"/>
                  <w:marBottom w:val="0"/>
                  <w:divBdr>
                    <w:top w:val="none" w:sz="0" w:space="0" w:color="auto"/>
                    <w:left w:val="none" w:sz="0" w:space="0" w:color="auto"/>
                    <w:bottom w:val="none" w:sz="0" w:space="0" w:color="auto"/>
                    <w:right w:val="none" w:sz="0" w:space="0" w:color="auto"/>
                  </w:divBdr>
                  <w:divsChild>
                    <w:div w:id="2082604119">
                      <w:marLeft w:val="0"/>
                      <w:marRight w:val="0"/>
                      <w:marTop w:val="0"/>
                      <w:marBottom w:val="0"/>
                      <w:divBdr>
                        <w:top w:val="none" w:sz="0" w:space="0" w:color="auto"/>
                        <w:left w:val="none" w:sz="0" w:space="0" w:color="auto"/>
                        <w:bottom w:val="none" w:sz="0" w:space="0" w:color="auto"/>
                        <w:right w:val="none" w:sz="0" w:space="0" w:color="auto"/>
                      </w:divBdr>
                      <w:divsChild>
                        <w:div w:id="7907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514232">
      <w:bodyDiv w:val="1"/>
      <w:marLeft w:val="0"/>
      <w:marRight w:val="0"/>
      <w:marTop w:val="0"/>
      <w:marBottom w:val="0"/>
      <w:divBdr>
        <w:top w:val="none" w:sz="0" w:space="0" w:color="auto"/>
        <w:left w:val="none" w:sz="0" w:space="0" w:color="auto"/>
        <w:bottom w:val="none" w:sz="0" w:space="0" w:color="auto"/>
        <w:right w:val="none" w:sz="0" w:space="0" w:color="auto"/>
      </w:divBdr>
    </w:div>
    <w:div w:id="556860898">
      <w:bodyDiv w:val="1"/>
      <w:marLeft w:val="0"/>
      <w:marRight w:val="0"/>
      <w:marTop w:val="0"/>
      <w:marBottom w:val="0"/>
      <w:divBdr>
        <w:top w:val="none" w:sz="0" w:space="0" w:color="auto"/>
        <w:left w:val="none" w:sz="0" w:space="0" w:color="auto"/>
        <w:bottom w:val="none" w:sz="0" w:space="0" w:color="auto"/>
        <w:right w:val="none" w:sz="0" w:space="0" w:color="auto"/>
      </w:divBdr>
    </w:div>
    <w:div w:id="559290235">
      <w:bodyDiv w:val="1"/>
      <w:marLeft w:val="0"/>
      <w:marRight w:val="0"/>
      <w:marTop w:val="0"/>
      <w:marBottom w:val="0"/>
      <w:divBdr>
        <w:top w:val="none" w:sz="0" w:space="0" w:color="auto"/>
        <w:left w:val="none" w:sz="0" w:space="0" w:color="auto"/>
        <w:bottom w:val="none" w:sz="0" w:space="0" w:color="auto"/>
        <w:right w:val="none" w:sz="0" w:space="0" w:color="auto"/>
      </w:divBdr>
    </w:div>
    <w:div w:id="574389978">
      <w:bodyDiv w:val="1"/>
      <w:marLeft w:val="0"/>
      <w:marRight w:val="0"/>
      <w:marTop w:val="0"/>
      <w:marBottom w:val="0"/>
      <w:divBdr>
        <w:top w:val="none" w:sz="0" w:space="0" w:color="auto"/>
        <w:left w:val="none" w:sz="0" w:space="0" w:color="auto"/>
        <w:bottom w:val="none" w:sz="0" w:space="0" w:color="auto"/>
        <w:right w:val="none" w:sz="0" w:space="0" w:color="auto"/>
      </w:divBdr>
    </w:div>
    <w:div w:id="620037740">
      <w:bodyDiv w:val="1"/>
      <w:marLeft w:val="0"/>
      <w:marRight w:val="0"/>
      <w:marTop w:val="0"/>
      <w:marBottom w:val="0"/>
      <w:divBdr>
        <w:top w:val="none" w:sz="0" w:space="0" w:color="auto"/>
        <w:left w:val="none" w:sz="0" w:space="0" w:color="auto"/>
        <w:bottom w:val="none" w:sz="0" w:space="0" w:color="auto"/>
        <w:right w:val="none" w:sz="0" w:space="0" w:color="auto"/>
      </w:divBdr>
      <w:divsChild>
        <w:div w:id="509879327">
          <w:marLeft w:val="0"/>
          <w:marRight w:val="0"/>
          <w:marTop w:val="0"/>
          <w:marBottom w:val="0"/>
          <w:divBdr>
            <w:top w:val="none" w:sz="0" w:space="0" w:color="auto"/>
            <w:left w:val="none" w:sz="0" w:space="0" w:color="auto"/>
            <w:bottom w:val="none" w:sz="0" w:space="0" w:color="auto"/>
            <w:right w:val="none" w:sz="0" w:space="0" w:color="auto"/>
          </w:divBdr>
        </w:div>
      </w:divsChild>
    </w:div>
    <w:div w:id="627783888">
      <w:bodyDiv w:val="1"/>
      <w:marLeft w:val="0"/>
      <w:marRight w:val="0"/>
      <w:marTop w:val="0"/>
      <w:marBottom w:val="0"/>
      <w:divBdr>
        <w:top w:val="none" w:sz="0" w:space="0" w:color="auto"/>
        <w:left w:val="none" w:sz="0" w:space="0" w:color="auto"/>
        <w:bottom w:val="none" w:sz="0" w:space="0" w:color="auto"/>
        <w:right w:val="none" w:sz="0" w:space="0" w:color="auto"/>
      </w:divBdr>
    </w:div>
    <w:div w:id="648633325">
      <w:bodyDiv w:val="1"/>
      <w:marLeft w:val="0"/>
      <w:marRight w:val="0"/>
      <w:marTop w:val="0"/>
      <w:marBottom w:val="0"/>
      <w:divBdr>
        <w:top w:val="none" w:sz="0" w:space="0" w:color="auto"/>
        <w:left w:val="none" w:sz="0" w:space="0" w:color="auto"/>
        <w:bottom w:val="none" w:sz="0" w:space="0" w:color="auto"/>
        <w:right w:val="none" w:sz="0" w:space="0" w:color="auto"/>
      </w:divBdr>
    </w:div>
    <w:div w:id="670181207">
      <w:bodyDiv w:val="1"/>
      <w:marLeft w:val="0"/>
      <w:marRight w:val="0"/>
      <w:marTop w:val="30"/>
      <w:marBottom w:val="0"/>
      <w:divBdr>
        <w:top w:val="none" w:sz="0" w:space="0" w:color="auto"/>
        <w:left w:val="none" w:sz="0" w:space="0" w:color="auto"/>
        <w:bottom w:val="none" w:sz="0" w:space="0" w:color="auto"/>
        <w:right w:val="none" w:sz="0" w:space="0" w:color="auto"/>
      </w:divBdr>
      <w:divsChild>
        <w:div w:id="2032803586">
          <w:marLeft w:val="0"/>
          <w:marRight w:val="0"/>
          <w:marTop w:val="75"/>
          <w:marBottom w:val="0"/>
          <w:divBdr>
            <w:top w:val="none" w:sz="0" w:space="0" w:color="auto"/>
            <w:left w:val="none" w:sz="0" w:space="0" w:color="auto"/>
            <w:bottom w:val="none" w:sz="0" w:space="0" w:color="auto"/>
            <w:right w:val="none" w:sz="0" w:space="0" w:color="auto"/>
          </w:divBdr>
          <w:divsChild>
            <w:div w:id="1225337432">
              <w:marLeft w:val="0"/>
              <w:marRight w:val="0"/>
              <w:marTop w:val="0"/>
              <w:marBottom w:val="0"/>
              <w:divBdr>
                <w:top w:val="none" w:sz="0" w:space="0" w:color="auto"/>
                <w:left w:val="none" w:sz="0" w:space="0" w:color="auto"/>
                <w:bottom w:val="none" w:sz="0" w:space="0" w:color="auto"/>
                <w:right w:val="none" w:sz="0" w:space="0" w:color="auto"/>
              </w:divBdr>
              <w:divsChild>
                <w:div w:id="7420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3163">
      <w:bodyDiv w:val="1"/>
      <w:marLeft w:val="0"/>
      <w:marRight w:val="0"/>
      <w:marTop w:val="0"/>
      <w:marBottom w:val="0"/>
      <w:divBdr>
        <w:top w:val="none" w:sz="0" w:space="0" w:color="auto"/>
        <w:left w:val="none" w:sz="0" w:space="0" w:color="auto"/>
        <w:bottom w:val="none" w:sz="0" w:space="0" w:color="auto"/>
        <w:right w:val="none" w:sz="0" w:space="0" w:color="auto"/>
      </w:divBdr>
    </w:div>
    <w:div w:id="821390065">
      <w:bodyDiv w:val="1"/>
      <w:marLeft w:val="0"/>
      <w:marRight w:val="0"/>
      <w:marTop w:val="30"/>
      <w:marBottom w:val="0"/>
      <w:divBdr>
        <w:top w:val="none" w:sz="0" w:space="0" w:color="auto"/>
        <w:left w:val="none" w:sz="0" w:space="0" w:color="auto"/>
        <w:bottom w:val="none" w:sz="0" w:space="0" w:color="auto"/>
        <w:right w:val="none" w:sz="0" w:space="0" w:color="auto"/>
      </w:divBdr>
      <w:divsChild>
        <w:div w:id="1673339010">
          <w:marLeft w:val="0"/>
          <w:marRight w:val="0"/>
          <w:marTop w:val="75"/>
          <w:marBottom w:val="0"/>
          <w:divBdr>
            <w:top w:val="none" w:sz="0" w:space="0" w:color="auto"/>
            <w:left w:val="none" w:sz="0" w:space="0" w:color="auto"/>
            <w:bottom w:val="none" w:sz="0" w:space="0" w:color="auto"/>
            <w:right w:val="none" w:sz="0" w:space="0" w:color="auto"/>
          </w:divBdr>
          <w:divsChild>
            <w:div w:id="455608426">
              <w:marLeft w:val="0"/>
              <w:marRight w:val="0"/>
              <w:marTop w:val="0"/>
              <w:marBottom w:val="0"/>
              <w:divBdr>
                <w:top w:val="none" w:sz="0" w:space="0" w:color="auto"/>
                <w:left w:val="none" w:sz="0" w:space="0" w:color="auto"/>
                <w:bottom w:val="none" w:sz="0" w:space="0" w:color="auto"/>
                <w:right w:val="none" w:sz="0" w:space="0" w:color="auto"/>
              </w:divBdr>
              <w:divsChild>
                <w:div w:id="9434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93177">
      <w:bodyDiv w:val="1"/>
      <w:marLeft w:val="0"/>
      <w:marRight w:val="0"/>
      <w:marTop w:val="0"/>
      <w:marBottom w:val="0"/>
      <w:divBdr>
        <w:top w:val="none" w:sz="0" w:space="0" w:color="auto"/>
        <w:left w:val="none" w:sz="0" w:space="0" w:color="auto"/>
        <w:bottom w:val="none" w:sz="0" w:space="0" w:color="auto"/>
        <w:right w:val="none" w:sz="0" w:space="0" w:color="auto"/>
      </w:divBdr>
      <w:divsChild>
        <w:div w:id="103425371">
          <w:marLeft w:val="547"/>
          <w:marRight w:val="0"/>
          <w:marTop w:val="77"/>
          <w:marBottom w:val="0"/>
          <w:divBdr>
            <w:top w:val="none" w:sz="0" w:space="0" w:color="auto"/>
            <w:left w:val="none" w:sz="0" w:space="0" w:color="auto"/>
            <w:bottom w:val="none" w:sz="0" w:space="0" w:color="auto"/>
            <w:right w:val="none" w:sz="0" w:space="0" w:color="auto"/>
          </w:divBdr>
        </w:div>
        <w:div w:id="457188853">
          <w:marLeft w:val="547"/>
          <w:marRight w:val="0"/>
          <w:marTop w:val="77"/>
          <w:marBottom w:val="0"/>
          <w:divBdr>
            <w:top w:val="none" w:sz="0" w:space="0" w:color="auto"/>
            <w:left w:val="none" w:sz="0" w:space="0" w:color="auto"/>
            <w:bottom w:val="none" w:sz="0" w:space="0" w:color="auto"/>
            <w:right w:val="none" w:sz="0" w:space="0" w:color="auto"/>
          </w:divBdr>
        </w:div>
        <w:div w:id="529731378">
          <w:marLeft w:val="547"/>
          <w:marRight w:val="0"/>
          <w:marTop w:val="77"/>
          <w:marBottom w:val="0"/>
          <w:divBdr>
            <w:top w:val="none" w:sz="0" w:space="0" w:color="auto"/>
            <w:left w:val="none" w:sz="0" w:space="0" w:color="auto"/>
            <w:bottom w:val="none" w:sz="0" w:space="0" w:color="auto"/>
            <w:right w:val="none" w:sz="0" w:space="0" w:color="auto"/>
          </w:divBdr>
        </w:div>
        <w:div w:id="691960630">
          <w:marLeft w:val="547"/>
          <w:marRight w:val="0"/>
          <w:marTop w:val="77"/>
          <w:marBottom w:val="0"/>
          <w:divBdr>
            <w:top w:val="none" w:sz="0" w:space="0" w:color="auto"/>
            <w:left w:val="none" w:sz="0" w:space="0" w:color="auto"/>
            <w:bottom w:val="none" w:sz="0" w:space="0" w:color="auto"/>
            <w:right w:val="none" w:sz="0" w:space="0" w:color="auto"/>
          </w:divBdr>
        </w:div>
        <w:div w:id="693000244">
          <w:marLeft w:val="547"/>
          <w:marRight w:val="0"/>
          <w:marTop w:val="77"/>
          <w:marBottom w:val="0"/>
          <w:divBdr>
            <w:top w:val="none" w:sz="0" w:space="0" w:color="auto"/>
            <w:left w:val="none" w:sz="0" w:space="0" w:color="auto"/>
            <w:bottom w:val="none" w:sz="0" w:space="0" w:color="auto"/>
            <w:right w:val="none" w:sz="0" w:space="0" w:color="auto"/>
          </w:divBdr>
        </w:div>
        <w:div w:id="1232615427">
          <w:marLeft w:val="547"/>
          <w:marRight w:val="0"/>
          <w:marTop w:val="77"/>
          <w:marBottom w:val="0"/>
          <w:divBdr>
            <w:top w:val="none" w:sz="0" w:space="0" w:color="auto"/>
            <w:left w:val="none" w:sz="0" w:space="0" w:color="auto"/>
            <w:bottom w:val="none" w:sz="0" w:space="0" w:color="auto"/>
            <w:right w:val="none" w:sz="0" w:space="0" w:color="auto"/>
          </w:divBdr>
        </w:div>
        <w:div w:id="1425955978">
          <w:marLeft w:val="547"/>
          <w:marRight w:val="0"/>
          <w:marTop w:val="77"/>
          <w:marBottom w:val="0"/>
          <w:divBdr>
            <w:top w:val="none" w:sz="0" w:space="0" w:color="auto"/>
            <w:left w:val="none" w:sz="0" w:space="0" w:color="auto"/>
            <w:bottom w:val="none" w:sz="0" w:space="0" w:color="auto"/>
            <w:right w:val="none" w:sz="0" w:space="0" w:color="auto"/>
          </w:divBdr>
        </w:div>
        <w:div w:id="1872188456">
          <w:marLeft w:val="547"/>
          <w:marRight w:val="0"/>
          <w:marTop w:val="77"/>
          <w:marBottom w:val="0"/>
          <w:divBdr>
            <w:top w:val="none" w:sz="0" w:space="0" w:color="auto"/>
            <w:left w:val="none" w:sz="0" w:space="0" w:color="auto"/>
            <w:bottom w:val="none" w:sz="0" w:space="0" w:color="auto"/>
            <w:right w:val="none" w:sz="0" w:space="0" w:color="auto"/>
          </w:divBdr>
        </w:div>
      </w:divsChild>
    </w:div>
    <w:div w:id="850533540">
      <w:bodyDiv w:val="1"/>
      <w:marLeft w:val="0"/>
      <w:marRight w:val="0"/>
      <w:marTop w:val="0"/>
      <w:marBottom w:val="0"/>
      <w:divBdr>
        <w:top w:val="none" w:sz="0" w:space="0" w:color="auto"/>
        <w:left w:val="none" w:sz="0" w:space="0" w:color="auto"/>
        <w:bottom w:val="none" w:sz="0" w:space="0" w:color="auto"/>
        <w:right w:val="none" w:sz="0" w:space="0" w:color="auto"/>
      </w:divBdr>
    </w:div>
    <w:div w:id="944845702">
      <w:bodyDiv w:val="1"/>
      <w:marLeft w:val="0"/>
      <w:marRight w:val="0"/>
      <w:marTop w:val="0"/>
      <w:marBottom w:val="0"/>
      <w:divBdr>
        <w:top w:val="none" w:sz="0" w:space="0" w:color="auto"/>
        <w:left w:val="none" w:sz="0" w:space="0" w:color="auto"/>
        <w:bottom w:val="none" w:sz="0" w:space="0" w:color="auto"/>
        <w:right w:val="none" w:sz="0" w:space="0" w:color="auto"/>
      </w:divBdr>
    </w:div>
    <w:div w:id="968436873">
      <w:bodyDiv w:val="1"/>
      <w:marLeft w:val="0"/>
      <w:marRight w:val="0"/>
      <w:marTop w:val="0"/>
      <w:marBottom w:val="0"/>
      <w:divBdr>
        <w:top w:val="none" w:sz="0" w:space="0" w:color="auto"/>
        <w:left w:val="none" w:sz="0" w:space="0" w:color="auto"/>
        <w:bottom w:val="none" w:sz="0" w:space="0" w:color="auto"/>
        <w:right w:val="none" w:sz="0" w:space="0" w:color="auto"/>
      </w:divBdr>
      <w:divsChild>
        <w:div w:id="1019892079">
          <w:marLeft w:val="0"/>
          <w:marRight w:val="0"/>
          <w:marTop w:val="0"/>
          <w:marBottom w:val="0"/>
          <w:divBdr>
            <w:top w:val="none" w:sz="0" w:space="0" w:color="auto"/>
            <w:left w:val="none" w:sz="0" w:space="0" w:color="auto"/>
            <w:bottom w:val="none" w:sz="0" w:space="0" w:color="auto"/>
            <w:right w:val="none" w:sz="0" w:space="0" w:color="auto"/>
          </w:divBdr>
          <w:divsChild>
            <w:div w:id="1159617360">
              <w:marLeft w:val="0"/>
              <w:marRight w:val="0"/>
              <w:marTop w:val="0"/>
              <w:marBottom w:val="0"/>
              <w:divBdr>
                <w:top w:val="none" w:sz="0" w:space="0" w:color="auto"/>
                <w:left w:val="none" w:sz="0" w:space="0" w:color="auto"/>
                <w:bottom w:val="none" w:sz="0" w:space="0" w:color="auto"/>
                <w:right w:val="none" w:sz="0" w:space="0" w:color="auto"/>
              </w:divBdr>
              <w:divsChild>
                <w:div w:id="938412118">
                  <w:marLeft w:val="0"/>
                  <w:marRight w:val="0"/>
                  <w:marTop w:val="0"/>
                  <w:marBottom w:val="0"/>
                  <w:divBdr>
                    <w:top w:val="none" w:sz="0" w:space="0" w:color="auto"/>
                    <w:left w:val="none" w:sz="0" w:space="0" w:color="auto"/>
                    <w:bottom w:val="none" w:sz="0" w:space="0" w:color="auto"/>
                    <w:right w:val="none" w:sz="0" w:space="0" w:color="auto"/>
                  </w:divBdr>
                  <w:divsChild>
                    <w:div w:id="4985435">
                      <w:marLeft w:val="0"/>
                      <w:marRight w:val="0"/>
                      <w:marTop w:val="0"/>
                      <w:marBottom w:val="0"/>
                      <w:divBdr>
                        <w:top w:val="none" w:sz="0" w:space="0" w:color="auto"/>
                        <w:left w:val="none" w:sz="0" w:space="0" w:color="auto"/>
                        <w:bottom w:val="none" w:sz="0" w:space="0" w:color="auto"/>
                        <w:right w:val="none" w:sz="0" w:space="0" w:color="auto"/>
                      </w:divBdr>
                      <w:divsChild>
                        <w:div w:id="239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743994">
      <w:bodyDiv w:val="1"/>
      <w:marLeft w:val="0"/>
      <w:marRight w:val="0"/>
      <w:marTop w:val="0"/>
      <w:marBottom w:val="0"/>
      <w:divBdr>
        <w:top w:val="none" w:sz="0" w:space="0" w:color="auto"/>
        <w:left w:val="none" w:sz="0" w:space="0" w:color="auto"/>
        <w:bottom w:val="none" w:sz="0" w:space="0" w:color="auto"/>
        <w:right w:val="none" w:sz="0" w:space="0" w:color="auto"/>
      </w:divBdr>
    </w:div>
    <w:div w:id="1054623065">
      <w:bodyDiv w:val="1"/>
      <w:marLeft w:val="0"/>
      <w:marRight w:val="0"/>
      <w:marTop w:val="0"/>
      <w:marBottom w:val="0"/>
      <w:divBdr>
        <w:top w:val="none" w:sz="0" w:space="0" w:color="auto"/>
        <w:left w:val="none" w:sz="0" w:space="0" w:color="auto"/>
        <w:bottom w:val="none" w:sz="0" w:space="0" w:color="auto"/>
        <w:right w:val="none" w:sz="0" w:space="0" w:color="auto"/>
      </w:divBdr>
    </w:div>
    <w:div w:id="1099327836">
      <w:bodyDiv w:val="1"/>
      <w:marLeft w:val="0"/>
      <w:marRight w:val="0"/>
      <w:marTop w:val="0"/>
      <w:marBottom w:val="0"/>
      <w:divBdr>
        <w:top w:val="none" w:sz="0" w:space="0" w:color="auto"/>
        <w:left w:val="none" w:sz="0" w:space="0" w:color="auto"/>
        <w:bottom w:val="none" w:sz="0" w:space="0" w:color="auto"/>
        <w:right w:val="none" w:sz="0" w:space="0" w:color="auto"/>
      </w:divBdr>
    </w:div>
    <w:div w:id="1100838956">
      <w:bodyDiv w:val="1"/>
      <w:marLeft w:val="0"/>
      <w:marRight w:val="0"/>
      <w:marTop w:val="0"/>
      <w:marBottom w:val="0"/>
      <w:divBdr>
        <w:top w:val="none" w:sz="0" w:space="0" w:color="auto"/>
        <w:left w:val="none" w:sz="0" w:space="0" w:color="auto"/>
        <w:bottom w:val="none" w:sz="0" w:space="0" w:color="auto"/>
        <w:right w:val="none" w:sz="0" w:space="0" w:color="auto"/>
      </w:divBdr>
    </w:div>
    <w:div w:id="1189561846">
      <w:bodyDiv w:val="1"/>
      <w:marLeft w:val="0"/>
      <w:marRight w:val="0"/>
      <w:marTop w:val="0"/>
      <w:marBottom w:val="0"/>
      <w:divBdr>
        <w:top w:val="none" w:sz="0" w:space="0" w:color="auto"/>
        <w:left w:val="none" w:sz="0" w:space="0" w:color="auto"/>
        <w:bottom w:val="none" w:sz="0" w:space="0" w:color="auto"/>
        <w:right w:val="none" w:sz="0" w:space="0" w:color="auto"/>
      </w:divBdr>
    </w:div>
    <w:div w:id="1216969369">
      <w:bodyDiv w:val="1"/>
      <w:marLeft w:val="0"/>
      <w:marRight w:val="0"/>
      <w:marTop w:val="0"/>
      <w:marBottom w:val="0"/>
      <w:divBdr>
        <w:top w:val="none" w:sz="0" w:space="0" w:color="auto"/>
        <w:left w:val="none" w:sz="0" w:space="0" w:color="auto"/>
        <w:bottom w:val="none" w:sz="0" w:space="0" w:color="auto"/>
        <w:right w:val="none" w:sz="0" w:space="0" w:color="auto"/>
      </w:divBdr>
    </w:div>
    <w:div w:id="1275401158">
      <w:bodyDiv w:val="1"/>
      <w:marLeft w:val="0"/>
      <w:marRight w:val="0"/>
      <w:marTop w:val="0"/>
      <w:marBottom w:val="0"/>
      <w:divBdr>
        <w:top w:val="none" w:sz="0" w:space="0" w:color="auto"/>
        <w:left w:val="none" w:sz="0" w:space="0" w:color="auto"/>
        <w:bottom w:val="none" w:sz="0" w:space="0" w:color="auto"/>
        <w:right w:val="none" w:sz="0" w:space="0" w:color="auto"/>
      </w:divBdr>
    </w:div>
    <w:div w:id="1311204326">
      <w:bodyDiv w:val="1"/>
      <w:marLeft w:val="0"/>
      <w:marRight w:val="0"/>
      <w:marTop w:val="0"/>
      <w:marBottom w:val="0"/>
      <w:divBdr>
        <w:top w:val="none" w:sz="0" w:space="0" w:color="auto"/>
        <w:left w:val="none" w:sz="0" w:space="0" w:color="auto"/>
        <w:bottom w:val="none" w:sz="0" w:space="0" w:color="auto"/>
        <w:right w:val="none" w:sz="0" w:space="0" w:color="auto"/>
      </w:divBdr>
      <w:divsChild>
        <w:div w:id="30227432">
          <w:marLeft w:val="0"/>
          <w:marRight w:val="0"/>
          <w:marTop w:val="0"/>
          <w:marBottom w:val="0"/>
          <w:divBdr>
            <w:top w:val="none" w:sz="0" w:space="0" w:color="auto"/>
            <w:left w:val="none" w:sz="0" w:space="0" w:color="auto"/>
            <w:bottom w:val="none" w:sz="0" w:space="0" w:color="auto"/>
            <w:right w:val="none" w:sz="0" w:space="0" w:color="auto"/>
          </w:divBdr>
          <w:divsChild>
            <w:div w:id="1408571300">
              <w:marLeft w:val="0"/>
              <w:marRight w:val="0"/>
              <w:marTop w:val="0"/>
              <w:marBottom w:val="0"/>
              <w:divBdr>
                <w:top w:val="none" w:sz="0" w:space="0" w:color="auto"/>
                <w:left w:val="none" w:sz="0" w:space="0" w:color="auto"/>
                <w:bottom w:val="none" w:sz="0" w:space="0" w:color="auto"/>
                <w:right w:val="none" w:sz="0" w:space="0" w:color="auto"/>
              </w:divBdr>
              <w:divsChild>
                <w:div w:id="1370111976">
                  <w:marLeft w:val="0"/>
                  <w:marRight w:val="0"/>
                  <w:marTop w:val="0"/>
                  <w:marBottom w:val="0"/>
                  <w:divBdr>
                    <w:top w:val="none" w:sz="0" w:space="0" w:color="auto"/>
                    <w:left w:val="none" w:sz="0" w:space="0" w:color="auto"/>
                    <w:bottom w:val="none" w:sz="0" w:space="0" w:color="auto"/>
                    <w:right w:val="none" w:sz="0" w:space="0" w:color="auto"/>
                  </w:divBdr>
                  <w:divsChild>
                    <w:div w:id="113254418">
                      <w:marLeft w:val="0"/>
                      <w:marRight w:val="0"/>
                      <w:marTop w:val="0"/>
                      <w:marBottom w:val="0"/>
                      <w:divBdr>
                        <w:top w:val="none" w:sz="0" w:space="0" w:color="auto"/>
                        <w:left w:val="none" w:sz="0" w:space="0" w:color="auto"/>
                        <w:bottom w:val="none" w:sz="0" w:space="0" w:color="auto"/>
                        <w:right w:val="none" w:sz="0" w:space="0" w:color="auto"/>
                      </w:divBdr>
                      <w:divsChild>
                        <w:div w:id="8033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012496">
      <w:bodyDiv w:val="1"/>
      <w:marLeft w:val="0"/>
      <w:marRight w:val="0"/>
      <w:marTop w:val="0"/>
      <w:marBottom w:val="0"/>
      <w:divBdr>
        <w:top w:val="none" w:sz="0" w:space="0" w:color="auto"/>
        <w:left w:val="none" w:sz="0" w:space="0" w:color="auto"/>
        <w:bottom w:val="none" w:sz="0" w:space="0" w:color="auto"/>
        <w:right w:val="none" w:sz="0" w:space="0" w:color="auto"/>
      </w:divBdr>
    </w:div>
    <w:div w:id="1335574150">
      <w:bodyDiv w:val="1"/>
      <w:marLeft w:val="0"/>
      <w:marRight w:val="0"/>
      <w:marTop w:val="0"/>
      <w:marBottom w:val="0"/>
      <w:divBdr>
        <w:top w:val="none" w:sz="0" w:space="0" w:color="auto"/>
        <w:left w:val="none" w:sz="0" w:space="0" w:color="auto"/>
        <w:bottom w:val="none" w:sz="0" w:space="0" w:color="auto"/>
        <w:right w:val="none" w:sz="0" w:space="0" w:color="auto"/>
      </w:divBdr>
      <w:divsChild>
        <w:div w:id="665789731">
          <w:marLeft w:val="-75"/>
          <w:marRight w:val="180"/>
          <w:marTop w:val="0"/>
          <w:marBottom w:val="0"/>
          <w:divBdr>
            <w:top w:val="none" w:sz="0" w:space="0" w:color="auto"/>
            <w:left w:val="none" w:sz="0" w:space="0" w:color="auto"/>
            <w:bottom w:val="single" w:sz="6" w:space="3" w:color="000000"/>
            <w:right w:val="none" w:sz="0" w:space="0" w:color="auto"/>
          </w:divBdr>
        </w:div>
      </w:divsChild>
    </w:div>
    <w:div w:id="1349673284">
      <w:bodyDiv w:val="1"/>
      <w:marLeft w:val="0"/>
      <w:marRight w:val="0"/>
      <w:marTop w:val="0"/>
      <w:marBottom w:val="0"/>
      <w:divBdr>
        <w:top w:val="none" w:sz="0" w:space="0" w:color="auto"/>
        <w:left w:val="none" w:sz="0" w:space="0" w:color="auto"/>
        <w:bottom w:val="none" w:sz="0" w:space="0" w:color="auto"/>
        <w:right w:val="none" w:sz="0" w:space="0" w:color="auto"/>
      </w:divBdr>
    </w:div>
    <w:div w:id="1403678656">
      <w:bodyDiv w:val="1"/>
      <w:marLeft w:val="0"/>
      <w:marRight w:val="0"/>
      <w:marTop w:val="0"/>
      <w:marBottom w:val="0"/>
      <w:divBdr>
        <w:top w:val="none" w:sz="0" w:space="0" w:color="auto"/>
        <w:left w:val="none" w:sz="0" w:space="0" w:color="auto"/>
        <w:bottom w:val="none" w:sz="0" w:space="0" w:color="auto"/>
        <w:right w:val="none" w:sz="0" w:space="0" w:color="auto"/>
      </w:divBdr>
    </w:div>
    <w:div w:id="1407729831">
      <w:bodyDiv w:val="1"/>
      <w:marLeft w:val="0"/>
      <w:marRight w:val="0"/>
      <w:marTop w:val="0"/>
      <w:marBottom w:val="0"/>
      <w:divBdr>
        <w:top w:val="none" w:sz="0" w:space="0" w:color="auto"/>
        <w:left w:val="none" w:sz="0" w:space="0" w:color="auto"/>
        <w:bottom w:val="none" w:sz="0" w:space="0" w:color="auto"/>
        <w:right w:val="none" w:sz="0" w:space="0" w:color="auto"/>
      </w:divBdr>
    </w:div>
    <w:div w:id="1603339057">
      <w:bodyDiv w:val="1"/>
      <w:marLeft w:val="0"/>
      <w:marRight w:val="0"/>
      <w:marTop w:val="0"/>
      <w:marBottom w:val="0"/>
      <w:divBdr>
        <w:top w:val="none" w:sz="0" w:space="0" w:color="auto"/>
        <w:left w:val="none" w:sz="0" w:space="0" w:color="auto"/>
        <w:bottom w:val="none" w:sz="0" w:space="0" w:color="auto"/>
        <w:right w:val="none" w:sz="0" w:space="0" w:color="auto"/>
      </w:divBdr>
    </w:div>
    <w:div w:id="1615941174">
      <w:bodyDiv w:val="1"/>
      <w:marLeft w:val="0"/>
      <w:marRight w:val="0"/>
      <w:marTop w:val="0"/>
      <w:marBottom w:val="0"/>
      <w:divBdr>
        <w:top w:val="none" w:sz="0" w:space="0" w:color="auto"/>
        <w:left w:val="none" w:sz="0" w:space="0" w:color="auto"/>
        <w:bottom w:val="none" w:sz="0" w:space="0" w:color="auto"/>
        <w:right w:val="none" w:sz="0" w:space="0" w:color="auto"/>
      </w:divBdr>
    </w:div>
    <w:div w:id="1657538103">
      <w:bodyDiv w:val="1"/>
      <w:marLeft w:val="0"/>
      <w:marRight w:val="0"/>
      <w:marTop w:val="0"/>
      <w:marBottom w:val="0"/>
      <w:divBdr>
        <w:top w:val="none" w:sz="0" w:space="0" w:color="auto"/>
        <w:left w:val="none" w:sz="0" w:space="0" w:color="auto"/>
        <w:bottom w:val="none" w:sz="0" w:space="0" w:color="auto"/>
        <w:right w:val="none" w:sz="0" w:space="0" w:color="auto"/>
      </w:divBdr>
    </w:div>
    <w:div w:id="1723284833">
      <w:bodyDiv w:val="1"/>
      <w:marLeft w:val="0"/>
      <w:marRight w:val="0"/>
      <w:marTop w:val="0"/>
      <w:marBottom w:val="0"/>
      <w:divBdr>
        <w:top w:val="none" w:sz="0" w:space="0" w:color="auto"/>
        <w:left w:val="none" w:sz="0" w:space="0" w:color="auto"/>
        <w:bottom w:val="none" w:sz="0" w:space="0" w:color="auto"/>
        <w:right w:val="none" w:sz="0" w:space="0" w:color="auto"/>
      </w:divBdr>
    </w:div>
    <w:div w:id="1724599119">
      <w:bodyDiv w:val="1"/>
      <w:marLeft w:val="0"/>
      <w:marRight w:val="0"/>
      <w:marTop w:val="0"/>
      <w:marBottom w:val="0"/>
      <w:divBdr>
        <w:top w:val="none" w:sz="0" w:space="0" w:color="auto"/>
        <w:left w:val="none" w:sz="0" w:space="0" w:color="auto"/>
        <w:bottom w:val="none" w:sz="0" w:space="0" w:color="auto"/>
        <w:right w:val="none" w:sz="0" w:space="0" w:color="auto"/>
      </w:divBdr>
      <w:divsChild>
        <w:div w:id="246960940">
          <w:marLeft w:val="0"/>
          <w:marRight w:val="0"/>
          <w:marTop w:val="0"/>
          <w:marBottom w:val="0"/>
          <w:divBdr>
            <w:top w:val="none" w:sz="0" w:space="0" w:color="auto"/>
            <w:left w:val="none" w:sz="0" w:space="0" w:color="auto"/>
            <w:bottom w:val="none" w:sz="0" w:space="0" w:color="auto"/>
            <w:right w:val="none" w:sz="0" w:space="0" w:color="auto"/>
          </w:divBdr>
          <w:divsChild>
            <w:div w:id="254439799">
              <w:marLeft w:val="0"/>
              <w:marRight w:val="0"/>
              <w:marTop w:val="0"/>
              <w:marBottom w:val="0"/>
              <w:divBdr>
                <w:top w:val="none" w:sz="0" w:space="0" w:color="auto"/>
                <w:left w:val="none" w:sz="0" w:space="0" w:color="auto"/>
                <w:bottom w:val="none" w:sz="0" w:space="0" w:color="auto"/>
                <w:right w:val="none" w:sz="0" w:space="0" w:color="auto"/>
              </w:divBdr>
              <w:divsChild>
                <w:div w:id="564609406">
                  <w:marLeft w:val="0"/>
                  <w:marRight w:val="0"/>
                  <w:marTop w:val="0"/>
                  <w:marBottom w:val="0"/>
                  <w:divBdr>
                    <w:top w:val="none" w:sz="0" w:space="0" w:color="auto"/>
                    <w:left w:val="none" w:sz="0" w:space="0" w:color="auto"/>
                    <w:bottom w:val="none" w:sz="0" w:space="0" w:color="auto"/>
                    <w:right w:val="none" w:sz="0" w:space="0" w:color="auto"/>
                  </w:divBdr>
                  <w:divsChild>
                    <w:div w:id="22020450">
                      <w:marLeft w:val="0"/>
                      <w:marRight w:val="0"/>
                      <w:marTop w:val="0"/>
                      <w:marBottom w:val="0"/>
                      <w:divBdr>
                        <w:top w:val="none" w:sz="0" w:space="0" w:color="auto"/>
                        <w:left w:val="none" w:sz="0" w:space="0" w:color="auto"/>
                        <w:bottom w:val="none" w:sz="0" w:space="0" w:color="auto"/>
                        <w:right w:val="none" w:sz="0" w:space="0" w:color="auto"/>
                      </w:divBdr>
                      <w:divsChild>
                        <w:div w:id="6075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295042">
      <w:bodyDiv w:val="1"/>
      <w:marLeft w:val="0"/>
      <w:marRight w:val="0"/>
      <w:marTop w:val="0"/>
      <w:marBottom w:val="0"/>
      <w:divBdr>
        <w:top w:val="none" w:sz="0" w:space="0" w:color="auto"/>
        <w:left w:val="none" w:sz="0" w:space="0" w:color="auto"/>
        <w:bottom w:val="none" w:sz="0" w:space="0" w:color="auto"/>
        <w:right w:val="none" w:sz="0" w:space="0" w:color="auto"/>
      </w:divBdr>
      <w:divsChild>
        <w:div w:id="1352104561">
          <w:marLeft w:val="0"/>
          <w:marRight w:val="0"/>
          <w:marTop w:val="0"/>
          <w:marBottom w:val="0"/>
          <w:divBdr>
            <w:top w:val="none" w:sz="0" w:space="0" w:color="auto"/>
            <w:left w:val="none" w:sz="0" w:space="0" w:color="auto"/>
            <w:bottom w:val="none" w:sz="0" w:space="0" w:color="auto"/>
            <w:right w:val="none" w:sz="0" w:space="0" w:color="auto"/>
          </w:divBdr>
          <w:divsChild>
            <w:div w:id="1302687417">
              <w:marLeft w:val="0"/>
              <w:marRight w:val="0"/>
              <w:marTop w:val="0"/>
              <w:marBottom w:val="0"/>
              <w:divBdr>
                <w:top w:val="none" w:sz="0" w:space="0" w:color="auto"/>
                <w:left w:val="none" w:sz="0" w:space="0" w:color="auto"/>
                <w:bottom w:val="none" w:sz="0" w:space="0" w:color="auto"/>
                <w:right w:val="none" w:sz="0" w:space="0" w:color="auto"/>
              </w:divBdr>
              <w:divsChild>
                <w:div w:id="919406604">
                  <w:marLeft w:val="0"/>
                  <w:marRight w:val="0"/>
                  <w:marTop w:val="0"/>
                  <w:marBottom w:val="0"/>
                  <w:divBdr>
                    <w:top w:val="none" w:sz="0" w:space="0" w:color="auto"/>
                    <w:left w:val="none" w:sz="0" w:space="0" w:color="auto"/>
                    <w:bottom w:val="none" w:sz="0" w:space="0" w:color="auto"/>
                    <w:right w:val="none" w:sz="0" w:space="0" w:color="auto"/>
                  </w:divBdr>
                  <w:divsChild>
                    <w:div w:id="1315379974">
                      <w:marLeft w:val="0"/>
                      <w:marRight w:val="0"/>
                      <w:marTop w:val="0"/>
                      <w:marBottom w:val="0"/>
                      <w:divBdr>
                        <w:top w:val="none" w:sz="0" w:space="0" w:color="auto"/>
                        <w:left w:val="none" w:sz="0" w:space="0" w:color="auto"/>
                        <w:bottom w:val="none" w:sz="0" w:space="0" w:color="auto"/>
                        <w:right w:val="none" w:sz="0" w:space="0" w:color="auto"/>
                      </w:divBdr>
                      <w:divsChild>
                        <w:div w:id="1806584327">
                          <w:marLeft w:val="0"/>
                          <w:marRight w:val="0"/>
                          <w:marTop w:val="0"/>
                          <w:marBottom w:val="0"/>
                          <w:divBdr>
                            <w:top w:val="none" w:sz="0" w:space="0" w:color="auto"/>
                            <w:left w:val="none" w:sz="0" w:space="0" w:color="auto"/>
                            <w:bottom w:val="none" w:sz="0" w:space="0" w:color="auto"/>
                            <w:right w:val="none" w:sz="0" w:space="0" w:color="auto"/>
                          </w:divBdr>
                          <w:divsChild>
                            <w:div w:id="14701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663854">
      <w:bodyDiv w:val="1"/>
      <w:marLeft w:val="0"/>
      <w:marRight w:val="0"/>
      <w:marTop w:val="0"/>
      <w:marBottom w:val="0"/>
      <w:divBdr>
        <w:top w:val="none" w:sz="0" w:space="0" w:color="auto"/>
        <w:left w:val="none" w:sz="0" w:space="0" w:color="auto"/>
        <w:bottom w:val="none" w:sz="0" w:space="0" w:color="auto"/>
        <w:right w:val="none" w:sz="0" w:space="0" w:color="auto"/>
      </w:divBdr>
    </w:div>
    <w:div w:id="1855072969">
      <w:bodyDiv w:val="1"/>
      <w:marLeft w:val="0"/>
      <w:marRight w:val="0"/>
      <w:marTop w:val="0"/>
      <w:marBottom w:val="0"/>
      <w:divBdr>
        <w:top w:val="none" w:sz="0" w:space="0" w:color="auto"/>
        <w:left w:val="none" w:sz="0" w:space="0" w:color="auto"/>
        <w:bottom w:val="none" w:sz="0" w:space="0" w:color="auto"/>
        <w:right w:val="none" w:sz="0" w:space="0" w:color="auto"/>
      </w:divBdr>
      <w:divsChild>
        <w:div w:id="1212233638">
          <w:marLeft w:val="0"/>
          <w:marRight w:val="0"/>
          <w:marTop w:val="0"/>
          <w:marBottom w:val="0"/>
          <w:divBdr>
            <w:top w:val="none" w:sz="0" w:space="0" w:color="auto"/>
            <w:left w:val="none" w:sz="0" w:space="0" w:color="auto"/>
            <w:bottom w:val="none" w:sz="0" w:space="0" w:color="auto"/>
            <w:right w:val="none" w:sz="0" w:space="0" w:color="auto"/>
          </w:divBdr>
          <w:divsChild>
            <w:div w:id="2111971622">
              <w:marLeft w:val="0"/>
              <w:marRight w:val="0"/>
              <w:marTop w:val="0"/>
              <w:marBottom w:val="0"/>
              <w:divBdr>
                <w:top w:val="none" w:sz="0" w:space="0" w:color="auto"/>
                <w:left w:val="none" w:sz="0" w:space="0" w:color="auto"/>
                <w:bottom w:val="single" w:sz="6" w:space="4" w:color="B2B2B2"/>
                <w:right w:val="none" w:sz="0" w:space="0" w:color="auto"/>
              </w:divBdr>
              <w:divsChild>
                <w:div w:id="1930499530">
                  <w:marLeft w:val="0"/>
                  <w:marRight w:val="0"/>
                  <w:marTop w:val="0"/>
                  <w:marBottom w:val="0"/>
                  <w:divBdr>
                    <w:top w:val="none" w:sz="0" w:space="0" w:color="auto"/>
                    <w:left w:val="none" w:sz="0" w:space="0" w:color="auto"/>
                    <w:bottom w:val="none" w:sz="0" w:space="0" w:color="auto"/>
                    <w:right w:val="none" w:sz="0" w:space="0" w:color="auto"/>
                  </w:divBdr>
                  <w:divsChild>
                    <w:div w:id="486090217">
                      <w:marLeft w:val="0"/>
                      <w:marRight w:val="0"/>
                      <w:marTop w:val="0"/>
                      <w:marBottom w:val="0"/>
                      <w:divBdr>
                        <w:top w:val="none" w:sz="0" w:space="0" w:color="auto"/>
                        <w:left w:val="none" w:sz="0" w:space="0" w:color="auto"/>
                        <w:bottom w:val="none" w:sz="0" w:space="0" w:color="auto"/>
                        <w:right w:val="none" w:sz="0" w:space="0" w:color="auto"/>
                      </w:divBdr>
                      <w:divsChild>
                        <w:div w:id="431632538">
                          <w:marLeft w:val="0"/>
                          <w:marRight w:val="0"/>
                          <w:marTop w:val="0"/>
                          <w:marBottom w:val="0"/>
                          <w:divBdr>
                            <w:top w:val="none" w:sz="0" w:space="0" w:color="auto"/>
                            <w:left w:val="none" w:sz="0" w:space="0" w:color="auto"/>
                            <w:bottom w:val="none" w:sz="0" w:space="0" w:color="auto"/>
                            <w:right w:val="none" w:sz="0" w:space="0" w:color="auto"/>
                          </w:divBdr>
                          <w:divsChild>
                            <w:div w:id="1612081463">
                              <w:marLeft w:val="0"/>
                              <w:marRight w:val="0"/>
                              <w:marTop w:val="0"/>
                              <w:marBottom w:val="0"/>
                              <w:divBdr>
                                <w:top w:val="none" w:sz="0" w:space="0" w:color="auto"/>
                                <w:left w:val="none" w:sz="0" w:space="0" w:color="auto"/>
                                <w:bottom w:val="none" w:sz="0" w:space="0" w:color="auto"/>
                                <w:right w:val="none" w:sz="0" w:space="0" w:color="auto"/>
                              </w:divBdr>
                              <w:divsChild>
                                <w:div w:id="1221094527">
                                  <w:marLeft w:val="0"/>
                                  <w:marRight w:val="0"/>
                                  <w:marTop w:val="0"/>
                                  <w:marBottom w:val="0"/>
                                  <w:divBdr>
                                    <w:top w:val="none" w:sz="0" w:space="0" w:color="auto"/>
                                    <w:left w:val="none" w:sz="0" w:space="0" w:color="auto"/>
                                    <w:bottom w:val="none" w:sz="0" w:space="0" w:color="auto"/>
                                    <w:right w:val="none" w:sz="0" w:space="0" w:color="auto"/>
                                  </w:divBdr>
                                  <w:divsChild>
                                    <w:div w:id="1108233900">
                                      <w:marLeft w:val="0"/>
                                      <w:marRight w:val="0"/>
                                      <w:marTop w:val="0"/>
                                      <w:marBottom w:val="0"/>
                                      <w:divBdr>
                                        <w:top w:val="none" w:sz="0" w:space="0" w:color="auto"/>
                                        <w:left w:val="none" w:sz="0" w:space="0" w:color="auto"/>
                                        <w:bottom w:val="none" w:sz="0" w:space="0" w:color="auto"/>
                                        <w:right w:val="none" w:sz="0" w:space="0" w:color="auto"/>
                                      </w:divBdr>
                                      <w:divsChild>
                                        <w:div w:id="975140887">
                                          <w:marLeft w:val="0"/>
                                          <w:marRight w:val="0"/>
                                          <w:marTop w:val="0"/>
                                          <w:marBottom w:val="0"/>
                                          <w:divBdr>
                                            <w:top w:val="none" w:sz="0" w:space="0" w:color="auto"/>
                                            <w:left w:val="none" w:sz="0" w:space="0" w:color="auto"/>
                                            <w:bottom w:val="none" w:sz="0" w:space="0" w:color="auto"/>
                                            <w:right w:val="none" w:sz="0" w:space="0" w:color="auto"/>
                                          </w:divBdr>
                                          <w:divsChild>
                                            <w:div w:id="2045906710">
                                              <w:marLeft w:val="3000"/>
                                              <w:marRight w:val="0"/>
                                              <w:marTop w:val="0"/>
                                              <w:marBottom w:val="0"/>
                                              <w:divBdr>
                                                <w:top w:val="none" w:sz="0" w:space="0" w:color="auto"/>
                                                <w:left w:val="none" w:sz="0" w:space="0" w:color="auto"/>
                                                <w:bottom w:val="none" w:sz="0" w:space="0" w:color="auto"/>
                                                <w:right w:val="none" w:sz="0" w:space="0" w:color="auto"/>
                                              </w:divBdr>
                                              <w:divsChild>
                                                <w:div w:id="1719352871">
                                                  <w:marLeft w:val="0"/>
                                                  <w:marRight w:val="0"/>
                                                  <w:marTop w:val="0"/>
                                                  <w:marBottom w:val="0"/>
                                                  <w:divBdr>
                                                    <w:top w:val="none" w:sz="0" w:space="0" w:color="auto"/>
                                                    <w:left w:val="none" w:sz="0" w:space="0" w:color="auto"/>
                                                    <w:bottom w:val="none" w:sz="0" w:space="0" w:color="auto"/>
                                                    <w:right w:val="none" w:sz="0" w:space="0" w:color="auto"/>
                                                  </w:divBdr>
                                                  <w:divsChild>
                                                    <w:div w:id="2094666459">
                                                      <w:marLeft w:val="0"/>
                                                      <w:marRight w:val="0"/>
                                                      <w:marTop w:val="0"/>
                                                      <w:marBottom w:val="0"/>
                                                      <w:divBdr>
                                                        <w:top w:val="none" w:sz="0" w:space="0" w:color="auto"/>
                                                        <w:left w:val="none" w:sz="0" w:space="0" w:color="auto"/>
                                                        <w:bottom w:val="none" w:sz="0" w:space="0" w:color="auto"/>
                                                        <w:right w:val="none" w:sz="0" w:space="0" w:color="auto"/>
                                                      </w:divBdr>
                                                      <w:divsChild>
                                                        <w:div w:id="1776241692">
                                                          <w:marLeft w:val="0"/>
                                                          <w:marRight w:val="0"/>
                                                          <w:marTop w:val="0"/>
                                                          <w:marBottom w:val="0"/>
                                                          <w:divBdr>
                                                            <w:top w:val="none" w:sz="0" w:space="0" w:color="auto"/>
                                                            <w:left w:val="none" w:sz="0" w:space="0" w:color="auto"/>
                                                            <w:bottom w:val="none" w:sz="0" w:space="0" w:color="auto"/>
                                                            <w:right w:val="none" w:sz="0" w:space="0" w:color="auto"/>
                                                          </w:divBdr>
                                                          <w:divsChild>
                                                            <w:div w:id="1800607331">
                                                              <w:marLeft w:val="0"/>
                                                              <w:marRight w:val="0"/>
                                                              <w:marTop w:val="0"/>
                                                              <w:marBottom w:val="0"/>
                                                              <w:divBdr>
                                                                <w:top w:val="none" w:sz="0" w:space="0" w:color="auto"/>
                                                                <w:left w:val="none" w:sz="0" w:space="0" w:color="auto"/>
                                                                <w:bottom w:val="none" w:sz="0" w:space="0" w:color="auto"/>
                                                                <w:right w:val="none" w:sz="0" w:space="0" w:color="auto"/>
                                                              </w:divBdr>
                                                              <w:divsChild>
                                                                <w:div w:id="1475373223">
                                                                  <w:marLeft w:val="0"/>
                                                                  <w:marRight w:val="0"/>
                                                                  <w:marTop w:val="0"/>
                                                                  <w:marBottom w:val="0"/>
                                                                  <w:divBdr>
                                                                    <w:top w:val="none" w:sz="0" w:space="0" w:color="auto"/>
                                                                    <w:left w:val="none" w:sz="0" w:space="0" w:color="auto"/>
                                                                    <w:bottom w:val="none" w:sz="0" w:space="0" w:color="auto"/>
                                                                    <w:right w:val="none" w:sz="0" w:space="0" w:color="auto"/>
                                                                  </w:divBdr>
                                                                  <w:divsChild>
                                                                    <w:div w:id="338851984">
                                                                      <w:marLeft w:val="0"/>
                                                                      <w:marRight w:val="0"/>
                                                                      <w:marTop w:val="0"/>
                                                                      <w:marBottom w:val="0"/>
                                                                      <w:divBdr>
                                                                        <w:top w:val="none" w:sz="0" w:space="0" w:color="auto"/>
                                                                        <w:left w:val="none" w:sz="0" w:space="0" w:color="auto"/>
                                                                        <w:bottom w:val="none" w:sz="0" w:space="0" w:color="auto"/>
                                                                        <w:right w:val="none" w:sz="0" w:space="0" w:color="auto"/>
                                                                      </w:divBdr>
                                                                      <w:divsChild>
                                                                        <w:div w:id="380330552">
                                                                          <w:marLeft w:val="0"/>
                                                                          <w:marRight w:val="0"/>
                                                                          <w:marTop w:val="0"/>
                                                                          <w:marBottom w:val="0"/>
                                                                          <w:divBdr>
                                                                            <w:top w:val="none" w:sz="0" w:space="0" w:color="auto"/>
                                                                            <w:left w:val="none" w:sz="0" w:space="0" w:color="auto"/>
                                                                            <w:bottom w:val="none" w:sz="0" w:space="0" w:color="auto"/>
                                                                            <w:right w:val="none" w:sz="0" w:space="0" w:color="auto"/>
                                                                          </w:divBdr>
                                                                          <w:divsChild>
                                                                            <w:div w:id="2048288355">
                                                                              <w:marLeft w:val="0"/>
                                                                              <w:marRight w:val="0"/>
                                                                              <w:marTop w:val="0"/>
                                                                              <w:marBottom w:val="0"/>
                                                                              <w:divBdr>
                                                                                <w:top w:val="none" w:sz="0" w:space="0" w:color="auto"/>
                                                                                <w:left w:val="none" w:sz="0" w:space="0" w:color="auto"/>
                                                                                <w:bottom w:val="none" w:sz="0" w:space="0" w:color="auto"/>
                                                                                <w:right w:val="none" w:sz="0" w:space="0" w:color="auto"/>
                                                                              </w:divBdr>
                                                                              <w:divsChild>
                                                                                <w:div w:id="1359427421">
                                                                                  <w:marLeft w:val="0"/>
                                                                                  <w:marRight w:val="0"/>
                                                                                  <w:marTop w:val="0"/>
                                                                                  <w:marBottom w:val="0"/>
                                                                                  <w:divBdr>
                                                                                    <w:top w:val="none" w:sz="0" w:space="0" w:color="auto"/>
                                                                                    <w:left w:val="none" w:sz="0" w:space="0" w:color="auto"/>
                                                                                    <w:bottom w:val="none" w:sz="0" w:space="0" w:color="auto"/>
                                                                                    <w:right w:val="none" w:sz="0" w:space="0" w:color="auto"/>
                                                                                  </w:divBdr>
                                                                                  <w:divsChild>
                                                                                    <w:div w:id="6640211">
                                                                                      <w:marLeft w:val="0"/>
                                                                                      <w:marRight w:val="0"/>
                                                                                      <w:marTop w:val="0"/>
                                                                                      <w:marBottom w:val="0"/>
                                                                                      <w:divBdr>
                                                                                        <w:top w:val="none" w:sz="0" w:space="0" w:color="auto"/>
                                                                                        <w:left w:val="none" w:sz="0" w:space="0" w:color="auto"/>
                                                                                        <w:bottom w:val="none" w:sz="0" w:space="0" w:color="auto"/>
                                                                                        <w:right w:val="none" w:sz="0" w:space="0" w:color="auto"/>
                                                                                      </w:divBdr>
                                                                                      <w:divsChild>
                                                                                        <w:div w:id="2070298448">
                                                                                          <w:marLeft w:val="0"/>
                                                                                          <w:marRight w:val="0"/>
                                                                                          <w:marTop w:val="0"/>
                                                                                          <w:marBottom w:val="0"/>
                                                                                          <w:divBdr>
                                                                                            <w:top w:val="none" w:sz="0" w:space="0" w:color="auto"/>
                                                                                            <w:left w:val="none" w:sz="0" w:space="0" w:color="auto"/>
                                                                                            <w:bottom w:val="none" w:sz="0" w:space="0" w:color="auto"/>
                                                                                            <w:right w:val="none" w:sz="0" w:space="0" w:color="auto"/>
                                                                                          </w:divBdr>
                                                                                          <w:divsChild>
                                                                                            <w:div w:id="1640498289">
                                                                                              <w:marLeft w:val="0"/>
                                                                                              <w:marRight w:val="0"/>
                                                                                              <w:marTop w:val="0"/>
                                                                                              <w:marBottom w:val="0"/>
                                                                                              <w:divBdr>
                                                                                                <w:top w:val="none" w:sz="0" w:space="0" w:color="auto"/>
                                                                                                <w:left w:val="none" w:sz="0" w:space="0" w:color="auto"/>
                                                                                                <w:bottom w:val="none" w:sz="0" w:space="0" w:color="auto"/>
                                                                                                <w:right w:val="none" w:sz="0" w:space="0" w:color="auto"/>
                                                                                              </w:divBdr>
                                                                                              <w:divsChild>
                                                                                                <w:div w:id="344091951">
                                                                                                  <w:marLeft w:val="0"/>
                                                                                                  <w:marRight w:val="0"/>
                                                                                                  <w:marTop w:val="0"/>
                                                                                                  <w:marBottom w:val="0"/>
                                                                                                  <w:divBdr>
                                                                                                    <w:top w:val="none" w:sz="0" w:space="0" w:color="auto"/>
                                                                                                    <w:left w:val="none" w:sz="0" w:space="0" w:color="auto"/>
                                                                                                    <w:bottom w:val="none" w:sz="0" w:space="0" w:color="auto"/>
                                                                                                    <w:right w:val="none" w:sz="0" w:space="0" w:color="auto"/>
                                                                                                  </w:divBdr>
                                                                                                </w:div>
                                                                                                <w:div w:id="933054218">
                                                                                                  <w:marLeft w:val="0"/>
                                                                                                  <w:marRight w:val="0"/>
                                                                                                  <w:marTop w:val="0"/>
                                                                                                  <w:marBottom w:val="0"/>
                                                                                                  <w:divBdr>
                                                                                                    <w:top w:val="none" w:sz="0" w:space="0" w:color="auto"/>
                                                                                                    <w:left w:val="none" w:sz="0" w:space="0" w:color="auto"/>
                                                                                                    <w:bottom w:val="none" w:sz="0" w:space="0" w:color="auto"/>
                                                                                                    <w:right w:val="none" w:sz="0" w:space="0" w:color="auto"/>
                                                                                                  </w:divBdr>
                                                                                                </w:div>
                                                                                                <w:div w:id="1185247100">
                                                                                                  <w:marLeft w:val="0"/>
                                                                                                  <w:marRight w:val="0"/>
                                                                                                  <w:marTop w:val="0"/>
                                                                                                  <w:marBottom w:val="0"/>
                                                                                                  <w:divBdr>
                                                                                                    <w:top w:val="none" w:sz="0" w:space="0" w:color="auto"/>
                                                                                                    <w:left w:val="none" w:sz="0" w:space="0" w:color="auto"/>
                                                                                                    <w:bottom w:val="none" w:sz="0" w:space="0" w:color="auto"/>
                                                                                                    <w:right w:val="none" w:sz="0" w:space="0" w:color="auto"/>
                                                                                                  </w:divBdr>
                                                                                                </w:div>
                                                                                                <w:div w:id="13011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038630">
      <w:bodyDiv w:val="1"/>
      <w:marLeft w:val="0"/>
      <w:marRight w:val="0"/>
      <w:marTop w:val="0"/>
      <w:marBottom w:val="0"/>
      <w:divBdr>
        <w:top w:val="none" w:sz="0" w:space="0" w:color="auto"/>
        <w:left w:val="none" w:sz="0" w:space="0" w:color="auto"/>
        <w:bottom w:val="none" w:sz="0" w:space="0" w:color="auto"/>
        <w:right w:val="none" w:sz="0" w:space="0" w:color="auto"/>
      </w:divBdr>
      <w:divsChild>
        <w:div w:id="1111433044">
          <w:marLeft w:val="0"/>
          <w:marRight w:val="0"/>
          <w:marTop w:val="0"/>
          <w:marBottom w:val="0"/>
          <w:divBdr>
            <w:top w:val="none" w:sz="0" w:space="0" w:color="auto"/>
            <w:left w:val="none" w:sz="0" w:space="0" w:color="auto"/>
            <w:bottom w:val="none" w:sz="0" w:space="0" w:color="auto"/>
            <w:right w:val="none" w:sz="0" w:space="0" w:color="auto"/>
          </w:divBdr>
          <w:divsChild>
            <w:div w:id="2025856274">
              <w:marLeft w:val="0"/>
              <w:marRight w:val="0"/>
              <w:marTop w:val="0"/>
              <w:marBottom w:val="0"/>
              <w:divBdr>
                <w:top w:val="none" w:sz="0" w:space="0" w:color="auto"/>
                <w:left w:val="none" w:sz="0" w:space="0" w:color="auto"/>
                <w:bottom w:val="none" w:sz="0" w:space="0" w:color="auto"/>
                <w:right w:val="none" w:sz="0" w:space="0" w:color="auto"/>
              </w:divBdr>
              <w:divsChild>
                <w:div w:id="1088841885">
                  <w:marLeft w:val="0"/>
                  <w:marRight w:val="0"/>
                  <w:marTop w:val="0"/>
                  <w:marBottom w:val="0"/>
                  <w:divBdr>
                    <w:top w:val="none" w:sz="0" w:space="0" w:color="auto"/>
                    <w:left w:val="none" w:sz="0" w:space="0" w:color="auto"/>
                    <w:bottom w:val="none" w:sz="0" w:space="0" w:color="auto"/>
                    <w:right w:val="none" w:sz="0" w:space="0" w:color="auto"/>
                  </w:divBdr>
                  <w:divsChild>
                    <w:div w:id="83772059">
                      <w:marLeft w:val="0"/>
                      <w:marRight w:val="0"/>
                      <w:marTop w:val="0"/>
                      <w:marBottom w:val="0"/>
                      <w:divBdr>
                        <w:top w:val="none" w:sz="0" w:space="0" w:color="auto"/>
                        <w:left w:val="none" w:sz="0" w:space="0" w:color="auto"/>
                        <w:bottom w:val="none" w:sz="0" w:space="0" w:color="auto"/>
                        <w:right w:val="none" w:sz="0" w:space="0" w:color="auto"/>
                      </w:divBdr>
                      <w:divsChild>
                        <w:div w:id="2088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01711">
      <w:bodyDiv w:val="1"/>
      <w:marLeft w:val="0"/>
      <w:marRight w:val="0"/>
      <w:marTop w:val="0"/>
      <w:marBottom w:val="0"/>
      <w:divBdr>
        <w:top w:val="none" w:sz="0" w:space="0" w:color="auto"/>
        <w:left w:val="none" w:sz="0" w:space="0" w:color="auto"/>
        <w:bottom w:val="none" w:sz="0" w:space="0" w:color="auto"/>
        <w:right w:val="none" w:sz="0" w:space="0" w:color="auto"/>
      </w:divBdr>
      <w:divsChild>
        <w:div w:id="1633898021">
          <w:marLeft w:val="0"/>
          <w:marRight w:val="0"/>
          <w:marTop w:val="0"/>
          <w:marBottom w:val="0"/>
          <w:divBdr>
            <w:top w:val="none" w:sz="0" w:space="0" w:color="auto"/>
            <w:left w:val="none" w:sz="0" w:space="0" w:color="auto"/>
            <w:bottom w:val="none" w:sz="0" w:space="0" w:color="auto"/>
            <w:right w:val="none" w:sz="0" w:space="0" w:color="auto"/>
          </w:divBdr>
          <w:divsChild>
            <w:div w:id="782071926">
              <w:marLeft w:val="0"/>
              <w:marRight w:val="0"/>
              <w:marTop w:val="0"/>
              <w:marBottom w:val="0"/>
              <w:divBdr>
                <w:top w:val="none" w:sz="0" w:space="0" w:color="auto"/>
                <w:left w:val="none" w:sz="0" w:space="0" w:color="auto"/>
                <w:bottom w:val="none" w:sz="0" w:space="0" w:color="auto"/>
                <w:right w:val="none" w:sz="0" w:space="0" w:color="auto"/>
              </w:divBdr>
              <w:divsChild>
                <w:div w:id="1144007150">
                  <w:marLeft w:val="0"/>
                  <w:marRight w:val="0"/>
                  <w:marTop w:val="0"/>
                  <w:marBottom w:val="0"/>
                  <w:divBdr>
                    <w:top w:val="none" w:sz="0" w:space="0" w:color="auto"/>
                    <w:left w:val="none" w:sz="0" w:space="0" w:color="auto"/>
                    <w:bottom w:val="none" w:sz="0" w:space="0" w:color="auto"/>
                    <w:right w:val="none" w:sz="0" w:space="0" w:color="auto"/>
                  </w:divBdr>
                  <w:divsChild>
                    <w:div w:id="613177649">
                      <w:marLeft w:val="0"/>
                      <w:marRight w:val="0"/>
                      <w:marTop w:val="0"/>
                      <w:marBottom w:val="0"/>
                      <w:divBdr>
                        <w:top w:val="none" w:sz="0" w:space="0" w:color="auto"/>
                        <w:left w:val="none" w:sz="0" w:space="0" w:color="auto"/>
                        <w:bottom w:val="none" w:sz="0" w:space="0" w:color="auto"/>
                        <w:right w:val="none" w:sz="0" w:space="0" w:color="auto"/>
                      </w:divBdr>
                      <w:divsChild>
                        <w:div w:id="223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065550">
      <w:bodyDiv w:val="1"/>
      <w:marLeft w:val="0"/>
      <w:marRight w:val="0"/>
      <w:marTop w:val="0"/>
      <w:marBottom w:val="0"/>
      <w:divBdr>
        <w:top w:val="none" w:sz="0" w:space="0" w:color="auto"/>
        <w:left w:val="none" w:sz="0" w:space="0" w:color="auto"/>
        <w:bottom w:val="none" w:sz="0" w:space="0" w:color="auto"/>
        <w:right w:val="none" w:sz="0" w:space="0" w:color="auto"/>
      </w:divBdr>
      <w:divsChild>
        <w:div w:id="533424842">
          <w:marLeft w:val="0"/>
          <w:marRight w:val="0"/>
          <w:marTop w:val="0"/>
          <w:marBottom w:val="0"/>
          <w:divBdr>
            <w:top w:val="none" w:sz="0" w:space="0" w:color="auto"/>
            <w:left w:val="none" w:sz="0" w:space="0" w:color="auto"/>
            <w:bottom w:val="none" w:sz="0" w:space="0" w:color="auto"/>
            <w:right w:val="none" w:sz="0" w:space="0" w:color="auto"/>
          </w:divBdr>
          <w:divsChild>
            <w:div w:id="368727343">
              <w:marLeft w:val="0"/>
              <w:marRight w:val="0"/>
              <w:marTop w:val="0"/>
              <w:marBottom w:val="0"/>
              <w:divBdr>
                <w:top w:val="none" w:sz="0" w:space="0" w:color="auto"/>
                <w:left w:val="none" w:sz="0" w:space="0" w:color="auto"/>
                <w:bottom w:val="none" w:sz="0" w:space="0" w:color="auto"/>
                <w:right w:val="none" w:sz="0" w:space="0" w:color="auto"/>
              </w:divBdr>
              <w:divsChild>
                <w:div w:id="1349868768">
                  <w:marLeft w:val="0"/>
                  <w:marRight w:val="0"/>
                  <w:marTop w:val="0"/>
                  <w:marBottom w:val="0"/>
                  <w:divBdr>
                    <w:top w:val="none" w:sz="0" w:space="0" w:color="auto"/>
                    <w:left w:val="none" w:sz="0" w:space="0" w:color="auto"/>
                    <w:bottom w:val="none" w:sz="0" w:space="0" w:color="auto"/>
                    <w:right w:val="none" w:sz="0" w:space="0" w:color="auto"/>
                  </w:divBdr>
                  <w:divsChild>
                    <w:div w:id="377633378">
                      <w:marLeft w:val="0"/>
                      <w:marRight w:val="0"/>
                      <w:marTop w:val="0"/>
                      <w:marBottom w:val="0"/>
                      <w:divBdr>
                        <w:top w:val="none" w:sz="0" w:space="0" w:color="auto"/>
                        <w:left w:val="none" w:sz="0" w:space="0" w:color="auto"/>
                        <w:bottom w:val="none" w:sz="0" w:space="0" w:color="auto"/>
                        <w:right w:val="none" w:sz="0" w:space="0" w:color="auto"/>
                      </w:divBdr>
                      <w:divsChild>
                        <w:div w:id="2658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560983">
      <w:bodyDiv w:val="1"/>
      <w:marLeft w:val="0"/>
      <w:marRight w:val="0"/>
      <w:marTop w:val="0"/>
      <w:marBottom w:val="0"/>
      <w:divBdr>
        <w:top w:val="none" w:sz="0" w:space="0" w:color="auto"/>
        <w:left w:val="none" w:sz="0" w:space="0" w:color="auto"/>
        <w:bottom w:val="none" w:sz="0" w:space="0" w:color="auto"/>
        <w:right w:val="none" w:sz="0" w:space="0" w:color="auto"/>
      </w:divBdr>
    </w:div>
    <w:div w:id="214422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welfare.ie/en/downloads/pathwaystowork.pdf" TargetMode="External"/><Relationship Id="rId39" Type="http://schemas.openxmlformats.org/officeDocument/2006/relationships/hyperlink" Target="http://www.oecd.org/edu/Finland_EAG2013%20Country%20Note.pdf" TargetMode="External"/><Relationship Id="rId21" Type="http://schemas.openxmlformats.org/officeDocument/2006/relationships/image" Target="media/image13.png"/><Relationship Id="rId34" Type="http://schemas.openxmlformats.org/officeDocument/2006/relationships/hyperlink" Target="http://www.oecd.org/edu/Austria_EAG2013%20Country%20Note.pdf" TargetMode="External"/><Relationship Id="rId42" Type="http://schemas.openxmlformats.org/officeDocument/2006/relationships/chart" Target="charts/chart3.xml"/><Relationship Id="rId47" Type="http://schemas.microsoft.com/office/2007/relationships/diagramDrawing" Target="diagrams/drawing1.xml"/><Relationship Id="rId50" Type="http://schemas.openxmlformats.org/officeDocument/2006/relationships/diagramQuickStyle" Target="diagrams/quickStyle2.xml"/><Relationship Id="rId55" Type="http://schemas.openxmlformats.org/officeDocument/2006/relationships/hyperlink" Target="http://www.nva.gov.lv/index.php?cid=433&amp;mid=313&amp;txt=2910&amp;new_lang=en" TargetMode="External"/><Relationship Id="rId63" Type="http://schemas.openxmlformats.org/officeDocument/2006/relationships/image" Target="media/image20.png"/><Relationship Id="rId68" Type="http://schemas.openxmlformats.org/officeDocument/2006/relationships/hyperlink" Target="http://polsis.mk.gov.lv/LoadAtt/file23776.doc" TargetMode="Externa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www.oecd.org/eco/surveys/economic-survey-ireland.htm"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chart" Target="charts/chart2.xml"/><Relationship Id="rId37" Type="http://schemas.openxmlformats.org/officeDocument/2006/relationships/hyperlink" Target="http://www.oecd.org/edu/Finland_EAG2013%20Country%20Note.pdf" TargetMode="External"/><Relationship Id="rId40" Type="http://schemas.openxmlformats.org/officeDocument/2006/relationships/hyperlink" Target="http://www.minedu.fi/OPM/Koulutus/ammatillinen_koulutus/?lang=en" TargetMode="External"/><Relationship Id="rId45" Type="http://schemas.openxmlformats.org/officeDocument/2006/relationships/diagramQuickStyle" Target="diagrams/quickStyle1.xml"/><Relationship Id="rId53" Type="http://schemas.openxmlformats.org/officeDocument/2006/relationships/hyperlink" Target="http://www.nva.gov.lv/index.php?cid=433&amp;mid=313&amp;txt=2910&amp;new_lang=en" TargetMode="External"/><Relationship Id="rId58" Type="http://schemas.openxmlformats.org/officeDocument/2006/relationships/chart" Target="charts/chart7.xml"/><Relationship Id="rId66" Type="http://schemas.openxmlformats.org/officeDocument/2006/relationships/hyperlink" Target="http://polsis.mk.gov.lv/LoadAtt/file16856.doc"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welfare.ie/en/downloads/pathwaystowork.pdf" TargetMode="External"/><Relationship Id="rId36" Type="http://schemas.openxmlformats.org/officeDocument/2006/relationships/hyperlink" Target="http://ec.europa.eu/education/lifelong-learning-policy/doc/work-based-learning-in-europe_en.pdf" TargetMode="External"/><Relationship Id="rId49" Type="http://schemas.openxmlformats.org/officeDocument/2006/relationships/diagramLayout" Target="diagrams/layout2.xml"/><Relationship Id="rId57" Type="http://schemas.openxmlformats.org/officeDocument/2006/relationships/chart" Target="charts/chart6.xml"/><Relationship Id="rId61" Type="http://schemas.openxmlformats.org/officeDocument/2006/relationships/hyperlink" Target="http://www.lddk.lv/"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1.xml"/><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chart" Target="charts/chart9.xml"/><Relationship Id="rId65" Type="http://schemas.openxmlformats.org/officeDocument/2006/relationships/chart" Target="charts/chart10.xm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oecd.org/eco/surveys/economic-survey-ireland.htm" TargetMode="External"/><Relationship Id="rId30" Type="http://schemas.openxmlformats.org/officeDocument/2006/relationships/image" Target="media/image18.jpg"/><Relationship Id="rId35" Type="http://schemas.openxmlformats.org/officeDocument/2006/relationships/hyperlink" Target="http://www.oecd.org/edu/45407970.pdf" TargetMode="External"/><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chart" Target="charts/chart5.xml"/><Relationship Id="rId64" Type="http://schemas.openxmlformats.org/officeDocument/2006/relationships/image" Target="media/image21.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Colors" Target="diagrams/colors2.xml"/><Relationship Id="rId72" Type="http://schemas.openxmlformats.org/officeDocument/2006/relationships/image" Target="media/image22.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oecd.org/edu/45407970.pdf" TargetMode="External"/><Relationship Id="rId38" Type="http://schemas.openxmlformats.org/officeDocument/2006/relationships/hyperlink" Target="http://www.minedu.fi/OPM/Koulutus/ammatillinen_koulutus/?lang=en" TargetMode="External"/><Relationship Id="rId46" Type="http://schemas.openxmlformats.org/officeDocument/2006/relationships/diagramColors" Target="diagrams/colors1.xml"/><Relationship Id="rId59" Type="http://schemas.openxmlformats.org/officeDocument/2006/relationships/chart" Target="charts/chart8.xml"/><Relationship Id="rId67" Type="http://schemas.openxmlformats.org/officeDocument/2006/relationships/hyperlink" Target="http://polsis.mk.gov.lv/view.do?id=3574" TargetMode="External"/><Relationship Id="rId20" Type="http://schemas.openxmlformats.org/officeDocument/2006/relationships/image" Target="media/image12.png"/><Relationship Id="rId41" Type="http://schemas.openxmlformats.org/officeDocument/2006/relationships/hyperlink" Target="http://ec.europa.eu/education/lifelong-learning-policy/doc/work-based-learning-in-europe_en.pdf" TargetMode="External"/><Relationship Id="rId54" Type="http://schemas.openxmlformats.org/officeDocument/2006/relationships/chart" Target="charts/chart4.xml"/><Relationship Id="rId62" Type="http://schemas.openxmlformats.org/officeDocument/2006/relationships/image" Target="media/image19.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nva.gov.lv/docs/17_52e263c8cfc9e2.90821100.pdf" TargetMode="External"/><Relationship Id="rId13" Type="http://schemas.openxmlformats.org/officeDocument/2006/relationships/hyperlink" Target="http://em.gov.lv/files/tautsaimniecibas_attistiba/EMZino_150814.pdf" TargetMode="External"/><Relationship Id="rId18" Type="http://schemas.openxmlformats.org/officeDocument/2006/relationships/hyperlink" Target="http://polsis.mk.gov.lv/LoadAtt/file62154.doc" TargetMode="External"/><Relationship Id="rId26" Type="http://schemas.openxmlformats.org/officeDocument/2006/relationships/hyperlink" Target="http://www.econ.jku.at/members/Schneider/files/publications/2012/ShadEcEurope31.pdf" TargetMode="External"/><Relationship Id="rId3" Type="http://schemas.openxmlformats.org/officeDocument/2006/relationships/hyperlink" Target="http://www.em.gov.lv/images/modules/items/tsdep/darba_tirgus/EMZino_21062013.pdf" TargetMode="External"/><Relationship Id="rId21" Type="http://schemas.openxmlformats.org/officeDocument/2006/relationships/hyperlink" Target="http://www.lm.gov.lv/upload/dzimumu_lidztiesiba/dokumenti_un_tiesibu_akti/rekomend_090713.pdf" TargetMode="External"/><Relationship Id="rId7" Type="http://schemas.openxmlformats.org/officeDocument/2006/relationships/hyperlink" Target="http://www.reitingi.lv/petijumi/M%20Hazan%20-%20Structural%20or%20cyclical.pdf" TargetMode="External"/><Relationship Id="rId12" Type="http://schemas.openxmlformats.org/officeDocument/2006/relationships/hyperlink" Target="http://www.pkc.gov.lv/images/NAP2020%20dokumenti/20121220_NAP2020_Saeim&#226;_apstiprin&#226;ts.pdf" TargetMode="External"/><Relationship Id="rId17" Type="http://schemas.openxmlformats.org/officeDocument/2006/relationships/hyperlink" Target="http://politika.lv/article/ka-atlasit-graudus-no-pelavam-jeb-kas-ir-socialais-uznemums" TargetMode="External"/><Relationship Id="rId25" Type="http://schemas.openxmlformats.org/officeDocument/2006/relationships/hyperlink" Target="http://www.lddk.lv/wp-content/uploads/2014/01/Darba-apst%C4%81k%C4%BCi-un-riski-Latvij%C4%81-2012-2013.pdf" TargetMode="External"/><Relationship Id="rId33" Type="http://schemas.openxmlformats.org/officeDocument/2006/relationships/hyperlink" Target="http://polsis.mk.gov.lv/view.do?id=4623" TargetMode="External"/><Relationship Id="rId2" Type="http://schemas.openxmlformats.org/officeDocument/2006/relationships/hyperlink" Target="http://www.csb.gov.lv/notikumi/par-latvijas-iedzivotaju-vecumsastava-izmainu-tendencem-32045.html" TargetMode="External"/><Relationship Id="rId16" Type="http://schemas.openxmlformats.org/officeDocument/2006/relationships/hyperlink" Target="http://www.spkc.gov.lv/atkaribu-slimibu-petijumi-un-zinojumi/" TargetMode="External"/><Relationship Id="rId20" Type="http://schemas.openxmlformats.org/officeDocument/2006/relationships/hyperlink" Target="http://polsis.mk.gov.lv/LoadAtt/file62154.doc" TargetMode="External"/><Relationship Id="rId29" Type="http://schemas.openxmlformats.org/officeDocument/2006/relationships/hyperlink" Target="http://www.lu.lv/fileadmin/user_upload/lu_portal/zinas/Mihails_Hazans_par_nelegalo_nodarbinatibu_19.07.2012.pdf" TargetMode="External"/><Relationship Id="rId1" Type="http://schemas.openxmlformats.org/officeDocument/2006/relationships/hyperlink" Target="http://www.eurofound.europa.eu/areas/industrialrelations/dictionary/definitions/inclusivelabourmarkets.htm" TargetMode="External"/><Relationship Id="rId6" Type="http://schemas.openxmlformats.org/officeDocument/2006/relationships/hyperlink" Target="http://www.reitingi.lv/petijumi/M%20Hazan%20-%20Structural%20or%20cyclical.pdf" TargetMode="External"/><Relationship Id="rId11" Type="http://schemas.openxmlformats.org/officeDocument/2006/relationships/hyperlink" Target="http://polsis.mk.gov.lv/view.do?id=4623" TargetMode="External"/><Relationship Id="rId24" Type="http://schemas.openxmlformats.org/officeDocument/2006/relationships/hyperlink" Target="http://www.oecd.org/els/emp/oecdemploymentoutlook.htm" TargetMode="External"/><Relationship Id="rId32" Type="http://schemas.openxmlformats.org/officeDocument/2006/relationships/hyperlink" Target="http://ec.europa.eu/economy_finance/db_indicators/tab/" TargetMode="External"/><Relationship Id="rId5" Type="http://schemas.openxmlformats.org/officeDocument/2006/relationships/hyperlink" Target="http://ec.europa.eu/economy_finance/publications/european_economy/2012/pdf/ee-2012-2_en.pdf" TargetMode="External"/><Relationship Id="rId15" Type="http://schemas.openxmlformats.org/officeDocument/2006/relationships/hyperlink" Target="http://ec.europa.eu/public_opinion/archives/ebs/ebs_393_en.pdf" TargetMode="External"/><Relationship Id="rId23" Type="http://schemas.openxmlformats.org/officeDocument/2006/relationships/hyperlink" Target="http://www.worldbank.org/content/dam/Worldbank/Event/ECA/%231%20Profiling%20the%20Unemployed%20in%20Public%20Employment%20Services_Loxha.pptx" TargetMode="External"/><Relationship Id="rId28" Type="http://schemas.openxmlformats.org/officeDocument/2006/relationships/hyperlink" Target="http://www.lu.lv/fileadmin/user_upload/lu_portal/zinas/Mihails_Hazans_par_nelegalo_nodarbinatibu_19.07.2012.pdf" TargetMode="External"/><Relationship Id="rId10" Type="http://schemas.openxmlformats.org/officeDocument/2006/relationships/hyperlink" Target="http://em.gov.lv/files/tautsaimniecibas_attistiba/EMZino_150814.pdf" TargetMode="External"/><Relationship Id="rId19" Type="http://schemas.openxmlformats.org/officeDocument/2006/relationships/hyperlink" Target="http://ec.europa.eu/justice/genderequality/files/documents/130530_pensions_en.pdf" TargetMode="External"/><Relationship Id="rId31" Type="http://schemas.openxmlformats.org/officeDocument/2006/relationships/hyperlink" Target="http://www.lddk.lv/wp-content/uploads/2014/01/Darba-apst%C4%81k%C4%BCi-un-riski-Latvij%C4%81-2012-2013.pdf" TargetMode="External"/><Relationship Id="rId4" Type="http://schemas.openxmlformats.org/officeDocument/2006/relationships/hyperlink" Target="http://www.em.gov.lv/images/modules/items/tsdep/darba_tirgus/EMZino_21062013.pdf" TargetMode="External"/><Relationship Id="rId9" Type="http://schemas.openxmlformats.org/officeDocument/2006/relationships/hyperlink" Target="http://www.nva.gov.lv/docs/17_52e263c8cfc9e2.90821100.pdf" TargetMode="External"/><Relationship Id="rId14" Type="http://schemas.openxmlformats.org/officeDocument/2006/relationships/hyperlink" Target="http://dx.doi.org/10.1787/5jzbb2t1rcwc-en" TargetMode="External"/><Relationship Id="rId22" Type="http://schemas.openxmlformats.org/officeDocument/2006/relationships/hyperlink" Target="http://www.oecd-ilibrary.org/education/promoting-adult-learning_9789264010932-en" TargetMode="External"/><Relationship Id="rId27" Type="http://schemas.openxmlformats.org/officeDocument/2006/relationships/hyperlink" Target="http://ftp.iza.org/dp5871.pdf" TargetMode="External"/><Relationship Id="rId30" Type="http://schemas.openxmlformats.org/officeDocument/2006/relationships/hyperlink" Target="http://www.eurofound.europa.eu/pubdocs/2012/28/en/1/EF1228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gundars.ignats\Documents\Pamatnostadnes\Eurostat_Table_tec00119FlagDesc_1cd475dd-a774-437f-8ca4-768cab46d56c.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oleObject" Target="file:///F:\!!!\bezdarbnieki,%20kas%20uzs&#257;ku&#353;i%20dal&#299;bu%20ADTP%202013.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F:\Statistika\&#275;nu%20ekonomika.xls"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gundars.ignats\AppData\Local\Temp\notes256C9A\dazadi_da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F:\Statistika\darba%20vietu%20kvalit&#257;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451612903225663"/>
          <c:y val="0.14369501466275661"/>
          <c:w val="0.46774193548387094"/>
          <c:h val="0.85337243401759577"/>
        </c:manualLayout>
      </c:layout>
      <c:barChart>
        <c:barDir val="bar"/>
        <c:grouping val="clustered"/>
        <c:varyColors val="0"/>
        <c:ser>
          <c:idx val="1"/>
          <c:order val="0"/>
          <c:tx>
            <c:strRef>
              <c:f>Sheet1!$A$2</c:f>
              <c:strCache>
                <c:ptCount val="1"/>
                <c:pt idx="0">
                  <c:v>Sievietes</c:v>
                </c:pt>
              </c:strCache>
            </c:strRef>
          </c:tx>
          <c:invertIfNegative val="0"/>
          <c:cat>
            <c:strRef>
              <c:f>Sheet1!$B$1:$K$1</c:f>
              <c:strCache>
                <c:ptCount val="10"/>
                <c:pt idx="0">
                  <c:v>Lauksaimniecība, mežsaimniecība un zivsaimniecība (A)</c:v>
                </c:pt>
                <c:pt idx="1">
                  <c:v>Rūpniecība un enerģētika (B-E)</c:v>
                </c:pt>
                <c:pt idx="2">
                  <c:v>Būvniecība (F)</c:v>
                </c:pt>
                <c:pt idx="3">
                  <c:v>Tirdzniecība, izmitināšana un ēdināšanas pakalpojumi (G, I)</c:v>
                </c:pt>
                <c:pt idx="4">
                  <c:v>Transports, uzglabāšana, informācijas un kominukācijas pakalpojumi (H, J)</c:v>
                </c:pt>
                <c:pt idx="5">
                  <c:v>Finanšu, apdrošināšanas, zinātniskie, administratīvie pakalpojumi; operācijas ar nekustamo īpašumu (K-N)</c:v>
                </c:pt>
                <c:pt idx="6">
                  <c:v>Valsts pārvalde un aizsardzība; obligātā sociālā apdrošināšana (O)</c:v>
                </c:pt>
                <c:pt idx="7">
                  <c:v>Izglītība (P)</c:v>
                </c:pt>
                <c:pt idx="8">
                  <c:v>Veselība un sociālā aprūpe (Q)</c:v>
                </c:pt>
                <c:pt idx="9">
                  <c:v>Pārējie saimniecisko darbību veidi (R-U)</c:v>
                </c:pt>
              </c:strCache>
            </c:strRef>
          </c:cat>
          <c:val>
            <c:numRef>
              <c:f>Sheet1!$B$2:$K$2</c:f>
              <c:numCache>
                <c:formatCode>General</c:formatCode>
                <c:ptCount val="10"/>
                <c:pt idx="0">
                  <c:v>22.3</c:v>
                </c:pt>
                <c:pt idx="1">
                  <c:v>56.2</c:v>
                </c:pt>
                <c:pt idx="2">
                  <c:v>5.3</c:v>
                </c:pt>
                <c:pt idx="3">
                  <c:v>103.7</c:v>
                </c:pt>
                <c:pt idx="4">
                  <c:v>27.6</c:v>
                </c:pt>
                <c:pt idx="5">
                  <c:v>61.4</c:v>
                </c:pt>
                <c:pt idx="6">
                  <c:v>33.1</c:v>
                </c:pt>
                <c:pt idx="7">
                  <c:v>74.7</c:v>
                </c:pt>
                <c:pt idx="8">
                  <c:v>41</c:v>
                </c:pt>
                <c:pt idx="9">
                  <c:v>27.7</c:v>
                </c:pt>
              </c:numCache>
            </c:numRef>
          </c:val>
        </c:ser>
        <c:ser>
          <c:idx val="2"/>
          <c:order val="1"/>
          <c:tx>
            <c:strRef>
              <c:f>Sheet1!$A$3</c:f>
              <c:strCache>
                <c:ptCount val="1"/>
                <c:pt idx="0">
                  <c:v>Vīrieši</c:v>
                </c:pt>
              </c:strCache>
            </c:strRef>
          </c:tx>
          <c:invertIfNegative val="0"/>
          <c:cat>
            <c:strRef>
              <c:f>Sheet1!$B$1:$K$1</c:f>
              <c:strCache>
                <c:ptCount val="10"/>
                <c:pt idx="0">
                  <c:v>Lauksaimniecība, mežsaimniecība un zivsaimniecība (A)</c:v>
                </c:pt>
                <c:pt idx="1">
                  <c:v>Rūpniecība un enerģētika (B-E)</c:v>
                </c:pt>
                <c:pt idx="2">
                  <c:v>Būvniecība (F)</c:v>
                </c:pt>
                <c:pt idx="3">
                  <c:v>Tirdzniecība, izmitināšana un ēdināšanas pakalpojumi (G, I)</c:v>
                </c:pt>
                <c:pt idx="4">
                  <c:v>Transports, uzglabāšana, informācijas un kominukācijas pakalpojumi (H, J)</c:v>
                </c:pt>
                <c:pt idx="5">
                  <c:v>Finanšu, apdrošināšanas, zinātniskie, administratīvie pakalpojumi; operācijas ar nekustamo īpašumu (K-N)</c:v>
                </c:pt>
                <c:pt idx="6">
                  <c:v>Valsts pārvalde un aizsardzība; obligātā sociālā apdrošināšana (O)</c:v>
                </c:pt>
                <c:pt idx="7">
                  <c:v>Izglītība (P)</c:v>
                </c:pt>
                <c:pt idx="8">
                  <c:v>Veselība un sociālā aprūpe (Q)</c:v>
                </c:pt>
                <c:pt idx="9">
                  <c:v>Pārējie saimniecisko darbību veidi (R-U)</c:v>
                </c:pt>
              </c:strCache>
            </c:strRef>
          </c:cat>
          <c:val>
            <c:numRef>
              <c:f>Sheet1!$B$3:$K$3</c:f>
              <c:numCache>
                <c:formatCode>General</c:formatCode>
                <c:ptCount val="10"/>
                <c:pt idx="0">
                  <c:v>49.6</c:v>
                </c:pt>
                <c:pt idx="1">
                  <c:v>90.1</c:v>
                </c:pt>
                <c:pt idx="2">
                  <c:v>62</c:v>
                </c:pt>
                <c:pt idx="3">
                  <c:v>56.3</c:v>
                </c:pt>
                <c:pt idx="4">
                  <c:v>74.099999999999994</c:v>
                </c:pt>
                <c:pt idx="5">
                  <c:v>41.3</c:v>
                </c:pt>
                <c:pt idx="6">
                  <c:v>28.2</c:v>
                </c:pt>
                <c:pt idx="7">
                  <c:v>19.899999999999999</c:v>
                </c:pt>
                <c:pt idx="8">
                  <c:v>6.7</c:v>
                </c:pt>
                <c:pt idx="9">
                  <c:v>11.8</c:v>
                </c:pt>
              </c:numCache>
            </c:numRef>
          </c:val>
        </c:ser>
        <c:dLbls>
          <c:showLegendKey val="0"/>
          <c:showVal val="0"/>
          <c:showCatName val="0"/>
          <c:showSerName val="0"/>
          <c:showPercent val="0"/>
          <c:showBubbleSize val="0"/>
        </c:dLbls>
        <c:gapWidth val="150"/>
        <c:axId val="956036768"/>
        <c:axId val="956037160"/>
      </c:barChart>
      <c:catAx>
        <c:axId val="956036768"/>
        <c:scaling>
          <c:orientation val="maxMin"/>
        </c:scaling>
        <c:delete val="0"/>
        <c:axPos val="l"/>
        <c:numFmt formatCode="General" sourceLinked="1"/>
        <c:majorTickMark val="out"/>
        <c:minorTickMark val="none"/>
        <c:tickLblPos val="nextTo"/>
        <c:txPr>
          <a:bodyPr rot="0" vert="horz"/>
          <a:lstStyle/>
          <a:p>
            <a:pPr>
              <a:defRPr/>
            </a:pPr>
            <a:endParaRPr lang="lv-LV"/>
          </a:p>
        </c:txPr>
        <c:crossAx val="956037160"/>
        <c:crosses val="autoZero"/>
        <c:auto val="1"/>
        <c:lblAlgn val="ctr"/>
        <c:lblOffset val="100"/>
        <c:tickLblSkip val="1"/>
        <c:tickMarkSkip val="1"/>
        <c:noMultiLvlLbl val="0"/>
      </c:catAx>
      <c:valAx>
        <c:axId val="956037160"/>
        <c:scaling>
          <c:orientation val="minMax"/>
        </c:scaling>
        <c:delete val="0"/>
        <c:axPos val="t"/>
        <c:majorGridlines/>
        <c:numFmt formatCode="General" sourceLinked="1"/>
        <c:majorTickMark val="out"/>
        <c:minorTickMark val="none"/>
        <c:tickLblPos val="nextTo"/>
        <c:txPr>
          <a:bodyPr rot="0" vert="horz"/>
          <a:lstStyle/>
          <a:p>
            <a:pPr>
              <a:defRPr/>
            </a:pPr>
            <a:endParaRPr lang="lv-LV"/>
          </a:p>
        </c:txPr>
        <c:crossAx val="956036768"/>
        <c:crosses val="autoZero"/>
        <c:crossBetween val="between"/>
      </c:valAx>
    </c:plotArea>
    <c:legend>
      <c:legendPos val="r"/>
      <c:layout>
        <c:manualLayout>
          <c:xMode val="edge"/>
          <c:yMode val="edge"/>
          <c:x val="0.61774193548387235"/>
          <c:y val="0.91788856304985333"/>
          <c:w val="0.23064516129032273"/>
          <c:h val="7.6246334310850442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Sheet0!$A$4</c:f>
              <c:strCache>
                <c:ptCount val="1"/>
                <c:pt idx="0">
                  <c:v>ES 27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Sheet0!$B$4:$M$4</c:f>
              <c:numCache>
                <c:formatCode>General</c:formatCode>
                <c:ptCount val="12"/>
                <c:pt idx="0">
                  <c:v>35.9</c:v>
                </c:pt>
                <c:pt idx="1">
                  <c:v>35.5</c:v>
                </c:pt>
                <c:pt idx="2">
                  <c:v>35.700000000000003</c:v>
                </c:pt>
                <c:pt idx="3">
                  <c:v>35.4</c:v>
                </c:pt>
                <c:pt idx="4">
                  <c:v>35.4</c:v>
                </c:pt>
                <c:pt idx="5">
                  <c:v>35.6</c:v>
                </c:pt>
                <c:pt idx="6">
                  <c:v>35.800000000000004</c:v>
                </c:pt>
                <c:pt idx="7">
                  <c:v>36</c:v>
                </c:pt>
                <c:pt idx="8">
                  <c:v>35.4</c:v>
                </c:pt>
                <c:pt idx="9">
                  <c:v>35.4</c:v>
                </c:pt>
                <c:pt idx="10">
                  <c:v>35.800000000000004</c:v>
                </c:pt>
                <c:pt idx="11">
                  <c:v>36.200000000000003</c:v>
                </c:pt>
              </c:numCache>
            </c:numRef>
          </c:val>
          <c:smooth val="0"/>
        </c:ser>
        <c:ser>
          <c:idx val="1"/>
          <c:order val="1"/>
          <c:tx>
            <c:strRef>
              <c:f>Sheet0!$A$5</c:f>
              <c:strCache>
                <c:ptCount val="1"/>
                <c:pt idx="0">
                  <c:v>Igaunija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Sheet0!$B$5:$M$5</c:f>
              <c:numCache>
                <c:formatCode>General</c:formatCode>
                <c:ptCount val="12"/>
                <c:pt idx="0">
                  <c:v>37.300000000000004</c:v>
                </c:pt>
                <c:pt idx="1">
                  <c:v>37.800000000000004</c:v>
                </c:pt>
                <c:pt idx="2">
                  <c:v>36.9</c:v>
                </c:pt>
                <c:pt idx="3">
                  <c:v>35.800000000000004</c:v>
                </c:pt>
                <c:pt idx="4">
                  <c:v>33.800000000000004</c:v>
                </c:pt>
                <c:pt idx="5">
                  <c:v>33.6</c:v>
                </c:pt>
                <c:pt idx="6">
                  <c:v>33.9</c:v>
                </c:pt>
                <c:pt idx="7">
                  <c:v>33.800000000000004</c:v>
                </c:pt>
                <c:pt idx="8">
                  <c:v>34.9</c:v>
                </c:pt>
                <c:pt idx="9">
                  <c:v>36.6</c:v>
                </c:pt>
                <c:pt idx="10">
                  <c:v>35.700000000000003</c:v>
                </c:pt>
                <c:pt idx="11">
                  <c:v>35</c:v>
                </c:pt>
              </c:numCache>
            </c:numRef>
          </c:val>
          <c:smooth val="0"/>
        </c:ser>
        <c:ser>
          <c:idx val="2"/>
          <c:order val="2"/>
          <c:tx>
            <c:strRef>
              <c:f>Sheet0!$A$6</c:f>
              <c:strCache>
                <c:ptCount val="1"/>
                <c:pt idx="0">
                  <c:v>Latvija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Sheet0!$B$6:$M$6</c:f>
              <c:numCache>
                <c:formatCode>General</c:formatCode>
                <c:ptCount val="12"/>
                <c:pt idx="0">
                  <c:v>36.5</c:v>
                </c:pt>
                <c:pt idx="1">
                  <c:v>37.800000000000004</c:v>
                </c:pt>
                <c:pt idx="2">
                  <c:v>36.6</c:v>
                </c:pt>
                <c:pt idx="3">
                  <c:v>36.700000000000003</c:v>
                </c:pt>
                <c:pt idx="4">
                  <c:v>33.200000000000003</c:v>
                </c:pt>
                <c:pt idx="5">
                  <c:v>33.1</c:v>
                </c:pt>
                <c:pt idx="6">
                  <c:v>31.1</c:v>
                </c:pt>
                <c:pt idx="7">
                  <c:v>28.4</c:v>
                </c:pt>
                <c:pt idx="8">
                  <c:v>29.2</c:v>
                </c:pt>
                <c:pt idx="9">
                  <c:v>33.1</c:v>
                </c:pt>
                <c:pt idx="10">
                  <c:v>33.300000000000004</c:v>
                </c:pt>
                <c:pt idx="11">
                  <c:v>33</c:v>
                </c:pt>
              </c:numCache>
            </c:numRef>
          </c:val>
          <c:smooth val="0"/>
        </c:ser>
        <c:ser>
          <c:idx val="3"/>
          <c:order val="3"/>
          <c:tx>
            <c:strRef>
              <c:f>Sheet0!$A$7</c:f>
              <c:strCache>
                <c:ptCount val="1"/>
                <c:pt idx="0">
                  <c:v>Lietuva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Sheet0!$B$3:$M$3</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strCache>
            </c:strRef>
          </c:cat>
          <c:val>
            <c:numRef>
              <c:f>Sheet0!$B$7:$M$7</c:f>
              <c:numCache>
                <c:formatCode>General</c:formatCode>
                <c:ptCount val="12"/>
                <c:pt idx="0">
                  <c:v>40.300000000000004</c:v>
                </c:pt>
                <c:pt idx="1">
                  <c:v>38.1</c:v>
                </c:pt>
                <c:pt idx="2">
                  <c:v>36.9</c:v>
                </c:pt>
                <c:pt idx="3">
                  <c:v>36</c:v>
                </c:pt>
                <c:pt idx="4">
                  <c:v>34.9</c:v>
                </c:pt>
                <c:pt idx="5">
                  <c:v>33.6</c:v>
                </c:pt>
                <c:pt idx="6">
                  <c:v>33.1</c:v>
                </c:pt>
                <c:pt idx="7">
                  <c:v>32.700000000000003</c:v>
                </c:pt>
                <c:pt idx="8">
                  <c:v>32.6</c:v>
                </c:pt>
                <c:pt idx="9">
                  <c:v>31.5</c:v>
                </c:pt>
                <c:pt idx="10">
                  <c:v>31.5</c:v>
                </c:pt>
                <c:pt idx="11">
                  <c:v>31.9</c:v>
                </c:pt>
              </c:numCache>
            </c:numRef>
          </c:val>
          <c:smooth val="0"/>
        </c:ser>
        <c:dLbls>
          <c:showLegendKey val="0"/>
          <c:showVal val="0"/>
          <c:showCatName val="0"/>
          <c:showSerName val="0"/>
          <c:showPercent val="0"/>
          <c:showBubbleSize val="0"/>
        </c:dLbls>
        <c:marker val="1"/>
        <c:smooth val="0"/>
        <c:axId val="891250128"/>
        <c:axId val="891250520"/>
      </c:lineChart>
      <c:catAx>
        <c:axId val="89125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1250520"/>
        <c:crosses val="autoZero"/>
        <c:auto val="1"/>
        <c:lblAlgn val="ctr"/>
        <c:lblOffset val="100"/>
        <c:noMultiLvlLbl val="0"/>
      </c:catAx>
      <c:valAx>
        <c:axId val="891250520"/>
        <c:scaling>
          <c:orientation val="minMax"/>
          <c:max val="40"/>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912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Sheet2!$B$7</c:f>
              <c:strCache>
                <c:ptCount val="1"/>
                <c:pt idx="0">
                  <c:v>Vīrieši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Sheet2!$C$6:$L$6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Sheet2!$C$7:$L$7</c:f>
              <c:numCache>
                <c:formatCode>General</c:formatCode>
                <c:ptCount val="10"/>
                <c:pt idx="0">
                  <c:v>354</c:v>
                </c:pt>
                <c:pt idx="1">
                  <c:v>421</c:v>
                </c:pt>
                <c:pt idx="2">
                  <c:v>548</c:v>
                </c:pt>
                <c:pt idx="3">
                  <c:v>700</c:v>
                </c:pt>
                <c:pt idx="4">
                  <c:v>732</c:v>
                </c:pt>
                <c:pt idx="5">
                  <c:v>683</c:v>
                </c:pt>
                <c:pt idx="6">
                  <c:v>703</c:v>
                </c:pt>
                <c:pt idx="7">
                  <c:v>728</c:v>
                </c:pt>
                <c:pt idx="8">
                  <c:v>757</c:v>
                </c:pt>
                <c:pt idx="9">
                  <c:v>812</c:v>
                </c:pt>
              </c:numCache>
            </c:numRef>
          </c:val>
        </c:ser>
        <c:ser>
          <c:idx val="1"/>
          <c:order val="1"/>
          <c:tx>
            <c:strRef>
              <c:f>Sheet2!$B$8</c:f>
              <c:strCache>
                <c:ptCount val="1"/>
                <c:pt idx="0">
                  <c:v>Sievietes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Sheet2!$C$6:$L$6</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Sheet2!$C$8:$L$8</c:f>
              <c:numCache>
                <c:formatCode>General</c:formatCode>
                <c:ptCount val="10"/>
                <c:pt idx="0">
                  <c:v>290</c:v>
                </c:pt>
                <c:pt idx="1">
                  <c:v>347</c:v>
                </c:pt>
                <c:pt idx="2">
                  <c:v>460</c:v>
                </c:pt>
                <c:pt idx="3">
                  <c:v>594</c:v>
                </c:pt>
                <c:pt idx="4">
                  <c:v>615</c:v>
                </c:pt>
                <c:pt idx="5">
                  <c:v>557</c:v>
                </c:pt>
                <c:pt idx="6">
                  <c:v>587</c:v>
                </c:pt>
                <c:pt idx="7">
                  <c:v>606</c:v>
                </c:pt>
                <c:pt idx="8">
                  <c:v>629</c:v>
                </c:pt>
                <c:pt idx="9">
                  <c:v>674</c:v>
                </c:pt>
              </c:numCache>
            </c:numRef>
          </c:val>
        </c:ser>
        <c:dLbls>
          <c:showLegendKey val="0"/>
          <c:showVal val="0"/>
          <c:showCatName val="0"/>
          <c:showSerName val="0"/>
          <c:showPercent val="0"/>
          <c:showBubbleSize val="0"/>
        </c:dLbls>
        <c:gapWidth val="102"/>
        <c:overlap val="-15"/>
        <c:axId val="956037944"/>
        <c:axId val="956038336"/>
      </c:barChart>
      <c:catAx>
        <c:axId val="95603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56038336"/>
        <c:crosses val="autoZero"/>
        <c:auto val="1"/>
        <c:lblAlgn val="ctr"/>
        <c:lblOffset val="100"/>
        <c:noMultiLvlLbl val="0"/>
      </c:catAx>
      <c:valAx>
        <c:axId val="95603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56037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868473079220157E-2"/>
          <c:y val="0.17697532695388318"/>
          <c:w val="0.86734952721879899"/>
          <c:h val="0.61146571963757534"/>
        </c:manualLayout>
      </c:layout>
      <c:barChart>
        <c:barDir val="col"/>
        <c:grouping val="clustered"/>
        <c:varyColors val="0"/>
        <c:ser>
          <c:idx val="0"/>
          <c:order val="0"/>
          <c:tx>
            <c:strRef>
              <c:f>Sheet1!$B$1</c:f>
              <c:strCache>
                <c:ptCount val="1"/>
                <c:pt idx="0">
                  <c:v>ES-28</c:v>
                </c:pt>
              </c:strCache>
            </c:strRef>
          </c:tx>
          <c:invertIfNegative val="0"/>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Sheet1!$B$2:$B$10</c:f>
              <c:numCache>
                <c:formatCode>0.0</c:formatCode>
                <c:ptCount val="9"/>
                <c:pt idx="0">
                  <c:v>9.6</c:v>
                </c:pt>
                <c:pt idx="1">
                  <c:v>9.5</c:v>
                </c:pt>
                <c:pt idx="2">
                  <c:v>9.3000000000000007</c:v>
                </c:pt>
                <c:pt idx="3">
                  <c:v>9.3000000000000007</c:v>
                </c:pt>
                <c:pt idx="4">
                  <c:v>9.3000000000000007</c:v>
                </c:pt>
                <c:pt idx="5">
                  <c:v>9.1</c:v>
                </c:pt>
                <c:pt idx="6">
                  <c:v>8.9</c:v>
                </c:pt>
                <c:pt idx="7">
                  <c:v>9</c:v>
                </c:pt>
                <c:pt idx="8">
                  <c:v>10.5</c:v>
                </c:pt>
              </c:numCache>
            </c:numRef>
          </c:val>
        </c:ser>
        <c:ser>
          <c:idx val="1"/>
          <c:order val="1"/>
          <c:tx>
            <c:strRef>
              <c:f>Sheet1!$C$1</c:f>
              <c:strCache>
                <c:ptCount val="1"/>
                <c:pt idx="0">
                  <c:v>Igaunija</c:v>
                </c:pt>
              </c:strCache>
            </c:strRef>
          </c:tx>
          <c:invertIfNegative val="0"/>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Sheet1!$C$2:$C$10</c:f>
              <c:numCache>
                <c:formatCode>0.0</c:formatCode>
                <c:ptCount val="9"/>
                <c:pt idx="0">
                  <c:v>6</c:v>
                </c:pt>
                <c:pt idx="1">
                  <c:v>6.5</c:v>
                </c:pt>
                <c:pt idx="2">
                  <c:v>7</c:v>
                </c:pt>
                <c:pt idx="3">
                  <c:v>9.7000000000000011</c:v>
                </c:pt>
                <c:pt idx="4">
                  <c:v>10.5</c:v>
                </c:pt>
                <c:pt idx="5">
                  <c:v>10.9</c:v>
                </c:pt>
                <c:pt idx="6">
                  <c:v>11.9</c:v>
                </c:pt>
                <c:pt idx="7">
                  <c:v>12.7</c:v>
                </c:pt>
                <c:pt idx="8">
                  <c:v>12.6</c:v>
                </c:pt>
              </c:numCache>
            </c:numRef>
          </c:val>
        </c:ser>
        <c:ser>
          <c:idx val="2"/>
          <c:order val="2"/>
          <c:tx>
            <c:strRef>
              <c:f>Sheet1!$D$1</c:f>
              <c:strCache>
                <c:ptCount val="1"/>
                <c:pt idx="0">
                  <c:v>Latvija</c:v>
                </c:pt>
              </c:strCache>
            </c:strRef>
          </c:tx>
          <c:invertIfNegative val="0"/>
          <c:dLbls>
            <c:spPr>
              <a:noFill/>
              <a:ln>
                <a:noFill/>
              </a:ln>
              <a:effectLst/>
            </c:spPr>
            <c:txPr>
              <a:bodyPr/>
              <a:lstStyle/>
              <a:p>
                <a:pPr>
                  <a:defRPr sz="800" b="1"/>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Sheet1!$D$2:$D$10</c:f>
              <c:numCache>
                <c:formatCode>0.0</c:formatCode>
                <c:ptCount val="9"/>
                <c:pt idx="0">
                  <c:v>7.9</c:v>
                </c:pt>
                <c:pt idx="1">
                  <c:v>6.9</c:v>
                </c:pt>
                <c:pt idx="2">
                  <c:v>6.9</c:v>
                </c:pt>
                <c:pt idx="3">
                  <c:v>6.6</c:v>
                </c:pt>
                <c:pt idx="4">
                  <c:v>5.4</c:v>
                </c:pt>
                <c:pt idx="5">
                  <c:v>5.0999999999999996</c:v>
                </c:pt>
                <c:pt idx="6">
                  <c:v>5.0999999999999996</c:v>
                </c:pt>
                <c:pt idx="7">
                  <c:v>6.9</c:v>
                </c:pt>
                <c:pt idx="8">
                  <c:v>6.5</c:v>
                </c:pt>
              </c:numCache>
            </c:numRef>
          </c:val>
        </c:ser>
        <c:ser>
          <c:idx val="3"/>
          <c:order val="3"/>
          <c:tx>
            <c:strRef>
              <c:f>Sheet1!$E$1</c:f>
              <c:strCache>
                <c:ptCount val="1"/>
                <c:pt idx="0">
                  <c:v>Lietuva</c:v>
                </c:pt>
              </c:strCache>
            </c:strRef>
          </c:tx>
          <c:invertIfNegative val="0"/>
          <c:cat>
            <c:numRef>
              <c:f>Sheet1!$A$2:$A$10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Sheet1!$E$2:$E$10</c:f>
              <c:numCache>
                <c:formatCode>0.0</c:formatCode>
                <c:ptCount val="9"/>
                <c:pt idx="0">
                  <c:v>6.1</c:v>
                </c:pt>
                <c:pt idx="1">
                  <c:v>4.7</c:v>
                </c:pt>
                <c:pt idx="2">
                  <c:v>5.2</c:v>
                </c:pt>
                <c:pt idx="3">
                  <c:v>4.8</c:v>
                </c:pt>
                <c:pt idx="4">
                  <c:v>4.4000000000000004</c:v>
                </c:pt>
                <c:pt idx="5">
                  <c:v>3.9</c:v>
                </c:pt>
                <c:pt idx="6">
                  <c:v>5.7</c:v>
                </c:pt>
                <c:pt idx="7">
                  <c:v>5.2</c:v>
                </c:pt>
                <c:pt idx="8">
                  <c:v>5.7</c:v>
                </c:pt>
              </c:numCache>
            </c:numRef>
          </c:val>
        </c:ser>
        <c:dLbls>
          <c:showLegendKey val="0"/>
          <c:showVal val="0"/>
          <c:showCatName val="0"/>
          <c:showSerName val="0"/>
          <c:showPercent val="0"/>
          <c:showBubbleSize val="0"/>
        </c:dLbls>
        <c:gapWidth val="150"/>
        <c:axId val="956038728"/>
        <c:axId val="956039512"/>
      </c:barChart>
      <c:catAx>
        <c:axId val="956038728"/>
        <c:scaling>
          <c:orientation val="minMax"/>
        </c:scaling>
        <c:delete val="0"/>
        <c:axPos val="b"/>
        <c:numFmt formatCode="General" sourceLinked="1"/>
        <c:majorTickMark val="out"/>
        <c:minorTickMark val="none"/>
        <c:tickLblPos val="nextTo"/>
        <c:crossAx val="956039512"/>
        <c:crosses val="autoZero"/>
        <c:auto val="1"/>
        <c:lblAlgn val="ctr"/>
        <c:lblOffset val="100"/>
        <c:noMultiLvlLbl val="0"/>
      </c:catAx>
      <c:valAx>
        <c:axId val="956039512"/>
        <c:scaling>
          <c:orientation val="minMax"/>
        </c:scaling>
        <c:delete val="0"/>
        <c:axPos val="l"/>
        <c:majorGridlines/>
        <c:numFmt formatCode="0.0" sourceLinked="1"/>
        <c:majorTickMark val="out"/>
        <c:minorTickMark val="none"/>
        <c:tickLblPos val="nextTo"/>
        <c:crossAx val="95603872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282640064166637"/>
          <c:y val="3.9267065898879655E-2"/>
          <c:w val="0.47418509719523388"/>
          <c:h val="0.84293301462928394"/>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Sheet1!$A$3:$A$13</c:f>
              <c:strCache>
                <c:ptCount val="11"/>
                <c:pt idx="0">
                  <c:v>Konkurētspējas paaugstināšanas pasākumi</c:v>
                </c:pt>
                <c:pt idx="1">
                  <c:v>Algotie pagaidu sabiedriskie darbi</c:v>
                </c:pt>
                <c:pt idx="2">
                  <c:v>Neformālā apmācība</c:v>
                </c:pt>
                <c:pt idx="3">
                  <c:v>Kompleksie atbalsta pasākumi</c:v>
                </c:pt>
                <c:pt idx="4">
                  <c:v>Profesionālā apmācība, pārkvalifikācija vai kvalifikācijas paaugstināšanas pasākumi</c:v>
                </c:pt>
                <c:pt idx="5">
                  <c:v>Mūžiglītības pasākumi nodarbinātām personām</c:v>
                </c:pt>
                <c:pt idx="6">
                  <c:v>Pasākumi noteiktām personu grupām</c:v>
                </c:pt>
                <c:pt idx="7">
                  <c:v>Komersantu nodarbināto personu reģionālās mobilitātes veicināšana</c:v>
                </c:pt>
                <c:pt idx="8">
                  <c:v>Komercdarbības vai pašnodarbinātības uzsākšana</c:v>
                </c:pt>
                <c:pt idx="9">
                  <c:v>Praktiskā apmācība prioritārajās nozarēs</c:v>
                </c:pt>
                <c:pt idx="10">
                  <c:v>NVA inspektoru asistentu apmācība un prakse</c:v>
                </c:pt>
              </c:strCache>
            </c:strRef>
          </c:cat>
          <c:val>
            <c:numRef>
              <c:f>Sheet1!$B$3:$B$13</c:f>
              <c:numCache>
                <c:formatCode>#,##0</c:formatCode>
                <c:ptCount val="11"/>
                <c:pt idx="0">
                  <c:v>109241</c:v>
                </c:pt>
                <c:pt idx="1">
                  <c:v>32099</c:v>
                </c:pt>
                <c:pt idx="2">
                  <c:v>21162</c:v>
                </c:pt>
                <c:pt idx="3">
                  <c:v>13629</c:v>
                </c:pt>
                <c:pt idx="4">
                  <c:v>8580</c:v>
                </c:pt>
                <c:pt idx="5">
                  <c:v>6376</c:v>
                </c:pt>
                <c:pt idx="6">
                  <c:v>1670</c:v>
                </c:pt>
                <c:pt idx="7">
                  <c:v>182</c:v>
                </c:pt>
                <c:pt idx="8">
                  <c:v>173</c:v>
                </c:pt>
                <c:pt idx="9">
                  <c:v>116</c:v>
                </c:pt>
                <c:pt idx="10">
                  <c:v>99</c:v>
                </c:pt>
              </c:numCache>
            </c:numRef>
          </c:val>
        </c:ser>
        <c:dLbls>
          <c:showLegendKey val="0"/>
          <c:showVal val="1"/>
          <c:showCatName val="0"/>
          <c:showSerName val="0"/>
          <c:showPercent val="0"/>
          <c:showBubbleSize val="0"/>
        </c:dLbls>
        <c:gapWidth val="150"/>
        <c:axId val="883044360"/>
        <c:axId val="883044752"/>
      </c:barChart>
      <c:catAx>
        <c:axId val="883044360"/>
        <c:scaling>
          <c:orientation val="minMax"/>
        </c:scaling>
        <c:delete val="0"/>
        <c:axPos val="l"/>
        <c:numFmt formatCode="General" sourceLinked="1"/>
        <c:majorTickMark val="out"/>
        <c:minorTickMark val="none"/>
        <c:tickLblPos val="nextTo"/>
        <c:txPr>
          <a:bodyPr rot="0" vert="horz"/>
          <a:lstStyle/>
          <a:p>
            <a:pPr>
              <a:defRPr sz="800"/>
            </a:pPr>
            <a:endParaRPr lang="lv-LV"/>
          </a:p>
        </c:txPr>
        <c:crossAx val="883044752"/>
        <c:crosses val="autoZero"/>
        <c:auto val="1"/>
        <c:lblAlgn val="ctr"/>
        <c:lblOffset val="100"/>
        <c:tickLblSkip val="1"/>
        <c:tickMarkSkip val="1"/>
        <c:noMultiLvlLbl val="0"/>
      </c:catAx>
      <c:valAx>
        <c:axId val="883044752"/>
        <c:scaling>
          <c:orientation val="minMax"/>
        </c:scaling>
        <c:delete val="0"/>
        <c:axPos val="b"/>
        <c:majorGridlines/>
        <c:numFmt formatCode="#,##0" sourceLinked="1"/>
        <c:majorTickMark val="out"/>
        <c:minorTickMark val="none"/>
        <c:tickLblPos val="nextTo"/>
        <c:txPr>
          <a:bodyPr rot="0" vert="horz"/>
          <a:lstStyle/>
          <a:p>
            <a:pPr>
              <a:defRPr sz="800"/>
            </a:pPr>
            <a:endParaRPr lang="lv-LV"/>
          </a:p>
        </c:txPr>
        <c:crossAx val="88304436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Sheet4!$C$33</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Sheet4!$B$34:$B$39</c:f>
              <c:strCache>
                <c:ptCount val="6"/>
                <c:pt idx="0">
                  <c:v>Rīgas reģions</c:v>
                </c:pt>
                <c:pt idx="1">
                  <c:v>Pierīgas reģions</c:v>
                </c:pt>
                <c:pt idx="2">
                  <c:v>Vidzemes reģions</c:v>
                </c:pt>
                <c:pt idx="3">
                  <c:v>Kurzemes reģions</c:v>
                </c:pt>
                <c:pt idx="4">
                  <c:v>Zemgales reģions</c:v>
                </c:pt>
                <c:pt idx="5">
                  <c:v>Latgales reģions</c:v>
                </c:pt>
              </c:strCache>
            </c:strRef>
          </c:cat>
          <c:val>
            <c:numRef>
              <c:f>Sheet4!$C$34:$C$39</c:f>
              <c:numCache>
                <c:formatCode>General</c:formatCode>
                <c:ptCount val="6"/>
                <c:pt idx="0">
                  <c:v>583</c:v>
                </c:pt>
                <c:pt idx="1">
                  <c:v>491</c:v>
                </c:pt>
                <c:pt idx="2">
                  <c:v>410</c:v>
                </c:pt>
                <c:pt idx="3">
                  <c:v>441</c:v>
                </c:pt>
                <c:pt idx="4">
                  <c:v>436</c:v>
                </c:pt>
                <c:pt idx="5">
                  <c:v>358</c:v>
                </c:pt>
              </c:numCache>
            </c:numRef>
          </c:val>
        </c:ser>
        <c:dLbls>
          <c:showLegendKey val="0"/>
          <c:showVal val="0"/>
          <c:showCatName val="0"/>
          <c:showSerName val="0"/>
          <c:showPercent val="0"/>
          <c:showBubbleSize val="0"/>
        </c:dLbls>
        <c:gapWidth val="137"/>
        <c:overlap val="-27"/>
        <c:axId val="883045536"/>
        <c:axId val="883045928"/>
      </c:barChart>
      <c:catAx>
        <c:axId val="88304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883045928"/>
        <c:crosses val="autoZero"/>
        <c:auto val="1"/>
        <c:lblAlgn val="ctr"/>
        <c:lblOffset val="100"/>
        <c:noMultiLvlLbl val="0"/>
      </c:catAx>
      <c:valAx>
        <c:axId val="88304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88304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343146906520073E-2"/>
          <c:y val="6.8241644730265547E-2"/>
          <c:w val="0.91100467581392186"/>
          <c:h val="0.74803341338945084"/>
        </c:manualLayout>
      </c:layout>
      <c:lineChart>
        <c:grouping val="standard"/>
        <c:varyColors val="0"/>
        <c:ser>
          <c:idx val="0"/>
          <c:order val="0"/>
          <c:tx>
            <c:strRef>
              <c:f>Sheet1!$A$3</c:f>
              <c:strCache>
                <c:ptCount val="1"/>
                <c:pt idx="0">
                  <c:v>Latvija</c:v>
                </c:pt>
              </c:strCache>
            </c:strRef>
          </c:tx>
          <c:dLbls>
            <c:dLbl>
              <c:idx val="0"/>
              <c:layout>
                <c:manualLayout>
                  <c:x val="2.4541402730207116E-3"/>
                  <c:y val="3.01835023386805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3581171114504504E-3"/>
                  <c:y val="2.668397342130629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934293308988335E-2"/>
                  <c:y val="2.95274974331621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947169816100485E-2"/>
                  <c:y val="2.974606724543978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286925063350167E-2"/>
                  <c:y val="3.82763637249010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455948492235324E-3"/>
                  <c:y val="2.296570704473235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403475630778644E-2"/>
                  <c:y val="2.690279887711140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8743230878028282E-2"/>
                  <c:y val="3.258971907905967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61065386973398E-2"/>
                  <c:y val="2.82150643316758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Sheet1!$B$3:$K$3</c:f>
              <c:numCache>
                <c:formatCode>0.0</c:formatCode>
                <c:ptCount val="10"/>
                <c:pt idx="0">
                  <c:v>30.4</c:v>
                </c:pt>
                <c:pt idx="1">
                  <c:v>30</c:v>
                </c:pt>
                <c:pt idx="2">
                  <c:v>29.5</c:v>
                </c:pt>
                <c:pt idx="3">
                  <c:v>29</c:v>
                </c:pt>
                <c:pt idx="4">
                  <c:v>27.5</c:v>
                </c:pt>
                <c:pt idx="5">
                  <c:v>26.5</c:v>
                </c:pt>
                <c:pt idx="6">
                  <c:v>27.1</c:v>
                </c:pt>
                <c:pt idx="7">
                  <c:v>27.3</c:v>
                </c:pt>
                <c:pt idx="8">
                  <c:v>26.5</c:v>
                </c:pt>
                <c:pt idx="9">
                  <c:v>26.1</c:v>
                </c:pt>
              </c:numCache>
            </c:numRef>
          </c:val>
          <c:smooth val="0"/>
        </c:ser>
        <c:ser>
          <c:idx val="1"/>
          <c:order val="1"/>
          <c:tx>
            <c:strRef>
              <c:f>Sheet1!$A$4</c:f>
              <c:strCache>
                <c:ptCount val="1"/>
                <c:pt idx="0">
                  <c:v>Lietuva</c:v>
                </c:pt>
              </c:strCache>
            </c:strRef>
          </c:tx>
          <c:dLbls>
            <c:dLbl>
              <c:idx val="9"/>
              <c:layout>
                <c:manualLayout>
                  <c:x val="-5.1510282396245504E-3"/>
                  <c:y val="-2.51533388990827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Sheet1!$B$4:$K$4</c:f>
              <c:numCache>
                <c:formatCode>0.0</c:formatCode>
                <c:ptCount val="10"/>
                <c:pt idx="0">
                  <c:v>32</c:v>
                </c:pt>
                <c:pt idx="1">
                  <c:v>31.7</c:v>
                </c:pt>
                <c:pt idx="2">
                  <c:v>31.1</c:v>
                </c:pt>
                <c:pt idx="3">
                  <c:v>30.5</c:v>
                </c:pt>
                <c:pt idx="4">
                  <c:v>29.7</c:v>
                </c:pt>
                <c:pt idx="5">
                  <c:v>29.1</c:v>
                </c:pt>
                <c:pt idx="6">
                  <c:v>29.6</c:v>
                </c:pt>
                <c:pt idx="7">
                  <c:v>29.7</c:v>
                </c:pt>
                <c:pt idx="8">
                  <c:v>29</c:v>
                </c:pt>
                <c:pt idx="9">
                  <c:v>28.5</c:v>
                </c:pt>
              </c:numCache>
            </c:numRef>
          </c:val>
          <c:smooth val="0"/>
        </c:ser>
        <c:ser>
          <c:idx val="2"/>
          <c:order val="2"/>
          <c:tx>
            <c:strRef>
              <c:f>Sheet1!$A$5</c:f>
              <c:strCache>
                <c:ptCount val="1"/>
                <c:pt idx="0">
                  <c:v>Igaunija </c:v>
                </c:pt>
              </c:strCache>
            </c:strRef>
          </c:tx>
          <c:dLbls>
            <c:dLbl>
              <c:idx val="9"/>
              <c:layout>
                <c:manualLayout>
                  <c:x val="-8.3872793082353566E-3"/>
                  <c:y val="1.4872973480275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Sheet1!$B$5:$K$5</c:f>
              <c:numCache>
                <c:formatCode>0.0</c:formatCode>
                <c:ptCount val="10"/>
                <c:pt idx="0">
                  <c:v>30.7</c:v>
                </c:pt>
                <c:pt idx="1">
                  <c:v>30.8</c:v>
                </c:pt>
                <c:pt idx="2">
                  <c:v>30.2</c:v>
                </c:pt>
                <c:pt idx="3">
                  <c:v>29.6</c:v>
                </c:pt>
                <c:pt idx="4">
                  <c:v>29.5</c:v>
                </c:pt>
                <c:pt idx="5">
                  <c:v>29</c:v>
                </c:pt>
                <c:pt idx="6">
                  <c:v>29.6</c:v>
                </c:pt>
                <c:pt idx="7">
                  <c:v>29.3</c:v>
                </c:pt>
                <c:pt idx="8">
                  <c:v>28.6</c:v>
                </c:pt>
                <c:pt idx="9">
                  <c:v>28.2</c:v>
                </c:pt>
              </c:numCache>
            </c:numRef>
          </c:val>
          <c:smooth val="0"/>
        </c:ser>
        <c:ser>
          <c:idx val="3"/>
          <c:order val="3"/>
          <c:tx>
            <c:strRef>
              <c:f>Sheet1!$A$6</c:f>
              <c:strCache>
                <c:ptCount val="1"/>
                <c:pt idx="0">
                  <c:v>Eiropas Savienība</c:v>
                </c:pt>
              </c:strCache>
            </c:strRef>
          </c:tx>
          <c:dLbls>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Sheet1!$B$2:$K$2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Sheet1!$B$6:$K$6</c:f>
              <c:numCache>
                <c:formatCode>0.0</c:formatCode>
                <c:ptCount val="10"/>
                <c:pt idx="0">
                  <c:v>22.3</c:v>
                </c:pt>
                <c:pt idx="1">
                  <c:v>21.9</c:v>
                </c:pt>
                <c:pt idx="2">
                  <c:v>21.5</c:v>
                </c:pt>
                <c:pt idx="3">
                  <c:v>20.8</c:v>
                </c:pt>
                <c:pt idx="4">
                  <c:v>19.899999999999999</c:v>
                </c:pt>
                <c:pt idx="5">
                  <c:v>19.3</c:v>
                </c:pt>
                <c:pt idx="6">
                  <c:v>19.8</c:v>
                </c:pt>
                <c:pt idx="7">
                  <c:v>19.5</c:v>
                </c:pt>
                <c:pt idx="8">
                  <c:v>19.2</c:v>
                </c:pt>
                <c:pt idx="9">
                  <c:v>18.399999999999999</c:v>
                </c:pt>
              </c:numCache>
            </c:numRef>
          </c:val>
          <c:smooth val="0"/>
        </c:ser>
        <c:dLbls>
          <c:showLegendKey val="0"/>
          <c:showVal val="0"/>
          <c:showCatName val="0"/>
          <c:showSerName val="0"/>
          <c:showPercent val="0"/>
          <c:showBubbleSize val="0"/>
        </c:dLbls>
        <c:marker val="1"/>
        <c:smooth val="0"/>
        <c:axId val="883046712"/>
        <c:axId val="883047104"/>
      </c:lineChart>
      <c:catAx>
        <c:axId val="883046712"/>
        <c:scaling>
          <c:orientation val="minMax"/>
        </c:scaling>
        <c:delete val="0"/>
        <c:axPos val="b"/>
        <c:numFmt formatCode="General" sourceLinked="1"/>
        <c:majorTickMark val="out"/>
        <c:minorTickMark val="none"/>
        <c:tickLblPos val="nextTo"/>
        <c:txPr>
          <a:bodyPr rot="0" vert="horz"/>
          <a:lstStyle/>
          <a:p>
            <a:pPr>
              <a:defRPr/>
            </a:pPr>
            <a:endParaRPr lang="lv-LV"/>
          </a:p>
        </c:txPr>
        <c:crossAx val="883047104"/>
        <c:crosses val="autoZero"/>
        <c:auto val="1"/>
        <c:lblAlgn val="ctr"/>
        <c:lblOffset val="100"/>
        <c:tickLblSkip val="1"/>
        <c:tickMarkSkip val="1"/>
        <c:noMultiLvlLbl val="0"/>
      </c:catAx>
      <c:valAx>
        <c:axId val="883047104"/>
        <c:scaling>
          <c:orientation val="minMax"/>
          <c:min val="15"/>
        </c:scaling>
        <c:delete val="0"/>
        <c:axPos val="l"/>
        <c:majorGridlines/>
        <c:numFmt formatCode="0.0" sourceLinked="1"/>
        <c:majorTickMark val="out"/>
        <c:minorTickMark val="none"/>
        <c:tickLblPos val="nextTo"/>
        <c:txPr>
          <a:bodyPr rot="0" vert="horz"/>
          <a:lstStyle/>
          <a:p>
            <a:pPr>
              <a:defRPr/>
            </a:pPr>
            <a:endParaRPr lang="lv-LV"/>
          </a:p>
        </c:txPr>
        <c:crossAx val="883046712"/>
        <c:crosses val="autoZero"/>
        <c:crossBetween val="between"/>
      </c:valAx>
    </c:plotArea>
    <c:legend>
      <c:legendPos val="b"/>
      <c:layout>
        <c:manualLayout>
          <c:xMode val="edge"/>
          <c:yMode val="edge"/>
          <c:x val="0.21844694713122531"/>
          <c:y val="0.92651156114552857"/>
          <c:w val="0.66514180873022033"/>
          <c:h val="6.3282286564573131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[dazadi_dat.xlsx]Sheet5!$A$52</c:f>
              <c:strCache>
                <c:ptCount val="1"/>
                <c:pt idx="0">
                  <c:v>Bezdarbnieka pabalsts -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[dazadi_dat.xlsx]Sheet5!$B$51:$J$51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[dazadi_dat.xlsx]Sheet5!$B$52:$J$52</c:f>
              <c:numCache>
                <c:formatCode>#,##0</c:formatCode>
                <c:ptCount val="9"/>
                <c:pt idx="0">
                  <c:v>37961.083333333336</c:v>
                </c:pt>
                <c:pt idx="1">
                  <c:v>34756.083333333336</c:v>
                </c:pt>
                <c:pt idx="2">
                  <c:v>33854.166666666613</c:v>
                </c:pt>
                <c:pt idx="3">
                  <c:v>31904.5</c:v>
                </c:pt>
                <c:pt idx="4">
                  <c:v>67031.416666666555</c:v>
                </c:pt>
                <c:pt idx="5">
                  <c:v>60315.5</c:v>
                </c:pt>
                <c:pt idx="6">
                  <c:v>34686.166666666613</c:v>
                </c:pt>
                <c:pt idx="7">
                  <c:v>30352.5</c:v>
                </c:pt>
                <c:pt idx="8">
                  <c:v>32498.083333333332</c:v>
                </c:pt>
              </c:numCache>
            </c:numRef>
          </c:val>
        </c:ser>
        <c:dLbls>
          <c:showLegendKey val="0"/>
          <c:showVal val="0"/>
          <c:showCatName val="0"/>
          <c:showSerName val="0"/>
          <c:showPercent val="0"/>
          <c:showBubbleSize val="0"/>
        </c:dLbls>
        <c:gapWidth val="76"/>
        <c:axId val="883049064"/>
        <c:axId val="883048672"/>
      </c:barChart>
      <c:lineChart>
        <c:grouping val="standard"/>
        <c:varyColors val="0"/>
        <c:ser>
          <c:idx val="1"/>
          <c:order val="1"/>
          <c:tx>
            <c:strRef>
              <c:f>[dazadi_dat.xlsx]Sheet5!$A$53</c:f>
              <c:strCache>
                <c:ptCount val="1"/>
                <c:pt idx="0">
                  <c:v>Bezdarbnieka pabalsts - vidējais apmērs, EUR</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[dazadi_dat.xlsx]Sheet5!$B$51:$J$51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[dazadi_dat.xlsx]Sheet5!$B$48:$J$48</c:f>
              <c:numCache>
                <c:formatCode>0.00</c:formatCode>
                <c:ptCount val="9"/>
                <c:pt idx="0">
                  <c:v>90.671775853779835</c:v>
                </c:pt>
                <c:pt idx="1">
                  <c:v>112.01731967785022</c:v>
                </c:pt>
                <c:pt idx="2">
                  <c:v>151.79624187076939</c:v>
                </c:pt>
                <c:pt idx="3">
                  <c:v>209.95467324358614</c:v>
                </c:pt>
                <c:pt idx="4">
                  <c:v>242.70642513398568</c:v>
                </c:pt>
                <c:pt idx="5">
                  <c:v>175.08321012011822</c:v>
                </c:pt>
                <c:pt idx="6">
                  <c:v>147.67224491512005</c:v>
                </c:pt>
                <c:pt idx="7">
                  <c:v>156.38542110754204</c:v>
                </c:pt>
                <c:pt idx="8">
                  <c:v>187.70852888760129</c:v>
                </c:pt>
              </c:numCache>
            </c:numRef>
          </c:val>
          <c:smooth val="0"/>
        </c:ser>
        <c:dLbls>
          <c:showLegendKey val="0"/>
          <c:showVal val="0"/>
          <c:showCatName val="0"/>
          <c:showSerName val="0"/>
          <c:showPercent val="0"/>
          <c:showBubbleSize val="0"/>
        </c:dLbls>
        <c:marker val="1"/>
        <c:smooth val="0"/>
        <c:axId val="883047888"/>
        <c:axId val="883048280"/>
      </c:lineChart>
      <c:catAx>
        <c:axId val="88304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83048280"/>
        <c:crosses val="autoZero"/>
        <c:auto val="1"/>
        <c:lblAlgn val="ctr"/>
        <c:lblOffset val="100"/>
        <c:noMultiLvlLbl val="0"/>
      </c:catAx>
      <c:valAx>
        <c:axId val="883048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83047888"/>
        <c:crosses val="autoZero"/>
        <c:crossBetween val="between"/>
      </c:valAx>
      <c:valAx>
        <c:axId val="8830486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83049064"/>
        <c:crosses val="max"/>
        <c:crossBetween val="between"/>
      </c:valAx>
      <c:catAx>
        <c:axId val="883049064"/>
        <c:scaling>
          <c:orientation val="minMax"/>
        </c:scaling>
        <c:delete val="1"/>
        <c:axPos val="b"/>
        <c:numFmt formatCode="General" sourceLinked="1"/>
        <c:majorTickMark val="out"/>
        <c:minorTickMark val="none"/>
        <c:tickLblPos val="none"/>
        <c:crossAx val="883048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nav smagi</c:v>
                </c:pt>
              </c:strCache>
            </c:strRef>
          </c:tx>
          <c:spPr>
            <a:solidFill>
              <a:schemeClr val="accent3"/>
            </a:solidFill>
            <a:ln>
              <a:noFill/>
            </a:ln>
            <a:effectLst/>
            <a:scene3d>
              <a:camera prst="orthographicFront"/>
              <a:lightRig rig="threePt" dir="t"/>
            </a:scene3d>
            <a:sp3d>
              <a:bevelT w="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Sheet1!$C$2:$C$8</c:f>
              <c:numCache>
                <c:formatCode>General</c:formatCode>
                <c:ptCount val="7"/>
                <c:pt idx="0">
                  <c:v>1596</c:v>
                </c:pt>
                <c:pt idx="1">
                  <c:v>1472</c:v>
                </c:pt>
                <c:pt idx="2">
                  <c:v>995</c:v>
                </c:pt>
                <c:pt idx="3">
                  <c:v>1035</c:v>
                </c:pt>
                <c:pt idx="4">
                  <c:v>1167</c:v>
                </c:pt>
                <c:pt idx="5">
                  <c:v>1293</c:v>
                </c:pt>
                <c:pt idx="6">
                  <c:v>1347</c:v>
                </c:pt>
              </c:numCache>
            </c:numRef>
          </c:val>
        </c:ser>
        <c:ser>
          <c:idx val="1"/>
          <c:order val="1"/>
          <c:tx>
            <c:strRef>
              <c:f>Sheet1!$D$1</c:f>
              <c:strCache>
                <c:ptCount val="1"/>
                <c:pt idx="0">
                  <c:v>smagi</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Sheet1!$D$2:$D$8</c:f>
              <c:numCache>
                <c:formatCode>General</c:formatCode>
                <c:ptCount val="7"/>
                <c:pt idx="0">
                  <c:v>275</c:v>
                </c:pt>
                <c:pt idx="1">
                  <c:v>265</c:v>
                </c:pt>
                <c:pt idx="2">
                  <c:v>175</c:v>
                </c:pt>
                <c:pt idx="3">
                  <c:v>172</c:v>
                </c:pt>
                <c:pt idx="4">
                  <c:v>196</c:v>
                </c:pt>
                <c:pt idx="5">
                  <c:v>219</c:v>
                </c:pt>
                <c:pt idx="6">
                  <c:v>219</c:v>
                </c:pt>
              </c:numCache>
            </c:numRef>
          </c:val>
        </c:ser>
        <c:ser>
          <c:idx val="2"/>
          <c:order val="2"/>
          <c:tx>
            <c:strRef>
              <c:f>Sheet1!$E$1</c:f>
              <c:strCache>
                <c:ptCount val="1"/>
                <c:pt idx="0">
                  <c:v>letāli</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Sheet1!$E$2:$E$8</c:f>
              <c:numCache>
                <c:formatCode>General</c:formatCode>
                <c:ptCount val="7"/>
                <c:pt idx="0">
                  <c:v>58</c:v>
                </c:pt>
                <c:pt idx="1">
                  <c:v>44</c:v>
                </c:pt>
                <c:pt idx="2">
                  <c:v>32</c:v>
                </c:pt>
                <c:pt idx="3">
                  <c:v>25</c:v>
                </c:pt>
                <c:pt idx="4">
                  <c:v>34</c:v>
                </c:pt>
                <c:pt idx="5">
                  <c:v>35</c:v>
                </c:pt>
                <c:pt idx="6">
                  <c:v>28</c:v>
                </c:pt>
              </c:numCache>
            </c:numRef>
          </c:val>
        </c:ser>
        <c:dLbls>
          <c:showLegendKey val="0"/>
          <c:showVal val="1"/>
          <c:showCatName val="0"/>
          <c:showSerName val="0"/>
          <c:showPercent val="0"/>
          <c:showBubbleSize val="0"/>
        </c:dLbls>
        <c:gapWidth val="247"/>
        <c:overlap val="-14"/>
        <c:axId val="891247384"/>
        <c:axId val="891247776"/>
      </c:barChart>
      <c:lineChart>
        <c:grouping val="standard"/>
        <c:varyColors val="0"/>
        <c:ser>
          <c:idx val="3"/>
          <c:order val="3"/>
          <c:tx>
            <c:strRef>
              <c:f>Sheet1!$F$1</c:f>
              <c:strCache>
                <c:ptCount val="1"/>
                <c:pt idx="0">
                  <c:v>kopā</c:v>
                </c:pt>
              </c:strCache>
            </c:strRef>
          </c:tx>
          <c:spPr>
            <a:ln w="28575" cap="rnd">
              <a:solidFill>
                <a:srgbClr val="00B0F0"/>
              </a:solidFill>
              <a:round/>
            </a:ln>
            <a:effectLst/>
          </c:spPr>
          <c:marker>
            <c:symbol val="none"/>
          </c:marker>
          <c:dLbls>
            <c:dLbl>
              <c:idx val="2"/>
              <c:layout>
                <c:manualLayout>
                  <c:x val="-1.1080332409972379E-2"/>
                  <c:y val="-4.341926111471843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00831024930841E-2"/>
                  <c:y val="-3.6182717595598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160664819944741E-2"/>
                  <c:y val="-3.980098935515843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781163434903052E-2"/>
                  <c:y val="-3.256444583603872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4321329639889197E-2"/>
                  <c:y val="-5.42740763933978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Sheet1!$B$2:$B$8</c:f>
              <c:numCache>
                <c:formatCode>General</c:formatCode>
                <c:ptCount val="7"/>
                <c:pt idx="0">
                  <c:v>2007</c:v>
                </c:pt>
                <c:pt idx="1">
                  <c:v>2008</c:v>
                </c:pt>
                <c:pt idx="2">
                  <c:v>2009</c:v>
                </c:pt>
                <c:pt idx="3">
                  <c:v>2010</c:v>
                </c:pt>
                <c:pt idx="4">
                  <c:v>2011</c:v>
                </c:pt>
                <c:pt idx="5">
                  <c:v>2012</c:v>
                </c:pt>
                <c:pt idx="6">
                  <c:v>2013</c:v>
                </c:pt>
              </c:numCache>
            </c:numRef>
          </c:cat>
          <c:val>
            <c:numRef>
              <c:f>Sheet1!$F$2:$F$8</c:f>
              <c:numCache>
                <c:formatCode>General</c:formatCode>
                <c:ptCount val="7"/>
                <c:pt idx="0">
                  <c:v>1929</c:v>
                </c:pt>
                <c:pt idx="1">
                  <c:v>1781</c:v>
                </c:pt>
                <c:pt idx="2">
                  <c:v>1202</c:v>
                </c:pt>
                <c:pt idx="3">
                  <c:v>1232</c:v>
                </c:pt>
                <c:pt idx="4">
                  <c:v>1397</c:v>
                </c:pt>
                <c:pt idx="5">
                  <c:v>1547</c:v>
                </c:pt>
                <c:pt idx="6">
                  <c:v>1594</c:v>
                </c:pt>
              </c:numCache>
            </c:numRef>
          </c:val>
          <c:smooth val="0"/>
        </c:ser>
        <c:dLbls>
          <c:showLegendKey val="0"/>
          <c:showVal val="1"/>
          <c:showCatName val="0"/>
          <c:showSerName val="0"/>
          <c:showPercent val="0"/>
          <c:showBubbleSize val="0"/>
        </c:dLbls>
        <c:marker val="1"/>
        <c:smooth val="0"/>
        <c:axId val="891247384"/>
        <c:axId val="891247776"/>
      </c:lineChart>
      <c:catAx>
        <c:axId val="89124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891247776"/>
        <c:crosses val="autoZero"/>
        <c:auto val="1"/>
        <c:lblAlgn val="ctr"/>
        <c:lblOffset val="100"/>
        <c:noMultiLvlLbl val="0"/>
      </c:catAx>
      <c:valAx>
        <c:axId val="89124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 spcFirstLastPara="1" vertOverflow="ellipsis" wrap="square" anchor="ctr" anchorCtr="1"/>
          <a:lstStyle/>
          <a:p>
            <a:pPr>
              <a:defRPr sz="800" b="1" i="0" u="none" strike="noStrike" kern="1200" baseline="0">
                <a:solidFill>
                  <a:schemeClr val="tx1">
                    <a:lumMod val="65000"/>
                    <a:lumOff val="35000"/>
                  </a:schemeClr>
                </a:solidFill>
                <a:latin typeface="+mn-lt"/>
                <a:ea typeface="+mn-ea"/>
                <a:cs typeface="+mn-cs"/>
              </a:defRPr>
            </a:pPr>
            <a:endParaRPr lang="lv-LV"/>
          </a:p>
        </c:txPr>
        <c:crossAx val="89124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74128953859722"/>
          <c:y val="6.5822784810126808E-2"/>
          <c:w val="0.85760653318184565"/>
          <c:h val="0.59746835443037949"/>
        </c:manualLayout>
      </c:layout>
      <c:barChart>
        <c:barDir val="col"/>
        <c:grouping val="percentStacked"/>
        <c:varyColors val="0"/>
        <c:ser>
          <c:idx val="0"/>
          <c:order val="0"/>
          <c:tx>
            <c:strRef>
              <c:f>Sheet1!$B$1</c:f>
              <c:strCache>
                <c:ptCount val="1"/>
                <c:pt idx="0">
                  <c:v>Labas darba vietas, kas nodrošina augstu atalgojumu</c:v>
                </c:pt>
              </c:strCache>
            </c:strRef>
          </c:tx>
          <c:invertIfNegative val="0"/>
          <c:cat>
            <c:strRef>
              <c:f>Sheet1!$A$2:$A$5</c:f>
              <c:strCache>
                <c:ptCount val="4"/>
                <c:pt idx="0">
                  <c:v>Latvija</c:v>
                </c:pt>
                <c:pt idx="1">
                  <c:v>Lietuva</c:v>
                </c:pt>
                <c:pt idx="2">
                  <c:v>Igaunija</c:v>
                </c:pt>
                <c:pt idx="3">
                  <c:v>Visas valstis*</c:v>
                </c:pt>
              </c:strCache>
            </c:strRef>
          </c:cat>
          <c:val>
            <c:numRef>
              <c:f>Sheet1!$B$2:$B$5</c:f>
              <c:numCache>
                <c:formatCode>General</c:formatCode>
                <c:ptCount val="4"/>
                <c:pt idx="0">
                  <c:v>1.4</c:v>
                </c:pt>
                <c:pt idx="1">
                  <c:v>0.9</c:v>
                </c:pt>
                <c:pt idx="2">
                  <c:v>3.3</c:v>
                </c:pt>
                <c:pt idx="3">
                  <c:v>13.6</c:v>
                </c:pt>
              </c:numCache>
            </c:numRef>
          </c:val>
        </c:ser>
        <c:ser>
          <c:idx val="1"/>
          <c:order val="1"/>
          <c:tx>
            <c:strRef>
              <c:f>Sheet1!$C$1</c:f>
              <c:strCache>
                <c:ptCount val="1"/>
                <c:pt idx="0">
                  <c:v>Labas darba vietas, kurās pastāv pietiekams līdzsvars</c:v>
                </c:pt>
              </c:strCache>
            </c:strRef>
          </c:tx>
          <c:invertIfNegative val="0"/>
          <c:cat>
            <c:strRef>
              <c:f>Sheet1!$A$2:$A$5</c:f>
              <c:strCache>
                <c:ptCount val="4"/>
                <c:pt idx="0">
                  <c:v>Latvija</c:v>
                </c:pt>
                <c:pt idx="1">
                  <c:v>Lietuva</c:v>
                </c:pt>
                <c:pt idx="2">
                  <c:v>Igaunija</c:v>
                </c:pt>
                <c:pt idx="3">
                  <c:v>Visas valstis*</c:v>
                </c:pt>
              </c:strCache>
            </c:strRef>
          </c:cat>
          <c:val>
            <c:numRef>
              <c:f>Sheet1!$C$2:$C$5</c:f>
              <c:numCache>
                <c:formatCode>General</c:formatCode>
                <c:ptCount val="4"/>
                <c:pt idx="0">
                  <c:v>49.1</c:v>
                </c:pt>
                <c:pt idx="1">
                  <c:v>41.8</c:v>
                </c:pt>
                <c:pt idx="2">
                  <c:v>48.6</c:v>
                </c:pt>
                <c:pt idx="3">
                  <c:v>37.200000000000003</c:v>
                </c:pt>
              </c:numCache>
            </c:numRef>
          </c:val>
        </c:ser>
        <c:ser>
          <c:idx val="2"/>
          <c:order val="2"/>
          <c:tx>
            <c:strRef>
              <c:f>Sheet1!$D$1</c:f>
              <c:strCache>
                <c:ptCount val="1"/>
                <c:pt idx="0">
                  <c:v>Darbavietas, kurās līdzsvars ir nepietiekams</c:v>
                </c:pt>
              </c:strCache>
            </c:strRef>
          </c:tx>
          <c:invertIfNegative val="0"/>
          <c:cat>
            <c:strRef>
              <c:f>Sheet1!$A$2:$A$5</c:f>
              <c:strCache>
                <c:ptCount val="4"/>
                <c:pt idx="0">
                  <c:v>Latvija</c:v>
                </c:pt>
                <c:pt idx="1">
                  <c:v>Lietuva</c:v>
                </c:pt>
                <c:pt idx="2">
                  <c:v>Igaunija</c:v>
                </c:pt>
                <c:pt idx="3">
                  <c:v>Visas valstis*</c:v>
                </c:pt>
              </c:strCache>
            </c:strRef>
          </c:cat>
          <c:val>
            <c:numRef>
              <c:f>Sheet1!$D$2:$D$5</c:f>
              <c:numCache>
                <c:formatCode>General</c:formatCode>
                <c:ptCount val="4"/>
                <c:pt idx="0">
                  <c:v>23.4</c:v>
                </c:pt>
                <c:pt idx="1">
                  <c:v>26.3</c:v>
                </c:pt>
                <c:pt idx="2">
                  <c:v>23.6</c:v>
                </c:pt>
                <c:pt idx="3">
                  <c:v>28.9</c:v>
                </c:pt>
              </c:numCache>
            </c:numRef>
          </c:val>
        </c:ser>
        <c:ser>
          <c:idx val="3"/>
          <c:order val="3"/>
          <c:tx>
            <c:strRef>
              <c:f>Sheet1!$E$1</c:f>
              <c:strCache>
                <c:ptCount val="1"/>
                <c:pt idx="0">
                  <c:v>Nepietiekamas kvalitātes darbavietas</c:v>
                </c:pt>
              </c:strCache>
            </c:strRef>
          </c:tx>
          <c:invertIfNegative val="0"/>
          <c:cat>
            <c:strRef>
              <c:f>Sheet1!$A$2:$A$5</c:f>
              <c:strCache>
                <c:ptCount val="4"/>
                <c:pt idx="0">
                  <c:v>Latvija</c:v>
                </c:pt>
                <c:pt idx="1">
                  <c:v>Lietuva</c:v>
                </c:pt>
                <c:pt idx="2">
                  <c:v>Igaunija</c:v>
                </c:pt>
                <c:pt idx="3">
                  <c:v>Visas valstis*</c:v>
                </c:pt>
              </c:strCache>
            </c:strRef>
          </c:cat>
          <c:val>
            <c:numRef>
              <c:f>Sheet1!$E$2:$E$5</c:f>
              <c:numCache>
                <c:formatCode>General</c:formatCode>
                <c:ptCount val="4"/>
                <c:pt idx="0">
                  <c:v>26</c:v>
                </c:pt>
                <c:pt idx="1">
                  <c:v>31</c:v>
                </c:pt>
                <c:pt idx="2">
                  <c:v>24.6</c:v>
                </c:pt>
                <c:pt idx="3">
                  <c:v>20.2</c:v>
                </c:pt>
              </c:numCache>
            </c:numRef>
          </c:val>
        </c:ser>
        <c:dLbls>
          <c:showLegendKey val="0"/>
          <c:showVal val="0"/>
          <c:showCatName val="0"/>
          <c:showSerName val="0"/>
          <c:showPercent val="0"/>
          <c:showBubbleSize val="0"/>
        </c:dLbls>
        <c:gapWidth val="150"/>
        <c:overlap val="100"/>
        <c:axId val="891248560"/>
        <c:axId val="891248952"/>
      </c:barChart>
      <c:catAx>
        <c:axId val="891248560"/>
        <c:scaling>
          <c:orientation val="minMax"/>
        </c:scaling>
        <c:delete val="0"/>
        <c:axPos val="b"/>
        <c:numFmt formatCode="General" sourceLinked="1"/>
        <c:majorTickMark val="out"/>
        <c:minorTickMark val="none"/>
        <c:tickLblPos val="nextTo"/>
        <c:txPr>
          <a:bodyPr rot="0" vert="horz"/>
          <a:lstStyle/>
          <a:p>
            <a:pPr>
              <a:defRPr sz="800"/>
            </a:pPr>
            <a:endParaRPr lang="lv-LV"/>
          </a:p>
        </c:txPr>
        <c:crossAx val="891248952"/>
        <c:crosses val="autoZero"/>
        <c:auto val="1"/>
        <c:lblAlgn val="ctr"/>
        <c:lblOffset val="100"/>
        <c:tickLblSkip val="1"/>
        <c:tickMarkSkip val="1"/>
        <c:noMultiLvlLbl val="0"/>
      </c:catAx>
      <c:valAx>
        <c:axId val="891248952"/>
        <c:scaling>
          <c:orientation val="minMax"/>
        </c:scaling>
        <c:delete val="0"/>
        <c:axPos val="l"/>
        <c:majorGridlines/>
        <c:numFmt formatCode="0%" sourceLinked="1"/>
        <c:majorTickMark val="out"/>
        <c:minorTickMark val="none"/>
        <c:tickLblPos val="nextTo"/>
        <c:txPr>
          <a:bodyPr rot="0" vert="horz"/>
          <a:lstStyle/>
          <a:p>
            <a:pPr>
              <a:defRPr sz="800"/>
            </a:pPr>
            <a:endParaRPr lang="lv-LV"/>
          </a:p>
        </c:txPr>
        <c:crossAx val="891248560"/>
        <c:crosses val="autoZero"/>
        <c:crossBetween val="between"/>
      </c:valAx>
    </c:plotArea>
    <c:legend>
      <c:legendPos val="b"/>
      <c:layout>
        <c:manualLayout>
          <c:xMode val="edge"/>
          <c:yMode val="edge"/>
          <c:x val="9.5626200571082731E-2"/>
          <c:y val="0.78552099737532799"/>
          <c:w val="0.83974964667878282"/>
          <c:h val="0.2144790026246719"/>
        </c:manualLayout>
      </c:layout>
      <c:overlay val="0"/>
      <c:txPr>
        <a:bodyPr/>
        <a:lstStyle/>
        <a:p>
          <a:pPr>
            <a:defRPr sz="800"/>
          </a:pPr>
          <a:endParaRPr lang="lv-LV"/>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1B617A-25A4-44E2-97F6-7E0980419B73}" type="doc">
      <dgm:prSet loTypeId="urn:microsoft.com/office/officeart/2005/8/layout/process1" loCatId="process" qsTypeId="urn:microsoft.com/office/officeart/2005/8/quickstyle/simple1" qsCatId="simple" csTypeId="urn:microsoft.com/office/officeart/2005/8/colors/accent1_2" csCatId="accent1" phldr="1"/>
      <dgm:spPr/>
    </dgm:pt>
    <dgm:pt modelId="{1716EFA1-B5E0-40EC-AAC7-F16EBE3E14CB}">
      <dgm:prSet phldrT="[Text]"/>
      <dgm:spPr/>
      <dgm:t>
        <a:bodyPr/>
        <a:lstStyle/>
        <a:p>
          <a:r>
            <a:rPr lang="en-GB"/>
            <a:t>Search for a job (CV/ vacancies portal), career consultations, measures for improving competitiveness</a:t>
          </a:r>
        </a:p>
      </dgm:t>
    </dgm:pt>
    <dgm:pt modelId="{7D85C8DF-D5D9-4338-B8CB-33AF410E1953}" type="parTrans" cxnId="{5E1F3F29-3242-4578-ADDA-F0EF63A730FB}">
      <dgm:prSet/>
      <dgm:spPr/>
      <dgm:t>
        <a:bodyPr/>
        <a:lstStyle/>
        <a:p>
          <a:endParaRPr lang="lv-LV"/>
        </a:p>
      </dgm:t>
    </dgm:pt>
    <dgm:pt modelId="{10EE6B35-664F-497A-BE0B-07F9699147D2}" type="sibTrans" cxnId="{5E1F3F29-3242-4578-ADDA-F0EF63A730FB}">
      <dgm:prSet/>
      <dgm:spPr/>
      <dgm:t>
        <a:bodyPr/>
        <a:lstStyle/>
        <a:p>
          <a:endParaRPr lang="lv-LV"/>
        </a:p>
      </dgm:t>
    </dgm:pt>
    <dgm:pt modelId="{FA3F80D2-3B7B-4274-9A66-8D2514B6D3BD}">
      <dgm:prSet phldrT="[Text]"/>
      <dgm:spPr/>
      <dgm:t>
        <a:bodyPr/>
        <a:lstStyle/>
        <a:p>
          <a:r>
            <a:rPr lang="en-GB"/>
            <a:t>Non-formal and vocational training</a:t>
          </a:r>
        </a:p>
      </dgm:t>
    </dgm:pt>
    <dgm:pt modelId="{BBAC2A23-811B-4498-9D77-2D3B286702D2}" type="parTrans" cxnId="{C34B32A5-1105-40F2-BACE-16316686DCDC}">
      <dgm:prSet/>
      <dgm:spPr/>
      <dgm:t>
        <a:bodyPr/>
        <a:lstStyle/>
        <a:p>
          <a:endParaRPr lang="lv-LV"/>
        </a:p>
      </dgm:t>
    </dgm:pt>
    <dgm:pt modelId="{9D6AAFD7-CC55-4B2E-853A-1298A469901F}" type="sibTrans" cxnId="{C34B32A5-1105-40F2-BACE-16316686DCDC}">
      <dgm:prSet/>
      <dgm:spPr/>
      <dgm:t>
        <a:bodyPr/>
        <a:lstStyle/>
        <a:p>
          <a:endParaRPr lang="lv-LV"/>
        </a:p>
      </dgm:t>
    </dgm:pt>
    <dgm:pt modelId="{1F143582-11A8-4E7F-ABA3-93F9CBAD3780}">
      <dgm:prSet phldrT="[Text]"/>
      <dgm:spPr/>
      <dgm:t>
        <a:bodyPr/>
        <a:lstStyle/>
        <a:p>
          <a:r>
            <a:rPr lang="en-GB"/>
            <a:t>Supported employment, temporary public works, support measures for young people, support to clients with addictions</a:t>
          </a:r>
        </a:p>
      </dgm:t>
    </dgm:pt>
    <dgm:pt modelId="{89C21BE5-3975-4A9F-BD21-2081DEDF569F}" type="parTrans" cxnId="{532B7E43-8CCD-431A-A54F-99ADF5A4D048}">
      <dgm:prSet/>
      <dgm:spPr/>
      <dgm:t>
        <a:bodyPr/>
        <a:lstStyle/>
        <a:p>
          <a:endParaRPr lang="lv-LV"/>
        </a:p>
      </dgm:t>
    </dgm:pt>
    <dgm:pt modelId="{972E2437-2FD0-490D-BD67-135CEB9628FA}" type="sibTrans" cxnId="{532B7E43-8CCD-431A-A54F-99ADF5A4D048}">
      <dgm:prSet/>
      <dgm:spPr/>
      <dgm:t>
        <a:bodyPr/>
        <a:lstStyle/>
        <a:p>
          <a:endParaRPr lang="lv-LV"/>
        </a:p>
      </dgm:t>
    </dgm:pt>
    <dgm:pt modelId="{AF918385-8C40-4FC5-9873-34C410D8E233}" type="pres">
      <dgm:prSet presAssocID="{CB1B617A-25A4-44E2-97F6-7E0980419B73}" presName="Name0" presStyleCnt="0">
        <dgm:presLayoutVars>
          <dgm:dir/>
          <dgm:resizeHandles val="exact"/>
        </dgm:presLayoutVars>
      </dgm:prSet>
      <dgm:spPr/>
    </dgm:pt>
    <dgm:pt modelId="{BD69760D-EC5D-4F4A-BE33-6D255134EC4C}" type="pres">
      <dgm:prSet presAssocID="{1716EFA1-B5E0-40EC-AAC7-F16EBE3E14CB}" presName="node" presStyleLbl="node1" presStyleIdx="0" presStyleCnt="3">
        <dgm:presLayoutVars>
          <dgm:bulletEnabled val="1"/>
        </dgm:presLayoutVars>
      </dgm:prSet>
      <dgm:spPr/>
      <dgm:t>
        <a:bodyPr/>
        <a:lstStyle/>
        <a:p>
          <a:endParaRPr lang="lv-LV"/>
        </a:p>
      </dgm:t>
    </dgm:pt>
    <dgm:pt modelId="{6AECCF60-3270-4780-869D-96DBA90058B8}" type="pres">
      <dgm:prSet presAssocID="{10EE6B35-664F-497A-BE0B-07F9699147D2}" presName="sibTrans" presStyleLbl="sibTrans2D1" presStyleIdx="0" presStyleCnt="2"/>
      <dgm:spPr/>
      <dgm:t>
        <a:bodyPr/>
        <a:lstStyle/>
        <a:p>
          <a:endParaRPr lang="lv-LV"/>
        </a:p>
      </dgm:t>
    </dgm:pt>
    <dgm:pt modelId="{3CAA3C5E-5D80-4A0B-9AD5-6AB5692B7B89}" type="pres">
      <dgm:prSet presAssocID="{10EE6B35-664F-497A-BE0B-07F9699147D2}" presName="connectorText" presStyleLbl="sibTrans2D1" presStyleIdx="0" presStyleCnt="2"/>
      <dgm:spPr/>
      <dgm:t>
        <a:bodyPr/>
        <a:lstStyle/>
        <a:p>
          <a:endParaRPr lang="lv-LV"/>
        </a:p>
      </dgm:t>
    </dgm:pt>
    <dgm:pt modelId="{8B8E45BE-8F6A-47A0-AC14-9BFF9929411B}" type="pres">
      <dgm:prSet presAssocID="{FA3F80D2-3B7B-4274-9A66-8D2514B6D3BD}" presName="node" presStyleLbl="node1" presStyleIdx="1" presStyleCnt="3">
        <dgm:presLayoutVars>
          <dgm:bulletEnabled val="1"/>
        </dgm:presLayoutVars>
      </dgm:prSet>
      <dgm:spPr/>
      <dgm:t>
        <a:bodyPr/>
        <a:lstStyle/>
        <a:p>
          <a:endParaRPr lang="lv-LV"/>
        </a:p>
      </dgm:t>
    </dgm:pt>
    <dgm:pt modelId="{E174B03D-7B15-4F98-B6F6-179C142DF633}" type="pres">
      <dgm:prSet presAssocID="{9D6AAFD7-CC55-4B2E-853A-1298A469901F}" presName="sibTrans" presStyleLbl="sibTrans2D1" presStyleIdx="1" presStyleCnt="2"/>
      <dgm:spPr/>
      <dgm:t>
        <a:bodyPr/>
        <a:lstStyle/>
        <a:p>
          <a:endParaRPr lang="lv-LV"/>
        </a:p>
      </dgm:t>
    </dgm:pt>
    <dgm:pt modelId="{05548109-A9D7-4C1F-A1EB-56C76EE5271B}" type="pres">
      <dgm:prSet presAssocID="{9D6AAFD7-CC55-4B2E-853A-1298A469901F}" presName="connectorText" presStyleLbl="sibTrans2D1" presStyleIdx="1" presStyleCnt="2"/>
      <dgm:spPr/>
      <dgm:t>
        <a:bodyPr/>
        <a:lstStyle/>
        <a:p>
          <a:endParaRPr lang="lv-LV"/>
        </a:p>
      </dgm:t>
    </dgm:pt>
    <dgm:pt modelId="{D100A331-05C6-48AC-83C4-35A088DF1393}" type="pres">
      <dgm:prSet presAssocID="{1F143582-11A8-4E7F-ABA3-93F9CBAD3780}" presName="node" presStyleLbl="node1" presStyleIdx="2" presStyleCnt="3">
        <dgm:presLayoutVars>
          <dgm:bulletEnabled val="1"/>
        </dgm:presLayoutVars>
      </dgm:prSet>
      <dgm:spPr/>
      <dgm:t>
        <a:bodyPr/>
        <a:lstStyle/>
        <a:p>
          <a:endParaRPr lang="lv-LV"/>
        </a:p>
      </dgm:t>
    </dgm:pt>
  </dgm:ptLst>
  <dgm:cxnLst>
    <dgm:cxn modelId="{5E1F3F29-3242-4578-ADDA-F0EF63A730FB}" srcId="{CB1B617A-25A4-44E2-97F6-7E0980419B73}" destId="{1716EFA1-B5E0-40EC-AAC7-F16EBE3E14CB}" srcOrd="0" destOrd="0" parTransId="{7D85C8DF-D5D9-4338-B8CB-33AF410E1953}" sibTransId="{10EE6B35-664F-497A-BE0B-07F9699147D2}"/>
    <dgm:cxn modelId="{C34B32A5-1105-40F2-BACE-16316686DCDC}" srcId="{CB1B617A-25A4-44E2-97F6-7E0980419B73}" destId="{FA3F80D2-3B7B-4274-9A66-8D2514B6D3BD}" srcOrd="1" destOrd="0" parTransId="{BBAC2A23-811B-4498-9D77-2D3B286702D2}" sibTransId="{9D6AAFD7-CC55-4B2E-853A-1298A469901F}"/>
    <dgm:cxn modelId="{069CFDF0-580B-4251-81FD-B7A27D9B6908}" type="presOf" srcId="{FA3F80D2-3B7B-4274-9A66-8D2514B6D3BD}" destId="{8B8E45BE-8F6A-47A0-AC14-9BFF9929411B}" srcOrd="0" destOrd="0" presId="urn:microsoft.com/office/officeart/2005/8/layout/process1"/>
    <dgm:cxn modelId="{20272125-C53D-43DA-A7FC-A3396720E25B}" type="presOf" srcId="{10EE6B35-664F-497A-BE0B-07F9699147D2}" destId="{3CAA3C5E-5D80-4A0B-9AD5-6AB5692B7B89}" srcOrd="1" destOrd="0" presId="urn:microsoft.com/office/officeart/2005/8/layout/process1"/>
    <dgm:cxn modelId="{B5A71A01-ADFE-48CB-9032-1B7768219EFC}" type="presOf" srcId="{10EE6B35-664F-497A-BE0B-07F9699147D2}" destId="{6AECCF60-3270-4780-869D-96DBA90058B8}" srcOrd="0" destOrd="0" presId="urn:microsoft.com/office/officeart/2005/8/layout/process1"/>
    <dgm:cxn modelId="{BC4DE61D-3077-4CC4-BF60-485B604649DF}" type="presOf" srcId="{9D6AAFD7-CC55-4B2E-853A-1298A469901F}" destId="{E174B03D-7B15-4F98-B6F6-179C142DF633}" srcOrd="0" destOrd="0" presId="urn:microsoft.com/office/officeart/2005/8/layout/process1"/>
    <dgm:cxn modelId="{41555B96-A587-4989-A4D3-CD6F4FB8998F}" type="presOf" srcId="{1F143582-11A8-4E7F-ABA3-93F9CBAD3780}" destId="{D100A331-05C6-48AC-83C4-35A088DF1393}" srcOrd="0" destOrd="0" presId="urn:microsoft.com/office/officeart/2005/8/layout/process1"/>
    <dgm:cxn modelId="{5AC1453B-63A9-46F7-8ABD-1E80BC1CF088}" type="presOf" srcId="{CB1B617A-25A4-44E2-97F6-7E0980419B73}" destId="{AF918385-8C40-4FC5-9873-34C410D8E233}" srcOrd="0" destOrd="0" presId="urn:microsoft.com/office/officeart/2005/8/layout/process1"/>
    <dgm:cxn modelId="{48C2A978-BA48-45E9-AC3C-3436FE5936DE}" type="presOf" srcId="{1716EFA1-B5E0-40EC-AAC7-F16EBE3E14CB}" destId="{BD69760D-EC5D-4F4A-BE33-6D255134EC4C}" srcOrd="0" destOrd="0" presId="urn:microsoft.com/office/officeart/2005/8/layout/process1"/>
    <dgm:cxn modelId="{A49F763C-B6B8-4936-8D2D-CDB2A9EAD51E}" type="presOf" srcId="{9D6AAFD7-CC55-4B2E-853A-1298A469901F}" destId="{05548109-A9D7-4C1F-A1EB-56C76EE5271B}" srcOrd="1" destOrd="0" presId="urn:microsoft.com/office/officeart/2005/8/layout/process1"/>
    <dgm:cxn modelId="{532B7E43-8CCD-431A-A54F-99ADF5A4D048}" srcId="{CB1B617A-25A4-44E2-97F6-7E0980419B73}" destId="{1F143582-11A8-4E7F-ABA3-93F9CBAD3780}" srcOrd="2" destOrd="0" parTransId="{89C21BE5-3975-4A9F-BD21-2081DEDF569F}" sibTransId="{972E2437-2FD0-490D-BD67-135CEB9628FA}"/>
    <dgm:cxn modelId="{6B59B745-E9C5-41F8-B096-23D9A9A26D7A}" type="presParOf" srcId="{AF918385-8C40-4FC5-9873-34C410D8E233}" destId="{BD69760D-EC5D-4F4A-BE33-6D255134EC4C}" srcOrd="0" destOrd="0" presId="urn:microsoft.com/office/officeart/2005/8/layout/process1"/>
    <dgm:cxn modelId="{062468E3-ABCB-4F6E-9537-B06AD15198F5}" type="presParOf" srcId="{AF918385-8C40-4FC5-9873-34C410D8E233}" destId="{6AECCF60-3270-4780-869D-96DBA90058B8}" srcOrd="1" destOrd="0" presId="urn:microsoft.com/office/officeart/2005/8/layout/process1"/>
    <dgm:cxn modelId="{C8ACA91C-431C-42F9-87A3-EE4D3E92BD02}" type="presParOf" srcId="{6AECCF60-3270-4780-869D-96DBA90058B8}" destId="{3CAA3C5E-5D80-4A0B-9AD5-6AB5692B7B89}" srcOrd="0" destOrd="0" presId="urn:microsoft.com/office/officeart/2005/8/layout/process1"/>
    <dgm:cxn modelId="{D0F19087-23F1-4B68-BCDE-F7DFDE24D5C4}" type="presParOf" srcId="{AF918385-8C40-4FC5-9873-34C410D8E233}" destId="{8B8E45BE-8F6A-47A0-AC14-9BFF9929411B}" srcOrd="2" destOrd="0" presId="urn:microsoft.com/office/officeart/2005/8/layout/process1"/>
    <dgm:cxn modelId="{89B48925-1FBD-4894-9BDD-BCB4E95E39F7}" type="presParOf" srcId="{AF918385-8C40-4FC5-9873-34C410D8E233}" destId="{E174B03D-7B15-4F98-B6F6-179C142DF633}" srcOrd="3" destOrd="0" presId="urn:microsoft.com/office/officeart/2005/8/layout/process1"/>
    <dgm:cxn modelId="{0678E34C-6372-425E-8EE4-9156C5E5D7E3}" type="presParOf" srcId="{E174B03D-7B15-4F98-B6F6-179C142DF633}" destId="{05548109-A9D7-4C1F-A1EB-56C76EE5271B}" srcOrd="0" destOrd="0" presId="urn:microsoft.com/office/officeart/2005/8/layout/process1"/>
    <dgm:cxn modelId="{CCBDE1B8-012F-4B19-9AA9-143DB33D64E8}" type="presParOf" srcId="{AF918385-8C40-4FC5-9873-34C410D8E233}" destId="{D100A331-05C6-48AC-83C4-35A088DF1393}" srcOrd="4" destOrd="0" presId="urn:microsoft.com/office/officeart/2005/8/layout/process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57E61E-C025-4D0F-A5AB-B212460CA9D0}" type="doc">
      <dgm:prSet loTypeId="urn:microsoft.com/office/officeart/2005/8/layout/hChevron3" loCatId="process" qsTypeId="urn:microsoft.com/office/officeart/2005/8/quickstyle/simple1" qsCatId="simple" csTypeId="urn:microsoft.com/office/officeart/2005/8/colors/accent1_2" csCatId="accent1" phldr="1"/>
      <dgm:spPr/>
    </dgm:pt>
    <dgm:pt modelId="{48C999DC-5B5D-489D-B981-90DD5517FD55}">
      <dgm:prSet phldrT="[Text]" custT="1"/>
      <dgm:spPr/>
      <dgm:t>
        <a:bodyPr/>
        <a:lstStyle/>
        <a:p>
          <a:pPr>
            <a:lnSpc>
              <a:spcPct val="90000"/>
            </a:lnSpc>
            <a:spcBef>
              <a:spcPts val="600"/>
            </a:spcBef>
            <a:spcAft>
              <a:spcPct val="35000"/>
            </a:spcAft>
          </a:pPr>
          <a:r>
            <a:rPr lang="en-GB" sz="900"/>
            <a:t>Low High</a:t>
          </a:r>
        </a:p>
        <a:p>
          <a:pPr>
            <a:lnSpc>
              <a:spcPct val="100000"/>
            </a:lnSpc>
            <a:spcBef>
              <a:spcPct val="0"/>
            </a:spcBef>
            <a:spcAft>
              <a:spcPts val="0"/>
            </a:spcAft>
          </a:pPr>
          <a:r>
            <a:rPr lang="en-GB" sz="1050"/>
            <a:t>Support intensity</a:t>
          </a:r>
        </a:p>
        <a:p>
          <a:pPr>
            <a:lnSpc>
              <a:spcPct val="90000"/>
            </a:lnSpc>
            <a:spcBef>
              <a:spcPct val="0"/>
            </a:spcBef>
            <a:spcAft>
              <a:spcPct val="35000"/>
            </a:spcAft>
          </a:pPr>
          <a:endParaRPr lang="lv-LV" sz="600"/>
        </a:p>
      </dgm:t>
    </dgm:pt>
    <dgm:pt modelId="{0279F284-E723-4BB2-B685-9D71DD1BB837}" type="parTrans" cxnId="{3BC3BA5D-C211-4A01-B3B2-BB30F13FFA1C}">
      <dgm:prSet/>
      <dgm:spPr/>
      <dgm:t>
        <a:bodyPr/>
        <a:lstStyle/>
        <a:p>
          <a:endParaRPr lang="lv-LV"/>
        </a:p>
      </dgm:t>
    </dgm:pt>
    <dgm:pt modelId="{E07D7BA8-F159-4687-8890-8671B4EF15F0}" type="sibTrans" cxnId="{3BC3BA5D-C211-4A01-B3B2-BB30F13FFA1C}">
      <dgm:prSet/>
      <dgm:spPr/>
      <dgm:t>
        <a:bodyPr/>
        <a:lstStyle/>
        <a:p>
          <a:endParaRPr lang="lv-LV"/>
        </a:p>
      </dgm:t>
    </dgm:pt>
    <dgm:pt modelId="{CB71D931-17E4-4913-80EE-5856ACBD5C59}" type="pres">
      <dgm:prSet presAssocID="{FD57E61E-C025-4D0F-A5AB-B212460CA9D0}" presName="Name0" presStyleCnt="0">
        <dgm:presLayoutVars>
          <dgm:dir/>
          <dgm:resizeHandles val="exact"/>
        </dgm:presLayoutVars>
      </dgm:prSet>
      <dgm:spPr/>
    </dgm:pt>
    <dgm:pt modelId="{51C7C27F-07AB-4938-AB16-A1856AAFB692}" type="pres">
      <dgm:prSet presAssocID="{48C999DC-5B5D-489D-B981-90DD5517FD55}" presName="parTxOnly" presStyleLbl="node1" presStyleIdx="0" presStyleCnt="1">
        <dgm:presLayoutVars>
          <dgm:bulletEnabled val="1"/>
        </dgm:presLayoutVars>
      </dgm:prSet>
      <dgm:spPr/>
      <dgm:t>
        <a:bodyPr/>
        <a:lstStyle/>
        <a:p>
          <a:endParaRPr lang="lv-LV"/>
        </a:p>
      </dgm:t>
    </dgm:pt>
  </dgm:ptLst>
  <dgm:cxnLst>
    <dgm:cxn modelId="{9B68CC2E-883B-4D93-9B7A-CD8E2AA10E4C}" type="presOf" srcId="{48C999DC-5B5D-489D-B981-90DD5517FD55}" destId="{51C7C27F-07AB-4938-AB16-A1856AAFB692}" srcOrd="0" destOrd="0" presId="urn:microsoft.com/office/officeart/2005/8/layout/hChevron3"/>
    <dgm:cxn modelId="{A8917763-6F6D-417A-A01F-C1E47507B73F}" type="presOf" srcId="{FD57E61E-C025-4D0F-A5AB-B212460CA9D0}" destId="{CB71D931-17E4-4913-80EE-5856ACBD5C59}" srcOrd="0" destOrd="0" presId="urn:microsoft.com/office/officeart/2005/8/layout/hChevron3"/>
    <dgm:cxn modelId="{3BC3BA5D-C211-4A01-B3B2-BB30F13FFA1C}" srcId="{FD57E61E-C025-4D0F-A5AB-B212460CA9D0}" destId="{48C999DC-5B5D-489D-B981-90DD5517FD55}" srcOrd="0" destOrd="0" parTransId="{0279F284-E723-4BB2-B685-9D71DD1BB837}" sibTransId="{E07D7BA8-F159-4687-8890-8671B4EF15F0}"/>
    <dgm:cxn modelId="{5A03311F-BCB9-4334-B88A-E14D9BFA7860}" type="presParOf" srcId="{CB71D931-17E4-4913-80EE-5856ACBD5C59}" destId="{51C7C27F-07AB-4938-AB16-A1856AAFB692}" srcOrd="0" destOrd="0" presId="urn:microsoft.com/office/officeart/2005/8/layout/hChevron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9760D-EC5D-4F4A-BE33-6D255134EC4C}">
      <dsp:nvSpPr>
        <dsp:cNvPr id="0" name=""/>
        <dsp:cNvSpPr/>
      </dsp:nvSpPr>
      <dsp:spPr>
        <a:xfrm>
          <a:off x="3831" y="223139"/>
          <a:ext cx="1145327" cy="6871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Search for a job (CV/ vacancies portal), career consultations, measures for improving competitiveness</a:t>
          </a:r>
        </a:p>
      </dsp:txBody>
      <dsp:txXfrm>
        <a:off x="23958" y="243266"/>
        <a:ext cx="1105073" cy="646942"/>
      </dsp:txXfrm>
    </dsp:sp>
    <dsp:sp modelId="{6AECCF60-3270-4780-869D-96DBA90058B8}">
      <dsp:nvSpPr>
        <dsp:cNvPr id="0" name=""/>
        <dsp:cNvSpPr/>
      </dsp:nvSpPr>
      <dsp:spPr>
        <a:xfrm>
          <a:off x="1263692" y="424716"/>
          <a:ext cx="242809" cy="2840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v-LV" sz="600" kern="1200"/>
        </a:p>
      </dsp:txBody>
      <dsp:txXfrm>
        <a:off x="1263692" y="481524"/>
        <a:ext cx="169966" cy="170425"/>
      </dsp:txXfrm>
    </dsp:sp>
    <dsp:sp modelId="{8B8E45BE-8F6A-47A0-AC14-9BFF9929411B}">
      <dsp:nvSpPr>
        <dsp:cNvPr id="0" name=""/>
        <dsp:cNvSpPr/>
      </dsp:nvSpPr>
      <dsp:spPr>
        <a:xfrm>
          <a:off x="1607291" y="223139"/>
          <a:ext cx="1145327" cy="6871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Non-formal and vocational training</a:t>
          </a:r>
        </a:p>
      </dsp:txBody>
      <dsp:txXfrm>
        <a:off x="1627418" y="243266"/>
        <a:ext cx="1105073" cy="646942"/>
      </dsp:txXfrm>
    </dsp:sp>
    <dsp:sp modelId="{E174B03D-7B15-4F98-B6F6-179C142DF633}">
      <dsp:nvSpPr>
        <dsp:cNvPr id="0" name=""/>
        <dsp:cNvSpPr/>
      </dsp:nvSpPr>
      <dsp:spPr>
        <a:xfrm>
          <a:off x="2867151" y="424716"/>
          <a:ext cx="242809" cy="2840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v-LV" sz="600" kern="1200"/>
        </a:p>
      </dsp:txBody>
      <dsp:txXfrm>
        <a:off x="2867151" y="481524"/>
        <a:ext cx="169966" cy="170425"/>
      </dsp:txXfrm>
    </dsp:sp>
    <dsp:sp modelId="{D100A331-05C6-48AC-83C4-35A088DF1393}">
      <dsp:nvSpPr>
        <dsp:cNvPr id="0" name=""/>
        <dsp:cNvSpPr/>
      </dsp:nvSpPr>
      <dsp:spPr>
        <a:xfrm>
          <a:off x="3210750" y="223139"/>
          <a:ext cx="1145327" cy="6871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Supported employment, temporary public works, support measures for young people, support to clients with addictions</a:t>
          </a:r>
        </a:p>
      </dsp:txBody>
      <dsp:txXfrm>
        <a:off x="3230877" y="243266"/>
        <a:ext cx="1105073" cy="646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C7C27F-07AB-4938-AB16-A1856AAFB692}">
      <dsp:nvSpPr>
        <dsp:cNvPr id="0" name=""/>
        <dsp:cNvSpPr/>
      </dsp:nvSpPr>
      <dsp:spPr>
        <a:xfrm>
          <a:off x="2190" y="0"/>
          <a:ext cx="4481893" cy="43815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en-GB" sz="900" kern="1200"/>
            <a:t>Low High</a:t>
          </a:r>
        </a:p>
        <a:p>
          <a:pPr lvl="0" algn="ctr" defTabSz="400050">
            <a:lnSpc>
              <a:spcPct val="100000"/>
            </a:lnSpc>
            <a:spcBef>
              <a:spcPct val="0"/>
            </a:spcBef>
            <a:spcAft>
              <a:spcPts val="0"/>
            </a:spcAft>
          </a:pPr>
          <a:r>
            <a:rPr lang="en-GB" sz="1050" kern="1200"/>
            <a:t>Support intensity</a:t>
          </a:r>
        </a:p>
        <a:p>
          <a:pPr lvl="0" algn="ctr" defTabSz="400050">
            <a:lnSpc>
              <a:spcPct val="90000"/>
            </a:lnSpc>
            <a:spcBef>
              <a:spcPct val="0"/>
            </a:spcBef>
            <a:spcAft>
              <a:spcPct val="35000"/>
            </a:spcAft>
          </a:pPr>
          <a:endParaRPr lang="lv-LV" sz="600" kern="1200"/>
        </a:p>
      </dsp:txBody>
      <dsp:txXfrm>
        <a:off x="2190" y="0"/>
        <a:ext cx="4372356" cy="4381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12700">
          <a:solidFill>
            <a:srgbClr val="003300"/>
          </a:solidFill>
          <a:miter lim="800000"/>
          <a:headEnd/>
          <a:tailEnd/>
        </a:ln>
      </a:spPr>
      <a:bodyPr rot="0" vert="horz" wrap="square" lIns="91440" tIns="45720" rIns="91440" bIns="45720" anchor="t" anchorCtr="0" upright="1">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16F72-4CBB-4314-89AE-2C0E9E0180AF}">
  <ds:schemaRefs>
    <ds:schemaRef ds:uri="http://schemas.openxmlformats.org/officeDocument/2006/bibliography"/>
  </ds:schemaRefs>
</ds:datastoreItem>
</file>

<file path=customXml/itemProps2.xml><?xml version="1.0" encoding="utf-8"?>
<ds:datastoreItem xmlns:ds="http://schemas.openxmlformats.org/officeDocument/2006/customXml" ds:itemID="{F6EB0D5C-8532-47AD-892E-41B775FB6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144</Pages>
  <Words>176238</Words>
  <Characters>100456</Characters>
  <Application>Microsoft Office Word</Application>
  <DocSecurity>0</DocSecurity>
  <Lines>837</Lines>
  <Paragraphs>552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Iekļaujošas nodarbinātības pamatnostādnes 2014.-2020.gadam</vt:lpstr>
      <vt:lpstr>Ministru kabineta</vt:lpstr>
    </vt:vector>
  </TitlesOfParts>
  <Company>lm</Company>
  <LinksUpToDate>false</LinksUpToDate>
  <CharactersWithSpaces>276142</CharactersWithSpaces>
  <SharedDoc>false</SharedDoc>
  <HLinks>
    <vt:vector size="558" baseType="variant">
      <vt:variant>
        <vt:i4>4063256</vt:i4>
      </vt:variant>
      <vt:variant>
        <vt:i4>282</vt:i4>
      </vt:variant>
      <vt:variant>
        <vt:i4>0</vt:i4>
      </vt:variant>
      <vt:variant>
        <vt:i4>5</vt:i4>
      </vt:variant>
      <vt:variant>
        <vt:lpwstr>mailto:Krista.Brantevica@lm.gov.lv</vt:lpwstr>
      </vt:variant>
      <vt:variant>
        <vt:lpwstr/>
      </vt:variant>
      <vt:variant>
        <vt:i4>5242967</vt:i4>
      </vt:variant>
      <vt:variant>
        <vt:i4>273</vt:i4>
      </vt:variant>
      <vt:variant>
        <vt:i4>0</vt:i4>
      </vt:variant>
      <vt:variant>
        <vt:i4>5</vt:i4>
      </vt:variant>
      <vt:variant>
        <vt:lpwstr>http://polsis.mk.gov.lv/LoadAtt/file23776.doc</vt:lpwstr>
      </vt:variant>
      <vt:variant>
        <vt:lpwstr/>
      </vt:variant>
      <vt:variant>
        <vt:i4>7077921</vt:i4>
      </vt:variant>
      <vt:variant>
        <vt:i4>270</vt:i4>
      </vt:variant>
      <vt:variant>
        <vt:i4>0</vt:i4>
      </vt:variant>
      <vt:variant>
        <vt:i4>5</vt:i4>
      </vt:variant>
      <vt:variant>
        <vt:lpwstr>http://polsis.mk.gov.lv/view.do?id=3574</vt:lpwstr>
      </vt:variant>
      <vt:variant>
        <vt:lpwstr/>
      </vt:variant>
      <vt:variant>
        <vt:i4>5701723</vt:i4>
      </vt:variant>
      <vt:variant>
        <vt:i4>267</vt:i4>
      </vt:variant>
      <vt:variant>
        <vt:i4>0</vt:i4>
      </vt:variant>
      <vt:variant>
        <vt:i4>5</vt:i4>
      </vt:variant>
      <vt:variant>
        <vt:lpwstr>http://polsis.mk.gov.lv/LoadAtt/file16856.doc</vt:lpwstr>
      </vt:variant>
      <vt:variant>
        <vt:lpwstr/>
      </vt:variant>
      <vt:variant>
        <vt:i4>5701723</vt:i4>
      </vt:variant>
      <vt:variant>
        <vt:i4>264</vt:i4>
      </vt:variant>
      <vt:variant>
        <vt:i4>0</vt:i4>
      </vt:variant>
      <vt:variant>
        <vt:i4>5</vt:i4>
      </vt:variant>
      <vt:variant>
        <vt:lpwstr>http://polsis.mk.gov.lv/LoadAtt/file16856.doc</vt:lpwstr>
      </vt:variant>
      <vt:variant>
        <vt:lpwstr/>
      </vt:variant>
      <vt:variant>
        <vt:i4>8060979</vt:i4>
      </vt:variant>
      <vt:variant>
        <vt:i4>252</vt:i4>
      </vt:variant>
      <vt:variant>
        <vt:i4>0</vt:i4>
      </vt:variant>
      <vt:variant>
        <vt:i4>5</vt:i4>
      </vt:variant>
      <vt:variant>
        <vt:lpwstr>http://www.lddk.lv/</vt:lpwstr>
      </vt:variant>
      <vt:variant>
        <vt:lpwstr/>
      </vt:variant>
      <vt:variant>
        <vt:i4>1572923</vt:i4>
      </vt:variant>
      <vt:variant>
        <vt:i4>218</vt:i4>
      </vt:variant>
      <vt:variant>
        <vt:i4>0</vt:i4>
      </vt:variant>
      <vt:variant>
        <vt:i4>5</vt:i4>
      </vt:variant>
      <vt:variant>
        <vt:lpwstr/>
      </vt:variant>
      <vt:variant>
        <vt:lpwstr>_Toc383031864</vt:lpwstr>
      </vt:variant>
      <vt:variant>
        <vt:i4>1572923</vt:i4>
      </vt:variant>
      <vt:variant>
        <vt:i4>212</vt:i4>
      </vt:variant>
      <vt:variant>
        <vt:i4>0</vt:i4>
      </vt:variant>
      <vt:variant>
        <vt:i4>5</vt:i4>
      </vt:variant>
      <vt:variant>
        <vt:lpwstr/>
      </vt:variant>
      <vt:variant>
        <vt:lpwstr>_Toc383031863</vt:lpwstr>
      </vt:variant>
      <vt:variant>
        <vt:i4>1572923</vt:i4>
      </vt:variant>
      <vt:variant>
        <vt:i4>206</vt:i4>
      </vt:variant>
      <vt:variant>
        <vt:i4>0</vt:i4>
      </vt:variant>
      <vt:variant>
        <vt:i4>5</vt:i4>
      </vt:variant>
      <vt:variant>
        <vt:lpwstr/>
      </vt:variant>
      <vt:variant>
        <vt:lpwstr>_Toc383031862</vt:lpwstr>
      </vt:variant>
      <vt:variant>
        <vt:i4>1572923</vt:i4>
      </vt:variant>
      <vt:variant>
        <vt:i4>200</vt:i4>
      </vt:variant>
      <vt:variant>
        <vt:i4>0</vt:i4>
      </vt:variant>
      <vt:variant>
        <vt:i4>5</vt:i4>
      </vt:variant>
      <vt:variant>
        <vt:lpwstr/>
      </vt:variant>
      <vt:variant>
        <vt:lpwstr>_Toc383031860</vt:lpwstr>
      </vt:variant>
      <vt:variant>
        <vt:i4>1769531</vt:i4>
      </vt:variant>
      <vt:variant>
        <vt:i4>194</vt:i4>
      </vt:variant>
      <vt:variant>
        <vt:i4>0</vt:i4>
      </vt:variant>
      <vt:variant>
        <vt:i4>5</vt:i4>
      </vt:variant>
      <vt:variant>
        <vt:lpwstr/>
      </vt:variant>
      <vt:variant>
        <vt:lpwstr>_Toc383031858</vt:lpwstr>
      </vt:variant>
      <vt:variant>
        <vt:i4>1769531</vt:i4>
      </vt:variant>
      <vt:variant>
        <vt:i4>188</vt:i4>
      </vt:variant>
      <vt:variant>
        <vt:i4>0</vt:i4>
      </vt:variant>
      <vt:variant>
        <vt:i4>5</vt:i4>
      </vt:variant>
      <vt:variant>
        <vt:lpwstr/>
      </vt:variant>
      <vt:variant>
        <vt:lpwstr>_Toc383031857</vt:lpwstr>
      </vt:variant>
      <vt:variant>
        <vt:i4>1769531</vt:i4>
      </vt:variant>
      <vt:variant>
        <vt:i4>182</vt:i4>
      </vt:variant>
      <vt:variant>
        <vt:i4>0</vt:i4>
      </vt:variant>
      <vt:variant>
        <vt:i4>5</vt:i4>
      </vt:variant>
      <vt:variant>
        <vt:lpwstr/>
      </vt:variant>
      <vt:variant>
        <vt:lpwstr>_Toc383031856</vt:lpwstr>
      </vt:variant>
      <vt:variant>
        <vt:i4>1769531</vt:i4>
      </vt:variant>
      <vt:variant>
        <vt:i4>176</vt:i4>
      </vt:variant>
      <vt:variant>
        <vt:i4>0</vt:i4>
      </vt:variant>
      <vt:variant>
        <vt:i4>5</vt:i4>
      </vt:variant>
      <vt:variant>
        <vt:lpwstr/>
      </vt:variant>
      <vt:variant>
        <vt:lpwstr>_Toc383031855</vt:lpwstr>
      </vt:variant>
      <vt:variant>
        <vt:i4>1769531</vt:i4>
      </vt:variant>
      <vt:variant>
        <vt:i4>170</vt:i4>
      </vt:variant>
      <vt:variant>
        <vt:i4>0</vt:i4>
      </vt:variant>
      <vt:variant>
        <vt:i4>5</vt:i4>
      </vt:variant>
      <vt:variant>
        <vt:lpwstr/>
      </vt:variant>
      <vt:variant>
        <vt:lpwstr>_Toc383031854</vt:lpwstr>
      </vt:variant>
      <vt:variant>
        <vt:i4>1769531</vt:i4>
      </vt:variant>
      <vt:variant>
        <vt:i4>164</vt:i4>
      </vt:variant>
      <vt:variant>
        <vt:i4>0</vt:i4>
      </vt:variant>
      <vt:variant>
        <vt:i4>5</vt:i4>
      </vt:variant>
      <vt:variant>
        <vt:lpwstr/>
      </vt:variant>
      <vt:variant>
        <vt:lpwstr>_Toc383031853</vt:lpwstr>
      </vt:variant>
      <vt:variant>
        <vt:i4>1769531</vt:i4>
      </vt:variant>
      <vt:variant>
        <vt:i4>158</vt:i4>
      </vt:variant>
      <vt:variant>
        <vt:i4>0</vt:i4>
      </vt:variant>
      <vt:variant>
        <vt:i4>5</vt:i4>
      </vt:variant>
      <vt:variant>
        <vt:lpwstr/>
      </vt:variant>
      <vt:variant>
        <vt:lpwstr>_Toc383031850</vt:lpwstr>
      </vt:variant>
      <vt:variant>
        <vt:i4>1703995</vt:i4>
      </vt:variant>
      <vt:variant>
        <vt:i4>152</vt:i4>
      </vt:variant>
      <vt:variant>
        <vt:i4>0</vt:i4>
      </vt:variant>
      <vt:variant>
        <vt:i4>5</vt:i4>
      </vt:variant>
      <vt:variant>
        <vt:lpwstr/>
      </vt:variant>
      <vt:variant>
        <vt:lpwstr>_Toc383031849</vt:lpwstr>
      </vt:variant>
      <vt:variant>
        <vt:i4>1703995</vt:i4>
      </vt:variant>
      <vt:variant>
        <vt:i4>146</vt:i4>
      </vt:variant>
      <vt:variant>
        <vt:i4>0</vt:i4>
      </vt:variant>
      <vt:variant>
        <vt:i4>5</vt:i4>
      </vt:variant>
      <vt:variant>
        <vt:lpwstr/>
      </vt:variant>
      <vt:variant>
        <vt:lpwstr>_Toc383031848</vt:lpwstr>
      </vt:variant>
      <vt:variant>
        <vt:i4>1703995</vt:i4>
      </vt:variant>
      <vt:variant>
        <vt:i4>140</vt:i4>
      </vt:variant>
      <vt:variant>
        <vt:i4>0</vt:i4>
      </vt:variant>
      <vt:variant>
        <vt:i4>5</vt:i4>
      </vt:variant>
      <vt:variant>
        <vt:lpwstr/>
      </vt:variant>
      <vt:variant>
        <vt:lpwstr>_Toc383031847</vt:lpwstr>
      </vt:variant>
      <vt:variant>
        <vt:i4>1703995</vt:i4>
      </vt:variant>
      <vt:variant>
        <vt:i4>134</vt:i4>
      </vt:variant>
      <vt:variant>
        <vt:i4>0</vt:i4>
      </vt:variant>
      <vt:variant>
        <vt:i4>5</vt:i4>
      </vt:variant>
      <vt:variant>
        <vt:lpwstr/>
      </vt:variant>
      <vt:variant>
        <vt:lpwstr>_Toc383031846</vt:lpwstr>
      </vt:variant>
      <vt:variant>
        <vt:i4>1703995</vt:i4>
      </vt:variant>
      <vt:variant>
        <vt:i4>128</vt:i4>
      </vt:variant>
      <vt:variant>
        <vt:i4>0</vt:i4>
      </vt:variant>
      <vt:variant>
        <vt:i4>5</vt:i4>
      </vt:variant>
      <vt:variant>
        <vt:lpwstr/>
      </vt:variant>
      <vt:variant>
        <vt:lpwstr>_Toc383031844</vt:lpwstr>
      </vt:variant>
      <vt:variant>
        <vt:i4>1703995</vt:i4>
      </vt:variant>
      <vt:variant>
        <vt:i4>122</vt:i4>
      </vt:variant>
      <vt:variant>
        <vt:i4>0</vt:i4>
      </vt:variant>
      <vt:variant>
        <vt:i4>5</vt:i4>
      </vt:variant>
      <vt:variant>
        <vt:lpwstr/>
      </vt:variant>
      <vt:variant>
        <vt:lpwstr>_Toc383031841</vt:lpwstr>
      </vt:variant>
      <vt:variant>
        <vt:i4>1703995</vt:i4>
      </vt:variant>
      <vt:variant>
        <vt:i4>116</vt:i4>
      </vt:variant>
      <vt:variant>
        <vt:i4>0</vt:i4>
      </vt:variant>
      <vt:variant>
        <vt:i4>5</vt:i4>
      </vt:variant>
      <vt:variant>
        <vt:lpwstr/>
      </vt:variant>
      <vt:variant>
        <vt:lpwstr>_Toc383031840</vt:lpwstr>
      </vt:variant>
      <vt:variant>
        <vt:i4>1900603</vt:i4>
      </vt:variant>
      <vt:variant>
        <vt:i4>110</vt:i4>
      </vt:variant>
      <vt:variant>
        <vt:i4>0</vt:i4>
      </vt:variant>
      <vt:variant>
        <vt:i4>5</vt:i4>
      </vt:variant>
      <vt:variant>
        <vt:lpwstr/>
      </vt:variant>
      <vt:variant>
        <vt:lpwstr>_Toc383031839</vt:lpwstr>
      </vt:variant>
      <vt:variant>
        <vt:i4>1900603</vt:i4>
      </vt:variant>
      <vt:variant>
        <vt:i4>104</vt:i4>
      </vt:variant>
      <vt:variant>
        <vt:i4>0</vt:i4>
      </vt:variant>
      <vt:variant>
        <vt:i4>5</vt:i4>
      </vt:variant>
      <vt:variant>
        <vt:lpwstr/>
      </vt:variant>
      <vt:variant>
        <vt:lpwstr>_Toc383031838</vt:lpwstr>
      </vt:variant>
      <vt:variant>
        <vt:i4>1900603</vt:i4>
      </vt:variant>
      <vt:variant>
        <vt:i4>98</vt:i4>
      </vt:variant>
      <vt:variant>
        <vt:i4>0</vt:i4>
      </vt:variant>
      <vt:variant>
        <vt:i4>5</vt:i4>
      </vt:variant>
      <vt:variant>
        <vt:lpwstr/>
      </vt:variant>
      <vt:variant>
        <vt:lpwstr>_Toc383031837</vt:lpwstr>
      </vt:variant>
      <vt:variant>
        <vt:i4>1900603</vt:i4>
      </vt:variant>
      <vt:variant>
        <vt:i4>92</vt:i4>
      </vt:variant>
      <vt:variant>
        <vt:i4>0</vt:i4>
      </vt:variant>
      <vt:variant>
        <vt:i4>5</vt:i4>
      </vt:variant>
      <vt:variant>
        <vt:lpwstr/>
      </vt:variant>
      <vt:variant>
        <vt:lpwstr>_Toc383031836</vt:lpwstr>
      </vt:variant>
      <vt:variant>
        <vt:i4>1900603</vt:i4>
      </vt:variant>
      <vt:variant>
        <vt:i4>86</vt:i4>
      </vt:variant>
      <vt:variant>
        <vt:i4>0</vt:i4>
      </vt:variant>
      <vt:variant>
        <vt:i4>5</vt:i4>
      </vt:variant>
      <vt:variant>
        <vt:lpwstr/>
      </vt:variant>
      <vt:variant>
        <vt:lpwstr>_Toc383031835</vt:lpwstr>
      </vt:variant>
      <vt:variant>
        <vt:i4>1900603</vt:i4>
      </vt:variant>
      <vt:variant>
        <vt:i4>80</vt:i4>
      </vt:variant>
      <vt:variant>
        <vt:i4>0</vt:i4>
      </vt:variant>
      <vt:variant>
        <vt:i4>5</vt:i4>
      </vt:variant>
      <vt:variant>
        <vt:lpwstr/>
      </vt:variant>
      <vt:variant>
        <vt:lpwstr>_Toc383031834</vt:lpwstr>
      </vt:variant>
      <vt:variant>
        <vt:i4>1441845</vt:i4>
      </vt:variant>
      <vt:variant>
        <vt:i4>74</vt:i4>
      </vt:variant>
      <vt:variant>
        <vt:i4>0</vt:i4>
      </vt:variant>
      <vt:variant>
        <vt:i4>5</vt:i4>
      </vt:variant>
      <vt:variant>
        <vt:lpwstr/>
      </vt:variant>
      <vt:variant>
        <vt:lpwstr>_Toc383031684</vt:lpwstr>
      </vt:variant>
      <vt:variant>
        <vt:i4>1441845</vt:i4>
      </vt:variant>
      <vt:variant>
        <vt:i4>68</vt:i4>
      </vt:variant>
      <vt:variant>
        <vt:i4>0</vt:i4>
      </vt:variant>
      <vt:variant>
        <vt:i4>5</vt:i4>
      </vt:variant>
      <vt:variant>
        <vt:lpwstr/>
      </vt:variant>
      <vt:variant>
        <vt:lpwstr>_Toc383031683</vt:lpwstr>
      </vt:variant>
      <vt:variant>
        <vt:i4>1441845</vt:i4>
      </vt:variant>
      <vt:variant>
        <vt:i4>62</vt:i4>
      </vt:variant>
      <vt:variant>
        <vt:i4>0</vt:i4>
      </vt:variant>
      <vt:variant>
        <vt:i4>5</vt:i4>
      </vt:variant>
      <vt:variant>
        <vt:lpwstr/>
      </vt:variant>
      <vt:variant>
        <vt:lpwstr>_Toc383031682</vt:lpwstr>
      </vt:variant>
      <vt:variant>
        <vt:i4>1441845</vt:i4>
      </vt:variant>
      <vt:variant>
        <vt:i4>56</vt:i4>
      </vt:variant>
      <vt:variant>
        <vt:i4>0</vt:i4>
      </vt:variant>
      <vt:variant>
        <vt:i4>5</vt:i4>
      </vt:variant>
      <vt:variant>
        <vt:lpwstr/>
      </vt:variant>
      <vt:variant>
        <vt:lpwstr>_Toc383031681</vt:lpwstr>
      </vt:variant>
      <vt:variant>
        <vt:i4>1441845</vt:i4>
      </vt:variant>
      <vt:variant>
        <vt:i4>50</vt:i4>
      </vt:variant>
      <vt:variant>
        <vt:i4>0</vt:i4>
      </vt:variant>
      <vt:variant>
        <vt:i4>5</vt:i4>
      </vt:variant>
      <vt:variant>
        <vt:lpwstr/>
      </vt:variant>
      <vt:variant>
        <vt:lpwstr>_Toc383031680</vt:lpwstr>
      </vt:variant>
      <vt:variant>
        <vt:i4>1638453</vt:i4>
      </vt:variant>
      <vt:variant>
        <vt:i4>44</vt:i4>
      </vt:variant>
      <vt:variant>
        <vt:i4>0</vt:i4>
      </vt:variant>
      <vt:variant>
        <vt:i4>5</vt:i4>
      </vt:variant>
      <vt:variant>
        <vt:lpwstr/>
      </vt:variant>
      <vt:variant>
        <vt:lpwstr>_Toc383031679</vt:lpwstr>
      </vt:variant>
      <vt:variant>
        <vt:i4>1638453</vt:i4>
      </vt:variant>
      <vt:variant>
        <vt:i4>38</vt:i4>
      </vt:variant>
      <vt:variant>
        <vt:i4>0</vt:i4>
      </vt:variant>
      <vt:variant>
        <vt:i4>5</vt:i4>
      </vt:variant>
      <vt:variant>
        <vt:lpwstr/>
      </vt:variant>
      <vt:variant>
        <vt:lpwstr>_Toc383031678</vt:lpwstr>
      </vt:variant>
      <vt:variant>
        <vt:i4>1638453</vt:i4>
      </vt:variant>
      <vt:variant>
        <vt:i4>32</vt:i4>
      </vt:variant>
      <vt:variant>
        <vt:i4>0</vt:i4>
      </vt:variant>
      <vt:variant>
        <vt:i4>5</vt:i4>
      </vt:variant>
      <vt:variant>
        <vt:lpwstr/>
      </vt:variant>
      <vt:variant>
        <vt:lpwstr>_Toc383031676</vt:lpwstr>
      </vt:variant>
      <vt:variant>
        <vt:i4>1638453</vt:i4>
      </vt:variant>
      <vt:variant>
        <vt:i4>26</vt:i4>
      </vt:variant>
      <vt:variant>
        <vt:i4>0</vt:i4>
      </vt:variant>
      <vt:variant>
        <vt:i4>5</vt:i4>
      </vt:variant>
      <vt:variant>
        <vt:lpwstr/>
      </vt:variant>
      <vt:variant>
        <vt:lpwstr>_Toc383031674</vt:lpwstr>
      </vt:variant>
      <vt:variant>
        <vt:i4>1638453</vt:i4>
      </vt:variant>
      <vt:variant>
        <vt:i4>20</vt:i4>
      </vt:variant>
      <vt:variant>
        <vt:i4>0</vt:i4>
      </vt:variant>
      <vt:variant>
        <vt:i4>5</vt:i4>
      </vt:variant>
      <vt:variant>
        <vt:lpwstr/>
      </vt:variant>
      <vt:variant>
        <vt:lpwstr>_Toc383031673</vt:lpwstr>
      </vt:variant>
      <vt:variant>
        <vt:i4>1638453</vt:i4>
      </vt:variant>
      <vt:variant>
        <vt:i4>14</vt:i4>
      </vt:variant>
      <vt:variant>
        <vt:i4>0</vt:i4>
      </vt:variant>
      <vt:variant>
        <vt:i4>5</vt:i4>
      </vt:variant>
      <vt:variant>
        <vt:lpwstr/>
      </vt:variant>
      <vt:variant>
        <vt:lpwstr>_Toc383031672</vt:lpwstr>
      </vt:variant>
      <vt:variant>
        <vt:i4>1638453</vt:i4>
      </vt:variant>
      <vt:variant>
        <vt:i4>8</vt:i4>
      </vt:variant>
      <vt:variant>
        <vt:i4>0</vt:i4>
      </vt:variant>
      <vt:variant>
        <vt:i4>5</vt:i4>
      </vt:variant>
      <vt:variant>
        <vt:lpwstr/>
      </vt:variant>
      <vt:variant>
        <vt:lpwstr>_Toc383031671</vt:lpwstr>
      </vt:variant>
      <vt:variant>
        <vt:i4>1638453</vt:i4>
      </vt:variant>
      <vt:variant>
        <vt:i4>2</vt:i4>
      </vt:variant>
      <vt:variant>
        <vt:i4>0</vt:i4>
      </vt:variant>
      <vt:variant>
        <vt:i4>5</vt:i4>
      </vt:variant>
      <vt:variant>
        <vt:lpwstr/>
      </vt:variant>
      <vt:variant>
        <vt:lpwstr>_Toc383031670</vt:lpwstr>
      </vt:variant>
      <vt:variant>
        <vt:i4>6356994</vt:i4>
      </vt:variant>
      <vt:variant>
        <vt:i4>114</vt:i4>
      </vt:variant>
      <vt:variant>
        <vt:i4>0</vt:i4>
      </vt:variant>
      <vt:variant>
        <vt:i4>5</vt:i4>
      </vt:variant>
      <vt:variant>
        <vt:lpwstr>http://www.lu.lv/fileadmin/user_upload/lu_portal/zinas/Mihails_Hazans_par_nelegalo_nodarbinatibu_19.07.2012.pdf</vt:lpwstr>
      </vt:variant>
      <vt:variant>
        <vt:lpwstr/>
      </vt:variant>
      <vt:variant>
        <vt:i4>6356994</vt:i4>
      </vt:variant>
      <vt:variant>
        <vt:i4>111</vt:i4>
      </vt:variant>
      <vt:variant>
        <vt:i4>0</vt:i4>
      </vt:variant>
      <vt:variant>
        <vt:i4>5</vt:i4>
      </vt:variant>
      <vt:variant>
        <vt:lpwstr>http://www.lu.lv/fileadmin/user_upload/lu_portal/zinas/Mihails_Hazans_par_nelegalo_nodarbinatibu_19.07.2012.pdf</vt:lpwstr>
      </vt:variant>
      <vt:variant>
        <vt:lpwstr/>
      </vt:variant>
      <vt:variant>
        <vt:i4>1114195</vt:i4>
      </vt:variant>
      <vt:variant>
        <vt:i4>108</vt:i4>
      </vt:variant>
      <vt:variant>
        <vt:i4>0</vt:i4>
      </vt:variant>
      <vt:variant>
        <vt:i4>5</vt:i4>
      </vt:variant>
      <vt:variant>
        <vt:lpwstr>http://ftp.iza.org/dp5871.pdf</vt:lpwstr>
      </vt:variant>
      <vt:variant>
        <vt:lpwstr/>
      </vt:variant>
      <vt:variant>
        <vt:i4>6291508</vt:i4>
      </vt:variant>
      <vt:variant>
        <vt:i4>105</vt:i4>
      </vt:variant>
      <vt:variant>
        <vt:i4>0</vt:i4>
      </vt:variant>
      <vt:variant>
        <vt:i4>5</vt:i4>
      </vt:variant>
      <vt:variant>
        <vt:lpwstr>http://www.econ.jku.at/members/Schneider/files/publications/2012/ShadEcEurope31.pdf</vt:lpwstr>
      </vt:variant>
      <vt:variant>
        <vt:lpwstr/>
      </vt:variant>
      <vt:variant>
        <vt:i4>3473521</vt:i4>
      </vt:variant>
      <vt:variant>
        <vt:i4>102</vt:i4>
      </vt:variant>
      <vt:variant>
        <vt:i4>0</vt:i4>
      </vt:variant>
      <vt:variant>
        <vt:i4>5</vt:i4>
      </vt:variant>
      <vt:variant>
        <vt:lpwstr>http://www.lddk.lv/wp-content/uploads/2014/01/Darba-apst%C4%81k%C4%BCi-un-riski-Latvij%C4%81-2012-2013.pdf</vt:lpwstr>
      </vt:variant>
      <vt:variant>
        <vt:lpwstr/>
      </vt:variant>
      <vt:variant>
        <vt:i4>1835008</vt:i4>
      </vt:variant>
      <vt:variant>
        <vt:i4>99</vt:i4>
      </vt:variant>
      <vt:variant>
        <vt:i4>0</vt:i4>
      </vt:variant>
      <vt:variant>
        <vt:i4>5</vt:i4>
      </vt:variant>
      <vt:variant>
        <vt:lpwstr>http://www.eurofound.europa.eu/pubdocs/2012/28/en/1/EF1228EN.pdf</vt:lpwstr>
      </vt:variant>
      <vt:variant>
        <vt:lpwstr/>
      </vt:variant>
      <vt:variant>
        <vt:i4>5963809</vt:i4>
      </vt:variant>
      <vt:variant>
        <vt:i4>96</vt:i4>
      </vt:variant>
      <vt:variant>
        <vt:i4>0</vt:i4>
      </vt:variant>
      <vt:variant>
        <vt:i4>5</vt:i4>
      </vt:variant>
      <vt:variant>
        <vt:lpwstr>http://www.rsu.lv/images/stories/dokumenti/seminari/ddvvi/2012_05_17/Ivars_Vanadzins_Veselibas_veicinasana.pdf</vt:lpwstr>
      </vt:variant>
      <vt:variant>
        <vt:lpwstr/>
      </vt:variant>
      <vt:variant>
        <vt:i4>3473521</vt:i4>
      </vt:variant>
      <vt:variant>
        <vt:i4>93</vt:i4>
      </vt:variant>
      <vt:variant>
        <vt:i4>0</vt:i4>
      </vt:variant>
      <vt:variant>
        <vt:i4>5</vt:i4>
      </vt:variant>
      <vt:variant>
        <vt:lpwstr>http://www.lddk.lv/wp-content/uploads/2014/01/Darba-apst%C4%81k%C4%BCi-un-riski-Latvij%C4%81-2012-2013.pdf</vt:lpwstr>
      </vt:variant>
      <vt:variant>
        <vt:lpwstr/>
      </vt:variant>
      <vt:variant>
        <vt:i4>1114200</vt:i4>
      </vt:variant>
      <vt:variant>
        <vt:i4>90</vt:i4>
      </vt:variant>
      <vt:variant>
        <vt:i4>0</vt:i4>
      </vt:variant>
      <vt:variant>
        <vt:i4>5</vt:i4>
      </vt:variant>
      <vt:variant>
        <vt:lpwstr>http://www.oecd.org/els/emp/oecdemploymentoutlook.htm</vt:lpwstr>
      </vt:variant>
      <vt:variant>
        <vt:lpwstr/>
      </vt:variant>
      <vt:variant>
        <vt:i4>1376362</vt:i4>
      </vt:variant>
      <vt:variant>
        <vt:i4>87</vt:i4>
      </vt:variant>
      <vt:variant>
        <vt:i4>0</vt:i4>
      </vt:variant>
      <vt:variant>
        <vt:i4>5</vt:i4>
      </vt:variant>
      <vt:variant>
        <vt:lpwstr>http://www.lm.gov.lv/upload/dzimumu_lidztiesiba/dokumenti_un_tiesibu_akti/rekomend_090713.pdf</vt:lpwstr>
      </vt:variant>
      <vt:variant>
        <vt:lpwstr/>
      </vt:variant>
      <vt:variant>
        <vt:i4>327706</vt:i4>
      </vt:variant>
      <vt:variant>
        <vt:i4>84</vt:i4>
      </vt:variant>
      <vt:variant>
        <vt:i4>0</vt:i4>
      </vt:variant>
      <vt:variant>
        <vt:i4>5</vt:i4>
      </vt:variant>
      <vt:variant>
        <vt:lpwstr>http://dx.doi.org/10.1787/5jzbb2t1rcwc-en</vt:lpwstr>
      </vt:variant>
      <vt:variant>
        <vt:lpwstr/>
      </vt:variant>
      <vt:variant>
        <vt:i4>3735667</vt:i4>
      </vt:variant>
      <vt:variant>
        <vt:i4>81</vt:i4>
      </vt:variant>
      <vt:variant>
        <vt:i4>0</vt:i4>
      </vt:variant>
      <vt:variant>
        <vt:i4>5</vt:i4>
      </vt:variant>
      <vt:variant>
        <vt:lpwstr>http://www.google.lv/url?sa=t&amp;rct=j&amp;q=&amp;esrc=s&amp;frm=1&amp;source=web&amp;cd=1&amp;ved=0CCsQFjAA&amp;url=http%3A%2F%2Fwww.spkc.gov.lv%2Ffile_download%2F1133%2FAtkaribu_izraisoso_vielu_lietosanas_izplatiba_un_sekas_Latvija_2011_gada.pdf&amp;ei=nhAvUpyMDeWi4gSD1YCYDA&amp;usg=AFQjCNEIEFOlvIACbipjXCzpvqjbETm2PA&amp;bvm=bv.51773540,d.bGE&amp;cad=rja</vt:lpwstr>
      </vt:variant>
      <vt:variant>
        <vt:lpwstr/>
      </vt:variant>
      <vt:variant>
        <vt:i4>6619164</vt:i4>
      </vt:variant>
      <vt:variant>
        <vt:i4>78</vt:i4>
      </vt:variant>
      <vt:variant>
        <vt:i4>0</vt:i4>
      </vt:variant>
      <vt:variant>
        <vt:i4>5</vt:i4>
      </vt:variant>
      <vt:variant>
        <vt:lpwstr>http://ec.europa.eu/public_opinion/archives/ebs/ebs_393_en.pdf</vt:lpwstr>
      </vt:variant>
      <vt:variant>
        <vt:lpwstr/>
      </vt:variant>
      <vt:variant>
        <vt:i4>5439575</vt:i4>
      </vt:variant>
      <vt:variant>
        <vt:i4>75</vt:i4>
      </vt:variant>
      <vt:variant>
        <vt:i4>0</vt:i4>
      </vt:variant>
      <vt:variant>
        <vt:i4>5</vt:i4>
      </vt:variant>
      <vt:variant>
        <vt:lpwstr>http://polsis.mk.gov.lv/LoadAtt/file62154.doc</vt:lpwstr>
      </vt:variant>
      <vt:variant>
        <vt:lpwstr/>
      </vt:variant>
      <vt:variant>
        <vt:i4>2687073</vt:i4>
      </vt:variant>
      <vt:variant>
        <vt:i4>72</vt:i4>
      </vt:variant>
      <vt:variant>
        <vt:i4>0</vt:i4>
      </vt:variant>
      <vt:variant>
        <vt:i4>5</vt:i4>
      </vt:variant>
      <vt:variant>
        <vt:lpwstr>http://ec.europa.eu/justice/genderequality/files/documents/130530_pensions_en.pdf</vt:lpwstr>
      </vt:variant>
      <vt:variant>
        <vt:lpwstr/>
      </vt:variant>
      <vt:variant>
        <vt:i4>5439575</vt:i4>
      </vt:variant>
      <vt:variant>
        <vt:i4>69</vt:i4>
      </vt:variant>
      <vt:variant>
        <vt:i4>0</vt:i4>
      </vt:variant>
      <vt:variant>
        <vt:i4>5</vt:i4>
      </vt:variant>
      <vt:variant>
        <vt:lpwstr>http://polsis.mk.gov.lv/LoadAtt/file62154.doc</vt:lpwstr>
      </vt:variant>
      <vt:variant>
        <vt:lpwstr/>
      </vt:variant>
      <vt:variant>
        <vt:i4>5701652</vt:i4>
      </vt:variant>
      <vt:variant>
        <vt:i4>66</vt:i4>
      </vt:variant>
      <vt:variant>
        <vt:i4>0</vt:i4>
      </vt:variant>
      <vt:variant>
        <vt:i4>5</vt:i4>
      </vt:variant>
      <vt:variant>
        <vt:lpwstr>http://www.em.gov.lv/images/modules/items/tsdep/darba_tirgus/EMZino_21062013.pdf</vt:lpwstr>
      </vt:variant>
      <vt:variant>
        <vt:lpwstr/>
      </vt:variant>
      <vt:variant>
        <vt:i4>5701652</vt:i4>
      </vt:variant>
      <vt:variant>
        <vt:i4>63</vt:i4>
      </vt:variant>
      <vt:variant>
        <vt:i4>0</vt:i4>
      </vt:variant>
      <vt:variant>
        <vt:i4>5</vt:i4>
      </vt:variant>
      <vt:variant>
        <vt:lpwstr>http://www.em.gov.lv/images/modules/items/tsdep/darba_tirgus/EMZino_21062013.pdf</vt:lpwstr>
      </vt:variant>
      <vt:variant>
        <vt:lpwstr/>
      </vt:variant>
      <vt:variant>
        <vt:i4>5701652</vt:i4>
      </vt:variant>
      <vt:variant>
        <vt:i4>60</vt:i4>
      </vt:variant>
      <vt:variant>
        <vt:i4>0</vt:i4>
      </vt:variant>
      <vt:variant>
        <vt:i4>5</vt:i4>
      </vt:variant>
      <vt:variant>
        <vt:lpwstr>http://www.em.gov.lv/images/modules/items/tsdep/darba_tirgus/EMZino_21062013.pdf</vt:lpwstr>
      </vt:variant>
      <vt:variant>
        <vt:lpwstr/>
      </vt:variant>
      <vt:variant>
        <vt:i4>4325455</vt:i4>
      </vt:variant>
      <vt:variant>
        <vt:i4>57</vt:i4>
      </vt:variant>
      <vt:variant>
        <vt:i4>0</vt:i4>
      </vt:variant>
      <vt:variant>
        <vt:i4>5</vt:i4>
      </vt:variant>
      <vt:variant>
        <vt:lpwstr>http://www.reitingi.lv/petijumi/M Hazan - Structural or cyclical.pdf</vt:lpwstr>
      </vt:variant>
      <vt:variant>
        <vt:lpwstr/>
      </vt:variant>
      <vt:variant>
        <vt:i4>7143451</vt:i4>
      </vt:variant>
      <vt:variant>
        <vt:i4>54</vt:i4>
      </vt:variant>
      <vt:variant>
        <vt:i4>0</vt:i4>
      </vt:variant>
      <vt:variant>
        <vt:i4>5</vt:i4>
      </vt:variant>
      <vt:variant>
        <vt:lpwstr>http://ec.europa.eu/economy_finance/publications/european_economy/2012/pdf/ee-2012-2_en.pdf</vt:lpwstr>
      </vt:variant>
      <vt:variant>
        <vt:lpwstr/>
      </vt:variant>
      <vt:variant>
        <vt:i4>5046337</vt:i4>
      </vt:variant>
      <vt:variant>
        <vt:i4>51</vt:i4>
      </vt:variant>
      <vt:variant>
        <vt:i4>0</vt:i4>
      </vt:variant>
      <vt:variant>
        <vt:i4>5</vt:i4>
      </vt:variant>
      <vt:variant>
        <vt:lpwstr>http://www.csb.gov.lv/notikumi/par-latvijas-iedzivotaju-vecumsastava-izmainu-tendencem-32045.html</vt:lpwstr>
      </vt:variant>
      <vt:variant>
        <vt:lpwstr/>
      </vt:variant>
      <vt:variant>
        <vt:i4>3604570</vt:i4>
      </vt:variant>
      <vt:variant>
        <vt:i4>48</vt:i4>
      </vt:variant>
      <vt:variant>
        <vt:i4>0</vt:i4>
      </vt:variant>
      <vt:variant>
        <vt:i4>5</vt:i4>
      </vt:variant>
      <vt:variant>
        <vt:lpwstr>http://www.em.gov.lv/images/modules/items/tsdep/darba_tirgus/EMZino_260612_full.pdf</vt:lpwstr>
      </vt:variant>
      <vt:variant>
        <vt:lpwstr/>
      </vt:variant>
      <vt:variant>
        <vt:i4>1441797</vt:i4>
      </vt:variant>
      <vt:variant>
        <vt:i4>45</vt:i4>
      </vt:variant>
      <vt:variant>
        <vt:i4>0</vt:i4>
      </vt:variant>
      <vt:variant>
        <vt:i4>5</vt:i4>
      </vt:variant>
      <vt:variant>
        <vt:lpwstr>http://www.lu.lv/fileadmin/user_upload/lu_portal/zinas/hazans_prezentacija_jaunaa2.pdf</vt:lpwstr>
      </vt:variant>
      <vt:variant>
        <vt:lpwstr/>
      </vt:variant>
      <vt:variant>
        <vt:i4>3604570</vt:i4>
      </vt:variant>
      <vt:variant>
        <vt:i4>42</vt:i4>
      </vt:variant>
      <vt:variant>
        <vt:i4>0</vt:i4>
      </vt:variant>
      <vt:variant>
        <vt:i4>5</vt:i4>
      </vt:variant>
      <vt:variant>
        <vt:lpwstr>http://www.em.gov.lv/images/modules/items/tsdep/darba_tirgus/EMZino_260612_full.pdf</vt:lpwstr>
      </vt:variant>
      <vt:variant>
        <vt:lpwstr/>
      </vt:variant>
      <vt:variant>
        <vt:i4>6356994</vt:i4>
      </vt:variant>
      <vt:variant>
        <vt:i4>39</vt:i4>
      </vt:variant>
      <vt:variant>
        <vt:i4>0</vt:i4>
      </vt:variant>
      <vt:variant>
        <vt:i4>5</vt:i4>
      </vt:variant>
      <vt:variant>
        <vt:lpwstr>http://www.lu.lv/fileadmin/user_upload/lu_portal/zinas/Mihails_Hazans_par_nelegalo_nodarbinatibu_19.07.2012.pdf</vt:lpwstr>
      </vt:variant>
      <vt:variant>
        <vt:lpwstr/>
      </vt:variant>
      <vt:variant>
        <vt:i4>6356994</vt:i4>
      </vt:variant>
      <vt:variant>
        <vt:i4>36</vt:i4>
      </vt:variant>
      <vt:variant>
        <vt:i4>0</vt:i4>
      </vt:variant>
      <vt:variant>
        <vt:i4>5</vt:i4>
      </vt:variant>
      <vt:variant>
        <vt:lpwstr>http://www.lu.lv/fileadmin/user_upload/lu_portal/zinas/Mihails_Hazans_par_nelegalo_nodarbinatibu_19.07.2012.pdf</vt:lpwstr>
      </vt:variant>
      <vt:variant>
        <vt:lpwstr/>
      </vt:variant>
      <vt:variant>
        <vt:i4>1114195</vt:i4>
      </vt:variant>
      <vt:variant>
        <vt:i4>33</vt:i4>
      </vt:variant>
      <vt:variant>
        <vt:i4>0</vt:i4>
      </vt:variant>
      <vt:variant>
        <vt:i4>5</vt:i4>
      </vt:variant>
      <vt:variant>
        <vt:lpwstr>http://ftp.iza.org/dp5871.pdf</vt:lpwstr>
      </vt:variant>
      <vt:variant>
        <vt:lpwstr/>
      </vt:variant>
      <vt:variant>
        <vt:i4>6291508</vt:i4>
      </vt:variant>
      <vt:variant>
        <vt:i4>30</vt:i4>
      </vt:variant>
      <vt:variant>
        <vt:i4>0</vt:i4>
      </vt:variant>
      <vt:variant>
        <vt:i4>5</vt:i4>
      </vt:variant>
      <vt:variant>
        <vt:lpwstr>http://www.econ.jku.at/members/Schneider/files/publications/2012/ShadEcEurope31.pdf</vt:lpwstr>
      </vt:variant>
      <vt:variant>
        <vt:lpwstr/>
      </vt:variant>
      <vt:variant>
        <vt:i4>6291483</vt:i4>
      </vt:variant>
      <vt:variant>
        <vt:i4>27</vt:i4>
      </vt:variant>
      <vt:variant>
        <vt:i4>0</vt:i4>
      </vt:variant>
      <vt:variant>
        <vt:i4>5</vt:i4>
      </vt:variant>
      <vt:variant>
        <vt:lpwstr>http://ec.europa.eu/enterprise/policies/sme/facts-figures-analysis/performance-review/files/countries-sheets/2012/latvia_lv.pdf</vt:lpwstr>
      </vt:variant>
      <vt:variant>
        <vt:lpwstr/>
      </vt:variant>
      <vt:variant>
        <vt:i4>983112</vt:i4>
      </vt:variant>
      <vt:variant>
        <vt:i4>24</vt:i4>
      </vt:variant>
      <vt:variant>
        <vt:i4>0</vt:i4>
      </vt:variant>
      <vt:variant>
        <vt:i4>5</vt:i4>
      </vt:variant>
      <vt:variant>
        <vt:lpwstr>http://www.lursoft.lv/press/2013/05/30/Lursoft-petijums-Mikro-un-mazie-uznemumi-Latvijas-ekonomika-ienem-aizvien-nozimigaku-lomu</vt:lpwstr>
      </vt:variant>
      <vt:variant>
        <vt:lpwstr/>
      </vt:variant>
      <vt:variant>
        <vt:i4>4325455</vt:i4>
      </vt:variant>
      <vt:variant>
        <vt:i4>21</vt:i4>
      </vt:variant>
      <vt:variant>
        <vt:i4>0</vt:i4>
      </vt:variant>
      <vt:variant>
        <vt:i4>5</vt:i4>
      </vt:variant>
      <vt:variant>
        <vt:lpwstr>http://www.reitingi.lv/petijumi/M Hazan - Structural or cyclical.pdf</vt:lpwstr>
      </vt:variant>
      <vt:variant>
        <vt:lpwstr/>
      </vt:variant>
      <vt:variant>
        <vt:i4>7798810</vt:i4>
      </vt:variant>
      <vt:variant>
        <vt:i4>18</vt:i4>
      </vt:variant>
      <vt:variant>
        <vt:i4>0</vt:i4>
      </vt:variant>
      <vt:variant>
        <vt:i4>5</vt:i4>
      </vt:variant>
      <vt:variant>
        <vt:lpwstr>http://www.nva.gov.lv/docs/17_512b34ad243865.92991528.pdf</vt:lpwstr>
      </vt:variant>
      <vt:variant>
        <vt:lpwstr/>
      </vt:variant>
      <vt:variant>
        <vt:i4>196614</vt:i4>
      </vt:variant>
      <vt:variant>
        <vt:i4>15</vt:i4>
      </vt:variant>
      <vt:variant>
        <vt:i4>0</vt:i4>
      </vt:variant>
      <vt:variant>
        <vt:i4>5</vt:i4>
      </vt:variant>
      <vt:variant>
        <vt:lpwstr>http://epp.eurostat.ec.europa.eu/statistics_explained/index.php/Glossary:Labour_productivity</vt:lpwstr>
      </vt:variant>
      <vt:variant>
        <vt:lpwstr/>
      </vt:variant>
      <vt:variant>
        <vt:i4>4128781</vt:i4>
      </vt:variant>
      <vt:variant>
        <vt:i4>12</vt:i4>
      </vt:variant>
      <vt:variant>
        <vt:i4>0</vt:i4>
      </vt:variant>
      <vt:variant>
        <vt:i4>5</vt:i4>
      </vt:variant>
      <vt:variant>
        <vt:lpwstr>http://www.em.gov.lv/images/modules/items/tsdep/zin_2012_2/2012_dec.pdf</vt:lpwstr>
      </vt:variant>
      <vt:variant>
        <vt:lpwstr/>
      </vt:variant>
      <vt:variant>
        <vt:i4>4128781</vt:i4>
      </vt:variant>
      <vt:variant>
        <vt:i4>9</vt:i4>
      </vt:variant>
      <vt:variant>
        <vt:i4>0</vt:i4>
      </vt:variant>
      <vt:variant>
        <vt:i4>5</vt:i4>
      </vt:variant>
      <vt:variant>
        <vt:lpwstr>http://www.em.gov.lv/images/modules/items/tsdep/zin_2012_2/2012_dec.pdf</vt:lpwstr>
      </vt:variant>
      <vt:variant>
        <vt:lpwstr/>
      </vt:variant>
      <vt:variant>
        <vt:i4>524295</vt:i4>
      </vt:variant>
      <vt:variant>
        <vt:i4>6</vt:i4>
      </vt:variant>
      <vt:variant>
        <vt:i4>0</vt:i4>
      </vt:variant>
      <vt:variant>
        <vt:i4>5</vt:i4>
      </vt:variant>
      <vt:variant>
        <vt:lpwstr>http://statdb.bank.lv/lb/Data.aspx?id=110</vt:lpwstr>
      </vt:variant>
      <vt:variant>
        <vt:lpwstr/>
      </vt:variant>
      <vt:variant>
        <vt:i4>4128781</vt:i4>
      </vt:variant>
      <vt:variant>
        <vt:i4>3</vt:i4>
      </vt:variant>
      <vt:variant>
        <vt:i4>0</vt:i4>
      </vt:variant>
      <vt:variant>
        <vt:i4>5</vt:i4>
      </vt:variant>
      <vt:variant>
        <vt:lpwstr>http://www.em.gov.lv/images/modules/items/tsdep/zin_2012_2/2012_dec.pdf</vt:lpwstr>
      </vt:variant>
      <vt:variant>
        <vt:lpwstr/>
      </vt:variant>
      <vt:variant>
        <vt:i4>3604570</vt:i4>
      </vt:variant>
      <vt:variant>
        <vt:i4>0</vt:i4>
      </vt:variant>
      <vt:variant>
        <vt:i4>0</vt:i4>
      </vt:variant>
      <vt:variant>
        <vt:i4>5</vt:i4>
      </vt:variant>
      <vt:variant>
        <vt:lpwstr>http://www.em.gov.lv/images/modules/items/tsdep/darba_tirgus/EMZino_260612_full.pdf</vt:lpwstr>
      </vt:variant>
      <vt:variant>
        <vt:lpwstr/>
      </vt:variant>
      <vt:variant>
        <vt:i4>3276821</vt:i4>
      </vt:variant>
      <vt:variant>
        <vt:i4>30</vt:i4>
      </vt:variant>
      <vt:variant>
        <vt:i4>0</vt:i4>
      </vt:variant>
      <vt:variant>
        <vt:i4>5</vt:i4>
      </vt:variant>
      <vt:variant>
        <vt:lpwstr>http://ec.europa.eu/education/lifelong-learning-policy/doc/work-based-learning-in-europe_en.pdf</vt:lpwstr>
      </vt:variant>
      <vt:variant>
        <vt:lpwstr/>
      </vt:variant>
      <vt:variant>
        <vt:i4>5308452</vt:i4>
      </vt:variant>
      <vt:variant>
        <vt:i4>27</vt:i4>
      </vt:variant>
      <vt:variant>
        <vt:i4>0</vt:i4>
      </vt:variant>
      <vt:variant>
        <vt:i4>5</vt:i4>
      </vt:variant>
      <vt:variant>
        <vt:lpwstr>http://www.minedu.fi/OPM/Koulutus/ammatillinen_koulutus/?lang=en</vt:lpwstr>
      </vt:variant>
      <vt:variant>
        <vt:lpwstr/>
      </vt:variant>
      <vt:variant>
        <vt:i4>2490382</vt:i4>
      </vt:variant>
      <vt:variant>
        <vt:i4>24</vt:i4>
      </vt:variant>
      <vt:variant>
        <vt:i4>0</vt:i4>
      </vt:variant>
      <vt:variant>
        <vt:i4>5</vt:i4>
      </vt:variant>
      <vt:variant>
        <vt:lpwstr>http://www.oecd.org/edu/Finland_EAG2013 Country Note.pdf</vt:lpwstr>
      </vt:variant>
      <vt:variant>
        <vt:lpwstr/>
      </vt:variant>
      <vt:variant>
        <vt:i4>5308452</vt:i4>
      </vt:variant>
      <vt:variant>
        <vt:i4>21</vt:i4>
      </vt:variant>
      <vt:variant>
        <vt:i4>0</vt:i4>
      </vt:variant>
      <vt:variant>
        <vt:i4>5</vt:i4>
      </vt:variant>
      <vt:variant>
        <vt:lpwstr>http://www.minedu.fi/OPM/Koulutus/ammatillinen_koulutus/?lang=en</vt:lpwstr>
      </vt:variant>
      <vt:variant>
        <vt:lpwstr/>
      </vt:variant>
      <vt:variant>
        <vt:i4>2490382</vt:i4>
      </vt:variant>
      <vt:variant>
        <vt:i4>18</vt:i4>
      </vt:variant>
      <vt:variant>
        <vt:i4>0</vt:i4>
      </vt:variant>
      <vt:variant>
        <vt:i4>5</vt:i4>
      </vt:variant>
      <vt:variant>
        <vt:lpwstr>http://www.oecd.org/edu/Finland_EAG2013 Country Note.pdf</vt:lpwstr>
      </vt:variant>
      <vt:variant>
        <vt:lpwstr/>
      </vt:variant>
      <vt:variant>
        <vt:i4>327683</vt:i4>
      </vt:variant>
      <vt:variant>
        <vt:i4>15</vt:i4>
      </vt:variant>
      <vt:variant>
        <vt:i4>0</vt:i4>
      </vt:variant>
      <vt:variant>
        <vt:i4>5</vt:i4>
      </vt:variant>
      <vt:variant>
        <vt:lpwstr>http://www.oecd.org/edu/45407970.pdf</vt:lpwstr>
      </vt:variant>
      <vt:variant>
        <vt:lpwstr/>
      </vt:variant>
      <vt:variant>
        <vt:i4>3276821</vt:i4>
      </vt:variant>
      <vt:variant>
        <vt:i4>12</vt:i4>
      </vt:variant>
      <vt:variant>
        <vt:i4>0</vt:i4>
      </vt:variant>
      <vt:variant>
        <vt:i4>5</vt:i4>
      </vt:variant>
      <vt:variant>
        <vt:lpwstr>http://ec.europa.eu/education/lifelong-learning-policy/doc/work-based-learning-in-europe_en.pdf</vt:lpwstr>
      </vt:variant>
      <vt:variant>
        <vt:lpwstr/>
      </vt:variant>
      <vt:variant>
        <vt:i4>3276821</vt:i4>
      </vt:variant>
      <vt:variant>
        <vt:i4>9</vt:i4>
      </vt:variant>
      <vt:variant>
        <vt:i4>0</vt:i4>
      </vt:variant>
      <vt:variant>
        <vt:i4>5</vt:i4>
      </vt:variant>
      <vt:variant>
        <vt:lpwstr>http://ec.europa.eu/education/lifelong-learning-policy/doc/work-based-learning-in-europe_en.pdf</vt:lpwstr>
      </vt:variant>
      <vt:variant>
        <vt:lpwstr/>
      </vt:variant>
      <vt:variant>
        <vt:i4>327683</vt:i4>
      </vt:variant>
      <vt:variant>
        <vt:i4>6</vt:i4>
      </vt:variant>
      <vt:variant>
        <vt:i4>0</vt:i4>
      </vt:variant>
      <vt:variant>
        <vt:i4>5</vt:i4>
      </vt:variant>
      <vt:variant>
        <vt:lpwstr>http://www.oecd.org/edu/45407970.pdf</vt:lpwstr>
      </vt:variant>
      <vt:variant>
        <vt:lpwstr/>
      </vt:variant>
      <vt:variant>
        <vt:i4>2424834</vt:i4>
      </vt:variant>
      <vt:variant>
        <vt:i4>3</vt:i4>
      </vt:variant>
      <vt:variant>
        <vt:i4>0</vt:i4>
      </vt:variant>
      <vt:variant>
        <vt:i4>5</vt:i4>
      </vt:variant>
      <vt:variant>
        <vt:lpwstr>http://www.oecd.org/edu/Austria_EAG2013 Country Note.pdf</vt:lpwstr>
      </vt:variant>
      <vt:variant>
        <vt:lpwstr/>
      </vt:variant>
      <vt:variant>
        <vt:i4>327683</vt:i4>
      </vt:variant>
      <vt:variant>
        <vt:i4>0</vt:i4>
      </vt:variant>
      <vt:variant>
        <vt:i4>0</vt:i4>
      </vt:variant>
      <vt:variant>
        <vt:i4>5</vt:i4>
      </vt:variant>
      <vt:variant>
        <vt:lpwstr>http://www.oecd.org/edu/45407970.pdf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Iekļaujošas nodarbinātības pamatnostādnes 2014.-2020.gadam</dc:title>
  <dc:creator>kristabrantevica</dc:creator>
  <dc:description>Gundars Ignats
Labklājības ministrija
Darba tirgus politikas departaments
Vecākais eksperts
Tālrunis: 67021504</dc:description>
  <cp:lastModifiedBy>Raimonds Bridaks</cp:lastModifiedBy>
  <cp:revision>5</cp:revision>
  <cp:lastPrinted>2018-10-29T15:03:00Z</cp:lastPrinted>
  <dcterms:created xsi:type="dcterms:W3CDTF">2018-10-11T13:54:00Z</dcterms:created>
  <dcterms:modified xsi:type="dcterms:W3CDTF">2018-10-29T15:03:00Z</dcterms:modified>
</cp:coreProperties>
</file>