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B27E2" w14:textId="22D7093E" w:rsidR="00123F4C" w:rsidRPr="00123F4C" w:rsidRDefault="00123F4C" w:rsidP="004D46D4">
      <w:pPr>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Izstrādes stadijā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71"/>
        <w:gridCol w:w="6741"/>
      </w:tblGrid>
      <w:tr w:rsidR="00123F4C" w:rsidRPr="00123F4C" w14:paraId="62266F8C" w14:textId="77777777" w:rsidTr="00332FF5">
        <w:tc>
          <w:tcPr>
            <w:tcW w:w="303" w:type="pct"/>
            <w:shd w:val="clear" w:color="auto" w:fill="auto"/>
          </w:tcPr>
          <w:p w14:paraId="67960FD2"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1.</w:t>
            </w:r>
          </w:p>
        </w:tc>
        <w:tc>
          <w:tcPr>
            <w:tcW w:w="977" w:type="pct"/>
            <w:shd w:val="clear" w:color="auto" w:fill="auto"/>
          </w:tcPr>
          <w:p w14:paraId="02E9DBE9"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Dokumenta veids</w:t>
            </w:r>
          </w:p>
        </w:tc>
        <w:tc>
          <w:tcPr>
            <w:tcW w:w="3721" w:type="pct"/>
            <w:shd w:val="clear" w:color="auto" w:fill="auto"/>
          </w:tcPr>
          <w:p w14:paraId="60A62D58" w14:textId="77777777" w:rsidR="00123F4C" w:rsidRPr="00123F4C" w:rsidRDefault="00123F4C" w:rsidP="00123F4C">
            <w:pPr>
              <w:widowControl w:val="0"/>
              <w:spacing w:after="0" w:line="240" w:lineRule="auto"/>
              <w:jc w:val="both"/>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Ministru kabineta noteikumi.</w:t>
            </w:r>
          </w:p>
        </w:tc>
      </w:tr>
      <w:tr w:rsidR="00123F4C" w:rsidRPr="00123F4C" w14:paraId="3825356A" w14:textId="77777777" w:rsidTr="00332FF5">
        <w:tc>
          <w:tcPr>
            <w:tcW w:w="303" w:type="pct"/>
            <w:shd w:val="clear" w:color="auto" w:fill="auto"/>
          </w:tcPr>
          <w:p w14:paraId="779231E3"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2.</w:t>
            </w:r>
          </w:p>
        </w:tc>
        <w:tc>
          <w:tcPr>
            <w:tcW w:w="977" w:type="pct"/>
            <w:shd w:val="clear" w:color="auto" w:fill="auto"/>
          </w:tcPr>
          <w:p w14:paraId="3E90BE1C"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Dokumenta nosaukums</w:t>
            </w:r>
          </w:p>
        </w:tc>
        <w:tc>
          <w:tcPr>
            <w:tcW w:w="3721" w:type="pct"/>
            <w:shd w:val="clear" w:color="auto" w:fill="auto"/>
          </w:tcPr>
          <w:p w14:paraId="51DA20B2" w14:textId="2026E736" w:rsidR="00123F4C" w:rsidRPr="00123F4C" w:rsidRDefault="00123F4C" w:rsidP="00123F4C">
            <w:pPr>
              <w:spacing w:after="0" w:line="240" w:lineRule="auto"/>
              <w:jc w:val="both"/>
              <w:rPr>
                <w:rFonts w:ascii="Times New Roman" w:eastAsia="Arial Unicode MS" w:hAnsi="Times New Roman" w:cs="Times New Roman"/>
                <w:bCs/>
                <w:sz w:val="24"/>
                <w:szCs w:val="24"/>
              </w:rPr>
            </w:pPr>
            <w:r w:rsidRPr="00123F4C">
              <w:rPr>
                <w:rFonts w:ascii="Times New Roman" w:eastAsia="Times New Roman" w:hAnsi="Times New Roman" w:cs="Times New Roman"/>
                <w:sz w:val="24"/>
                <w:szCs w:val="24"/>
              </w:rPr>
              <w:t>Ministru kabineta noteikumu projekts “</w:t>
            </w:r>
            <w:r w:rsidR="004D46D4" w:rsidRPr="004D46D4">
              <w:rPr>
                <w:rFonts w:ascii="Times New Roman" w:eastAsia="Times New Roman" w:hAnsi="Times New Roman" w:cs="Times New Roman"/>
                <w:b/>
                <w:bCs/>
                <w:sz w:val="24"/>
                <w:szCs w:val="24"/>
              </w:rPr>
              <w:t xml:space="preserve">Kārtība, kādā Latvijas Neredzīgo biedrība un Latvijas Nedzirdīgo savienība sniedz </w:t>
            </w:r>
            <w:r w:rsidRPr="00123F4C">
              <w:rPr>
                <w:rFonts w:ascii="Times New Roman" w:eastAsia="Times New Roman" w:hAnsi="Times New Roman" w:cs="Times New Roman"/>
                <w:b/>
                <w:bCs/>
                <w:sz w:val="24"/>
                <w:szCs w:val="24"/>
              </w:rPr>
              <w:t>sociālās rehabilitācijas pakalpojum</w:t>
            </w:r>
            <w:r w:rsidR="004D46D4" w:rsidRPr="004D46D4">
              <w:rPr>
                <w:rFonts w:ascii="Times New Roman" w:eastAsia="Times New Roman" w:hAnsi="Times New Roman" w:cs="Times New Roman"/>
                <w:b/>
                <w:bCs/>
                <w:sz w:val="24"/>
                <w:szCs w:val="24"/>
              </w:rPr>
              <w:t>us un no nodrošina</w:t>
            </w:r>
            <w:r w:rsidR="004D46D4">
              <w:rPr>
                <w:rFonts w:ascii="Times New Roman" w:eastAsia="Times New Roman" w:hAnsi="Times New Roman" w:cs="Times New Roman"/>
                <w:b/>
                <w:sz w:val="24"/>
                <w:szCs w:val="24"/>
              </w:rPr>
              <w:t xml:space="preserve"> tehniskos palīg</w:t>
            </w:r>
            <w:r w:rsidRPr="00123F4C">
              <w:rPr>
                <w:rFonts w:ascii="Times New Roman" w:eastAsia="Times New Roman" w:hAnsi="Times New Roman" w:cs="Times New Roman"/>
                <w:b/>
                <w:sz w:val="24"/>
                <w:szCs w:val="24"/>
              </w:rPr>
              <w:t>līdzekļ</w:t>
            </w:r>
            <w:r w:rsidR="004D46D4">
              <w:rPr>
                <w:rFonts w:ascii="Times New Roman" w:eastAsia="Times New Roman" w:hAnsi="Times New Roman" w:cs="Times New Roman"/>
                <w:b/>
                <w:sz w:val="24"/>
                <w:szCs w:val="24"/>
              </w:rPr>
              <w:t>us</w:t>
            </w:r>
            <w:r w:rsidRPr="00123F4C">
              <w:rPr>
                <w:rFonts w:ascii="Times New Roman" w:eastAsia="Times New Roman" w:hAnsi="Times New Roman" w:cs="Times New Roman"/>
                <w:b/>
                <w:sz w:val="24"/>
                <w:szCs w:val="24"/>
              </w:rPr>
              <w:t>”</w:t>
            </w:r>
            <w:r w:rsidRPr="00123F4C">
              <w:rPr>
                <w:rFonts w:ascii="Times New Roman" w:eastAsia="Times New Roman" w:hAnsi="Times New Roman" w:cs="Times New Roman"/>
                <w:sz w:val="24"/>
                <w:szCs w:val="24"/>
              </w:rPr>
              <w:t xml:space="preserve"> </w:t>
            </w:r>
            <w:r w:rsidRPr="00123F4C">
              <w:rPr>
                <w:rFonts w:ascii="Times New Roman" w:eastAsia="Arial Unicode MS" w:hAnsi="Times New Roman" w:cs="Times New Roman"/>
                <w:bCs/>
                <w:sz w:val="24"/>
                <w:szCs w:val="24"/>
                <w:lang w:val="pt-BR"/>
              </w:rPr>
              <w:t>(turpmāk – projekts).</w:t>
            </w:r>
          </w:p>
        </w:tc>
      </w:tr>
      <w:tr w:rsidR="00123F4C" w:rsidRPr="00123F4C" w14:paraId="38CE0F72" w14:textId="77777777" w:rsidTr="00332FF5">
        <w:tc>
          <w:tcPr>
            <w:tcW w:w="303" w:type="pct"/>
            <w:shd w:val="clear" w:color="auto" w:fill="auto"/>
          </w:tcPr>
          <w:p w14:paraId="067EFACE"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3.</w:t>
            </w:r>
          </w:p>
        </w:tc>
        <w:tc>
          <w:tcPr>
            <w:tcW w:w="977" w:type="pct"/>
            <w:shd w:val="clear" w:color="auto" w:fill="auto"/>
          </w:tcPr>
          <w:p w14:paraId="50685566"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Politikas joma un nozare vai teritorija</w:t>
            </w:r>
          </w:p>
        </w:tc>
        <w:tc>
          <w:tcPr>
            <w:tcW w:w="3721" w:type="pct"/>
            <w:shd w:val="clear" w:color="auto" w:fill="auto"/>
          </w:tcPr>
          <w:p w14:paraId="4DA11C78" w14:textId="77777777" w:rsidR="00123F4C" w:rsidRPr="00123F4C" w:rsidRDefault="00123F4C" w:rsidP="00123F4C">
            <w:pPr>
              <w:widowControl w:val="0"/>
              <w:spacing w:after="0" w:line="240" w:lineRule="auto"/>
              <w:jc w:val="both"/>
              <w:rPr>
                <w:rFonts w:ascii="Times New Roman" w:eastAsia="MS Mincho" w:hAnsi="Times New Roman" w:cs="Times New Roman"/>
                <w:sz w:val="24"/>
                <w:szCs w:val="24"/>
                <w:lang w:eastAsia="ja-JP"/>
              </w:rPr>
            </w:pPr>
            <w:r w:rsidRPr="00123F4C">
              <w:rPr>
                <w:rFonts w:ascii="Times New Roman" w:eastAsia="Times New Roman" w:hAnsi="Times New Roman" w:cs="Times New Roman"/>
                <w:color w:val="000000"/>
                <w:kern w:val="24"/>
                <w:sz w:val="24"/>
                <w:szCs w:val="24"/>
                <w:lang w:eastAsia="lv-LV"/>
              </w:rPr>
              <w:t>Nodarbinātības un sociālā politika.</w:t>
            </w:r>
          </w:p>
        </w:tc>
      </w:tr>
      <w:tr w:rsidR="00123F4C" w:rsidRPr="00123F4C" w14:paraId="07F47553" w14:textId="77777777" w:rsidTr="00332FF5">
        <w:tc>
          <w:tcPr>
            <w:tcW w:w="303" w:type="pct"/>
            <w:shd w:val="clear" w:color="auto" w:fill="auto"/>
          </w:tcPr>
          <w:p w14:paraId="543358D0"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4.</w:t>
            </w:r>
          </w:p>
        </w:tc>
        <w:tc>
          <w:tcPr>
            <w:tcW w:w="977" w:type="pct"/>
            <w:shd w:val="clear" w:color="auto" w:fill="auto"/>
          </w:tcPr>
          <w:p w14:paraId="50E2F994"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Dokumenta mērķgrupas</w:t>
            </w:r>
          </w:p>
        </w:tc>
        <w:tc>
          <w:tcPr>
            <w:tcW w:w="3721" w:type="pct"/>
            <w:shd w:val="clear" w:color="auto" w:fill="auto"/>
          </w:tcPr>
          <w:p w14:paraId="2E8D90B0" w14:textId="301762A0" w:rsidR="00123F4C" w:rsidRPr="00123F4C" w:rsidRDefault="00123F4C" w:rsidP="00123F4C">
            <w:pPr>
              <w:widowControl w:val="0"/>
              <w:spacing w:after="0" w:line="240" w:lineRule="auto"/>
              <w:jc w:val="both"/>
              <w:rPr>
                <w:rFonts w:ascii="Times New Roman" w:eastAsia="MS Mincho" w:hAnsi="Times New Roman" w:cs="Times New Roman"/>
                <w:bCs/>
                <w:sz w:val="24"/>
                <w:szCs w:val="24"/>
                <w:lang w:eastAsia="ja-JP"/>
              </w:rPr>
            </w:pPr>
            <w:r w:rsidRPr="00123F4C">
              <w:rPr>
                <w:rFonts w:ascii="Times New Roman" w:eastAsia="MS Mincho" w:hAnsi="Times New Roman" w:cs="Times New Roman"/>
                <w:bCs/>
                <w:sz w:val="24"/>
                <w:szCs w:val="24"/>
                <w:lang w:eastAsia="ja-JP"/>
              </w:rPr>
              <w:t xml:space="preserve">Tiešā mērķa grupa </w:t>
            </w:r>
            <w:r w:rsidR="004D46D4">
              <w:rPr>
                <w:rFonts w:ascii="Times New Roman" w:eastAsia="MS Mincho" w:hAnsi="Times New Roman" w:cs="Times New Roman"/>
                <w:bCs/>
                <w:sz w:val="24"/>
                <w:szCs w:val="24"/>
                <w:lang w:eastAsia="ja-JP"/>
              </w:rPr>
              <w:t>–</w:t>
            </w:r>
            <w:r w:rsidRPr="00123F4C">
              <w:rPr>
                <w:rFonts w:ascii="Times New Roman" w:eastAsia="MS Mincho" w:hAnsi="Times New Roman" w:cs="Times New Roman"/>
                <w:bCs/>
                <w:sz w:val="24"/>
                <w:szCs w:val="24"/>
                <w:lang w:eastAsia="ja-JP"/>
              </w:rPr>
              <w:t xml:space="preserve"> </w:t>
            </w:r>
            <w:r w:rsidR="004D46D4">
              <w:rPr>
                <w:rFonts w:ascii="Times New Roman" w:eastAsia="MS Mincho" w:hAnsi="Times New Roman" w:cs="Times New Roman"/>
                <w:bCs/>
                <w:sz w:val="24"/>
                <w:szCs w:val="24"/>
                <w:lang w:eastAsia="ja-JP"/>
              </w:rPr>
              <w:t xml:space="preserve">personas ar redzes vai dzirdes traucējumiem </w:t>
            </w:r>
            <w:r w:rsidRPr="00123F4C">
              <w:rPr>
                <w:rFonts w:ascii="Times New Roman" w:eastAsia="MS Mincho" w:hAnsi="Times New Roman" w:cs="Times New Roman"/>
                <w:bCs/>
                <w:sz w:val="24"/>
                <w:szCs w:val="24"/>
                <w:lang w:eastAsia="ja-JP"/>
              </w:rPr>
              <w:t>t</w:t>
            </w:r>
            <w:r w:rsidRPr="00123F4C">
              <w:rPr>
                <w:rFonts w:ascii="Times New Roman" w:eastAsia="MS Mincho" w:hAnsi="Times New Roman" w:cs="Times New Roman"/>
                <w:bCs/>
                <w:iCs/>
                <w:sz w:val="24"/>
                <w:szCs w:val="24"/>
                <w:lang w:eastAsia="ja-JP"/>
              </w:rPr>
              <w:t xml:space="preserve">iesiskais regulējums </w:t>
            </w:r>
            <w:r w:rsidR="004D46D4" w:rsidRPr="00123F4C">
              <w:rPr>
                <w:rFonts w:ascii="Times New Roman" w:eastAsia="MS Mincho" w:hAnsi="Times New Roman" w:cs="Times New Roman"/>
                <w:bCs/>
                <w:iCs/>
                <w:sz w:val="24"/>
                <w:szCs w:val="24"/>
                <w:lang w:eastAsia="ja-JP"/>
              </w:rPr>
              <w:t xml:space="preserve">ietekmēs </w:t>
            </w:r>
            <w:r w:rsidRPr="00123F4C">
              <w:rPr>
                <w:rFonts w:ascii="Times New Roman" w:eastAsia="MS Mincho" w:hAnsi="Times New Roman" w:cs="Times New Roman"/>
                <w:bCs/>
                <w:iCs/>
                <w:sz w:val="24"/>
                <w:szCs w:val="24"/>
                <w:lang w:eastAsia="ja-JP"/>
              </w:rPr>
              <w:t>pozitīvi</w:t>
            </w:r>
            <w:r w:rsidR="004D46D4">
              <w:rPr>
                <w:rFonts w:ascii="Times New Roman" w:eastAsia="MS Mincho" w:hAnsi="Times New Roman" w:cs="Times New Roman"/>
                <w:bCs/>
                <w:iCs/>
                <w:sz w:val="24"/>
                <w:szCs w:val="24"/>
                <w:lang w:eastAsia="ja-JP"/>
              </w:rPr>
              <w:t>, jo tiek uzlaboti pakalpojuma saņemšanas nosacījumi (iesniedzamo dokumentu aprite e-vidē) un modernizēts šīm personu grupām nepieciešamais tehnisko palīglīdzekļu klāsts.</w:t>
            </w:r>
            <w:r w:rsidRPr="00123F4C">
              <w:rPr>
                <w:rFonts w:ascii="Times New Roman" w:eastAsia="MS Mincho" w:hAnsi="Times New Roman" w:cs="Times New Roman"/>
                <w:bCs/>
                <w:iCs/>
                <w:sz w:val="24"/>
                <w:szCs w:val="24"/>
                <w:lang w:eastAsia="ja-JP"/>
              </w:rPr>
              <w:t xml:space="preserve"> </w:t>
            </w:r>
          </w:p>
        </w:tc>
      </w:tr>
      <w:tr w:rsidR="00123F4C" w:rsidRPr="00123F4C" w14:paraId="35422F6E" w14:textId="77777777" w:rsidTr="00332FF5">
        <w:tc>
          <w:tcPr>
            <w:tcW w:w="303" w:type="pct"/>
            <w:shd w:val="clear" w:color="auto" w:fill="auto"/>
          </w:tcPr>
          <w:p w14:paraId="4845AC45"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5.</w:t>
            </w:r>
          </w:p>
        </w:tc>
        <w:tc>
          <w:tcPr>
            <w:tcW w:w="977" w:type="pct"/>
            <w:shd w:val="clear" w:color="auto" w:fill="auto"/>
          </w:tcPr>
          <w:p w14:paraId="33EEB8F8"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Dokumenta mērķis un problēmas būtība</w:t>
            </w:r>
          </w:p>
        </w:tc>
        <w:tc>
          <w:tcPr>
            <w:tcW w:w="3721" w:type="pct"/>
            <w:shd w:val="clear" w:color="auto" w:fill="auto"/>
          </w:tcPr>
          <w:p w14:paraId="683ADD21" w14:textId="705BAB7A" w:rsidR="00123F4C" w:rsidRPr="00123F4C" w:rsidRDefault="004D46D4" w:rsidP="00123F4C">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4D46D4">
              <w:rPr>
                <w:rFonts w:ascii="Times New Roman" w:eastAsia="Times New Roman" w:hAnsi="Times New Roman" w:cs="Times New Roman"/>
                <w:sz w:val="24"/>
                <w:szCs w:val="24"/>
                <w:lang w:eastAsia="lv-LV"/>
              </w:rPr>
              <w:t xml:space="preserve">Projekts izstrādāts, pamatojoties uz </w:t>
            </w:r>
            <w:r w:rsidRPr="004D46D4">
              <w:rPr>
                <w:rFonts w:ascii="Times New Roman" w:eastAsia="Times New Roman" w:hAnsi="Times New Roman" w:cs="Times New Roman"/>
                <w:bCs/>
                <w:sz w:val="24"/>
                <w:szCs w:val="24"/>
                <w:lang w:eastAsia="lv-LV"/>
              </w:rPr>
              <w:t>Sociālo pakalpojumu attīstības pamatnostādņu 2014.-2020. gadam</w:t>
            </w:r>
            <w:r w:rsidRPr="004D46D4">
              <w:rPr>
                <w:rFonts w:ascii="Times New Roman" w:eastAsia="Times New Roman" w:hAnsi="Times New Roman" w:cs="Times New Roman"/>
                <w:sz w:val="24"/>
                <w:szCs w:val="24"/>
                <w:lang w:eastAsia="lv-LV"/>
              </w:rPr>
              <w:t xml:space="preserve"> (apstiprinātas ar Ministru kabineta 2013. gada 4. decembra rīkojumu Nr. 589) rīcības plāna 22.1. un 22.3.apakšpunktu, kas paredz, ka tiek apzinātas nepieciešamās izmaiņas normatīvajā regulējumā, lai uzlabotu  sociālo pakalpojumu pieejamību personām ar redzes un dzirdes traucējumiem un to saturu, kā arī</w:t>
            </w:r>
            <w:r w:rsidRPr="004D46D4">
              <w:rPr>
                <w:rFonts w:ascii="Times New Roman" w:eastAsia="Times New Roman" w:hAnsi="Times New Roman" w:cs="Times New Roman"/>
                <w:iCs/>
                <w:sz w:val="24"/>
                <w:szCs w:val="24"/>
                <w:lang w:eastAsia="lv-LV"/>
              </w:rPr>
              <w:t xml:space="preserve"> atbilstoši Valsts pārvaldes iekārtas likuma 10.panta desmitajai daļai, kas nosaka, ka valsts pārvaldi organizē pēc iespējas efektīvi. Valsts pārvaldes institucionālo sistēmu pastāvīgi pārbauda un, ja nepieciešams, pilnveido, izvērtējot arī funkciju apjomu, nepieciešamību un koncentrācijas pakāpi, normatīvā regulējuma apjomu un detalizāciju.</w:t>
            </w:r>
            <w:r w:rsidR="00123F4C" w:rsidRPr="00123F4C">
              <w:rPr>
                <w:rFonts w:ascii="Times New Roman" w:eastAsia="Times New Roman" w:hAnsi="Times New Roman" w:cs="Times New Roman"/>
                <w:bCs/>
                <w:iCs/>
                <w:sz w:val="24"/>
                <w:szCs w:val="24"/>
                <w:lang w:eastAsia="lv-LV"/>
              </w:rPr>
              <w:t>.</w:t>
            </w:r>
          </w:p>
        </w:tc>
      </w:tr>
      <w:tr w:rsidR="00123F4C" w:rsidRPr="00123F4C" w14:paraId="473343C5" w14:textId="77777777" w:rsidTr="00332FF5">
        <w:tc>
          <w:tcPr>
            <w:tcW w:w="303" w:type="pct"/>
            <w:shd w:val="clear" w:color="auto" w:fill="auto"/>
          </w:tcPr>
          <w:p w14:paraId="47224CC7"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6.</w:t>
            </w:r>
          </w:p>
        </w:tc>
        <w:tc>
          <w:tcPr>
            <w:tcW w:w="977" w:type="pct"/>
            <w:shd w:val="clear" w:color="auto" w:fill="auto"/>
          </w:tcPr>
          <w:p w14:paraId="09E84284"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Dokumenta izstrādes laiks un plānotā virzība</w:t>
            </w:r>
          </w:p>
        </w:tc>
        <w:tc>
          <w:tcPr>
            <w:tcW w:w="3721" w:type="pct"/>
            <w:shd w:val="clear" w:color="auto" w:fill="auto"/>
          </w:tcPr>
          <w:p w14:paraId="2E4C7BB9" w14:textId="4DC5C28A" w:rsidR="00123F4C" w:rsidRPr="00123F4C" w:rsidRDefault="00123F4C" w:rsidP="00123F4C">
            <w:pPr>
              <w:widowControl w:val="0"/>
              <w:spacing w:after="0" w:line="240" w:lineRule="auto"/>
              <w:jc w:val="both"/>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Dokumentu plānots izsludināt valsts sekretāru sanāksmē 20</w:t>
            </w:r>
            <w:r w:rsidR="004D46D4">
              <w:rPr>
                <w:rFonts w:ascii="Times New Roman" w:eastAsia="MS Mincho" w:hAnsi="Times New Roman" w:cs="Times New Roman"/>
                <w:sz w:val="24"/>
                <w:szCs w:val="24"/>
                <w:lang w:eastAsia="ja-JP"/>
              </w:rPr>
              <w:t>20</w:t>
            </w:r>
            <w:r w:rsidRPr="00123F4C">
              <w:rPr>
                <w:rFonts w:ascii="Times New Roman" w:eastAsia="MS Mincho" w:hAnsi="Times New Roman" w:cs="Times New Roman"/>
                <w:sz w:val="24"/>
                <w:szCs w:val="24"/>
                <w:lang w:eastAsia="ja-JP"/>
              </w:rPr>
              <w:t>.gada</w:t>
            </w:r>
            <w:r w:rsidR="004D46D4">
              <w:rPr>
                <w:rFonts w:ascii="Times New Roman" w:eastAsia="MS Mincho" w:hAnsi="Times New Roman" w:cs="Times New Roman"/>
                <w:sz w:val="24"/>
                <w:szCs w:val="24"/>
                <w:lang w:eastAsia="ja-JP"/>
              </w:rPr>
              <w:t xml:space="preserve"> augustā</w:t>
            </w:r>
            <w:r w:rsidRPr="00123F4C">
              <w:rPr>
                <w:rFonts w:ascii="Times New Roman" w:eastAsia="MS Mincho" w:hAnsi="Times New Roman" w:cs="Times New Roman"/>
                <w:sz w:val="24"/>
                <w:szCs w:val="24"/>
                <w:lang w:eastAsia="ja-JP"/>
              </w:rPr>
              <w:t>.</w:t>
            </w:r>
          </w:p>
        </w:tc>
      </w:tr>
      <w:tr w:rsidR="00123F4C" w:rsidRPr="00123F4C" w14:paraId="60B367FB" w14:textId="77777777" w:rsidTr="00332FF5">
        <w:tc>
          <w:tcPr>
            <w:tcW w:w="303" w:type="pct"/>
            <w:shd w:val="clear" w:color="auto" w:fill="auto"/>
          </w:tcPr>
          <w:p w14:paraId="14BBB50F"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7.</w:t>
            </w:r>
          </w:p>
        </w:tc>
        <w:tc>
          <w:tcPr>
            <w:tcW w:w="977" w:type="pct"/>
            <w:shd w:val="clear" w:color="auto" w:fill="auto"/>
          </w:tcPr>
          <w:p w14:paraId="001DC7C9"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Dokumenti</w:t>
            </w:r>
          </w:p>
        </w:tc>
        <w:tc>
          <w:tcPr>
            <w:tcW w:w="3721" w:type="pct"/>
            <w:shd w:val="clear" w:color="auto" w:fill="auto"/>
          </w:tcPr>
          <w:p w14:paraId="11861A80" w14:textId="77777777" w:rsidR="00123F4C" w:rsidRPr="00123F4C" w:rsidRDefault="00123F4C" w:rsidP="00123F4C">
            <w:pPr>
              <w:widowControl w:val="0"/>
              <w:spacing w:after="0" w:line="240" w:lineRule="auto"/>
              <w:jc w:val="both"/>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Projekts.</w:t>
            </w:r>
          </w:p>
        </w:tc>
      </w:tr>
      <w:tr w:rsidR="00123F4C" w:rsidRPr="00123F4C" w14:paraId="0380C0AE" w14:textId="77777777" w:rsidTr="00332FF5">
        <w:tc>
          <w:tcPr>
            <w:tcW w:w="303" w:type="pct"/>
            <w:shd w:val="clear" w:color="auto" w:fill="auto"/>
          </w:tcPr>
          <w:p w14:paraId="5DA8FB54"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8.</w:t>
            </w:r>
          </w:p>
        </w:tc>
        <w:tc>
          <w:tcPr>
            <w:tcW w:w="977" w:type="pct"/>
            <w:shd w:val="clear" w:color="auto" w:fill="auto"/>
          </w:tcPr>
          <w:p w14:paraId="36BEAE31"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Sabiedrības pārstāvju iespējas līdzdarboties</w:t>
            </w:r>
          </w:p>
        </w:tc>
        <w:tc>
          <w:tcPr>
            <w:tcW w:w="3721" w:type="pct"/>
            <w:shd w:val="clear" w:color="auto" w:fill="auto"/>
          </w:tcPr>
          <w:p w14:paraId="4C2D5E20" w14:textId="77777777" w:rsidR="00123F4C" w:rsidRPr="00123F4C" w:rsidRDefault="00123F4C" w:rsidP="00123F4C">
            <w:pPr>
              <w:widowControl w:val="0"/>
              <w:spacing w:after="0" w:line="240" w:lineRule="auto"/>
              <w:jc w:val="both"/>
              <w:rPr>
                <w:rFonts w:ascii="Times New Roman" w:eastAsia="MS Mincho" w:hAnsi="Times New Roman" w:cs="Times New Roman"/>
                <w:sz w:val="24"/>
                <w:szCs w:val="24"/>
                <w:lang w:eastAsia="ja-JP"/>
              </w:rPr>
            </w:pPr>
            <w:r w:rsidRPr="00123F4C">
              <w:rPr>
                <w:rFonts w:ascii="Times New Roman" w:eastAsia="Times New Roman" w:hAnsi="Times New Roman" w:cs="Times New Roman"/>
                <w:color w:val="000000"/>
                <w:kern w:val="24"/>
                <w:sz w:val="24"/>
                <w:szCs w:val="24"/>
                <w:lang w:eastAsia="lv-LV"/>
              </w:rPr>
              <w:t>Sabiedrībai ir tiesības līdzdarboties projekta izstrādē elektroniski, telefoniski vai klātienē.</w:t>
            </w:r>
          </w:p>
        </w:tc>
      </w:tr>
      <w:tr w:rsidR="00123F4C" w:rsidRPr="00123F4C" w14:paraId="66410695" w14:textId="77777777" w:rsidTr="00332FF5">
        <w:tc>
          <w:tcPr>
            <w:tcW w:w="303" w:type="pct"/>
            <w:shd w:val="clear" w:color="auto" w:fill="auto"/>
          </w:tcPr>
          <w:p w14:paraId="7D6C7886"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9.</w:t>
            </w:r>
          </w:p>
        </w:tc>
        <w:tc>
          <w:tcPr>
            <w:tcW w:w="977" w:type="pct"/>
            <w:shd w:val="clear" w:color="auto" w:fill="auto"/>
          </w:tcPr>
          <w:p w14:paraId="4558980D"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Pieteikšanās līdzdarbībai</w:t>
            </w:r>
          </w:p>
        </w:tc>
        <w:tc>
          <w:tcPr>
            <w:tcW w:w="3721" w:type="pct"/>
            <w:shd w:val="clear" w:color="auto" w:fill="auto"/>
          </w:tcPr>
          <w:p w14:paraId="72CE0FCC" w14:textId="0CCEBCB1" w:rsidR="00123F4C" w:rsidRPr="00123F4C" w:rsidRDefault="00123F4C" w:rsidP="00123F4C">
            <w:pPr>
              <w:widowControl w:val="0"/>
              <w:spacing w:after="0" w:line="240" w:lineRule="auto"/>
              <w:jc w:val="both"/>
              <w:rPr>
                <w:rFonts w:ascii="Times New Roman" w:eastAsia="Times New Roman" w:hAnsi="Times New Roman" w:cs="Times New Roman"/>
                <w:color w:val="000000"/>
                <w:kern w:val="24"/>
                <w:sz w:val="24"/>
                <w:szCs w:val="24"/>
                <w:lang w:eastAsia="lv-LV"/>
              </w:rPr>
            </w:pPr>
            <w:r w:rsidRPr="00123F4C">
              <w:rPr>
                <w:rFonts w:ascii="Times New Roman" w:eastAsia="Times New Roman" w:hAnsi="Times New Roman" w:cs="Times New Roman"/>
                <w:color w:val="000000"/>
                <w:kern w:val="24"/>
                <w:sz w:val="24"/>
                <w:szCs w:val="24"/>
                <w:lang w:eastAsia="lv-LV"/>
              </w:rPr>
              <w:t xml:space="preserve">Savu viedokli sabiedrības pārstāvji aicināti izteikt elektroniski, rakstot uz e-pasta adresi ineta.pikse@lm.gov.lv vai pa pastu Labklājības ministrijai – Skolas iela 28, Rīga, LV-1331 ar norādi „Sociālo pakalpojumu departamentam” </w:t>
            </w:r>
            <w:r w:rsidRPr="00006AB7">
              <w:rPr>
                <w:rFonts w:ascii="Times New Roman" w:eastAsia="Times New Roman" w:hAnsi="Times New Roman" w:cs="Times New Roman"/>
                <w:color w:val="000000"/>
                <w:kern w:val="24"/>
                <w:sz w:val="24"/>
                <w:szCs w:val="24"/>
                <w:lang w:eastAsia="lv-LV"/>
              </w:rPr>
              <w:t>līdz 20</w:t>
            </w:r>
            <w:r w:rsidR="004D46D4" w:rsidRPr="00006AB7">
              <w:rPr>
                <w:rFonts w:ascii="Times New Roman" w:eastAsia="Times New Roman" w:hAnsi="Times New Roman" w:cs="Times New Roman"/>
                <w:color w:val="000000"/>
                <w:kern w:val="24"/>
                <w:sz w:val="24"/>
                <w:szCs w:val="24"/>
                <w:lang w:eastAsia="lv-LV"/>
              </w:rPr>
              <w:t>20</w:t>
            </w:r>
            <w:r w:rsidRPr="00006AB7">
              <w:rPr>
                <w:rFonts w:ascii="Times New Roman" w:eastAsia="Times New Roman" w:hAnsi="Times New Roman" w:cs="Times New Roman"/>
                <w:color w:val="000000"/>
                <w:kern w:val="24"/>
                <w:sz w:val="24"/>
                <w:szCs w:val="24"/>
                <w:lang w:eastAsia="lv-LV"/>
              </w:rPr>
              <w:t xml:space="preserve">.gada </w:t>
            </w:r>
            <w:r w:rsidR="00BB66EB">
              <w:rPr>
                <w:rFonts w:ascii="Times New Roman" w:eastAsia="Times New Roman" w:hAnsi="Times New Roman" w:cs="Times New Roman"/>
                <w:color w:val="000000"/>
                <w:kern w:val="24"/>
                <w:sz w:val="24"/>
                <w:szCs w:val="24"/>
                <w:lang w:eastAsia="lv-LV"/>
              </w:rPr>
              <w:t>6</w:t>
            </w:r>
            <w:r w:rsidR="00006AB7" w:rsidRPr="00006AB7">
              <w:rPr>
                <w:rFonts w:ascii="Times New Roman" w:eastAsia="Times New Roman" w:hAnsi="Times New Roman" w:cs="Times New Roman"/>
                <w:color w:val="000000"/>
                <w:kern w:val="24"/>
                <w:sz w:val="24"/>
                <w:szCs w:val="24"/>
                <w:lang w:eastAsia="lv-LV"/>
              </w:rPr>
              <w:t>.oktobrim</w:t>
            </w:r>
            <w:r w:rsidRPr="00006AB7">
              <w:rPr>
                <w:rFonts w:ascii="Times New Roman" w:eastAsia="Times New Roman" w:hAnsi="Times New Roman" w:cs="Times New Roman"/>
                <w:color w:val="000000"/>
                <w:kern w:val="24"/>
                <w:sz w:val="24"/>
                <w:szCs w:val="24"/>
                <w:lang w:eastAsia="lv-LV"/>
              </w:rPr>
              <w:t>.</w:t>
            </w:r>
          </w:p>
        </w:tc>
      </w:tr>
      <w:tr w:rsidR="00123F4C" w:rsidRPr="00123F4C" w14:paraId="073B225D" w14:textId="77777777" w:rsidTr="00332FF5">
        <w:tc>
          <w:tcPr>
            <w:tcW w:w="303" w:type="pct"/>
            <w:shd w:val="clear" w:color="auto" w:fill="auto"/>
          </w:tcPr>
          <w:p w14:paraId="67A67D89"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10.</w:t>
            </w:r>
          </w:p>
        </w:tc>
        <w:tc>
          <w:tcPr>
            <w:tcW w:w="977" w:type="pct"/>
            <w:shd w:val="clear" w:color="auto" w:fill="auto"/>
          </w:tcPr>
          <w:p w14:paraId="792AD0D3"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Cita informācija</w:t>
            </w:r>
          </w:p>
        </w:tc>
        <w:tc>
          <w:tcPr>
            <w:tcW w:w="3721" w:type="pct"/>
            <w:shd w:val="clear" w:color="auto" w:fill="auto"/>
          </w:tcPr>
          <w:p w14:paraId="7A9A299B" w14:textId="77777777" w:rsidR="00123F4C" w:rsidRPr="00123F4C" w:rsidRDefault="00123F4C" w:rsidP="00123F4C">
            <w:pPr>
              <w:widowControl w:val="0"/>
              <w:spacing w:after="0" w:line="240" w:lineRule="auto"/>
              <w:jc w:val="both"/>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Nav.</w:t>
            </w:r>
          </w:p>
        </w:tc>
      </w:tr>
      <w:tr w:rsidR="00123F4C" w:rsidRPr="00123F4C" w14:paraId="4A531CE0" w14:textId="77777777" w:rsidTr="00332FF5">
        <w:tc>
          <w:tcPr>
            <w:tcW w:w="303" w:type="pct"/>
            <w:shd w:val="clear" w:color="auto" w:fill="auto"/>
          </w:tcPr>
          <w:p w14:paraId="02A1F16D"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11.</w:t>
            </w:r>
          </w:p>
        </w:tc>
        <w:tc>
          <w:tcPr>
            <w:tcW w:w="977" w:type="pct"/>
            <w:shd w:val="clear" w:color="auto" w:fill="auto"/>
          </w:tcPr>
          <w:p w14:paraId="19B79973" w14:textId="77777777" w:rsidR="00123F4C" w:rsidRPr="00123F4C" w:rsidRDefault="00123F4C" w:rsidP="00123F4C">
            <w:pPr>
              <w:widowControl w:val="0"/>
              <w:spacing w:after="0" w:line="240" w:lineRule="auto"/>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Atbildīgā amatpersona</w:t>
            </w:r>
          </w:p>
        </w:tc>
        <w:tc>
          <w:tcPr>
            <w:tcW w:w="3721" w:type="pct"/>
            <w:shd w:val="clear" w:color="auto" w:fill="auto"/>
          </w:tcPr>
          <w:p w14:paraId="338682C2" w14:textId="77777777" w:rsidR="00123F4C" w:rsidRPr="00123F4C" w:rsidRDefault="00123F4C" w:rsidP="00123F4C">
            <w:pPr>
              <w:widowControl w:val="0"/>
              <w:spacing w:after="0" w:line="240" w:lineRule="auto"/>
              <w:jc w:val="both"/>
              <w:rPr>
                <w:rFonts w:ascii="Times New Roman" w:eastAsia="MS Mincho" w:hAnsi="Times New Roman" w:cs="Times New Roman"/>
                <w:sz w:val="24"/>
                <w:szCs w:val="24"/>
                <w:lang w:eastAsia="ja-JP"/>
              </w:rPr>
            </w:pPr>
            <w:r w:rsidRPr="00123F4C">
              <w:rPr>
                <w:rFonts w:ascii="Times New Roman" w:eastAsia="MS Mincho" w:hAnsi="Times New Roman" w:cs="Times New Roman"/>
                <w:sz w:val="24"/>
                <w:szCs w:val="24"/>
                <w:lang w:eastAsia="ja-JP"/>
              </w:rPr>
              <w:t>Labklājības ministrijas Sociālo pakalpojumu departamenta vecākā eksperte Ineta Pikše (ineta.pikse@lm.gov.lv, 67021634).</w:t>
            </w:r>
          </w:p>
        </w:tc>
      </w:tr>
    </w:tbl>
    <w:p w14:paraId="71879364" w14:textId="77777777" w:rsidR="00123F4C" w:rsidRPr="00123F4C" w:rsidRDefault="00123F4C" w:rsidP="00123F4C">
      <w:pPr>
        <w:spacing w:after="200" w:line="276" w:lineRule="auto"/>
        <w:rPr>
          <w:rFonts w:ascii="Calibri" w:eastAsia="Calibri" w:hAnsi="Calibri" w:cs="Times New Roman"/>
        </w:rPr>
      </w:pPr>
    </w:p>
    <w:p w14:paraId="792E513F" w14:textId="77777777" w:rsidR="00123F4C" w:rsidRPr="00123F4C" w:rsidRDefault="00123F4C" w:rsidP="00123F4C"/>
    <w:p w14:paraId="014F9AED" w14:textId="77777777" w:rsidR="008755AA" w:rsidRDefault="008755AA"/>
    <w:sectPr w:rsidR="008755AA" w:rsidSect="0077080D">
      <w:headerReference w:type="default" r:id="rId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0FCA4" w14:textId="77777777" w:rsidR="006B33E6" w:rsidRDefault="006B33E6">
      <w:pPr>
        <w:spacing w:after="0" w:line="240" w:lineRule="auto"/>
      </w:pPr>
      <w:r>
        <w:separator/>
      </w:r>
    </w:p>
  </w:endnote>
  <w:endnote w:type="continuationSeparator" w:id="0">
    <w:p w14:paraId="0B010F58" w14:textId="77777777" w:rsidR="006B33E6" w:rsidRDefault="006B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55BF4" w14:textId="77777777" w:rsidR="006B33E6" w:rsidRDefault="006B33E6">
      <w:pPr>
        <w:spacing w:after="0" w:line="240" w:lineRule="auto"/>
      </w:pPr>
      <w:r>
        <w:separator/>
      </w:r>
    </w:p>
  </w:footnote>
  <w:footnote w:type="continuationSeparator" w:id="0">
    <w:p w14:paraId="048CC23C" w14:textId="77777777" w:rsidR="006B33E6" w:rsidRDefault="006B3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C9B6" w14:textId="77777777" w:rsidR="0077080D" w:rsidRDefault="004D46D4">
    <w:pPr>
      <w:pStyle w:val="Header"/>
      <w:jc w:val="center"/>
    </w:pPr>
    <w:r>
      <w:fldChar w:fldCharType="begin"/>
    </w:r>
    <w:r>
      <w:instrText xml:space="preserve"> PAGE   \* MERGEFORMAT </w:instrText>
    </w:r>
    <w:r>
      <w:fldChar w:fldCharType="separate"/>
    </w:r>
    <w:r>
      <w:rPr>
        <w:noProof/>
      </w:rPr>
      <w:t>2</w:t>
    </w:r>
    <w:r>
      <w:rPr>
        <w:noProof/>
      </w:rPr>
      <w:fldChar w:fldCharType="end"/>
    </w:r>
  </w:p>
  <w:p w14:paraId="0A1A0D48" w14:textId="77777777" w:rsidR="0077080D" w:rsidRDefault="006B33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4C"/>
    <w:rsid w:val="00006AB7"/>
    <w:rsid w:val="00123F4C"/>
    <w:rsid w:val="004D46D4"/>
    <w:rsid w:val="006B33E6"/>
    <w:rsid w:val="008755AA"/>
    <w:rsid w:val="00BB66EB"/>
    <w:rsid w:val="00D62F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B7CF"/>
  <w15:chartTrackingRefBased/>
  <w15:docId w15:val="{944E428C-2178-49F1-ADD6-8D31AA43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3F4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2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1425</Words>
  <Characters>813</Characters>
  <Application>Microsoft Office Word</Application>
  <DocSecurity>0</DocSecurity>
  <Lines>6</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Ineta Pikse</cp:lastModifiedBy>
  <cp:revision>5</cp:revision>
  <dcterms:created xsi:type="dcterms:W3CDTF">2020-07-17T12:21:00Z</dcterms:created>
  <dcterms:modified xsi:type="dcterms:W3CDTF">2020-09-22T06:51:00Z</dcterms:modified>
</cp:coreProperties>
</file>