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7F5337" w14:textId="77777777" w:rsidR="00C90458" w:rsidRPr="00953ECE" w:rsidRDefault="00C90458" w:rsidP="00AD07FB">
      <w:pPr>
        <w:widowControl w:val="0"/>
        <w:spacing w:after="60" w:line="240" w:lineRule="atLeast"/>
        <w:jc w:val="center"/>
      </w:pPr>
    </w:p>
    <w:p w14:paraId="1E9857EE" w14:textId="77777777" w:rsidR="00C90458" w:rsidRPr="00953ECE" w:rsidRDefault="00C90458" w:rsidP="00AD07FB">
      <w:pPr>
        <w:widowControl w:val="0"/>
        <w:spacing w:after="60" w:line="240" w:lineRule="atLeast"/>
        <w:jc w:val="center"/>
        <w:rPr>
          <w:rFonts w:ascii="Times New Roman" w:hAnsi="Times New Roman" w:cs="Times New Roman"/>
          <w:sz w:val="48"/>
          <w:szCs w:val="32"/>
        </w:rPr>
      </w:pPr>
    </w:p>
    <w:p w14:paraId="11EBEF67" w14:textId="77777777" w:rsidR="00C90458" w:rsidRPr="00953ECE" w:rsidRDefault="00C90458" w:rsidP="00AD07FB">
      <w:pPr>
        <w:widowControl w:val="0"/>
        <w:spacing w:after="60" w:line="240" w:lineRule="atLeast"/>
        <w:jc w:val="center"/>
        <w:rPr>
          <w:rFonts w:ascii="Times New Roman" w:hAnsi="Times New Roman" w:cs="Times New Roman"/>
          <w:sz w:val="48"/>
          <w:szCs w:val="32"/>
        </w:rPr>
      </w:pPr>
    </w:p>
    <w:p w14:paraId="36F0E3A9" w14:textId="77777777" w:rsidR="00C90458" w:rsidRPr="00953ECE" w:rsidRDefault="00C90458" w:rsidP="00AD07FB">
      <w:pPr>
        <w:widowControl w:val="0"/>
        <w:spacing w:after="60" w:line="240" w:lineRule="atLeast"/>
        <w:jc w:val="center"/>
        <w:rPr>
          <w:rFonts w:ascii="Times New Roman" w:hAnsi="Times New Roman" w:cs="Times New Roman"/>
          <w:sz w:val="48"/>
          <w:szCs w:val="32"/>
        </w:rPr>
      </w:pPr>
    </w:p>
    <w:p w14:paraId="7BBCF38F" w14:textId="77777777" w:rsidR="00C90458" w:rsidRPr="00953ECE" w:rsidRDefault="00C90458" w:rsidP="00AD07FB">
      <w:pPr>
        <w:widowControl w:val="0"/>
        <w:spacing w:after="60" w:line="240" w:lineRule="atLeast"/>
        <w:jc w:val="center"/>
        <w:rPr>
          <w:rFonts w:ascii="Times New Roman" w:hAnsi="Times New Roman" w:cs="Times New Roman"/>
          <w:sz w:val="48"/>
          <w:szCs w:val="32"/>
        </w:rPr>
      </w:pPr>
    </w:p>
    <w:p w14:paraId="055FD9B7" w14:textId="77777777" w:rsidR="00C90458" w:rsidRPr="00953ECE" w:rsidRDefault="00C90458" w:rsidP="00AD07FB">
      <w:pPr>
        <w:widowControl w:val="0"/>
        <w:spacing w:after="60" w:line="240" w:lineRule="atLeast"/>
        <w:jc w:val="center"/>
        <w:rPr>
          <w:rFonts w:ascii="Times New Roman" w:hAnsi="Times New Roman" w:cs="Times New Roman"/>
          <w:sz w:val="48"/>
          <w:szCs w:val="32"/>
        </w:rPr>
      </w:pPr>
    </w:p>
    <w:p w14:paraId="51CC360B" w14:textId="77777777" w:rsidR="00C90458" w:rsidRPr="00953ECE" w:rsidRDefault="00C90458" w:rsidP="00AD07FB">
      <w:pPr>
        <w:widowControl w:val="0"/>
        <w:spacing w:after="60" w:line="240" w:lineRule="atLeast"/>
        <w:jc w:val="center"/>
        <w:rPr>
          <w:rFonts w:ascii="Times New Roman" w:hAnsi="Times New Roman" w:cs="Times New Roman"/>
          <w:sz w:val="48"/>
          <w:szCs w:val="32"/>
        </w:rPr>
      </w:pPr>
    </w:p>
    <w:p w14:paraId="5E963FDE" w14:textId="77777777" w:rsidR="00C90458" w:rsidRPr="00953ECE" w:rsidRDefault="00C90458" w:rsidP="00AD07FB">
      <w:pPr>
        <w:widowControl w:val="0"/>
        <w:spacing w:after="60" w:line="240" w:lineRule="atLeast"/>
        <w:jc w:val="center"/>
        <w:rPr>
          <w:rFonts w:ascii="Times New Roman" w:hAnsi="Times New Roman" w:cs="Times New Roman"/>
          <w:sz w:val="48"/>
          <w:szCs w:val="32"/>
        </w:rPr>
      </w:pPr>
    </w:p>
    <w:p w14:paraId="08136474" w14:textId="77777777" w:rsidR="00C90458" w:rsidRPr="00953ECE" w:rsidRDefault="00C90458" w:rsidP="00AD07FB">
      <w:pPr>
        <w:widowControl w:val="0"/>
        <w:spacing w:after="60" w:line="240" w:lineRule="atLeast"/>
        <w:jc w:val="center"/>
        <w:rPr>
          <w:rFonts w:ascii="Times New Roman" w:hAnsi="Times New Roman" w:cs="Times New Roman"/>
          <w:sz w:val="48"/>
          <w:szCs w:val="32"/>
        </w:rPr>
      </w:pPr>
    </w:p>
    <w:p w14:paraId="2EAE160C" w14:textId="77777777" w:rsidR="00C90458" w:rsidRPr="00953ECE" w:rsidRDefault="00C90458" w:rsidP="00AD07FB">
      <w:pPr>
        <w:widowControl w:val="0"/>
        <w:spacing w:after="60" w:line="240" w:lineRule="atLeast"/>
        <w:jc w:val="center"/>
        <w:rPr>
          <w:rFonts w:ascii="Times New Roman" w:hAnsi="Times New Roman" w:cs="Times New Roman"/>
          <w:sz w:val="48"/>
          <w:szCs w:val="32"/>
        </w:rPr>
      </w:pPr>
    </w:p>
    <w:p w14:paraId="32850F60" w14:textId="77777777" w:rsidR="00C90458" w:rsidRPr="00953ECE" w:rsidRDefault="00C90458" w:rsidP="00AD07FB">
      <w:pPr>
        <w:widowControl w:val="0"/>
        <w:spacing w:after="60" w:line="240" w:lineRule="atLeast"/>
        <w:jc w:val="center"/>
        <w:rPr>
          <w:rFonts w:ascii="Times New Roman" w:hAnsi="Times New Roman" w:cs="Times New Roman"/>
          <w:sz w:val="48"/>
          <w:szCs w:val="32"/>
        </w:rPr>
      </w:pPr>
    </w:p>
    <w:p w14:paraId="1264C07D" w14:textId="77777777" w:rsidR="00C90458" w:rsidRPr="00953ECE" w:rsidRDefault="00C90458" w:rsidP="00AD07FB">
      <w:pPr>
        <w:widowControl w:val="0"/>
        <w:spacing w:after="60" w:line="240" w:lineRule="atLeast"/>
        <w:jc w:val="center"/>
        <w:rPr>
          <w:rFonts w:ascii="Times New Roman" w:hAnsi="Times New Roman" w:cs="Times New Roman"/>
          <w:sz w:val="48"/>
          <w:szCs w:val="32"/>
        </w:rPr>
      </w:pPr>
    </w:p>
    <w:p w14:paraId="37E4F149" w14:textId="7D79F15B" w:rsidR="00C90458" w:rsidRPr="00953ECE" w:rsidRDefault="00C90458" w:rsidP="00AD07FB">
      <w:pPr>
        <w:widowControl w:val="0"/>
        <w:spacing w:after="60" w:line="240" w:lineRule="atLeast"/>
        <w:jc w:val="center"/>
        <w:rPr>
          <w:rFonts w:ascii="Times New Roman" w:hAnsi="Times New Roman" w:cs="Times New Roman"/>
          <w:sz w:val="48"/>
          <w:szCs w:val="32"/>
        </w:rPr>
      </w:pPr>
      <w:r w:rsidRPr="00953ECE">
        <w:rPr>
          <w:rFonts w:ascii="Times New Roman" w:hAnsi="Times New Roman" w:cs="Times New Roman"/>
          <w:sz w:val="48"/>
          <w:szCs w:val="32"/>
        </w:rPr>
        <w:t>Plāns sieviešu un vīriešu vienlīdzīgu tiesību un iespēju veicināšanai 2021</w:t>
      </w:r>
      <w:r w:rsidR="006A0DD1">
        <w:rPr>
          <w:rFonts w:ascii="Times New Roman" w:hAnsi="Times New Roman" w:cs="Times New Roman"/>
          <w:sz w:val="48"/>
          <w:szCs w:val="32"/>
        </w:rPr>
        <w:t>.</w:t>
      </w:r>
      <w:r w:rsidRPr="00953ECE">
        <w:rPr>
          <w:rFonts w:ascii="Times New Roman" w:hAnsi="Times New Roman" w:cs="Times New Roman"/>
          <w:sz w:val="48"/>
          <w:szCs w:val="32"/>
        </w:rPr>
        <w:t>-2023.gadam</w:t>
      </w:r>
    </w:p>
    <w:p w14:paraId="15D5C7BC" w14:textId="77777777" w:rsidR="00C90458" w:rsidRPr="00953ECE" w:rsidRDefault="00C90458" w:rsidP="00AD07FB">
      <w:pPr>
        <w:widowControl w:val="0"/>
        <w:spacing w:after="60" w:line="240" w:lineRule="atLeast"/>
        <w:rPr>
          <w:rFonts w:ascii="Times New Roman" w:hAnsi="Times New Roman" w:cs="Times New Roman"/>
          <w:sz w:val="48"/>
          <w:szCs w:val="32"/>
        </w:rPr>
      </w:pPr>
      <w:r w:rsidRPr="00953ECE">
        <w:rPr>
          <w:rFonts w:ascii="Times New Roman" w:hAnsi="Times New Roman" w:cs="Times New Roman"/>
          <w:sz w:val="48"/>
          <w:szCs w:val="32"/>
        </w:rPr>
        <w:br w:type="page"/>
      </w:r>
    </w:p>
    <w:p w14:paraId="2CBF3BAF" w14:textId="3B4CA97F" w:rsidR="00C90458" w:rsidRPr="00953ECE" w:rsidRDefault="00C90458" w:rsidP="00AD07FB">
      <w:pPr>
        <w:widowControl w:val="0"/>
        <w:spacing w:after="60" w:line="240" w:lineRule="atLeast"/>
        <w:jc w:val="center"/>
        <w:rPr>
          <w:rFonts w:ascii="Times New Roman" w:hAnsi="Times New Roman" w:cs="Times New Roman"/>
          <w:b/>
          <w:sz w:val="28"/>
          <w:szCs w:val="28"/>
        </w:rPr>
      </w:pPr>
      <w:r w:rsidRPr="00953ECE">
        <w:rPr>
          <w:rFonts w:ascii="Times New Roman" w:hAnsi="Times New Roman" w:cs="Times New Roman"/>
          <w:b/>
          <w:sz w:val="28"/>
          <w:szCs w:val="28"/>
        </w:rPr>
        <w:lastRenderedPageBreak/>
        <w:t>Satura rādītājs</w:t>
      </w:r>
    </w:p>
    <w:p w14:paraId="070F3BE4" w14:textId="6E7949A1" w:rsidR="00C90458" w:rsidRPr="00953ECE" w:rsidRDefault="00C90458" w:rsidP="00AD07FB">
      <w:pPr>
        <w:widowControl w:val="0"/>
        <w:spacing w:after="60" w:line="240" w:lineRule="atLeast"/>
        <w:jc w:val="center"/>
        <w:rPr>
          <w:rFonts w:ascii="Times New Roman" w:hAnsi="Times New Roman" w:cs="Times New Roman"/>
          <w:b/>
          <w:sz w:val="28"/>
          <w:szCs w:val="28"/>
        </w:rPr>
      </w:pPr>
    </w:p>
    <w:sdt>
      <w:sdtPr>
        <w:rPr>
          <w:rFonts w:asciiTheme="minorHAnsi" w:eastAsiaTheme="minorHAnsi" w:hAnsiTheme="minorHAnsi" w:cstheme="minorBidi"/>
          <w:color w:val="auto"/>
          <w:sz w:val="24"/>
          <w:szCs w:val="24"/>
          <w:lang w:val="lv-LV"/>
        </w:rPr>
        <w:id w:val="95993328"/>
        <w:docPartObj>
          <w:docPartGallery w:val="Table of Contents"/>
          <w:docPartUnique/>
        </w:docPartObj>
      </w:sdtPr>
      <w:sdtEndPr>
        <w:rPr>
          <w:rFonts w:ascii="Times New Roman" w:hAnsi="Times New Roman" w:cs="Times New Roman"/>
          <w:b/>
          <w:bCs/>
          <w:noProof/>
        </w:rPr>
      </w:sdtEndPr>
      <w:sdtContent>
        <w:p w14:paraId="134AF7FF" w14:textId="592B0C40" w:rsidR="00C90458" w:rsidRPr="00953ECE" w:rsidRDefault="00C90458" w:rsidP="00AD07FB">
          <w:pPr>
            <w:pStyle w:val="TOCHeading"/>
            <w:keepNext w:val="0"/>
            <w:keepLines w:val="0"/>
            <w:widowControl w:val="0"/>
            <w:spacing w:after="60" w:line="240" w:lineRule="atLeast"/>
            <w:rPr>
              <w:color w:val="auto"/>
            </w:rPr>
          </w:pPr>
        </w:p>
        <w:p w14:paraId="0E18BF34" w14:textId="4856EABB" w:rsidR="00EE47E4" w:rsidRPr="00EE47E4" w:rsidRDefault="00C90458">
          <w:pPr>
            <w:pStyle w:val="TOC1"/>
            <w:tabs>
              <w:tab w:val="right" w:leader="dot" w:pos="9010"/>
            </w:tabs>
            <w:rPr>
              <w:rFonts w:eastAsiaTheme="minorEastAsia"/>
              <w:noProof/>
              <w:sz w:val="22"/>
              <w:szCs w:val="22"/>
              <w:lang w:eastAsia="lv-LV"/>
            </w:rPr>
          </w:pPr>
          <w:r w:rsidRPr="00EE47E4">
            <w:rPr>
              <w:rFonts w:ascii="Times New Roman" w:hAnsi="Times New Roman" w:cs="Times New Roman"/>
            </w:rPr>
            <w:fldChar w:fldCharType="begin"/>
          </w:r>
          <w:r w:rsidRPr="00EE47E4">
            <w:rPr>
              <w:rFonts w:ascii="Times New Roman" w:hAnsi="Times New Roman" w:cs="Times New Roman"/>
            </w:rPr>
            <w:instrText xml:space="preserve"> TOC \o "1-3" \h \z \u </w:instrText>
          </w:r>
          <w:r w:rsidRPr="00EE47E4">
            <w:rPr>
              <w:rFonts w:ascii="Times New Roman" w:hAnsi="Times New Roman" w:cs="Times New Roman"/>
            </w:rPr>
            <w:fldChar w:fldCharType="separate"/>
          </w:r>
          <w:hyperlink w:anchor="_Toc54680064" w:history="1">
            <w:r w:rsidR="00EE47E4" w:rsidRPr="00EE47E4">
              <w:rPr>
                <w:rStyle w:val="Hyperlink"/>
                <w:rFonts w:ascii="Times New Roman" w:hAnsi="Times New Roman" w:cs="Times New Roman"/>
                <w:noProof/>
              </w:rPr>
              <w:t>Lietotie saīsinājumi</w:t>
            </w:r>
            <w:r w:rsidR="00EE47E4" w:rsidRPr="00EE47E4">
              <w:rPr>
                <w:noProof/>
                <w:webHidden/>
              </w:rPr>
              <w:tab/>
            </w:r>
            <w:r w:rsidR="00EE47E4" w:rsidRPr="00EE47E4">
              <w:rPr>
                <w:noProof/>
                <w:webHidden/>
              </w:rPr>
              <w:fldChar w:fldCharType="begin"/>
            </w:r>
            <w:r w:rsidR="00EE47E4" w:rsidRPr="00EE47E4">
              <w:rPr>
                <w:noProof/>
                <w:webHidden/>
              </w:rPr>
              <w:instrText xml:space="preserve"> PAGEREF _Toc54680064 \h </w:instrText>
            </w:r>
            <w:r w:rsidR="00EE47E4" w:rsidRPr="00EE47E4">
              <w:rPr>
                <w:noProof/>
                <w:webHidden/>
              </w:rPr>
            </w:r>
            <w:r w:rsidR="00EE47E4" w:rsidRPr="00EE47E4">
              <w:rPr>
                <w:noProof/>
                <w:webHidden/>
              </w:rPr>
              <w:fldChar w:fldCharType="separate"/>
            </w:r>
            <w:r w:rsidR="00EE47E4" w:rsidRPr="00EE47E4">
              <w:rPr>
                <w:noProof/>
                <w:webHidden/>
              </w:rPr>
              <w:t>3</w:t>
            </w:r>
            <w:r w:rsidR="00EE47E4" w:rsidRPr="00EE47E4">
              <w:rPr>
                <w:noProof/>
                <w:webHidden/>
              </w:rPr>
              <w:fldChar w:fldCharType="end"/>
            </w:r>
          </w:hyperlink>
        </w:p>
        <w:p w14:paraId="666BF119" w14:textId="60E874B7" w:rsidR="00EE47E4" w:rsidRPr="00EE47E4" w:rsidRDefault="001434AB">
          <w:pPr>
            <w:pStyle w:val="TOC1"/>
            <w:tabs>
              <w:tab w:val="left" w:pos="440"/>
              <w:tab w:val="right" w:leader="dot" w:pos="9010"/>
            </w:tabs>
            <w:rPr>
              <w:rFonts w:eastAsiaTheme="minorEastAsia"/>
              <w:noProof/>
              <w:sz w:val="22"/>
              <w:szCs w:val="22"/>
              <w:lang w:eastAsia="lv-LV"/>
            </w:rPr>
          </w:pPr>
          <w:hyperlink w:anchor="_Toc54680065" w:history="1">
            <w:r w:rsidR="00EE47E4" w:rsidRPr="00EE47E4">
              <w:rPr>
                <w:rStyle w:val="Hyperlink"/>
                <w:rFonts w:ascii="Times New Roman" w:hAnsi="Times New Roman" w:cs="Times New Roman"/>
                <w:noProof/>
              </w:rPr>
              <w:t>1.</w:t>
            </w:r>
            <w:r w:rsidR="00EE47E4" w:rsidRPr="00EE47E4">
              <w:rPr>
                <w:rFonts w:eastAsiaTheme="minorEastAsia"/>
                <w:noProof/>
                <w:sz w:val="22"/>
                <w:szCs w:val="22"/>
                <w:lang w:eastAsia="lv-LV"/>
              </w:rPr>
              <w:tab/>
            </w:r>
            <w:r w:rsidR="00EE47E4" w:rsidRPr="00EE47E4">
              <w:rPr>
                <w:rStyle w:val="Hyperlink"/>
                <w:rFonts w:ascii="Times New Roman" w:hAnsi="Times New Roman" w:cs="Times New Roman"/>
                <w:noProof/>
              </w:rPr>
              <w:t>Plāna kopsavilkums</w:t>
            </w:r>
            <w:r w:rsidR="00EE47E4" w:rsidRPr="00EE47E4">
              <w:rPr>
                <w:noProof/>
                <w:webHidden/>
              </w:rPr>
              <w:tab/>
            </w:r>
            <w:r w:rsidR="00EE47E4" w:rsidRPr="00EE47E4">
              <w:rPr>
                <w:noProof/>
                <w:webHidden/>
              </w:rPr>
              <w:fldChar w:fldCharType="begin"/>
            </w:r>
            <w:r w:rsidR="00EE47E4" w:rsidRPr="00EE47E4">
              <w:rPr>
                <w:noProof/>
                <w:webHidden/>
              </w:rPr>
              <w:instrText xml:space="preserve"> PAGEREF _Toc54680065 \h </w:instrText>
            </w:r>
            <w:r w:rsidR="00EE47E4" w:rsidRPr="00EE47E4">
              <w:rPr>
                <w:noProof/>
                <w:webHidden/>
              </w:rPr>
            </w:r>
            <w:r w:rsidR="00EE47E4" w:rsidRPr="00EE47E4">
              <w:rPr>
                <w:noProof/>
                <w:webHidden/>
              </w:rPr>
              <w:fldChar w:fldCharType="separate"/>
            </w:r>
            <w:r w:rsidR="00EE47E4" w:rsidRPr="00EE47E4">
              <w:rPr>
                <w:noProof/>
                <w:webHidden/>
              </w:rPr>
              <w:t>4</w:t>
            </w:r>
            <w:r w:rsidR="00EE47E4" w:rsidRPr="00EE47E4">
              <w:rPr>
                <w:noProof/>
                <w:webHidden/>
              </w:rPr>
              <w:fldChar w:fldCharType="end"/>
            </w:r>
          </w:hyperlink>
        </w:p>
        <w:p w14:paraId="560D49A9" w14:textId="2F214BBC" w:rsidR="00EE47E4" w:rsidRPr="00EE47E4" w:rsidRDefault="001434AB">
          <w:pPr>
            <w:pStyle w:val="TOC1"/>
            <w:tabs>
              <w:tab w:val="left" w:pos="440"/>
              <w:tab w:val="right" w:leader="dot" w:pos="9010"/>
            </w:tabs>
            <w:rPr>
              <w:rFonts w:eastAsiaTheme="minorEastAsia"/>
              <w:noProof/>
              <w:sz w:val="22"/>
              <w:szCs w:val="22"/>
              <w:lang w:eastAsia="lv-LV"/>
            </w:rPr>
          </w:pPr>
          <w:hyperlink w:anchor="_Toc54680066" w:history="1">
            <w:r w:rsidR="00EE47E4" w:rsidRPr="00EE47E4">
              <w:rPr>
                <w:rStyle w:val="Hyperlink"/>
                <w:rFonts w:ascii="Times New Roman" w:hAnsi="Times New Roman" w:cs="Times New Roman"/>
                <w:noProof/>
              </w:rPr>
              <w:t>2.</w:t>
            </w:r>
            <w:r w:rsidR="00EE47E4" w:rsidRPr="00EE47E4">
              <w:rPr>
                <w:rFonts w:eastAsiaTheme="minorEastAsia"/>
                <w:noProof/>
                <w:sz w:val="22"/>
                <w:szCs w:val="22"/>
                <w:lang w:eastAsia="lv-LV"/>
              </w:rPr>
              <w:tab/>
            </w:r>
            <w:r w:rsidR="00EE47E4" w:rsidRPr="00EE47E4">
              <w:rPr>
                <w:rStyle w:val="Hyperlink"/>
                <w:rFonts w:ascii="Times New Roman" w:hAnsi="Times New Roman" w:cs="Times New Roman"/>
                <w:noProof/>
              </w:rPr>
              <w:t>Plāna ietvaros īstenojamie pasākumi</w:t>
            </w:r>
            <w:r w:rsidR="00EE47E4" w:rsidRPr="00EE47E4">
              <w:rPr>
                <w:noProof/>
                <w:webHidden/>
              </w:rPr>
              <w:tab/>
            </w:r>
            <w:r w:rsidR="00EE47E4" w:rsidRPr="00EE47E4">
              <w:rPr>
                <w:noProof/>
                <w:webHidden/>
              </w:rPr>
              <w:fldChar w:fldCharType="begin"/>
            </w:r>
            <w:r w:rsidR="00EE47E4" w:rsidRPr="00EE47E4">
              <w:rPr>
                <w:noProof/>
                <w:webHidden/>
              </w:rPr>
              <w:instrText xml:space="preserve"> PAGEREF _Toc54680066 \h </w:instrText>
            </w:r>
            <w:r w:rsidR="00EE47E4" w:rsidRPr="00EE47E4">
              <w:rPr>
                <w:noProof/>
                <w:webHidden/>
              </w:rPr>
            </w:r>
            <w:r w:rsidR="00EE47E4" w:rsidRPr="00EE47E4">
              <w:rPr>
                <w:noProof/>
                <w:webHidden/>
              </w:rPr>
              <w:fldChar w:fldCharType="separate"/>
            </w:r>
            <w:r w:rsidR="00EE47E4" w:rsidRPr="00EE47E4">
              <w:rPr>
                <w:noProof/>
                <w:webHidden/>
              </w:rPr>
              <w:t>7</w:t>
            </w:r>
            <w:r w:rsidR="00EE47E4" w:rsidRPr="00EE47E4">
              <w:rPr>
                <w:noProof/>
                <w:webHidden/>
              </w:rPr>
              <w:fldChar w:fldCharType="end"/>
            </w:r>
          </w:hyperlink>
        </w:p>
        <w:p w14:paraId="3E189A66" w14:textId="1A8226D7" w:rsidR="00C90458" w:rsidRPr="00953ECE" w:rsidRDefault="00C90458" w:rsidP="00AD07FB">
          <w:pPr>
            <w:widowControl w:val="0"/>
            <w:spacing w:after="60" w:line="240" w:lineRule="atLeast"/>
            <w:rPr>
              <w:rFonts w:ascii="Times New Roman" w:hAnsi="Times New Roman" w:cs="Times New Roman"/>
            </w:rPr>
          </w:pPr>
          <w:r w:rsidRPr="00EE47E4">
            <w:rPr>
              <w:rFonts w:ascii="Times New Roman" w:hAnsi="Times New Roman" w:cs="Times New Roman"/>
              <w:bCs/>
              <w:noProof/>
            </w:rPr>
            <w:fldChar w:fldCharType="end"/>
          </w:r>
        </w:p>
      </w:sdtContent>
    </w:sdt>
    <w:p w14:paraId="3E0AA158" w14:textId="42A2D939" w:rsidR="00C90458" w:rsidRPr="00953ECE" w:rsidRDefault="00C90458" w:rsidP="00AD07FB">
      <w:pPr>
        <w:widowControl w:val="0"/>
        <w:spacing w:after="60" w:line="240" w:lineRule="atLeast"/>
        <w:rPr>
          <w:rFonts w:ascii="Times New Roman" w:hAnsi="Times New Roman" w:cs="Times New Roman"/>
          <w:b/>
          <w:sz w:val="28"/>
          <w:szCs w:val="28"/>
        </w:rPr>
      </w:pPr>
      <w:r w:rsidRPr="00953ECE">
        <w:rPr>
          <w:rFonts w:ascii="Times New Roman" w:hAnsi="Times New Roman" w:cs="Times New Roman"/>
          <w:b/>
          <w:sz w:val="28"/>
          <w:szCs w:val="28"/>
        </w:rPr>
        <w:br w:type="page"/>
      </w:r>
    </w:p>
    <w:p w14:paraId="7C743306" w14:textId="6C68769F" w:rsidR="00C90458" w:rsidRPr="00953ECE" w:rsidRDefault="00C90458" w:rsidP="00AD07FB">
      <w:pPr>
        <w:pStyle w:val="Heading1"/>
        <w:keepNext w:val="0"/>
        <w:keepLines w:val="0"/>
        <w:widowControl w:val="0"/>
        <w:spacing w:after="60" w:line="240" w:lineRule="atLeast"/>
        <w:jc w:val="center"/>
        <w:rPr>
          <w:rFonts w:ascii="Times New Roman" w:hAnsi="Times New Roman" w:cs="Times New Roman"/>
          <w:b/>
          <w:color w:val="auto"/>
          <w:sz w:val="28"/>
          <w:szCs w:val="28"/>
        </w:rPr>
      </w:pPr>
      <w:bookmarkStart w:id="0" w:name="_Toc54680064"/>
      <w:r w:rsidRPr="00953ECE">
        <w:rPr>
          <w:rFonts w:ascii="Times New Roman" w:hAnsi="Times New Roman" w:cs="Times New Roman"/>
          <w:b/>
          <w:color w:val="auto"/>
          <w:sz w:val="28"/>
          <w:szCs w:val="28"/>
        </w:rPr>
        <w:lastRenderedPageBreak/>
        <w:t>Lietotie saīsinājumi</w:t>
      </w:r>
      <w:bookmarkEnd w:id="0"/>
    </w:p>
    <w:p w14:paraId="5C52F25F" w14:textId="77777777" w:rsidR="00C90458" w:rsidRPr="00953ECE" w:rsidRDefault="00C90458" w:rsidP="00AD07FB">
      <w:pPr>
        <w:widowControl w:val="0"/>
        <w:spacing w:after="60" w:line="240" w:lineRule="atLeast"/>
        <w:rPr>
          <w:rFonts w:ascii="Times New Roman" w:hAnsi="Times New Roman" w:cs="Times New Roman"/>
        </w:rPr>
      </w:pPr>
    </w:p>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843"/>
      </w:tblGrid>
      <w:tr w:rsidR="00DA419D" w:rsidRPr="00953ECE" w14:paraId="3FBF7A08" w14:textId="77777777" w:rsidTr="003D0B0B">
        <w:tc>
          <w:tcPr>
            <w:tcW w:w="1985" w:type="dxa"/>
          </w:tcPr>
          <w:p w14:paraId="6210A87B" w14:textId="2A06FE34" w:rsidR="00DA419D" w:rsidRPr="00953ECE" w:rsidRDefault="00DA419D" w:rsidP="00AD07FB">
            <w:pPr>
              <w:widowControl w:val="0"/>
              <w:spacing w:after="60" w:line="240" w:lineRule="atLeast"/>
              <w:jc w:val="right"/>
              <w:rPr>
                <w:rFonts w:ascii="Times New Roman" w:hAnsi="Times New Roman" w:cs="Times New Roman"/>
              </w:rPr>
            </w:pPr>
            <w:r w:rsidRPr="00953ECE">
              <w:rPr>
                <w:rFonts w:ascii="Times New Roman" w:hAnsi="Times New Roman" w:cs="Times New Roman"/>
              </w:rPr>
              <w:t>ANO</w:t>
            </w:r>
          </w:p>
        </w:tc>
        <w:tc>
          <w:tcPr>
            <w:tcW w:w="7843" w:type="dxa"/>
          </w:tcPr>
          <w:p w14:paraId="341C60EF" w14:textId="40F744B0" w:rsidR="00DA419D" w:rsidRPr="00953ECE" w:rsidRDefault="00DA419D" w:rsidP="00AD07FB">
            <w:pPr>
              <w:widowControl w:val="0"/>
              <w:spacing w:after="60" w:line="240" w:lineRule="atLeast"/>
              <w:jc w:val="both"/>
              <w:rPr>
                <w:rFonts w:ascii="Times New Roman" w:hAnsi="Times New Roman" w:cs="Times New Roman"/>
              </w:rPr>
            </w:pPr>
            <w:r w:rsidRPr="00953ECE">
              <w:rPr>
                <w:rFonts w:ascii="Times New Roman" w:hAnsi="Times New Roman" w:cs="Times New Roman"/>
              </w:rPr>
              <w:t>- Apvienoto Nāciju Organizācija</w:t>
            </w:r>
          </w:p>
        </w:tc>
      </w:tr>
      <w:tr w:rsidR="000C759F" w:rsidRPr="00953ECE" w14:paraId="645BA2D0" w14:textId="77777777" w:rsidTr="003D0B0B">
        <w:tc>
          <w:tcPr>
            <w:tcW w:w="1985" w:type="dxa"/>
          </w:tcPr>
          <w:p w14:paraId="65B80A3C" w14:textId="1E743E7B" w:rsidR="000C759F" w:rsidRPr="00953ECE" w:rsidRDefault="000C759F" w:rsidP="00AD07FB">
            <w:pPr>
              <w:widowControl w:val="0"/>
              <w:spacing w:after="60" w:line="240" w:lineRule="atLeast"/>
              <w:jc w:val="right"/>
              <w:rPr>
                <w:rFonts w:ascii="Times New Roman" w:hAnsi="Times New Roman" w:cs="Times New Roman"/>
              </w:rPr>
            </w:pPr>
            <w:r w:rsidRPr="00953ECE">
              <w:rPr>
                <w:rFonts w:ascii="Times New Roman" w:hAnsi="Times New Roman" w:cs="Times New Roman"/>
              </w:rPr>
              <w:t>CSP</w:t>
            </w:r>
          </w:p>
        </w:tc>
        <w:tc>
          <w:tcPr>
            <w:tcW w:w="7843" w:type="dxa"/>
          </w:tcPr>
          <w:p w14:paraId="606D8386" w14:textId="0D4F64FB" w:rsidR="000C759F" w:rsidRPr="00953ECE" w:rsidRDefault="000C759F" w:rsidP="00AD07FB">
            <w:pPr>
              <w:widowControl w:val="0"/>
              <w:spacing w:after="60" w:line="240" w:lineRule="atLeast"/>
              <w:jc w:val="both"/>
              <w:rPr>
                <w:rFonts w:ascii="Times New Roman" w:hAnsi="Times New Roman" w:cs="Times New Roman"/>
              </w:rPr>
            </w:pPr>
            <w:r w:rsidRPr="00953ECE">
              <w:rPr>
                <w:rFonts w:ascii="Times New Roman" w:hAnsi="Times New Roman" w:cs="Times New Roman"/>
              </w:rPr>
              <w:t>- Centrālā statistikas pārvalde</w:t>
            </w:r>
          </w:p>
        </w:tc>
      </w:tr>
      <w:tr w:rsidR="00F67776" w:rsidRPr="00953ECE" w14:paraId="52851102" w14:textId="77777777" w:rsidTr="003D0B0B">
        <w:tc>
          <w:tcPr>
            <w:tcW w:w="1985" w:type="dxa"/>
          </w:tcPr>
          <w:p w14:paraId="760787B3" w14:textId="1BD0B99D" w:rsidR="00F67776" w:rsidRPr="00953ECE" w:rsidRDefault="00F67776" w:rsidP="00AD07FB">
            <w:pPr>
              <w:widowControl w:val="0"/>
              <w:spacing w:after="60" w:line="240" w:lineRule="atLeast"/>
              <w:jc w:val="right"/>
              <w:rPr>
                <w:rFonts w:ascii="Times New Roman" w:hAnsi="Times New Roman" w:cs="Times New Roman"/>
              </w:rPr>
            </w:pPr>
            <w:r w:rsidRPr="00953ECE">
              <w:rPr>
                <w:rFonts w:ascii="Times New Roman" w:hAnsi="Times New Roman" w:cs="Times New Roman"/>
              </w:rPr>
              <w:t>EK</w:t>
            </w:r>
          </w:p>
        </w:tc>
        <w:tc>
          <w:tcPr>
            <w:tcW w:w="7843" w:type="dxa"/>
          </w:tcPr>
          <w:p w14:paraId="19EDCAAD" w14:textId="662C81F9" w:rsidR="00F67776" w:rsidRPr="00953ECE" w:rsidRDefault="00F67776" w:rsidP="00AD07FB">
            <w:pPr>
              <w:widowControl w:val="0"/>
              <w:spacing w:after="60" w:line="240" w:lineRule="atLeast"/>
              <w:jc w:val="both"/>
              <w:rPr>
                <w:rFonts w:ascii="Times New Roman" w:hAnsi="Times New Roman" w:cs="Times New Roman"/>
              </w:rPr>
            </w:pPr>
            <w:r w:rsidRPr="00953ECE">
              <w:rPr>
                <w:rFonts w:ascii="Times New Roman" w:hAnsi="Times New Roman" w:cs="Times New Roman"/>
              </w:rPr>
              <w:t>- Eiropas Komisija</w:t>
            </w:r>
          </w:p>
        </w:tc>
      </w:tr>
      <w:tr w:rsidR="006A629E" w:rsidRPr="00953ECE" w14:paraId="61E85D57" w14:textId="77777777" w:rsidTr="003D0B0B">
        <w:tc>
          <w:tcPr>
            <w:tcW w:w="1985" w:type="dxa"/>
          </w:tcPr>
          <w:p w14:paraId="4203AA4A" w14:textId="1CD5461F" w:rsidR="006A629E" w:rsidRPr="00953ECE" w:rsidRDefault="006A629E" w:rsidP="00AD07FB">
            <w:pPr>
              <w:widowControl w:val="0"/>
              <w:spacing w:after="60" w:line="240" w:lineRule="atLeast"/>
              <w:jc w:val="right"/>
              <w:rPr>
                <w:rFonts w:ascii="Times New Roman" w:hAnsi="Times New Roman" w:cs="Times New Roman"/>
              </w:rPr>
            </w:pPr>
            <w:r>
              <w:rPr>
                <w:rFonts w:ascii="Times New Roman" w:hAnsi="Times New Roman" w:cs="Times New Roman"/>
              </w:rPr>
              <w:t>EM</w:t>
            </w:r>
          </w:p>
        </w:tc>
        <w:tc>
          <w:tcPr>
            <w:tcW w:w="7843" w:type="dxa"/>
          </w:tcPr>
          <w:p w14:paraId="21A8C05C" w14:textId="5BEEA4C8" w:rsidR="006A629E" w:rsidRPr="00953ECE" w:rsidRDefault="006A629E" w:rsidP="00AD07FB">
            <w:pPr>
              <w:widowControl w:val="0"/>
              <w:spacing w:after="60" w:line="240" w:lineRule="atLeast"/>
              <w:jc w:val="both"/>
              <w:rPr>
                <w:rFonts w:ascii="Times New Roman" w:hAnsi="Times New Roman" w:cs="Times New Roman"/>
              </w:rPr>
            </w:pPr>
            <w:r>
              <w:rPr>
                <w:rFonts w:ascii="Times New Roman" w:hAnsi="Times New Roman" w:cs="Times New Roman"/>
              </w:rPr>
              <w:t>- Ekonomikas ministrija</w:t>
            </w:r>
          </w:p>
        </w:tc>
      </w:tr>
      <w:tr w:rsidR="00030EA0" w:rsidRPr="00953ECE" w14:paraId="0FD43825" w14:textId="77777777" w:rsidTr="003D0B0B">
        <w:tc>
          <w:tcPr>
            <w:tcW w:w="1985" w:type="dxa"/>
          </w:tcPr>
          <w:p w14:paraId="33808FA4" w14:textId="0A4FB7C9" w:rsidR="00030EA0" w:rsidRPr="00953ECE" w:rsidRDefault="00030EA0" w:rsidP="00AD07FB">
            <w:pPr>
              <w:widowControl w:val="0"/>
              <w:spacing w:after="60" w:line="240" w:lineRule="atLeast"/>
              <w:jc w:val="right"/>
              <w:rPr>
                <w:rFonts w:ascii="Times New Roman" w:hAnsi="Times New Roman" w:cs="Times New Roman"/>
              </w:rPr>
            </w:pPr>
            <w:r w:rsidRPr="00953ECE">
              <w:rPr>
                <w:rFonts w:ascii="Times New Roman" w:hAnsi="Times New Roman" w:cs="Times New Roman"/>
              </w:rPr>
              <w:t>EP</w:t>
            </w:r>
          </w:p>
        </w:tc>
        <w:tc>
          <w:tcPr>
            <w:tcW w:w="7843" w:type="dxa"/>
          </w:tcPr>
          <w:p w14:paraId="66135C99" w14:textId="58336DD2" w:rsidR="00030EA0" w:rsidRPr="00953ECE" w:rsidRDefault="00030EA0" w:rsidP="00AD07FB">
            <w:pPr>
              <w:widowControl w:val="0"/>
              <w:spacing w:after="60" w:line="240" w:lineRule="atLeast"/>
              <w:jc w:val="both"/>
              <w:rPr>
                <w:rFonts w:ascii="Times New Roman" w:hAnsi="Times New Roman" w:cs="Times New Roman"/>
              </w:rPr>
            </w:pPr>
            <w:r w:rsidRPr="00953ECE">
              <w:rPr>
                <w:rFonts w:ascii="Times New Roman" w:hAnsi="Times New Roman" w:cs="Times New Roman"/>
              </w:rPr>
              <w:t>- Eiropas Padome</w:t>
            </w:r>
          </w:p>
        </w:tc>
      </w:tr>
      <w:tr w:rsidR="000C759F" w:rsidRPr="00953ECE" w14:paraId="25214ECE" w14:textId="77777777" w:rsidTr="003D0B0B">
        <w:tc>
          <w:tcPr>
            <w:tcW w:w="1985" w:type="dxa"/>
          </w:tcPr>
          <w:p w14:paraId="0E83008F" w14:textId="623B0C63" w:rsidR="000C759F" w:rsidRPr="00953ECE" w:rsidRDefault="000C759F" w:rsidP="00AD07FB">
            <w:pPr>
              <w:widowControl w:val="0"/>
              <w:spacing w:after="60" w:line="240" w:lineRule="atLeast"/>
              <w:jc w:val="right"/>
              <w:rPr>
                <w:rFonts w:ascii="Times New Roman" w:hAnsi="Times New Roman" w:cs="Times New Roman"/>
              </w:rPr>
            </w:pPr>
            <w:r w:rsidRPr="00953ECE">
              <w:rPr>
                <w:rFonts w:ascii="Times New Roman" w:hAnsi="Times New Roman" w:cs="Times New Roman"/>
              </w:rPr>
              <w:t>ES</w:t>
            </w:r>
          </w:p>
        </w:tc>
        <w:tc>
          <w:tcPr>
            <w:tcW w:w="7843" w:type="dxa"/>
          </w:tcPr>
          <w:p w14:paraId="52B92DDD" w14:textId="4FD0EA99" w:rsidR="000C759F" w:rsidRPr="00953ECE" w:rsidRDefault="000C759F" w:rsidP="00AD07FB">
            <w:pPr>
              <w:widowControl w:val="0"/>
              <w:spacing w:after="60" w:line="240" w:lineRule="atLeast"/>
              <w:jc w:val="both"/>
              <w:rPr>
                <w:rFonts w:ascii="Times New Roman" w:hAnsi="Times New Roman" w:cs="Times New Roman"/>
              </w:rPr>
            </w:pPr>
            <w:r w:rsidRPr="00953ECE">
              <w:rPr>
                <w:rFonts w:ascii="Times New Roman" w:hAnsi="Times New Roman" w:cs="Times New Roman"/>
              </w:rPr>
              <w:t>- Eiropas Savienība</w:t>
            </w:r>
          </w:p>
        </w:tc>
      </w:tr>
      <w:tr w:rsidR="00E92C23" w:rsidRPr="00953ECE" w14:paraId="4D8EB862" w14:textId="77777777" w:rsidTr="003D0B0B">
        <w:tc>
          <w:tcPr>
            <w:tcW w:w="1985" w:type="dxa"/>
          </w:tcPr>
          <w:p w14:paraId="7595EF8B" w14:textId="66BD633F" w:rsidR="00E92C23" w:rsidRPr="00953ECE" w:rsidRDefault="00E92C23" w:rsidP="00AD07FB">
            <w:pPr>
              <w:widowControl w:val="0"/>
              <w:spacing w:after="60" w:line="240" w:lineRule="atLeast"/>
              <w:jc w:val="right"/>
              <w:rPr>
                <w:rFonts w:ascii="Times New Roman" w:hAnsi="Times New Roman" w:cs="Times New Roman"/>
              </w:rPr>
            </w:pPr>
            <w:r w:rsidRPr="00953ECE">
              <w:rPr>
                <w:rFonts w:ascii="Times New Roman" w:hAnsi="Times New Roman" w:cs="Times New Roman"/>
              </w:rPr>
              <w:t>ESF</w:t>
            </w:r>
          </w:p>
        </w:tc>
        <w:tc>
          <w:tcPr>
            <w:tcW w:w="7843" w:type="dxa"/>
          </w:tcPr>
          <w:p w14:paraId="1413902D" w14:textId="647178C5" w:rsidR="00E92C23" w:rsidRPr="00953ECE" w:rsidRDefault="00E92C23" w:rsidP="00AD07FB">
            <w:pPr>
              <w:widowControl w:val="0"/>
              <w:spacing w:after="60" w:line="240" w:lineRule="atLeast"/>
              <w:jc w:val="both"/>
              <w:rPr>
                <w:rFonts w:ascii="Times New Roman" w:hAnsi="Times New Roman" w:cs="Times New Roman"/>
              </w:rPr>
            </w:pPr>
            <w:r w:rsidRPr="00953ECE">
              <w:rPr>
                <w:rFonts w:ascii="Times New Roman" w:hAnsi="Times New Roman" w:cs="Times New Roman"/>
              </w:rPr>
              <w:t>- Eiropas Sociālais fonds</w:t>
            </w:r>
          </w:p>
        </w:tc>
      </w:tr>
      <w:tr w:rsidR="00E92C23" w:rsidRPr="00953ECE" w14:paraId="0E979E0A" w14:textId="77777777" w:rsidTr="003D0B0B">
        <w:tc>
          <w:tcPr>
            <w:tcW w:w="1985" w:type="dxa"/>
          </w:tcPr>
          <w:p w14:paraId="6DAEB050" w14:textId="535123C3" w:rsidR="00E92C23" w:rsidRPr="00953ECE" w:rsidRDefault="00E92C23" w:rsidP="00AD07FB">
            <w:pPr>
              <w:widowControl w:val="0"/>
              <w:spacing w:after="60" w:line="240" w:lineRule="atLeast"/>
              <w:jc w:val="right"/>
              <w:rPr>
                <w:rFonts w:ascii="Times New Roman" w:hAnsi="Times New Roman" w:cs="Times New Roman"/>
              </w:rPr>
            </w:pPr>
            <w:r w:rsidRPr="00953ECE">
              <w:rPr>
                <w:rFonts w:ascii="Times New Roman" w:hAnsi="Times New Roman" w:cs="Times New Roman"/>
              </w:rPr>
              <w:t>FM</w:t>
            </w:r>
          </w:p>
        </w:tc>
        <w:tc>
          <w:tcPr>
            <w:tcW w:w="7843" w:type="dxa"/>
          </w:tcPr>
          <w:p w14:paraId="61AEEBC4" w14:textId="42EB4BAF" w:rsidR="00E92C23" w:rsidRPr="00953ECE" w:rsidRDefault="00E92C23" w:rsidP="00AD07FB">
            <w:pPr>
              <w:widowControl w:val="0"/>
              <w:spacing w:after="60" w:line="240" w:lineRule="atLeast"/>
              <w:jc w:val="both"/>
              <w:rPr>
                <w:rFonts w:ascii="Times New Roman" w:hAnsi="Times New Roman" w:cs="Times New Roman"/>
              </w:rPr>
            </w:pPr>
            <w:r w:rsidRPr="00953ECE">
              <w:rPr>
                <w:rFonts w:ascii="Times New Roman" w:hAnsi="Times New Roman" w:cs="Times New Roman"/>
              </w:rPr>
              <w:t>- Finanšu ministrija</w:t>
            </w:r>
          </w:p>
        </w:tc>
      </w:tr>
      <w:tr w:rsidR="00C90458" w:rsidRPr="00953ECE" w14:paraId="56E1B140" w14:textId="77777777" w:rsidTr="003D0B0B">
        <w:tc>
          <w:tcPr>
            <w:tcW w:w="1985" w:type="dxa"/>
          </w:tcPr>
          <w:p w14:paraId="4036A6F0" w14:textId="764022A7" w:rsidR="00C90458" w:rsidRPr="00953ECE" w:rsidRDefault="00C90458" w:rsidP="00AD07FB">
            <w:pPr>
              <w:widowControl w:val="0"/>
              <w:spacing w:after="60" w:line="240" w:lineRule="atLeast"/>
              <w:jc w:val="right"/>
              <w:rPr>
                <w:rFonts w:ascii="Times New Roman" w:hAnsi="Times New Roman" w:cs="Times New Roman"/>
              </w:rPr>
            </w:pPr>
            <w:r w:rsidRPr="00953ECE">
              <w:rPr>
                <w:rFonts w:ascii="Times New Roman" w:hAnsi="Times New Roman" w:cs="Times New Roman"/>
              </w:rPr>
              <w:t>IeM</w:t>
            </w:r>
          </w:p>
        </w:tc>
        <w:tc>
          <w:tcPr>
            <w:tcW w:w="7843" w:type="dxa"/>
          </w:tcPr>
          <w:p w14:paraId="0BAF15BD" w14:textId="3EF442D9" w:rsidR="00C90458" w:rsidRPr="00953ECE" w:rsidRDefault="00C90458" w:rsidP="00AD07FB">
            <w:pPr>
              <w:widowControl w:val="0"/>
              <w:spacing w:after="60" w:line="240" w:lineRule="atLeast"/>
              <w:jc w:val="both"/>
              <w:rPr>
                <w:rFonts w:ascii="Times New Roman" w:hAnsi="Times New Roman" w:cs="Times New Roman"/>
              </w:rPr>
            </w:pPr>
            <w:r w:rsidRPr="00953ECE">
              <w:rPr>
                <w:rFonts w:ascii="Times New Roman" w:hAnsi="Times New Roman" w:cs="Times New Roman"/>
              </w:rPr>
              <w:t>- Iekšlietu ministrija</w:t>
            </w:r>
          </w:p>
        </w:tc>
      </w:tr>
      <w:tr w:rsidR="00C90458" w:rsidRPr="00953ECE" w14:paraId="0935884B" w14:textId="77777777" w:rsidTr="003D0B0B">
        <w:tc>
          <w:tcPr>
            <w:tcW w:w="1985" w:type="dxa"/>
          </w:tcPr>
          <w:p w14:paraId="05B31D53" w14:textId="064F8C58" w:rsidR="00C90458" w:rsidRPr="00953ECE" w:rsidRDefault="00C90458" w:rsidP="00AD07FB">
            <w:pPr>
              <w:widowControl w:val="0"/>
              <w:spacing w:after="60" w:line="240" w:lineRule="atLeast"/>
              <w:jc w:val="right"/>
              <w:rPr>
                <w:rFonts w:ascii="Times New Roman" w:hAnsi="Times New Roman" w:cs="Times New Roman"/>
              </w:rPr>
            </w:pPr>
            <w:r w:rsidRPr="00953ECE">
              <w:rPr>
                <w:rFonts w:ascii="Times New Roman" w:hAnsi="Times New Roman" w:cs="Times New Roman"/>
              </w:rPr>
              <w:t>IZM</w:t>
            </w:r>
          </w:p>
        </w:tc>
        <w:tc>
          <w:tcPr>
            <w:tcW w:w="7843" w:type="dxa"/>
          </w:tcPr>
          <w:p w14:paraId="4378B7F2" w14:textId="3F8594F7" w:rsidR="00C90458" w:rsidRPr="00953ECE" w:rsidRDefault="00C90458" w:rsidP="00AD07FB">
            <w:pPr>
              <w:widowControl w:val="0"/>
              <w:spacing w:after="60" w:line="240" w:lineRule="atLeast"/>
              <w:jc w:val="both"/>
              <w:rPr>
                <w:rFonts w:ascii="Times New Roman" w:hAnsi="Times New Roman" w:cs="Times New Roman"/>
              </w:rPr>
            </w:pPr>
            <w:r w:rsidRPr="00953ECE">
              <w:rPr>
                <w:rFonts w:ascii="Times New Roman" w:hAnsi="Times New Roman" w:cs="Times New Roman"/>
              </w:rPr>
              <w:t>- Izglītības un zinātnes ministrija</w:t>
            </w:r>
          </w:p>
        </w:tc>
      </w:tr>
      <w:tr w:rsidR="00C90458" w:rsidRPr="00953ECE" w14:paraId="09896079" w14:textId="77777777" w:rsidTr="003D0B0B">
        <w:tc>
          <w:tcPr>
            <w:tcW w:w="1985" w:type="dxa"/>
          </w:tcPr>
          <w:p w14:paraId="66EA1CE5" w14:textId="4F0D204C" w:rsidR="00C90458" w:rsidRPr="00953ECE" w:rsidRDefault="00C90458" w:rsidP="00AD07FB">
            <w:pPr>
              <w:widowControl w:val="0"/>
              <w:spacing w:after="60" w:line="240" w:lineRule="atLeast"/>
              <w:jc w:val="right"/>
              <w:rPr>
                <w:rFonts w:ascii="Times New Roman" w:hAnsi="Times New Roman" w:cs="Times New Roman"/>
              </w:rPr>
            </w:pPr>
            <w:r w:rsidRPr="00953ECE">
              <w:rPr>
                <w:rFonts w:ascii="Times New Roman" w:hAnsi="Times New Roman" w:cs="Times New Roman"/>
              </w:rPr>
              <w:t>JPA</w:t>
            </w:r>
          </w:p>
        </w:tc>
        <w:tc>
          <w:tcPr>
            <w:tcW w:w="7843" w:type="dxa"/>
          </w:tcPr>
          <w:p w14:paraId="3E637B99" w14:textId="52CB1F10" w:rsidR="00C90458" w:rsidRPr="00953ECE" w:rsidRDefault="00C90458" w:rsidP="00AD07FB">
            <w:pPr>
              <w:widowControl w:val="0"/>
              <w:spacing w:after="60" w:line="240" w:lineRule="atLeast"/>
              <w:jc w:val="both"/>
              <w:rPr>
                <w:rFonts w:ascii="Times New Roman" w:hAnsi="Times New Roman" w:cs="Times New Roman"/>
              </w:rPr>
            </w:pPr>
            <w:r w:rsidRPr="00953ECE">
              <w:rPr>
                <w:rFonts w:ascii="Times New Roman" w:hAnsi="Times New Roman" w:cs="Times New Roman"/>
              </w:rPr>
              <w:t xml:space="preserve">- Juridiskās palīdzības </w:t>
            </w:r>
            <w:r w:rsidR="007B2502" w:rsidRPr="00953ECE">
              <w:rPr>
                <w:rFonts w:ascii="Times New Roman" w:hAnsi="Times New Roman" w:cs="Times New Roman"/>
              </w:rPr>
              <w:t>administrācija</w:t>
            </w:r>
          </w:p>
        </w:tc>
      </w:tr>
      <w:tr w:rsidR="00551482" w:rsidRPr="00953ECE" w14:paraId="10ACF7D4" w14:textId="77777777" w:rsidTr="003D0B0B">
        <w:tc>
          <w:tcPr>
            <w:tcW w:w="1985" w:type="dxa"/>
          </w:tcPr>
          <w:p w14:paraId="78F44CE6" w14:textId="4843C2F1" w:rsidR="00551482" w:rsidRPr="00953ECE" w:rsidRDefault="00551482" w:rsidP="00AD07FB">
            <w:pPr>
              <w:widowControl w:val="0"/>
              <w:spacing w:after="60" w:line="240" w:lineRule="atLeast"/>
              <w:jc w:val="right"/>
              <w:rPr>
                <w:rFonts w:ascii="Times New Roman" w:hAnsi="Times New Roman" w:cs="Times New Roman"/>
              </w:rPr>
            </w:pPr>
            <w:r w:rsidRPr="00953ECE">
              <w:rPr>
                <w:rFonts w:ascii="Times New Roman" w:hAnsi="Times New Roman" w:cs="Times New Roman"/>
              </w:rPr>
              <w:t>JSPA</w:t>
            </w:r>
          </w:p>
        </w:tc>
        <w:tc>
          <w:tcPr>
            <w:tcW w:w="7843" w:type="dxa"/>
          </w:tcPr>
          <w:p w14:paraId="4F371EFF" w14:textId="2CE50B24" w:rsidR="00551482" w:rsidRPr="00953ECE" w:rsidRDefault="00551482" w:rsidP="00AD07FB">
            <w:pPr>
              <w:widowControl w:val="0"/>
              <w:spacing w:after="60" w:line="240" w:lineRule="atLeast"/>
              <w:jc w:val="both"/>
              <w:rPr>
                <w:rFonts w:ascii="Times New Roman" w:hAnsi="Times New Roman" w:cs="Times New Roman"/>
              </w:rPr>
            </w:pPr>
            <w:r w:rsidRPr="00953ECE">
              <w:rPr>
                <w:rFonts w:ascii="Times New Roman" w:hAnsi="Times New Roman" w:cs="Times New Roman"/>
              </w:rPr>
              <w:t>- Jaunatnes starptautisko programmu aģentūra</w:t>
            </w:r>
          </w:p>
        </w:tc>
      </w:tr>
      <w:tr w:rsidR="00EC4C11" w:rsidRPr="00953ECE" w14:paraId="4064C8D3" w14:textId="77777777" w:rsidTr="003D0B0B">
        <w:tc>
          <w:tcPr>
            <w:tcW w:w="1985" w:type="dxa"/>
          </w:tcPr>
          <w:p w14:paraId="501EB9A9" w14:textId="27A3DA9B" w:rsidR="00EC4C11" w:rsidRPr="00953ECE" w:rsidRDefault="00EC4C11" w:rsidP="00AD07FB">
            <w:pPr>
              <w:widowControl w:val="0"/>
              <w:spacing w:after="60" w:line="240" w:lineRule="atLeast"/>
              <w:jc w:val="right"/>
              <w:rPr>
                <w:rFonts w:ascii="Times New Roman" w:hAnsi="Times New Roman" w:cs="Times New Roman"/>
              </w:rPr>
            </w:pPr>
            <w:r>
              <w:rPr>
                <w:rFonts w:ascii="Times New Roman" w:hAnsi="Times New Roman" w:cs="Times New Roman"/>
              </w:rPr>
              <w:t>KKC</w:t>
            </w:r>
          </w:p>
        </w:tc>
        <w:tc>
          <w:tcPr>
            <w:tcW w:w="7843" w:type="dxa"/>
          </w:tcPr>
          <w:p w14:paraId="45C5629C" w14:textId="6D3A2F08" w:rsidR="00EC4C11" w:rsidRPr="00953ECE" w:rsidRDefault="00EC4C11" w:rsidP="00AD07FB">
            <w:pPr>
              <w:widowControl w:val="0"/>
              <w:spacing w:after="60" w:line="240" w:lineRule="atLeast"/>
              <w:jc w:val="both"/>
              <w:rPr>
                <w:rFonts w:ascii="Times New Roman" w:hAnsi="Times New Roman" w:cs="Times New Roman"/>
              </w:rPr>
            </w:pPr>
            <w:r>
              <w:rPr>
                <w:rFonts w:ascii="Times New Roman" w:hAnsi="Times New Roman" w:cs="Times New Roman"/>
              </w:rPr>
              <w:t>- biedrība “Kaņepes laikmetīgās kultūras centrs”</w:t>
            </w:r>
          </w:p>
        </w:tc>
      </w:tr>
      <w:tr w:rsidR="000C759F" w:rsidRPr="00953ECE" w14:paraId="4EB5E93C" w14:textId="77777777" w:rsidTr="003D0B0B">
        <w:tc>
          <w:tcPr>
            <w:tcW w:w="1985" w:type="dxa"/>
          </w:tcPr>
          <w:p w14:paraId="6B486808" w14:textId="0B867728" w:rsidR="000C759F" w:rsidRPr="00953ECE" w:rsidRDefault="000C759F" w:rsidP="00AD07FB">
            <w:pPr>
              <w:widowControl w:val="0"/>
              <w:spacing w:after="60" w:line="240" w:lineRule="atLeast"/>
              <w:jc w:val="right"/>
              <w:rPr>
                <w:rFonts w:ascii="Times New Roman" w:hAnsi="Times New Roman" w:cs="Times New Roman"/>
              </w:rPr>
            </w:pPr>
            <w:r w:rsidRPr="00953ECE">
              <w:rPr>
                <w:rFonts w:ascii="Times New Roman" w:hAnsi="Times New Roman" w:cs="Times New Roman"/>
              </w:rPr>
              <w:t>KM</w:t>
            </w:r>
          </w:p>
        </w:tc>
        <w:tc>
          <w:tcPr>
            <w:tcW w:w="7843" w:type="dxa"/>
          </w:tcPr>
          <w:p w14:paraId="53CBDBA3" w14:textId="795E1302" w:rsidR="000C759F" w:rsidRPr="00953ECE" w:rsidRDefault="000C759F" w:rsidP="00AD07FB">
            <w:pPr>
              <w:widowControl w:val="0"/>
              <w:spacing w:after="60" w:line="240" w:lineRule="atLeast"/>
              <w:jc w:val="both"/>
              <w:rPr>
                <w:rFonts w:ascii="Times New Roman" w:hAnsi="Times New Roman" w:cs="Times New Roman"/>
              </w:rPr>
            </w:pPr>
            <w:r w:rsidRPr="00953ECE">
              <w:rPr>
                <w:rFonts w:ascii="Times New Roman" w:hAnsi="Times New Roman" w:cs="Times New Roman"/>
              </w:rPr>
              <w:t>- Kultūras ministrija</w:t>
            </w:r>
          </w:p>
        </w:tc>
      </w:tr>
      <w:tr w:rsidR="00AD07FB" w:rsidRPr="00953ECE" w14:paraId="430FEF6C" w14:textId="77777777" w:rsidTr="003D0B0B">
        <w:tc>
          <w:tcPr>
            <w:tcW w:w="1985" w:type="dxa"/>
          </w:tcPr>
          <w:p w14:paraId="2068C1E6" w14:textId="12222C94" w:rsidR="00AD07FB" w:rsidRPr="00953ECE" w:rsidRDefault="00AD07FB" w:rsidP="00AD07FB">
            <w:pPr>
              <w:widowControl w:val="0"/>
              <w:spacing w:after="60" w:line="240" w:lineRule="atLeast"/>
              <w:jc w:val="right"/>
              <w:rPr>
                <w:rFonts w:ascii="Times New Roman" w:hAnsi="Times New Roman" w:cs="Times New Roman"/>
              </w:rPr>
            </w:pPr>
            <w:r w:rsidRPr="00953ECE">
              <w:rPr>
                <w:rFonts w:ascii="Times New Roman" w:hAnsi="Times New Roman" w:cs="Times New Roman"/>
              </w:rPr>
              <w:t>Komiteja</w:t>
            </w:r>
          </w:p>
        </w:tc>
        <w:tc>
          <w:tcPr>
            <w:tcW w:w="7843" w:type="dxa"/>
          </w:tcPr>
          <w:p w14:paraId="6DE34661" w14:textId="6E068337" w:rsidR="00AD07FB" w:rsidRPr="00953ECE" w:rsidRDefault="00AD07FB" w:rsidP="00AD07FB">
            <w:pPr>
              <w:widowControl w:val="0"/>
              <w:spacing w:after="60" w:line="240" w:lineRule="atLeast"/>
              <w:jc w:val="both"/>
              <w:rPr>
                <w:rFonts w:ascii="Times New Roman" w:hAnsi="Times New Roman" w:cs="Times New Roman"/>
              </w:rPr>
            </w:pPr>
            <w:r w:rsidRPr="00953ECE">
              <w:rPr>
                <w:rFonts w:ascii="Times New Roman" w:hAnsi="Times New Roman" w:cs="Times New Roman"/>
              </w:rPr>
              <w:t>- Dzimumu līdztiesības komiteja</w:t>
            </w:r>
          </w:p>
        </w:tc>
      </w:tr>
      <w:tr w:rsidR="000C759F" w:rsidRPr="00953ECE" w14:paraId="51B1E1DA" w14:textId="77777777" w:rsidTr="003D0B0B">
        <w:tc>
          <w:tcPr>
            <w:tcW w:w="1985" w:type="dxa"/>
          </w:tcPr>
          <w:p w14:paraId="47013FA9" w14:textId="747CE620" w:rsidR="000C759F" w:rsidRPr="00953ECE" w:rsidRDefault="000C759F" w:rsidP="00AD07FB">
            <w:pPr>
              <w:widowControl w:val="0"/>
              <w:spacing w:after="60" w:line="240" w:lineRule="atLeast"/>
              <w:jc w:val="right"/>
              <w:rPr>
                <w:rFonts w:ascii="Times New Roman" w:hAnsi="Times New Roman" w:cs="Times New Roman"/>
              </w:rPr>
            </w:pPr>
            <w:r w:rsidRPr="00953ECE">
              <w:rPr>
                <w:rFonts w:ascii="Times New Roman" w:hAnsi="Times New Roman" w:cs="Times New Roman"/>
              </w:rPr>
              <w:t>LBAS</w:t>
            </w:r>
          </w:p>
        </w:tc>
        <w:tc>
          <w:tcPr>
            <w:tcW w:w="7843" w:type="dxa"/>
          </w:tcPr>
          <w:p w14:paraId="15F42165" w14:textId="57E4A17C" w:rsidR="000C759F" w:rsidRPr="00953ECE" w:rsidRDefault="000C759F" w:rsidP="00AD07FB">
            <w:pPr>
              <w:widowControl w:val="0"/>
              <w:spacing w:after="60" w:line="240" w:lineRule="atLeast"/>
              <w:jc w:val="both"/>
              <w:rPr>
                <w:rFonts w:ascii="Times New Roman" w:hAnsi="Times New Roman" w:cs="Times New Roman"/>
              </w:rPr>
            </w:pPr>
            <w:r w:rsidRPr="00953ECE">
              <w:rPr>
                <w:rFonts w:ascii="Times New Roman" w:hAnsi="Times New Roman" w:cs="Times New Roman"/>
              </w:rPr>
              <w:t>- biedrība “Latvijas Brīvo arodbiedrību savienība”</w:t>
            </w:r>
          </w:p>
        </w:tc>
      </w:tr>
      <w:tr w:rsidR="000C759F" w:rsidRPr="00953ECE" w14:paraId="78C1B7E3" w14:textId="77777777" w:rsidTr="003D0B0B">
        <w:tc>
          <w:tcPr>
            <w:tcW w:w="1985" w:type="dxa"/>
          </w:tcPr>
          <w:p w14:paraId="6245D063" w14:textId="415A0F98" w:rsidR="000C759F" w:rsidRPr="00953ECE" w:rsidRDefault="000C759F" w:rsidP="00AD07FB">
            <w:pPr>
              <w:widowControl w:val="0"/>
              <w:spacing w:after="60" w:line="240" w:lineRule="atLeast"/>
              <w:jc w:val="right"/>
              <w:rPr>
                <w:rFonts w:ascii="Times New Roman" w:hAnsi="Times New Roman" w:cs="Times New Roman"/>
              </w:rPr>
            </w:pPr>
            <w:r w:rsidRPr="00953ECE">
              <w:rPr>
                <w:rFonts w:ascii="Times New Roman" w:hAnsi="Times New Roman" w:cs="Times New Roman"/>
              </w:rPr>
              <w:t>LDDK</w:t>
            </w:r>
          </w:p>
        </w:tc>
        <w:tc>
          <w:tcPr>
            <w:tcW w:w="7843" w:type="dxa"/>
          </w:tcPr>
          <w:p w14:paraId="2B586259" w14:textId="0665521E" w:rsidR="000C759F" w:rsidRPr="00953ECE" w:rsidRDefault="000C759F" w:rsidP="00AD07FB">
            <w:pPr>
              <w:widowControl w:val="0"/>
              <w:spacing w:after="60" w:line="240" w:lineRule="atLeast"/>
              <w:jc w:val="both"/>
              <w:rPr>
                <w:rFonts w:ascii="Times New Roman" w:hAnsi="Times New Roman" w:cs="Times New Roman"/>
              </w:rPr>
            </w:pPr>
            <w:r w:rsidRPr="00953ECE">
              <w:rPr>
                <w:rFonts w:ascii="Times New Roman" w:hAnsi="Times New Roman" w:cs="Times New Roman"/>
              </w:rPr>
              <w:t>- biedrība “Latvijas Darba devēju konfederācija”</w:t>
            </w:r>
          </w:p>
        </w:tc>
      </w:tr>
      <w:tr w:rsidR="000C759F" w:rsidRPr="00953ECE" w14:paraId="19C2A126" w14:textId="77777777" w:rsidTr="003D0B0B">
        <w:tc>
          <w:tcPr>
            <w:tcW w:w="1985" w:type="dxa"/>
          </w:tcPr>
          <w:p w14:paraId="5281F93A" w14:textId="77777777" w:rsidR="000C759F" w:rsidRDefault="000C759F" w:rsidP="00AD07FB">
            <w:pPr>
              <w:widowControl w:val="0"/>
              <w:spacing w:after="60" w:line="240" w:lineRule="atLeast"/>
              <w:jc w:val="right"/>
              <w:rPr>
                <w:rFonts w:ascii="Times New Roman" w:hAnsi="Times New Roman" w:cs="Times New Roman"/>
              </w:rPr>
            </w:pPr>
            <w:r w:rsidRPr="00953ECE">
              <w:rPr>
                <w:rFonts w:ascii="Times New Roman" w:hAnsi="Times New Roman" w:cs="Times New Roman"/>
              </w:rPr>
              <w:t>LIAA</w:t>
            </w:r>
          </w:p>
          <w:p w14:paraId="6FB9585B" w14:textId="5C672AC8" w:rsidR="00EC4C11" w:rsidRPr="00953ECE" w:rsidRDefault="00EC4C11" w:rsidP="00AD07FB">
            <w:pPr>
              <w:widowControl w:val="0"/>
              <w:spacing w:after="60" w:line="240" w:lineRule="atLeast"/>
              <w:jc w:val="right"/>
              <w:rPr>
                <w:rFonts w:ascii="Times New Roman" w:hAnsi="Times New Roman" w:cs="Times New Roman"/>
              </w:rPr>
            </w:pPr>
            <w:r>
              <w:rPr>
                <w:rFonts w:ascii="Times New Roman" w:hAnsi="Times New Roman" w:cs="Times New Roman"/>
              </w:rPr>
              <w:t>LJP</w:t>
            </w:r>
          </w:p>
        </w:tc>
        <w:tc>
          <w:tcPr>
            <w:tcW w:w="7843" w:type="dxa"/>
          </w:tcPr>
          <w:p w14:paraId="7E6DF86D" w14:textId="77777777" w:rsidR="000C759F" w:rsidRDefault="000C759F" w:rsidP="00AD07FB">
            <w:pPr>
              <w:widowControl w:val="0"/>
              <w:spacing w:after="60" w:line="240" w:lineRule="atLeast"/>
              <w:jc w:val="both"/>
              <w:rPr>
                <w:rFonts w:ascii="Times New Roman" w:hAnsi="Times New Roman" w:cs="Times New Roman"/>
              </w:rPr>
            </w:pPr>
            <w:r w:rsidRPr="00953ECE">
              <w:rPr>
                <w:rFonts w:ascii="Times New Roman" w:hAnsi="Times New Roman" w:cs="Times New Roman"/>
              </w:rPr>
              <w:t>- Latvijas Investīciju attīstības aģentūra</w:t>
            </w:r>
          </w:p>
          <w:p w14:paraId="347F7BF1" w14:textId="613B38B2" w:rsidR="00EC4C11" w:rsidRPr="00953ECE" w:rsidRDefault="00EC4C11" w:rsidP="00AD07FB">
            <w:pPr>
              <w:widowControl w:val="0"/>
              <w:spacing w:after="60" w:line="240" w:lineRule="atLeast"/>
              <w:jc w:val="both"/>
              <w:rPr>
                <w:rFonts w:ascii="Times New Roman" w:hAnsi="Times New Roman" w:cs="Times New Roman"/>
              </w:rPr>
            </w:pPr>
            <w:r>
              <w:rPr>
                <w:rFonts w:ascii="Times New Roman" w:hAnsi="Times New Roman" w:cs="Times New Roman"/>
              </w:rPr>
              <w:t>- biedrība “Latvijas Jaunatnes padome”</w:t>
            </w:r>
          </w:p>
        </w:tc>
      </w:tr>
      <w:tr w:rsidR="00C90458" w:rsidRPr="00953ECE" w14:paraId="0E4B6E2B" w14:textId="77777777" w:rsidTr="003D0B0B">
        <w:tc>
          <w:tcPr>
            <w:tcW w:w="1985" w:type="dxa"/>
          </w:tcPr>
          <w:p w14:paraId="4439153C" w14:textId="212C5940" w:rsidR="00C90458" w:rsidRPr="00953ECE" w:rsidRDefault="00C90458" w:rsidP="00AD07FB">
            <w:pPr>
              <w:widowControl w:val="0"/>
              <w:spacing w:after="60" w:line="240" w:lineRule="atLeast"/>
              <w:jc w:val="right"/>
              <w:rPr>
                <w:rFonts w:ascii="Times New Roman" w:hAnsi="Times New Roman" w:cs="Times New Roman"/>
              </w:rPr>
            </w:pPr>
            <w:r w:rsidRPr="00953ECE">
              <w:rPr>
                <w:rFonts w:ascii="Times New Roman" w:hAnsi="Times New Roman" w:cs="Times New Roman"/>
              </w:rPr>
              <w:t>LM</w:t>
            </w:r>
          </w:p>
        </w:tc>
        <w:tc>
          <w:tcPr>
            <w:tcW w:w="7843" w:type="dxa"/>
          </w:tcPr>
          <w:p w14:paraId="5CF06B26" w14:textId="52A4242C" w:rsidR="00C90458" w:rsidRPr="00953ECE" w:rsidRDefault="00C90458" w:rsidP="00AD07FB">
            <w:pPr>
              <w:widowControl w:val="0"/>
              <w:spacing w:after="60" w:line="240" w:lineRule="atLeast"/>
              <w:jc w:val="both"/>
              <w:rPr>
                <w:rFonts w:ascii="Times New Roman" w:hAnsi="Times New Roman" w:cs="Times New Roman"/>
              </w:rPr>
            </w:pPr>
            <w:r w:rsidRPr="00953ECE">
              <w:rPr>
                <w:rFonts w:ascii="Times New Roman" w:hAnsi="Times New Roman" w:cs="Times New Roman"/>
              </w:rPr>
              <w:t>- Labklājības ministrija</w:t>
            </w:r>
          </w:p>
        </w:tc>
      </w:tr>
      <w:tr w:rsidR="00C90458" w:rsidRPr="00953ECE" w14:paraId="4D6CBCAF" w14:textId="77777777" w:rsidTr="003D0B0B">
        <w:tc>
          <w:tcPr>
            <w:tcW w:w="1985" w:type="dxa"/>
          </w:tcPr>
          <w:p w14:paraId="5BA348D3" w14:textId="1AC4F1C0" w:rsidR="00C90458" w:rsidRPr="00953ECE" w:rsidRDefault="00C90458" w:rsidP="00AD07FB">
            <w:pPr>
              <w:widowControl w:val="0"/>
              <w:spacing w:after="60" w:line="240" w:lineRule="atLeast"/>
              <w:jc w:val="right"/>
              <w:rPr>
                <w:rFonts w:ascii="Times New Roman" w:hAnsi="Times New Roman" w:cs="Times New Roman"/>
              </w:rPr>
            </w:pPr>
            <w:r w:rsidRPr="00953ECE">
              <w:rPr>
                <w:rFonts w:ascii="Times New Roman" w:hAnsi="Times New Roman" w:cs="Times New Roman"/>
              </w:rPr>
              <w:t>MK</w:t>
            </w:r>
          </w:p>
        </w:tc>
        <w:tc>
          <w:tcPr>
            <w:tcW w:w="7843" w:type="dxa"/>
          </w:tcPr>
          <w:p w14:paraId="222DADAE" w14:textId="151DFBED" w:rsidR="00C90458" w:rsidRPr="00953ECE" w:rsidRDefault="00C90458" w:rsidP="00AD07FB">
            <w:pPr>
              <w:widowControl w:val="0"/>
              <w:spacing w:after="60" w:line="240" w:lineRule="atLeast"/>
              <w:jc w:val="both"/>
              <w:rPr>
                <w:rFonts w:ascii="Times New Roman" w:hAnsi="Times New Roman" w:cs="Times New Roman"/>
              </w:rPr>
            </w:pPr>
            <w:r w:rsidRPr="00953ECE">
              <w:rPr>
                <w:rFonts w:ascii="Times New Roman" w:hAnsi="Times New Roman" w:cs="Times New Roman"/>
              </w:rPr>
              <w:t>- Ministru kabinets</w:t>
            </w:r>
          </w:p>
        </w:tc>
      </w:tr>
      <w:tr w:rsidR="003F7BC3" w:rsidRPr="00953ECE" w14:paraId="78F7EAC6" w14:textId="77777777" w:rsidTr="003D0B0B">
        <w:tc>
          <w:tcPr>
            <w:tcW w:w="1985" w:type="dxa"/>
          </w:tcPr>
          <w:p w14:paraId="3F3E0AE8" w14:textId="0D0C1591" w:rsidR="003F7BC3" w:rsidRPr="00953ECE" w:rsidRDefault="003F7BC3" w:rsidP="00AD07FB">
            <w:pPr>
              <w:widowControl w:val="0"/>
              <w:spacing w:after="60" w:line="240" w:lineRule="atLeast"/>
              <w:jc w:val="right"/>
              <w:rPr>
                <w:rFonts w:ascii="Times New Roman" w:hAnsi="Times New Roman" w:cs="Times New Roman"/>
              </w:rPr>
            </w:pPr>
            <w:r w:rsidRPr="00953ECE">
              <w:rPr>
                <w:rFonts w:ascii="Times New Roman" w:hAnsi="Times New Roman" w:cs="Times New Roman"/>
              </w:rPr>
              <w:t>NAP</w:t>
            </w:r>
          </w:p>
        </w:tc>
        <w:tc>
          <w:tcPr>
            <w:tcW w:w="7843" w:type="dxa"/>
          </w:tcPr>
          <w:p w14:paraId="4A35472A" w14:textId="4A2D1AFB" w:rsidR="003F7BC3" w:rsidRPr="00953ECE" w:rsidRDefault="003F7BC3" w:rsidP="00AD07FB">
            <w:pPr>
              <w:widowControl w:val="0"/>
              <w:spacing w:after="60" w:line="240" w:lineRule="atLeast"/>
              <w:jc w:val="both"/>
              <w:rPr>
                <w:rFonts w:ascii="Times New Roman" w:hAnsi="Times New Roman" w:cs="Times New Roman"/>
              </w:rPr>
            </w:pPr>
            <w:r w:rsidRPr="00953ECE">
              <w:rPr>
                <w:rFonts w:ascii="Times New Roman" w:hAnsi="Times New Roman" w:cs="Times New Roman"/>
              </w:rPr>
              <w:t>- Nacionāl</w:t>
            </w:r>
            <w:r w:rsidR="007B2502" w:rsidRPr="00953ECE">
              <w:rPr>
                <w:rFonts w:ascii="Times New Roman" w:hAnsi="Times New Roman" w:cs="Times New Roman"/>
              </w:rPr>
              <w:t>ais</w:t>
            </w:r>
            <w:r w:rsidRPr="00953ECE">
              <w:rPr>
                <w:rFonts w:ascii="Times New Roman" w:hAnsi="Times New Roman" w:cs="Times New Roman"/>
              </w:rPr>
              <w:t xml:space="preserve"> attīstības plāns</w:t>
            </w:r>
          </w:p>
        </w:tc>
      </w:tr>
      <w:tr w:rsidR="000C759F" w:rsidRPr="00953ECE" w14:paraId="236C5817" w14:textId="77777777" w:rsidTr="003D0B0B">
        <w:tc>
          <w:tcPr>
            <w:tcW w:w="1985" w:type="dxa"/>
          </w:tcPr>
          <w:p w14:paraId="53F3A25F" w14:textId="792DC365" w:rsidR="000C759F" w:rsidRPr="00953ECE" w:rsidRDefault="000C759F" w:rsidP="00AD07FB">
            <w:pPr>
              <w:widowControl w:val="0"/>
              <w:spacing w:after="60" w:line="240" w:lineRule="atLeast"/>
              <w:jc w:val="right"/>
              <w:rPr>
                <w:rFonts w:ascii="Times New Roman" w:hAnsi="Times New Roman" w:cs="Times New Roman"/>
              </w:rPr>
            </w:pPr>
            <w:r w:rsidRPr="00953ECE">
              <w:rPr>
                <w:rFonts w:ascii="Times New Roman" w:hAnsi="Times New Roman" w:cs="Times New Roman"/>
              </w:rPr>
              <w:t>NVD</w:t>
            </w:r>
          </w:p>
        </w:tc>
        <w:tc>
          <w:tcPr>
            <w:tcW w:w="7843" w:type="dxa"/>
          </w:tcPr>
          <w:p w14:paraId="44A90688" w14:textId="7F9A23C1" w:rsidR="000C759F" w:rsidRPr="00953ECE" w:rsidRDefault="000C759F" w:rsidP="00AD07FB">
            <w:pPr>
              <w:widowControl w:val="0"/>
              <w:spacing w:after="60" w:line="240" w:lineRule="atLeast"/>
              <w:jc w:val="both"/>
              <w:rPr>
                <w:rFonts w:ascii="Times New Roman" w:hAnsi="Times New Roman" w:cs="Times New Roman"/>
              </w:rPr>
            </w:pPr>
            <w:r w:rsidRPr="00953ECE">
              <w:rPr>
                <w:rFonts w:ascii="Times New Roman" w:hAnsi="Times New Roman" w:cs="Times New Roman"/>
              </w:rPr>
              <w:t>- Nacionālais veselības dienests</w:t>
            </w:r>
          </w:p>
        </w:tc>
      </w:tr>
      <w:tr w:rsidR="00C90458" w:rsidRPr="00953ECE" w14:paraId="6A592E1B" w14:textId="77777777" w:rsidTr="003D0B0B">
        <w:tc>
          <w:tcPr>
            <w:tcW w:w="1985" w:type="dxa"/>
          </w:tcPr>
          <w:p w14:paraId="69EB3A15" w14:textId="3DC0D5AC" w:rsidR="00C90458" w:rsidRPr="00953ECE" w:rsidRDefault="00C90458" w:rsidP="00AD07FB">
            <w:pPr>
              <w:widowControl w:val="0"/>
              <w:spacing w:after="60" w:line="240" w:lineRule="atLeast"/>
              <w:jc w:val="right"/>
              <w:rPr>
                <w:rFonts w:ascii="Times New Roman" w:hAnsi="Times New Roman" w:cs="Times New Roman"/>
              </w:rPr>
            </w:pPr>
            <w:r w:rsidRPr="00953ECE">
              <w:rPr>
                <w:rFonts w:ascii="Times New Roman" w:hAnsi="Times New Roman" w:cs="Times New Roman"/>
              </w:rPr>
              <w:t>NVO</w:t>
            </w:r>
          </w:p>
        </w:tc>
        <w:tc>
          <w:tcPr>
            <w:tcW w:w="7843" w:type="dxa"/>
          </w:tcPr>
          <w:p w14:paraId="00201884" w14:textId="675CBBDB" w:rsidR="00C90458" w:rsidRPr="00953ECE" w:rsidRDefault="00C90458" w:rsidP="00AD07FB">
            <w:pPr>
              <w:widowControl w:val="0"/>
              <w:spacing w:after="60" w:line="240" w:lineRule="atLeast"/>
              <w:jc w:val="both"/>
              <w:rPr>
                <w:rFonts w:ascii="Times New Roman" w:hAnsi="Times New Roman" w:cs="Times New Roman"/>
              </w:rPr>
            </w:pPr>
            <w:r w:rsidRPr="00953ECE">
              <w:rPr>
                <w:rFonts w:ascii="Times New Roman" w:hAnsi="Times New Roman" w:cs="Times New Roman"/>
              </w:rPr>
              <w:t>- nevalstiskās organizācijas</w:t>
            </w:r>
          </w:p>
        </w:tc>
      </w:tr>
      <w:tr w:rsidR="00F11FAF" w:rsidRPr="00953ECE" w14:paraId="08F8E756" w14:textId="77777777" w:rsidTr="003D0B0B">
        <w:tc>
          <w:tcPr>
            <w:tcW w:w="1985" w:type="dxa"/>
          </w:tcPr>
          <w:p w14:paraId="429E5D04" w14:textId="6929F181" w:rsidR="00F11FAF" w:rsidRPr="00953ECE" w:rsidRDefault="00F11FAF" w:rsidP="00AD07FB">
            <w:pPr>
              <w:widowControl w:val="0"/>
              <w:spacing w:after="60" w:line="240" w:lineRule="atLeast"/>
              <w:jc w:val="right"/>
              <w:rPr>
                <w:rFonts w:ascii="Times New Roman" w:hAnsi="Times New Roman" w:cs="Times New Roman"/>
              </w:rPr>
            </w:pPr>
            <w:r>
              <w:rPr>
                <w:rFonts w:ascii="Times New Roman" w:hAnsi="Times New Roman" w:cs="Times New Roman"/>
              </w:rPr>
              <w:t>PKC</w:t>
            </w:r>
          </w:p>
        </w:tc>
        <w:tc>
          <w:tcPr>
            <w:tcW w:w="7843" w:type="dxa"/>
          </w:tcPr>
          <w:p w14:paraId="50633519" w14:textId="73DAA81C" w:rsidR="00F11FAF" w:rsidRPr="00953ECE" w:rsidRDefault="00F11FAF" w:rsidP="00AD07FB">
            <w:pPr>
              <w:widowControl w:val="0"/>
              <w:spacing w:after="60" w:line="240" w:lineRule="atLeast"/>
              <w:jc w:val="both"/>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Pārresoru</w:t>
            </w:r>
            <w:proofErr w:type="spellEnd"/>
            <w:r>
              <w:rPr>
                <w:rFonts w:ascii="Times New Roman" w:hAnsi="Times New Roman" w:cs="Times New Roman"/>
              </w:rPr>
              <w:t xml:space="preserve"> koordinācijas centrs</w:t>
            </w:r>
          </w:p>
        </w:tc>
      </w:tr>
      <w:tr w:rsidR="00907FB0" w:rsidRPr="00953ECE" w14:paraId="47B1A403" w14:textId="77777777" w:rsidTr="003D0B0B">
        <w:tc>
          <w:tcPr>
            <w:tcW w:w="1985" w:type="dxa"/>
          </w:tcPr>
          <w:p w14:paraId="6B37AC0E" w14:textId="608808F7" w:rsidR="00907FB0" w:rsidRPr="00953ECE" w:rsidRDefault="00907FB0" w:rsidP="00AD07FB">
            <w:pPr>
              <w:widowControl w:val="0"/>
              <w:spacing w:after="60" w:line="240" w:lineRule="atLeast"/>
              <w:jc w:val="right"/>
              <w:rPr>
                <w:rFonts w:ascii="Times New Roman" w:hAnsi="Times New Roman" w:cs="Times New Roman"/>
              </w:rPr>
            </w:pPr>
            <w:r w:rsidRPr="00953ECE">
              <w:rPr>
                <w:rFonts w:ascii="Times New Roman" w:hAnsi="Times New Roman" w:cs="Times New Roman"/>
              </w:rPr>
              <w:t>PMLP</w:t>
            </w:r>
          </w:p>
        </w:tc>
        <w:tc>
          <w:tcPr>
            <w:tcW w:w="7843" w:type="dxa"/>
          </w:tcPr>
          <w:p w14:paraId="51D08601" w14:textId="2C2908A5" w:rsidR="00907FB0" w:rsidRPr="00953ECE" w:rsidRDefault="00907FB0" w:rsidP="00AD07FB">
            <w:pPr>
              <w:widowControl w:val="0"/>
              <w:spacing w:after="60" w:line="240" w:lineRule="atLeast"/>
              <w:jc w:val="both"/>
              <w:rPr>
                <w:rFonts w:ascii="Times New Roman" w:hAnsi="Times New Roman" w:cs="Times New Roman"/>
              </w:rPr>
            </w:pPr>
            <w:r w:rsidRPr="00953ECE">
              <w:rPr>
                <w:rFonts w:ascii="Times New Roman" w:hAnsi="Times New Roman" w:cs="Times New Roman"/>
              </w:rPr>
              <w:t>- Pilsonības un migrācijas lietu pārvalde</w:t>
            </w:r>
          </w:p>
        </w:tc>
      </w:tr>
      <w:tr w:rsidR="000C759F" w:rsidRPr="00953ECE" w14:paraId="1235BD67" w14:textId="77777777" w:rsidTr="003D0B0B">
        <w:tc>
          <w:tcPr>
            <w:tcW w:w="1985" w:type="dxa"/>
          </w:tcPr>
          <w:p w14:paraId="5B3851F9" w14:textId="37273B9E" w:rsidR="000C759F" w:rsidRPr="00953ECE" w:rsidRDefault="000C759F" w:rsidP="00AD07FB">
            <w:pPr>
              <w:widowControl w:val="0"/>
              <w:spacing w:after="60" w:line="240" w:lineRule="atLeast"/>
              <w:jc w:val="right"/>
              <w:rPr>
                <w:rFonts w:ascii="Times New Roman" w:hAnsi="Times New Roman" w:cs="Times New Roman"/>
              </w:rPr>
            </w:pPr>
            <w:r w:rsidRPr="00953ECE">
              <w:rPr>
                <w:rFonts w:ascii="Times New Roman" w:hAnsi="Times New Roman" w:cs="Times New Roman"/>
              </w:rPr>
              <w:t>SIF</w:t>
            </w:r>
          </w:p>
        </w:tc>
        <w:tc>
          <w:tcPr>
            <w:tcW w:w="7843" w:type="dxa"/>
          </w:tcPr>
          <w:p w14:paraId="1AADA23D" w14:textId="4A6A2FB8" w:rsidR="000C759F" w:rsidRPr="00953ECE" w:rsidRDefault="000C759F" w:rsidP="00AD07FB">
            <w:pPr>
              <w:widowControl w:val="0"/>
              <w:spacing w:after="60" w:line="240" w:lineRule="atLeast"/>
              <w:jc w:val="both"/>
              <w:rPr>
                <w:rFonts w:ascii="Times New Roman" w:hAnsi="Times New Roman" w:cs="Times New Roman"/>
              </w:rPr>
            </w:pPr>
            <w:r w:rsidRPr="00953ECE">
              <w:rPr>
                <w:rFonts w:ascii="Times New Roman" w:hAnsi="Times New Roman" w:cs="Times New Roman"/>
              </w:rPr>
              <w:t>- Sabiedrības integrācijas fonds</w:t>
            </w:r>
          </w:p>
        </w:tc>
      </w:tr>
      <w:tr w:rsidR="000C759F" w:rsidRPr="00953ECE" w14:paraId="0D792EDD" w14:textId="77777777" w:rsidTr="003D0B0B">
        <w:tc>
          <w:tcPr>
            <w:tcW w:w="1985" w:type="dxa"/>
          </w:tcPr>
          <w:p w14:paraId="52AE283D" w14:textId="5AB5BC95" w:rsidR="000C759F" w:rsidRPr="00953ECE" w:rsidRDefault="000C759F" w:rsidP="00AD07FB">
            <w:pPr>
              <w:widowControl w:val="0"/>
              <w:spacing w:after="60" w:line="240" w:lineRule="atLeast"/>
              <w:jc w:val="right"/>
              <w:rPr>
                <w:rFonts w:ascii="Times New Roman" w:hAnsi="Times New Roman" w:cs="Times New Roman"/>
              </w:rPr>
            </w:pPr>
            <w:r w:rsidRPr="00953ECE">
              <w:rPr>
                <w:rFonts w:ascii="Times New Roman" w:hAnsi="Times New Roman" w:cs="Times New Roman"/>
              </w:rPr>
              <w:t>SPKC</w:t>
            </w:r>
          </w:p>
        </w:tc>
        <w:tc>
          <w:tcPr>
            <w:tcW w:w="7843" w:type="dxa"/>
          </w:tcPr>
          <w:p w14:paraId="7E4A8FBD" w14:textId="1E3B3D5F" w:rsidR="000C759F" w:rsidRPr="00953ECE" w:rsidRDefault="000C759F" w:rsidP="00AD07FB">
            <w:pPr>
              <w:widowControl w:val="0"/>
              <w:spacing w:after="60" w:line="240" w:lineRule="atLeast"/>
              <w:jc w:val="both"/>
              <w:rPr>
                <w:rFonts w:ascii="Times New Roman" w:hAnsi="Times New Roman" w:cs="Times New Roman"/>
              </w:rPr>
            </w:pPr>
            <w:r w:rsidRPr="00953ECE">
              <w:rPr>
                <w:rFonts w:ascii="Times New Roman" w:hAnsi="Times New Roman" w:cs="Times New Roman"/>
              </w:rPr>
              <w:t xml:space="preserve">- Slimību profilakses </w:t>
            </w:r>
            <w:r w:rsidR="007B2502" w:rsidRPr="00953ECE">
              <w:rPr>
                <w:rFonts w:ascii="Times New Roman" w:hAnsi="Times New Roman" w:cs="Times New Roman"/>
              </w:rPr>
              <w:t xml:space="preserve">un </w:t>
            </w:r>
            <w:r w:rsidRPr="00953ECE">
              <w:rPr>
                <w:rFonts w:ascii="Times New Roman" w:hAnsi="Times New Roman" w:cs="Times New Roman"/>
              </w:rPr>
              <w:t>kontroles centrs</w:t>
            </w:r>
          </w:p>
        </w:tc>
      </w:tr>
      <w:tr w:rsidR="00C90458" w:rsidRPr="00953ECE" w14:paraId="45F8F25A" w14:textId="77777777" w:rsidTr="003D0B0B">
        <w:tc>
          <w:tcPr>
            <w:tcW w:w="1985" w:type="dxa"/>
          </w:tcPr>
          <w:p w14:paraId="7ECE2788" w14:textId="413A640A" w:rsidR="00C90458" w:rsidRPr="00953ECE" w:rsidRDefault="00C90458" w:rsidP="00AD07FB">
            <w:pPr>
              <w:widowControl w:val="0"/>
              <w:spacing w:after="60" w:line="240" w:lineRule="atLeast"/>
              <w:jc w:val="right"/>
              <w:rPr>
                <w:rFonts w:ascii="Times New Roman" w:hAnsi="Times New Roman" w:cs="Times New Roman"/>
              </w:rPr>
            </w:pPr>
            <w:r w:rsidRPr="00953ECE">
              <w:rPr>
                <w:rFonts w:ascii="Times New Roman" w:hAnsi="Times New Roman" w:cs="Times New Roman"/>
              </w:rPr>
              <w:t>TM</w:t>
            </w:r>
          </w:p>
        </w:tc>
        <w:tc>
          <w:tcPr>
            <w:tcW w:w="7843" w:type="dxa"/>
          </w:tcPr>
          <w:p w14:paraId="45CF8A49" w14:textId="53B5C347" w:rsidR="00C90458" w:rsidRPr="00953ECE" w:rsidRDefault="00C90458" w:rsidP="00AD07FB">
            <w:pPr>
              <w:widowControl w:val="0"/>
              <w:spacing w:after="60" w:line="240" w:lineRule="atLeast"/>
              <w:jc w:val="both"/>
              <w:rPr>
                <w:rFonts w:ascii="Times New Roman" w:hAnsi="Times New Roman" w:cs="Times New Roman"/>
              </w:rPr>
            </w:pPr>
            <w:r w:rsidRPr="00953ECE">
              <w:rPr>
                <w:rFonts w:ascii="Times New Roman" w:hAnsi="Times New Roman" w:cs="Times New Roman"/>
              </w:rPr>
              <w:t>- Tieslietu ministrija</w:t>
            </w:r>
          </w:p>
        </w:tc>
      </w:tr>
      <w:tr w:rsidR="00437EBC" w:rsidRPr="00953ECE" w14:paraId="10C9C7BF" w14:textId="77777777" w:rsidTr="003D0B0B">
        <w:tc>
          <w:tcPr>
            <w:tcW w:w="1985" w:type="dxa"/>
          </w:tcPr>
          <w:p w14:paraId="17C6B394" w14:textId="3BC5F7A6" w:rsidR="00437EBC" w:rsidRPr="00953ECE" w:rsidRDefault="00437EBC" w:rsidP="00AD07FB">
            <w:pPr>
              <w:widowControl w:val="0"/>
              <w:spacing w:after="60" w:line="240" w:lineRule="atLeast"/>
              <w:jc w:val="right"/>
              <w:rPr>
                <w:rFonts w:ascii="Times New Roman" w:hAnsi="Times New Roman" w:cs="Times New Roman"/>
              </w:rPr>
            </w:pPr>
            <w:r w:rsidRPr="00953ECE">
              <w:rPr>
                <w:rFonts w:ascii="Times New Roman" w:hAnsi="Times New Roman" w:cs="Times New Roman"/>
              </w:rPr>
              <w:t>UNESCO</w:t>
            </w:r>
          </w:p>
        </w:tc>
        <w:tc>
          <w:tcPr>
            <w:tcW w:w="7843" w:type="dxa"/>
          </w:tcPr>
          <w:p w14:paraId="3CE3F8BA" w14:textId="1FFD1982" w:rsidR="00437EBC" w:rsidRPr="00953ECE" w:rsidRDefault="00437EBC" w:rsidP="00AD07FB">
            <w:pPr>
              <w:widowControl w:val="0"/>
              <w:spacing w:after="60" w:line="240" w:lineRule="atLeast"/>
              <w:jc w:val="both"/>
              <w:rPr>
                <w:rFonts w:ascii="Times New Roman" w:hAnsi="Times New Roman" w:cs="Times New Roman"/>
              </w:rPr>
            </w:pPr>
            <w:r w:rsidRPr="00953ECE">
              <w:rPr>
                <w:rFonts w:ascii="Times New Roman" w:hAnsi="Times New Roman" w:cs="Times New Roman"/>
              </w:rPr>
              <w:t>- Apvienoto nāciju Izglītības, zinātnes un kultūras organizācija</w:t>
            </w:r>
          </w:p>
        </w:tc>
      </w:tr>
      <w:tr w:rsidR="000C759F" w:rsidRPr="00953ECE" w14:paraId="3A84F291" w14:textId="77777777" w:rsidTr="003D0B0B">
        <w:tc>
          <w:tcPr>
            <w:tcW w:w="1985" w:type="dxa"/>
          </w:tcPr>
          <w:p w14:paraId="64B518A5" w14:textId="31D568F3" w:rsidR="000C759F" w:rsidRPr="00953ECE" w:rsidRDefault="000C759F" w:rsidP="00AD07FB">
            <w:pPr>
              <w:widowControl w:val="0"/>
              <w:spacing w:after="60" w:line="240" w:lineRule="atLeast"/>
              <w:jc w:val="right"/>
              <w:rPr>
                <w:rFonts w:ascii="Times New Roman" w:hAnsi="Times New Roman" w:cs="Times New Roman"/>
              </w:rPr>
            </w:pPr>
            <w:r w:rsidRPr="00953ECE">
              <w:rPr>
                <w:rFonts w:ascii="Times New Roman" w:hAnsi="Times New Roman" w:cs="Times New Roman"/>
              </w:rPr>
              <w:t>VARAM</w:t>
            </w:r>
          </w:p>
        </w:tc>
        <w:tc>
          <w:tcPr>
            <w:tcW w:w="7843" w:type="dxa"/>
          </w:tcPr>
          <w:p w14:paraId="127F58F9" w14:textId="0E2E548B" w:rsidR="000C759F" w:rsidRPr="00953ECE" w:rsidRDefault="000C759F" w:rsidP="00AD07FB">
            <w:pPr>
              <w:widowControl w:val="0"/>
              <w:spacing w:after="60" w:line="240" w:lineRule="atLeast"/>
              <w:jc w:val="both"/>
              <w:rPr>
                <w:rFonts w:ascii="Times New Roman" w:hAnsi="Times New Roman" w:cs="Times New Roman"/>
              </w:rPr>
            </w:pPr>
            <w:r w:rsidRPr="00953ECE">
              <w:rPr>
                <w:rFonts w:ascii="Times New Roman" w:hAnsi="Times New Roman" w:cs="Times New Roman"/>
              </w:rPr>
              <w:t>- Vides aizsardzības un reģionālās attīstības ministrija</w:t>
            </w:r>
          </w:p>
        </w:tc>
      </w:tr>
      <w:tr w:rsidR="00E92C23" w:rsidRPr="00953ECE" w14:paraId="57245535" w14:textId="77777777" w:rsidTr="003D0B0B">
        <w:tc>
          <w:tcPr>
            <w:tcW w:w="1985" w:type="dxa"/>
          </w:tcPr>
          <w:p w14:paraId="0DE87361" w14:textId="7534C43D" w:rsidR="00E92C23" w:rsidRPr="00953ECE" w:rsidRDefault="00E92C23" w:rsidP="00AD07FB">
            <w:pPr>
              <w:widowControl w:val="0"/>
              <w:spacing w:after="60" w:line="240" w:lineRule="atLeast"/>
              <w:jc w:val="right"/>
              <w:rPr>
                <w:rFonts w:ascii="Times New Roman" w:hAnsi="Times New Roman" w:cs="Times New Roman"/>
              </w:rPr>
            </w:pPr>
            <w:r w:rsidRPr="00953ECE">
              <w:rPr>
                <w:rFonts w:ascii="Times New Roman" w:hAnsi="Times New Roman" w:cs="Times New Roman"/>
              </w:rPr>
              <w:t>VAS</w:t>
            </w:r>
          </w:p>
        </w:tc>
        <w:tc>
          <w:tcPr>
            <w:tcW w:w="7843" w:type="dxa"/>
          </w:tcPr>
          <w:p w14:paraId="299F1639" w14:textId="7DDB315A" w:rsidR="00E92C23" w:rsidRPr="00953ECE" w:rsidRDefault="00E92C23" w:rsidP="00AD07FB">
            <w:pPr>
              <w:widowControl w:val="0"/>
              <w:spacing w:after="60" w:line="240" w:lineRule="atLeast"/>
              <w:jc w:val="both"/>
              <w:rPr>
                <w:rFonts w:ascii="Times New Roman" w:hAnsi="Times New Roman" w:cs="Times New Roman"/>
              </w:rPr>
            </w:pPr>
            <w:r w:rsidRPr="00953ECE">
              <w:rPr>
                <w:rFonts w:ascii="Times New Roman" w:hAnsi="Times New Roman" w:cs="Times New Roman"/>
              </w:rPr>
              <w:t>- Valsts administrācijas skola</w:t>
            </w:r>
          </w:p>
        </w:tc>
      </w:tr>
      <w:tr w:rsidR="00C90458" w:rsidRPr="00953ECE" w14:paraId="4EDFBFBF" w14:textId="77777777" w:rsidTr="003D0B0B">
        <w:tc>
          <w:tcPr>
            <w:tcW w:w="1985" w:type="dxa"/>
          </w:tcPr>
          <w:p w14:paraId="10001AB0" w14:textId="067889DF" w:rsidR="00C90458" w:rsidRPr="00953ECE" w:rsidRDefault="00C90458" w:rsidP="00AD07FB">
            <w:pPr>
              <w:widowControl w:val="0"/>
              <w:spacing w:after="60" w:line="240" w:lineRule="atLeast"/>
              <w:jc w:val="right"/>
              <w:rPr>
                <w:rFonts w:ascii="Times New Roman" w:hAnsi="Times New Roman" w:cs="Times New Roman"/>
              </w:rPr>
            </w:pPr>
            <w:r w:rsidRPr="00953ECE">
              <w:rPr>
                <w:rFonts w:ascii="Times New Roman" w:hAnsi="Times New Roman" w:cs="Times New Roman"/>
              </w:rPr>
              <w:t>VBTAI</w:t>
            </w:r>
          </w:p>
        </w:tc>
        <w:tc>
          <w:tcPr>
            <w:tcW w:w="7843" w:type="dxa"/>
          </w:tcPr>
          <w:p w14:paraId="6F0C888F" w14:textId="4F862DE4" w:rsidR="00C90458" w:rsidRPr="00953ECE" w:rsidRDefault="00C90458" w:rsidP="00AD07FB">
            <w:pPr>
              <w:widowControl w:val="0"/>
              <w:spacing w:after="60" w:line="240" w:lineRule="atLeast"/>
              <w:jc w:val="both"/>
              <w:rPr>
                <w:rFonts w:ascii="Times New Roman" w:hAnsi="Times New Roman" w:cs="Times New Roman"/>
              </w:rPr>
            </w:pPr>
            <w:r w:rsidRPr="00953ECE">
              <w:rPr>
                <w:rFonts w:ascii="Times New Roman" w:hAnsi="Times New Roman" w:cs="Times New Roman"/>
              </w:rPr>
              <w:t>- Valsts bērnu tiesību aizsardzības inspekcija</w:t>
            </w:r>
          </w:p>
        </w:tc>
      </w:tr>
      <w:tr w:rsidR="00C90458" w:rsidRPr="00953ECE" w14:paraId="4DCC09E2" w14:textId="77777777" w:rsidTr="003D0B0B">
        <w:tc>
          <w:tcPr>
            <w:tcW w:w="1985" w:type="dxa"/>
          </w:tcPr>
          <w:p w14:paraId="7FF9045F" w14:textId="3C92F847" w:rsidR="00C90458" w:rsidRPr="00953ECE" w:rsidRDefault="00C90458" w:rsidP="00AD07FB">
            <w:pPr>
              <w:widowControl w:val="0"/>
              <w:spacing w:after="60" w:line="240" w:lineRule="atLeast"/>
              <w:jc w:val="right"/>
              <w:rPr>
                <w:rFonts w:ascii="Times New Roman" w:hAnsi="Times New Roman" w:cs="Times New Roman"/>
              </w:rPr>
            </w:pPr>
            <w:r w:rsidRPr="00953ECE">
              <w:rPr>
                <w:rFonts w:ascii="Times New Roman" w:hAnsi="Times New Roman" w:cs="Times New Roman"/>
              </w:rPr>
              <w:t>VDI</w:t>
            </w:r>
          </w:p>
        </w:tc>
        <w:tc>
          <w:tcPr>
            <w:tcW w:w="7843" w:type="dxa"/>
          </w:tcPr>
          <w:p w14:paraId="0F29B331" w14:textId="14EF433A" w:rsidR="00C90458" w:rsidRPr="00953ECE" w:rsidRDefault="00C90458" w:rsidP="00AD07FB">
            <w:pPr>
              <w:widowControl w:val="0"/>
              <w:spacing w:after="60" w:line="240" w:lineRule="atLeast"/>
              <w:jc w:val="both"/>
              <w:rPr>
                <w:rFonts w:ascii="Times New Roman" w:hAnsi="Times New Roman" w:cs="Times New Roman"/>
              </w:rPr>
            </w:pPr>
            <w:r w:rsidRPr="00953ECE">
              <w:rPr>
                <w:rFonts w:ascii="Times New Roman" w:hAnsi="Times New Roman" w:cs="Times New Roman"/>
              </w:rPr>
              <w:t>- Valsts darba inspekcija</w:t>
            </w:r>
          </w:p>
        </w:tc>
      </w:tr>
      <w:tr w:rsidR="006A629E" w:rsidRPr="00953ECE" w14:paraId="2A26638C" w14:textId="77777777" w:rsidTr="003D0B0B">
        <w:tc>
          <w:tcPr>
            <w:tcW w:w="1985" w:type="dxa"/>
          </w:tcPr>
          <w:p w14:paraId="740EFF10" w14:textId="00F04B98" w:rsidR="006A629E" w:rsidRPr="00953ECE" w:rsidRDefault="006A629E" w:rsidP="00AD07FB">
            <w:pPr>
              <w:widowControl w:val="0"/>
              <w:spacing w:after="60" w:line="240" w:lineRule="atLeast"/>
              <w:jc w:val="right"/>
              <w:rPr>
                <w:rFonts w:ascii="Times New Roman" w:hAnsi="Times New Roman" w:cs="Times New Roman"/>
              </w:rPr>
            </w:pPr>
            <w:r>
              <w:rPr>
                <w:rFonts w:ascii="Times New Roman" w:hAnsi="Times New Roman" w:cs="Times New Roman"/>
              </w:rPr>
              <w:t>VIAA</w:t>
            </w:r>
          </w:p>
        </w:tc>
        <w:tc>
          <w:tcPr>
            <w:tcW w:w="7843" w:type="dxa"/>
          </w:tcPr>
          <w:p w14:paraId="7E5BFDD9" w14:textId="2C695CCC" w:rsidR="006A629E" w:rsidRPr="00953ECE" w:rsidRDefault="006A629E" w:rsidP="00AD07FB">
            <w:pPr>
              <w:widowControl w:val="0"/>
              <w:spacing w:after="60" w:line="240" w:lineRule="atLeast"/>
              <w:jc w:val="both"/>
              <w:rPr>
                <w:rFonts w:ascii="Times New Roman" w:hAnsi="Times New Roman" w:cs="Times New Roman"/>
              </w:rPr>
            </w:pPr>
            <w:r>
              <w:rPr>
                <w:rFonts w:ascii="Times New Roman" w:hAnsi="Times New Roman" w:cs="Times New Roman"/>
              </w:rPr>
              <w:t>- Valsts izglītības attīstības aģentūra</w:t>
            </w:r>
          </w:p>
        </w:tc>
      </w:tr>
      <w:tr w:rsidR="000C759F" w:rsidRPr="00953ECE" w14:paraId="05C4DD1D" w14:textId="77777777" w:rsidTr="003D0B0B">
        <w:tc>
          <w:tcPr>
            <w:tcW w:w="1985" w:type="dxa"/>
          </w:tcPr>
          <w:p w14:paraId="2CAEAC3B" w14:textId="317162A3" w:rsidR="007B2502" w:rsidRPr="00953ECE" w:rsidRDefault="007B2502" w:rsidP="00AD07FB">
            <w:pPr>
              <w:widowControl w:val="0"/>
              <w:spacing w:after="60" w:line="240" w:lineRule="atLeast"/>
              <w:jc w:val="right"/>
              <w:rPr>
                <w:rFonts w:ascii="Times New Roman" w:hAnsi="Times New Roman" w:cs="Times New Roman"/>
              </w:rPr>
            </w:pPr>
            <w:r w:rsidRPr="00953ECE">
              <w:rPr>
                <w:rFonts w:ascii="Times New Roman" w:hAnsi="Times New Roman" w:cs="Times New Roman"/>
              </w:rPr>
              <w:t>VISC</w:t>
            </w:r>
          </w:p>
        </w:tc>
        <w:tc>
          <w:tcPr>
            <w:tcW w:w="7843" w:type="dxa"/>
          </w:tcPr>
          <w:p w14:paraId="44121BE4" w14:textId="498D8DE1" w:rsidR="007B2502" w:rsidRPr="00953ECE" w:rsidRDefault="007B2502" w:rsidP="00AD07FB">
            <w:pPr>
              <w:widowControl w:val="0"/>
              <w:spacing w:after="60" w:line="240" w:lineRule="atLeast"/>
              <w:jc w:val="both"/>
              <w:rPr>
                <w:rFonts w:ascii="Times New Roman" w:hAnsi="Times New Roman" w:cs="Times New Roman"/>
              </w:rPr>
            </w:pPr>
            <w:r w:rsidRPr="00953ECE">
              <w:rPr>
                <w:rFonts w:ascii="Times New Roman" w:hAnsi="Times New Roman" w:cs="Times New Roman"/>
              </w:rPr>
              <w:t>- Valsts izglītības satura centrs</w:t>
            </w:r>
          </w:p>
        </w:tc>
      </w:tr>
      <w:tr w:rsidR="000C759F" w:rsidRPr="00953ECE" w14:paraId="2B81684C" w14:textId="77777777" w:rsidTr="003D0B0B">
        <w:tc>
          <w:tcPr>
            <w:tcW w:w="1985" w:type="dxa"/>
          </w:tcPr>
          <w:p w14:paraId="795761E6" w14:textId="55460AFE" w:rsidR="000C759F" w:rsidRPr="00953ECE" w:rsidRDefault="000C759F" w:rsidP="00AD07FB">
            <w:pPr>
              <w:widowControl w:val="0"/>
              <w:spacing w:after="60" w:line="240" w:lineRule="atLeast"/>
              <w:jc w:val="right"/>
              <w:rPr>
                <w:rFonts w:ascii="Times New Roman" w:hAnsi="Times New Roman" w:cs="Times New Roman"/>
              </w:rPr>
            </w:pPr>
            <w:r w:rsidRPr="00953ECE">
              <w:rPr>
                <w:rFonts w:ascii="Times New Roman" w:hAnsi="Times New Roman" w:cs="Times New Roman"/>
              </w:rPr>
              <w:t>VK</w:t>
            </w:r>
          </w:p>
        </w:tc>
        <w:tc>
          <w:tcPr>
            <w:tcW w:w="7843" w:type="dxa"/>
          </w:tcPr>
          <w:p w14:paraId="2853A22D" w14:textId="25CF8D75" w:rsidR="000C759F" w:rsidRPr="00953ECE" w:rsidRDefault="000C759F" w:rsidP="00AD07FB">
            <w:pPr>
              <w:widowControl w:val="0"/>
              <w:spacing w:after="60" w:line="240" w:lineRule="atLeast"/>
              <w:jc w:val="both"/>
              <w:rPr>
                <w:rFonts w:ascii="Times New Roman" w:hAnsi="Times New Roman" w:cs="Times New Roman"/>
              </w:rPr>
            </w:pPr>
            <w:r w:rsidRPr="00953ECE">
              <w:rPr>
                <w:rFonts w:ascii="Times New Roman" w:hAnsi="Times New Roman" w:cs="Times New Roman"/>
              </w:rPr>
              <w:t>- Valsts kanceleja</w:t>
            </w:r>
          </w:p>
        </w:tc>
      </w:tr>
      <w:tr w:rsidR="00C90458" w:rsidRPr="00953ECE" w14:paraId="545EC9B1" w14:textId="77777777" w:rsidTr="003D0B0B">
        <w:tc>
          <w:tcPr>
            <w:tcW w:w="1985" w:type="dxa"/>
          </w:tcPr>
          <w:p w14:paraId="7A764CBF" w14:textId="06337F3B" w:rsidR="00C90458" w:rsidRPr="00953ECE" w:rsidRDefault="00C90458" w:rsidP="00AD07FB">
            <w:pPr>
              <w:widowControl w:val="0"/>
              <w:spacing w:after="60" w:line="240" w:lineRule="atLeast"/>
              <w:jc w:val="right"/>
              <w:rPr>
                <w:rFonts w:ascii="Times New Roman" w:hAnsi="Times New Roman" w:cs="Times New Roman"/>
              </w:rPr>
            </w:pPr>
            <w:r w:rsidRPr="00953ECE">
              <w:rPr>
                <w:rFonts w:ascii="Times New Roman" w:hAnsi="Times New Roman" w:cs="Times New Roman"/>
              </w:rPr>
              <w:t>VM</w:t>
            </w:r>
          </w:p>
        </w:tc>
        <w:tc>
          <w:tcPr>
            <w:tcW w:w="7843" w:type="dxa"/>
          </w:tcPr>
          <w:p w14:paraId="276B245D" w14:textId="56BFC200" w:rsidR="00C90458" w:rsidRPr="00953ECE" w:rsidRDefault="00C90458" w:rsidP="00AD07FB">
            <w:pPr>
              <w:widowControl w:val="0"/>
              <w:spacing w:after="60" w:line="240" w:lineRule="atLeast"/>
              <w:jc w:val="both"/>
              <w:rPr>
                <w:rFonts w:ascii="Times New Roman" w:hAnsi="Times New Roman" w:cs="Times New Roman"/>
              </w:rPr>
            </w:pPr>
            <w:r w:rsidRPr="00953ECE">
              <w:rPr>
                <w:rFonts w:ascii="Times New Roman" w:hAnsi="Times New Roman" w:cs="Times New Roman"/>
              </w:rPr>
              <w:t>- Veselības ministrija</w:t>
            </w:r>
          </w:p>
        </w:tc>
      </w:tr>
      <w:tr w:rsidR="00C90458" w:rsidRPr="00953ECE" w14:paraId="56C139CA" w14:textId="77777777" w:rsidTr="003D0B0B">
        <w:trPr>
          <w:trHeight w:val="317"/>
        </w:trPr>
        <w:tc>
          <w:tcPr>
            <w:tcW w:w="1985" w:type="dxa"/>
          </w:tcPr>
          <w:p w14:paraId="536C7732" w14:textId="2172F283" w:rsidR="00C90458" w:rsidRPr="00953ECE" w:rsidRDefault="00C90458" w:rsidP="00AD07FB">
            <w:pPr>
              <w:widowControl w:val="0"/>
              <w:spacing w:after="60" w:line="240" w:lineRule="atLeast"/>
              <w:jc w:val="right"/>
              <w:rPr>
                <w:rFonts w:ascii="Times New Roman" w:hAnsi="Times New Roman" w:cs="Times New Roman"/>
              </w:rPr>
            </w:pPr>
            <w:r w:rsidRPr="00953ECE">
              <w:rPr>
                <w:rFonts w:ascii="Times New Roman" w:hAnsi="Times New Roman" w:cs="Times New Roman"/>
              </w:rPr>
              <w:t>VP</w:t>
            </w:r>
          </w:p>
        </w:tc>
        <w:tc>
          <w:tcPr>
            <w:tcW w:w="7843" w:type="dxa"/>
          </w:tcPr>
          <w:p w14:paraId="0325A896" w14:textId="104D113A" w:rsidR="00C90458" w:rsidRPr="00953ECE" w:rsidRDefault="00C90458" w:rsidP="00AD07FB">
            <w:pPr>
              <w:widowControl w:val="0"/>
              <w:spacing w:after="60" w:line="240" w:lineRule="atLeast"/>
              <w:jc w:val="both"/>
              <w:rPr>
                <w:rFonts w:ascii="Times New Roman" w:hAnsi="Times New Roman" w:cs="Times New Roman"/>
              </w:rPr>
            </w:pPr>
            <w:r w:rsidRPr="00953ECE">
              <w:rPr>
                <w:rFonts w:ascii="Times New Roman" w:hAnsi="Times New Roman" w:cs="Times New Roman"/>
              </w:rPr>
              <w:t>- Valsts policija</w:t>
            </w:r>
          </w:p>
        </w:tc>
      </w:tr>
    </w:tbl>
    <w:p w14:paraId="55E5EE50" w14:textId="6432105F" w:rsidR="00E92C23" w:rsidRPr="00953ECE" w:rsidRDefault="00E92C23" w:rsidP="00AD07FB">
      <w:pPr>
        <w:pStyle w:val="Heading1"/>
        <w:keepNext w:val="0"/>
        <w:keepLines w:val="0"/>
        <w:widowControl w:val="0"/>
        <w:numPr>
          <w:ilvl w:val="0"/>
          <w:numId w:val="10"/>
        </w:numPr>
        <w:spacing w:after="60" w:line="240" w:lineRule="atLeast"/>
        <w:jc w:val="center"/>
        <w:rPr>
          <w:rFonts w:ascii="Times New Roman" w:hAnsi="Times New Roman" w:cs="Times New Roman"/>
          <w:b/>
          <w:color w:val="auto"/>
          <w:sz w:val="28"/>
          <w:szCs w:val="28"/>
        </w:rPr>
      </w:pPr>
      <w:bookmarkStart w:id="1" w:name="_Toc54680065"/>
      <w:r w:rsidRPr="00953ECE">
        <w:rPr>
          <w:rFonts w:ascii="Times New Roman" w:hAnsi="Times New Roman" w:cs="Times New Roman"/>
          <w:b/>
          <w:color w:val="auto"/>
          <w:sz w:val="28"/>
          <w:szCs w:val="28"/>
        </w:rPr>
        <w:lastRenderedPageBreak/>
        <w:t>Plāna kopsavilkums</w:t>
      </w:r>
      <w:bookmarkEnd w:id="1"/>
    </w:p>
    <w:p w14:paraId="3A9C3B3E" w14:textId="77777777" w:rsidR="00E92C23" w:rsidRPr="00953ECE" w:rsidRDefault="00E92C23" w:rsidP="00AD07FB">
      <w:pPr>
        <w:widowControl w:val="0"/>
        <w:spacing w:before="60" w:after="60" w:line="240" w:lineRule="atLeast"/>
      </w:pPr>
    </w:p>
    <w:p w14:paraId="38517FA8" w14:textId="3F323B3F" w:rsidR="00F11FAF" w:rsidRDefault="001A6BBA" w:rsidP="007B2502">
      <w:pPr>
        <w:widowControl w:val="0"/>
        <w:spacing w:before="60" w:after="60" w:line="240" w:lineRule="atLeast"/>
        <w:ind w:firstLine="567"/>
        <w:jc w:val="both"/>
        <w:rPr>
          <w:rFonts w:ascii="Times New Roman" w:hAnsi="Times New Roman" w:cs="Times New Roman"/>
        </w:rPr>
      </w:pPr>
      <w:r w:rsidRPr="00953ECE">
        <w:rPr>
          <w:rFonts w:ascii="Times New Roman" w:hAnsi="Times New Roman" w:cs="Times New Roman"/>
        </w:rPr>
        <w:t xml:space="preserve">Plāna </w:t>
      </w:r>
      <w:r w:rsidR="006E2E4C" w:rsidRPr="00953ECE">
        <w:rPr>
          <w:rFonts w:ascii="Times New Roman" w:hAnsi="Times New Roman" w:cs="Times New Roman"/>
        </w:rPr>
        <w:t xml:space="preserve">sieviešu un vīriešu vienlīdzīgu tiesību un iespēju veicināšanai 2021.-2023.gadam (turpmāk – Plāns) </w:t>
      </w:r>
      <w:r w:rsidRPr="00953ECE">
        <w:rPr>
          <w:rFonts w:ascii="Times New Roman" w:hAnsi="Times New Roman" w:cs="Times New Roman"/>
          <w:b/>
        </w:rPr>
        <w:t xml:space="preserve">mērķis ir nodrošināt integrētu, mērķtiecīgu un efektīvu politiku, kas </w:t>
      </w:r>
      <w:r w:rsidR="0025707D" w:rsidRPr="00953ECE">
        <w:rPr>
          <w:rFonts w:ascii="Times New Roman" w:hAnsi="Times New Roman" w:cs="Times New Roman"/>
          <w:b/>
        </w:rPr>
        <w:t>sekmē</w:t>
      </w:r>
      <w:r w:rsidRPr="00953ECE">
        <w:rPr>
          <w:rFonts w:ascii="Times New Roman" w:hAnsi="Times New Roman" w:cs="Times New Roman"/>
          <w:b/>
        </w:rPr>
        <w:t xml:space="preserve"> sieviešu un vīriešu vienlīdzīgu tiesību un iespēju īstenošanu</w:t>
      </w:r>
      <w:r w:rsidRPr="00953ECE">
        <w:rPr>
          <w:rFonts w:ascii="Times New Roman" w:hAnsi="Times New Roman" w:cs="Times New Roman"/>
        </w:rPr>
        <w:t xml:space="preserve">. Mērķa sasniegšanai tiek izvirzīti </w:t>
      </w:r>
      <w:r w:rsidR="00CF5986" w:rsidRPr="00953ECE">
        <w:rPr>
          <w:rFonts w:ascii="Times New Roman" w:hAnsi="Times New Roman" w:cs="Times New Roman"/>
        </w:rPr>
        <w:t>trīs</w:t>
      </w:r>
      <w:r w:rsidRPr="00953ECE">
        <w:rPr>
          <w:rFonts w:ascii="Times New Roman" w:hAnsi="Times New Roman" w:cs="Times New Roman"/>
        </w:rPr>
        <w:t xml:space="preserve"> rīcības virzieni: (</w:t>
      </w:r>
      <w:r w:rsidR="007B2502" w:rsidRPr="00953ECE">
        <w:rPr>
          <w:rFonts w:ascii="Times New Roman" w:hAnsi="Times New Roman" w:cs="Times New Roman"/>
        </w:rPr>
        <w:t>1</w:t>
      </w:r>
      <w:r w:rsidRPr="00953ECE">
        <w:rPr>
          <w:rFonts w:ascii="Times New Roman" w:hAnsi="Times New Roman" w:cs="Times New Roman"/>
        </w:rPr>
        <w:t>) sieviešu un vīriešu vienlīdzīg</w:t>
      </w:r>
      <w:r w:rsidR="0025707D" w:rsidRPr="00953ECE">
        <w:rPr>
          <w:rFonts w:ascii="Times New Roman" w:hAnsi="Times New Roman" w:cs="Times New Roman"/>
        </w:rPr>
        <w:t>as</w:t>
      </w:r>
      <w:r w:rsidRPr="00953ECE">
        <w:rPr>
          <w:rFonts w:ascii="Times New Roman" w:hAnsi="Times New Roman" w:cs="Times New Roman"/>
        </w:rPr>
        <w:t xml:space="preserve"> tiesīb</w:t>
      </w:r>
      <w:r w:rsidR="0025707D" w:rsidRPr="00953ECE">
        <w:rPr>
          <w:rFonts w:ascii="Times New Roman" w:hAnsi="Times New Roman" w:cs="Times New Roman"/>
        </w:rPr>
        <w:t>as</w:t>
      </w:r>
      <w:r w:rsidRPr="00953ECE">
        <w:rPr>
          <w:rFonts w:ascii="Times New Roman" w:hAnsi="Times New Roman" w:cs="Times New Roman"/>
        </w:rPr>
        <w:t xml:space="preserve"> un iespēj</w:t>
      </w:r>
      <w:r w:rsidR="0025707D" w:rsidRPr="00953ECE">
        <w:rPr>
          <w:rFonts w:ascii="Times New Roman" w:hAnsi="Times New Roman" w:cs="Times New Roman"/>
        </w:rPr>
        <w:t>as</w:t>
      </w:r>
      <w:r w:rsidRPr="00953ECE">
        <w:rPr>
          <w:rFonts w:ascii="Times New Roman" w:hAnsi="Times New Roman" w:cs="Times New Roman"/>
        </w:rPr>
        <w:t xml:space="preserve"> darba tirgū </w:t>
      </w:r>
      <w:r w:rsidR="0025707D" w:rsidRPr="00953ECE">
        <w:rPr>
          <w:rFonts w:ascii="Times New Roman" w:hAnsi="Times New Roman" w:cs="Times New Roman"/>
        </w:rPr>
        <w:t>un izglītībā</w:t>
      </w:r>
      <w:r w:rsidRPr="00953ECE">
        <w:rPr>
          <w:rFonts w:ascii="Times New Roman" w:hAnsi="Times New Roman" w:cs="Times New Roman"/>
        </w:rPr>
        <w:t xml:space="preserve">; </w:t>
      </w:r>
      <w:r w:rsidR="007B2502" w:rsidRPr="00953ECE">
        <w:rPr>
          <w:rFonts w:ascii="Times New Roman" w:hAnsi="Times New Roman" w:cs="Times New Roman"/>
        </w:rPr>
        <w:t xml:space="preserve">(2) vardarbības ģimenē un ar dzimumu saistītas vardarbības </w:t>
      </w:r>
      <w:r w:rsidR="0025707D" w:rsidRPr="00953ECE">
        <w:rPr>
          <w:rFonts w:ascii="Times New Roman" w:hAnsi="Times New Roman" w:cs="Times New Roman"/>
        </w:rPr>
        <w:t>novēršana</w:t>
      </w:r>
      <w:r w:rsidR="007B2502" w:rsidRPr="00953ECE">
        <w:rPr>
          <w:rFonts w:ascii="Times New Roman" w:hAnsi="Times New Roman" w:cs="Times New Roman"/>
        </w:rPr>
        <w:t xml:space="preserve">; </w:t>
      </w:r>
      <w:r w:rsidRPr="00953ECE">
        <w:rPr>
          <w:rFonts w:ascii="Times New Roman" w:hAnsi="Times New Roman" w:cs="Times New Roman"/>
        </w:rPr>
        <w:t>(</w:t>
      </w:r>
      <w:r w:rsidR="00CF5986" w:rsidRPr="00953ECE">
        <w:rPr>
          <w:rFonts w:ascii="Times New Roman" w:hAnsi="Times New Roman" w:cs="Times New Roman"/>
        </w:rPr>
        <w:t>3</w:t>
      </w:r>
      <w:r w:rsidRPr="00953ECE">
        <w:rPr>
          <w:rFonts w:ascii="Times New Roman" w:hAnsi="Times New Roman" w:cs="Times New Roman"/>
        </w:rPr>
        <w:t xml:space="preserve">) dzimumu līdztiesības integrētās pieejas stiprināšana nozaru politikās. </w:t>
      </w:r>
      <w:r w:rsidR="006D1273" w:rsidRPr="00953ECE">
        <w:rPr>
          <w:rFonts w:ascii="Times New Roman" w:hAnsi="Times New Roman" w:cs="Times New Roman"/>
        </w:rPr>
        <w:t xml:space="preserve">Plānā iekļauti arī pasākumi, kas </w:t>
      </w:r>
      <w:r w:rsidR="00EC4C11">
        <w:rPr>
          <w:rFonts w:ascii="Times New Roman" w:hAnsi="Times New Roman" w:cs="Times New Roman"/>
        </w:rPr>
        <w:t>izriet no</w:t>
      </w:r>
      <w:r w:rsidR="006D1273" w:rsidRPr="00953ECE">
        <w:rPr>
          <w:rFonts w:ascii="Times New Roman" w:hAnsi="Times New Roman" w:cs="Times New Roman"/>
        </w:rPr>
        <w:t xml:space="preserve"> LM, LB</w:t>
      </w:r>
      <w:r w:rsidR="00547552" w:rsidRPr="00953ECE">
        <w:rPr>
          <w:rFonts w:ascii="Times New Roman" w:hAnsi="Times New Roman" w:cs="Times New Roman"/>
        </w:rPr>
        <w:t>A</w:t>
      </w:r>
      <w:r w:rsidR="006D1273" w:rsidRPr="00953ECE">
        <w:rPr>
          <w:rFonts w:ascii="Times New Roman" w:hAnsi="Times New Roman" w:cs="Times New Roman"/>
        </w:rPr>
        <w:t>S un LDDK projekta “Līdzsvars visiem</w:t>
      </w:r>
      <w:r w:rsidR="007B2502" w:rsidRPr="00953ECE">
        <w:rPr>
          <w:rFonts w:ascii="Times New Roman" w:hAnsi="Times New Roman" w:cs="Times New Roman"/>
        </w:rPr>
        <w:t xml:space="preserve"> (B4A)</w:t>
      </w:r>
      <w:r w:rsidR="006D1273" w:rsidRPr="00953ECE">
        <w:rPr>
          <w:rFonts w:ascii="Times New Roman" w:hAnsi="Times New Roman" w:cs="Times New Roman"/>
        </w:rPr>
        <w:t>”</w:t>
      </w:r>
      <w:r w:rsidR="00CA0CFF" w:rsidRPr="00953ECE">
        <w:rPr>
          <w:rStyle w:val="FootnoteReference"/>
          <w:rFonts w:ascii="Times New Roman" w:hAnsi="Times New Roman" w:cs="Times New Roman"/>
        </w:rPr>
        <w:footnoteReference w:id="1"/>
      </w:r>
      <w:r w:rsidR="00EC4C11">
        <w:rPr>
          <w:rFonts w:ascii="Times New Roman" w:hAnsi="Times New Roman" w:cs="Times New Roman"/>
        </w:rPr>
        <w:t xml:space="preserve">; </w:t>
      </w:r>
      <w:r w:rsidR="006D1273" w:rsidRPr="00953ECE">
        <w:rPr>
          <w:rFonts w:ascii="Times New Roman" w:hAnsi="Times New Roman" w:cs="Times New Roman"/>
        </w:rPr>
        <w:t>SIF</w:t>
      </w:r>
      <w:r w:rsidR="00547552" w:rsidRPr="00953ECE">
        <w:rPr>
          <w:rFonts w:ascii="Times New Roman" w:hAnsi="Times New Roman" w:cs="Times New Roman"/>
        </w:rPr>
        <w:t>, PMLP un Nodrošinājuma valsts aģentūras</w:t>
      </w:r>
      <w:r w:rsidR="006D1273" w:rsidRPr="00953ECE">
        <w:rPr>
          <w:rFonts w:ascii="Times New Roman" w:hAnsi="Times New Roman" w:cs="Times New Roman"/>
        </w:rPr>
        <w:t xml:space="preserve"> projekta “Dažādības veicināšana”</w:t>
      </w:r>
      <w:r w:rsidR="00CA0CFF" w:rsidRPr="00953ECE">
        <w:rPr>
          <w:rStyle w:val="FootnoteReference"/>
          <w:rFonts w:ascii="Times New Roman" w:hAnsi="Times New Roman" w:cs="Times New Roman"/>
        </w:rPr>
        <w:footnoteReference w:id="2"/>
      </w:r>
      <w:r w:rsidR="00EC4C11">
        <w:rPr>
          <w:rFonts w:ascii="Times New Roman" w:hAnsi="Times New Roman" w:cs="Times New Roman"/>
        </w:rPr>
        <w:t>;</w:t>
      </w:r>
      <w:r w:rsidR="0025707D" w:rsidRPr="00953ECE">
        <w:rPr>
          <w:rFonts w:ascii="Times New Roman" w:hAnsi="Times New Roman" w:cs="Times New Roman"/>
        </w:rPr>
        <w:t xml:space="preserve"> </w:t>
      </w:r>
      <w:r w:rsidR="007416A8" w:rsidRPr="00953ECE">
        <w:rPr>
          <w:rFonts w:ascii="Times New Roman" w:hAnsi="Times New Roman" w:cs="Times New Roman"/>
        </w:rPr>
        <w:t>LM</w:t>
      </w:r>
      <w:r w:rsidR="00EC4C11">
        <w:rPr>
          <w:rFonts w:ascii="Times New Roman" w:hAnsi="Times New Roman" w:cs="Times New Roman"/>
        </w:rPr>
        <w:t xml:space="preserve"> </w:t>
      </w:r>
      <w:r w:rsidR="007416A8" w:rsidRPr="00953ECE">
        <w:rPr>
          <w:rFonts w:ascii="Times New Roman" w:hAnsi="Times New Roman" w:cs="Times New Roman"/>
        </w:rPr>
        <w:t>projekta “Profesionāla sociālā darba attīstība pašvaldībās”</w:t>
      </w:r>
      <w:r w:rsidR="00CA0CFF" w:rsidRPr="00953ECE">
        <w:rPr>
          <w:rStyle w:val="FootnoteReference"/>
          <w:rFonts w:ascii="Times New Roman" w:hAnsi="Times New Roman" w:cs="Times New Roman"/>
        </w:rPr>
        <w:footnoteReference w:id="3"/>
      </w:r>
      <w:r w:rsidR="00EC4C11">
        <w:rPr>
          <w:rFonts w:ascii="Times New Roman" w:hAnsi="Times New Roman" w:cs="Times New Roman"/>
        </w:rPr>
        <w:t xml:space="preserve">; KM projekta “Latvijas </w:t>
      </w:r>
      <w:proofErr w:type="spellStart"/>
      <w:r w:rsidR="00EC4C11">
        <w:rPr>
          <w:rFonts w:ascii="Times New Roman" w:hAnsi="Times New Roman" w:cs="Times New Roman"/>
        </w:rPr>
        <w:t>romu</w:t>
      </w:r>
      <w:proofErr w:type="spellEnd"/>
      <w:r w:rsidR="00EC4C11">
        <w:rPr>
          <w:rFonts w:ascii="Times New Roman" w:hAnsi="Times New Roman" w:cs="Times New Roman"/>
        </w:rPr>
        <w:t xml:space="preserve"> platforma V”</w:t>
      </w:r>
      <w:r w:rsidR="00EC4C11">
        <w:rPr>
          <w:rStyle w:val="FootnoteReference"/>
          <w:rFonts w:ascii="Times New Roman" w:hAnsi="Times New Roman" w:cs="Times New Roman"/>
        </w:rPr>
        <w:footnoteReference w:id="4"/>
      </w:r>
      <w:r w:rsidR="00EC4C11">
        <w:rPr>
          <w:rFonts w:ascii="Times New Roman" w:hAnsi="Times New Roman" w:cs="Times New Roman"/>
        </w:rPr>
        <w:t>, kā arī KKC, Portugāles Katoļu universitātes Cilvēku attīstības pētījuma centra, organizācijas “Veselības un kopienu centrs” (Spānija), organizācijas “</w:t>
      </w:r>
      <w:proofErr w:type="spellStart"/>
      <w:r w:rsidR="00EC4C11">
        <w:rPr>
          <w:rFonts w:ascii="Times New Roman" w:hAnsi="Times New Roman" w:cs="Times New Roman"/>
        </w:rPr>
        <w:t>Re:Generations</w:t>
      </w:r>
      <w:proofErr w:type="spellEnd"/>
      <w:r w:rsidR="00EC4C11">
        <w:rPr>
          <w:rFonts w:ascii="Times New Roman" w:hAnsi="Times New Roman" w:cs="Times New Roman"/>
        </w:rPr>
        <w:t>” (Serbija), Eiropas Drošas naktsdzīves tīkla “</w:t>
      </w:r>
      <w:proofErr w:type="spellStart"/>
      <w:r w:rsidR="00EC4C11">
        <w:rPr>
          <w:rFonts w:ascii="Times New Roman" w:hAnsi="Times New Roman" w:cs="Times New Roman"/>
        </w:rPr>
        <w:t>Nightlife</w:t>
      </w:r>
      <w:proofErr w:type="spellEnd"/>
      <w:r w:rsidR="00EC4C11">
        <w:rPr>
          <w:rFonts w:ascii="Times New Roman" w:hAnsi="Times New Roman" w:cs="Times New Roman"/>
        </w:rPr>
        <w:t xml:space="preserve"> </w:t>
      </w:r>
      <w:proofErr w:type="spellStart"/>
      <w:r w:rsidR="00EC4C11">
        <w:rPr>
          <w:rFonts w:ascii="Times New Roman" w:hAnsi="Times New Roman" w:cs="Times New Roman"/>
        </w:rPr>
        <w:t>Empowerment</w:t>
      </w:r>
      <w:proofErr w:type="spellEnd"/>
      <w:r w:rsidR="00EC4C11">
        <w:rPr>
          <w:rFonts w:ascii="Times New Roman" w:hAnsi="Times New Roman" w:cs="Times New Roman"/>
        </w:rPr>
        <w:t xml:space="preserve"> &amp; </w:t>
      </w:r>
      <w:proofErr w:type="spellStart"/>
      <w:r w:rsidR="00EC4C11">
        <w:rPr>
          <w:rFonts w:ascii="Times New Roman" w:hAnsi="Times New Roman" w:cs="Times New Roman"/>
        </w:rPr>
        <w:t>Well-being</w:t>
      </w:r>
      <w:proofErr w:type="spellEnd"/>
      <w:r w:rsidR="00EC4C11">
        <w:rPr>
          <w:rFonts w:ascii="Times New Roman" w:hAnsi="Times New Roman" w:cs="Times New Roman"/>
        </w:rPr>
        <w:t xml:space="preserve"> </w:t>
      </w:r>
      <w:proofErr w:type="spellStart"/>
      <w:r w:rsidR="00EC4C11">
        <w:rPr>
          <w:rFonts w:ascii="Times New Roman" w:hAnsi="Times New Roman" w:cs="Times New Roman"/>
        </w:rPr>
        <w:t>Network</w:t>
      </w:r>
      <w:proofErr w:type="spellEnd"/>
      <w:r w:rsidR="00EC4C11">
        <w:rPr>
          <w:rFonts w:ascii="Times New Roman" w:hAnsi="Times New Roman" w:cs="Times New Roman"/>
        </w:rPr>
        <w:t xml:space="preserve"> – </w:t>
      </w:r>
      <w:proofErr w:type="spellStart"/>
      <w:r w:rsidR="00EC4C11">
        <w:rPr>
          <w:rFonts w:ascii="Times New Roman" w:hAnsi="Times New Roman" w:cs="Times New Roman"/>
        </w:rPr>
        <w:t>New</w:t>
      </w:r>
      <w:proofErr w:type="spellEnd"/>
      <w:r w:rsidR="00EC4C11">
        <w:rPr>
          <w:rFonts w:ascii="Times New Roman" w:hAnsi="Times New Roman" w:cs="Times New Roman"/>
        </w:rPr>
        <w:t xml:space="preserve"> Net”</w:t>
      </w:r>
      <w:r w:rsidR="00F11FAF">
        <w:rPr>
          <w:rFonts w:ascii="Times New Roman" w:hAnsi="Times New Roman" w:cs="Times New Roman"/>
        </w:rPr>
        <w:t xml:space="preserve"> un Berlīnes Klubu un Kultūras pasākumu asociācijas projekta “</w:t>
      </w:r>
      <w:proofErr w:type="spellStart"/>
      <w:r w:rsidR="00F11FAF">
        <w:rPr>
          <w:rFonts w:ascii="Times New Roman" w:hAnsi="Times New Roman" w:cs="Times New Roman"/>
        </w:rPr>
        <w:t>Sexism</w:t>
      </w:r>
      <w:proofErr w:type="spellEnd"/>
      <w:r w:rsidR="00F11FAF">
        <w:rPr>
          <w:rFonts w:ascii="Times New Roman" w:hAnsi="Times New Roman" w:cs="Times New Roman"/>
        </w:rPr>
        <w:t xml:space="preserve"> </w:t>
      </w:r>
      <w:proofErr w:type="spellStart"/>
      <w:r w:rsidR="00F11FAF">
        <w:rPr>
          <w:rFonts w:ascii="Times New Roman" w:hAnsi="Times New Roman" w:cs="Times New Roman"/>
        </w:rPr>
        <w:t>Free</w:t>
      </w:r>
      <w:proofErr w:type="spellEnd"/>
      <w:r w:rsidR="00F11FAF">
        <w:rPr>
          <w:rFonts w:ascii="Times New Roman" w:hAnsi="Times New Roman" w:cs="Times New Roman"/>
        </w:rPr>
        <w:t xml:space="preserve"> </w:t>
      </w:r>
      <w:proofErr w:type="spellStart"/>
      <w:r w:rsidR="00F11FAF">
        <w:rPr>
          <w:rFonts w:ascii="Times New Roman" w:hAnsi="Times New Roman" w:cs="Times New Roman"/>
        </w:rPr>
        <w:t>Night</w:t>
      </w:r>
      <w:proofErr w:type="spellEnd"/>
      <w:r w:rsidR="00F11FAF">
        <w:rPr>
          <w:rFonts w:ascii="Times New Roman" w:hAnsi="Times New Roman" w:cs="Times New Roman"/>
        </w:rPr>
        <w:t>”</w:t>
      </w:r>
      <w:r w:rsidR="007416A8" w:rsidRPr="00953ECE">
        <w:rPr>
          <w:rFonts w:ascii="Times New Roman" w:hAnsi="Times New Roman" w:cs="Times New Roman"/>
        </w:rPr>
        <w:t>.</w:t>
      </w:r>
      <w:r w:rsidR="006A0DD1">
        <w:rPr>
          <w:rStyle w:val="FootnoteReference"/>
          <w:rFonts w:ascii="Times New Roman" w:hAnsi="Times New Roman" w:cs="Times New Roman"/>
        </w:rPr>
        <w:footnoteReference w:id="5"/>
      </w:r>
    </w:p>
    <w:p w14:paraId="5D321FBD" w14:textId="7BF4B274" w:rsidR="006D1273" w:rsidRPr="00953ECE" w:rsidRDefault="00F11FAF" w:rsidP="003F3787">
      <w:pPr>
        <w:widowControl w:val="0"/>
        <w:spacing w:before="60" w:after="60" w:line="240" w:lineRule="atLeast"/>
        <w:ind w:firstLine="567"/>
        <w:jc w:val="both"/>
        <w:rPr>
          <w:rFonts w:ascii="Times New Roman" w:hAnsi="Times New Roman" w:cs="Times New Roman"/>
        </w:rPr>
      </w:pPr>
      <w:r>
        <w:rPr>
          <w:rFonts w:ascii="Times New Roman" w:hAnsi="Times New Roman" w:cs="Times New Roman"/>
        </w:rPr>
        <w:t>D</w:t>
      </w:r>
      <w:r w:rsidR="007416A8" w:rsidRPr="00953ECE">
        <w:rPr>
          <w:rFonts w:ascii="Times New Roman" w:hAnsi="Times New Roman" w:cs="Times New Roman"/>
        </w:rPr>
        <w:t xml:space="preserve">aļu no </w:t>
      </w:r>
      <w:r w:rsidR="00C548C2" w:rsidRPr="00953ECE">
        <w:rPr>
          <w:rFonts w:ascii="Times New Roman" w:hAnsi="Times New Roman" w:cs="Times New Roman"/>
        </w:rPr>
        <w:t xml:space="preserve">Plānā ietvertajiem </w:t>
      </w:r>
      <w:r w:rsidR="007416A8" w:rsidRPr="00953ECE">
        <w:rPr>
          <w:rFonts w:ascii="Times New Roman" w:hAnsi="Times New Roman" w:cs="Times New Roman"/>
        </w:rPr>
        <w:t xml:space="preserve">pasākumiem plānots organizēt </w:t>
      </w:r>
      <w:r w:rsidR="007B2502" w:rsidRPr="00953ECE">
        <w:rPr>
          <w:rFonts w:ascii="Times New Roman" w:hAnsi="Times New Roman" w:cs="Times New Roman"/>
        </w:rPr>
        <w:t xml:space="preserve">sasaistē ar </w:t>
      </w:r>
      <w:r w:rsidR="007416A8" w:rsidRPr="00953ECE">
        <w:rPr>
          <w:rFonts w:ascii="Times New Roman" w:hAnsi="Times New Roman" w:cs="Times New Roman"/>
        </w:rPr>
        <w:t>starptautiski atzīmējam</w:t>
      </w:r>
      <w:r w:rsidR="007B2502" w:rsidRPr="00953ECE">
        <w:rPr>
          <w:rFonts w:ascii="Times New Roman" w:hAnsi="Times New Roman" w:cs="Times New Roman"/>
        </w:rPr>
        <w:t>ām</w:t>
      </w:r>
      <w:r w:rsidR="007416A8" w:rsidRPr="00953ECE">
        <w:rPr>
          <w:rFonts w:ascii="Times New Roman" w:hAnsi="Times New Roman" w:cs="Times New Roman"/>
        </w:rPr>
        <w:t xml:space="preserve"> dien</w:t>
      </w:r>
      <w:r w:rsidR="007B2502" w:rsidRPr="00953ECE">
        <w:rPr>
          <w:rFonts w:ascii="Times New Roman" w:hAnsi="Times New Roman" w:cs="Times New Roman"/>
        </w:rPr>
        <w:t>ām</w:t>
      </w:r>
      <w:r>
        <w:rPr>
          <w:rFonts w:ascii="Times New Roman" w:hAnsi="Times New Roman" w:cs="Times New Roman"/>
        </w:rPr>
        <w:t xml:space="preserve">, tādējādi akcentējot attiecīgā </w:t>
      </w:r>
      <w:proofErr w:type="spellStart"/>
      <w:r>
        <w:rPr>
          <w:rFonts w:ascii="Times New Roman" w:hAnsi="Times New Roman" w:cs="Times New Roman"/>
        </w:rPr>
        <w:t>problēmjautājuma</w:t>
      </w:r>
      <w:proofErr w:type="spellEnd"/>
      <w:r>
        <w:rPr>
          <w:rFonts w:ascii="Times New Roman" w:hAnsi="Times New Roman" w:cs="Times New Roman"/>
        </w:rPr>
        <w:t xml:space="preserve"> nozīmi sabiedrībā. Piemēram, </w:t>
      </w:r>
      <w:r w:rsidR="003F3787">
        <w:rPr>
          <w:rFonts w:ascii="Times New Roman" w:hAnsi="Times New Roman" w:cs="Times New Roman"/>
        </w:rPr>
        <w:t>atsevišķus</w:t>
      </w:r>
      <w:r>
        <w:rPr>
          <w:rFonts w:ascii="Times New Roman" w:hAnsi="Times New Roman" w:cs="Times New Roman"/>
        </w:rPr>
        <w:t xml:space="preserve"> 1.rīcības virziena pasākumu</w:t>
      </w:r>
      <w:r w:rsidR="003F3787">
        <w:rPr>
          <w:rFonts w:ascii="Times New Roman" w:hAnsi="Times New Roman" w:cs="Times New Roman"/>
        </w:rPr>
        <w:t>s</w:t>
      </w:r>
      <w:r>
        <w:rPr>
          <w:rFonts w:ascii="Times New Roman" w:hAnsi="Times New Roman" w:cs="Times New Roman"/>
        </w:rPr>
        <w:t xml:space="preserve"> paredzēts sasaistīt ar Darba svētku jeb Starptautiskās strādnieku solidaritātes dienas (1.maijs) un Starptautiskās vienlīdzīgas darba samaksas dienas (18.septembris) </w:t>
      </w:r>
      <w:r w:rsidR="003F3787">
        <w:rPr>
          <w:rFonts w:ascii="Times New Roman" w:hAnsi="Times New Roman" w:cs="Times New Roman"/>
        </w:rPr>
        <w:t>publicitātes pasākumiem; daļu 2.rīcības virziena pasākumu ar Starptautisko pretvardarbības dienu (2.oktobris), bet 3.rīcības virzienā plānoti pasākumi</w:t>
      </w:r>
      <w:r w:rsidR="003D0B0B">
        <w:rPr>
          <w:rFonts w:ascii="Times New Roman" w:hAnsi="Times New Roman" w:cs="Times New Roman"/>
        </w:rPr>
        <w:t xml:space="preserve"> ar publicitāti</w:t>
      </w:r>
      <w:r w:rsidR="003F3787">
        <w:rPr>
          <w:rFonts w:ascii="Times New Roman" w:hAnsi="Times New Roman" w:cs="Times New Roman"/>
        </w:rPr>
        <w:t xml:space="preserve"> Starptautiskajā antidiskriminācijas dienā (1.februāris), Starptautiskajā sieviešu dienā (8.marts)</w:t>
      </w:r>
      <w:r w:rsidR="003D0B0B">
        <w:rPr>
          <w:rFonts w:ascii="Times New Roman" w:hAnsi="Times New Roman" w:cs="Times New Roman"/>
        </w:rPr>
        <w:t xml:space="preserve">, </w:t>
      </w:r>
      <w:r w:rsidR="003F3787">
        <w:rPr>
          <w:rFonts w:ascii="Times New Roman" w:hAnsi="Times New Roman" w:cs="Times New Roman"/>
        </w:rPr>
        <w:t>Starptautiskajā jaunatnes dienā (12.augusts)</w:t>
      </w:r>
      <w:r w:rsidR="003D0B0B">
        <w:rPr>
          <w:rFonts w:ascii="Times New Roman" w:hAnsi="Times New Roman" w:cs="Times New Roman"/>
        </w:rPr>
        <w:t xml:space="preserve"> un Starptautiskajā vīriešu dienā (19.novembris)</w:t>
      </w:r>
      <w:r w:rsidR="003F3787">
        <w:rPr>
          <w:rFonts w:ascii="Times New Roman" w:hAnsi="Times New Roman" w:cs="Times New Roman"/>
        </w:rPr>
        <w:t xml:space="preserve">. </w:t>
      </w:r>
      <w:r w:rsidR="006E2E4C" w:rsidRPr="00953ECE">
        <w:rPr>
          <w:rFonts w:ascii="Times New Roman" w:hAnsi="Times New Roman" w:cs="Times New Roman"/>
        </w:rPr>
        <w:t xml:space="preserve">Plānā ietverti </w:t>
      </w:r>
      <w:r w:rsidR="003F3787">
        <w:rPr>
          <w:rFonts w:ascii="Times New Roman" w:hAnsi="Times New Roman" w:cs="Times New Roman"/>
        </w:rPr>
        <w:t xml:space="preserve">arī vairāki </w:t>
      </w:r>
      <w:r w:rsidR="006E2E4C" w:rsidRPr="00953ECE">
        <w:rPr>
          <w:rFonts w:ascii="Times New Roman" w:hAnsi="Times New Roman" w:cs="Times New Roman"/>
        </w:rPr>
        <w:t>pasākumi, kurus dažādu iemeslu dēļ nav izdevies īstenot Plāna sieviešu un vīriešu vienlīdzīgu tiesību un iespēju veicināšanai 2018.</w:t>
      </w:r>
      <w:r w:rsidR="007B2502" w:rsidRPr="00953ECE">
        <w:rPr>
          <w:rFonts w:ascii="Times New Roman" w:hAnsi="Times New Roman" w:cs="Times New Roman"/>
        </w:rPr>
        <w:t>-</w:t>
      </w:r>
      <w:r w:rsidR="006E2E4C" w:rsidRPr="00953ECE">
        <w:rPr>
          <w:rFonts w:ascii="Times New Roman" w:hAnsi="Times New Roman" w:cs="Times New Roman"/>
        </w:rPr>
        <w:t>2020.gadam ietvaros</w:t>
      </w:r>
      <w:r w:rsidR="007B2502" w:rsidRPr="00953ECE">
        <w:rPr>
          <w:rFonts w:ascii="Times New Roman" w:hAnsi="Times New Roman" w:cs="Times New Roman"/>
        </w:rPr>
        <w:t>, bet k</w:t>
      </w:r>
      <w:r w:rsidR="003F3787">
        <w:rPr>
          <w:rFonts w:ascii="Times New Roman" w:hAnsi="Times New Roman" w:cs="Times New Roman"/>
        </w:rPr>
        <w:t>ur</w:t>
      </w:r>
      <w:r w:rsidR="006A0DD1">
        <w:rPr>
          <w:rFonts w:ascii="Times New Roman" w:hAnsi="Times New Roman" w:cs="Times New Roman"/>
        </w:rPr>
        <w:t>i</w:t>
      </w:r>
      <w:r w:rsidR="007B2502" w:rsidRPr="00953ECE">
        <w:rPr>
          <w:rFonts w:ascii="Times New Roman" w:hAnsi="Times New Roman" w:cs="Times New Roman"/>
        </w:rPr>
        <w:t xml:space="preserve"> </w:t>
      </w:r>
      <w:r w:rsidR="003F3787">
        <w:rPr>
          <w:rFonts w:ascii="Times New Roman" w:hAnsi="Times New Roman" w:cs="Times New Roman"/>
        </w:rPr>
        <w:t>aktualitāti saglabā arī 2021.-2023.gada periodā.</w:t>
      </w:r>
    </w:p>
    <w:p w14:paraId="1F95A63A" w14:textId="2DEB6473" w:rsidR="006E2E4C" w:rsidRPr="00953ECE" w:rsidRDefault="006E2E4C" w:rsidP="00977E50">
      <w:pPr>
        <w:widowControl w:val="0"/>
        <w:spacing w:before="60" w:after="60" w:line="240" w:lineRule="atLeast"/>
        <w:ind w:firstLine="567"/>
        <w:jc w:val="both"/>
        <w:rPr>
          <w:rFonts w:ascii="Times New Roman" w:hAnsi="Times New Roman" w:cs="Times New Roman"/>
        </w:rPr>
      </w:pPr>
      <w:r w:rsidRPr="00953ECE">
        <w:rPr>
          <w:rFonts w:ascii="Times New Roman" w:hAnsi="Times New Roman" w:cs="Times New Roman"/>
        </w:rPr>
        <w:t>Plāna izstrāde</w:t>
      </w:r>
      <w:r w:rsidR="003F3787">
        <w:rPr>
          <w:rFonts w:ascii="Times New Roman" w:hAnsi="Times New Roman" w:cs="Times New Roman"/>
        </w:rPr>
        <w:t xml:space="preserve"> tika uzsākta 2020.gada martā, vispusīgi analizējot faktisko dzimumu līdztiesības situāciju sabiedrībā, līdzšinējo uz dzimumu līdztiesības veicināšanu </w:t>
      </w:r>
      <w:r w:rsidR="00977E50">
        <w:rPr>
          <w:rFonts w:ascii="Times New Roman" w:hAnsi="Times New Roman" w:cs="Times New Roman"/>
        </w:rPr>
        <w:t xml:space="preserve">vērsto </w:t>
      </w:r>
      <w:r w:rsidR="003F3787">
        <w:rPr>
          <w:rFonts w:ascii="Times New Roman" w:hAnsi="Times New Roman" w:cs="Times New Roman"/>
        </w:rPr>
        <w:t>politikas plānošanas dokument</w:t>
      </w:r>
      <w:r w:rsidR="00977E50">
        <w:rPr>
          <w:rFonts w:ascii="Times New Roman" w:hAnsi="Times New Roman" w:cs="Times New Roman"/>
        </w:rPr>
        <w:t xml:space="preserve">u rezultātus, kā arī organizējot neformālas diskusijas ar dažādu nozaru politikas plānotājiem, teorētiķiem un praktiķiem. Plāna rīcības virzienu izvēle lielā mērā saistīta ar dažādos starptautiskos dokumentos akcentētajiem izaicinājumiem sieviešu un vīriešu vienlīdzīgu tiesību un iespēju veicināšanā, jo īpaši </w:t>
      </w:r>
      <w:r w:rsidRPr="00953ECE">
        <w:rPr>
          <w:rFonts w:ascii="Times New Roman" w:hAnsi="Times New Roman" w:cs="Times New Roman"/>
        </w:rPr>
        <w:t>ANO Sieviešu diskriminācijas izskaušanas komitejas 2020.gada 10.mar</w:t>
      </w:r>
      <w:r w:rsidR="00977E50">
        <w:rPr>
          <w:rFonts w:ascii="Times New Roman" w:hAnsi="Times New Roman" w:cs="Times New Roman"/>
        </w:rPr>
        <w:t xml:space="preserve">ta </w:t>
      </w:r>
      <w:r w:rsidRPr="00953ECE">
        <w:rPr>
          <w:rFonts w:ascii="Times New Roman" w:hAnsi="Times New Roman" w:cs="Times New Roman"/>
        </w:rPr>
        <w:t>rekomendācij</w:t>
      </w:r>
      <w:r w:rsidR="00977E50">
        <w:rPr>
          <w:rFonts w:ascii="Times New Roman" w:hAnsi="Times New Roman" w:cs="Times New Roman"/>
        </w:rPr>
        <w:t>ā</w:t>
      </w:r>
      <w:r w:rsidRPr="00953ECE">
        <w:rPr>
          <w:rFonts w:ascii="Times New Roman" w:hAnsi="Times New Roman" w:cs="Times New Roman"/>
        </w:rPr>
        <w:t xml:space="preserve"> 1979.gada Konvencijas par jebkuras sieviešu diskriminācijas izskaušanu veiksmīgākai ieviešanai Latvijā</w:t>
      </w:r>
      <w:r w:rsidR="00977E50">
        <w:rPr>
          <w:rFonts w:ascii="Times New Roman" w:hAnsi="Times New Roman" w:cs="Times New Roman"/>
        </w:rPr>
        <w:t xml:space="preserve"> paustais</w:t>
      </w:r>
      <w:r w:rsidRPr="00953ECE">
        <w:rPr>
          <w:rFonts w:ascii="Times New Roman" w:hAnsi="Times New Roman" w:cs="Times New Roman"/>
        </w:rPr>
        <w:t>. Plāna izstrādē  ņemti vērā arī šādos dokumentos</w:t>
      </w:r>
      <w:r w:rsidR="00977E50">
        <w:rPr>
          <w:rFonts w:ascii="Times New Roman" w:hAnsi="Times New Roman" w:cs="Times New Roman"/>
        </w:rPr>
        <w:t xml:space="preserve"> norādītie izaicinājumi</w:t>
      </w:r>
      <w:r w:rsidRPr="00953ECE">
        <w:rPr>
          <w:rFonts w:ascii="Times New Roman" w:hAnsi="Times New Roman" w:cs="Times New Roman"/>
        </w:rPr>
        <w:t>:</w:t>
      </w:r>
    </w:p>
    <w:p w14:paraId="4B16C2E1" w14:textId="796FEE57" w:rsidR="006E2E4C" w:rsidRPr="00953ECE" w:rsidRDefault="003F7BC3" w:rsidP="00AD07FB">
      <w:pPr>
        <w:pStyle w:val="ListParagraph"/>
        <w:widowControl w:val="0"/>
        <w:numPr>
          <w:ilvl w:val="0"/>
          <w:numId w:val="11"/>
        </w:numPr>
        <w:spacing w:before="60" w:after="60" w:line="240" w:lineRule="atLeast"/>
        <w:ind w:left="0" w:firstLine="284"/>
        <w:jc w:val="both"/>
        <w:rPr>
          <w:rFonts w:ascii="Times New Roman" w:hAnsi="Times New Roman" w:cs="Times New Roman"/>
        </w:rPr>
      </w:pPr>
      <w:r w:rsidRPr="00953ECE">
        <w:rPr>
          <w:rFonts w:ascii="Times New Roman" w:hAnsi="Times New Roman" w:cs="Times New Roman"/>
        </w:rPr>
        <w:t>NAP</w:t>
      </w:r>
      <w:r w:rsidR="006E2E4C" w:rsidRPr="00953ECE">
        <w:rPr>
          <w:rFonts w:ascii="Times New Roman" w:hAnsi="Times New Roman" w:cs="Times New Roman"/>
        </w:rPr>
        <w:t xml:space="preserve"> 2021.-2027.gadam;</w:t>
      </w:r>
      <w:r w:rsidR="006E2E4C" w:rsidRPr="00953ECE">
        <w:rPr>
          <w:rStyle w:val="FootnoteReference"/>
          <w:rFonts w:ascii="Times New Roman" w:hAnsi="Times New Roman" w:cs="Times New Roman"/>
        </w:rPr>
        <w:footnoteReference w:id="6"/>
      </w:r>
    </w:p>
    <w:p w14:paraId="433F1A57" w14:textId="77777777" w:rsidR="006E2E4C" w:rsidRPr="00953ECE" w:rsidRDefault="006E2E4C" w:rsidP="00AD07FB">
      <w:pPr>
        <w:pStyle w:val="ListParagraph"/>
        <w:widowControl w:val="0"/>
        <w:numPr>
          <w:ilvl w:val="0"/>
          <w:numId w:val="11"/>
        </w:numPr>
        <w:spacing w:before="60" w:after="60" w:line="240" w:lineRule="atLeast"/>
        <w:ind w:left="0" w:firstLine="284"/>
        <w:jc w:val="both"/>
        <w:rPr>
          <w:rFonts w:ascii="Times New Roman" w:hAnsi="Times New Roman" w:cs="Times New Roman"/>
        </w:rPr>
      </w:pPr>
      <w:r w:rsidRPr="00953ECE">
        <w:rPr>
          <w:rFonts w:ascii="Times New Roman" w:hAnsi="Times New Roman" w:cs="Times New Roman"/>
        </w:rPr>
        <w:t>EK Dzimumu līdztiesības stratēģija 2020.-2025.gadam</w:t>
      </w:r>
      <w:r w:rsidRPr="00953ECE">
        <w:rPr>
          <w:rStyle w:val="FootnoteReference"/>
          <w:rFonts w:ascii="Times New Roman" w:hAnsi="Times New Roman" w:cs="Times New Roman"/>
        </w:rPr>
        <w:footnoteReference w:id="7"/>
      </w:r>
      <w:r w:rsidRPr="00953ECE">
        <w:rPr>
          <w:rFonts w:ascii="Times New Roman" w:hAnsi="Times New Roman" w:cs="Times New Roman"/>
        </w:rPr>
        <w:t>;</w:t>
      </w:r>
    </w:p>
    <w:p w14:paraId="46CFE03C" w14:textId="77777777" w:rsidR="00977E50" w:rsidRPr="00953ECE" w:rsidRDefault="00977E50" w:rsidP="00977E50">
      <w:pPr>
        <w:pStyle w:val="ListParagraph"/>
        <w:widowControl w:val="0"/>
        <w:numPr>
          <w:ilvl w:val="0"/>
          <w:numId w:val="11"/>
        </w:numPr>
        <w:spacing w:before="60" w:after="60" w:line="240" w:lineRule="atLeast"/>
        <w:ind w:left="0" w:firstLine="284"/>
        <w:jc w:val="both"/>
        <w:rPr>
          <w:rFonts w:ascii="Times New Roman" w:hAnsi="Times New Roman" w:cs="Times New Roman"/>
        </w:rPr>
      </w:pPr>
      <w:r w:rsidRPr="00953ECE">
        <w:rPr>
          <w:rFonts w:ascii="Times New Roman" w:hAnsi="Times New Roman" w:cs="Times New Roman"/>
        </w:rPr>
        <w:lastRenderedPageBreak/>
        <w:t>EK Baltā grāmata par mākslīgo intelektu</w:t>
      </w:r>
      <w:r w:rsidRPr="00953ECE">
        <w:rPr>
          <w:rStyle w:val="FootnoteReference"/>
          <w:rFonts w:ascii="Times New Roman" w:hAnsi="Times New Roman" w:cs="Times New Roman"/>
        </w:rPr>
        <w:footnoteReference w:id="8"/>
      </w:r>
      <w:r w:rsidRPr="00953ECE">
        <w:rPr>
          <w:rFonts w:ascii="Times New Roman" w:hAnsi="Times New Roman" w:cs="Times New Roman"/>
        </w:rPr>
        <w:t>;</w:t>
      </w:r>
    </w:p>
    <w:p w14:paraId="49848EF3" w14:textId="77777777" w:rsidR="00977E50" w:rsidRPr="00953ECE" w:rsidRDefault="00977E50" w:rsidP="00977E50">
      <w:pPr>
        <w:pStyle w:val="ListParagraph"/>
        <w:widowControl w:val="0"/>
        <w:numPr>
          <w:ilvl w:val="0"/>
          <w:numId w:val="11"/>
        </w:numPr>
        <w:spacing w:before="60" w:after="60" w:line="240" w:lineRule="atLeast"/>
        <w:ind w:left="0" w:firstLine="284"/>
        <w:jc w:val="both"/>
        <w:rPr>
          <w:rFonts w:ascii="Times New Roman" w:hAnsi="Times New Roman" w:cs="Times New Roman"/>
        </w:rPr>
      </w:pPr>
      <w:r w:rsidRPr="00953ECE">
        <w:rPr>
          <w:rFonts w:ascii="Times New Roman" w:hAnsi="Times New Roman" w:cs="Times New Roman"/>
        </w:rPr>
        <w:t>ES Padomes secinājumi “Samazināt vīriešu un sieviešu darba samaksas atšķirību: galvenās politikas jomas un pasākumi;”</w:t>
      </w:r>
      <w:r w:rsidRPr="00953ECE">
        <w:rPr>
          <w:rStyle w:val="FootnoteReference"/>
          <w:rFonts w:ascii="Times New Roman" w:hAnsi="Times New Roman" w:cs="Times New Roman"/>
        </w:rPr>
        <w:footnoteReference w:id="9"/>
      </w:r>
    </w:p>
    <w:p w14:paraId="03E014DF" w14:textId="50F9950C" w:rsidR="00977E50" w:rsidRPr="007F1AC5" w:rsidRDefault="007F1AC5" w:rsidP="007F1AC5">
      <w:pPr>
        <w:pStyle w:val="ListParagraph"/>
        <w:widowControl w:val="0"/>
        <w:numPr>
          <w:ilvl w:val="0"/>
          <w:numId w:val="11"/>
        </w:numPr>
        <w:spacing w:before="60" w:after="60" w:line="240" w:lineRule="atLeast"/>
        <w:ind w:left="0" w:firstLine="284"/>
        <w:jc w:val="both"/>
        <w:rPr>
          <w:rFonts w:ascii="Times New Roman" w:hAnsi="Times New Roman" w:cs="Times New Roman"/>
        </w:rPr>
      </w:pPr>
      <w:r w:rsidRPr="00953ECE">
        <w:rPr>
          <w:rFonts w:ascii="Times New Roman" w:hAnsi="Times New Roman" w:cs="Times New Roman"/>
        </w:rPr>
        <w:t>ANO Sieviešu tiesību veicināšanas institūcija</w:t>
      </w:r>
      <w:r>
        <w:rPr>
          <w:rFonts w:ascii="Times New Roman" w:hAnsi="Times New Roman" w:cs="Times New Roman"/>
        </w:rPr>
        <w:t>s</w:t>
      </w:r>
      <w:r w:rsidRPr="00953ECE">
        <w:rPr>
          <w:rFonts w:ascii="Times New Roman" w:hAnsi="Times New Roman" w:cs="Times New Roman"/>
        </w:rPr>
        <w:t xml:space="preserve"> “UN </w:t>
      </w:r>
      <w:proofErr w:type="spellStart"/>
      <w:r w:rsidRPr="00953ECE">
        <w:rPr>
          <w:rFonts w:ascii="Times New Roman" w:hAnsi="Times New Roman" w:cs="Times New Roman"/>
        </w:rPr>
        <w:t>Women</w:t>
      </w:r>
      <w:proofErr w:type="spellEnd"/>
      <w:r w:rsidRPr="00953ECE">
        <w:rPr>
          <w:rFonts w:ascii="Times New Roman" w:hAnsi="Times New Roman" w:cs="Times New Roman"/>
        </w:rPr>
        <w:t>”</w:t>
      </w:r>
      <w:r w:rsidR="00977E50" w:rsidRPr="00953ECE">
        <w:rPr>
          <w:rFonts w:ascii="Times New Roman" w:hAnsi="Times New Roman" w:cs="Times New Roman"/>
        </w:rPr>
        <w:t xml:space="preserve"> </w:t>
      </w:r>
      <w:r>
        <w:rPr>
          <w:rFonts w:ascii="Times New Roman" w:hAnsi="Times New Roman" w:cs="Times New Roman"/>
        </w:rPr>
        <w:t>S</w:t>
      </w:r>
      <w:r w:rsidR="00977E50" w:rsidRPr="00953ECE">
        <w:rPr>
          <w:rFonts w:ascii="Times New Roman" w:hAnsi="Times New Roman" w:cs="Times New Roman"/>
        </w:rPr>
        <w:t>tratēģija sieviešu ar invaliditāti tiesību veicināšanai</w:t>
      </w:r>
      <w:r w:rsidR="00977E50" w:rsidRPr="00953ECE">
        <w:rPr>
          <w:rStyle w:val="FootnoteReference"/>
          <w:rFonts w:ascii="Times New Roman" w:hAnsi="Times New Roman" w:cs="Times New Roman"/>
        </w:rPr>
        <w:footnoteReference w:id="10"/>
      </w:r>
      <w:r>
        <w:rPr>
          <w:rFonts w:ascii="Times New Roman" w:hAnsi="Times New Roman" w:cs="Times New Roman"/>
        </w:rPr>
        <w:t xml:space="preserve"> un Stratēģija </w:t>
      </w:r>
      <w:r w:rsidR="00977E50" w:rsidRPr="007F1AC5">
        <w:rPr>
          <w:rFonts w:ascii="Times New Roman" w:hAnsi="Times New Roman" w:cs="Times New Roman"/>
        </w:rPr>
        <w:t>jaunatnes iesaistei dzimumu līdztiesības veicināšanā</w:t>
      </w:r>
      <w:r w:rsidR="00977E50" w:rsidRPr="00953ECE">
        <w:rPr>
          <w:rStyle w:val="FootnoteReference"/>
          <w:rFonts w:ascii="Times New Roman" w:hAnsi="Times New Roman" w:cs="Times New Roman"/>
        </w:rPr>
        <w:footnoteReference w:id="11"/>
      </w:r>
      <w:r w:rsidR="00977E50" w:rsidRPr="007F1AC5">
        <w:rPr>
          <w:rFonts w:ascii="Times New Roman" w:hAnsi="Times New Roman" w:cs="Times New Roman"/>
        </w:rPr>
        <w:t>;</w:t>
      </w:r>
    </w:p>
    <w:p w14:paraId="14BE900A" w14:textId="3DABBEB1" w:rsidR="00977E50" w:rsidRPr="00953ECE" w:rsidRDefault="00977E50" w:rsidP="00977E50">
      <w:pPr>
        <w:pStyle w:val="ListParagraph"/>
        <w:widowControl w:val="0"/>
        <w:numPr>
          <w:ilvl w:val="0"/>
          <w:numId w:val="11"/>
        </w:numPr>
        <w:spacing w:before="60" w:after="60" w:line="240" w:lineRule="atLeast"/>
        <w:ind w:left="0" w:firstLine="284"/>
        <w:jc w:val="both"/>
        <w:rPr>
          <w:rFonts w:ascii="Times New Roman" w:hAnsi="Times New Roman" w:cs="Times New Roman"/>
        </w:rPr>
      </w:pPr>
      <w:r w:rsidRPr="00953ECE">
        <w:rPr>
          <w:rFonts w:ascii="Times New Roman" w:hAnsi="Times New Roman" w:cs="Times New Roman"/>
        </w:rPr>
        <w:t>UNESCO Dzimumu līdztiesības plāns 2014.-2021.gadam</w:t>
      </w:r>
      <w:r w:rsidRPr="00953ECE">
        <w:rPr>
          <w:rStyle w:val="FootnoteReference"/>
          <w:rFonts w:ascii="Times New Roman" w:hAnsi="Times New Roman" w:cs="Times New Roman"/>
        </w:rPr>
        <w:footnoteReference w:id="12"/>
      </w:r>
      <w:r w:rsidR="006A0DD1">
        <w:rPr>
          <w:rFonts w:ascii="Times New Roman" w:hAnsi="Times New Roman" w:cs="Times New Roman"/>
        </w:rPr>
        <w:t xml:space="preserve"> un</w:t>
      </w:r>
    </w:p>
    <w:p w14:paraId="1ABB0A38" w14:textId="72F9ACE1" w:rsidR="006E2E4C" w:rsidRPr="00953ECE" w:rsidRDefault="006E2E4C" w:rsidP="00AD07FB">
      <w:pPr>
        <w:pStyle w:val="ListParagraph"/>
        <w:widowControl w:val="0"/>
        <w:numPr>
          <w:ilvl w:val="0"/>
          <w:numId w:val="11"/>
        </w:numPr>
        <w:spacing w:before="60" w:after="60" w:line="240" w:lineRule="atLeast"/>
        <w:ind w:left="0" w:firstLine="284"/>
        <w:jc w:val="both"/>
        <w:rPr>
          <w:rFonts w:ascii="Times New Roman" w:hAnsi="Times New Roman" w:cs="Times New Roman"/>
        </w:rPr>
      </w:pPr>
      <w:r w:rsidRPr="00953ECE">
        <w:rPr>
          <w:rFonts w:ascii="Times New Roman" w:hAnsi="Times New Roman" w:cs="Times New Roman"/>
        </w:rPr>
        <w:t>ANO Cilvēku ar invaliditāti tiesību komitejas 2017.gada 10.oktobra rekomendācijas ANO Konvencijas par cilvēku ar invaliditāti tiesībām ieviešan</w:t>
      </w:r>
      <w:r w:rsidR="00977E50">
        <w:rPr>
          <w:rFonts w:ascii="Times New Roman" w:hAnsi="Times New Roman" w:cs="Times New Roman"/>
        </w:rPr>
        <w:t>ai</w:t>
      </w:r>
      <w:r w:rsidRPr="00953ECE">
        <w:rPr>
          <w:rFonts w:ascii="Times New Roman" w:hAnsi="Times New Roman" w:cs="Times New Roman"/>
        </w:rPr>
        <w:t xml:space="preserve"> Latvijā</w:t>
      </w:r>
      <w:r w:rsidR="00977E50">
        <w:rPr>
          <w:rFonts w:ascii="Times New Roman" w:hAnsi="Times New Roman" w:cs="Times New Roman"/>
        </w:rPr>
        <w:t>.</w:t>
      </w:r>
      <w:r w:rsidRPr="00953ECE">
        <w:rPr>
          <w:rStyle w:val="FootnoteReference"/>
          <w:rFonts w:ascii="Times New Roman" w:hAnsi="Times New Roman" w:cs="Times New Roman"/>
        </w:rPr>
        <w:footnoteReference w:id="13"/>
      </w:r>
    </w:p>
    <w:p w14:paraId="3F84DA99" w14:textId="0C5133D9" w:rsidR="008C7CC6" w:rsidRDefault="00977E50" w:rsidP="006A0DD1">
      <w:pPr>
        <w:widowControl w:val="0"/>
        <w:spacing w:before="60" w:after="60" w:line="240" w:lineRule="atLeast"/>
        <w:ind w:firstLine="567"/>
        <w:jc w:val="both"/>
        <w:rPr>
          <w:rFonts w:ascii="Times New Roman" w:hAnsi="Times New Roman" w:cs="Times New Roman"/>
        </w:rPr>
      </w:pPr>
      <w:r>
        <w:rPr>
          <w:rFonts w:ascii="Times New Roman" w:hAnsi="Times New Roman" w:cs="Times New Roman"/>
        </w:rPr>
        <w:t xml:space="preserve">Plāna pasākumu un to rezultatīvo rādītāju definēšanā </w:t>
      </w:r>
      <w:r w:rsidR="008C7CC6">
        <w:rPr>
          <w:rFonts w:ascii="Times New Roman" w:hAnsi="Times New Roman" w:cs="Times New Roman"/>
        </w:rPr>
        <w:t xml:space="preserve">primāri </w:t>
      </w:r>
      <w:r>
        <w:rPr>
          <w:rFonts w:ascii="Times New Roman" w:hAnsi="Times New Roman" w:cs="Times New Roman"/>
        </w:rPr>
        <w:t xml:space="preserve">tika </w:t>
      </w:r>
      <w:r w:rsidR="008C7CC6">
        <w:rPr>
          <w:rFonts w:ascii="Times New Roman" w:hAnsi="Times New Roman" w:cs="Times New Roman"/>
        </w:rPr>
        <w:t xml:space="preserve">vērtēts, vai to </w:t>
      </w:r>
      <w:r w:rsidR="006E2E4C" w:rsidRPr="00953ECE">
        <w:rPr>
          <w:rFonts w:ascii="Times New Roman" w:hAnsi="Times New Roman" w:cs="Times New Roman"/>
        </w:rPr>
        <w:t xml:space="preserve">īstenošanu un sasniegto rezultātu novērtēšanu </w:t>
      </w:r>
      <w:r w:rsidR="007B2502" w:rsidRPr="00953ECE">
        <w:rPr>
          <w:rFonts w:ascii="Times New Roman" w:hAnsi="Times New Roman" w:cs="Times New Roman"/>
        </w:rPr>
        <w:t xml:space="preserve">iespējams </w:t>
      </w:r>
      <w:r w:rsidR="006E2E4C" w:rsidRPr="00953ECE">
        <w:rPr>
          <w:rFonts w:ascii="Times New Roman" w:hAnsi="Times New Roman" w:cs="Times New Roman"/>
        </w:rPr>
        <w:t xml:space="preserve">nodrošināt </w:t>
      </w:r>
      <w:r w:rsidR="008C7CC6">
        <w:rPr>
          <w:rFonts w:ascii="Times New Roman" w:hAnsi="Times New Roman" w:cs="Times New Roman"/>
        </w:rPr>
        <w:t>trīs gadu</w:t>
      </w:r>
      <w:r w:rsidR="006E2E4C" w:rsidRPr="00953ECE">
        <w:rPr>
          <w:rFonts w:ascii="Times New Roman" w:hAnsi="Times New Roman" w:cs="Times New Roman"/>
        </w:rPr>
        <w:t xml:space="preserve"> periodā</w:t>
      </w:r>
      <w:r w:rsidR="008C7CC6">
        <w:rPr>
          <w:rFonts w:ascii="Times New Roman" w:hAnsi="Times New Roman" w:cs="Times New Roman"/>
        </w:rPr>
        <w:t>, vienlaikus</w:t>
      </w:r>
      <w:r w:rsidR="006E2E4C" w:rsidRPr="00953ECE">
        <w:rPr>
          <w:rFonts w:ascii="Times New Roman" w:hAnsi="Times New Roman" w:cs="Times New Roman"/>
        </w:rPr>
        <w:t xml:space="preserve"> ņemot vērā </w:t>
      </w:r>
      <w:r w:rsidR="008C7CC6">
        <w:rPr>
          <w:rFonts w:ascii="Times New Roman" w:hAnsi="Times New Roman" w:cs="Times New Roman"/>
        </w:rPr>
        <w:t xml:space="preserve">arī </w:t>
      </w:r>
      <w:r w:rsidR="006E2E4C" w:rsidRPr="00953ECE">
        <w:rPr>
          <w:rFonts w:ascii="Times New Roman" w:hAnsi="Times New Roman" w:cs="Times New Roman"/>
        </w:rPr>
        <w:t xml:space="preserve">ierobežotos </w:t>
      </w:r>
      <w:r w:rsidR="00D072D0" w:rsidRPr="00953ECE">
        <w:rPr>
          <w:rFonts w:ascii="Times New Roman" w:hAnsi="Times New Roman" w:cs="Times New Roman"/>
        </w:rPr>
        <w:t>politikas jomai</w:t>
      </w:r>
      <w:r w:rsidR="006E2E4C" w:rsidRPr="00953ECE">
        <w:rPr>
          <w:rFonts w:ascii="Times New Roman" w:hAnsi="Times New Roman" w:cs="Times New Roman"/>
        </w:rPr>
        <w:t xml:space="preserve"> atvēlētos valsts budžeta līdzekļus</w:t>
      </w:r>
      <w:r w:rsidR="008C7CC6">
        <w:rPr>
          <w:rFonts w:ascii="Times New Roman" w:hAnsi="Times New Roman" w:cs="Times New Roman"/>
        </w:rPr>
        <w:t xml:space="preserve"> un</w:t>
      </w:r>
      <w:r w:rsidR="006E2E4C" w:rsidRPr="00953ECE">
        <w:rPr>
          <w:rFonts w:ascii="Times New Roman" w:hAnsi="Times New Roman" w:cs="Times New Roman"/>
        </w:rPr>
        <w:t xml:space="preserve"> </w:t>
      </w:r>
      <w:r w:rsidR="008C7CC6">
        <w:rPr>
          <w:rFonts w:ascii="Times New Roman" w:hAnsi="Times New Roman" w:cs="Times New Roman"/>
        </w:rPr>
        <w:t xml:space="preserve">LM resora kapacitāti. </w:t>
      </w:r>
      <w:r w:rsidR="006A629E">
        <w:rPr>
          <w:rFonts w:ascii="Times New Roman" w:hAnsi="Times New Roman" w:cs="Times New Roman"/>
        </w:rPr>
        <w:t>Jāatzīmē, ka d</w:t>
      </w:r>
      <w:r w:rsidR="008C7CC6">
        <w:rPr>
          <w:rFonts w:ascii="Times New Roman" w:hAnsi="Times New Roman" w:cs="Times New Roman"/>
        </w:rPr>
        <w:t>aļa Plāna pasākumu īstenošana ir atkarīga no ārvalstu finansējuma piesaistes</w:t>
      </w:r>
      <w:r w:rsidR="006A629E">
        <w:rPr>
          <w:rFonts w:ascii="Times New Roman" w:hAnsi="Times New Roman" w:cs="Times New Roman"/>
        </w:rPr>
        <w:t xml:space="preserve"> (vairāk skat. Plāna 4.nodaļu)</w:t>
      </w:r>
      <w:r w:rsidR="008C7CC6">
        <w:rPr>
          <w:rFonts w:ascii="Times New Roman" w:hAnsi="Times New Roman" w:cs="Times New Roman"/>
        </w:rPr>
        <w:t xml:space="preserve">.   </w:t>
      </w:r>
    </w:p>
    <w:p w14:paraId="69AADE8E" w14:textId="1E52F66E" w:rsidR="0027300C" w:rsidRPr="006A629E" w:rsidRDefault="006A629E" w:rsidP="006A629E">
      <w:pPr>
        <w:widowControl w:val="0"/>
        <w:spacing w:before="60" w:after="60" w:line="240" w:lineRule="atLeast"/>
        <w:ind w:firstLine="567"/>
        <w:jc w:val="both"/>
        <w:rPr>
          <w:rFonts w:ascii="Times New Roman" w:eastAsiaTheme="minorEastAsia" w:hAnsi="Times New Roman" w:cs="Times New Roman"/>
          <w:lang w:eastAsia="lv-LV"/>
        </w:rPr>
      </w:pPr>
      <w:r>
        <w:rPr>
          <w:rFonts w:ascii="Times New Roman" w:hAnsi="Times New Roman" w:cs="Times New Roman"/>
        </w:rPr>
        <w:t>A</w:t>
      </w:r>
      <w:r w:rsidR="006E2E4C" w:rsidRPr="00953ECE">
        <w:rPr>
          <w:rFonts w:ascii="Times New Roman" w:hAnsi="Times New Roman" w:cs="Times New Roman"/>
        </w:rPr>
        <w:t>r Plāna starpniecību</w:t>
      </w:r>
      <w:r w:rsidR="008C7CC6">
        <w:rPr>
          <w:rFonts w:ascii="Times New Roman" w:hAnsi="Times New Roman" w:cs="Times New Roman"/>
        </w:rPr>
        <w:t xml:space="preserve"> iecerēts r</w:t>
      </w:r>
      <w:r w:rsidR="006E2E4C" w:rsidRPr="00953ECE">
        <w:rPr>
          <w:rFonts w:ascii="Times New Roman" w:hAnsi="Times New Roman" w:cs="Times New Roman"/>
        </w:rPr>
        <w:t>isināt tikai visaktuālākos izaicinājumus</w:t>
      </w:r>
      <w:r w:rsidR="007B0F21">
        <w:rPr>
          <w:rFonts w:ascii="Times New Roman" w:hAnsi="Times New Roman" w:cs="Times New Roman"/>
        </w:rPr>
        <w:t>,</w:t>
      </w:r>
      <w:r w:rsidR="008C7CC6">
        <w:rPr>
          <w:rFonts w:ascii="Times New Roman" w:hAnsi="Times New Roman" w:cs="Times New Roman"/>
        </w:rPr>
        <w:t xml:space="preserve"> kā pamatjomas izvēloties stereotipu un aizspriedumu mazināšanu darba tirgū un izglītībā, kā arī </w:t>
      </w:r>
      <w:r w:rsidR="006E2E4C" w:rsidRPr="00953ECE">
        <w:rPr>
          <w:rFonts w:ascii="Times New Roman" w:hAnsi="Times New Roman" w:cs="Times New Roman"/>
        </w:rPr>
        <w:t>ar dzimumu saistības vardarbības novēršan</w:t>
      </w:r>
      <w:r w:rsidR="008C7CC6">
        <w:rPr>
          <w:rFonts w:ascii="Times New Roman" w:hAnsi="Times New Roman" w:cs="Times New Roman"/>
        </w:rPr>
        <w:t>u</w:t>
      </w:r>
      <w:r w:rsidR="006E2E4C" w:rsidRPr="00953ECE">
        <w:rPr>
          <w:rFonts w:ascii="Times New Roman" w:hAnsi="Times New Roman" w:cs="Times New Roman"/>
        </w:rPr>
        <w:t xml:space="preserve">. </w:t>
      </w:r>
      <w:r w:rsidR="008C7CC6">
        <w:rPr>
          <w:rFonts w:ascii="Times New Roman" w:hAnsi="Times New Roman" w:cs="Times New Roman"/>
        </w:rPr>
        <w:t>Vienlaikus liela uzmanība tiek veltīta valsts pārvaldes kapacitātes stiprināšanai, starpinstitūciju sadarbības attīstīšanai un izpratnes par dzimumu līdztiesību un tās sasaisti ar nozaru politikām turpmākai pilnveidošanai. Plāna īstenošanas gaitā iecerēts būtiski stiprināt valsts pārvaldes sadarbību ar NVO un dažādu sabiedrības grupu pārstāvjiem, nodrošinot, ka sieviešu un vīriešu vienlīdzīgu tiesību un iespēju veicināšanas pasākumi ir atbilstoši to mērķauditorijām un faktiskajām sabiedrības vajadzībām.</w:t>
      </w:r>
      <w:r>
        <w:rPr>
          <w:rFonts w:ascii="Times New Roman" w:eastAsiaTheme="minorEastAsia" w:hAnsi="Times New Roman" w:cs="Times New Roman"/>
          <w:lang w:eastAsia="lv-LV"/>
        </w:rPr>
        <w:t xml:space="preserve"> </w:t>
      </w:r>
      <w:r w:rsidR="00611EFE">
        <w:rPr>
          <w:rFonts w:ascii="Times New Roman" w:hAnsi="Times New Roman" w:cs="Times New Roman"/>
        </w:rPr>
        <w:t xml:space="preserve">Būtiski atzīmēt, ka tiks pievērsta </w:t>
      </w:r>
      <w:r>
        <w:rPr>
          <w:rFonts w:ascii="Times New Roman" w:hAnsi="Times New Roman" w:cs="Times New Roman"/>
        </w:rPr>
        <w:t>pastiprināta</w:t>
      </w:r>
      <w:r w:rsidR="00611EFE">
        <w:rPr>
          <w:rFonts w:ascii="Times New Roman" w:hAnsi="Times New Roman" w:cs="Times New Roman"/>
        </w:rPr>
        <w:t xml:space="preserve"> uzmanība, lai </w:t>
      </w:r>
      <w:r>
        <w:rPr>
          <w:rFonts w:ascii="Times New Roman" w:hAnsi="Times New Roman" w:cs="Times New Roman"/>
        </w:rPr>
        <w:t>Plāna pasākumu</w:t>
      </w:r>
      <w:r w:rsidR="00611EFE">
        <w:rPr>
          <w:rFonts w:ascii="Times New Roman" w:hAnsi="Times New Roman" w:cs="Times New Roman"/>
        </w:rPr>
        <w:t xml:space="preserve"> rezultāti būtu pieejami un ērti lietojami arī personām ar sensoriem traucējumiem, savukārt gadījumos, kad pasākuma īstenošana notiek klātienē, tiks ņemti vērā arī fiziskās vides pieejamības aspekti. </w:t>
      </w:r>
    </w:p>
    <w:p w14:paraId="28EAD18B" w14:textId="7FE7024D" w:rsidR="00ED1654" w:rsidRDefault="0025707D" w:rsidP="00AD07FB">
      <w:pPr>
        <w:widowControl w:val="0"/>
        <w:spacing w:before="60" w:after="60" w:line="240" w:lineRule="atLeast"/>
        <w:ind w:firstLine="567"/>
        <w:jc w:val="both"/>
        <w:rPr>
          <w:rFonts w:ascii="Times New Roman" w:hAnsi="Times New Roman" w:cs="Times New Roman"/>
          <w:shd w:val="clear" w:color="auto" w:fill="FFFFFF"/>
        </w:rPr>
      </w:pPr>
      <w:r w:rsidRPr="00953ECE">
        <w:rPr>
          <w:rFonts w:ascii="Times New Roman" w:hAnsi="Times New Roman" w:cs="Times New Roman"/>
        </w:rPr>
        <w:t xml:space="preserve">Lai sekmētu precīzāku nozarēs konstatēto izaicinājumu atspoguļojumu un nepieciešamo risinājumu identificēšanu, </w:t>
      </w:r>
      <w:r w:rsidR="006A629E">
        <w:rPr>
          <w:rFonts w:ascii="Times New Roman" w:hAnsi="Times New Roman" w:cs="Times New Roman"/>
        </w:rPr>
        <w:t xml:space="preserve">laikā no </w:t>
      </w:r>
      <w:r w:rsidRPr="00953ECE">
        <w:rPr>
          <w:rFonts w:ascii="Times New Roman" w:hAnsi="Times New Roman" w:cs="Times New Roman"/>
        </w:rPr>
        <w:t>2020.gada august</w:t>
      </w:r>
      <w:r w:rsidR="006A629E">
        <w:rPr>
          <w:rFonts w:ascii="Times New Roman" w:hAnsi="Times New Roman" w:cs="Times New Roman"/>
        </w:rPr>
        <w:t>a līdz novembrim</w:t>
      </w:r>
      <w:r w:rsidRPr="00953ECE">
        <w:rPr>
          <w:rFonts w:ascii="Times New Roman" w:hAnsi="Times New Roman" w:cs="Times New Roman"/>
        </w:rPr>
        <w:t xml:space="preserve"> </w:t>
      </w:r>
      <w:r w:rsidR="0027300C" w:rsidRPr="00953ECE">
        <w:rPr>
          <w:rFonts w:ascii="Times New Roman" w:hAnsi="Times New Roman" w:cs="Times New Roman"/>
        </w:rPr>
        <w:t xml:space="preserve">tika organizētas klātienes, </w:t>
      </w:r>
      <w:r w:rsidR="00742AD8">
        <w:rPr>
          <w:rFonts w:ascii="Times New Roman" w:hAnsi="Times New Roman" w:cs="Times New Roman"/>
        </w:rPr>
        <w:t xml:space="preserve">attālinātas, </w:t>
      </w:r>
      <w:r w:rsidR="0027300C" w:rsidRPr="00953ECE">
        <w:rPr>
          <w:rFonts w:ascii="Times New Roman" w:hAnsi="Times New Roman" w:cs="Times New Roman"/>
        </w:rPr>
        <w:t>elektroniskas un telefoniskas konsultācijas ar</w:t>
      </w:r>
      <w:r w:rsidR="00CF5986" w:rsidRPr="00953ECE">
        <w:rPr>
          <w:rFonts w:ascii="Times New Roman" w:hAnsi="Times New Roman" w:cs="Times New Roman"/>
        </w:rPr>
        <w:t xml:space="preserve"> </w:t>
      </w:r>
      <w:r w:rsidR="006A629E">
        <w:rPr>
          <w:rFonts w:ascii="Times New Roman" w:hAnsi="Times New Roman" w:cs="Times New Roman"/>
        </w:rPr>
        <w:t>CSP, EM, FM, IeM, IZM, JSPA, KM, LIAA, PKC, SIF, TM, VARAM, VAS, VBTAI, VDI, VIAA, VISC, VK un VM</w:t>
      </w:r>
      <w:r w:rsidR="00ED1654">
        <w:rPr>
          <w:rFonts w:ascii="Times New Roman" w:hAnsi="Times New Roman" w:cs="Times New Roman"/>
        </w:rPr>
        <w:t>, kā arī LR Prokuratūras</w:t>
      </w:r>
      <w:r w:rsidR="0027300C" w:rsidRPr="00953ECE">
        <w:rPr>
          <w:rFonts w:ascii="Times New Roman" w:hAnsi="Times New Roman" w:cs="Times New Roman"/>
        </w:rPr>
        <w:t xml:space="preserve"> ekspertiem, pārrunājot plānotos pasākumus un sadarbību to īstenošanā. Tāpat Plāna izstrādē iesaistīta Komiteja</w:t>
      </w:r>
      <w:r w:rsidR="0027300C" w:rsidRPr="00953ECE">
        <w:rPr>
          <w:rStyle w:val="FootnoteReference"/>
          <w:rFonts w:ascii="Times New Roman" w:hAnsi="Times New Roman" w:cs="Times New Roman"/>
        </w:rPr>
        <w:footnoteReference w:id="14"/>
      </w:r>
      <w:r w:rsidR="0027300C" w:rsidRPr="00953ECE">
        <w:rPr>
          <w:rFonts w:ascii="Times New Roman" w:hAnsi="Times New Roman" w:cs="Times New Roman"/>
        </w:rPr>
        <w:t xml:space="preserve">, kas Plānu apsprieda 2020.gada </w:t>
      </w:r>
      <w:r w:rsidR="00CF5986" w:rsidRPr="00953ECE">
        <w:rPr>
          <w:rFonts w:ascii="Times New Roman" w:hAnsi="Times New Roman" w:cs="Times New Roman"/>
        </w:rPr>
        <w:t>21.oktobra</w:t>
      </w:r>
      <w:r w:rsidR="0027300C" w:rsidRPr="00953ECE">
        <w:rPr>
          <w:rFonts w:ascii="Times New Roman" w:hAnsi="Times New Roman" w:cs="Times New Roman"/>
        </w:rPr>
        <w:t xml:space="preserve"> sēdē. </w:t>
      </w:r>
      <w:r w:rsidR="0027300C" w:rsidRPr="00953ECE">
        <w:rPr>
          <w:rFonts w:ascii="Times New Roman" w:hAnsi="Times New Roman" w:cs="Times New Roman"/>
        </w:rPr>
        <w:lastRenderedPageBreak/>
        <w:t>Plāns prezentēts arī Sociālās iekļaušanas politikas koordinācijas padomes</w:t>
      </w:r>
      <w:r w:rsidR="00590264" w:rsidRPr="00953ECE">
        <w:rPr>
          <w:rStyle w:val="FootnoteReference"/>
          <w:rFonts w:ascii="Times New Roman" w:hAnsi="Times New Roman" w:cs="Times New Roman"/>
        </w:rPr>
        <w:footnoteReference w:id="15"/>
      </w:r>
      <w:r w:rsidR="0027300C" w:rsidRPr="00953ECE">
        <w:rPr>
          <w:rFonts w:ascii="Times New Roman" w:hAnsi="Times New Roman" w:cs="Times New Roman"/>
        </w:rPr>
        <w:t xml:space="preserve"> 2020.gada</w:t>
      </w:r>
      <w:r w:rsidR="00A25C40" w:rsidRPr="00953ECE">
        <w:rPr>
          <w:rFonts w:ascii="Times New Roman" w:hAnsi="Times New Roman" w:cs="Times New Roman"/>
        </w:rPr>
        <w:t xml:space="preserve"> </w:t>
      </w:r>
      <w:r w:rsidR="00CF5986" w:rsidRPr="00953ECE">
        <w:rPr>
          <w:rFonts w:ascii="Times New Roman" w:hAnsi="Times New Roman" w:cs="Times New Roman"/>
        </w:rPr>
        <w:t>6.oktobra</w:t>
      </w:r>
      <w:r w:rsidR="00A25C40" w:rsidRPr="00953ECE">
        <w:rPr>
          <w:rFonts w:ascii="Times New Roman" w:hAnsi="Times New Roman" w:cs="Times New Roman"/>
        </w:rPr>
        <w:t xml:space="preserve"> </w:t>
      </w:r>
      <w:r w:rsidR="0027300C" w:rsidRPr="00953ECE">
        <w:rPr>
          <w:rFonts w:ascii="Times New Roman" w:hAnsi="Times New Roman" w:cs="Times New Roman"/>
        </w:rPr>
        <w:t>sēdē</w:t>
      </w:r>
      <w:r w:rsidR="0027300C" w:rsidRPr="00953ECE">
        <w:rPr>
          <w:rFonts w:ascii="Times New Roman" w:hAnsi="Times New Roman" w:cs="Times New Roman"/>
          <w:shd w:val="clear" w:color="auto" w:fill="FFFFFF"/>
        </w:rPr>
        <w:t>.</w:t>
      </w:r>
      <w:r w:rsidRPr="00953ECE">
        <w:rPr>
          <w:rFonts w:ascii="Times New Roman" w:hAnsi="Times New Roman" w:cs="Times New Roman"/>
          <w:shd w:val="clear" w:color="auto" w:fill="FFFFFF"/>
        </w:rPr>
        <w:t xml:space="preserve"> Papildus 2020.gada 13.oktobrī tika organizēta tiešsaistes diskusija ar NVO, kurā piedalījās biedrību “Centrs MARTA” un</w:t>
      </w:r>
      <w:r w:rsidR="0027300C" w:rsidRPr="00953ECE">
        <w:rPr>
          <w:rFonts w:ascii="Times New Roman" w:hAnsi="Times New Roman" w:cs="Times New Roman"/>
          <w:shd w:val="clear" w:color="auto" w:fill="FFFFFF"/>
        </w:rPr>
        <w:t xml:space="preserve"> </w:t>
      </w:r>
      <w:r w:rsidRPr="00953ECE">
        <w:rPr>
          <w:rFonts w:ascii="Times New Roman" w:hAnsi="Times New Roman" w:cs="Times New Roman"/>
          <w:shd w:val="clear" w:color="auto" w:fill="FFFFFF"/>
        </w:rPr>
        <w:t xml:space="preserve">“Latvijas Cilvēku ar īpašām vajadzībām sadarbības organizācija SUSTENTO” pārstāvji, sniedzot savus komentārus par LM un citu institūciju iesniegtajiem priekšlikumiem. </w:t>
      </w:r>
      <w:r w:rsidR="00ED1654">
        <w:rPr>
          <w:rFonts w:ascii="Times New Roman" w:hAnsi="Times New Roman" w:cs="Times New Roman"/>
          <w:shd w:val="clear" w:color="auto" w:fill="FFFFFF"/>
        </w:rPr>
        <w:t xml:space="preserve">Savukārt 2020.gada 24.novembrī tika organizēta tiešsaistes sanāksme ar biedrības “Latvijas Jaunatnes padome” ekspertiem, lai pārrunātu iespējami veiksmīgākās jauniešu mērķauditorijas uzrunāšanas metodes un pieejas. Papildus </w:t>
      </w:r>
      <w:r w:rsidR="00611EFE">
        <w:rPr>
          <w:rFonts w:ascii="Times New Roman" w:hAnsi="Times New Roman" w:cs="Times New Roman"/>
          <w:shd w:val="clear" w:color="auto" w:fill="FFFFFF"/>
        </w:rPr>
        <w:t xml:space="preserve">Plāna projekta izstrādē vērtēti un iespēju robežās ņemti vērā </w:t>
      </w:r>
      <w:r w:rsidR="00ED1654">
        <w:rPr>
          <w:rFonts w:ascii="Times New Roman" w:hAnsi="Times New Roman" w:cs="Times New Roman"/>
          <w:shd w:val="clear" w:color="auto" w:fill="FFFFFF"/>
        </w:rPr>
        <w:t xml:space="preserve">biedrības “Sieviešu tiesību institūts” </w:t>
      </w:r>
      <w:r w:rsidR="00611EFE">
        <w:rPr>
          <w:rFonts w:ascii="Times New Roman" w:hAnsi="Times New Roman" w:cs="Times New Roman"/>
          <w:shd w:val="clear" w:color="auto" w:fill="FFFFFF"/>
        </w:rPr>
        <w:t xml:space="preserve">iesniegtie </w:t>
      </w:r>
      <w:r w:rsidR="00ED1654">
        <w:rPr>
          <w:rFonts w:ascii="Times New Roman" w:hAnsi="Times New Roman" w:cs="Times New Roman"/>
          <w:shd w:val="clear" w:color="auto" w:fill="FFFFFF"/>
        </w:rPr>
        <w:t>komentār</w:t>
      </w:r>
      <w:r w:rsidR="00611EFE">
        <w:rPr>
          <w:rFonts w:ascii="Times New Roman" w:hAnsi="Times New Roman" w:cs="Times New Roman"/>
          <w:shd w:val="clear" w:color="auto" w:fill="FFFFFF"/>
        </w:rPr>
        <w:t>i</w:t>
      </w:r>
      <w:r w:rsidR="00ED1654">
        <w:rPr>
          <w:rFonts w:ascii="Times New Roman" w:hAnsi="Times New Roman" w:cs="Times New Roman"/>
          <w:shd w:val="clear" w:color="auto" w:fill="FFFFFF"/>
        </w:rPr>
        <w:t xml:space="preserve"> un </w:t>
      </w:r>
      <w:r w:rsidR="00611EFE">
        <w:rPr>
          <w:rFonts w:ascii="Times New Roman" w:hAnsi="Times New Roman" w:cs="Times New Roman"/>
          <w:shd w:val="clear" w:color="auto" w:fill="FFFFFF"/>
        </w:rPr>
        <w:t>priekšlikumi</w:t>
      </w:r>
      <w:r w:rsidR="00ED1654">
        <w:rPr>
          <w:rFonts w:ascii="Times New Roman" w:hAnsi="Times New Roman" w:cs="Times New Roman"/>
          <w:shd w:val="clear" w:color="auto" w:fill="FFFFFF"/>
        </w:rPr>
        <w:t>.</w:t>
      </w:r>
    </w:p>
    <w:p w14:paraId="259CB139" w14:textId="45938417" w:rsidR="00B80C26" w:rsidRPr="00953ECE" w:rsidRDefault="0027300C" w:rsidP="00AD07FB">
      <w:pPr>
        <w:widowControl w:val="0"/>
        <w:spacing w:before="60" w:after="60" w:line="240" w:lineRule="atLeast"/>
        <w:ind w:firstLine="567"/>
        <w:jc w:val="both"/>
        <w:rPr>
          <w:rFonts w:ascii="Times New Roman" w:hAnsi="Times New Roman" w:cs="Times New Roman"/>
        </w:rPr>
      </w:pPr>
      <w:r w:rsidRPr="00953ECE">
        <w:rPr>
          <w:rFonts w:ascii="Times New Roman" w:hAnsi="Times New Roman" w:cs="Times New Roman"/>
        </w:rPr>
        <w:t xml:space="preserve">2020.gada </w:t>
      </w:r>
      <w:r w:rsidR="003D650E">
        <w:rPr>
          <w:rFonts w:ascii="Times New Roman" w:hAnsi="Times New Roman" w:cs="Times New Roman"/>
        </w:rPr>
        <w:t>20</w:t>
      </w:r>
      <w:r w:rsidR="0025707D" w:rsidRPr="003D650E">
        <w:rPr>
          <w:rFonts w:ascii="Times New Roman" w:hAnsi="Times New Roman" w:cs="Times New Roman"/>
        </w:rPr>
        <w:t>.</w:t>
      </w:r>
      <w:r w:rsidR="007C17FF" w:rsidRPr="003D650E">
        <w:rPr>
          <w:rFonts w:ascii="Times New Roman" w:hAnsi="Times New Roman" w:cs="Times New Roman"/>
        </w:rPr>
        <w:t>janvā</w:t>
      </w:r>
      <w:r w:rsidR="0025707D" w:rsidRPr="003D650E">
        <w:rPr>
          <w:rFonts w:ascii="Times New Roman" w:hAnsi="Times New Roman" w:cs="Times New Roman"/>
        </w:rPr>
        <w:t>rī</w:t>
      </w:r>
      <w:r w:rsidRPr="00953ECE">
        <w:rPr>
          <w:rFonts w:ascii="Times New Roman" w:hAnsi="Times New Roman" w:cs="Times New Roman"/>
        </w:rPr>
        <w:t xml:space="preserve"> Plāna projekts tika publicēts LM mājaslapā, tādējādi nodrošinot sabiedrības līdzdalības iespējas dokumenta izstrādes procesā.</w:t>
      </w:r>
      <w:r w:rsidRPr="00953ECE">
        <w:rPr>
          <w:rStyle w:val="FootnoteReference"/>
          <w:rFonts w:ascii="Times New Roman" w:hAnsi="Times New Roman" w:cs="Times New Roman"/>
        </w:rPr>
        <w:footnoteReference w:id="16"/>
      </w:r>
      <w:r w:rsidRPr="00953ECE">
        <w:rPr>
          <w:rFonts w:ascii="Times New Roman" w:hAnsi="Times New Roman" w:cs="Times New Roman"/>
        </w:rPr>
        <w:t xml:space="preserve"> </w:t>
      </w:r>
    </w:p>
    <w:p w14:paraId="000D8F8C" w14:textId="77777777" w:rsidR="00B80C26" w:rsidRPr="00953ECE" w:rsidRDefault="00B80C26">
      <w:pPr>
        <w:rPr>
          <w:rFonts w:ascii="Times New Roman" w:hAnsi="Times New Roman" w:cs="Times New Roman"/>
        </w:rPr>
      </w:pPr>
      <w:r w:rsidRPr="00953ECE">
        <w:rPr>
          <w:rFonts w:ascii="Times New Roman" w:hAnsi="Times New Roman" w:cs="Times New Roman"/>
        </w:rPr>
        <w:br w:type="page"/>
      </w:r>
    </w:p>
    <w:p w14:paraId="6051ADAD" w14:textId="77777777" w:rsidR="00B80C26" w:rsidRPr="00953ECE" w:rsidRDefault="00B80C26" w:rsidP="00AD07FB">
      <w:pPr>
        <w:widowControl w:val="0"/>
        <w:spacing w:before="60" w:after="60" w:line="240" w:lineRule="atLeast"/>
        <w:ind w:firstLine="567"/>
        <w:jc w:val="both"/>
        <w:rPr>
          <w:rFonts w:ascii="Times New Roman" w:hAnsi="Times New Roman" w:cs="Times New Roman"/>
        </w:rPr>
        <w:sectPr w:rsidR="00B80C26" w:rsidRPr="00953ECE" w:rsidSect="00547552">
          <w:footerReference w:type="default" r:id="rId8"/>
          <w:headerReference w:type="first" r:id="rId9"/>
          <w:pgSz w:w="11900" w:h="16840"/>
          <w:pgMar w:top="1440" w:right="1440" w:bottom="1440" w:left="1440" w:header="709" w:footer="709" w:gutter="0"/>
          <w:cols w:space="708"/>
          <w:titlePg/>
          <w:docGrid w:linePitch="360"/>
        </w:sectPr>
      </w:pPr>
    </w:p>
    <w:p w14:paraId="0D617E61" w14:textId="0D1183A9" w:rsidR="0027300C" w:rsidRPr="00953ECE" w:rsidRDefault="00B80C26" w:rsidP="00B80C26">
      <w:pPr>
        <w:pStyle w:val="Heading1"/>
        <w:numPr>
          <w:ilvl w:val="0"/>
          <w:numId w:val="10"/>
        </w:numPr>
        <w:jc w:val="center"/>
        <w:rPr>
          <w:rFonts w:ascii="Times New Roman" w:hAnsi="Times New Roman" w:cs="Times New Roman"/>
          <w:b/>
          <w:color w:val="auto"/>
          <w:sz w:val="28"/>
          <w:szCs w:val="28"/>
        </w:rPr>
      </w:pPr>
      <w:bookmarkStart w:id="2" w:name="_Toc54680066"/>
      <w:r w:rsidRPr="00953ECE">
        <w:rPr>
          <w:rFonts w:ascii="Times New Roman" w:hAnsi="Times New Roman" w:cs="Times New Roman"/>
          <w:b/>
          <w:color w:val="auto"/>
          <w:sz w:val="28"/>
          <w:szCs w:val="28"/>
        </w:rPr>
        <w:lastRenderedPageBreak/>
        <w:t>Plāna ietvaros īstenojamie pasākumi</w:t>
      </w:r>
      <w:bookmarkEnd w:id="2"/>
    </w:p>
    <w:p w14:paraId="412C8195" w14:textId="77777777" w:rsidR="00B80C26" w:rsidRPr="00953ECE" w:rsidRDefault="00B80C26">
      <w:pPr>
        <w:rPr>
          <w:rFonts w:ascii="Times New Roman" w:hAnsi="Times New Roman" w:cs="Times New Roman"/>
        </w:rPr>
      </w:pPr>
    </w:p>
    <w:tbl>
      <w:tblPr>
        <w:tblStyle w:val="TableGrid"/>
        <w:tblW w:w="5000" w:type="pct"/>
        <w:tblLook w:val="04A0" w:firstRow="1" w:lastRow="0" w:firstColumn="1" w:lastColumn="0" w:noHBand="0" w:noVBand="1"/>
      </w:tblPr>
      <w:tblGrid>
        <w:gridCol w:w="1897"/>
        <w:gridCol w:w="12053"/>
      </w:tblGrid>
      <w:tr w:rsidR="00EE47E4" w14:paraId="60A4D677" w14:textId="77777777" w:rsidTr="00984F6F">
        <w:tc>
          <w:tcPr>
            <w:tcW w:w="680" w:type="pct"/>
          </w:tcPr>
          <w:p w14:paraId="08114B59" w14:textId="77777777" w:rsidR="00EE47E4" w:rsidRDefault="00EE47E4" w:rsidP="00984F6F">
            <w:pPr>
              <w:widowControl w:val="0"/>
              <w:spacing w:after="120" w:line="240" w:lineRule="atLeast"/>
              <w:jc w:val="right"/>
              <w:rPr>
                <w:rFonts w:ascii="Times New Roman" w:hAnsi="Times New Roman" w:cs="Times New Roman"/>
                <w:b/>
                <w:color w:val="00B050"/>
              </w:rPr>
            </w:pPr>
            <w:r w:rsidRPr="00953ECE">
              <w:rPr>
                <w:rFonts w:ascii="Times" w:hAnsi="Times"/>
                <w:b/>
                <w:bCs/>
              </w:rPr>
              <w:t>Plāna mērķis</w:t>
            </w:r>
          </w:p>
        </w:tc>
        <w:tc>
          <w:tcPr>
            <w:tcW w:w="4320" w:type="pct"/>
          </w:tcPr>
          <w:p w14:paraId="1A844DAE" w14:textId="77777777" w:rsidR="00EE47E4" w:rsidRDefault="00EE47E4" w:rsidP="00984F6F">
            <w:pPr>
              <w:widowControl w:val="0"/>
              <w:spacing w:after="120" w:line="240" w:lineRule="atLeast"/>
              <w:rPr>
                <w:rFonts w:ascii="Times New Roman" w:hAnsi="Times New Roman" w:cs="Times New Roman"/>
                <w:b/>
                <w:color w:val="00B050"/>
              </w:rPr>
            </w:pPr>
            <w:r w:rsidRPr="00953ECE">
              <w:rPr>
                <w:rFonts w:ascii="Times New Roman" w:hAnsi="Times New Roman" w:cs="Times New Roman"/>
                <w:bCs/>
              </w:rPr>
              <w:t>Veidot integrētu, mērķtiecīgu un efektīvu politiku, kas sekmē sieviešu un vīriešu vienlīdzīgu tiesību un iespēju īstenošanu dzīvē</w:t>
            </w:r>
          </w:p>
        </w:tc>
      </w:tr>
      <w:tr w:rsidR="00EE47E4" w14:paraId="2FA933D0" w14:textId="77777777" w:rsidTr="00984F6F">
        <w:tc>
          <w:tcPr>
            <w:tcW w:w="680" w:type="pct"/>
          </w:tcPr>
          <w:p w14:paraId="2EC46D4C" w14:textId="77777777" w:rsidR="00EE47E4" w:rsidRDefault="00EE47E4" w:rsidP="00984F6F">
            <w:pPr>
              <w:widowControl w:val="0"/>
              <w:spacing w:after="120" w:line="240" w:lineRule="atLeast"/>
              <w:jc w:val="right"/>
              <w:rPr>
                <w:rFonts w:ascii="Times New Roman" w:hAnsi="Times New Roman" w:cs="Times New Roman"/>
                <w:b/>
                <w:color w:val="00B050"/>
              </w:rPr>
            </w:pPr>
            <w:r w:rsidRPr="00953ECE">
              <w:rPr>
                <w:rFonts w:ascii="Times" w:hAnsi="Times"/>
                <w:b/>
                <w:bCs/>
              </w:rPr>
              <w:t>Politikas rezultāts</w:t>
            </w:r>
          </w:p>
        </w:tc>
        <w:tc>
          <w:tcPr>
            <w:tcW w:w="4320" w:type="pct"/>
          </w:tcPr>
          <w:p w14:paraId="0CC257FE" w14:textId="77777777" w:rsidR="00742AD8" w:rsidRPr="00953ECE" w:rsidRDefault="00742AD8" w:rsidP="00742AD8">
            <w:pPr>
              <w:pStyle w:val="ListParagraph"/>
              <w:widowControl w:val="0"/>
              <w:tabs>
                <w:tab w:val="left" w:pos="180"/>
              </w:tabs>
              <w:spacing w:line="240" w:lineRule="atLeast"/>
              <w:ind w:left="0"/>
              <w:rPr>
                <w:rFonts w:ascii="Times New Roman" w:hAnsi="Times New Roman" w:cs="Times New Roman"/>
                <w:bCs/>
              </w:rPr>
            </w:pPr>
            <w:r w:rsidRPr="00953ECE">
              <w:rPr>
                <w:rFonts w:ascii="Times New Roman" w:hAnsi="Times New Roman" w:cs="Times New Roman"/>
                <w:bCs/>
              </w:rPr>
              <w:t>Plāna īstenošana veicina šādu politikas rezultātu sasniegšanu:</w:t>
            </w:r>
          </w:p>
          <w:p w14:paraId="16B6510A" w14:textId="33DC6D1B" w:rsidR="00742AD8" w:rsidRPr="00953ECE" w:rsidRDefault="00742AD8" w:rsidP="00742AD8">
            <w:pPr>
              <w:pStyle w:val="ListParagraph"/>
              <w:widowControl w:val="0"/>
              <w:numPr>
                <w:ilvl w:val="0"/>
                <w:numId w:val="21"/>
              </w:numPr>
              <w:tabs>
                <w:tab w:val="left" w:pos="180"/>
              </w:tabs>
              <w:spacing w:line="240" w:lineRule="atLeast"/>
              <w:ind w:left="180" w:hanging="180"/>
              <w:rPr>
                <w:rFonts w:ascii="Times New Roman" w:hAnsi="Times New Roman" w:cs="Times New Roman"/>
                <w:bCs/>
              </w:rPr>
            </w:pPr>
            <w:r w:rsidRPr="00953ECE">
              <w:rPr>
                <w:rFonts w:ascii="Times New Roman" w:hAnsi="Times New Roman" w:cs="Times New Roman"/>
                <w:bCs/>
              </w:rPr>
              <w:t>sieviešu un vīriešu darba algas atšķirība 2024.gada sākumā nepārsniedz 14</w:t>
            </w:r>
            <w:r>
              <w:rPr>
                <w:rFonts w:ascii="Times New Roman" w:hAnsi="Times New Roman" w:cs="Times New Roman"/>
                <w:bCs/>
              </w:rPr>
              <w:t>,</w:t>
            </w:r>
            <w:r w:rsidRPr="00953ECE">
              <w:rPr>
                <w:rFonts w:ascii="Times New Roman" w:hAnsi="Times New Roman" w:cs="Times New Roman"/>
                <w:bCs/>
              </w:rPr>
              <w:t>1%</w:t>
            </w:r>
            <w:r w:rsidRPr="00953ECE">
              <w:rPr>
                <w:rStyle w:val="FootnoteReference"/>
                <w:rFonts w:ascii="Times New Roman" w:hAnsi="Times New Roman" w:cs="Times New Roman"/>
                <w:bCs/>
              </w:rPr>
              <w:footnoteReference w:id="17"/>
            </w:r>
            <w:r w:rsidRPr="00953ECE">
              <w:rPr>
                <w:rFonts w:ascii="Times New Roman" w:hAnsi="Times New Roman" w:cs="Times New Roman"/>
                <w:bCs/>
              </w:rPr>
              <w:t xml:space="preserve">;  </w:t>
            </w:r>
          </w:p>
          <w:p w14:paraId="6B4FB516" w14:textId="35848982" w:rsidR="00742AD8" w:rsidRPr="00953ECE" w:rsidRDefault="00742AD8" w:rsidP="00742AD8">
            <w:pPr>
              <w:pStyle w:val="ListParagraph"/>
              <w:widowControl w:val="0"/>
              <w:numPr>
                <w:ilvl w:val="0"/>
                <w:numId w:val="21"/>
              </w:numPr>
              <w:tabs>
                <w:tab w:val="left" w:pos="180"/>
              </w:tabs>
              <w:spacing w:line="240" w:lineRule="atLeast"/>
              <w:ind w:left="180" w:hanging="180"/>
              <w:rPr>
                <w:rFonts w:ascii="Times New Roman" w:hAnsi="Times New Roman" w:cs="Times New Roman"/>
                <w:bCs/>
              </w:rPr>
            </w:pPr>
            <w:r w:rsidRPr="00953ECE">
              <w:rPr>
                <w:rFonts w:ascii="Times New Roman" w:hAnsi="Times New Roman" w:cs="Times New Roman"/>
                <w:bCs/>
              </w:rPr>
              <w:t>digitālās ekonomikas un sabiedrības indekss 2014.gada sākumā nav zemāks par 50</w:t>
            </w:r>
            <w:r>
              <w:rPr>
                <w:rFonts w:ascii="Times New Roman" w:hAnsi="Times New Roman" w:cs="Times New Roman"/>
                <w:bCs/>
              </w:rPr>
              <w:t>,</w:t>
            </w:r>
            <w:r w:rsidRPr="00953ECE">
              <w:rPr>
                <w:rFonts w:ascii="Times New Roman" w:hAnsi="Times New Roman" w:cs="Times New Roman"/>
                <w:bCs/>
              </w:rPr>
              <w:t>0 punktiem</w:t>
            </w:r>
            <w:r w:rsidRPr="00953ECE">
              <w:rPr>
                <w:rStyle w:val="FootnoteReference"/>
                <w:rFonts w:ascii="Times New Roman" w:hAnsi="Times New Roman" w:cs="Times New Roman"/>
                <w:bCs/>
              </w:rPr>
              <w:footnoteReference w:id="18"/>
            </w:r>
            <w:r w:rsidRPr="00953ECE">
              <w:rPr>
                <w:rFonts w:ascii="Times New Roman" w:hAnsi="Times New Roman" w:cs="Times New Roman"/>
                <w:bCs/>
              </w:rPr>
              <w:t>;</w:t>
            </w:r>
          </w:p>
          <w:p w14:paraId="6BE2FFA1" w14:textId="5861672E" w:rsidR="00742AD8" w:rsidRDefault="00742AD8" w:rsidP="00742AD8">
            <w:pPr>
              <w:pStyle w:val="ListParagraph"/>
              <w:widowControl w:val="0"/>
              <w:numPr>
                <w:ilvl w:val="0"/>
                <w:numId w:val="21"/>
              </w:numPr>
              <w:tabs>
                <w:tab w:val="left" w:pos="0"/>
                <w:tab w:val="left" w:pos="180"/>
              </w:tabs>
              <w:spacing w:line="240" w:lineRule="atLeast"/>
              <w:ind w:left="0" w:firstLine="0"/>
              <w:rPr>
                <w:rFonts w:ascii="Times New Roman" w:hAnsi="Times New Roman" w:cs="Times New Roman"/>
                <w:bCs/>
              </w:rPr>
            </w:pPr>
            <w:r w:rsidRPr="00953ECE">
              <w:rPr>
                <w:rFonts w:ascii="Times New Roman" w:hAnsi="Times New Roman" w:cs="Times New Roman"/>
                <w:bCs/>
              </w:rPr>
              <w:t>Eiropas Dzimumu līdztiesības institūta 2023.gada dzimumu līdztiesības indeksā Latvijas rādītājs nav zemāks par 59</w:t>
            </w:r>
            <w:r>
              <w:rPr>
                <w:rFonts w:ascii="Times New Roman" w:hAnsi="Times New Roman" w:cs="Times New Roman"/>
                <w:bCs/>
              </w:rPr>
              <w:t>,</w:t>
            </w:r>
            <w:r w:rsidRPr="00953ECE">
              <w:rPr>
                <w:rFonts w:ascii="Times New Roman" w:hAnsi="Times New Roman" w:cs="Times New Roman"/>
                <w:bCs/>
              </w:rPr>
              <w:t>7 punktiem 100 punktu skalā</w:t>
            </w:r>
            <w:r w:rsidRPr="00953ECE">
              <w:rPr>
                <w:rStyle w:val="FootnoteReference"/>
                <w:rFonts w:ascii="Times New Roman" w:hAnsi="Times New Roman" w:cs="Times New Roman"/>
                <w:bCs/>
              </w:rPr>
              <w:footnoteReference w:id="19"/>
            </w:r>
            <w:r w:rsidRPr="00953ECE">
              <w:rPr>
                <w:rFonts w:ascii="Times New Roman" w:hAnsi="Times New Roman" w:cs="Times New Roman"/>
                <w:bCs/>
              </w:rPr>
              <w:t>;</w:t>
            </w:r>
          </w:p>
          <w:p w14:paraId="1DED2BB3" w14:textId="03FB7F0A" w:rsidR="00742AD8" w:rsidRDefault="00742AD8" w:rsidP="00742AD8">
            <w:pPr>
              <w:widowControl w:val="0"/>
              <w:spacing w:line="240" w:lineRule="atLeast"/>
              <w:rPr>
                <w:rFonts w:ascii="Times New Roman" w:hAnsi="Times New Roman" w:cs="Times New Roman"/>
                <w:bCs/>
              </w:rPr>
            </w:pPr>
            <w:r w:rsidRPr="007F1AC5">
              <w:rPr>
                <w:rFonts w:ascii="Times New Roman" w:hAnsi="Times New Roman" w:cs="Times New Roman"/>
                <w:bCs/>
              </w:rPr>
              <w:t>Pasaules Ekonomikas foruma 2024.gada dzimumu līdztiesības indeksā Latvijas rādītājs nav zemāks par 0</w:t>
            </w:r>
            <w:r w:rsidR="00E736B2">
              <w:rPr>
                <w:rFonts w:ascii="Times New Roman" w:hAnsi="Times New Roman" w:cs="Times New Roman"/>
                <w:bCs/>
              </w:rPr>
              <w:t>,</w:t>
            </w:r>
            <w:r w:rsidRPr="007F1AC5">
              <w:rPr>
                <w:rFonts w:ascii="Times New Roman" w:hAnsi="Times New Roman" w:cs="Times New Roman"/>
                <w:bCs/>
              </w:rPr>
              <w:t xml:space="preserve">785 </w:t>
            </w:r>
            <w:r>
              <w:rPr>
                <w:rFonts w:ascii="Times New Roman" w:hAnsi="Times New Roman" w:cs="Times New Roman"/>
                <w:bCs/>
              </w:rPr>
              <w:t>viena</w:t>
            </w:r>
            <w:r w:rsidRPr="007F1AC5">
              <w:rPr>
                <w:rFonts w:ascii="Times New Roman" w:hAnsi="Times New Roman" w:cs="Times New Roman"/>
                <w:bCs/>
              </w:rPr>
              <w:t xml:space="preserve"> punkta skalā</w:t>
            </w:r>
            <w:r w:rsidRPr="00953ECE">
              <w:rPr>
                <w:rStyle w:val="FootnoteReference"/>
                <w:rFonts w:ascii="Times New Roman" w:hAnsi="Times New Roman" w:cs="Times New Roman"/>
                <w:bCs/>
              </w:rPr>
              <w:footnoteReference w:id="20"/>
            </w:r>
            <w:r w:rsidRPr="007F1AC5">
              <w:rPr>
                <w:rFonts w:ascii="Times New Roman" w:hAnsi="Times New Roman" w:cs="Times New Roman"/>
                <w:bCs/>
              </w:rPr>
              <w:t>.</w:t>
            </w:r>
          </w:p>
          <w:p w14:paraId="07DEE34B" w14:textId="77777777" w:rsidR="00742AD8" w:rsidRDefault="00742AD8" w:rsidP="00984F6F">
            <w:pPr>
              <w:widowControl w:val="0"/>
              <w:spacing w:line="240" w:lineRule="atLeast"/>
              <w:rPr>
                <w:rFonts w:ascii="Times New Roman" w:hAnsi="Times New Roman" w:cs="Times New Roman"/>
                <w:bCs/>
              </w:rPr>
            </w:pPr>
          </w:p>
          <w:p w14:paraId="40A1BCD3" w14:textId="2EB243C7" w:rsidR="00EE47E4" w:rsidRPr="00953ECE" w:rsidRDefault="00EE47E4" w:rsidP="00984F6F">
            <w:pPr>
              <w:widowControl w:val="0"/>
              <w:spacing w:line="240" w:lineRule="atLeast"/>
              <w:rPr>
                <w:rFonts w:ascii="Times New Roman" w:hAnsi="Times New Roman" w:cs="Times New Roman"/>
                <w:bCs/>
              </w:rPr>
            </w:pPr>
            <w:r w:rsidRPr="00953ECE">
              <w:rPr>
                <w:rFonts w:ascii="Times New Roman" w:hAnsi="Times New Roman" w:cs="Times New Roman"/>
                <w:bCs/>
              </w:rPr>
              <w:t xml:space="preserve">Plāna īstenošana sniedz ieguldījumu šādu NAP 2021.-2027.gadam izvirzīto starpposma </w:t>
            </w:r>
            <w:r w:rsidR="00742AD8">
              <w:rPr>
                <w:rFonts w:ascii="Times New Roman" w:hAnsi="Times New Roman" w:cs="Times New Roman"/>
                <w:bCs/>
              </w:rPr>
              <w:t>rezultātu</w:t>
            </w:r>
            <w:r w:rsidRPr="00953ECE">
              <w:rPr>
                <w:rFonts w:ascii="Times New Roman" w:hAnsi="Times New Roman" w:cs="Times New Roman"/>
                <w:bCs/>
              </w:rPr>
              <w:t xml:space="preserve"> sasniegšanā:</w:t>
            </w:r>
          </w:p>
          <w:p w14:paraId="17D5B7AE" w14:textId="69D98091" w:rsidR="00EE47E4" w:rsidRPr="00953ECE" w:rsidRDefault="00EE47E4" w:rsidP="00EE47E4">
            <w:pPr>
              <w:pStyle w:val="ListParagraph"/>
              <w:widowControl w:val="0"/>
              <w:numPr>
                <w:ilvl w:val="0"/>
                <w:numId w:val="21"/>
              </w:numPr>
              <w:tabs>
                <w:tab w:val="left" w:pos="180"/>
              </w:tabs>
              <w:spacing w:line="240" w:lineRule="atLeast"/>
              <w:ind w:left="0" w:firstLine="0"/>
              <w:rPr>
                <w:rFonts w:ascii="Times New Roman" w:hAnsi="Times New Roman" w:cs="Times New Roman"/>
                <w:bCs/>
              </w:rPr>
            </w:pPr>
            <w:r w:rsidRPr="00953ECE">
              <w:rPr>
                <w:rFonts w:ascii="Times New Roman" w:hAnsi="Times New Roman" w:cs="Times New Roman"/>
                <w:bCs/>
              </w:rPr>
              <w:t>potenciāli zaudēt</w:t>
            </w:r>
            <w:r w:rsidR="002C0555">
              <w:rPr>
                <w:rFonts w:ascii="Times New Roman" w:hAnsi="Times New Roman" w:cs="Times New Roman"/>
                <w:bCs/>
              </w:rPr>
              <w:t>o</w:t>
            </w:r>
            <w:r w:rsidRPr="00953ECE">
              <w:rPr>
                <w:rFonts w:ascii="Times New Roman" w:hAnsi="Times New Roman" w:cs="Times New Roman"/>
                <w:bCs/>
              </w:rPr>
              <w:t xml:space="preserve"> mūža gad</w:t>
            </w:r>
            <w:r w:rsidR="002C0555">
              <w:rPr>
                <w:rFonts w:ascii="Times New Roman" w:hAnsi="Times New Roman" w:cs="Times New Roman"/>
                <w:bCs/>
              </w:rPr>
              <w:t>u skaits</w:t>
            </w:r>
            <w:r w:rsidRPr="00953ECE">
              <w:rPr>
                <w:rFonts w:ascii="Times New Roman" w:hAnsi="Times New Roman" w:cs="Times New Roman"/>
                <w:bCs/>
              </w:rPr>
              <w:t xml:space="preserve"> uz 100 000 iedzīvotāju līdz 64 gadiem samazinājies līdz 4950 gadiem</w:t>
            </w:r>
            <w:r w:rsidR="002C0555">
              <w:rPr>
                <w:rStyle w:val="FootnoteReference"/>
                <w:rFonts w:ascii="Times New Roman" w:hAnsi="Times New Roman" w:cs="Times New Roman"/>
                <w:bCs/>
              </w:rPr>
              <w:footnoteReference w:id="21"/>
            </w:r>
            <w:r w:rsidRPr="00953ECE">
              <w:rPr>
                <w:rFonts w:ascii="Times New Roman" w:hAnsi="Times New Roman" w:cs="Times New Roman"/>
                <w:bCs/>
              </w:rPr>
              <w:t>;</w:t>
            </w:r>
          </w:p>
          <w:p w14:paraId="7CF45D8E" w14:textId="32ED9352" w:rsidR="00EE47E4" w:rsidRPr="00953ECE" w:rsidRDefault="00EE47E4" w:rsidP="00EE47E4">
            <w:pPr>
              <w:pStyle w:val="ListParagraph"/>
              <w:widowControl w:val="0"/>
              <w:numPr>
                <w:ilvl w:val="0"/>
                <w:numId w:val="21"/>
              </w:numPr>
              <w:tabs>
                <w:tab w:val="left" w:pos="180"/>
              </w:tabs>
              <w:spacing w:line="240" w:lineRule="atLeast"/>
              <w:ind w:left="0" w:firstLine="0"/>
              <w:rPr>
                <w:rFonts w:ascii="Times New Roman" w:hAnsi="Times New Roman" w:cs="Times New Roman"/>
                <w:bCs/>
              </w:rPr>
            </w:pPr>
            <w:r w:rsidRPr="00953ECE">
              <w:rPr>
                <w:rFonts w:ascii="Times New Roman" w:hAnsi="Times New Roman" w:cs="Times New Roman"/>
              </w:rPr>
              <w:t>skolēnu, kuri cietuši no skolasbiedru ņirgāšanās, skaits samazinā</w:t>
            </w:r>
            <w:r w:rsidR="002C0555">
              <w:rPr>
                <w:rFonts w:ascii="Times New Roman" w:hAnsi="Times New Roman" w:cs="Times New Roman"/>
              </w:rPr>
              <w:t>jie</w:t>
            </w:r>
            <w:r w:rsidRPr="00953ECE">
              <w:rPr>
                <w:rFonts w:ascii="Times New Roman" w:hAnsi="Times New Roman" w:cs="Times New Roman"/>
              </w:rPr>
              <w:t>s līdz 21</w:t>
            </w:r>
            <w:r w:rsidR="00742AD8">
              <w:rPr>
                <w:rFonts w:ascii="Times New Roman" w:hAnsi="Times New Roman" w:cs="Times New Roman"/>
              </w:rPr>
              <w:t>,</w:t>
            </w:r>
            <w:r w:rsidRPr="00953ECE">
              <w:rPr>
                <w:rFonts w:ascii="Times New Roman" w:hAnsi="Times New Roman" w:cs="Times New Roman"/>
              </w:rPr>
              <w:t>5%;</w:t>
            </w:r>
          </w:p>
          <w:p w14:paraId="45B61E80" w14:textId="39311625" w:rsidR="00EE47E4" w:rsidRPr="00953ECE" w:rsidRDefault="00EE47E4" w:rsidP="00EE47E4">
            <w:pPr>
              <w:pStyle w:val="ListParagraph"/>
              <w:widowControl w:val="0"/>
              <w:numPr>
                <w:ilvl w:val="0"/>
                <w:numId w:val="21"/>
              </w:numPr>
              <w:tabs>
                <w:tab w:val="left" w:pos="180"/>
              </w:tabs>
              <w:spacing w:line="240" w:lineRule="atLeast"/>
              <w:ind w:left="0" w:firstLine="0"/>
              <w:rPr>
                <w:rFonts w:ascii="Times New Roman" w:hAnsi="Times New Roman" w:cs="Times New Roman"/>
                <w:bCs/>
              </w:rPr>
            </w:pPr>
            <w:r w:rsidRPr="00953ECE">
              <w:rPr>
                <w:rFonts w:ascii="Times New Roman" w:hAnsi="Times New Roman" w:cs="Times New Roman"/>
              </w:rPr>
              <w:t>mirstības no pašnāvībām uz 100 000 iedzīvotājiem īpatsvars samazinā</w:t>
            </w:r>
            <w:r w:rsidR="002C0555">
              <w:rPr>
                <w:rFonts w:ascii="Times New Roman" w:hAnsi="Times New Roman" w:cs="Times New Roman"/>
              </w:rPr>
              <w:t>jie</w:t>
            </w:r>
            <w:r w:rsidRPr="00953ECE">
              <w:rPr>
                <w:rFonts w:ascii="Times New Roman" w:hAnsi="Times New Roman" w:cs="Times New Roman"/>
              </w:rPr>
              <w:t>s līdz 15</w:t>
            </w:r>
            <w:r w:rsidR="00742AD8">
              <w:rPr>
                <w:rFonts w:ascii="Times New Roman" w:hAnsi="Times New Roman" w:cs="Times New Roman"/>
              </w:rPr>
              <w:t>,</w:t>
            </w:r>
            <w:r w:rsidRPr="00953ECE">
              <w:rPr>
                <w:rFonts w:ascii="Times New Roman" w:hAnsi="Times New Roman" w:cs="Times New Roman"/>
              </w:rPr>
              <w:t>2%;</w:t>
            </w:r>
          </w:p>
          <w:p w14:paraId="76BCEF89" w14:textId="3A953271" w:rsidR="00EE47E4" w:rsidRPr="00953ECE" w:rsidRDefault="00EE47E4" w:rsidP="00EE47E4">
            <w:pPr>
              <w:pStyle w:val="ListParagraph"/>
              <w:widowControl w:val="0"/>
              <w:numPr>
                <w:ilvl w:val="0"/>
                <w:numId w:val="21"/>
              </w:numPr>
              <w:tabs>
                <w:tab w:val="left" w:pos="180"/>
              </w:tabs>
              <w:spacing w:line="240" w:lineRule="atLeast"/>
              <w:ind w:left="0" w:firstLine="0"/>
              <w:rPr>
                <w:rFonts w:ascii="Times New Roman" w:hAnsi="Times New Roman" w:cs="Times New Roman"/>
                <w:bCs/>
              </w:rPr>
            </w:pPr>
            <w:r w:rsidRPr="00953ECE">
              <w:rPr>
                <w:rFonts w:ascii="Times New Roman" w:hAnsi="Times New Roman" w:cs="Times New Roman"/>
                <w:bCs/>
              </w:rPr>
              <w:t>bērnu, kuri dzīvo kopā ar abiem vecākiem, īpatsvars pieaudzis līdz 74</w:t>
            </w:r>
            <w:r w:rsidR="00742AD8">
              <w:rPr>
                <w:rFonts w:ascii="Times New Roman" w:hAnsi="Times New Roman" w:cs="Times New Roman"/>
                <w:bCs/>
              </w:rPr>
              <w:t>,</w:t>
            </w:r>
            <w:r w:rsidRPr="00953ECE">
              <w:rPr>
                <w:rFonts w:ascii="Times New Roman" w:hAnsi="Times New Roman" w:cs="Times New Roman"/>
                <w:bCs/>
              </w:rPr>
              <w:t>5%;</w:t>
            </w:r>
          </w:p>
          <w:p w14:paraId="493E4F35" w14:textId="51D35C9D" w:rsidR="00EE47E4" w:rsidRPr="00953ECE" w:rsidRDefault="00EE47E4" w:rsidP="00EE47E4">
            <w:pPr>
              <w:pStyle w:val="ListParagraph"/>
              <w:widowControl w:val="0"/>
              <w:numPr>
                <w:ilvl w:val="0"/>
                <w:numId w:val="21"/>
              </w:numPr>
              <w:tabs>
                <w:tab w:val="left" w:pos="180"/>
              </w:tabs>
              <w:spacing w:line="240" w:lineRule="atLeast"/>
              <w:ind w:left="0" w:firstLine="0"/>
              <w:rPr>
                <w:rFonts w:ascii="Times New Roman" w:hAnsi="Times New Roman" w:cs="Times New Roman"/>
                <w:bCs/>
              </w:rPr>
            </w:pPr>
            <w:r w:rsidRPr="00953ECE">
              <w:rPr>
                <w:rFonts w:ascii="Times New Roman" w:hAnsi="Times New Roman" w:cs="Times New Roman"/>
                <w:bCs/>
              </w:rPr>
              <w:t>personu īpatsvars zem minimālā ienākumu līmeņa samazinājies līdz 8</w:t>
            </w:r>
            <w:r w:rsidR="00742AD8">
              <w:rPr>
                <w:rFonts w:ascii="Times New Roman" w:hAnsi="Times New Roman" w:cs="Times New Roman"/>
                <w:bCs/>
              </w:rPr>
              <w:t>,</w:t>
            </w:r>
            <w:r w:rsidRPr="00953ECE">
              <w:rPr>
                <w:rFonts w:ascii="Times New Roman" w:hAnsi="Times New Roman" w:cs="Times New Roman"/>
                <w:bCs/>
              </w:rPr>
              <w:t>7%;</w:t>
            </w:r>
          </w:p>
          <w:p w14:paraId="76718894" w14:textId="19D5158E" w:rsidR="00EE47E4" w:rsidRPr="00953ECE" w:rsidRDefault="00EE47E4" w:rsidP="00EE47E4">
            <w:pPr>
              <w:pStyle w:val="ListParagraph"/>
              <w:widowControl w:val="0"/>
              <w:numPr>
                <w:ilvl w:val="0"/>
                <w:numId w:val="21"/>
              </w:numPr>
              <w:tabs>
                <w:tab w:val="left" w:pos="180"/>
              </w:tabs>
              <w:spacing w:line="240" w:lineRule="atLeast"/>
              <w:ind w:left="0" w:firstLine="0"/>
              <w:rPr>
                <w:rFonts w:ascii="Times New Roman" w:hAnsi="Times New Roman" w:cs="Times New Roman"/>
                <w:bCs/>
              </w:rPr>
            </w:pPr>
            <w:r w:rsidRPr="00953ECE">
              <w:rPr>
                <w:rFonts w:ascii="Times New Roman" w:hAnsi="Times New Roman" w:cs="Times New Roman"/>
              </w:rPr>
              <w:t>sabiedrībā balstītu sociālo pakalpojumu saņēmēju skaits uz 10 000 iedzīvotājiem skaits pieau</w:t>
            </w:r>
            <w:r w:rsidR="002C0555">
              <w:rPr>
                <w:rFonts w:ascii="Times New Roman" w:hAnsi="Times New Roman" w:cs="Times New Roman"/>
              </w:rPr>
              <w:t>dzis</w:t>
            </w:r>
            <w:r w:rsidRPr="00953ECE">
              <w:rPr>
                <w:rFonts w:ascii="Times New Roman" w:hAnsi="Times New Roman" w:cs="Times New Roman"/>
              </w:rPr>
              <w:t xml:space="preserve"> līdz 223 personām; </w:t>
            </w:r>
          </w:p>
          <w:p w14:paraId="7C919E48" w14:textId="4D928761" w:rsidR="00EE47E4" w:rsidRPr="00953ECE" w:rsidRDefault="00EE47E4" w:rsidP="00EE47E4">
            <w:pPr>
              <w:pStyle w:val="ListParagraph"/>
              <w:widowControl w:val="0"/>
              <w:numPr>
                <w:ilvl w:val="0"/>
                <w:numId w:val="21"/>
              </w:numPr>
              <w:tabs>
                <w:tab w:val="left" w:pos="180"/>
              </w:tabs>
              <w:spacing w:line="240" w:lineRule="atLeast"/>
              <w:ind w:left="0" w:firstLine="0"/>
              <w:rPr>
                <w:rFonts w:ascii="Times New Roman" w:hAnsi="Times New Roman" w:cs="Times New Roman"/>
                <w:bCs/>
              </w:rPr>
            </w:pPr>
            <w:r w:rsidRPr="00953ECE">
              <w:rPr>
                <w:rFonts w:ascii="Times New Roman" w:hAnsi="Times New Roman" w:cs="Times New Roman"/>
              </w:rPr>
              <w:t>16-74 gadus vecu personu īpatsvars, kurām ir pamata un augstākas digitālās prasmes pieau</w:t>
            </w:r>
            <w:r w:rsidR="002C0555">
              <w:rPr>
                <w:rFonts w:ascii="Times New Roman" w:hAnsi="Times New Roman" w:cs="Times New Roman"/>
              </w:rPr>
              <w:t>dzis</w:t>
            </w:r>
            <w:r w:rsidRPr="00953ECE">
              <w:rPr>
                <w:rFonts w:ascii="Times New Roman" w:hAnsi="Times New Roman" w:cs="Times New Roman"/>
              </w:rPr>
              <w:t xml:space="preserve"> līdz 54</w:t>
            </w:r>
            <w:r w:rsidR="00742AD8">
              <w:rPr>
                <w:rFonts w:ascii="Times New Roman" w:hAnsi="Times New Roman" w:cs="Times New Roman"/>
              </w:rPr>
              <w:t>,</w:t>
            </w:r>
            <w:r w:rsidRPr="00953ECE">
              <w:rPr>
                <w:rFonts w:ascii="Times New Roman" w:hAnsi="Times New Roman" w:cs="Times New Roman"/>
              </w:rPr>
              <w:t>0%;</w:t>
            </w:r>
          </w:p>
          <w:p w14:paraId="79722E8F" w14:textId="55519115" w:rsidR="00EE47E4" w:rsidRPr="00953ECE" w:rsidRDefault="00EE47E4" w:rsidP="00EE47E4">
            <w:pPr>
              <w:pStyle w:val="ListParagraph"/>
              <w:widowControl w:val="0"/>
              <w:numPr>
                <w:ilvl w:val="0"/>
                <w:numId w:val="21"/>
              </w:numPr>
              <w:tabs>
                <w:tab w:val="left" w:pos="180"/>
              </w:tabs>
              <w:spacing w:line="240" w:lineRule="atLeast"/>
              <w:ind w:left="0" w:firstLine="0"/>
              <w:rPr>
                <w:rFonts w:ascii="Times New Roman" w:hAnsi="Times New Roman" w:cs="Times New Roman"/>
                <w:bCs/>
              </w:rPr>
            </w:pPr>
            <w:r w:rsidRPr="00953ECE">
              <w:rPr>
                <w:rFonts w:ascii="Times New Roman" w:hAnsi="Times New Roman" w:cs="Times New Roman"/>
                <w:bCs/>
              </w:rPr>
              <w:t>25-64 gadus vecu iedzīvotāju, kuri pēdējo 12 mēnešu laikā piedalījušies formālajā vai neformālajā izglītībā/mācībās, īpatsvars pieaudzis līdz 51</w:t>
            </w:r>
            <w:r w:rsidR="00742AD8">
              <w:rPr>
                <w:rFonts w:ascii="Times New Roman" w:hAnsi="Times New Roman" w:cs="Times New Roman"/>
                <w:bCs/>
              </w:rPr>
              <w:t>,</w:t>
            </w:r>
            <w:r w:rsidRPr="00953ECE">
              <w:rPr>
                <w:rFonts w:ascii="Times New Roman" w:hAnsi="Times New Roman" w:cs="Times New Roman"/>
                <w:bCs/>
              </w:rPr>
              <w:t>0%;</w:t>
            </w:r>
          </w:p>
          <w:p w14:paraId="2C710E46" w14:textId="2C2A890D" w:rsidR="00EE47E4" w:rsidRPr="00953ECE" w:rsidRDefault="00EE47E4" w:rsidP="00EE47E4">
            <w:pPr>
              <w:pStyle w:val="ListParagraph"/>
              <w:widowControl w:val="0"/>
              <w:numPr>
                <w:ilvl w:val="0"/>
                <w:numId w:val="21"/>
              </w:numPr>
              <w:tabs>
                <w:tab w:val="left" w:pos="180"/>
              </w:tabs>
              <w:spacing w:line="240" w:lineRule="atLeast"/>
              <w:ind w:left="0" w:firstLine="0"/>
              <w:rPr>
                <w:rFonts w:ascii="Times New Roman" w:hAnsi="Times New Roman" w:cs="Times New Roman"/>
                <w:bCs/>
              </w:rPr>
            </w:pPr>
            <w:r w:rsidRPr="00953ECE">
              <w:rPr>
                <w:rFonts w:ascii="Times New Roman" w:hAnsi="Times New Roman" w:cs="Times New Roman"/>
              </w:rPr>
              <w:t>no vardarbības izglītības iestādē vairākas reizes mēnesī cietušo 15 gadus vecu bērnu skaits samazinā</w:t>
            </w:r>
            <w:r w:rsidR="002C0555">
              <w:rPr>
                <w:rFonts w:ascii="Times New Roman" w:hAnsi="Times New Roman" w:cs="Times New Roman"/>
              </w:rPr>
              <w:t>jie</w:t>
            </w:r>
            <w:r w:rsidRPr="00953ECE">
              <w:rPr>
                <w:rFonts w:ascii="Times New Roman" w:hAnsi="Times New Roman" w:cs="Times New Roman"/>
              </w:rPr>
              <w:t>s līdz 8</w:t>
            </w:r>
            <w:r w:rsidR="00742AD8">
              <w:rPr>
                <w:rFonts w:ascii="Times New Roman" w:hAnsi="Times New Roman" w:cs="Times New Roman"/>
              </w:rPr>
              <w:t>,</w:t>
            </w:r>
            <w:r w:rsidRPr="00953ECE">
              <w:rPr>
                <w:rFonts w:ascii="Times New Roman" w:hAnsi="Times New Roman" w:cs="Times New Roman"/>
              </w:rPr>
              <w:t xml:space="preserve">0%; </w:t>
            </w:r>
          </w:p>
          <w:p w14:paraId="083D63AE" w14:textId="32EBF442" w:rsidR="00EE47E4" w:rsidRPr="00953ECE" w:rsidRDefault="00EE47E4" w:rsidP="00EE47E4">
            <w:pPr>
              <w:pStyle w:val="ListParagraph"/>
              <w:widowControl w:val="0"/>
              <w:numPr>
                <w:ilvl w:val="0"/>
                <w:numId w:val="21"/>
              </w:numPr>
              <w:tabs>
                <w:tab w:val="left" w:pos="180"/>
              </w:tabs>
              <w:spacing w:line="240" w:lineRule="atLeast"/>
              <w:ind w:left="0" w:firstLine="0"/>
              <w:rPr>
                <w:rFonts w:ascii="Times New Roman" w:hAnsi="Times New Roman" w:cs="Times New Roman"/>
                <w:bCs/>
              </w:rPr>
            </w:pPr>
            <w:r w:rsidRPr="00953ECE">
              <w:rPr>
                <w:rFonts w:ascii="Times New Roman" w:hAnsi="Times New Roman" w:cs="Times New Roman"/>
              </w:rPr>
              <w:lastRenderedPageBreak/>
              <w:t>nodarbinātības līmenis vecuma grupā 20-64 gadi pieau</w:t>
            </w:r>
            <w:r w:rsidR="002C0555">
              <w:rPr>
                <w:rFonts w:ascii="Times New Roman" w:hAnsi="Times New Roman" w:cs="Times New Roman"/>
              </w:rPr>
              <w:t>dzis</w:t>
            </w:r>
            <w:r w:rsidRPr="00953ECE">
              <w:rPr>
                <w:rFonts w:ascii="Times New Roman" w:hAnsi="Times New Roman" w:cs="Times New Roman"/>
              </w:rPr>
              <w:t xml:space="preserve"> līdz 77</w:t>
            </w:r>
            <w:r w:rsidR="00742AD8">
              <w:rPr>
                <w:rFonts w:ascii="Times New Roman" w:hAnsi="Times New Roman" w:cs="Times New Roman"/>
              </w:rPr>
              <w:t>,</w:t>
            </w:r>
            <w:r w:rsidRPr="00953ECE">
              <w:rPr>
                <w:rFonts w:ascii="Times New Roman" w:hAnsi="Times New Roman" w:cs="Times New Roman"/>
              </w:rPr>
              <w:t>5%;</w:t>
            </w:r>
          </w:p>
          <w:p w14:paraId="3625D24B" w14:textId="0D92B8B6" w:rsidR="00EE47E4" w:rsidRPr="00953ECE" w:rsidRDefault="00EE47E4" w:rsidP="00EE47E4">
            <w:pPr>
              <w:pStyle w:val="ListParagraph"/>
              <w:widowControl w:val="0"/>
              <w:numPr>
                <w:ilvl w:val="0"/>
                <w:numId w:val="21"/>
              </w:numPr>
              <w:tabs>
                <w:tab w:val="left" w:pos="180"/>
              </w:tabs>
              <w:spacing w:line="240" w:lineRule="atLeast"/>
              <w:ind w:left="0" w:firstLine="0"/>
              <w:rPr>
                <w:rFonts w:ascii="Times New Roman" w:hAnsi="Times New Roman" w:cs="Times New Roman"/>
                <w:bCs/>
              </w:rPr>
            </w:pPr>
            <w:r w:rsidRPr="00953ECE">
              <w:rPr>
                <w:rFonts w:ascii="Times New Roman" w:hAnsi="Times New Roman" w:cs="Times New Roman"/>
                <w:bCs/>
              </w:rPr>
              <w:t>ilgstošā bezdarba līmenis vecuma grupā 15-74 gadi samazinā</w:t>
            </w:r>
            <w:r w:rsidR="002C0555">
              <w:rPr>
                <w:rFonts w:ascii="Times New Roman" w:hAnsi="Times New Roman" w:cs="Times New Roman"/>
                <w:bCs/>
              </w:rPr>
              <w:t>jie</w:t>
            </w:r>
            <w:r w:rsidRPr="00953ECE">
              <w:rPr>
                <w:rFonts w:ascii="Times New Roman" w:hAnsi="Times New Roman" w:cs="Times New Roman"/>
                <w:bCs/>
              </w:rPr>
              <w:t>s līdz 2</w:t>
            </w:r>
            <w:r w:rsidR="00742AD8">
              <w:rPr>
                <w:rFonts w:ascii="Times New Roman" w:hAnsi="Times New Roman" w:cs="Times New Roman"/>
                <w:bCs/>
              </w:rPr>
              <w:t>,</w:t>
            </w:r>
            <w:r w:rsidRPr="00953ECE">
              <w:rPr>
                <w:rFonts w:ascii="Times New Roman" w:hAnsi="Times New Roman" w:cs="Times New Roman"/>
                <w:bCs/>
              </w:rPr>
              <w:t>6%;</w:t>
            </w:r>
          </w:p>
          <w:p w14:paraId="6401570B" w14:textId="4BE4C6CE" w:rsidR="00EE47E4" w:rsidRPr="00953ECE" w:rsidRDefault="00EE47E4" w:rsidP="00EE47E4">
            <w:pPr>
              <w:pStyle w:val="ListParagraph"/>
              <w:widowControl w:val="0"/>
              <w:numPr>
                <w:ilvl w:val="0"/>
                <w:numId w:val="21"/>
              </w:numPr>
              <w:tabs>
                <w:tab w:val="left" w:pos="180"/>
              </w:tabs>
              <w:spacing w:line="240" w:lineRule="atLeast"/>
              <w:ind w:left="0" w:firstLine="0"/>
              <w:rPr>
                <w:rFonts w:ascii="Times New Roman" w:hAnsi="Times New Roman" w:cs="Times New Roman"/>
                <w:bCs/>
              </w:rPr>
            </w:pPr>
            <w:r w:rsidRPr="00953ECE">
              <w:rPr>
                <w:rFonts w:ascii="Times New Roman" w:hAnsi="Times New Roman" w:cs="Times New Roman"/>
              </w:rPr>
              <w:t>sociāli apdrošināto personu īpatsvars, kuru valsts sociālās apdrošināšanas obligāto iemaksu objekts ir zem minimālās algas samazinājies līdz 27</w:t>
            </w:r>
            <w:r w:rsidR="00742AD8">
              <w:rPr>
                <w:rFonts w:ascii="Times New Roman" w:hAnsi="Times New Roman" w:cs="Times New Roman"/>
              </w:rPr>
              <w:t>,</w:t>
            </w:r>
            <w:r w:rsidRPr="00953ECE">
              <w:rPr>
                <w:rFonts w:ascii="Times New Roman" w:hAnsi="Times New Roman" w:cs="Times New Roman"/>
              </w:rPr>
              <w:t>0%;</w:t>
            </w:r>
          </w:p>
          <w:p w14:paraId="22752BFF" w14:textId="2EFDA2D2" w:rsidR="00EE47E4" w:rsidRPr="00953ECE" w:rsidRDefault="00EE47E4" w:rsidP="00EE47E4">
            <w:pPr>
              <w:pStyle w:val="ListParagraph"/>
              <w:widowControl w:val="0"/>
              <w:numPr>
                <w:ilvl w:val="0"/>
                <w:numId w:val="21"/>
              </w:numPr>
              <w:tabs>
                <w:tab w:val="left" w:pos="180"/>
              </w:tabs>
              <w:spacing w:line="240" w:lineRule="atLeast"/>
              <w:ind w:left="0" w:firstLine="0"/>
              <w:rPr>
                <w:rFonts w:ascii="Times New Roman" w:hAnsi="Times New Roman" w:cs="Times New Roman"/>
                <w:bCs/>
              </w:rPr>
            </w:pPr>
            <w:r w:rsidRPr="00953ECE">
              <w:rPr>
                <w:rFonts w:ascii="Times New Roman" w:hAnsi="Times New Roman" w:cs="Times New Roman"/>
              </w:rPr>
              <w:t>iedzīvotāju lepnums par piederību Latvijai pieau</w:t>
            </w:r>
            <w:r w:rsidR="002C0555">
              <w:rPr>
                <w:rFonts w:ascii="Times New Roman" w:hAnsi="Times New Roman" w:cs="Times New Roman"/>
              </w:rPr>
              <w:t>dzis</w:t>
            </w:r>
            <w:r w:rsidRPr="00953ECE">
              <w:rPr>
                <w:rFonts w:ascii="Times New Roman" w:hAnsi="Times New Roman" w:cs="Times New Roman"/>
              </w:rPr>
              <w:t xml:space="preserve"> līdz 92</w:t>
            </w:r>
            <w:r w:rsidR="00742AD8">
              <w:rPr>
                <w:rFonts w:ascii="Times New Roman" w:hAnsi="Times New Roman" w:cs="Times New Roman"/>
              </w:rPr>
              <w:t>,</w:t>
            </w:r>
            <w:r w:rsidRPr="00953ECE">
              <w:rPr>
                <w:rFonts w:ascii="Times New Roman" w:hAnsi="Times New Roman" w:cs="Times New Roman"/>
              </w:rPr>
              <w:t>0%;</w:t>
            </w:r>
          </w:p>
          <w:p w14:paraId="042597CD" w14:textId="11B12431" w:rsidR="00EE47E4" w:rsidRPr="00953ECE" w:rsidRDefault="00EE47E4" w:rsidP="00EE47E4">
            <w:pPr>
              <w:pStyle w:val="ListParagraph"/>
              <w:widowControl w:val="0"/>
              <w:numPr>
                <w:ilvl w:val="0"/>
                <w:numId w:val="21"/>
              </w:numPr>
              <w:tabs>
                <w:tab w:val="left" w:pos="180"/>
              </w:tabs>
              <w:spacing w:line="240" w:lineRule="atLeast"/>
              <w:ind w:left="0" w:firstLine="0"/>
              <w:rPr>
                <w:rFonts w:ascii="Times New Roman" w:hAnsi="Times New Roman" w:cs="Times New Roman"/>
                <w:bCs/>
              </w:rPr>
            </w:pPr>
            <w:r w:rsidRPr="00953ECE">
              <w:rPr>
                <w:rFonts w:ascii="Times New Roman" w:hAnsi="Times New Roman" w:cs="Times New Roman"/>
              </w:rPr>
              <w:t>iedzīvotāju savstarpējais atbalsts pieau</w:t>
            </w:r>
            <w:r w:rsidR="002C0555">
              <w:rPr>
                <w:rFonts w:ascii="Times New Roman" w:hAnsi="Times New Roman" w:cs="Times New Roman"/>
              </w:rPr>
              <w:t>dzis</w:t>
            </w:r>
            <w:r w:rsidRPr="00953ECE">
              <w:rPr>
                <w:rFonts w:ascii="Times New Roman" w:hAnsi="Times New Roman" w:cs="Times New Roman"/>
              </w:rPr>
              <w:t xml:space="preserve"> līdz 4</w:t>
            </w:r>
            <w:r w:rsidR="00742AD8">
              <w:rPr>
                <w:rFonts w:ascii="Times New Roman" w:hAnsi="Times New Roman" w:cs="Times New Roman"/>
              </w:rPr>
              <w:t>,</w:t>
            </w:r>
            <w:r w:rsidRPr="00953ECE">
              <w:rPr>
                <w:rFonts w:ascii="Times New Roman" w:hAnsi="Times New Roman" w:cs="Times New Roman"/>
              </w:rPr>
              <w:t>9 punktiem 10 punktu skalā;</w:t>
            </w:r>
          </w:p>
          <w:p w14:paraId="313D55DC" w14:textId="7137E925" w:rsidR="00EE47E4" w:rsidRPr="00953ECE" w:rsidRDefault="00EE47E4" w:rsidP="00EE47E4">
            <w:pPr>
              <w:pStyle w:val="ListParagraph"/>
              <w:widowControl w:val="0"/>
              <w:numPr>
                <w:ilvl w:val="0"/>
                <w:numId w:val="21"/>
              </w:numPr>
              <w:tabs>
                <w:tab w:val="left" w:pos="180"/>
              </w:tabs>
              <w:spacing w:line="240" w:lineRule="atLeast"/>
              <w:ind w:left="0" w:firstLine="0"/>
              <w:rPr>
                <w:rFonts w:ascii="Times New Roman" w:hAnsi="Times New Roman" w:cs="Times New Roman"/>
                <w:bCs/>
              </w:rPr>
            </w:pPr>
            <w:r w:rsidRPr="00953ECE">
              <w:rPr>
                <w:rFonts w:ascii="Times New Roman" w:hAnsi="Times New Roman" w:cs="Times New Roman"/>
              </w:rPr>
              <w:t xml:space="preserve"> subjektīvā diskriminācijas pieredze samazinā</w:t>
            </w:r>
            <w:r w:rsidR="002C0555">
              <w:rPr>
                <w:rFonts w:ascii="Times New Roman" w:hAnsi="Times New Roman" w:cs="Times New Roman"/>
              </w:rPr>
              <w:t>jusies</w:t>
            </w:r>
            <w:r w:rsidRPr="00953ECE">
              <w:rPr>
                <w:rFonts w:ascii="Times New Roman" w:hAnsi="Times New Roman" w:cs="Times New Roman"/>
              </w:rPr>
              <w:t xml:space="preserve"> līdz 7</w:t>
            </w:r>
            <w:r w:rsidR="00742AD8">
              <w:rPr>
                <w:rFonts w:ascii="Times New Roman" w:hAnsi="Times New Roman" w:cs="Times New Roman"/>
              </w:rPr>
              <w:t>,</w:t>
            </w:r>
            <w:r w:rsidRPr="00953ECE">
              <w:rPr>
                <w:rFonts w:ascii="Times New Roman" w:hAnsi="Times New Roman" w:cs="Times New Roman"/>
              </w:rPr>
              <w:t xml:space="preserve">2%; </w:t>
            </w:r>
          </w:p>
          <w:p w14:paraId="1913B037" w14:textId="338BE5D5" w:rsidR="00EE47E4" w:rsidRPr="00953ECE" w:rsidRDefault="00EE47E4" w:rsidP="00EE47E4">
            <w:pPr>
              <w:pStyle w:val="ListParagraph"/>
              <w:widowControl w:val="0"/>
              <w:numPr>
                <w:ilvl w:val="0"/>
                <w:numId w:val="21"/>
              </w:numPr>
              <w:tabs>
                <w:tab w:val="left" w:pos="180"/>
              </w:tabs>
              <w:spacing w:line="240" w:lineRule="atLeast"/>
              <w:ind w:left="0" w:firstLine="0"/>
              <w:rPr>
                <w:rFonts w:ascii="Times New Roman" w:hAnsi="Times New Roman" w:cs="Times New Roman"/>
                <w:bCs/>
              </w:rPr>
            </w:pPr>
            <w:r w:rsidRPr="00953ECE">
              <w:rPr>
                <w:rFonts w:ascii="Times New Roman" w:hAnsi="Times New Roman" w:cs="Times New Roman"/>
              </w:rPr>
              <w:t>medijpratības pieredze pieau</w:t>
            </w:r>
            <w:r w:rsidR="002C0555">
              <w:rPr>
                <w:rFonts w:ascii="Times New Roman" w:hAnsi="Times New Roman" w:cs="Times New Roman"/>
              </w:rPr>
              <w:t>gusi</w:t>
            </w:r>
            <w:r w:rsidRPr="00953ECE">
              <w:rPr>
                <w:rFonts w:ascii="Times New Roman" w:hAnsi="Times New Roman" w:cs="Times New Roman"/>
              </w:rPr>
              <w:t xml:space="preserve"> līdz 15</w:t>
            </w:r>
            <w:r w:rsidR="00742AD8">
              <w:rPr>
                <w:rFonts w:ascii="Times New Roman" w:hAnsi="Times New Roman" w:cs="Times New Roman"/>
              </w:rPr>
              <w:t>,</w:t>
            </w:r>
            <w:r w:rsidRPr="00953ECE">
              <w:rPr>
                <w:rFonts w:ascii="Times New Roman" w:hAnsi="Times New Roman" w:cs="Times New Roman"/>
              </w:rPr>
              <w:t>0%;</w:t>
            </w:r>
          </w:p>
          <w:p w14:paraId="235BF8E9" w14:textId="34409E42" w:rsidR="00EE47E4" w:rsidRPr="00953ECE" w:rsidRDefault="00EE47E4" w:rsidP="00EE47E4">
            <w:pPr>
              <w:pStyle w:val="ListParagraph"/>
              <w:widowControl w:val="0"/>
              <w:numPr>
                <w:ilvl w:val="0"/>
                <w:numId w:val="21"/>
              </w:numPr>
              <w:tabs>
                <w:tab w:val="left" w:pos="180"/>
              </w:tabs>
              <w:spacing w:line="240" w:lineRule="atLeast"/>
              <w:ind w:left="0" w:firstLine="0"/>
              <w:rPr>
                <w:rFonts w:ascii="Times New Roman" w:hAnsi="Times New Roman" w:cs="Times New Roman"/>
                <w:bCs/>
              </w:rPr>
            </w:pPr>
            <w:r w:rsidRPr="00953ECE">
              <w:rPr>
                <w:rFonts w:ascii="Times New Roman" w:hAnsi="Times New Roman" w:cs="Times New Roman"/>
                <w:bCs/>
              </w:rPr>
              <w:t xml:space="preserve">iedzīvotāju uztvere par iespēju ietekmēt </w:t>
            </w:r>
            <w:proofErr w:type="spellStart"/>
            <w:r w:rsidRPr="00953ECE">
              <w:rPr>
                <w:rFonts w:ascii="Times New Roman" w:hAnsi="Times New Roman" w:cs="Times New Roman"/>
                <w:bCs/>
              </w:rPr>
              <w:t>rīcībpolitiku</w:t>
            </w:r>
            <w:proofErr w:type="spellEnd"/>
            <w:r w:rsidRPr="00953ECE">
              <w:rPr>
                <w:rFonts w:ascii="Times New Roman" w:hAnsi="Times New Roman" w:cs="Times New Roman"/>
                <w:bCs/>
              </w:rPr>
              <w:t xml:space="preserve"> pieau</w:t>
            </w:r>
            <w:r w:rsidR="002C0555">
              <w:rPr>
                <w:rFonts w:ascii="Times New Roman" w:hAnsi="Times New Roman" w:cs="Times New Roman"/>
                <w:bCs/>
              </w:rPr>
              <w:t>gusi</w:t>
            </w:r>
            <w:r w:rsidRPr="00953ECE">
              <w:rPr>
                <w:rFonts w:ascii="Times New Roman" w:hAnsi="Times New Roman" w:cs="Times New Roman"/>
                <w:bCs/>
              </w:rPr>
              <w:t xml:space="preserve"> līdz 2.8 punktiem 10 punktu skalā;</w:t>
            </w:r>
          </w:p>
          <w:p w14:paraId="1A68CEB3" w14:textId="652EBF40" w:rsidR="00EE47E4" w:rsidRPr="00953ECE" w:rsidRDefault="00EE47E4" w:rsidP="00EE47E4">
            <w:pPr>
              <w:pStyle w:val="ListParagraph"/>
              <w:widowControl w:val="0"/>
              <w:numPr>
                <w:ilvl w:val="0"/>
                <w:numId w:val="21"/>
              </w:numPr>
              <w:tabs>
                <w:tab w:val="left" w:pos="180"/>
              </w:tabs>
              <w:spacing w:line="240" w:lineRule="atLeast"/>
              <w:ind w:left="0" w:firstLine="0"/>
              <w:rPr>
                <w:rFonts w:ascii="Times New Roman" w:hAnsi="Times New Roman" w:cs="Times New Roman"/>
                <w:bCs/>
              </w:rPr>
            </w:pPr>
            <w:r w:rsidRPr="00953ECE">
              <w:rPr>
                <w:rFonts w:ascii="Times New Roman" w:hAnsi="Times New Roman" w:cs="Times New Roman"/>
              </w:rPr>
              <w:t>iedzīvotāju informētība, pieredze un apmierinātība ar saņemtajiem valsts pakalpojumiem saglabāj</w:t>
            </w:r>
            <w:r w:rsidR="002C0555">
              <w:rPr>
                <w:rFonts w:ascii="Times New Roman" w:hAnsi="Times New Roman" w:cs="Times New Roman"/>
              </w:rPr>
              <w:t>u</w:t>
            </w:r>
            <w:r w:rsidRPr="00953ECE">
              <w:rPr>
                <w:rFonts w:ascii="Times New Roman" w:hAnsi="Times New Roman" w:cs="Times New Roman"/>
              </w:rPr>
              <w:t>s</w:t>
            </w:r>
            <w:r w:rsidR="002C0555">
              <w:rPr>
                <w:rFonts w:ascii="Times New Roman" w:hAnsi="Times New Roman" w:cs="Times New Roman"/>
              </w:rPr>
              <w:t>ies</w:t>
            </w:r>
            <w:r w:rsidRPr="00953ECE">
              <w:rPr>
                <w:rFonts w:ascii="Times New Roman" w:hAnsi="Times New Roman" w:cs="Times New Roman"/>
              </w:rPr>
              <w:t xml:space="preserve"> 8 punktu vērtībā 10 punktu skalā;</w:t>
            </w:r>
          </w:p>
          <w:p w14:paraId="7596A79D" w14:textId="1EC36296" w:rsidR="00EE47E4" w:rsidRPr="007F1AC5" w:rsidRDefault="00EE47E4" w:rsidP="00742AD8">
            <w:pPr>
              <w:pStyle w:val="ListParagraph"/>
              <w:widowControl w:val="0"/>
              <w:numPr>
                <w:ilvl w:val="0"/>
                <w:numId w:val="21"/>
              </w:numPr>
              <w:tabs>
                <w:tab w:val="left" w:pos="180"/>
              </w:tabs>
              <w:spacing w:line="240" w:lineRule="atLeast"/>
              <w:ind w:left="0" w:firstLine="0"/>
              <w:rPr>
                <w:rFonts w:ascii="Times New Roman" w:hAnsi="Times New Roman" w:cs="Times New Roman"/>
                <w:bCs/>
              </w:rPr>
            </w:pPr>
            <w:r w:rsidRPr="00742AD8">
              <w:rPr>
                <w:rFonts w:ascii="Times New Roman" w:hAnsi="Times New Roman" w:cs="Times New Roman"/>
                <w:bCs/>
              </w:rPr>
              <w:t>noziedzīgu nodarījumu skaits uz 10 000 iedzīvotājiem samazinā</w:t>
            </w:r>
            <w:r w:rsidR="002C0555" w:rsidRPr="00742AD8">
              <w:rPr>
                <w:rFonts w:ascii="Times New Roman" w:hAnsi="Times New Roman" w:cs="Times New Roman"/>
                <w:bCs/>
              </w:rPr>
              <w:t>jie</w:t>
            </w:r>
            <w:r w:rsidRPr="00742AD8">
              <w:rPr>
                <w:rFonts w:ascii="Times New Roman" w:hAnsi="Times New Roman" w:cs="Times New Roman"/>
                <w:bCs/>
              </w:rPr>
              <w:t>s līdz 212</w:t>
            </w:r>
            <w:r w:rsidR="00742AD8" w:rsidRPr="00742AD8">
              <w:rPr>
                <w:rFonts w:ascii="Times New Roman" w:hAnsi="Times New Roman" w:cs="Times New Roman"/>
                <w:bCs/>
              </w:rPr>
              <w:t>,</w:t>
            </w:r>
            <w:r w:rsidRPr="00742AD8">
              <w:rPr>
                <w:rFonts w:ascii="Times New Roman" w:hAnsi="Times New Roman" w:cs="Times New Roman"/>
                <w:bCs/>
              </w:rPr>
              <w:t>5.</w:t>
            </w:r>
            <w:r w:rsidRPr="007F1AC5">
              <w:rPr>
                <w:rFonts w:ascii="Times New Roman" w:hAnsi="Times New Roman" w:cs="Times New Roman"/>
                <w:bCs/>
              </w:rPr>
              <w:t xml:space="preserve"> </w:t>
            </w:r>
          </w:p>
        </w:tc>
      </w:tr>
    </w:tbl>
    <w:p w14:paraId="02D3F410" w14:textId="50BDC083" w:rsidR="002E0349" w:rsidRDefault="002E0349" w:rsidP="00AD07FB">
      <w:pPr>
        <w:widowControl w:val="0"/>
        <w:spacing w:after="60" w:line="240" w:lineRule="atLeast"/>
      </w:pPr>
    </w:p>
    <w:p w14:paraId="44999390" w14:textId="77777777" w:rsidR="00EE47E4" w:rsidRPr="00874496" w:rsidRDefault="00EE47E4" w:rsidP="00EE47E4">
      <w:pPr>
        <w:widowControl w:val="0"/>
        <w:spacing w:after="120" w:line="240" w:lineRule="atLeast"/>
        <w:jc w:val="center"/>
        <w:rPr>
          <w:rFonts w:ascii="Times New Roman" w:hAnsi="Times New Roman" w:cs="Times New Roman"/>
          <w:b/>
        </w:rPr>
      </w:pPr>
      <w:r>
        <w:rPr>
          <w:rFonts w:ascii="Times New Roman" w:hAnsi="Times New Roman" w:cs="Times New Roman"/>
          <w:b/>
        </w:rPr>
        <w:t>1.rīcības virziens: SIEVIEŠU UN VĪRIEŠU VIENLĪDZĪGAS TIESĪBAS UN IESPĒJAS DARBA TIRGŪ UN IZGLĪTĪBĀ</w:t>
      </w:r>
    </w:p>
    <w:p w14:paraId="52BEC4BE" w14:textId="77777777" w:rsidR="00EE47E4" w:rsidRPr="00803CD6" w:rsidRDefault="00EE47E4" w:rsidP="00EE47E4">
      <w:pPr>
        <w:widowControl w:val="0"/>
        <w:spacing w:after="120" w:line="240" w:lineRule="atLeast"/>
        <w:jc w:val="center"/>
        <w:rPr>
          <w:rFonts w:ascii="Times New Roman" w:hAnsi="Times New Roman" w:cs="Times New Roman"/>
          <w:b/>
          <w:color w:val="00B050"/>
        </w:rPr>
      </w:pPr>
    </w:p>
    <w:tbl>
      <w:tblPr>
        <w:tblStyle w:val="TableGrid"/>
        <w:tblW w:w="5000" w:type="pct"/>
        <w:tblLook w:val="04A0" w:firstRow="1" w:lastRow="0" w:firstColumn="1" w:lastColumn="0" w:noHBand="0" w:noVBand="1"/>
      </w:tblPr>
      <w:tblGrid>
        <w:gridCol w:w="663"/>
        <w:gridCol w:w="2859"/>
        <w:gridCol w:w="2862"/>
        <w:gridCol w:w="2864"/>
        <w:gridCol w:w="1776"/>
        <w:gridCol w:w="1523"/>
        <w:gridCol w:w="1403"/>
      </w:tblGrid>
      <w:tr w:rsidR="00984F6F" w:rsidRPr="00F8453D" w14:paraId="61EA24E9" w14:textId="77777777" w:rsidTr="00CA06FA">
        <w:tc>
          <w:tcPr>
            <w:tcW w:w="238" w:type="pct"/>
            <w:shd w:val="clear" w:color="auto" w:fill="E7E6E6" w:themeFill="background2"/>
          </w:tcPr>
          <w:p w14:paraId="7B8E8729" w14:textId="77777777" w:rsidR="00EE47E4" w:rsidRPr="00F8453D" w:rsidRDefault="00EE47E4" w:rsidP="00984F6F">
            <w:pPr>
              <w:widowControl w:val="0"/>
              <w:spacing w:after="120" w:line="240" w:lineRule="atLeast"/>
              <w:jc w:val="both"/>
              <w:rPr>
                <w:rFonts w:ascii="Times New Roman" w:hAnsi="Times New Roman" w:cs="Times New Roman"/>
                <w:b/>
              </w:rPr>
            </w:pPr>
            <w:r w:rsidRPr="00F8453D">
              <w:rPr>
                <w:rFonts w:ascii="Times New Roman" w:hAnsi="Times New Roman" w:cs="Times New Roman"/>
                <w:b/>
              </w:rPr>
              <w:t>Nr.</w:t>
            </w:r>
          </w:p>
          <w:p w14:paraId="25E41D71" w14:textId="77777777" w:rsidR="00EE47E4" w:rsidRPr="00F8453D" w:rsidRDefault="00EE47E4" w:rsidP="00984F6F">
            <w:pPr>
              <w:widowControl w:val="0"/>
              <w:spacing w:after="120" w:line="240" w:lineRule="atLeast"/>
              <w:jc w:val="both"/>
              <w:rPr>
                <w:rFonts w:ascii="Times New Roman" w:hAnsi="Times New Roman" w:cs="Times New Roman"/>
                <w:b/>
              </w:rPr>
            </w:pPr>
            <w:r w:rsidRPr="00F8453D">
              <w:rPr>
                <w:rFonts w:ascii="Times New Roman" w:hAnsi="Times New Roman" w:cs="Times New Roman"/>
                <w:b/>
              </w:rPr>
              <w:t>p.k.</w:t>
            </w:r>
          </w:p>
        </w:tc>
        <w:tc>
          <w:tcPr>
            <w:tcW w:w="1025" w:type="pct"/>
            <w:shd w:val="clear" w:color="auto" w:fill="E7E6E6" w:themeFill="background2"/>
          </w:tcPr>
          <w:p w14:paraId="3B4A411B" w14:textId="77777777" w:rsidR="00EE47E4" w:rsidRPr="00F8453D" w:rsidRDefault="00EE47E4" w:rsidP="00984F6F">
            <w:pPr>
              <w:widowControl w:val="0"/>
              <w:spacing w:after="120" w:line="240" w:lineRule="atLeast"/>
              <w:jc w:val="both"/>
              <w:rPr>
                <w:rFonts w:ascii="Times New Roman" w:hAnsi="Times New Roman" w:cs="Times New Roman"/>
                <w:b/>
              </w:rPr>
            </w:pPr>
            <w:r w:rsidRPr="00F8453D">
              <w:rPr>
                <w:rFonts w:ascii="Times New Roman" w:hAnsi="Times New Roman" w:cs="Times New Roman"/>
                <w:b/>
              </w:rPr>
              <w:t>Pasākums</w:t>
            </w:r>
          </w:p>
        </w:tc>
        <w:tc>
          <w:tcPr>
            <w:tcW w:w="1026" w:type="pct"/>
            <w:shd w:val="clear" w:color="auto" w:fill="E7E6E6" w:themeFill="background2"/>
          </w:tcPr>
          <w:p w14:paraId="2AB08678" w14:textId="77777777" w:rsidR="00EE47E4" w:rsidRPr="00F8453D" w:rsidRDefault="00EE47E4" w:rsidP="00984F6F">
            <w:pPr>
              <w:widowControl w:val="0"/>
              <w:spacing w:after="120" w:line="240" w:lineRule="atLeast"/>
              <w:jc w:val="both"/>
              <w:rPr>
                <w:rFonts w:ascii="Times New Roman" w:hAnsi="Times New Roman" w:cs="Times New Roman"/>
                <w:b/>
              </w:rPr>
            </w:pPr>
            <w:r w:rsidRPr="00F8453D">
              <w:rPr>
                <w:rFonts w:ascii="Times New Roman" w:hAnsi="Times New Roman" w:cs="Times New Roman"/>
                <w:b/>
              </w:rPr>
              <w:t>Darbības rezultāts</w:t>
            </w:r>
          </w:p>
        </w:tc>
        <w:tc>
          <w:tcPr>
            <w:tcW w:w="1027" w:type="pct"/>
            <w:shd w:val="clear" w:color="auto" w:fill="E7E6E6" w:themeFill="background2"/>
          </w:tcPr>
          <w:p w14:paraId="51238561" w14:textId="77777777" w:rsidR="00EE47E4" w:rsidRPr="00F8453D" w:rsidRDefault="00EE47E4" w:rsidP="00984F6F">
            <w:pPr>
              <w:widowControl w:val="0"/>
              <w:spacing w:after="120" w:line="240" w:lineRule="atLeast"/>
              <w:jc w:val="both"/>
              <w:rPr>
                <w:rFonts w:ascii="Times New Roman" w:hAnsi="Times New Roman" w:cs="Times New Roman"/>
                <w:b/>
              </w:rPr>
            </w:pPr>
            <w:r w:rsidRPr="00F8453D">
              <w:rPr>
                <w:rFonts w:ascii="Times New Roman" w:hAnsi="Times New Roman" w:cs="Times New Roman"/>
                <w:b/>
              </w:rPr>
              <w:t>Rezultatīvais rādītājs</w:t>
            </w:r>
          </w:p>
        </w:tc>
        <w:tc>
          <w:tcPr>
            <w:tcW w:w="637" w:type="pct"/>
            <w:shd w:val="clear" w:color="auto" w:fill="E7E6E6" w:themeFill="background2"/>
          </w:tcPr>
          <w:p w14:paraId="5AC0C7A2" w14:textId="77777777" w:rsidR="00EE47E4" w:rsidRPr="00F8453D" w:rsidRDefault="00EE47E4" w:rsidP="00984F6F">
            <w:pPr>
              <w:widowControl w:val="0"/>
              <w:spacing w:after="120" w:line="240" w:lineRule="atLeast"/>
              <w:jc w:val="both"/>
              <w:rPr>
                <w:rFonts w:ascii="Times New Roman" w:hAnsi="Times New Roman" w:cs="Times New Roman"/>
                <w:b/>
              </w:rPr>
            </w:pPr>
            <w:r w:rsidRPr="00F8453D">
              <w:rPr>
                <w:rFonts w:ascii="Times New Roman" w:hAnsi="Times New Roman" w:cs="Times New Roman"/>
                <w:b/>
              </w:rPr>
              <w:t>Atbildīgā institūcija</w:t>
            </w:r>
          </w:p>
        </w:tc>
        <w:tc>
          <w:tcPr>
            <w:tcW w:w="546" w:type="pct"/>
            <w:shd w:val="clear" w:color="auto" w:fill="E7E6E6" w:themeFill="background2"/>
          </w:tcPr>
          <w:p w14:paraId="30B7732F" w14:textId="77777777" w:rsidR="00EE47E4" w:rsidRPr="00F8453D" w:rsidRDefault="00EE47E4" w:rsidP="00984F6F">
            <w:pPr>
              <w:widowControl w:val="0"/>
              <w:spacing w:after="120" w:line="240" w:lineRule="atLeast"/>
              <w:jc w:val="both"/>
              <w:rPr>
                <w:rFonts w:ascii="Times New Roman" w:hAnsi="Times New Roman" w:cs="Times New Roman"/>
                <w:b/>
              </w:rPr>
            </w:pPr>
            <w:r w:rsidRPr="00F8453D">
              <w:rPr>
                <w:rFonts w:ascii="Times New Roman" w:hAnsi="Times New Roman" w:cs="Times New Roman"/>
                <w:b/>
              </w:rPr>
              <w:t>Iesaistītās institūcijas</w:t>
            </w:r>
          </w:p>
        </w:tc>
        <w:tc>
          <w:tcPr>
            <w:tcW w:w="503" w:type="pct"/>
            <w:shd w:val="clear" w:color="auto" w:fill="E7E6E6" w:themeFill="background2"/>
          </w:tcPr>
          <w:p w14:paraId="08CAAA0B" w14:textId="77777777" w:rsidR="00EE47E4" w:rsidRPr="00F8453D" w:rsidRDefault="00EE47E4" w:rsidP="00984F6F">
            <w:pPr>
              <w:widowControl w:val="0"/>
              <w:spacing w:after="120" w:line="240" w:lineRule="atLeast"/>
              <w:jc w:val="both"/>
              <w:rPr>
                <w:rFonts w:ascii="Times New Roman" w:hAnsi="Times New Roman" w:cs="Times New Roman"/>
                <w:b/>
              </w:rPr>
            </w:pPr>
            <w:r w:rsidRPr="00F8453D">
              <w:rPr>
                <w:rFonts w:ascii="Times New Roman" w:hAnsi="Times New Roman" w:cs="Times New Roman"/>
                <w:b/>
              </w:rPr>
              <w:t>Īstenošanas termiņš</w:t>
            </w:r>
          </w:p>
        </w:tc>
      </w:tr>
      <w:tr w:rsidR="00F11FAF" w14:paraId="208F8EFC" w14:textId="77777777" w:rsidTr="00CA06FA">
        <w:tc>
          <w:tcPr>
            <w:tcW w:w="238" w:type="pct"/>
            <w:vMerge w:val="restart"/>
          </w:tcPr>
          <w:p w14:paraId="0005FA03" w14:textId="77777777" w:rsidR="00F11FAF" w:rsidRPr="00F8453D" w:rsidRDefault="00F11FAF" w:rsidP="00EE47E4">
            <w:pPr>
              <w:pStyle w:val="ListParagraph"/>
              <w:widowControl w:val="0"/>
              <w:numPr>
                <w:ilvl w:val="0"/>
                <w:numId w:val="23"/>
              </w:numPr>
              <w:spacing w:after="120" w:line="240" w:lineRule="atLeast"/>
              <w:jc w:val="both"/>
              <w:rPr>
                <w:rFonts w:ascii="Times New Roman" w:hAnsi="Times New Roman" w:cs="Times New Roman"/>
              </w:rPr>
            </w:pPr>
          </w:p>
        </w:tc>
        <w:tc>
          <w:tcPr>
            <w:tcW w:w="1025" w:type="pct"/>
            <w:vMerge w:val="restart"/>
          </w:tcPr>
          <w:p w14:paraId="005504DC" w14:textId="49E497FE" w:rsidR="00F11FAF" w:rsidRDefault="00F11FAF" w:rsidP="00984F6F">
            <w:pPr>
              <w:widowControl w:val="0"/>
              <w:spacing w:after="120" w:line="240" w:lineRule="atLeast"/>
              <w:jc w:val="both"/>
              <w:rPr>
                <w:rFonts w:ascii="Times New Roman" w:hAnsi="Times New Roman" w:cs="Times New Roman"/>
              </w:rPr>
            </w:pPr>
            <w:r>
              <w:rPr>
                <w:rFonts w:ascii="Times New Roman" w:hAnsi="Times New Roman" w:cs="Times New Roman"/>
              </w:rPr>
              <w:t>Pilnveidots atbalsts darba un privātās dzīves līdzsvara nodrošināšanai.</w:t>
            </w:r>
          </w:p>
        </w:tc>
        <w:tc>
          <w:tcPr>
            <w:tcW w:w="1026" w:type="pct"/>
            <w:vMerge w:val="restart"/>
          </w:tcPr>
          <w:p w14:paraId="58A80F23" w14:textId="568828E2" w:rsidR="00F11FAF" w:rsidRDefault="00F11FAF" w:rsidP="00EE47E4">
            <w:pPr>
              <w:pStyle w:val="ListParagraph"/>
              <w:widowControl w:val="0"/>
              <w:numPr>
                <w:ilvl w:val="1"/>
                <w:numId w:val="23"/>
              </w:numPr>
              <w:tabs>
                <w:tab w:val="left" w:pos="-37"/>
                <w:tab w:val="left" w:pos="322"/>
              </w:tabs>
              <w:spacing w:after="120" w:line="240" w:lineRule="atLeast"/>
              <w:ind w:left="0" w:hanging="70"/>
              <w:jc w:val="both"/>
              <w:rPr>
                <w:rFonts w:ascii="Times New Roman" w:hAnsi="Times New Roman" w:cs="Times New Roman"/>
              </w:rPr>
            </w:pPr>
            <w:r>
              <w:rPr>
                <w:rFonts w:ascii="Times New Roman" w:hAnsi="Times New Roman" w:cs="Times New Roman"/>
              </w:rPr>
              <w:t>Rosinātas  diskusijas par darba un privātās dzīves līdzsvara ievērošanu Latvijas uzņēmumos.</w:t>
            </w:r>
            <w:bookmarkStart w:id="3" w:name="_Ref41481062"/>
            <w:r w:rsidRPr="00874496">
              <w:rPr>
                <w:rStyle w:val="FootnoteReference"/>
                <w:rFonts w:ascii="Times" w:hAnsi="Times"/>
              </w:rPr>
              <w:footnoteReference w:id="22"/>
            </w:r>
            <w:bookmarkEnd w:id="3"/>
          </w:p>
        </w:tc>
        <w:tc>
          <w:tcPr>
            <w:tcW w:w="1027" w:type="pct"/>
          </w:tcPr>
          <w:p w14:paraId="56FB0FC8" w14:textId="77777777" w:rsidR="00F11FAF" w:rsidRDefault="00F11FAF" w:rsidP="00F11FAF">
            <w:pPr>
              <w:widowControl w:val="0"/>
              <w:spacing w:after="120" w:line="240" w:lineRule="atLeast"/>
              <w:jc w:val="both"/>
              <w:rPr>
                <w:rFonts w:ascii="Times New Roman" w:hAnsi="Times New Roman" w:cs="Times New Roman"/>
              </w:rPr>
            </w:pPr>
            <w:r>
              <w:rPr>
                <w:rFonts w:ascii="Times New Roman" w:hAnsi="Times New Roman" w:cs="Times New Roman"/>
              </w:rPr>
              <w:t xml:space="preserve">5 </w:t>
            </w:r>
            <w:r>
              <w:rPr>
                <w:rFonts w:ascii="Times New Roman" w:hAnsi="Times New Roman" w:cs="Times New Roman"/>
                <w:b/>
              </w:rPr>
              <w:t>animēti videostāsti</w:t>
            </w:r>
            <w:r>
              <w:rPr>
                <w:rFonts w:ascii="Times New Roman" w:hAnsi="Times New Roman" w:cs="Times New Roman"/>
              </w:rPr>
              <w:t xml:space="preserve"> par darba un privātās dzīves līdzsvara ieguvumiem</w:t>
            </w:r>
          </w:p>
          <w:p w14:paraId="4259A772" w14:textId="77777777" w:rsidR="00F11FAF" w:rsidRDefault="00F11FAF" w:rsidP="00984F6F">
            <w:pPr>
              <w:widowControl w:val="0"/>
              <w:spacing w:after="120" w:line="240" w:lineRule="atLeast"/>
              <w:jc w:val="both"/>
              <w:rPr>
                <w:rFonts w:ascii="Times New Roman" w:hAnsi="Times New Roman" w:cs="Times New Roman"/>
              </w:rPr>
            </w:pPr>
          </w:p>
        </w:tc>
        <w:tc>
          <w:tcPr>
            <w:tcW w:w="637" w:type="pct"/>
          </w:tcPr>
          <w:p w14:paraId="04799D41" w14:textId="1CFEC4E8" w:rsidR="00F11FAF" w:rsidRDefault="00F11FAF" w:rsidP="00984F6F">
            <w:pPr>
              <w:widowControl w:val="0"/>
              <w:spacing w:after="120" w:line="240" w:lineRule="atLeast"/>
              <w:jc w:val="both"/>
              <w:rPr>
                <w:rFonts w:ascii="Times New Roman" w:hAnsi="Times New Roman" w:cs="Times New Roman"/>
              </w:rPr>
            </w:pPr>
            <w:r>
              <w:rPr>
                <w:rFonts w:ascii="Times New Roman" w:hAnsi="Times New Roman" w:cs="Times New Roman"/>
              </w:rPr>
              <w:t>LDDK</w:t>
            </w:r>
          </w:p>
        </w:tc>
        <w:tc>
          <w:tcPr>
            <w:tcW w:w="546" w:type="pct"/>
          </w:tcPr>
          <w:p w14:paraId="48927C1D" w14:textId="22B90A81" w:rsidR="00F11FAF" w:rsidRDefault="00F11FAF" w:rsidP="00984F6F">
            <w:pPr>
              <w:widowControl w:val="0"/>
              <w:spacing w:after="120" w:line="240" w:lineRule="atLeast"/>
              <w:jc w:val="both"/>
              <w:rPr>
                <w:rFonts w:ascii="Times New Roman" w:hAnsi="Times New Roman" w:cs="Times New Roman"/>
              </w:rPr>
            </w:pPr>
            <w:r>
              <w:rPr>
                <w:rFonts w:ascii="Times New Roman" w:hAnsi="Times New Roman" w:cs="Times New Roman"/>
              </w:rPr>
              <w:t>LM</w:t>
            </w:r>
          </w:p>
        </w:tc>
        <w:tc>
          <w:tcPr>
            <w:tcW w:w="503" w:type="pct"/>
          </w:tcPr>
          <w:p w14:paraId="36B03289" w14:textId="57BD0586" w:rsidR="00F11FAF" w:rsidRDefault="00F11FAF" w:rsidP="00984F6F">
            <w:pPr>
              <w:widowControl w:val="0"/>
              <w:spacing w:after="120" w:line="240" w:lineRule="atLeast"/>
              <w:jc w:val="both"/>
              <w:rPr>
                <w:rFonts w:ascii="Times New Roman" w:hAnsi="Times New Roman" w:cs="Times New Roman"/>
              </w:rPr>
            </w:pPr>
            <w:r>
              <w:rPr>
                <w:rFonts w:ascii="Times New Roman" w:hAnsi="Times New Roman" w:cs="Times New Roman"/>
              </w:rPr>
              <w:t>2021.gada 4.ceturksnis</w:t>
            </w:r>
          </w:p>
        </w:tc>
      </w:tr>
      <w:tr w:rsidR="00F11FAF" w14:paraId="58F3FAD0" w14:textId="77777777" w:rsidTr="00CA06FA">
        <w:tc>
          <w:tcPr>
            <w:tcW w:w="238" w:type="pct"/>
            <w:vMerge/>
          </w:tcPr>
          <w:p w14:paraId="6E96F255" w14:textId="77777777" w:rsidR="00F11FAF" w:rsidRPr="00F8453D" w:rsidRDefault="00F11FAF" w:rsidP="00EE47E4">
            <w:pPr>
              <w:pStyle w:val="ListParagraph"/>
              <w:widowControl w:val="0"/>
              <w:numPr>
                <w:ilvl w:val="0"/>
                <w:numId w:val="23"/>
              </w:numPr>
              <w:spacing w:after="120" w:line="240" w:lineRule="atLeast"/>
              <w:jc w:val="both"/>
              <w:rPr>
                <w:rFonts w:ascii="Times New Roman" w:hAnsi="Times New Roman" w:cs="Times New Roman"/>
              </w:rPr>
            </w:pPr>
          </w:p>
        </w:tc>
        <w:tc>
          <w:tcPr>
            <w:tcW w:w="1025" w:type="pct"/>
            <w:vMerge/>
          </w:tcPr>
          <w:p w14:paraId="2FDB921A" w14:textId="21AB7642" w:rsidR="00F11FAF" w:rsidRDefault="00F11FAF" w:rsidP="00984F6F">
            <w:pPr>
              <w:widowControl w:val="0"/>
              <w:spacing w:after="120" w:line="240" w:lineRule="atLeast"/>
              <w:jc w:val="both"/>
              <w:rPr>
                <w:rFonts w:ascii="Times New Roman" w:hAnsi="Times New Roman" w:cs="Times New Roman"/>
              </w:rPr>
            </w:pPr>
          </w:p>
        </w:tc>
        <w:tc>
          <w:tcPr>
            <w:tcW w:w="1026" w:type="pct"/>
            <w:vMerge/>
          </w:tcPr>
          <w:p w14:paraId="1580C697" w14:textId="737E7CD7" w:rsidR="00F11FAF" w:rsidRPr="00F8453D" w:rsidRDefault="00F11FAF" w:rsidP="00EE47E4">
            <w:pPr>
              <w:pStyle w:val="ListParagraph"/>
              <w:widowControl w:val="0"/>
              <w:numPr>
                <w:ilvl w:val="1"/>
                <w:numId w:val="23"/>
              </w:numPr>
              <w:tabs>
                <w:tab w:val="left" w:pos="-37"/>
                <w:tab w:val="left" w:pos="322"/>
              </w:tabs>
              <w:spacing w:after="120" w:line="240" w:lineRule="atLeast"/>
              <w:ind w:left="0" w:hanging="70"/>
              <w:jc w:val="both"/>
              <w:rPr>
                <w:rFonts w:ascii="Times New Roman" w:hAnsi="Times New Roman" w:cs="Times New Roman"/>
              </w:rPr>
            </w:pPr>
          </w:p>
        </w:tc>
        <w:tc>
          <w:tcPr>
            <w:tcW w:w="1027" w:type="pct"/>
          </w:tcPr>
          <w:p w14:paraId="651D9820" w14:textId="77777777" w:rsidR="00F11FAF" w:rsidRPr="00F8453D" w:rsidRDefault="00F11FAF" w:rsidP="00984F6F">
            <w:pPr>
              <w:widowControl w:val="0"/>
              <w:spacing w:after="120" w:line="240" w:lineRule="atLeast"/>
              <w:jc w:val="both"/>
              <w:rPr>
                <w:rFonts w:ascii="Times New Roman" w:hAnsi="Times New Roman" w:cs="Times New Roman"/>
              </w:rPr>
            </w:pPr>
            <w:r>
              <w:rPr>
                <w:rFonts w:ascii="Times New Roman" w:hAnsi="Times New Roman" w:cs="Times New Roman"/>
                <w:b/>
              </w:rPr>
              <w:t>Forums</w:t>
            </w:r>
            <w:r w:rsidRPr="00874496">
              <w:rPr>
                <w:rStyle w:val="FootnoteReference"/>
                <w:rFonts w:ascii="Times New Roman" w:hAnsi="Times New Roman" w:cs="Times New Roman"/>
                <w:bCs/>
              </w:rPr>
              <w:footnoteReference w:id="23"/>
            </w:r>
            <w:r>
              <w:rPr>
                <w:rFonts w:ascii="Times New Roman" w:hAnsi="Times New Roman" w:cs="Times New Roman"/>
                <w:b/>
              </w:rPr>
              <w:t xml:space="preserve"> </w:t>
            </w:r>
            <w:r>
              <w:rPr>
                <w:rFonts w:ascii="Times New Roman" w:hAnsi="Times New Roman" w:cs="Times New Roman"/>
              </w:rPr>
              <w:t xml:space="preserve">par darba un privātās dzīves līdzsvaru </w:t>
            </w:r>
            <w:proofErr w:type="spellStart"/>
            <w:r>
              <w:rPr>
                <w:rFonts w:ascii="Times New Roman" w:hAnsi="Times New Roman" w:cs="Times New Roman"/>
              </w:rPr>
              <w:t>cieņpilna</w:t>
            </w:r>
            <w:proofErr w:type="spellEnd"/>
            <w:r>
              <w:rPr>
                <w:rFonts w:ascii="Times New Roman" w:hAnsi="Times New Roman" w:cs="Times New Roman"/>
              </w:rPr>
              <w:t xml:space="preserve"> darba idejas </w:t>
            </w:r>
            <w:r>
              <w:rPr>
                <w:rFonts w:ascii="Times New Roman" w:hAnsi="Times New Roman" w:cs="Times New Roman"/>
              </w:rPr>
              <w:lastRenderedPageBreak/>
              <w:t>kontekstā</w:t>
            </w:r>
          </w:p>
        </w:tc>
        <w:tc>
          <w:tcPr>
            <w:tcW w:w="637" w:type="pct"/>
          </w:tcPr>
          <w:p w14:paraId="3B61EABA" w14:textId="77777777" w:rsidR="00F11FAF" w:rsidRDefault="00F11FAF" w:rsidP="00984F6F">
            <w:pPr>
              <w:widowControl w:val="0"/>
              <w:spacing w:after="120" w:line="240" w:lineRule="atLeast"/>
              <w:jc w:val="both"/>
              <w:rPr>
                <w:rFonts w:ascii="Times New Roman" w:hAnsi="Times New Roman" w:cs="Times New Roman"/>
              </w:rPr>
            </w:pPr>
            <w:r>
              <w:rPr>
                <w:rFonts w:ascii="Times New Roman" w:hAnsi="Times New Roman" w:cs="Times New Roman"/>
              </w:rPr>
              <w:lastRenderedPageBreak/>
              <w:t>LDDK</w:t>
            </w:r>
          </w:p>
        </w:tc>
        <w:tc>
          <w:tcPr>
            <w:tcW w:w="546" w:type="pct"/>
          </w:tcPr>
          <w:p w14:paraId="3676B903" w14:textId="77777777" w:rsidR="00F11FAF" w:rsidRDefault="00F11FAF" w:rsidP="00984F6F">
            <w:pPr>
              <w:widowControl w:val="0"/>
              <w:spacing w:after="120" w:line="240" w:lineRule="atLeast"/>
              <w:jc w:val="both"/>
              <w:rPr>
                <w:rFonts w:ascii="Times New Roman" w:hAnsi="Times New Roman" w:cs="Times New Roman"/>
              </w:rPr>
            </w:pPr>
            <w:r>
              <w:rPr>
                <w:rFonts w:ascii="Times New Roman" w:hAnsi="Times New Roman" w:cs="Times New Roman"/>
              </w:rPr>
              <w:t>LM</w:t>
            </w:r>
          </w:p>
        </w:tc>
        <w:tc>
          <w:tcPr>
            <w:tcW w:w="503" w:type="pct"/>
          </w:tcPr>
          <w:p w14:paraId="03A480F5" w14:textId="0670ACE1" w:rsidR="00F11FAF" w:rsidRDefault="00F11FAF" w:rsidP="00984F6F">
            <w:pPr>
              <w:widowControl w:val="0"/>
              <w:spacing w:after="120" w:line="240" w:lineRule="atLeast"/>
              <w:jc w:val="both"/>
              <w:rPr>
                <w:rFonts w:ascii="Times New Roman" w:hAnsi="Times New Roman" w:cs="Times New Roman"/>
              </w:rPr>
            </w:pPr>
            <w:r>
              <w:rPr>
                <w:rFonts w:ascii="Times New Roman" w:hAnsi="Times New Roman" w:cs="Times New Roman"/>
              </w:rPr>
              <w:t>2021.gada 2.ceturksnis</w:t>
            </w:r>
          </w:p>
        </w:tc>
      </w:tr>
      <w:tr w:rsidR="00F11FAF" w14:paraId="4AABE1F5" w14:textId="77777777" w:rsidTr="00CA06FA">
        <w:tc>
          <w:tcPr>
            <w:tcW w:w="238" w:type="pct"/>
            <w:vMerge/>
          </w:tcPr>
          <w:p w14:paraId="22E9E62A" w14:textId="77777777" w:rsidR="00F11FAF" w:rsidRPr="00F8453D" w:rsidRDefault="00F11FAF" w:rsidP="00EE47E4">
            <w:pPr>
              <w:pStyle w:val="ListParagraph"/>
              <w:widowControl w:val="0"/>
              <w:numPr>
                <w:ilvl w:val="0"/>
                <w:numId w:val="23"/>
              </w:numPr>
              <w:spacing w:after="120" w:line="240" w:lineRule="atLeast"/>
              <w:jc w:val="both"/>
              <w:rPr>
                <w:rFonts w:ascii="Times New Roman" w:hAnsi="Times New Roman" w:cs="Times New Roman"/>
              </w:rPr>
            </w:pPr>
            <w:bookmarkStart w:id="4" w:name="_Hlk54679487"/>
          </w:p>
        </w:tc>
        <w:tc>
          <w:tcPr>
            <w:tcW w:w="1025" w:type="pct"/>
            <w:vMerge/>
          </w:tcPr>
          <w:p w14:paraId="022FA29E" w14:textId="77777777" w:rsidR="00F11FAF" w:rsidRDefault="00F11FAF" w:rsidP="00984F6F">
            <w:pPr>
              <w:widowControl w:val="0"/>
              <w:spacing w:after="120" w:line="240" w:lineRule="atLeast"/>
              <w:jc w:val="both"/>
              <w:rPr>
                <w:rFonts w:ascii="Times New Roman" w:hAnsi="Times New Roman" w:cs="Times New Roman"/>
              </w:rPr>
            </w:pPr>
          </w:p>
        </w:tc>
        <w:tc>
          <w:tcPr>
            <w:tcW w:w="1026" w:type="pct"/>
          </w:tcPr>
          <w:p w14:paraId="787E3434" w14:textId="77777777" w:rsidR="00F11FAF" w:rsidRDefault="00F11FAF" w:rsidP="00EE47E4">
            <w:pPr>
              <w:pStyle w:val="ListParagraph"/>
              <w:widowControl w:val="0"/>
              <w:numPr>
                <w:ilvl w:val="1"/>
                <w:numId w:val="23"/>
              </w:numPr>
              <w:tabs>
                <w:tab w:val="left" w:pos="-37"/>
                <w:tab w:val="left" w:pos="322"/>
              </w:tabs>
              <w:spacing w:after="120" w:line="240" w:lineRule="atLeast"/>
              <w:ind w:left="0" w:hanging="70"/>
              <w:jc w:val="both"/>
              <w:rPr>
                <w:rFonts w:ascii="Times New Roman" w:hAnsi="Times New Roman" w:cs="Times New Roman"/>
              </w:rPr>
            </w:pPr>
            <w:r>
              <w:rPr>
                <w:rFonts w:ascii="Times New Roman" w:hAnsi="Times New Roman" w:cs="Times New Roman"/>
              </w:rPr>
              <w:t xml:space="preserve"> Nodrošināta Eiropas Parlamenta un Padomes 2019.gada 20.jūnija direktīvas 2019/1158 par darba un privātās dzīves līdzsvaru vecākiem un aprūpētājiem un ar ko atceļ Padomes Direktīvu 2010/18/ES pārņemšana.</w:t>
            </w:r>
          </w:p>
        </w:tc>
        <w:tc>
          <w:tcPr>
            <w:tcW w:w="1027" w:type="pct"/>
          </w:tcPr>
          <w:p w14:paraId="1CA5A090" w14:textId="77777777" w:rsidR="00F11FAF" w:rsidRPr="00B01038" w:rsidRDefault="00F11FAF" w:rsidP="00984F6F">
            <w:pPr>
              <w:widowControl w:val="0"/>
              <w:spacing w:after="120" w:line="240" w:lineRule="atLeast"/>
              <w:jc w:val="both"/>
              <w:rPr>
                <w:rFonts w:ascii="Times New Roman" w:hAnsi="Times New Roman" w:cs="Times New Roman"/>
              </w:rPr>
            </w:pPr>
            <w:r>
              <w:rPr>
                <w:rFonts w:ascii="Times New Roman" w:hAnsi="Times New Roman" w:cs="Times New Roman"/>
                <w:b/>
              </w:rPr>
              <w:t xml:space="preserve">Grozījumi </w:t>
            </w:r>
            <w:r>
              <w:rPr>
                <w:rFonts w:ascii="Times New Roman" w:hAnsi="Times New Roman" w:cs="Times New Roman"/>
              </w:rPr>
              <w:t>tiesību aktos (pēc nepieciešamības)</w:t>
            </w:r>
          </w:p>
        </w:tc>
        <w:tc>
          <w:tcPr>
            <w:tcW w:w="637" w:type="pct"/>
          </w:tcPr>
          <w:p w14:paraId="190D6D7C" w14:textId="77777777" w:rsidR="00F11FAF" w:rsidRDefault="00F11FAF" w:rsidP="00984F6F">
            <w:pPr>
              <w:widowControl w:val="0"/>
              <w:spacing w:after="120" w:line="240" w:lineRule="atLeast"/>
              <w:jc w:val="both"/>
              <w:rPr>
                <w:rFonts w:ascii="Times New Roman" w:hAnsi="Times New Roman" w:cs="Times New Roman"/>
              </w:rPr>
            </w:pPr>
            <w:r>
              <w:rPr>
                <w:rFonts w:ascii="Times New Roman" w:hAnsi="Times New Roman" w:cs="Times New Roman"/>
              </w:rPr>
              <w:t>LM</w:t>
            </w:r>
          </w:p>
        </w:tc>
        <w:tc>
          <w:tcPr>
            <w:tcW w:w="546" w:type="pct"/>
          </w:tcPr>
          <w:p w14:paraId="332DF83A" w14:textId="77777777" w:rsidR="00F11FAF" w:rsidRDefault="00F11FAF" w:rsidP="00984F6F">
            <w:pPr>
              <w:widowControl w:val="0"/>
              <w:spacing w:after="120" w:line="240" w:lineRule="atLeast"/>
              <w:jc w:val="both"/>
              <w:rPr>
                <w:rFonts w:ascii="Times New Roman" w:hAnsi="Times New Roman" w:cs="Times New Roman"/>
              </w:rPr>
            </w:pPr>
            <w:r>
              <w:rPr>
                <w:rFonts w:ascii="Times New Roman" w:hAnsi="Times New Roman" w:cs="Times New Roman"/>
              </w:rPr>
              <w:t>VK, LDDK, LBAS, NVO</w:t>
            </w:r>
          </w:p>
        </w:tc>
        <w:tc>
          <w:tcPr>
            <w:tcW w:w="503" w:type="pct"/>
          </w:tcPr>
          <w:p w14:paraId="05989C2B" w14:textId="77777777" w:rsidR="00F11FAF" w:rsidRDefault="00F11FAF" w:rsidP="00984F6F">
            <w:pPr>
              <w:widowControl w:val="0"/>
              <w:spacing w:after="120" w:line="240" w:lineRule="atLeast"/>
              <w:jc w:val="both"/>
              <w:rPr>
                <w:rFonts w:ascii="Times New Roman" w:hAnsi="Times New Roman" w:cs="Times New Roman"/>
              </w:rPr>
            </w:pPr>
            <w:r>
              <w:rPr>
                <w:rFonts w:ascii="Times New Roman" w:hAnsi="Times New Roman" w:cs="Times New Roman"/>
              </w:rPr>
              <w:t>2022.gada 1.ceturksnis</w:t>
            </w:r>
          </w:p>
        </w:tc>
      </w:tr>
      <w:bookmarkEnd w:id="4"/>
      <w:tr w:rsidR="00984F6F" w14:paraId="7EDD55A8" w14:textId="77777777" w:rsidTr="00CA06FA">
        <w:tc>
          <w:tcPr>
            <w:tcW w:w="238" w:type="pct"/>
            <w:vMerge w:val="restart"/>
          </w:tcPr>
          <w:p w14:paraId="3F0840A8" w14:textId="77777777" w:rsidR="00EE47E4" w:rsidRPr="00F8453D" w:rsidRDefault="00EE47E4" w:rsidP="00EE47E4">
            <w:pPr>
              <w:pStyle w:val="ListParagraph"/>
              <w:widowControl w:val="0"/>
              <w:numPr>
                <w:ilvl w:val="0"/>
                <w:numId w:val="23"/>
              </w:numPr>
              <w:spacing w:after="120" w:line="240" w:lineRule="atLeast"/>
              <w:jc w:val="both"/>
              <w:rPr>
                <w:rFonts w:ascii="Times New Roman" w:hAnsi="Times New Roman" w:cs="Times New Roman"/>
              </w:rPr>
            </w:pPr>
          </w:p>
        </w:tc>
        <w:tc>
          <w:tcPr>
            <w:tcW w:w="1025" w:type="pct"/>
            <w:vMerge w:val="restart"/>
          </w:tcPr>
          <w:p w14:paraId="3AA53FE7" w14:textId="77777777" w:rsidR="00EE47E4" w:rsidRDefault="00EE47E4" w:rsidP="00984F6F">
            <w:pPr>
              <w:widowControl w:val="0"/>
              <w:spacing w:after="120" w:line="240" w:lineRule="atLeast"/>
              <w:jc w:val="both"/>
              <w:rPr>
                <w:rFonts w:ascii="Times New Roman" w:hAnsi="Times New Roman" w:cs="Times New Roman"/>
              </w:rPr>
            </w:pPr>
            <w:r>
              <w:rPr>
                <w:rFonts w:ascii="Times New Roman" w:hAnsi="Times New Roman" w:cs="Times New Roman"/>
              </w:rPr>
              <w:t>Labās prakses piemēru darba un privātās dzīves līdzsvarošanai izpēte.</w:t>
            </w:r>
          </w:p>
        </w:tc>
        <w:tc>
          <w:tcPr>
            <w:tcW w:w="1026" w:type="pct"/>
          </w:tcPr>
          <w:p w14:paraId="709156B5" w14:textId="77777777" w:rsidR="00EE47E4" w:rsidRDefault="00EE47E4" w:rsidP="00EE47E4">
            <w:pPr>
              <w:pStyle w:val="ListParagraph"/>
              <w:widowControl w:val="0"/>
              <w:numPr>
                <w:ilvl w:val="1"/>
                <w:numId w:val="23"/>
              </w:numPr>
              <w:tabs>
                <w:tab w:val="left" w:pos="-37"/>
                <w:tab w:val="left" w:pos="322"/>
              </w:tabs>
              <w:spacing w:after="120" w:line="240" w:lineRule="atLeast"/>
              <w:ind w:left="0" w:hanging="70"/>
              <w:jc w:val="both"/>
              <w:rPr>
                <w:rFonts w:ascii="Times New Roman" w:hAnsi="Times New Roman" w:cs="Times New Roman"/>
              </w:rPr>
            </w:pPr>
            <w:r>
              <w:rPr>
                <w:rFonts w:ascii="Times New Roman" w:hAnsi="Times New Roman" w:cs="Times New Roman"/>
              </w:rPr>
              <w:t>Popularizēti labās prakses piemēri darba un privātās dzīves līdzsvarošanai uzņēmumos.</w:t>
            </w:r>
            <w:r w:rsidRPr="00874496">
              <w:rPr>
                <w:rStyle w:val="FootnoteReference"/>
                <w:rFonts w:ascii="Times New Roman" w:hAnsi="Times New Roman" w:cs="Times New Roman"/>
                <w:bCs/>
              </w:rPr>
              <w:footnoteReference w:id="24"/>
            </w:r>
          </w:p>
        </w:tc>
        <w:tc>
          <w:tcPr>
            <w:tcW w:w="1027" w:type="pct"/>
          </w:tcPr>
          <w:p w14:paraId="12B85D23" w14:textId="77777777" w:rsidR="00EE47E4" w:rsidRPr="00B01038" w:rsidRDefault="00EE47E4" w:rsidP="00984F6F">
            <w:pPr>
              <w:widowControl w:val="0"/>
              <w:spacing w:after="120" w:line="240" w:lineRule="atLeast"/>
              <w:jc w:val="both"/>
              <w:rPr>
                <w:rFonts w:ascii="Times New Roman" w:hAnsi="Times New Roman" w:cs="Times New Roman"/>
              </w:rPr>
            </w:pPr>
            <w:r>
              <w:rPr>
                <w:rFonts w:ascii="Times New Roman" w:hAnsi="Times New Roman" w:cs="Times New Roman"/>
              </w:rPr>
              <w:t xml:space="preserve">2 labākās darba un privātās dzīves līdzsvara pieejas uzņēmumā </w:t>
            </w:r>
            <w:r>
              <w:rPr>
                <w:rFonts w:ascii="Times New Roman" w:hAnsi="Times New Roman" w:cs="Times New Roman"/>
                <w:b/>
              </w:rPr>
              <w:t xml:space="preserve">apbalvošanas </w:t>
            </w:r>
            <w:r>
              <w:rPr>
                <w:rFonts w:ascii="Times New Roman" w:hAnsi="Times New Roman" w:cs="Times New Roman"/>
              </w:rPr>
              <w:t>pasākumi</w:t>
            </w:r>
          </w:p>
        </w:tc>
        <w:tc>
          <w:tcPr>
            <w:tcW w:w="637" w:type="pct"/>
          </w:tcPr>
          <w:p w14:paraId="45D9B319" w14:textId="77777777" w:rsidR="00EE47E4" w:rsidRDefault="00EE47E4" w:rsidP="00984F6F">
            <w:pPr>
              <w:widowControl w:val="0"/>
              <w:spacing w:after="120" w:line="240" w:lineRule="atLeast"/>
              <w:jc w:val="both"/>
              <w:rPr>
                <w:rFonts w:ascii="Times New Roman" w:hAnsi="Times New Roman" w:cs="Times New Roman"/>
              </w:rPr>
            </w:pPr>
            <w:r>
              <w:rPr>
                <w:rFonts w:ascii="Times New Roman" w:hAnsi="Times New Roman" w:cs="Times New Roman"/>
              </w:rPr>
              <w:t>LDDK</w:t>
            </w:r>
          </w:p>
        </w:tc>
        <w:tc>
          <w:tcPr>
            <w:tcW w:w="546" w:type="pct"/>
          </w:tcPr>
          <w:p w14:paraId="4BB8A670" w14:textId="77777777" w:rsidR="00EE47E4" w:rsidRDefault="00EE47E4" w:rsidP="00984F6F">
            <w:pPr>
              <w:widowControl w:val="0"/>
              <w:spacing w:after="120" w:line="240" w:lineRule="atLeast"/>
              <w:jc w:val="both"/>
              <w:rPr>
                <w:rFonts w:ascii="Times New Roman" w:hAnsi="Times New Roman" w:cs="Times New Roman"/>
              </w:rPr>
            </w:pPr>
            <w:r>
              <w:rPr>
                <w:rFonts w:ascii="Times New Roman" w:hAnsi="Times New Roman" w:cs="Times New Roman"/>
              </w:rPr>
              <w:t>LM</w:t>
            </w:r>
          </w:p>
        </w:tc>
        <w:tc>
          <w:tcPr>
            <w:tcW w:w="503" w:type="pct"/>
          </w:tcPr>
          <w:p w14:paraId="05D60729" w14:textId="77777777" w:rsidR="00EE47E4" w:rsidRDefault="00EE47E4" w:rsidP="00984F6F">
            <w:pPr>
              <w:widowControl w:val="0"/>
              <w:spacing w:after="120" w:line="240" w:lineRule="atLeast"/>
              <w:jc w:val="both"/>
              <w:rPr>
                <w:rFonts w:ascii="Times New Roman" w:hAnsi="Times New Roman" w:cs="Times New Roman"/>
              </w:rPr>
            </w:pPr>
            <w:r>
              <w:rPr>
                <w:rFonts w:ascii="Times New Roman" w:hAnsi="Times New Roman" w:cs="Times New Roman"/>
              </w:rPr>
              <w:t>2022.gada 1.ceturksnis</w:t>
            </w:r>
          </w:p>
        </w:tc>
      </w:tr>
      <w:tr w:rsidR="00984F6F" w14:paraId="20D1E653" w14:textId="77777777" w:rsidTr="00CA06FA">
        <w:tc>
          <w:tcPr>
            <w:tcW w:w="238" w:type="pct"/>
            <w:vMerge/>
          </w:tcPr>
          <w:p w14:paraId="0C2BFCDB" w14:textId="77777777" w:rsidR="00EE47E4" w:rsidRPr="00F8453D" w:rsidRDefault="00EE47E4" w:rsidP="00EE47E4">
            <w:pPr>
              <w:pStyle w:val="ListParagraph"/>
              <w:widowControl w:val="0"/>
              <w:numPr>
                <w:ilvl w:val="0"/>
                <w:numId w:val="23"/>
              </w:numPr>
              <w:spacing w:after="120" w:line="240" w:lineRule="atLeast"/>
              <w:jc w:val="both"/>
              <w:rPr>
                <w:rFonts w:ascii="Times New Roman" w:hAnsi="Times New Roman" w:cs="Times New Roman"/>
              </w:rPr>
            </w:pPr>
          </w:p>
        </w:tc>
        <w:tc>
          <w:tcPr>
            <w:tcW w:w="1025" w:type="pct"/>
            <w:vMerge/>
          </w:tcPr>
          <w:p w14:paraId="0E90038D" w14:textId="77777777" w:rsidR="00EE47E4" w:rsidRDefault="00EE47E4" w:rsidP="00984F6F">
            <w:pPr>
              <w:widowControl w:val="0"/>
              <w:spacing w:after="120" w:line="240" w:lineRule="atLeast"/>
              <w:jc w:val="both"/>
              <w:rPr>
                <w:rFonts w:ascii="Times New Roman" w:hAnsi="Times New Roman" w:cs="Times New Roman"/>
              </w:rPr>
            </w:pPr>
          </w:p>
        </w:tc>
        <w:tc>
          <w:tcPr>
            <w:tcW w:w="1026" w:type="pct"/>
          </w:tcPr>
          <w:p w14:paraId="45E4EF38" w14:textId="326548AB" w:rsidR="00EE47E4" w:rsidRDefault="007F1AC5" w:rsidP="00EE47E4">
            <w:pPr>
              <w:pStyle w:val="ListParagraph"/>
              <w:widowControl w:val="0"/>
              <w:numPr>
                <w:ilvl w:val="1"/>
                <w:numId w:val="23"/>
              </w:numPr>
              <w:tabs>
                <w:tab w:val="left" w:pos="-37"/>
                <w:tab w:val="left" w:pos="322"/>
              </w:tabs>
              <w:spacing w:after="120" w:line="240" w:lineRule="atLeast"/>
              <w:ind w:left="0" w:hanging="70"/>
              <w:jc w:val="both"/>
              <w:rPr>
                <w:rFonts w:ascii="Times New Roman" w:hAnsi="Times New Roman" w:cs="Times New Roman"/>
              </w:rPr>
            </w:pPr>
            <w:r>
              <w:rPr>
                <w:rFonts w:ascii="Times New Roman" w:hAnsi="Times New Roman" w:cs="Times New Roman"/>
              </w:rPr>
              <w:t xml:space="preserve">Apkopoti darba devēju </w:t>
            </w:r>
            <w:r w:rsidR="00EE47E4">
              <w:rPr>
                <w:rFonts w:ascii="Times New Roman" w:hAnsi="Times New Roman" w:cs="Times New Roman"/>
              </w:rPr>
              <w:t>labās prakses piemēr</w:t>
            </w:r>
            <w:r>
              <w:rPr>
                <w:rFonts w:ascii="Times New Roman" w:hAnsi="Times New Roman" w:cs="Times New Roman"/>
              </w:rPr>
              <w:t>i</w:t>
            </w:r>
            <w:r w:rsidR="00EE47E4">
              <w:rPr>
                <w:rFonts w:ascii="Times New Roman" w:hAnsi="Times New Roman" w:cs="Times New Roman"/>
              </w:rPr>
              <w:t xml:space="preserve"> darba un privātās dzīves līdzsvara nodrošināšanā.</w:t>
            </w:r>
            <w:r w:rsidR="00EE47E4" w:rsidRPr="00874496">
              <w:rPr>
                <w:rStyle w:val="FootnoteReference"/>
                <w:rFonts w:ascii="Times New Roman" w:hAnsi="Times New Roman" w:cs="Times New Roman"/>
                <w:bCs/>
              </w:rPr>
              <w:footnoteReference w:id="25"/>
            </w:r>
          </w:p>
        </w:tc>
        <w:tc>
          <w:tcPr>
            <w:tcW w:w="1027" w:type="pct"/>
          </w:tcPr>
          <w:p w14:paraId="7ABA1D9E" w14:textId="77777777" w:rsidR="00EE47E4" w:rsidRPr="00B01038" w:rsidRDefault="00EE47E4" w:rsidP="00984F6F">
            <w:pPr>
              <w:widowControl w:val="0"/>
              <w:spacing w:after="120" w:line="240" w:lineRule="atLeast"/>
              <w:jc w:val="both"/>
              <w:rPr>
                <w:rFonts w:ascii="Times New Roman" w:hAnsi="Times New Roman" w:cs="Times New Roman"/>
              </w:rPr>
            </w:pPr>
            <w:r>
              <w:rPr>
                <w:rFonts w:ascii="Times New Roman" w:hAnsi="Times New Roman" w:cs="Times New Roman"/>
                <w:b/>
              </w:rPr>
              <w:t>Labās prakses apkopojums</w:t>
            </w:r>
            <w:r>
              <w:rPr>
                <w:rFonts w:ascii="Times New Roman" w:hAnsi="Times New Roman" w:cs="Times New Roman"/>
              </w:rPr>
              <w:t xml:space="preserve"> par darba un privātās dzīves saskaņošanas praksēm</w:t>
            </w:r>
          </w:p>
        </w:tc>
        <w:tc>
          <w:tcPr>
            <w:tcW w:w="637" w:type="pct"/>
          </w:tcPr>
          <w:p w14:paraId="510F3447" w14:textId="77777777" w:rsidR="00EE47E4" w:rsidRDefault="00EE47E4" w:rsidP="00984F6F">
            <w:pPr>
              <w:widowControl w:val="0"/>
              <w:spacing w:after="120" w:line="240" w:lineRule="atLeast"/>
              <w:jc w:val="both"/>
              <w:rPr>
                <w:rFonts w:ascii="Times New Roman" w:hAnsi="Times New Roman" w:cs="Times New Roman"/>
              </w:rPr>
            </w:pPr>
            <w:r>
              <w:rPr>
                <w:rFonts w:ascii="Times New Roman" w:hAnsi="Times New Roman" w:cs="Times New Roman"/>
              </w:rPr>
              <w:t>SIF</w:t>
            </w:r>
          </w:p>
        </w:tc>
        <w:tc>
          <w:tcPr>
            <w:tcW w:w="546" w:type="pct"/>
          </w:tcPr>
          <w:p w14:paraId="4F5567A0" w14:textId="77777777" w:rsidR="00EE47E4" w:rsidRDefault="00EE47E4" w:rsidP="00984F6F">
            <w:pPr>
              <w:widowControl w:val="0"/>
              <w:spacing w:after="120" w:line="240" w:lineRule="atLeast"/>
              <w:jc w:val="both"/>
              <w:rPr>
                <w:rFonts w:ascii="Times New Roman" w:hAnsi="Times New Roman" w:cs="Times New Roman"/>
              </w:rPr>
            </w:pPr>
            <w:r>
              <w:rPr>
                <w:rFonts w:ascii="Times New Roman" w:hAnsi="Times New Roman" w:cs="Times New Roman"/>
              </w:rPr>
              <w:t>LM, uzņēmumi, NVO</w:t>
            </w:r>
          </w:p>
        </w:tc>
        <w:tc>
          <w:tcPr>
            <w:tcW w:w="503" w:type="pct"/>
          </w:tcPr>
          <w:p w14:paraId="1A754B2E" w14:textId="77777777" w:rsidR="00EE47E4" w:rsidRDefault="00EE47E4" w:rsidP="00984F6F">
            <w:pPr>
              <w:widowControl w:val="0"/>
              <w:spacing w:after="120" w:line="240" w:lineRule="atLeast"/>
              <w:jc w:val="both"/>
              <w:rPr>
                <w:rFonts w:ascii="Times New Roman" w:hAnsi="Times New Roman" w:cs="Times New Roman"/>
              </w:rPr>
            </w:pPr>
            <w:r>
              <w:rPr>
                <w:rFonts w:ascii="Times New Roman" w:hAnsi="Times New Roman" w:cs="Times New Roman"/>
              </w:rPr>
              <w:t>2022.gada 4.ceturksnis</w:t>
            </w:r>
          </w:p>
        </w:tc>
      </w:tr>
      <w:tr w:rsidR="00984F6F" w14:paraId="7893CCA4" w14:textId="77777777" w:rsidTr="00CA06FA">
        <w:tc>
          <w:tcPr>
            <w:tcW w:w="238" w:type="pct"/>
            <w:vMerge w:val="restart"/>
          </w:tcPr>
          <w:p w14:paraId="2F7DC3FD" w14:textId="77777777" w:rsidR="00EE47E4" w:rsidRPr="00F8453D" w:rsidRDefault="00EE47E4" w:rsidP="00EE47E4">
            <w:pPr>
              <w:pStyle w:val="ListParagraph"/>
              <w:widowControl w:val="0"/>
              <w:numPr>
                <w:ilvl w:val="0"/>
                <w:numId w:val="23"/>
              </w:numPr>
              <w:spacing w:after="120" w:line="240" w:lineRule="atLeast"/>
              <w:jc w:val="both"/>
              <w:rPr>
                <w:rFonts w:ascii="Times New Roman" w:hAnsi="Times New Roman" w:cs="Times New Roman"/>
              </w:rPr>
            </w:pPr>
          </w:p>
        </w:tc>
        <w:tc>
          <w:tcPr>
            <w:tcW w:w="1025" w:type="pct"/>
            <w:vMerge w:val="restart"/>
          </w:tcPr>
          <w:p w14:paraId="06D47F7B" w14:textId="77777777" w:rsidR="00EE47E4" w:rsidRDefault="00EE47E4" w:rsidP="00984F6F">
            <w:pPr>
              <w:widowControl w:val="0"/>
              <w:spacing w:after="120" w:line="240" w:lineRule="atLeast"/>
              <w:jc w:val="both"/>
              <w:rPr>
                <w:rFonts w:ascii="Times New Roman" w:hAnsi="Times New Roman" w:cs="Times New Roman"/>
              </w:rPr>
            </w:pPr>
            <w:r>
              <w:rPr>
                <w:rFonts w:ascii="Times New Roman" w:hAnsi="Times New Roman" w:cs="Times New Roman"/>
              </w:rPr>
              <w:t>Atšķirīgas attieksmes risku  mazināšana darba tirgū.</w:t>
            </w:r>
          </w:p>
        </w:tc>
        <w:tc>
          <w:tcPr>
            <w:tcW w:w="1026" w:type="pct"/>
          </w:tcPr>
          <w:p w14:paraId="212B3880" w14:textId="77777777" w:rsidR="00EE47E4" w:rsidRDefault="00EE47E4" w:rsidP="00EE47E4">
            <w:pPr>
              <w:pStyle w:val="ListParagraph"/>
              <w:widowControl w:val="0"/>
              <w:numPr>
                <w:ilvl w:val="1"/>
                <w:numId w:val="23"/>
              </w:numPr>
              <w:tabs>
                <w:tab w:val="left" w:pos="-37"/>
                <w:tab w:val="left" w:pos="322"/>
              </w:tabs>
              <w:spacing w:after="120" w:line="240" w:lineRule="atLeast"/>
              <w:ind w:left="0" w:hanging="70"/>
              <w:jc w:val="both"/>
              <w:rPr>
                <w:rFonts w:ascii="Times New Roman" w:hAnsi="Times New Roman" w:cs="Times New Roman"/>
              </w:rPr>
            </w:pPr>
            <w:r>
              <w:rPr>
                <w:rFonts w:ascii="Times New Roman" w:hAnsi="Times New Roman" w:cs="Times New Roman"/>
              </w:rPr>
              <w:t>Sieviešu un vīriešu vienlīdzīgu tiesību un iespēju princips ietverts koplīguma paraugā.</w:t>
            </w:r>
          </w:p>
        </w:tc>
        <w:tc>
          <w:tcPr>
            <w:tcW w:w="1027" w:type="pct"/>
          </w:tcPr>
          <w:p w14:paraId="12233D6D" w14:textId="77777777" w:rsidR="00EE47E4" w:rsidRPr="00B01038" w:rsidRDefault="00EE47E4" w:rsidP="00984F6F">
            <w:pPr>
              <w:widowControl w:val="0"/>
              <w:spacing w:after="120" w:line="240" w:lineRule="atLeast"/>
              <w:jc w:val="both"/>
              <w:rPr>
                <w:rFonts w:ascii="Times New Roman" w:hAnsi="Times New Roman" w:cs="Times New Roman"/>
              </w:rPr>
            </w:pPr>
            <w:r>
              <w:rPr>
                <w:rFonts w:ascii="Times New Roman" w:hAnsi="Times New Roman" w:cs="Times New Roman"/>
                <w:b/>
              </w:rPr>
              <w:t xml:space="preserve">Rekomendācijas </w:t>
            </w:r>
            <w:r>
              <w:rPr>
                <w:rFonts w:ascii="Times New Roman" w:hAnsi="Times New Roman" w:cs="Times New Roman"/>
              </w:rPr>
              <w:t>koplīgumu satura pilnveidošanai</w:t>
            </w:r>
          </w:p>
        </w:tc>
        <w:tc>
          <w:tcPr>
            <w:tcW w:w="637" w:type="pct"/>
          </w:tcPr>
          <w:p w14:paraId="6CF8378A" w14:textId="77777777" w:rsidR="00EE47E4" w:rsidRDefault="00EE47E4" w:rsidP="00984F6F">
            <w:pPr>
              <w:widowControl w:val="0"/>
              <w:spacing w:after="120" w:line="240" w:lineRule="atLeast"/>
              <w:jc w:val="both"/>
              <w:rPr>
                <w:rFonts w:ascii="Times New Roman" w:hAnsi="Times New Roman" w:cs="Times New Roman"/>
              </w:rPr>
            </w:pPr>
            <w:r>
              <w:rPr>
                <w:rFonts w:ascii="Times New Roman" w:hAnsi="Times New Roman" w:cs="Times New Roman"/>
              </w:rPr>
              <w:t>LM</w:t>
            </w:r>
          </w:p>
        </w:tc>
        <w:tc>
          <w:tcPr>
            <w:tcW w:w="546" w:type="pct"/>
          </w:tcPr>
          <w:p w14:paraId="0977AB23" w14:textId="77777777" w:rsidR="00EE47E4" w:rsidRDefault="00EE47E4" w:rsidP="00984F6F">
            <w:pPr>
              <w:widowControl w:val="0"/>
              <w:spacing w:after="120" w:line="240" w:lineRule="atLeast"/>
              <w:jc w:val="both"/>
              <w:rPr>
                <w:rFonts w:ascii="Times New Roman" w:hAnsi="Times New Roman" w:cs="Times New Roman"/>
              </w:rPr>
            </w:pPr>
            <w:r>
              <w:rPr>
                <w:rFonts w:ascii="Times New Roman" w:hAnsi="Times New Roman" w:cs="Times New Roman"/>
              </w:rPr>
              <w:t>LBAS, LDDK, NVO</w:t>
            </w:r>
          </w:p>
        </w:tc>
        <w:tc>
          <w:tcPr>
            <w:tcW w:w="503" w:type="pct"/>
          </w:tcPr>
          <w:p w14:paraId="4EED16E2" w14:textId="77777777" w:rsidR="00EE47E4" w:rsidRDefault="00EE47E4" w:rsidP="00984F6F">
            <w:pPr>
              <w:widowControl w:val="0"/>
              <w:spacing w:after="120" w:line="240" w:lineRule="atLeast"/>
              <w:jc w:val="both"/>
              <w:rPr>
                <w:rFonts w:ascii="Times New Roman" w:hAnsi="Times New Roman" w:cs="Times New Roman"/>
              </w:rPr>
            </w:pPr>
            <w:r>
              <w:rPr>
                <w:rFonts w:ascii="Times New Roman" w:hAnsi="Times New Roman" w:cs="Times New Roman"/>
              </w:rPr>
              <w:t>2022.gada 2.ceturksnis</w:t>
            </w:r>
          </w:p>
        </w:tc>
      </w:tr>
      <w:tr w:rsidR="00984F6F" w14:paraId="254545E4" w14:textId="77777777" w:rsidTr="00CA06FA">
        <w:tc>
          <w:tcPr>
            <w:tcW w:w="238" w:type="pct"/>
            <w:vMerge/>
          </w:tcPr>
          <w:p w14:paraId="591EA909" w14:textId="77777777" w:rsidR="00EE47E4" w:rsidRPr="00F8453D" w:rsidRDefault="00EE47E4" w:rsidP="00EE47E4">
            <w:pPr>
              <w:pStyle w:val="ListParagraph"/>
              <w:widowControl w:val="0"/>
              <w:numPr>
                <w:ilvl w:val="0"/>
                <w:numId w:val="23"/>
              </w:numPr>
              <w:spacing w:after="120" w:line="240" w:lineRule="atLeast"/>
              <w:jc w:val="both"/>
              <w:rPr>
                <w:rFonts w:ascii="Times New Roman" w:hAnsi="Times New Roman" w:cs="Times New Roman"/>
              </w:rPr>
            </w:pPr>
          </w:p>
        </w:tc>
        <w:tc>
          <w:tcPr>
            <w:tcW w:w="1025" w:type="pct"/>
            <w:vMerge/>
          </w:tcPr>
          <w:p w14:paraId="0847A90C" w14:textId="77777777" w:rsidR="00EE47E4" w:rsidRDefault="00EE47E4" w:rsidP="00984F6F">
            <w:pPr>
              <w:widowControl w:val="0"/>
              <w:spacing w:after="120" w:line="240" w:lineRule="atLeast"/>
              <w:jc w:val="both"/>
              <w:rPr>
                <w:rFonts w:ascii="Times New Roman" w:hAnsi="Times New Roman" w:cs="Times New Roman"/>
              </w:rPr>
            </w:pPr>
          </w:p>
        </w:tc>
        <w:tc>
          <w:tcPr>
            <w:tcW w:w="1026" w:type="pct"/>
          </w:tcPr>
          <w:p w14:paraId="402CDE9E" w14:textId="77777777" w:rsidR="00EE47E4" w:rsidRDefault="00EE47E4" w:rsidP="00EE47E4">
            <w:pPr>
              <w:pStyle w:val="ListParagraph"/>
              <w:widowControl w:val="0"/>
              <w:numPr>
                <w:ilvl w:val="1"/>
                <w:numId w:val="23"/>
              </w:numPr>
              <w:tabs>
                <w:tab w:val="left" w:pos="-37"/>
                <w:tab w:val="left" w:pos="322"/>
              </w:tabs>
              <w:spacing w:after="120" w:line="240" w:lineRule="atLeast"/>
              <w:ind w:left="0" w:hanging="70"/>
              <w:jc w:val="both"/>
              <w:rPr>
                <w:rFonts w:ascii="Times New Roman" w:hAnsi="Times New Roman" w:cs="Times New Roman"/>
              </w:rPr>
            </w:pPr>
            <w:r>
              <w:rPr>
                <w:rFonts w:ascii="Times New Roman" w:hAnsi="Times New Roman" w:cs="Times New Roman"/>
              </w:rPr>
              <w:t xml:space="preserve">Mazināta diskriminācija un atšķirīga attieksme </w:t>
            </w:r>
            <w:r>
              <w:rPr>
                <w:rFonts w:ascii="Times New Roman" w:hAnsi="Times New Roman" w:cs="Times New Roman"/>
              </w:rPr>
              <w:lastRenderedPageBreak/>
              <w:t>darba tirgū pret sievietēm personas vecuma un veselības stāvokļa dēļ.</w:t>
            </w:r>
            <w:r w:rsidRPr="00874496">
              <w:rPr>
                <w:rStyle w:val="FootnoteReference"/>
                <w:rFonts w:ascii="Times New Roman" w:hAnsi="Times New Roman" w:cs="Times New Roman"/>
                <w:bCs/>
              </w:rPr>
              <w:footnoteReference w:id="26"/>
            </w:r>
          </w:p>
        </w:tc>
        <w:tc>
          <w:tcPr>
            <w:tcW w:w="1027" w:type="pct"/>
          </w:tcPr>
          <w:p w14:paraId="14652227" w14:textId="77777777" w:rsidR="00EE47E4" w:rsidRPr="00B01038" w:rsidRDefault="00EE47E4" w:rsidP="00984F6F">
            <w:pPr>
              <w:widowControl w:val="0"/>
              <w:spacing w:after="120" w:line="240" w:lineRule="atLeast"/>
              <w:jc w:val="both"/>
              <w:rPr>
                <w:rFonts w:ascii="Times New Roman" w:hAnsi="Times New Roman" w:cs="Times New Roman"/>
              </w:rPr>
            </w:pPr>
            <w:r>
              <w:rPr>
                <w:rFonts w:ascii="Times New Roman" w:hAnsi="Times New Roman" w:cs="Times New Roman"/>
                <w:b/>
              </w:rPr>
              <w:lastRenderedPageBreak/>
              <w:t>Tematiski pasākumi</w:t>
            </w:r>
            <w:r>
              <w:rPr>
                <w:rFonts w:ascii="Times New Roman" w:hAnsi="Times New Roman" w:cs="Times New Roman"/>
              </w:rPr>
              <w:t xml:space="preserve"> par sociālo iekļaušanu un </w:t>
            </w:r>
            <w:r>
              <w:rPr>
                <w:rFonts w:ascii="Times New Roman" w:hAnsi="Times New Roman" w:cs="Times New Roman"/>
              </w:rPr>
              <w:lastRenderedPageBreak/>
              <w:t>diskriminācijas mazināšanu</w:t>
            </w:r>
          </w:p>
        </w:tc>
        <w:tc>
          <w:tcPr>
            <w:tcW w:w="637" w:type="pct"/>
          </w:tcPr>
          <w:p w14:paraId="06DBE1FA" w14:textId="77777777" w:rsidR="00EE47E4" w:rsidRDefault="00EE47E4" w:rsidP="00984F6F">
            <w:pPr>
              <w:widowControl w:val="0"/>
              <w:spacing w:after="120" w:line="240" w:lineRule="atLeast"/>
              <w:jc w:val="both"/>
              <w:rPr>
                <w:rFonts w:ascii="Times New Roman" w:hAnsi="Times New Roman" w:cs="Times New Roman"/>
              </w:rPr>
            </w:pPr>
            <w:r>
              <w:rPr>
                <w:rFonts w:ascii="Times New Roman" w:hAnsi="Times New Roman" w:cs="Times New Roman"/>
              </w:rPr>
              <w:lastRenderedPageBreak/>
              <w:t>SIF</w:t>
            </w:r>
          </w:p>
        </w:tc>
        <w:tc>
          <w:tcPr>
            <w:tcW w:w="546" w:type="pct"/>
          </w:tcPr>
          <w:p w14:paraId="3C78E2F3" w14:textId="77777777" w:rsidR="00EE47E4" w:rsidRDefault="00EE47E4" w:rsidP="00984F6F">
            <w:pPr>
              <w:widowControl w:val="0"/>
              <w:spacing w:after="120" w:line="240" w:lineRule="atLeast"/>
              <w:jc w:val="both"/>
              <w:rPr>
                <w:rFonts w:ascii="Times New Roman" w:hAnsi="Times New Roman" w:cs="Times New Roman"/>
              </w:rPr>
            </w:pPr>
            <w:r>
              <w:rPr>
                <w:rFonts w:ascii="Times New Roman" w:hAnsi="Times New Roman" w:cs="Times New Roman"/>
              </w:rPr>
              <w:t>LM</w:t>
            </w:r>
          </w:p>
        </w:tc>
        <w:tc>
          <w:tcPr>
            <w:tcW w:w="503" w:type="pct"/>
          </w:tcPr>
          <w:p w14:paraId="04A767C9" w14:textId="77777777" w:rsidR="00EE47E4" w:rsidRDefault="00EE47E4" w:rsidP="00984F6F">
            <w:pPr>
              <w:widowControl w:val="0"/>
              <w:spacing w:after="120" w:line="240" w:lineRule="atLeast"/>
              <w:jc w:val="both"/>
              <w:rPr>
                <w:rFonts w:ascii="Times New Roman" w:hAnsi="Times New Roman" w:cs="Times New Roman"/>
              </w:rPr>
            </w:pPr>
            <w:r>
              <w:rPr>
                <w:rFonts w:ascii="Times New Roman" w:hAnsi="Times New Roman" w:cs="Times New Roman"/>
              </w:rPr>
              <w:t>2022.gada 4.ceturksnis</w:t>
            </w:r>
          </w:p>
        </w:tc>
      </w:tr>
      <w:tr w:rsidR="00984F6F" w14:paraId="7DAB658E" w14:textId="77777777" w:rsidTr="00CA06FA">
        <w:tc>
          <w:tcPr>
            <w:tcW w:w="238" w:type="pct"/>
            <w:vMerge/>
          </w:tcPr>
          <w:p w14:paraId="6D96F452" w14:textId="77777777" w:rsidR="00EE47E4" w:rsidRPr="00F8453D" w:rsidRDefault="00EE47E4" w:rsidP="00EE47E4">
            <w:pPr>
              <w:pStyle w:val="ListParagraph"/>
              <w:widowControl w:val="0"/>
              <w:numPr>
                <w:ilvl w:val="0"/>
                <w:numId w:val="23"/>
              </w:numPr>
              <w:spacing w:after="120" w:line="240" w:lineRule="atLeast"/>
              <w:jc w:val="both"/>
              <w:rPr>
                <w:rFonts w:ascii="Times New Roman" w:hAnsi="Times New Roman" w:cs="Times New Roman"/>
              </w:rPr>
            </w:pPr>
          </w:p>
        </w:tc>
        <w:tc>
          <w:tcPr>
            <w:tcW w:w="1025" w:type="pct"/>
            <w:vMerge/>
          </w:tcPr>
          <w:p w14:paraId="5327EC58" w14:textId="77777777" w:rsidR="00EE47E4" w:rsidRDefault="00EE47E4" w:rsidP="00984F6F">
            <w:pPr>
              <w:widowControl w:val="0"/>
              <w:spacing w:after="120" w:line="240" w:lineRule="atLeast"/>
              <w:jc w:val="both"/>
              <w:rPr>
                <w:rFonts w:ascii="Times New Roman" w:hAnsi="Times New Roman" w:cs="Times New Roman"/>
              </w:rPr>
            </w:pPr>
          </w:p>
        </w:tc>
        <w:tc>
          <w:tcPr>
            <w:tcW w:w="1026" w:type="pct"/>
          </w:tcPr>
          <w:p w14:paraId="3DA2BDDE" w14:textId="77777777" w:rsidR="00EE47E4" w:rsidRDefault="00EE47E4" w:rsidP="00EE47E4">
            <w:pPr>
              <w:pStyle w:val="ListParagraph"/>
              <w:widowControl w:val="0"/>
              <w:numPr>
                <w:ilvl w:val="1"/>
                <w:numId w:val="23"/>
              </w:numPr>
              <w:tabs>
                <w:tab w:val="left" w:pos="-37"/>
                <w:tab w:val="left" w:pos="322"/>
              </w:tabs>
              <w:spacing w:after="120" w:line="240" w:lineRule="atLeast"/>
              <w:ind w:left="0" w:hanging="70"/>
              <w:jc w:val="both"/>
              <w:rPr>
                <w:rFonts w:ascii="Times New Roman" w:hAnsi="Times New Roman" w:cs="Times New Roman"/>
              </w:rPr>
            </w:pPr>
            <w:r>
              <w:rPr>
                <w:rFonts w:ascii="Times New Roman" w:hAnsi="Times New Roman" w:cs="Times New Roman"/>
              </w:rPr>
              <w:t>Darba devēju un to darbinieku informētības par diskriminācijas novēršanas, iekļaujošas vides un dažādības vadības jautājumiem paaugstināšana.</w:t>
            </w:r>
            <w:r w:rsidRPr="00874496">
              <w:rPr>
                <w:rStyle w:val="FootnoteReference"/>
                <w:rFonts w:ascii="Times New Roman" w:hAnsi="Times New Roman" w:cs="Times New Roman"/>
                <w:bCs/>
              </w:rPr>
              <w:footnoteReference w:id="27"/>
            </w:r>
          </w:p>
        </w:tc>
        <w:tc>
          <w:tcPr>
            <w:tcW w:w="1027" w:type="pct"/>
          </w:tcPr>
          <w:p w14:paraId="275AB595" w14:textId="62455B6D" w:rsidR="00EE47E4" w:rsidRPr="00B01038" w:rsidRDefault="00EE47E4" w:rsidP="00984F6F">
            <w:pPr>
              <w:widowControl w:val="0"/>
              <w:spacing w:after="120" w:line="240" w:lineRule="atLeast"/>
              <w:jc w:val="both"/>
              <w:rPr>
                <w:rFonts w:ascii="Times New Roman" w:hAnsi="Times New Roman" w:cs="Times New Roman"/>
              </w:rPr>
            </w:pPr>
            <w:r>
              <w:rPr>
                <w:rFonts w:ascii="Times New Roman" w:hAnsi="Times New Roman" w:cs="Times New Roman"/>
                <w:b/>
              </w:rPr>
              <w:t xml:space="preserve">Izglītojoši pasākumi </w:t>
            </w:r>
            <w:r>
              <w:rPr>
                <w:rFonts w:ascii="Times New Roman" w:hAnsi="Times New Roman" w:cs="Times New Roman"/>
              </w:rPr>
              <w:t>darba devējiem un to darbiniekiem dažādības vadības un iecietības (tolerances) paaugstināšanai, t.sk. dzimuma aspekta integrēšana budžeta procesā</w:t>
            </w:r>
          </w:p>
        </w:tc>
        <w:tc>
          <w:tcPr>
            <w:tcW w:w="637" w:type="pct"/>
          </w:tcPr>
          <w:p w14:paraId="5DF4D6FD" w14:textId="77777777" w:rsidR="00EE47E4" w:rsidRDefault="00EE47E4" w:rsidP="00984F6F">
            <w:pPr>
              <w:widowControl w:val="0"/>
              <w:spacing w:after="120" w:line="240" w:lineRule="atLeast"/>
              <w:jc w:val="both"/>
              <w:rPr>
                <w:rFonts w:ascii="Times New Roman" w:hAnsi="Times New Roman" w:cs="Times New Roman"/>
              </w:rPr>
            </w:pPr>
            <w:r>
              <w:rPr>
                <w:rFonts w:ascii="Times New Roman" w:hAnsi="Times New Roman" w:cs="Times New Roman"/>
              </w:rPr>
              <w:t>SIF</w:t>
            </w:r>
          </w:p>
        </w:tc>
        <w:tc>
          <w:tcPr>
            <w:tcW w:w="546" w:type="pct"/>
          </w:tcPr>
          <w:p w14:paraId="14E89B27" w14:textId="77777777" w:rsidR="00EE47E4" w:rsidRDefault="00EE47E4" w:rsidP="00984F6F">
            <w:pPr>
              <w:widowControl w:val="0"/>
              <w:spacing w:after="120" w:line="240" w:lineRule="atLeast"/>
              <w:jc w:val="both"/>
              <w:rPr>
                <w:rFonts w:ascii="Times New Roman" w:hAnsi="Times New Roman" w:cs="Times New Roman"/>
              </w:rPr>
            </w:pPr>
            <w:r>
              <w:rPr>
                <w:rFonts w:ascii="Times New Roman" w:hAnsi="Times New Roman" w:cs="Times New Roman"/>
              </w:rPr>
              <w:t>LM</w:t>
            </w:r>
          </w:p>
        </w:tc>
        <w:tc>
          <w:tcPr>
            <w:tcW w:w="503" w:type="pct"/>
          </w:tcPr>
          <w:p w14:paraId="3A94E895" w14:textId="77777777" w:rsidR="00EE47E4" w:rsidRDefault="00EE47E4" w:rsidP="00984F6F">
            <w:pPr>
              <w:widowControl w:val="0"/>
              <w:spacing w:after="120" w:line="240" w:lineRule="atLeast"/>
              <w:jc w:val="both"/>
              <w:rPr>
                <w:rFonts w:ascii="Times New Roman" w:hAnsi="Times New Roman" w:cs="Times New Roman"/>
              </w:rPr>
            </w:pPr>
            <w:r>
              <w:rPr>
                <w:rFonts w:ascii="Times New Roman" w:hAnsi="Times New Roman" w:cs="Times New Roman"/>
              </w:rPr>
              <w:t>2022.gada 4.ceturksnis</w:t>
            </w:r>
          </w:p>
        </w:tc>
      </w:tr>
      <w:tr w:rsidR="00984F6F" w14:paraId="513D5FD3" w14:textId="77777777" w:rsidTr="00CA06FA">
        <w:tc>
          <w:tcPr>
            <w:tcW w:w="238" w:type="pct"/>
            <w:vMerge w:val="restart"/>
          </w:tcPr>
          <w:p w14:paraId="3363F917" w14:textId="77777777" w:rsidR="00984F6F" w:rsidRPr="00F8453D" w:rsidRDefault="00984F6F" w:rsidP="00EE47E4">
            <w:pPr>
              <w:pStyle w:val="ListParagraph"/>
              <w:widowControl w:val="0"/>
              <w:numPr>
                <w:ilvl w:val="0"/>
                <w:numId w:val="23"/>
              </w:numPr>
              <w:spacing w:after="120" w:line="240" w:lineRule="atLeast"/>
              <w:jc w:val="both"/>
              <w:rPr>
                <w:rFonts w:ascii="Times New Roman" w:hAnsi="Times New Roman" w:cs="Times New Roman"/>
              </w:rPr>
            </w:pPr>
          </w:p>
        </w:tc>
        <w:tc>
          <w:tcPr>
            <w:tcW w:w="1025" w:type="pct"/>
            <w:vMerge w:val="restart"/>
          </w:tcPr>
          <w:p w14:paraId="1D57AE9D" w14:textId="77777777" w:rsidR="00984F6F" w:rsidRDefault="00984F6F" w:rsidP="00984F6F">
            <w:pPr>
              <w:widowControl w:val="0"/>
              <w:spacing w:after="120" w:line="240" w:lineRule="atLeast"/>
              <w:jc w:val="both"/>
              <w:rPr>
                <w:rFonts w:ascii="Times New Roman" w:hAnsi="Times New Roman" w:cs="Times New Roman"/>
              </w:rPr>
            </w:pPr>
            <w:r>
              <w:rPr>
                <w:rFonts w:ascii="Times New Roman" w:hAnsi="Times New Roman" w:cs="Times New Roman"/>
              </w:rPr>
              <w:t>Motivācijas paaugstināšanas un atbalsta pasākumu nodrošināšana personām, kas pakļautas sociālās atstumtības un diskriminācijas riskam dzimuma dēļ.</w:t>
            </w:r>
          </w:p>
        </w:tc>
        <w:tc>
          <w:tcPr>
            <w:tcW w:w="1026" w:type="pct"/>
          </w:tcPr>
          <w:p w14:paraId="47D28CE9" w14:textId="77777777" w:rsidR="00984F6F" w:rsidRDefault="00984F6F" w:rsidP="00EE47E4">
            <w:pPr>
              <w:pStyle w:val="ListParagraph"/>
              <w:widowControl w:val="0"/>
              <w:numPr>
                <w:ilvl w:val="1"/>
                <w:numId w:val="23"/>
              </w:numPr>
              <w:tabs>
                <w:tab w:val="left" w:pos="-37"/>
                <w:tab w:val="left" w:pos="322"/>
              </w:tabs>
              <w:spacing w:after="120" w:line="240" w:lineRule="atLeast"/>
              <w:ind w:left="0" w:hanging="70"/>
              <w:jc w:val="both"/>
              <w:rPr>
                <w:rFonts w:ascii="Times New Roman" w:hAnsi="Times New Roman" w:cs="Times New Roman"/>
              </w:rPr>
            </w:pPr>
            <w:r>
              <w:rPr>
                <w:rFonts w:ascii="Times New Roman" w:hAnsi="Times New Roman" w:cs="Times New Roman"/>
              </w:rPr>
              <w:t xml:space="preserve">Veicināta </w:t>
            </w:r>
            <w:proofErr w:type="spellStart"/>
            <w:r>
              <w:rPr>
                <w:rFonts w:ascii="Times New Roman" w:hAnsi="Times New Roman" w:cs="Times New Roman"/>
              </w:rPr>
              <w:t>mērķgrupas</w:t>
            </w:r>
            <w:proofErr w:type="spellEnd"/>
            <w:r>
              <w:rPr>
                <w:rFonts w:ascii="Times New Roman" w:hAnsi="Times New Roman" w:cs="Times New Roman"/>
              </w:rPr>
              <w:t xml:space="preserve"> motivācija, sniedzot karjeras izvēles, sociālā darba un izglītības jomas speciālistu, juristu, pašapziņas celšanas treneru u.c. ekspertu konsultācijas personas pašvērtējuma paaugstināšanai, attīstot nepieciešamās sociālās prasmes un iemaņas, jo īpaši prasmes, kas palīdz iekļauties sabiedrībā un uzsākt darba meklējumus, iesaistīties izglītībā (apmācībā), kvalifikācijas </w:t>
            </w:r>
            <w:r>
              <w:rPr>
                <w:rFonts w:ascii="Times New Roman" w:hAnsi="Times New Roman" w:cs="Times New Roman"/>
              </w:rPr>
              <w:lastRenderedPageBreak/>
              <w:t>ieguvē un nodarbinātībā.</w:t>
            </w:r>
            <w:r w:rsidRPr="00874496">
              <w:rPr>
                <w:rStyle w:val="FootnoteReference"/>
                <w:rFonts w:ascii="Times New Roman" w:hAnsi="Times New Roman" w:cs="Times New Roman"/>
                <w:bCs/>
              </w:rPr>
              <w:footnoteReference w:id="28"/>
            </w:r>
          </w:p>
        </w:tc>
        <w:tc>
          <w:tcPr>
            <w:tcW w:w="1027" w:type="pct"/>
          </w:tcPr>
          <w:p w14:paraId="7374923F" w14:textId="77777777" w:rsidR="00984F6F" w:rsidRPr="00F42AC6" w:rsidRDefault="00984F6F" w:rsidP="00984F6F">
            <w:pPr>
              <w:widowControl w:val="0"/>
              <w:spacing w:after="120" w:line="240" w:lineRule="atLeast"/>
              <w:jc w:val="both"/>
              <w:rPr>
                <w:rFonts w:ascii="Times New Roman" w:hAnsi="Times New Roman" w:cs="Times New Roman"/>
              </w:rPr>
            </w:pPr>
            <w:r>
              <w:rPr>
                <w:rFonts w:ascii="Times New Roman" w:hAnsi="Times New Roman" w:cs="Times New Roman"/>
              </w:rPr>
              <w:lastRenderedPageBreak/>
              <w:t xml:space="preserve">Individuālās un grupu konsultācijas u.c. </w:t>
            </w:r>
            <w:r>
              <w:rPr>
                <w:rFonts w:ascii="Times New Roman" w:hAnsi="Times New Roman" w:cs="Times New Roman"/>
                <w:b/>
              </w:rPr>
              <w:t>atbalsta pasākumi</w:t>
            </w:r>
            <w:r>
              <w:rPr>
                <w:rFonts w:ascii="Times New Roman" w:hAnsi="Times New Roman" w:cs="Times New Roman"/>
              </w:rPr>
              <w:t xml:space="preserve"> (atbilstoši personu vajadzībām un individuālai </w:t>
            </w:r>
            <w:proofErr w:type="spellStart"/>
            <w:r>
              <w:rPr>
                <w:rFonts w:ascii="Times New Roman" w:hAnsi="Times New Roman" w:cs="Times New Roman"/>
              </w:rPr>
              <w:t>problēmsituācijai</w:t>
            </w:r>
            <w:proofErr w:type="spellEnd"/>
            <w:r>
              <w:rPr>
                <w:rFonts w:ascii="Times New Roman" w:hAnsi="Times New Roman" w:cs="Times New Roman"/>
              </w:rPr>
              <w:t>)</w:t>
            </w:r>
          </w:p>
        </w:tc>
        <w:tc>
          <w:tcPr>
            <w:tcW w:w="637" w:type="pct"/>
          </w:tcPr>
          <w:p w14:paraId="5A1B5F4A" w14:textId="77777777" w:rsidR="00984F6F" w:rsidRDefault="00984F6F" w:rsidP="00984F6F">
            <w:pPr>
              <w:widowControl w:val="0"/>
              <w:spacing w:after="120" w:line="240" w:lineRule="atLeast"/>
              <w:jc w:val="both"/>
              <w:rPr>
                <w:rFonts w:ascii="Times New Roman" w:hAnsi="Times New Roman" w:cs="Times New Roman"/>
              </w:rPr>
            </w:pPr>
            <w:r>
              <w:rPr>
                <w:rFonts w:ascii="Times New Roman" w:hAnsi="Times New Roman" w:cs="Times New Roman"/>
              </w:rPr>
              <w:t>SIF</w:t>
            </w:r>
          </w:p>
        </w:tc>
        <w:tc>
          <w:tcPr>
            <w:tcW w:w="546" w:type="pct"/>
          </w:tcPr>
          <w:p w14:paraId="67238301" w14:textId="77777777" w:rsidR="00984F6F" w:rsidRDefault="00984F6F" w:rsidP="00984F6F">
            <w:pPr>
              <w:widowControl w:val="0"/>
              <w:spacing w:after="120" w:line="240" w:lineRule="atLeast"/>
              <w:jc w:val="both"/>
              <w:rPr>
                <w:rFonts w:ascii="Times New Roman" w:hAnsi="Times New Roman" w:cs="Times New Roman"/>
              </w:rPr>
            </w:pPr>
            <w:r>
              <w:rPr>
                <w:rFonts w:ascii="Times New Roman" w:hAnsi="Times New Roman" w:cs="Times New Roman"/>
              </w:rPr>
              <w:t>LM, uzņēmēji, NVO</w:t>
            </w:r>
          </w:p>
        </w:tc>
        <w:tc>
          <w:tcPr>
            <w:tcW w:w="503" w:type="pct"/>
          </w:tcPr>
          <w:p w14:paraId="5865B77F" w14:textId="77777777" w:rsidR="00984F6F" w:rsidRDefault="00984F6F" w:rsidP="00984F6F">
            <w:pPr>
              <w:widowControl w:val="0"/>
              <w:spacing w:after="120" w:line="240" w:lineRule="atLeast"/>
              <w:jc w:val="both"/>
              <w:rPr>
                <w:rFonts w:ascii="Times New Roman" w:hAnsi="Times New Roman" w:cs="Times New Roman"/>
              </w:rPr>
            </w:pPr>
            <w:r>
              <w:rPr>
                <w:rFonts w:ascii="Times New Roman" w:hAnsi="Times New Roman" w:cs="Times New Roman"/>
              </w:rPr>
              <w:t>2022.gada 4.ceturksnis</w:t>
            </w:r>
          </w:p>
        </w:tc>
      </w:tr>
      <w:tr w:rsidR="00984F6F" w14:paraId="51B60650" w14:textId="77777777" w:rsidTr="00CA06FA">
        <w:tc>
          <w:tcPr>
            <w:tcW w:w="238" w:type="pct"/>
            <w:vMerge/>
          </w:tcPr>
          <w:p w14:paraId="67A3ABD6" w14:textId="77777777" w:rsidR="00984F6F" w:rsidRPr="00F8453D" w:rsidRDefault="00984F6F" w:rsidP="00984F6F">
            <w:pPr>
              <w:pStyle w:val="ListParagraph"/>
              <w:widowControl w:val="0"/>
              <w:numPr>
                <w:ilvl w:val="0"/>
                <w:numId w:val="23"/>
              </w:numPr>
              <w:spacing w:after="120" w:line="240" w:lineRule="atLeast"/>
              <w:jc w:val="both"/>
              <w:rPr>
                <w:rFonts w:ascii="Times New Roman" w:hAnsi="Times New Roman" w:cs="Times New Roman"/>
              </w:rPr>
            </w:pPr>
          </w:p>
        </w:tc>
        <w:tc>
          <w:tcPr>
            <w:tcW w:w="1025" w:type="pct"/>
            <w:vMerge/>
          </w:tcPr>
          <w:p w14:paraId="0D0414ED" w14:textId="77777777" w:rsidR="00984F6F" w:rsidRDefault="00984F6F" w:rsidP="00984F6F">
            <w:pPr>
              <w:widowControl w:val="0"/>
              <w:spacing w:after="120" w:line="240" w:lineRule="atLeast"/>
              <w:jc w:val="both"/>
              <w:rPr>
                <w:rFonts w:ascii="Times New Roman" w:hAnsi="Times New Roman" w:cs="Times New Roman"/>
              </w:rPr>
            </w:pPr>
          </w:p>
        </w:tc>
        <w:tc>
          <w:tcPr>
            <w:tcW w:w="1026" w:type="pct"/>
            <w:vMerge w:val="restart"/>
          </w:tcPr>
          <w:p w14:paraId="70A375F3" w14:textId="374AEB59" w:rsidR="00984F6F" w:rsidRDefault="00984F6F" w:rsidP="00984F6F">
            <w:pPr>
              <w:pStyle w:val="ListParagraph"/>
              <w:widowControl w:val="0"/>
              <w:numPr>
                <w:ilvl w:val="1"/>
                <w:numId w:val="23"/>
              </w:numPr>
              <w:tabs>
                <w:tab w:val="left" w:pos="-37"/>
                <w:tab w:val="left" w:pos="322"/>
              </w:tabs>
              <w:spacing w:after="120" w:line="240" w:lineRule="atLeast"/>
              <w:ind w:left="0" w:hanging="70"/>
              <w:jc w:val="both"/>
              <w:rPr>
                <w:rFonts w:ascii="Times New Roman" w:hAnsi="Times New Roman" w:cs="Times New Roman"/>
              </w:rPr>
            </w:pPr>
            <w:r w:rsidRPr="00921E7C">
              <w:rPr>
                <w:rFonts w:ascii="Times New Roman" w:hAnsi="Times New Roman" w:cs="Times New Roman"/>
              </w:rPr>
              <w:t xml:space="preserve">Veicināta Latvijas </w:t>
            </w:r>
            <w:proofErr w:type="spellStart"/>
            <w:r w:rsidRPr="00921E7C">
              <w:rPr>
                <w:rFonts w:ascii="Times New Roman" w:hAnsi="Times New Roman" w:cs="Times New Roman"/>
              </w:rPr>
              <w:t>romu</w:t>
            </w:r>
            <w:proofErr w:type="spellEnd"/>
            <w:r w:rsidRPr="00921E7C">
              <w:rPr>
                <w:rFonts w:ascii="Times New Roman" w:hAnsi="Times New Roman" w:cs="Times New Roman"/>
              </w:rPr>
              <w:t xml:space="preserve"> sieviešu </w:t>
            </w:r>
            <w:r w:rsidR="00DA359E">
              <w:rPr>
                <w:rFonts w:ascii="Times New Roman" w:hAnsi="Times New Roman" w:cs="Times New Roman"/>
              </w:rPr>
              <w:t>līdzdalī</w:t>
            </w:r>
            <w:r w:rsidR="00842181">
              <w:rPr>
                <w:rFonts w:ascii="Times New Roman" w:hAnsi="Times New Roman" w:cs="Times New Roman"/>
              </w:rPr>
              <w:t>ba</w:t>
            </w:r>
            <w:r w:rsidR="00C81DCC">
              <w:rPr>
                <w:rFonts w:ascii="Times New Roman" w:hAnsi="Times New Roman" w:cs="Times New Roman"/>
              </w:rPr>
              <w:t xml:space="preserve"> pilsoniskās sabiedrības attīstībā un </w:t>
            </w:r>
            <w:proofErr w:type="spellStart"/>
            <w:r w:rsidR="00C81DCC">
              <w:rPr>
                <w:rFonts w:ascii="Times New Roman" w:hAnsi="Times New Roman" w:cs="Times New Roman"/>
              </w:rPr>
              <w:t>romu</w:t>
            </w:r>
            <w:proofErr w:type="spellEnd"/>
            <w:r w:rsidR="00C81DCC">
              <w:rPr>
                <w:rFonts w:ascii="Times New Roman" w:hAnsi="Times New Roman" w:cs="Times New Roman"/>
              </w:rPr>
              <w:t xml:space="preserve"> integrācijas politikas īstenošanā.</w:t>
            </w:r>
          </w:p>
        </w:tc>
        <w:tc>
          <w:tcPr>
            <w:tcW w:w="1027" w:type="pct"/>
          </w:tcPr>
          <w:p w14:paraId="49F0F1C6" w14:textId="2B2DA1B4" w:rsidR="00984F6F" w:rsidRDefault="00984F6F" w:rsidP="00984F6F">
            <w:pPr>
              <w:widowControl w:val="0"/>
              <w:spacing w:after="120" w:line="240" w:lineRule="atLeast"/>
              <w:jc w:val="both"/>
              <w:rPr>
                <w:rFonts w:ascii="Times New Roman" w:hAnsi="Times New Roman" w:cs="Times New Roman"/>
              </w:rPr>
            </w:pPr>
            <w:r w:rsidRPr="00921E7C">
              <w:rPr>
                <w:rFonts w:ascii="Times New Roman" w:hAnsi="Times New Roman" w:cs="Times New Roman"/>
              </w:rPr>
              <w:t xml:space="preserve">Ne mazāk kā </w:t>
            </w:r>
            <w:r w:rsidRPr="00921E7C">
              <w:rPr>
                <w:rFonts w:ascii="Times New Roman" w:hAnsi="Times New Roman" w:cs="Times New Roman"/>
                <w:b/>
              </w:rPr>
              <w:t>1</w:t>
            </w:r>
            <w:r w:rsidR="00C81DCC">
              <w:rPr>
                <w:rFonts w:ascii="Times New Roman" w:hAnsi="Times New Roman" w:cs="Times New Roman"/>
                <w:b/>
              </w:rPr>
              <w:t>4</w:t>
            </w:r>
            <w:r w:rsidRPr="00921E7C">
              <w:rPr>
                <w:rFonts w:ascii="Times New Roman" w:hAnsi="Times New Roman" w:cs="Times New Roman"/>
                <w:b/>
              </w:rPr>
              <w:t xml:space="preserve"> Latvijas </w:t>
            </w:r>
            <w:proofErr w:type="spellStart"/>
            <w:r w:rsidRPr="00921E7C">
              <w:rPr>
                <w:rFonts w:ascii="Times New Roman" w:hAnsi="Times New Roman" w:cs="Times New Roman"/>
                <w:b/>
              </w:rPr>
              <w:t>romu</w:t>
            </w:r>
            <w:proofErr w:type="spellEnd"/>
            <w:r w:rsidRPr="00921E7C">
              <w:rPr>
                <w:rFonts w:ascii="Times New Roman" w:hAnsi="Times New Roman" w:cs="Times New Roman"/>
                <w:b/>
              </w:rPr>
              <w:t xml:space="preserve"> sievietes</w:t>
            </w:r>
            <w:r w:rsidRPr="00921E7C">
              <w:rPr>
                <w:rFonts w:ascii="Times New Roman" w:hAnsi="Times New Roman" w:cs="Times New Roman"/>
              </w:rPr>
              <w:t xml:space="preserve"> piedalījušās</w:t>
            </w:r>
            <w:r w:rsidR="00C81DCC">
              <w:rPr>
                <w:rFonts w:ascii="Times New Roman" w:hAnsi="Times New Roman" w:cs="Times New Roman"/>
              </w:rPr>
              <w:t xml:space="preserve"> (atbalstītas dalībai)</w:t>
            </w:r>
            <w:r w:rsidRPr="00921E7C">
              <w:rPr>
                <w:rFonts w:ascii="Times New Roman" w:hAnsi="Times New Roman" w:cs="Times New Roman"/>
              </w:rPr>
              <w:t xml:space="preserve"> divās līdzdalības veicināšanas darbnīcās</w:t>
            </w:r>
            <w:r w:rsidR="00C81DCC">
              <w:rPr>
                <w:rFonts w:ascii="Times New Roman" w:hAnsi="Times New Roman" w:cs="Times New Roman"/>
              </w:rPr>
              <w:t xml:space="preserve"> Lietuvā un Igaunijā</w:t>
            </w:r>
            <w:r w:rsidRPr="00921E7C">
              <w:rPr>
                <w:rStyle w:val="FootnoteReference"/>
                <w:rFonts w:ascii="Times New Roman" w:hAnsi="Times New Roman" w:cs="Times New Roman"/>
              </w:rPr>
              <w:footnoteReference w:id="29"/>
            </w:r>
          </w:p>
        </w:tc>
        <w:tc>
          <w:tcPr>
            <w:tcW w:w="637" w:type="pct"/>
          </w:tcPr>
          <w:p w14:paraId="3B781491" w14:textId="5EF09155" w:rsidR="00984F6F" w:rsidRDefault="00984F6F" w:rsidP="00984F6F">
            <w:pPr>
              <w:widowControl w:val="0"/>
              <w:spacing w:after="120" w:line="240" w:lineRule="atLeast"/>
              <w:jc w:val="both"/>
              <w:rPr>
                <w:rFonts w:ascii="Times New Roman" w:hAnsi="Times New Roman" w:cs="Times New Roman"/>
              </w:rPr>
            </w:pPr>
            <w:r w:rsidRPr="00921E7C">
              <w:rPr>
                <w:rFonts w:ascii="Times New Roman" w:hAnsi="Times New Roman" w:cs="Times New Roman"/>
              </w:rPr>
              <w:t>KM</w:t>
            </w:r>
          </w:p>
        </w:tc>
        <w:tc>
          <w:tcPr>
            <w:tcW w:w="546" w:type="pct"/>
          </w:tcPr>
          <w:p w14:paraId="08B9DE23" w14:textId="4E04557A" w:rsidR="00984F6F" w:rsidRDefault="00984F6F" w:rsidP="00984F6F">
            <w:pPr>
              <w:widowControl w:val="0"/>
              <w:spacing w:after="120" w:line="240" w:lineRule="atLeast"/>
              <w:jc w:val="both"/>
              <w:rPr>
                <w:rFonts w:ascii="Times New Roman" w:hAnsi="Times New Roman" w:cs="Times New Roman"/>
              </w:rPr>
            </w:pPr>
            <w:r w:rsidRPr="00921E7C">
              <w:rPr>
                <w:rFonts w:ascii="Times New Roman" w:hAnsi="Times New Roman" w:cs="Times New Roman"/>
              </w:rPr>
              <w:t>NVO</w:t>
            </w:r>
          </w:p>
        </w:tc>
        <w:tc>
          <w:tcPr>
            <w:tcW w:w="503" w:type="pct"/>
          </w:tcPr>
          <w:p w14:paraId="5D8BA7ED" w14:textId="17C93686" w:rsidR="00984F6F" w:rsidRDefault="00984F6F" w:rsidP="00984F6F">
            <w:pPr>
              <w:widowControl w:val="0"/>
              <w:spacing w:after="120" w:line="240" w:lineRule="atLeast"/>
              <w:jc w:val="both"/>
              <w:rPr>
                <w:rFonts w:ascii="Times New Roman" w:hAnsi="Times New Roman" w:cs="Times New Roman"/>
              </w:rPr>
            </w:pPr>
            <w:r w:rsidRPr="00921E7C">
              <w:rPr>
                <w:rFonts w:ascii="Times New Roman" w:hAnsi="Times New Roman" w:cs="Times New Roman"/>
              </w:rPr>
              <w:t>202</w:t>
            </w:r>
            <w:r w:rsidR="00C81DCC">
              <w:rPr>
                <w:rFonts w:ascii="Times New Roman" w:hAnsi="Times New Roman" w:cs="Times New Roman"/>
              </w:rPr>
              <w:t>2</w:t>
            </w:r>
            <w:r w:rsidRPr="00921E7C">
              <w:rPr>
                <w:rFonts w:ascii="Times New Roman" w:hAnsi="Times New Roman" w:cs="Times New Roman"/>
              </w:rPr>
              <w:t>. gada 4.ceturksnis</w:t>
            </w:r>
          </w:p>
        </w:tc>
      </w:tr>
      <w:tr w:rsidR="00984F6F" w14:paraId="4DBA4F3B" w14:textId="77777777" w:rsidTr="00CA06FA">
        <w:tc>
          <w:tcPr>
            <w:tcW w:w="238" w:type="pct"/>
            <w:vMerge/>
          </w:tcPr>
          <w:p w14:paraId="627C7EDC" w14:textId="77777777" w:rsidR="00984F6F" w:rsidRPr="00F8453D" w:rsidRDefault="00984F6F" w:rsidP="00984F6F">
            <w:pPr>
              <w:pStyle w:val="ListParagraph"/>
              <w:widowControl w:val="0"/>
              <w:numPr>
                <w:ilvl w:val="0"/>
                <w:numId w:val="23"/>
              </w:numPr>
              <w:spacing w:after="120" w:line="240" w:lineRule="atLeast"/>
              <w:jc w:val="both"/>
              <w:rPr>
                <w:rFonts w:ascii="Times New Roman" w:hAnsi="Times New Roman" w:cs="Times New Roman"/>
              </w:rPr>
            </w:pPr>
          </w:p>
        </w:tc>
        <w:tc>
          <w:tcPr>
            <w:tcW w:w="1025" w:type="pct"/>
            <w:vMerge/>
          </w:tcPr>
          <w:p w14:paraId="5D1B9A28" w14:textId="77777777" w:rsidR="00984F6F" w:rsidRDefault="00984F6F" w:rsidP="00984F6F">
            <w:pPr>
              <w:widowControl w:val="0"/>
              <w:spacing w:after="120" w:line="240" w:lineRule="atLeast"/>
              <w:jc w:val="both"/>
              <w:rPr>
                <w:rFonts w:ascii="Times New Roman" w:hAnsi="Times New Roman" w:cs="Times New Roman"/>
              </w:rPr>
            </w:pPr>
          </w:p>
        </w:tc>
        <w:tc>
          <w:tcPr>
            <w:tcW w:w="1026" w:type="pct"/>
            <w:vMerge/>
          </w:tcPr>
          <w:p w14:paraId="06F5E161" w14:textId="77777777" w:rsidR="00984F6F" w:rsidRPr="00921E7C" w:rsidRDefault="00984F6F" w:rsidP="00984F6F">
            <w:pPr>
              <w:pStyle w:val="ListParagraph"/>
              <w:widowControl w:val="0"/>
              <w:numPr>
                <w:ilvl w:val="1"/>
                <w:numId w:val="23"/>
              </w:numPr>
              <w:tabs>
                <w:tab w:val="left" w:pos="-37"/>
                <w:tab w:val="left" w:pos="322"/>
              </w:tabs>
              <w:spacing w:after="120" w:line="240" w:lineRule="atLeast"/>
              <w:ind w:left="0" w:hanging="70"/>
              <w:jc w:val="both"/>
              <w:rPr>
                <w:rFonts w:ascii="Times New Roman" w:hAnsi="Times New Roman" w:cs="Times New Roman"/>
              </w:rPr>
            </w:pPr>
          </w:p>
        </w:tc>
        <w:tc>
          <w:tcPr>
            <w:tcW w:w="1027" w:type="pct"/>
          </w:tcPr>
          <w:p w14:paraId="21D3E87C" w14:textId="1D3D6004" w:rsidR="00984F6F" w:rsidRPr="00921E7C" w:rsidRDefault="00984F6F" w:rsidP="00984F6F">
            <w:pPr>
              <w:widowControl w:val="0"/>
              <w:spacing w:after="120" w:line="240" w:lineRule="atLeast"/>
              <w:jc w:val="both"/>
              <w:rPr>
                <w:rFonts w:ascii="Times New Roman" w:hAnsi="Times New Roman" w:cs="Times New Roman"/>
              </w:rPr>
            </w:pPr>
            <w:r w:rsidRPr="00921E7C">
              <w:rPr>
                <w:rFonts w:ascii="Times New Roman" w:hAnsi="Times New Roman" w:cs="Times New Roman"/>
              </w:rPr>
              <w:t xml:space="preserve">Organizēts </w:t>
            </w:r>
            <w:r w:rsidRPr="00921E7C">
              <w:rPr>
                <w:rFonts w:ascii="Times New Roman" w:hAnsi="Times New Roman" w:cs="Times New Roman"/>
                <w:b/>
              </w:rPr>
              <w:t>trīs dienu starptautisks seminārs</w:t>
            </w:r>
            <w:r w:rsidRPr="00921E7C">
              <w:rPr>
                <w:rFonts w:ascii="Times New Roman" w:hAnsi="Times New Roman" w:cs="Times New Roman"/>
              </w:rPr>
              <w:t xml:space="preserve"> </w:t>
            </w:r>
            <w:proofErr w:type="spellStart"/>
            <w:r w:rsidRPr="00921E7C">
              <w:rPr>
                <w:rFonts w:ascii="Times New Roman" w:hAnsi="Times New Roman" w:cs="Times New Roman"/>
              </w:rPr>
              <w:t>romu</w:t>
            </w:r>
            <w:proofErr w:type="spellEnd"/>
            <w:r w:rsidRPr="00921E7C">
              <w:rPr>
                <w:rFonts w:ascii="Times New Roman" w:hAnsi="Times New Roman" w:cs="Times New Roman"/>
              </w:rPr>
              <w:t xml:space="preserve"> sieviešu kapacitātes stiprināšanai un līdzdalības veicināšanai</w:t>
            </w:r>
            <w:r w:rsidR="00C81DCC">
              <w:rPr>
                <w:rStyle w:val="FootnoteReference"/>
                <w:rFonts w:ascii="Times New Roman" w:hAnsi="Times New Roman" w:cs="Times New Roman"/>
              </w:rPr>
              <w:footnoteReference w:id="30"/>
            </w:r>
          </w:p>
        </w:tc>
        <w:tc>
          <w:tcPr>
            <w:tcW w:w="637" w:type="pct"/>
          </w:tcPr>
          <w:p w14:paraId="598A90E5" w14:textId="05A02447" w:rsidR="00984F6F" w:rsidRPr="00921E7C" w:rsidRDefault="00984F6F" w:rsidP="00984F6F">
            <w:pPr>
              <w:widowControl w:val="0"/>
              <w:spacing w:after="120" w:line="240" w:lineRule="atLeast"/>
              <w:jc w:val="both"/>
              <w:rPr>
                <w:rFonts w:ascii="Times New Roman" w:hAnsi="Times New Roman" w:cs="Times New Roman"/>
              </w:rPr>
            </w:pPr>
            <w:r>
              <w:rPr>
                <w:rFonts w:ascii="Times New Roman" w:hAnsi="Times New Roman" w:cs="Times New Roman"/>
              </w:rPr>
              <w:t>KM</w:t>
            </w:r>
          </w:p>
        </w:tc>
        <w:tc>
          <w:tcPr>
            <w:tcW w:w="546" w:type="pct"/>
          </w:tcPr>
          <w:p w14:paraId="33E595B5" w14:textId="6AE8C1A5" w:rsidR="00984F6F" w:rsidRPr="00921E7C" w:rsidRDefault="00984F6F" w:rsidP="00984F6F">
            <w:pPr>
              <w:widowControl w:val="0"/>
              <w:spacing w:after="120" w:line="240" w:lineRule="atLeast"/>
              <w:jc w:val="both"/>
              <w:rPr>
                <w:rFonts w:ascii="Times New Roman" w:hAnsi="Times New Roman" w:cs="Times New Roman"/>
              </w:rPr>
            </w:pPr>
            <w:r>
              <w:rPr>
                <w:rFonts w:ascii="Times New Roman" w:hAnsi="Times New Roman" w:cs="Times New Roman"/>
              </w:rPr>
              <w:t>NVO</w:t>
            </w:r>
          </w:p>
        </w:tc>
        <w:tc>
          <w:tcPr>
            <w:tcW w:w="503" w:type="pct"/>
          </w:tcPr>
          <w:p w14:paraId="09AD058B" w14:textId="21B8E8E4" w:rsidR="00984F6F" w:rsidRPr="00921E7C" w:rsidRDefault="00984F6F" w:rsidP="00984F6F">
            <w:pPr>
              <w:widowControl w:val="0"/>
              <w:spacing w:after="120" w:line="240" w:lineRule="atLeast"/>
              <w:jc w:val="both"/>
              <w:rPr>
                <w:rFonts w:ascii="Times New Roman" w:hAnsi="Times New Roman" w:cs="Times New Roman"/>
              </w:rPr>
            </w:pPr>
            <w:r>
              <w:rPr>
                <w:rFonts w:ascii="Times New Roman" w:hAnsi="Times New Roman" w:cs="Times New Roman"/>
              </w:rPr>
              <w:t>2023. gada 4.ceturksnis</w:t>
            </w:r>
          </w:p>
        </w:tc>
      </w:tr>
      <w:tr w:rsidR="006D22AF" w14:paraId="02C949F9" w14:textId="77777777" w:rsidTr="00CA06FA">
        <w:tc>
          <w:tcPr>
            <w:tcW w:w="238" w:type="pct"/>
            <w:vMerge w:val="restart"/>
          </w:tcPr>
          <w:p w14:paraId="3A91EF94" w14:textId="77777777" w:rsidR="006D22AF" w:rsidRPr="00F8453D" w:rsidRDefault="006D22AF" w:rsidP="00EE47E4">
            <w:pPr>
              <w:pStyle w:val="ListParagraph"/>
              <w:widowControl w:val="0"/>
              <w:numPr>
                <w:ilvl w:val="0"/>
                <w:numId w:val="23"/>
              </w:numPr>
              <w:spacing w:after="120" w:line="240" w:lineRule="atLeast"/>
              <w:jc w:val="both"/>
              <w:rPr>
                <w:rFonts w:ascii="Times New Roman" w:hAnsi="Times New Roman" w:cs="Times New Roman"/>
              </w:rPr>
            </w:pPr>
          </w:p>
        </w:tc>
        <w:tc>
          <w:tcPr>
            <w:tcW w:w="1025" w:type="pct"/>
            <w:vMerge w:val="restart"/>
          </w:tcPr>
          <w:p w14:paraId="0BA0D703" w14:textId="77777777" w:rsidR="006D22AF" w:rsidRDefault="006D22AF" w:rsidP="00984F6F">
            <w:pPr>
              <w:widowControl w:val="0"/>
              <w:spacing w:after="120" w:line="240" w:lineRule="atLeast"/>
              <w:jc w:val="both"/>
              <w:rPr>
                <w:rFonts w:ascii="Times New Roman" w:hAnsi="Times New Roman" w:cs="Times New Roman"/>
              </w:rPr>
            </w:pPr>
            <w:r>
              <w:rPr>
                <w:rFonts w:ascii="Times New Roman" w:hAnsi="Times New Roman" w:cs="Times New Roman"/>
              </w:rPr>
              <w:t>Vienlīdzīgas darba samaksas veicināšana darba tirgū.</w:t>
            </w:r>
          </w:p>
        </w:tc>
        <w:tc>
          <w:tcPr>
            <w:tcW w:w="1026" w:type="pct"/>
          </w:tcPr>
          <w:p w14:paraId="34654430" w14:textId="77777777" w:rsidR="006D22AF" w:rsidRDefault="006D22AF" w:rsidP="00EE47E4">
            <w:pPr>
              <w:pStyle w:val="ListParagraph"/>
              <w:widowControl w:val="0"/>
              <w:numPr>
                <w:ilvl w:val="1"/>
                <w:numId w:val="23"/>
              </w:numPr>
              <w:tabs>
                <w:tab w:val="left" w:pos="-37"/>
                <w:tab w:val="left" w:pos="322"/>
              </w:tabs>
              <w:spacing w:after="120" w:line="240" w:lineRule="atLeast"/>
              <w:ind w:left="0" w:hanging="70"/>
              <w:jc w:val="both"/>
              <w:rPr>
                <w:rFonts w:ascii="Times New Roman" w:hAnsi="Times New Roman" w:cs="Times New Roman"/>
              </w:rPr>
            </w:pPr>
            <w:r>
              <w:rPr>
                <w:rFonts w:ascii="Times New Roman" w:hAnsi="Times New Roman" w:cs="Times New Roman"/>
              </w:rPr>
              <w:t xml:space="preserve">Veikta sabiedrības informēšana par ikviena tiesībām saņemt vienādu atalgojumu par vienādu vai tādas pašas vērtības darbu, vienlaikus popularizējot  Trauksmes cēlēju platformu, kā arī VDI un </w:t>
            </w:r>
            <w:proofErr w:type="spellStart"/>
            <w:r>
              <w:rPr>
                <w:rFonts w:ascii="Times New Roman" w:hAnsi="Times New Roman" w:cs="Times New Roman"/>
              </w:rPr>
              <w:t>Tiesībsarga</w:t>
            </w:r>
            <w:proofErr w:type="spellEnd"/>
            <w:r>
              <w:rPr>
                <w:rFonts w:ascii="Times New Roman" w:hAnsi="Times New Roman" w:cs="Times New Roman"/>
              </w:rPr>
              <w:t xml:space="preserve"> biroja atbalsta pasākumus darba tiesību pārkāpumu jomā.</w:t>
            </w:r>
          </w:p>
        </w:tc>
        <w:tc>
          <w:tcPr>
            <w:tcW w:w="1027" w:type="pct"/>
          </w:tcPr>
          <w:p w14:paraId="2BF5C4D3" w14:textId="77777777" w:rsidR="006D22AF" w:rsidRPr="00F42AC6" w:rsidRDefault="006D22AF" w:rsidP="00984F6F">
            <w:pPr>
              <w:widowControl w:val="0"/>
              <w:spacing w:after="120" w:line="240" w:lineRule="atLeast"/>
              <w:jc w:val="both"/>
              <w:rPr>
                <w:rFonts w:ascii="Times New Roman" w:hAnsi="Times New Roman" w:cs="Times New Roman"/>
              </w:rPr>
            </w:pPr>
            <w:r>
              <w:rPr>
                <w:rFonts w:ascii="Times New Roman" w:hAnsi="Times New Roman" w:cs="Times New Roman"/>
                <w:b/>
              </w:rPr>
              <w:t>Sociālo tīklu kampaņa</w:t>
            </w:r>
            <w:r>
              <w:rPr>
                <w:rFonts w:ascii="Times New Roman" w:hAnsi="Times New Roman" w:cs="Times New Roman"/>
              </w:rPr>
              <w:t xml:space="preserve"> par ikviena tiesībām saņemt vienādu atalgojumu par tādu pašu vai vienādas vērtības darbu, iekļaujot informāciju par darba samaksas atšķirībām konkrētās nozarēs (jo īpaši finanšu un apdrošināšanas sektorā un informācijas un komunikāciju tehnoloģiju sektorā)</w:t>
            </w:r>
            <w:bookmarkStart w:id="5" w:name="_Ref41918602"/>
            <w:r>
              <w:rPr>
                <w:rStyle w:val="FootnoteReference"/>
                <w:rFonts w:ascii="Times New Roman" w:hAnsi="Times New Roman" w:cs="Times New Roman"/>
                <w:bCs/>
              </w:rPr>
              <w:footnoteReference w:id="31"/>
            </w:r>
            <w:bookmarkEnd w:id="5"/>
          </w:p>
        </w:tc>
        <w:tc>
          <w:tcPr>
            <w:tcW w:w="637" w:type="pct"/>
          </w:tcPr>
          <w:p w14:paraId="0E8C8EE6" w14:textId="77777777" w:rsidR="006D22AF" w:rsidRDefault="006D22AF" w:rsidP="00984F6F">
            <w:pPr>
              <w:widowControl w:val="0"/>
              <w:spacing w:after="120" w:line="240" w:lineRule="atLeast"/>
              <w:jc w:val="both"/>
              <w:rPr>
                <w:rFonts w:ascii="Times New Roman" w:hAnsi="Times New Roman" w:cs="Times New Roman"/>
              </w:rPr>
            </w:pPr>
            <w:r>
              <w:rPr>
                <w:rFonts w:ascii="Times New Roman" w:hAnsi="Times New Roman" w:cs="Times New Roman"/>
              </w:rPr>
              <w:t>LM</w:t>
            </w:r>
          </w:p>
        </w:tc>
        <w:tc>
          <w:tcPr>
            <w:tcW w:w="546" w:type="pct"/>
          </w:tcPr>
          <w:p w14:paraId="4152C287" w14:textId="77777777" w:rsidR="006D22AF" w:rsidRDefault="006D22AF" w:rsidP="00984F6F">
            <w:pPr>
              <w:widowControl w:val="0"/>
              <w:spacing w:after="120" w:line="240" w:lineRule="atLeast"/>
              <w:jc w:val="both"/>
              <w:rPr>
                <w:rFonts w:ascii="Times New Roman" w:hAnsi="Times New Roman" w:cs="Times New Roman"/>
              </w:rPr>
            </w:pPr>
            <w:r>
              <w:rPr>
                <w:rFonts w:ascii="Times New Roman" w:hAnsi="Times New Roman" w:cs="Times New Roman"/>
              </w:rPr>
              <w:t>VK, VDI, NVO, nozaru arodbiedrības</w:t>
            </w:r>
          </w:p>
        </w:tc>
        <w:tc>
          <w:tcPr>
            <w:tcW w:w="503" w:type="pct"/>
          </w:tcPr>
          <w:p w14:paraId="1EFD9EFE" w14:textId="77777777" w:rsidR="006D22AF" w:rsidRDefault="006D22AF" w:rsidP="00984F6F">
            <w:pPr>
              <w:widowControl w:val="0"/>
              <w:spacing w:after="120" w:line="240" w:lineRule="atLeast"/>
              <w:jc w:val="both"/>
              <w:rPr>
                <w:rFonts w:ascii="Times New Roman" w:hAnsi="Times New Roman" w:cs="Times New Roman"/>
              </w:rPr>
            </w:pPr>
            <w:r>
              <w:rPr>
                <w:rFonts w:ascii="Times New Roman" w:hAnsi="Times New Roman" w:cs="Times New Roman"/>
              </w:rPr>
              <w:t>2021.gada 3.ceturksnis</w:t>
            </w:r>
          </w:p>
        </w:tc>
      </w:tr>
      <w:tr w:rsidR="006D22AF" w14:paraId="0572C806" w14:textId="77777777" w:rsidTr="00611EFE">
        <w:trPr>
          <w:trHeight w:val="1793"/>
        </w:trPr>
        <w:tc>
          <w:tcPr>
            <w:tcW w:w="238" w:type="pct"/>
            <w:vMerge/>
          </w:tcPr>
          <w:p w14:paraId="7F2784CF" w14:textId="77777777" w:rsidR="006D22AF" w:rsidRPr="00F8453D" w:rsidRDefault="006D22AF" w:rsidP="00EE47E4">
            <w:pPr>
              <w:pStyle w:val="ListParagraph"/>
              <w:widowControl w:val="0"/>
              <w:numPr>
                <w:ilvl w:val="0"/>
                <w:numId w:val="23"/>
              </w:numPr>
              <w:spacing w:after="120" w:line="240" w:lineRule="atLeast"/>
              <w:jc w:val="both"/>
              <w:rPr>
                <w:rFonts w:ascii="Times New Roman" w:hAnsi="Times New Roman" w:cs="Times New Roman"/>
              </w:rPr>
            </w:pPr>
          </w:p>
        </w:tc>
        <w:tc>
          <w:tcPr>
            <w:tcW w:w="1025" w:type="pct"/>
            <w:vMerge/>
          </w:tcPr>
          <w:p w14:paraId="2A1EF19D" w14:textId="77777777" w:rsidR="006D22AF" w:rsidRDefault="006D22AF" w:rsidP="00984F6F">
            <w:pPr>
              <w:widowControl w:val="0"/>
              <w:spacing w:after="120" w:line="240" w:lineRule="atLeast"/>
              <w:jc w:val="both"/>
              <w:rPr>
                <w:rFonts w:ascii="Times New Roman" w:hAnsi="Times New Roman" w:cs="Times New Roman"/>
              </w:rPr>
            </w:pPr>
          </w:p>
        </w:tc>
        <w:tc>
          <w:tcPr>
            <w:tcW w:w="1026" w:type="pct"/>
          </w:tcPr>
          <w:p w14:paraId="0027DA8C" w14:textId="77777777" w:rsidR="006D22AF" w:rsidRDefault="006D22AF" w:rsidP="00EE47E4">
            <w:pPr>
              <w:pStyle w:val="ListParagraph"/>
              <w:widowControl w:val="0"/>
              <w:numPr>
                <w:ilvl w:val="1"/>
                <w:numId w:val="23"/>
              </w:numPr>
              <w:tabs>
                <w:tab w:val="left" w:pos="-37"/>
                <w:tab w:val="left" w:pos="322"/>
              </w:tabs>
              <w:spacing w:after="120" w:line="240" w:lineRule="atLeast"/>
              <w:ind w:left="0" w:hanging="70"/>
              <w:jc w:val="both"/>
              <w:rPr>
                <w:rFonts w:ascii="Times New Roman" w:hAnsi="Times New Roman" w:cs="Times New Roman"/>
              </w:rPr>
            </w:pPr>
            <w:r>
              <w:rPr>
                <w:rFonts w:ascii="Times New Roman" w:hAnsi="Times New Roman" w:cs="Times New Roman"/>
              </w:rPr>
              <w:t>Rosinātas publiskas diskusijas par šķēršļiem, kas kavē vienlīdzīgas darba samaksas principa praktizēšanu atsevišķās nozarēs.</w:t>
            </w:r>
          </w:p>
        </w:tc>
        <w:tc>
          <w:tcPr>
            <w:tcW w:w="1027" w:type="pct"/>
          </w:tcPr>
          <w:p w14:paraId="13F7DD6A" w14:textId="168EEF83" w:rsidR="006D22AF" w:rsidRPr="00F42AC6" w:rsidRDefault="006D22AF" w:rsidP="00984F6F">
            <w:pPr>
              <w:widowControl w:val="0"/>
              <w:spacing w:after="120" w:line="240" w:lineRule="atLeast"/>
              <w:jc w:val="both"/>
              <w:rPr>
                <w:rFonts w:ascii="Times New Roman" w:hAnsi="Times New Roman" w:cs="Times New Roman"/>
              </w:rPr>
            </w:pPr>
            <w:r>
              <w:rPr>
                <w:rFonts w:ascii="Times New Roman" w:hAnsi="Times New Roman" w:cs="Times New Roman"/>
              </w:rPr>
              <w:t xml:space="preserve">Vienlīdzīgas darba samaksas </w:t>
            </w:r>
            <w:r>
              <w:rPr>
                <w:rFonts w:ascii="Times New Roman" w:hAnsi="Times New Roman" w:cs="Times New Roman"/>
                <w:b/>
              </w:rPr>
              <w:t>kampaņa</w:t>
            </w:r>
            <w:r>
              <w:rPr>
                <w:rFonts w:ascii="Times New Roman" w:hAnsi="Times New Roman" w:cs="Times New Roman"/>
              </w:rPr>
              <w:t xml:space="preserve"> ar aicinājumu nodarbinātajām sievietēm beigt darbu 1 stundu un 15 minūtes agrāk</w:t>
            </w:r>
            <w:r>
              <w:rPr>
                <w:rStyle w:val="FootnoteReference"/>
              </w:rPr>
              <w:footnoteReference w:id="32"/>
            </w:r>
          </w:p>
        </w:tc>
        <w:tc>
          <w:tcPr>
            <w:tcW w:w="637" w:type="pct"/>
          </w:tcPr>
          <w:p w14:paraId="26F5F9F6" w14:textId="53C63A55" w:rsidR="006D22AF" w:rsidRDefault="006D22AF" w:rsidP="00984F6F">
            <w:pPr>
              <w:widowControl w:val="0"/>
              <w:spacing w:after="120" w:line="240" w:lineRule="atLeast"/>
              <w:jc w:val="both"/>
              <w:rPr>
                <w:rFonts w:ascii="Times New Roman" w:hAnsi="Times New Roman" w:cs="Times New Roman"/>
              </w:rPr>
            </w:pPr>
            <w:r>
              <w:rPr>
                <w:rFonts w:ascii="Times New Roman" w:hAnsi="Times New Roman" w:cs="Times New Roman"/>
              </w:rPr>
              <w:t>LM</w:t>
            </w:r>
          </w:p>
        </w:tc>
        <w:tc>
          <w:tcPr>
            <w:tcW w:w="546" w:type="pct"/>
          </w:tcPr>
          <w:p w14:paraId="45831B07" w14:textId="4236B197" w:rsidR="006D22AF" w:rsidRDefault="007F1AC5" w:rsidP="00984F6F">
            <w:pPr>
              <w:widowControl w:val="0"/>
              <w:spacing w:after="120" w:line="240" w:lineRule="atLeast"/>
              <w:jc w:val="both"/>
              <w:rPr>
                <w:rFonts w:ascii="Times New Roman" w:hAnsi="Times New Roman" w:cs="Times New Roman"/>
              </w:rPr>
            </w:pPr>
            <w:r>
              <w:rPr>
                <w:rFonts w:ascii="Times New Roman" w:hAnsi="Times New Roman" w:cs="Times New Roman"/>
              </w:rPr>
              <w:t xml:space="preserve">EM, </w:t>
            </w:r>
            <w:r w:rsidR="006D22AF">
              <w:rPr>
                <w:rFonts w:ascii="Times New Roman" w:hAnsi="Times New Roman" w:cs="Times New Roman"/>
              </w:rPr>
              <w:t>CSP, NVO</w:t>
            </w:r>
          </w:p>
        </w:tc>
        <w:tc>
          <w:tcPr>
            <w:tcW w:w="503" w:type="pct"/>
          </w:tcPr>
          <w:p w14:paraId="51B0C497" w14:textId="537151C1" w:rsidR="006D22AF" w:rsidRDefault="006D22AF" w:rsidP="00984F6F">
            <w:pPr>
              <w:widowControl w:val="0"/>
              <w:spacing w:after="120" w:line="240" w:lineRule="atLeast"/>
              <w:jc w:val="both"/>
              <w:rPr>
                <w:rFonts w:ascii="Times New Roman" w:hAnsi="Times New Roman" w:cs="Times New Roman"/>
              </w:rPr>
            </w:pPr>
            <w:r>
              <w:rPr>
                <w:rFonts w:ascii="Times New Roman" w:hAnsi="Times New Roman" w:cs="Times New Roman"/>
              </w:rPr>
              <w:t>202</w:t>
            </w:r>
            <w:r w:rsidR="00F11FAF">
              <w:rPr>
                <w:rFonts w:ascii="Times New Roman" w:hAnsi="Times New Roman" w:cs="Times New Roman"/>
              </w:rPr>
              <w:t>2</w:t>
            </w:r>
            <w:r>
              <w:rPr>
                <w:rFonts w:ascii="Times New Roman" w:hAnsi="Times New Roman" w:cs="Times New Roman"/>
              </w:rPr>
              <w:t xml:space="preserve">.gada </w:t>
            </w:r>
            <w:r w:rsidR="00F11FAF">
              <w:rPr>
                <w:rFonts w:ascii="Times New Roman" w:hAnsi="Times New Roman" w:cs="Times New Roman"/>
              </w:rPr>
              <w:t>3</w:t>
            </w:r>
            <w:r>
              <w:rPr>
                <w:rFonts w:ascii="Times New Roman" w:hAnsi="Times New Roman" w:cs="Times New Roman"/>
              </w:rPr>
              <w:t>.ceturksnis</w:t>
            </w:r>
          </w:p>
        </w:tc>
      </w:tr>
      <w:tr w:rsidR="006D22AF" w14:paraId="00A826FA" w14:textId="77777777" w:rsidTr="00CA06FA">
        <w:tc>
          <w:tcPr>
            <w:tcW w:w="238" w:type="pct"/>
            <w:vMerge/>
          </w:tcPr>
          <w:p w14:paraId="70370A04" w14:textId="77777777" w:rsidR="006D22AF" w:rsidRPr="00F8453D" w:rsidRDefault="006D22AF" w:rsidP="00EE47E4">
            <w:pPr>
              <w:pStyle w:val="ListParagraph"/>
              <w:widowControl w:val="0"/>
              <w:numPr>
                <w:ilvl w:val="0"/>
                <w:numId w:val="23"/>
              </w:numPr>
              <w:spacing w:after="120" w:line="240" w:lineRule="atLeast"/>
              <w:jc w:val="both"/>
              <w:rPr>
                <w:rFonts w:ascii="Times New Roman" w:hAnsi="Times New Roman" w:cs="Times New Roman"/>
              </w:rPr>
            </w:pPr>
          </w:p>
        </w:tc>
        <w:tc>
          <w:tcPr>
            <w:tcW w:w="1025" w:type="pct"/>
            <w:vMerge/>
          </w:tcPr>
          <w:p w14:paraId="0A883FB5" w14:textId="77777777" w:rsidR="006D22AF" w:rsidRDefault="006D22AF" w:rsidP="00984F6F">
            <w:pPr>
              <w:widowControl w:val="0"/>
              <w:spacing w:after="120" w:line="240" w:lineRule="atLeast"/>
              <w:jc w:val="both"/>
              <w:rPr>
                <w:rFonts w:ascii="Times New Roman" w:hAnsi="Times New Roman" w:cs="Times New Roman"/>
              </w:rPr>
            </w:pPr>
          </w:p>
        </w:tc>
        <w:tc>
          <w:tcPr>
            <w:tcW w:w="1026" w:type="pct"/>
          </w:tcPr>
          <w:p w14:paraId="2800A6CC" w14:textId="27D58CFB" w:rsidR="006D22AF" w:rsidRDefault="006D22AF" w:rsidP="00EE47E4">
            <w:pPr>
              <w:pStyle w:val="ListParagraph"/>
              <w:widowControl w:val="0"/>
              <w:numPr>
                <w:ilvl w:val="1"/>
                <w:numId w:val="23"/>
              </w:numPr>
              <w:tabs>
                <w:tab w:val="left" w:pos="-37"/>
                <w:tab w:val="left" w:pos="322"/>
              </w:tabs>
              <w:spacing w:after="120" w:line="240" w:lineRule="atLeast"/>
              <w:ind w:left="0" w:hanging="70"/>
              <w:jc w:val="both"/>
              <w:rPr>
                <w:rFonts w:ascii="Times New Roman" w:hAnsi="Times New Roman" w:cs="Times New Roman"/>
              </w:rPr>
            </w:pPr>
            <w:r>
              <w:rPr>
                <w:rFonts w:ascii="Times New Roman" w:hAnsi="Times New Roman" w:cs="Times New Roman"/>
              </w:rPr>
              <w:t xml:space="preserve"> Izvērtēta iespēja noteikt valst</w:t>
            </w:r>
            <w:r w:rsidR="007C17FF">
              <w:rPr>
                <w:rFonts w:ascii="Times New Roman" w:hAnsi="Times New Roman" w:cs="Times New Roman"/>
              </w:rPr>
              <w:t>s</w:t>
            </w:r>
            <w:r>
              <w:rPr>
                <w:rFonts w:ascii="Times New Roman" w:hAnsi="Times New Roman" w:cs="Times New Roman"/>
              </w:rPr>
              <w:t xml:space="preserve"> un pašvaldību institūcijām, valsts un pašvaldību kapitālsabiedrībām un publiski privātām kapitālsabiedrībām pienākumu publiskot pārskatu par noteiktās amatu grupās nodarbināto atalgojumu dalījumā pēc dzimuma.</w:t>
            </w:r>
          </w:p>
        </w:tc>
        <w:tc>
          <w:tcPr>
            <w:tcW w:w="1027" w:type="pct"/>
          </w:tcPr>
          <w:p w14:paraId="3C0BA1BF" w14:textId="57A41C6C" w:rsidR="006D22AF" w:rsidRPr="006F2045" w:rsidRDefault="006D22AF" w:rsidP="00984F6F">
            <w:pPr>
              <w:widowControl w:val="0"/>
              <w:spacing w:after="120" w:line="240" w:lineRule="atLeast"/>
              <w:jc w:val="both"/>
              <w:rPr>
                <w:rFonts w:ascii="Times New Roman" w:hAnsi="Times New Roman" w:cs="Times New Roman"/>
              </w:rPr>
            </w:pPr>
            <w:r>
              <w:rPr>
                <w:rFonts w:ascii="Times New Roman" w:hAnsi="Times New Roman" w:cs="Times New Roman"/>
                <w:b/>
              </w:rPr>
              <w:t xml:space="preserve">Grozījumi </w:t>
            </w:r>
            <w:r>
              <w:rPr>
                <w:rFonts w:ascii="Times New Roman" w:hAnsi="Times New Roman" w:cs="Times New Roman"/>
              </w:rPr>
              <w:t xml:space="preserve">MK </w:t>
            </w:r>
            <w:bookmarkStart w:id="6" w:name="_Hlk55806353"/>
            <w:r>
              <w:rPr>
                <w:rFonts w:ascii="Times New Roman" w:hAnsi="Times New Roman" w:cs="Times New Roman"/>
              </w:rPr>
              <w:t>2016.gada 22.aprīļa noteikumos Nr.225</w:t>
            </w:r>
            <w:bookmarkEnd w:id="6"/>
            <w:r>
              <w:rPr>
                <w:rFonts w:ascii="Times New Roman" w:hAnsi="Times New Roman" w:cs="Times New Roman"/>
              </w:rPr>
              <w:t xml:space="preserve"> “Kārtība, kādā tiek publiskota informācija par amatpersonu (darbinieku) atlīdzības noteikšanas kritērijiem un darba samaksas apmēru sadalījumā pa amatu grupām”</w:t>
            </w:r>
          </w:p>
        </w:tc>
        <w:tc>
          <w:tcPr>
            <w:tcW w:w="637" w:type="pct"/>
          </w:tcPr>
          <w:p w14:paraId="2548FAB9" w14:textId="1639A749" w:rsidR="006D22AF" w:rsidRDefault="006D22AF" w:rsidP="00984F6F">
            <w:pPr>
              <w:widowControl w:val="0"/>
              <w:spacing w:after="120" w:line="240" w:lineRule="atLeast"/>
              <w:jc w:val="both"/>
              <w:rPr>
                <w:rFonts w:ascii="Times New Roman" w:hAnsi="Times New Roman" w:cs="Times New Roman"/>
              </w:rPr>
            </w:pPr>
            <w:r>
              <w:rPr>
                <w:rFonts w:ascii="Times New Roman" w:hAnsi="Times New Roman" w:cs="Times New Roman"/>
              </w:rPr>
              <w:t>LM</w:t>
            </w:r>
          </w:p>
        </w:tc>
        <w:tc>
          <w:tcPr>
            <w:tcW w:w="546" w:type="pct"/>
          </w:tcPr>
          <w:p w14:paraId="7BC758FB" w14:textId="2EB7619B" w:rsidR="006D22AF" w:rsidRDefault="006D22AF" w:rsidP="00984F6F">
            <w:pPr>
              <w:widowControl w:val="0"/>
              <w:spacing w:after="120" w:line="240" w:lineRule="atLeast"/>
              <w:jc w:val="both"/>
              <w:rPr>
                <w:rFonts w:ascii="Times New Roman" w:hAnsi="Times New Roman" w:cs="Times New Roman"/>
              </w:rPr>
            </w:pPr>
            <w:r>
              <w:rPr>
                <w:rFonts w:ascii="Times New Roman" w:hAnsi="Times New Roman" w:cs="Times New Roman"/>
              </w:rPr>
              <w:t>PKC, VK</w:t>
            </w:r>
          </w:p>
        </w:tc>
        <w:tc>
          <w:tcPr>
            <w:tcW w:w="503" w:type="pct"/>
          </w:tcPr>
          <w:p w14:paraId="29AD83DB" w14:textId="77777777" w:rsidR="006D22AF" w:rsidRDefault="006D22AF" w:rsidP="00984F6F">
            <w:pPr>
              <w:widowControl w:val="0"/>
              <w:spacing w:after="120" w:line="240" w:lineRule="atLeast"/>
              <w:jc w:val="both"/>
              <w:rPr>
                <w:rFonts w:ascii="Times New Roman" w:hAnsi="Times New Roman" w:cs="Times New Roman"/>
              </w:rPr>
            </w:pPr>
            <w:r>
              <w:rPr>
                <w:rFonts w:ascii="Times New Roman" w:hAnsi="Times New Roman" w:cs="Times New Roman"/>
              </w:rPr>
              <w:t>2022.gada 2.ceturksnis</w:t>
            </w:r>
          </w:p>
        </w:tc>
      </w:tr>
      <w:tr w:rsidR="006D22AF" w14:paraId="4FA50A54" w14:textId="77777777" w:rsidTr="00CA06FA">
        <w:tc>
          <w:tcPr>
            <w:tcW w:w="238" w:type="pct"/>
            <w:vMerge/>
          </w:tcPr>
          <w:p w14:paraId="659160FA" w14:textId="77777777" w:rsidR="006D22AF" w:rsidRPr="00F8453D" w:rsidRDefault="006D22AF" w:rsidP="00EE47E4">
            <w:pPr>
              <w:pStyle w:val="ListParagraph"/>
              <w:widowControl w:val="0"/>
              <w:numPr>
                <w:ilvl w:val="0"/>
                <w:numId w:val="23"/>
              </w:numPr>
              <w:spacing w:after="120" w:line="240" w:lineRule="atLeast"/>
              <w:jc w:val="both"/>
              <w:rPr>
                <w:rFonts w:ascii="Times New Roman" w:hAnsi="Times New Roman" w:cs="Times New Roman"/>
              </w:rPr>
            </w:pPr>
          </w:p>
        </w:tc>
        <w:tc>
          <w:tcPr>
            <w:tcW w:w="1025" w:type="pct"/>
            <w:vMerge/>
          </w:tcPr>
          <w:p w14:paraId="154248B7" w14:textId="77777777" w:rsidR="006D22AF" w:rsidRDefault="006D22AF" w:rsidP="00984F6F">
            <w:pPr>
              <w:widowControl w:val="0"/>
              <w:spacing w:after="120" w:line="240" w:lineRule="atLeast"/>
              <w:jc w:val="both"/>
              <w:rPr>
                <w:rFonts w:ascii="Times New Roman" w:hAnsi="Times New Roman" w:cs="Times New Roman"/>
              </w:rPr>
            </w:pPr>
          </w:p>
        </w:tc>
        <w:tc>
          <w:tcPr>
            <w:tcW w:w="1026" w:type="pct"/>
          </w:tcPr>
          <w:p w14:paraId="2AEC4B8E" w14:textId="6DE84D58" w:rsidR="006D22AF" w:rsidRDefault="006D22AF" w:rsidP="00EE47E4">
            <w:pPr>
              <w:pStyle w:val="ListParagraph"/>
              <w:widowControl w:val="0"/>
              <w:numPr>
                <w:ilvl w:val="1"/>
                <w:numId w:val="23"/>
              </w:numPr>
              <w:tabs>
                <w:tab w:val="left" w:pos="-37"/>
                <w:tab w:val="left" w:pos="322"/>
              </w:tabs>
              <w:spacing w:after="120" w:line="240" w:lineRule="atLeast"/>
              <w:ind w:left="0" w:hanging="70"/>
              <w:jc w:val="both"/>
              <w:rPr>
                <w:rFonts w:ascii="Times New Roman" w:hAnsi="Times New Roman" w:cs="Times New Roman"/>
              </w:rPr>
            </w:pPr>
            <w:proofErr w:type="spellStart"/>
            <w:r w:rsidRPr="006D22AF">
              <w:rPr>
                <w:rFonts w:ascii="Times New Roman" w:hAnsi="Times New Roman" w:cs="Times New Roman"/>
                <w:lang w:val="en-US"/>
              </w:rPr>
              <w:t>Veikts</w:t>
            </w:r>
            <w:proofErr w:type="spellEnd"/>
            <w:r w:rsidRPr="006D22AF">
              <w:rPr>
                <w:rFonts w:ascii="Times New Roman" w:hAnsi="Times New Roman" w:cs="Times New Roman"/>
                <w:lang w:val="en-US"/>
              </w:rPr>
              <w:t xml:space="preserve"> </w:t>
            </w:r>
            <w:proofErr w:type="spellStart"/>
            <w:r w:rsidRPr="006D22AF">
              <w:rPr>
                <w:rFonts w:ascii="Times New Roman" w:hAnsi="Times New Roman" w:cs="Times New Roman"/>
                <w:lang w:val="en-US"/>
              </w:rPr>
              <w:t>regulārs</w:t>
            </w:r>
            <w:proofErr w:type="spellEnd"/>
            <w:r w:rsidRPr="006D22AF">
              <w:rPr>
                <w:rFonts w:ascii="Times New Roman" w:hAnsi="Times New Roman" w:cs="Times New Roman"/>
                <w:lang w:val="en-US"/>
              </w:rPr>
              <w:t xml:space="preserve"> </w:t>
            </w:r>
            <w:proofErr w:type="spellStart"/>
            <w:r w:rsidRPr="006D22AF">
              <w:rPr>
                <w:rFonts w:ascii="Times New Roman" w:hAnsi="Times New Roman" w:cs="Times New Roman"/>
                <w:lang w:val="en-US"/>
              </w:rPr>
              <w:t>informācijas</w:t>
            </w:r>
            <w:proofErr w:type="spellEnd"/>
            <w:r w:rsidRPr="006D22AF">
              <w:rPr>
                <w:rFonts w:ascii="Times New Roman" w:hAnsi="Times New Roman" w:cs="Times New Roman"/>
                <w:lang w:val="en-US"/>
              </w:rPr>
              <w:t xml:space="preserve"> </w:t>
            </w:r>
            <w:proofErr w:type="spellStart"/>
            <w:r w:rsidRPr="006D22AF">
              <w:rPr>
                <w:rFonts w:ascii="Times New Roman" w:hAnsi="Times New Roman" w:cs="Times New Roman"/>
                <w:lang w:val="en-US"/>
              </w:rPr>
              <w:t>apkopojums</w:t>
            </w:r>
            <w:proofErr w:type="spellEnd"/>
            <w:r w:rsidRPr="006D22AF">
              <w:rPr>
                <w:rFonts w:ascii="Times New Roman" w:hAnsi="Times New Roman" w:cs="Times New Roman"/>
                <w:lang w:val="en-US"/>
              </w:rPr>
              <w:t xml:space="preserve"> par </w:t>
            </w:r>
            <w:proofErr w:type="spellStart"/>
            <w:r w:rsidRPr="006D22AF">
              <w:rPr>
                <w:rFonts w:ascii="Times New Roman" w:hAnsi="Times New Roman" w:cs="Times New Roman"/>
                <w:lang w:val="en-US"/>
              </w:rPr>
              <w:t>sieviešu</w:t>
            </w:r>
            <w:proofErr w:type="spellEnd"/>
            <w:r w:rsidRPr="006D22AF">
              <w:rPr>
                <w:rFonts w:ascii="Times New Roman" w:hAnsi="Times New Roman" w:cs="Times New Roman"/>
                <w:lang w:val="en-US"/>
              </w:rPr>
              <w:t xml:space="preserve"> un </w:t>
            </w:r>
            <w:proofErr w:type="spellStart"/>
            <w:r w:rsidRPr="006D22AF">
              <w:rPr>
                <w:rFonts w:ascii="Times New Roman" w:hAnsi="Times New Roman" w:cs="Times New Roman"/>
                <w:lang w:val="en-US"/>
              </w:rPr>
              <w:t>vīriešu</w:t>
            </w:r>
            <w:proofErr w:type="spellEnd"/>
            <w:r w:rsidRPr="006D22AF">
              <w:rPr>
                <w:rFonts w:ascii="Times New Roman" w:hAnsi="Times New Roman" w:cs="Times New Roman"/>
                <w:lang w:val="en-US"/>
              </w:rPr>
              <w:t xml:space="preserve"> </w:t>
            </w:r>
            <w:proofErr w:type="spellStart"/>
            <w:r w:rsidRPr="006D22AF">
              <w:rPr>
                <w:rFonts w:ascii="Times New Roman" w:hAnsi="Times New Roman" w:cs="Times New Roman"/>
                <w:lang w:val="en-US"/>
              </w:rPr>
              <w:t>līdzsvarotas</w:t>
            </w:r>
            <w:proofErr w:type="spellEnd"/>
            <w:r w:rsidRPr="006D22AF">
              <w:rPr>
                <w:rFonts w:ascii="Times New Roman" w:hAnsi="Times New Roman" w:cs="Times New Roman"/>
                <w:lang w:val="en-US"/>
              </w:rPr>
              <w:t xml:space="preserve"> </w:t>
            </w:r>
            <w:proofErr w:type="spellStart"/>
            <w:r w:rsidRPr="006D22AF">
              <w:rPr>
                <w:rFonts w:ascii="Times New Roman" w:hAnsi="Times New Roman" w:cs="Times New Roman"/>
                <w:lang w:val="en-US"/>
              </w:rPr>
              <w:t>pārstāvniecības</w:t>
            </w:r>
            <w:proofErr w:type="spellEnd"/>
            <w:r w:rsidRPr="006D22AF">
              <w:rPr>
                <w:rFonts w:ascii="Times New Roman" w:hAnsi="Times New Roman" w:cs="Times New Roman"/>
                <w:lang w:val="en-US"/>
              </w:rPr>
              <w:t xml:space="preserve"> </w:t>
            </w:r>
            <w:proofErr w:type="spellStart"/>
            <w:r w:rsidRPr="006D22AF">
              <w:rPr>
                <w:rFonts w:ascii="Times New Roman" w:hAnsi="Times New Roman" w:cs="Times New Roman"/>
                <w:lang w:val="en-US"/>
              </w:rPr>
              <w:t>uzņēmumu</w:t>
            </w:r>
            <w:proofErr w:type="spellEnd"/>
            <w:r w:rsidRPr="006D22AF">
              <w:rPr>
                <w:rFonts w:ascii="Times New Roman" w:hAnsi="Times New Roman" w:cs="Times New Roman"/>
                <w:lang w:val="en-US"/>
              </w:rPr>
              <w:t xml:space="preserve"> </w:t>
            </w:r>
            <w:proofErr w:type="spellStart"/>
            <w:r w:rsidRPr="006D22AF">
              <w:rPr>
                <w:rFonts w:ascii="Times New Roman" w:hAnsi="Times New Roman" w:cs="Times New Roman"/>
                <w:lang w:val="en-US"/>
              </w:rPr>
              <w:t>valdēs</w:t>
            </w:r>
            <w:proofErr w:type="spellEnd"/>
            <w:r w:rsidRPr="006D22AF">
              <w:rPr>
                <w:rFonts w:ascii="Times New Roman" w:hAnsi="Times New Roman" w:cs="Times New Roman"/>
                <w:lang w:val="en-US"/>
              </w:rPr>
              <w:t xml:space="preserve"> un </w:t>
            </w:r>
            <w:proofErr w:type="spellStart"/>
            <w:r w:rsidRPr="006D22AF">
              <w:rPr>
                <w:rFonts w:ascii="Times New Roman" w:hAnsi="Times New Roman" w:cs="Times New Roman"/>
                <w:lang w:val="en-US"/>
              </w:rPr>
              <w:t>padomēs</w:t>
            </w:r>
            <w:proofErr w:type="spellEnd"/>
            <w:r w:rsidRPr="006D22AF">
              <w:rPr>
                <w:rFonts w:ascii="Times New Roman" w:hAnsi="Times New Roman" w:cs="Times New Roman"/>
                <w:lang w:val="en-US"/>
              </w:rPr>
              <w:t xml:space="preserve">, </w:t>
            </w:r>
            <w:proofErr w:type="spellStart"/>
            <w:r w:rsidRPr="006D22AF">
              <w:rPr>
                <w:rFonts w:ascii="Times New Roman" w:hAnsi="Times New Roman" w:cs="Times New Roman"/>
                <w:lang w:val="en-US"/>
              </w:rPr>
              <w:t>kā</w:t>
            </w:r>
            <w:proofErr w:type="spellEnd"/>
            <w:r w:rsidRPr="006D22AF">
              <w:rPr>
                <w:rFonts w:ascii="Times New Roman" w:hAnsi="Times New Roman" w:cs="Times New Roman"/>
                <w:lang w:val="en-US"/>
              </w:rPr>
              <w:t xml:space="preserve"> </w:t>
            </w:r>
            <w:proofErr w:type="spellStart"/>
            <w:r w:rsidRPr="006D22AF">
              <w:rPr>
                <w:rFonts w:ascii="Times New Roman" w:hAnsi="Times New Roman" w:cs="Times New Roman"/>
                <w:lang w:val="en-US"/>
              </w:rPr>
              <w:t>arī</w:t>
            </w:r>
            <w:proofErr w:type="spellEnd"/>
            <w:r w:rsidRPr="006D22AF">
              <w:rPr>
                <w:rFonts w:ascii="Times New Roman" w:hAnsi="Times New Roman" w:cs="Times New Roman"/>
                <w:lang w:val="en-US"/>
              </w:rPr>
              <w:t xml:space="preserve"> </w:t>
            </w:r>
            <w:proofErr w:type="spellStart"/>
            <w:r w:rsidRPr="006D22AF">
              <w:rPr>
                <w:rFonts w:ascii="Times New Roman" w:hAnsi="Times New Roman" w:cs="Times New Roman"/>
                <w:lang w:val="en-US"/>
              </w:rPr>
              <w:t>izstrādāti</w:t>
            </w:r>
            <w:proofErr w:type="spellEnd"/>
            <w:r w:rsidRPr="006D22AF">
              <w:rPr>
                <w:rFonts w:ascii="Times New Roman" w:hAnsi="Times New Roman" w:cs="Times New Roman"/>
                <w:lang w:val="en-US"/>
              </w:rPr>
              <w:t xml:space="preserve"> </w:t>
            </w:r>
            <w:proofErr w:type="spellStart"/>
            <w:r w:rsidRPr="006D22AF">
              <w:rPr>
                <w:rFonts w:ascii="Times New Roman" w:hAnsi="Times New Roman" w:cs="Times New Roman"/>
                <w:lang w:val="en-US"/>
              </w:rPr>
              <w:t>priekšlikumi</w:t>
            </w:r>
            <w:proofErr w:type="spellEnd"/>
            <w:r w:rsidRPr="006D22AF">
              <w:rPr>
                <w:rFonts w:ascii="Times New Roman" w:hAnsi="Times New Roman" w:cs="Times New Roman"/>
                <w:lang w:val="en-US"/>
              </w:rPr>
              <w:t xml:space="preserve"> </w:t>
            </w:r>
            <w:proofErr w:type="spellStart"/>
            <w:r w:rsidRPr="006D22AF">
              <w:rPr>
                <w:rFonts w:ascii="Times New Roman" w:hAnsi="Times New Roman" w:cs="Times New Roman"/>
                <w:lang w:val="en-US"/>
              </w:rPr>
              <w:t>līdzsvarotākas</w:t>
            </w:r>
            <w:proofErr w:type="spellEnd"/>
            <w:r w:rsidRPr="006D22AF">
              <w:rPr>
                <w:rFonts w:ascii="Times New Roman" w:hAnsi="Times New Roman" w:cs="Times New Roman"/>
                <w:lang w:val="en-US"/>
              </w:rPr>
              <w:t xml:space="preserve"> </w:t>
            </w:r>
            <w:proofErr w:type="spellStart"/>
            <w:r w:rsidRPr="006D22AF">
              <w:rPr>
                <w:rFonts w:ascii="Times New Roman" w:hAnsi="Times New Roman" w:cs="Times New Roman"/>
                <w:lang w:val="en-US"/>
              </w:rPr>
              <w:t>pārstāvniecības</w:t>
            </w:r>
            <w:proofErr w:type="spellEnd"/>
            <w:r w:rsidRPr="006D22AF">
              <w:rPr>
                <w:rFonts w:ascii="Times New Roman" w:hAnsi="Times New Roman" w:cs="Times New Roman"/>
                <w:lang w:val="en-US"/>
              </w:rPr>
              <w:t xml:space="preserve"> </w:t>
            </w:r>
            <w:proofErr w:type="spellStart"/>
            <w:r w:rsidRPr="006D22AF">
              <w:rPr>
                <w:rFonts w:ascii="Times New Roman" w:hAnsi="Times New Roman" w:cs="Times New Roman"/>
                <w:lang w:val="en-US"/>
              </w:rPr>
              <w:lastRenderedPageBreak/>
              <w:t>veicināšanai</w:t>
            </w:r>
            <w:proofErr w:type="spellEnd"/>
            <w:r w:rsidRPr="006D22AF">
              <w:rPr>
                <w:rFonts w:ascii="Times New Roman" w:hAnsi="Times New Roman" w:cs="Times New Roman"/>
                <w:lang w:val="en-US"/>
              </w:rPr>
              <w:t>.</w:t>
            </w:r>
          </w:p>
        </w:tc>
        <w:tc>
          <w:tcPr>
            <w:tcW w:w="1027" w:type="pct"/>
          </w:tcPr>
          <w:p w14:paraId="461B4D78" w14:textId="34E782A9" w:rsidR="006D22AF" w:rsidRDefault="006D22AF" w:rsidP="00984F6F">
            <w:pPr>
              <w:widowControl w:val="0"/>
              <w:spacing w:after="120" w:line="240" w:lineRule="atLeast"/>
              <w:jc w:val="both"/>
              <w:rPr>
                <w:rFonts w:ascii="Times New Roman" w:hAnsi="Times New Roman" w:cs="Times New Roman"/>
                <w:b/>
              </w:rPr>
            </w:pPr>
            <w:proofErr w:type="spellStart"/>
            <w:r>
              <w:rPr>
                <w:rFonts w:ascii="Times New Roman" w:hAnsi="Times New Roman" w:cs="Times New Roman"/>
                <w:lang w:val="en-US"/>
              </w:rPr>
              <w:lastRenderedPageBreak/>
              <w:t>Ikgadējā</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pārskatā</w:t>
            </w:r>
            <w:proofErr w:type="spellEnd"/>
            <w:r>
              <w:rPr>
                <w:rFonts w:ascii="Times New Roman" w:hAnsi="Times New Roman" w:cs="Times New Roman"/>
                <w:lang w:val="en-US"/>
              </w:rPr>
              <w:t xml:space="preserve"> par </w:t>
            </w:r>
            <w:proofErr w:type="spellStart"/>
            <w:r>
              <w:rPr>
                <w:rFonts w:ascii="Times New Roman" w:hAnsi="Times New Roman" w:cs="Times New Roman"/>
                <w:lang w:val="en-US"/>
              </w:rPr>
              <w:t>valsts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kapitālsabiedrībām</w:t>
            </w:r>
            <w:proofErr w:type="spellEnd"/>
            <w:r>
              <w:rPr>
                <w:rFonts w:ascii="Times New Roman" w:hAnsi="Times New Roman" w:cs="Times New Roman"/>
                <w:lang w:val="en-US"/>
              </w:rPr>
              <w:t xml:space="preserve"> un </w:t>
            </w:r>
            <w:proofErr w:type="spellStart"/>
            <w:r>
              <w:rPr>
                <w:rFonts w:ascii="Times New Roman" w:hAnsi="Times New Roman" w:cs="Times New Roman"/>
                <w:lang w:val="en-US"/>
              </w:rPr>
              <w:t>valsts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kapitāla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daļām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iekļauti</w:t>
            </w:r>
            <w:proofErr w:type="spellEnd"/>
            <w:r>
              <w:rPr>
                <w:rFonts w:ascii="Times New Roman" w:hAnsi="Times New Roman" w:cs="Times New Roman"/>
                <w:lang w:val="en-US"/>
              </w:rPr>
              <w:t xml:space="preserve"> </w:t>
            </w:r>
            <w:proofErr w:type="spellStart"/>
            <w:r w:rsidRPr="006D22AF">
              <w:rPr>
                <w:rFonts w:ascii="Times New Roman" w:hAnsi="Times New Roman" w:cs="Times New Roman"/>
                <w:b/>
                <w:lang w:val="en-US"/>
              </w:rPr>
              <w:t>priekšlikumi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sieviešu</w:t>
            </w:r>
            <w:proofErr w:type="spellEnd"/>
            <w:r>
              <w:rPr>
                <w:rFonts w:ascii="Times New Roman" w:hAnsi="Times New Roman" w:cs="Times New Roman"/>
                <w:lang w:val="en-US"/>
              </w:rPr>
              <w:t xml:space="preserve"> un </w:t>
            </w:r>
            <w:proofErr w:type="spellStart"/>
            <w:r>
              <w:rPr>
                <w:rFonts w:ascii="Times New Roman" w:hAnsi="Times New Roman" w:cs="Times New Roman"/>
                <w:lang w:val="en-US"/>
              </w:rPr>
              <w:t>vīriešu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līdzsvarotākas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pārstāvniecības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veicināšanai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uzņēmumu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valdēs</w:t>
            </w:r>
            <w:proofErr w:type="spellEnd"/>
            <w:r>
              <w:rPr>
                <w:rFonts w:ascii="Times New Roman" w:hAnsi="Times New Roman" w:cs="Times New Roman"/>
                <w:lang w:val="en-US"/>
              </w:rPr>
              <w:t xml:space="preserve"> un </w:t>
            </w:r>
            <w:proofErr w:type="spellStart"/>
            <w:r>
              <w:rPr>
                <w:rFonts w:ascii="Times New Roman" w:hAnsi="Times New Roman" w:cs="Times New Roman"/>
                <w:lang w:val="en-US"/>
              </w:rPr>
              <w:t>padomēs</w:t>
            </w:r>
            <w:proofErr w:type="spellEnd"/>
            <w:r>
              <w:rPr>
                <w:rFonts w:ascii="Times New Roman" w:hAnsi="Times New Roman" w:cs="Times New Roman"/>
                <w:lang w:val="en-US"/>
              </w:rPr>
              <w:t xml:space="preserve">, tai </w:t>
            </w:r>
            <w:proofErr w:type="spellStart"/>
            <w:r>
              <w:rPr>
                <w:rFonts w:ascii="Times New Roman" w:hAnsi="Times New Roman" w:cs="Times New Roman"/>
                <w:lang w:val="en-US"/>
              </w:rPr>
              <w:lastRenderedPageBreak/>
              <w:t>skaitā</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nominācijas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proceso</w:t>
            </w:r>
            <w:r w:rsidR="00227EA1">
              <w:rPr>
                <w:rFonts w:ascii="Times New Roman" w:hAnsi="Times New Roman" w:cs="Times New Roman"/>
                <w:lang w:val="en-US"/>
              </w:rPr>
              <w:t>s</w:t>
            </w:r>
            <w:proofErr w:type="spellEnd"/>
          </w:p>
        </w:tc>
        <w:tc>
          <w:tcPr>
            <w:tcW w:w="637" w:type="pct"/>
          </w:tcPr>
          <w:p w14:paraId="2077C7FE" w14:textId="35014C06" w:rsidR="006D22AF" w:rsidRDefault="006D22AF" w:rsidP="00984F6F">
            <w:pPr>
              <w:widowControl w:val="0"/>
              <w:spacing w:after="120" w:line="240" w:lineRule="atLeast"/>
              <w:jc w:val="both"/>
              <w:rPr>
                <w:rFonts w:ascii="Times New Roman" w:hAnsi="Times New Roman" w:cs="Times New Roman"/>
              </w:rPr>
            </w:pPr>
            <w:r>
              <w:rPr>
                <w:rFonts w:ascii="Times New Roman" w:hAnsi="Times New Roman" w:cs="Times New Roman"/>
              </w:rPr>
              <w:lastRenderedPageBreak/>
              <w:t>PKC</w:t>
            </w:r>
          </w:p>
        </w:tc>
        <w:tc>
          <w:tcPr>
            <w:tcW w:w="546" w:type="pct"/>
          </w:tcPr>
          <w:p w14:paraId="2E40151F" w14:textId="3CBEEAC1" w:rsidR="006D22AF" w:rsidRDefault="006D22AF" w:rsidP="00984F6F">
            <w:pPr>
              <w:widowControl w:val="0"/>
              <w:spacing w:after="120" w:line="240" w:lineRule="atLeast"/>
              <w:jc w:val="both"/>
              <w:rPr>
                <w:rFonts w:ascii="Times New Roman" w:hAnsi="Times New Roman" w:cs="Times New Roman"/>
              </w:rPr>
            </w:pPr>
            <w:r>
              <w:rPr>
                <w:rFonts w:ascii="Times New Roman" w:hAnsi="Times New Roman" w:cs="Times New Roman"/>
              </w:rPr>
              <w:t>LM</w:t>
            </w:r>
          </w:p>
        </w:tc>
        <w:tc>
          <w:tcPr>
            <w:tcW w:w="503" w:type="pct"/>
          </w:tcPr>
          <w:p w14:paraId="6B77026D" w14:textId="125C0D33" w:rsidR="006D22AF" w:rsidRDefault="006D22AF" w:rsidP="00984F6F">
            <w:pPr>
              <w:widowControl w:val="0"/>
              <w:spacing w:after="120" w:line="240" w:lineRule="atLeast"/>
              <w:jc w:val="both"/>
              <w:rPr>
                <w:rFonts w:ascii="Times New Roman" w:hAnsi="Times New Roman" w:cs="Times New Roman"/>
              </w:rPr>
            </w:pPr>
            <w:r>
              <w:rPr>
                <w:rFonts w:ascii="Times New Roman" w:hAnsi="Times New Roman" w:cs="Times New Roman"/>
              </w:rPr>
              <w:t>2021.gada 4.ceturksnis</w:t>
            </w:r>
          </w:p>
        </w:tc>
      </w:tr>
      <w:tr w:rsidR="00CA06FA" w14:paraId="12D69447" w14:textId="77777777" w:rsidTr="00CA06FA">
        <w:tc>
          <w:tcPr>
            <w:tcW w:w="238" w:type="pct"/>
            <w:vMerge w:val="restart"/>
          </w:tcPr>
          <w:p w14:paraId="4DEC040F" w14:textId="77777777" w:rsidR="00CA06FA" w:rsidRPr="00F8453D" w:rsidRDefault="00CA06FA" w:rsidP="00EE47E4">
            <w:pPr>
              <w:pStyle w:val="ListParagraph"/>
              <w:widowControl w:val="0"/>
              <w:numPr>
                <w:ilvl w:val="0"/>
                <w:numId w:val="23"/>
              </w:numPr>
              <w:spacing w:after="120" w:line="240" w:lineRule="atLeast"/>
              <w:jc w:val="both"/>
              <w:rPr>
                <w:rFonts w:ascii="Times New Roman" w:hAnsi="Times New Roman" w:cs="Times New Roman"/>
              </w:rPr>
            </w:pPr>
          </w:p>
        </w:tc>
        <w:tc>
          <w:tcPr>
            <w:tcW w:w="1025" w:type="pct"/>
            <w:vMerge w:val="restart"/>
          </w:tcPr>
          <w:p w14:paraId="726498FA" w14:textId="77777777" w:rsidR="00CA06FA" w:rsidRDefault="00CA06FA" w:rsidP="00984F6F">
            <w:pPr>
              <w:widowControl w:val="0"/>
              <w:spacing w:after="120" w:line="240" w:lineRule="atLeast"/>
              <w:jc w:val="both"/>
              <w:rPr>
                <w:rFonts w:ascii="Times New Roman" w:hAnsi="Times New Roman" w:cs="Times New Roman"/>
              </w:rPr>
            </w:pPr>
            <w:r>
              <w:rPr>
                <w:rFonts w:ascii="Times New Roman" w:hAnsi="Times New Roman" w:cs="Times New Roman"/>
              </w:rPr>
              <w:t>Stereotipu mazināšana attiecībā uz sievietēm un vīriešiem piemērotām profesijām un nozarēm.</w:t>
            </w:r>
          </w:p>
        </w:tc>
        <w:tc>
          <w:tcPr>
            <w:tcW w:w="1026" w:type="pct"/>
          </w:tcPr>
          <w:p w14:paraId="184D98D9" w14:textId="77777777" w:rsidR="00CA06FA" w:rsidRDefault="00CA06FA" w:rsidP="00EE47E4">
            <w:pPr>
              <w:pStyle w:val="ListParagraph"/>
              <w:widowControl w:val="0"/>
              <w:numPr>
                <w:ilvl w:val="1"/>
                <w:numId w:val="23"/>
              </w:numPr>
              <w:tabs>
                <w:tab w:val="left" w:pos="-37"/>
                <w:tab w:val="left" w:pos="322"/>
              </w:tabs>
              <w:spacing w:after="120" w:line="240" w:lineRule="atLeast"/>
              <w:ind w:left="0" w:hanging="70"/>
              <w:jc w:val="both"/>
              <w:rPr>
                <w:rFonts w:ascii="Times New Roman" w:hAnsi="Times New Roman" w:cs="Times New Roman"/>
              </w:rPr>
            </w:pPr>
            <w:r>
              <w:rPr>
                <w:rFonts w:ascii="Times New Roman" w:hAnsi="Times New Roman" w:cs="Times New Roman"/>
              </w:rPr>
              <w:t>Veikta sabiedrības informēšana par dažādām profesijām un nodarbinātības formām un veidiem, tai skaitā uzņēmējdarbību, akcentējot tiesības un iespējas izvēlēties nodarbošanos neatkarīgi no personas dzimuma.</w:t>
            </w:r>
          </w:p>
        </w:tc>
        <w:tc>
          <w:tcPr>
            <w:tcW w:w="1027" w:type="pct"/>
          </w:tcPr>
          <w:p w14:paraId="73ED7134" w14:textId="77777777" w:rsidR="00CA06FA" w:rsidRPr="00F42AC6" w:rsidRDefault="00CA06FA" w:rsidP="00984F6F">
            <w:pPr>
              <w:widowControl w:val="0"/>
              <w:spacing w:after="120" w:line="240" w:lineRule="atLeast"/>
              <w:jc w:val="both"/>
              <w:rPr>
                <w:rFonts w:ascii="Times New Roman" w:hAnsi="Times New Roman" w:cs="Times New Roman"/>
              </w:rPr>
            </w:pPr>
            <w:r>
              <w:rPr>
                <w:rFonts w:ascii="Times New Roman" w:hAnsi="Times New Roman" w:cs="Times New Roman"/>
                <w:b/>
              </w:rPr>
              <w:t xml:space="preserve">Informatīvi pasākumi </w:t>
            </w:r>
            <w:r>
              <w:rPr>
                <w:rFonts w:ascii="Times New Roman" w:hAnsi="Times New Roman" w:cs="Times New Roman"/>
              </w:rPr>
              <w:t>diskusiju veicināšanai publiskajā telpā (iedvesmojošas tiešsaistes un klātienes sarunas un diskusijas sociālajos tīklos un sabiedriskos pasākumos, diskusijas rosinoši raksti u.c.)</w:t>
            </w:r>
          </w:p>
        </w:tc>
        <w:tc>
          <w:tcPr>
            <w:tcW w:w="637" w:type="pct"/>
          </w:tcPr>
          <w:p w14:paraId="771CD6D1" w14:textId="3FC8A3C2" w:rsidR="00CA06FA" w:rsidRDefault="00CA06FA" w:rsidP="00984F6F">
            <w:pPr>
              <w:widowControl w:val="0"/>
              <w:spacing w:after="120" w:line="240" w:lineRule="atLeast"/>
              <w:jc w:val="both"/>
              <w:rPr>
                <w:rFonts w:ascii="Times New Roman" w:hAnsi="Times New Roman" w:cs="Times New Roman"/>
              </w:rPr>
            </w:pPr>
            <w:r>
              <w:rPr>
                <w:rFonts w:ascii="Times New Roman" w:hAnsi="Times New Roman" w:cs="Times New Roman"/>
              </w:rPr>
              <w:t>LM</w:t>
            </w:r>
          </w:p>
        </w:tc>
        <w:tc>
          <w:tcPr>
            <w:tcW w:w="546" w:type="pct"/>
          </w:tcPr>
          <w:p w14:paraId="286A04BE" w14:textId="5D2B533A" w:rsidR="00CA06FA" w:rsidRDefault="007F1AC5" w:rsidP="00984F6F">
            <w:pPr>
              <w:widowControl w:val="0"/>
              <w:spacing w:after="120" w:line="240" w:lineRule="atLeast"/>
              <w:jc w:val="both"/>
              <w:rPr>
                <w:rFonts w:ascii="Times New Roman" w:hAnsi="Times New Roman" w:cs="Times New Roman"/>
              </w:rPr>
            </w:pPr>
            <w:r>
              <w:rPr>
                <w:rFonts w:ascii="Times New Roman" w:hAnsi="Times New Roman" w:cs="Times New Roman"/>
              </w:rPr>
              <w:t xml:space="preserve">LIAA, </w:t>
            </w:r>
            <w:r w:rsidR="00CA06FA">
              <w:rPr>
                <w:rFonts w:ascii="Times New Roman" w:hAnsi="Times New Roman" w:cs="Times New Roman"/>
              </w:rPr>
              <w:t>NVO</w:t>
            </w:r>
          </w:p>
        </w:tc>
        <w:tc>
          <w:tcPr>
            <w:tcW w:w="503" w:type="pct"/>
          </w:tcPr>
          <w:p w14:paraId="0644A765" w14:textId="77777777" w:rsidR="00CA06FA" w:rsidRDefault="00CA06FA" w:rsidP="00984F6F">
            <w:pPr>
              <w:widowControl w:val="0"/>
              <w:spacing w:after="120" w:line="240" w:lineRule="atLeast"/>
              <w:jc w:val="both"/>
              <w:rPr>
                <w:rFonts w:ascii="Times New Roman" w:hAnsi="Times New Roman" w:cs="Times New Roman"/>
              </w:rPr>
            </w:pPr>
            <w:r>
              <w:rPr>
                <w:rFonts w:ascii="Times New Roman" w:hAnsi="Times New Roman" w:cs="Times New Roman"/>
              </w:rPr>
              <w:t>2022.gada 1.ceturksnis</w:t>
            </w:r>
          </w:p>
        </w:tc>
      </w:tr>
      <w:tr w:rsidR="00CA06FA" w14:paraId="256A2EEA" w14:textId="77777777" w:rsidTr="00CA06FA">
        <w:tc>
          <w:tcPr>
            <w:tcW w:w="238" w:type="pct"/>
            <w:vMerge/>
          </w:tcPr>
          <w:p w14:paraId="4D031F50" w14:textId="77777777" w:rsidR="00CA06FA" w:rsidRPr="00F8453D" w:rsidRDefault="00CA06FA" w:rsidP="00EE47E4">
            <w:pPr>
              <w:pStyle w:val="ListParagraph"/>
              <w:widowControl w:val="0"/>
              <w:numPr>
                <w:ilvl w:val="0"/>
                <w:numId w:val="23"/>
              </w:numPr>
              <w:spacing w:after="120" w:line="240" w:lineRule="atLeast"/>
              <w:jc w:val="both"/>
              <w:rPr>
                <w:rFonts w:ascii="Times New Roman" w:hAnsi="Times New Roman" w:cs="Times New Roman"/>
              </w:rPr>
            </w:pPr>
          </w:p>
        </w:tc>
        <w:tc>
          <w:tcPr>
            <w:tcW w:w="1025" w:type="pct"/>
            <w:vMerge/>
          </w:tcPr>
          <w:p w14:paraId="0BD530C2" w14:textId="77777777" w:rsidR="00CA06FA" w:rsidRDefault="00CA06FA" w:rsidP="00984F6F">
            <w:pPr>
              <w:widowControl w:val="0"/>
              <w:spacing w:after="120" w:line="240" w:lineRule="atLeast"/>
              <w:jc w:val="both"/>
              <w:rPr>
                <w:rFonts w:ascii="Times New Roman" w:hAnsi="Times New Roman" w:cs="Times New Roman"/>
              </w:rPr>
            </w:pPr>
          </w:p>
        </w:tc>
        <w:tc>
          <w:tcPr>
            <w:tcW w:w="1026" w:type="pct"/>
          </w:tcPr>
          <w:p w14:paraId="0CBC3D26" w14:textId="77777777" w:rsidR="00CA06FA" w:rsidRDefault="00CA06FA" w:rsidP="00EE47E4">
            <w:pPr>
              <w:pStyle w:val="ListParagraph"/>
              <w:widowControl w:val="0"/>
              <w:numPr>
                <w:ilvl w:val="1"/>
                <w:numId w:val="23"/>
              </w:numPr>
              <w:tabs>
                <w:tab w:val="left" w:pos="-37"/>
                <w:tab w:val="left" w:pos="322"/>
              </w:tabs>
              <w:spacing w:after="120" w:line="240" w:lineRule="atLeast"/>
              <w:ind w:left="0" w:hanging="70"/>
              <w:jc w:val="both"/>
              <w:rPr>
                <w:rFonts w:ascii="Times New Roman" w:hAnsi="Times New Roman" w:cs="Times New Roman"/>
              </w:rPr>
            </w:pPr>
            <w:r>
              <w:rPr>
                <w:rFonts w:ascii="Times New Roman" w:hAnsi="Times New Roman" w:cs="Times New Roman"/>
              </w:rPr>
              <w:t>Veicinātas publiskas diskusijas par zēnu un meiteņu karjeras izvēli ietekmējošiem faktoriem.</w:t>
            </w:r>
          </w:p>
        </w:tc>
        <w:tc>
          <w:tcPr>
            <w:tcW w:w="1027" w:type="pct"/>
          </w:tcPr>
          <w:p w14:paraId="2C8296E6" w14:textId="5E72D1E8" w:rsidR="00CA06FA" w:rsidRPr="00F42AC6" w:rsidRDefault="00CA06FA" w:rsidP="00984F6F">
            <w:pPr>
              <w:widowControl w:val="0"/>
              <w:spacing w:after="120" w:line="240" w:lineRule="atLeast"/>
              <w:jc w:val="both"/>
              <w:rPr>
                <w:rFonts w:ascii="Times New Roman" w:hAnsi="Times New Roman" w:cs="Times New Roman"/>
              </w:rPr>
            </w:pPr>
            <w:r>
              <w:rPr>
                <w:rFonts w:ascii="Times New Roman" w:hAnsi="Times New Roman" w:cs="Times New Roman"/>
                <w:b/>
              </w:rPr>
              <w:t>Radošās darbnīcas</w:t>
            </w:r>
            <w:r>
              <w:rPr>
                <w:rFonts w:ascii="Times New Roman" w:hAnsi="Times New Roman" w:cs="Times New Roman"/>
              </w:rPr>
              <w:t xml:space="preserve"> vienlaikus vismaz 10 pašvaldībās</w:t>
            </w:r>
          </w:p>
        </w:tc>
        <w:tc>
          <w:tcPr>
            <w:tcW w:w="637" w:type="pct"/>
          </w:tcPr>
          <w:p w14:paraId="28E3C2F5" w14:textId="1DF7BBF0" w:rsidR="00CA06FA" w:rsidRDefault="00CA06FA" w:rsidP="00984F6F">
            <w:pPr>
              <w:widowControl w:val="0"/>
              <w:spacing w:after="120" w:line="240" w:lineRule="atLeast"/>
              <w:jc w:val="both"/>
              <w:rPr>
                <w:rFonts w:ascii="Times New Roman" w:hAnsi="Times New Roman" w:cs="Times New Roman"/>
              </w:rPr>
            </w:pPr>
            <w:r>
              <w:rPr>
                <w:rFonts w:ascii="Times New Roman" w:hAnsi="Times New Roman" w:cs="Times New Roman"/>
              </w:rPr>
              <w:t>VIAA</w:t>
            </w:r>
          </w:p>
        </w:tc>
        <w:tc>
          <w:tcPr>
            <w:tcW w:w="546" w:type="pct"/>
          </w:tcPr>
          <w:p w14:paraId="44BAFCD5" w14:textId="300E170C" w:rsidR="00CA06FA" w:rsidRDefault="007F1AC5" w:rsidP="00984F6F">
            <w:pPr>
              <w:widowControl w:val="0"/>
              <w:spacing w:after="120" w:line="240" w:lineRule="atLeast"/>
              <w:jc w:val="both"/>
              <w:rPr>
                <w:rFonts w:ascii="Times New Roman" w:hAnsi="Times New Roman" w:cs="Times New Roman"/>
              </w:rPr>
            </w:pPr>
            <w:r>
              <w:rPr>
                <w:rFonts w:ascii="Times New Roman" w:hAnsi="Times New Roman" w:cs="Times New Roman"/>
              </w:rPr>
              <w:t xml:space="preserve">LM, </w:t>
            </w:r>
            <w:r w:rsidR="00CA06FA">
              <w:rPr>
                <w:rFonts w:ascii="Times New Roman" w:hAnsi="Times New Roman" w:cs="Times New Roman"/>
              </w:rPr>
              <w:t>NVO</w:t>
            </w:r>
          </w:p>
        </w:tc>
        <w:tc>
          <w:tcPr>
            <w:tcW w:w="503" w:type="pct"/>
          </w:tcPr>
          <w:p w14:paraId="54824A53" w14:textId="4C36DF7C" w:rsidR="00CA06FA" w:rsidRDefault="00CA06FA" w:rsidP="00984F6F">
            <w:pPr>
              <w:widowControl w:val="0"/>
              <w:spacing w:after="120" w:line="240" w:lineRule="atLeast"/>
              <w:jc w:val="both"/>
              <w:rPr>
                <w:rFonts w:ascii="Times New Roman" w:hAnsi="Times New Roman" w:cs="Times New Roman"/>
              </w:rPr>
            </w:pPr>
            <w:r>
              <w:rPr>
                <w:rFonts w:ascii="Times New Roman" w:hAnsi="Times New Roman" w:cs="Times New Roman"/>
              </w:rPr>
              <w:t>2023.gada 4.ceturksnis</w:t>
            </w:r>
          </w:p>
        </w:tc>
      </w:tr>
      <w:tr w:rsidR="00CA06FA" w14:paraId="4E63C148" w14:textId="77777777" w:rsidTr="00CA06FA">
        <w:tc>
          <w:tcPr>
            <w:tcW w:w="238" w:type="pct"/>
            <w:vMerge/>
          </w:tcPr>
          <w:p w14:paraId="75969BE6" w14:textId="77777777" w:rsidR="00CA06FA" w:rsidRPr="00F8453D" w:rsidRDefault="00CA06FA" w:rsidP="00EE47E4">
            <w:pPr>
              <w:pStyle w:val="ListParagraph"/>
              <w:widowControl w:val="0"/>
              <w:numPr>
                <w:ilvl w:val="0"/>
                <w:numId w:val="23"/>
              </w:numPr>
              <w:spacing w:after="120" w:line="240" w:lineRule="atLeast"/>
              <w:jc w:val="both"/>
              <w:rPr>
                <w:rFonts w:ascii="Times New Roman" w:hAnsi="Times New Roman" w:cs="Times New Roman"/>
              </w:rPr>
            </w:pPr>
          </w:p>
        </w:tc>
        <w:tc>
          <w:tcPr>
            <w:tcW w:w="1025" w:type="pct"/>
            <w:vMerge/>
          </w:tcPr>
          <w:p w14:paraId="2DE7BF0A" w14:textId="77777777" w:rsidR="00CA06FA" w:rsidRDefault="00CA06FA" w:rsidP="00984F6F">
            <w:pPr>
              <w:widowControl w:val="0"/>
              <w:spacing w:after="120" w:line="240" w:lineRule="atLeast"/>
              <w:jc w:val="both"/>
              <w:rPr>
                <w:rFonts w:ascii="Times New Roman" w:hAnsi="Times New Roman" w:cs="Times New Roman"/>
              </w:rPr>
            </w:pPr>
          </w:p>
        </w:tc>
        <w:tc>
          <w:tcPr>
            <w:tcW w:w="1026" w:type="pct"/>
          </w:tcPr>
          <w:p w14:paraId="2E98BF78" w14:textId="19848BF9" w:rsidR="00CA06FA" w:rsidRDefault="00CA06FA" w:rsidP="00EE47E4">
            <w:pPr>
              <w:pStyle w:val="ListParagraph"/>
              <w:widowControl w:val="0"/>
              <w:numPr>
                <w:ilvl w:val="1"/>
                <w:numId w:val="23"/>
              </w:numPr>
              <w:tabs>
                <w:tab w:val="left" w:pos="-37"/>
                <w:tab w:val="left" w:pos="322"/>
              </w:tabs>
              <w:spacing w:after="120" w:line="240" w:lineRule="atLeast"/>
              <w:ind w:left="0" w:hanging="70"/>
              <w:jc w:val="both"/>
              <w:rPr>
                <w:rFonts w:ascii="Times New Roman" w:hAnsi="Times New Roman" w:cs="Times New Roman"/>
              </w:rPr>
            </w:pPr>
            <w:r>
              <w:rPr>
                <w:rFonts w:ascii="Times New Roman" w:hAnsi="Times New Roman" w:cs="Times New Roman"/>
              </w:rPr>
              <w:t>Veicināta meiteņu interese par karjeru informācijas un komunikācijas tehnoloģiju nozarē, vienlaikus informējot par izglītības iespējām reģionos.</w:t>
            </w:r>
          </w:p>
        </w:tc>
        <w:tc>
          <w:tcPr>
            <w:tcW w:w="1027" w:type="pct"/>
          </w:tcPr>
          <w:p w14:paraId="34F63A75" w14:textId="29626558" w:rsidR="00CA06FA" w:rsidRPr="00F42AC6" w:rsidRDefault="00CA06FA" w:rsidP="00984F6F">
            <w:pPr>
              <w:widowControl w:val="0"/>
              <w:spacing w:after="120" w:line="240" w:lineRule="atLeast"/>
              <w:jc w:val="both"/>
              <w:rPr>
                <w:rFonts w:ascii="Times New Roman" w:hAnsi="Times New Roman" w:cs="Times New Roman"/>
              </w:rPr>
            </w:pPr>
            <w:r>
              <w:rPr>
                <w:rFonts w:ascii="Times New Roman" w:hAnsi="Times New Roman" w:cs="Times New Roman"/>
              </w:rPr>
              <w:t xml:space="preserve">Pasākums </w:t>
            </w:r>
            <w:r>
              <w:rPr>
                <w:rFonts w:ascii="Times New Roman" w:hAnsi="Times New Roman" w:cs="Times New Roman"/>
                <w:b/>
              </w:rPr>
              <w:t>programmēšanas apguvei</w:t>
            </w:r>
            <w:r>
              <w:rPr>
                <w:rFonts w:ascii="Times New Roman" w:hAnsi="Times New Roman" w:cs="Times New Roman"/>
              </w:rPr>
              <w:t xml:space="preserve"> vismaz 10 izglītības iestādēs un </w:t>
            </w:r>
            <w:r w:rsidR="007F1AC5">
              <w:rPr>
                <w:rFonts w:ascii="Times New Roman" w:hAnsi="Times New Roman" w:cs="Times New Roman"/>
              </w:rPr>
              <w:t xml:space="preserve">novadu </w:t>
            </w:r>
            <w:r>
              <w:rPr>
                <w:rFonts w:ascii="Times New Roman" w:hAnsi="Times New Roman" w:cs="Times New Roman"/>
              </w:rPr>
              <w:t>bibliotēkās, piedāvājot meitenēm apgūt vienkāršas lietotnes vai kodējuma izstrādi</w:t>
            </w:r>
          </w:p>
        </w:tc>
        <w:tc>
          <w:tcPr>
            <w:tcW w:w="637" w:type="pct"/>
          </w:tcPr>
          <w:p w14:paraId="652D6881" w14:textId="2796E4CD" w:rsidR="00CA06FA" w:rsidRDefault="00CA06FA" w:rsidP="00984F6F">
            <w:pPr>
              <w:widowControl w:val="0"/>
              <w:spacing w:after="120" w:line="240" w:lineRule="atLeast"/>
              <w:jc w:val="both"/>
              <w:rPr>
                <w:rFonts w:ascii="Times New Roman" w:hAnsi="Times New Roman" w:cs="Times New Roman"/>
              </w:rPr>
            </w:pPr>
            <w:r>
              <w:rPr>
                <w:rFonts w:ascii="Times New Roman" w:hAnsi="Times New Roman" w:cs="Times New Roman"/>
              </w:rPr>
              <w:t>VIAA</w:t>
            </w:r>
          </w:p>
        </w:tc>
        <w:tc>
          <w:tcPr>
            <w:tcW w:w="546" w:type="pct"/>
          </w:tcPr>
          <w:p w14:paraId="1A0EFA14" w14:textId="77C88FC0" w:rsidR="00CA06FA" w:rsidRDefault="007F1AC5" w:rsidP="00984F6F">
            <w:pPr>
              <w:widowControl w:val="0"/>
              <w:spacing w:after="120" w:line="240" w:lineRule="atLeast"/>
              <w:jc w:val="both"/>
              <w:rPr>
                <w:rFonts w:ascii="Times New Roman" w:hAnsi="Times New Roman" w:cs="Times New Roman"/>
              </w:rPr>
            </w:pPr>
            <w:r>
              <w:rPr>
                <w:rFonts w:ascii="Times New Roman" w:hAnsi="Times New Roman" w:cs="Times New Roman"/>
              </w:rPr>
              <w:t xml:space="preserve">VARAM, </w:t>
            </w:r>
            <w:r w:rsidR="00CA06FA">
              <w:rPr>
                <w:rFonts w:ascii="Times New Roman" w:hAnsi="Times New Roman" w:cs="Times New Roman"/>
              </w:rPr>
              <w:t>KM, NVO</w:t>
            </w:r>
          </w:p>
        </w:tc>
        <w:tc>
          <w:tcPr>
            <w:tcW w:w="503" w:type="pct"/>
          </w:tcPr>
          <w:p w14:paraId="4B9C833E" w14:textId="570AE9EB" w:rsidR="00CA06FA" w:rsidRDefault="00CA06FA" w:rsidP="00984F6F">
            <w:pPr>
              <w:widowControl w:val="0"/>
              <w:spacing w:after="120" w:line="240" w:lineRule="atLeast"/>
              <w:jc w:val="both"/>
              <w:rPr>
                <w:rFonts w:ascii="Times New Roman" w:hAnsi="Times New Roman" w:cs="Times New Roman"/>
              </w:rPr>
            </w:pPr>
            <w:r>
              <w:rPr>
                <w:rFonts w:ascii="Times New Roman" w:hAnsi="Times New Roman" w:cs="Times New Roman"/>
              </w:rPr>
              <w:t>202</w:t>
            </w:r>
            <w:r w:rsidR="007E5B5B">
              <w:rPr>
                <w:rFonts w:ascii="Times New Roman" w:hAnsi="Times New Roman" w:cs="Times New Roman"/>
              </w:rPr>
              <w:t>3</w:t>
            </w:r>
            <w:r>
              <w:rPr>
                <w:rFonts w:ascii="Times New Roman" w:hAnsi="Times New Roman" w:cs="Times New Roman"/>
              </w:rPr>
              <w:t>.gada 4.ceturksnis</w:t>
            </w:r>
          </w:p>
        </w:tc>
      </w:tr>
      <w:tr w:rsidR="00CA06FA" w14:paraId="4BD9FBF1" w14:textId="77777777" w:rsidTr="00CA06FA">
        <w:tc>
          <w:tcPr>
            <w:tcW w:w="238" w:type="pct"/>
            <w:vMerge/>
          </w:tcPr>
          <w:p w14:paraId="63FAC63D" w14:textId="77777777" w:rsidR="00CA06FA" w:rsidRPr="00F8453D" w:rsidRDefault="00CA06FA" w:rsidP="00EE47E4">
            <w:pPr>
              <w:pStyle w:val="ListParagraph"/>
              <w:widowControl w:val="0"/>
              <w:numPr>
                <w:ilvl w:val="0"/>
                <w:numId w:val="23"/>
              </w:numPr>
              <w:spacing w:after="120" w:line="240" w:lineRule="atLeast"/>
              <w:jc w:val="both"/>
              <w:rPr>
                <w:rFonts w:ascii="Times New Roman" w:hAnsi="Times New Roman" w:cs="Times New Roman"/>
              </w:rPr>
            </w:pPr>
          </w:p>
        </w:tc>
        <w:tc>
          <w:tcPr>
            <w:tcW w:w="1025" w:type="pct"/>
            <w:vMerge/>
          </w:tcPr>
          <w:p w14:paraId="2693FF42" w14:textId="77777777" w:rsidR="00CA06FA" w:rsidRDefault="00CA06FA" w:rsidP="00984F6F">
            <w:pPr>
              <w:widowControl w:val="0"/>
              <w:spacing w:after="120" w:line="240" w:lineRule="atLeast"/>
              <w:jc w:val="both"/>
              <w:rPr>
                <w:rFonts w:ascii="Times New Roman" w:hAnsi="Times New Roman" w:cs="Times New Roman"/>
              </w:rPr>
            </w:pPr>
          </w:p>
        </w:tc>
        <w:tc>
          <w:tcPr>
            <w:tcW w:w="1026" w:type="pct"/>
            <w:vMerge w:val="restart"/>
          </w:tcPr>
          <w:p w14:paraId="16B44C70" w14:textId="2F8AB958" w:rsidR="00CA06FA" w:rsidRDefault="00CA06FA" w:rsidP="00EE47E4">
            <w:pPr>
              <w:pStyle w:val="ListParagraph"/>
              <w:widowControl w:val="0"/>
              <w:numPr>
                <w:ilvl w:val="1"/>
                <w:numId w:val="23"/>
              </w:numPr>
              <w:tabs>
                <w:tab w:val="left" w:pos="-37"/>
                <w:tab w:val="left" w:pos="322"/>
              </w:tabs>
              <w:spacing w:after="120" w:line="240" w:lineRule="atLeast"/>
              <w:ind w:left="0" w:hanging="70"/>
              <w:jc w:val="both"/>
              <w:rPr>
                <w:rFonts w:ascii="Times New Roman" w:hAnsi="Times New Roman" w:cs="Times New Roman"/>
              </w:rPr>
            </w:pPr>
            <w:r>
              <w:rPr>
                <w:rFonts w:ascii="Times New Roman" w:hAnsi="Times New Roman" w:cs="Times New Roman"/>
              </w:rPr>
              <w:t>Veicināta zēnu interese par karjeru izglītībā, veselības un sociālajā aprūpē.</w:t>
            </w:r>
          </w:p>
        </w:tc>
        <w:tc>
          <w:tcPr>
            <w:tcW w:w="1027" w:type="pct"/>
          </w:tcPr>
          <w:p w14:paraId="1DE526C7" w14:textId="643FAB17" w:rsidR="00CA06FA" w:rsidRPr="00F42AC6" w:rsidRDefault="00CA06FA" w:rsidP="00984F6F">
            <w:pPr>
              <w:widowControl w:val="0"/>
              <w:spacing w:after="120" w:line="240" w:lineRule="atLeast"/>
              <w:jc w:val="both"/>
              <w:rPr>
                <w:rFonts w:ascii="Times New Roman" w:hAnsi="Times New Roman" w:cs="Times New Roman"/>
              </w:rPr>
            </w:pPr>
            <w:r>
              <w:rPr>
                <w:rFonts w:ascii="Times New Roman" w:hAnsi="Times New Roman" w:cs="Times New Roman"/>
              </w:rPr>
              <w:t xml:space="preserve">Organizētas </w:t>
            </w:r>
            <w:r>
              <w:rPr>
                <w:rFonts w:ascii="Times New Roman" w:hAnsi="Times New Roman" w:cs="Times New Roman"/>
                <w:b/>
              </w:rPr>
              <w:t>zēnu vadītas mācību stundas</w:t>
            </w:r>
            <w:r>
              <w:rPr>
                <w:rFonts w:ascii="Times New Roman" w:hAnsi="Times New Roman" w:cs="Times New Roman"/>
              </w:rPr>
              <w:t xml:space="preserve"> pašu izvēlētos mācību priekšmetos vismaz 10 izglītības iestādēs</w:t>
            </w:r>
          </w:p>
        </w:tc>
        <w:tc>
          <w:tcPr>
            <w:tcW w:w="637" w:type="pct"/>
          </w:tcPr>
          <w:p w14:paraId="7B0D5BB5" w14:textId="2F367CC1" w:rsidR="00CA06FA" w:rsidRDefault="00CA06FA" w:rsidP="00984F6F">
            <w:pPr>
              <w:widowControl w:val="0"/>
              <w:spacing w:after="120" w:line="240" w:lineRule="atLeast"/>
              <w:jc w:val="both"/>
              <w:rPr>
                <w:rFonts w:ascii="Times New Roman" w:hAnsi="Times New Roman" w:cs="Times New Roman"/>
              </w:rPr>
            </w:pPr>
            <w:r>
              <w:rPr>
                <w:rFonts w:ascii="Times New Roman" w:hAnsi="Times New Roman" w:cs="Times New Roman"/>
              </w:rPr>
              <w:t>VIAA</w:t>
            </w:r>
          </w:p>
        </w:tc>
        <w:tc>
          <w:tcPr>
            <w:tcW w:w="546" w:type="pct"/>
          </w:tcPr>
          <w:p w14:paraId="4A843088" w14:textId="77777777" w:rsidR="00CA06FA" w:rsidRDefault="00CA06FA" w:rsidP="00984F6F">
            <w:pPr>
              <w:widowControl w:val="0"/>
              <w:spacing w:after="120" w:line="240" w:lineRule="atLeast"/>
              <w:jc w:val="both"/>
              <w:rPr>
                <w:rFonts w:ascii="Times New Roman" w:hAnsi="Times New Roman" w:cs="Times New Roman"/>
              </w:rPr>
            </w:pPr>
            <w:r>
              <w:rPr>
                <w:rFonts w:ascii="Times New Roman" w:hAnsi="Times New Roman" w:cs="Times New Roman"/>
              </w:rPr>
              <w:t>NVO</w:t>
            </w:r>
          </w:p>
        </w:tc>
        <w:tc>
          <w:tcPr>
            <w:tcW w:w="503" w:type="pct"/>
          </w:tcPr>
          <w:p w14:paraId="4C469BF6" w14:textId="77777777" w:rsidR="00CA06FA" w:rsidRDefault="00CA06FA" w:rsidP="00984F6F">
            <w:pPr>
              <w:widowControl w:val="0"/>
              <w:spacing w:after="120" w:line="240" w:lineRule="atLeast"/>
              <w:jc w:val="both"/>
              <w:rPr>
                <w:rFonts w:ascii="Times New Roman" w:hAnsi="Times New Roman" w:cs="Times New Roman"/>
              </w:rPr>
            </w:pPr>
            <w:r>
              <w:rPr>
                <w:rFonts w:ascii="Times New Roman" w:hAnsi="Times New Roman" w:cs="Times New Roman"/>
              </w:rPr>
              <w:t>2022.gada 2.ceturksnis</w:t>
            </w:r>
          </w:p>
        </w:tc>
      </w:tr>
      <w:tr w:rsidR="00AC3336" w14:paraId="2DAC5932" w14:textId="77777777" w:rsidTr="00CA06FA">
        <w:tc>
          <w:tcPr>
            <w:tcW w:w="238" w:type="pct"/>
            <w:vMerge/>
          </w:tcPr>
          <w:p w14:paraId="482BB4BE" w14:textId="77777777" w:rsidR="00AC3336" w:rsidRPr="00F8453D" w:rsidRDefault="00AC3336" w:rsidP="00EE47E4">
            <w:pPr>
              <w:pStyle w:val="ListParagraph"/>
              <w:widowControl w:val="0"/>
              <w:numPr>
                <w:ilvl w:val="0"/>
                <w:numId w:val="23"/>
              </w:numPr>
              <w:spacing w:after="120" w:line="240" w:lineRule="atLeast"/>
              <w:jc w:val="both"/>
              <w:rPr>
                <w:rFonts w:ascii="Times New Roman" w:hAnsi="Times New Roman" w:cs="Times New Roman"/>
              </w:rPr>
            </w:pPr>
          </w:p>
        </w:tc>
        <w:tc>
          <w:tcPr>
            <w:tcW w:w="1025" w:type="pct"/>
            <w:vMerge/>
          </w:tcPr>
          <w:p w14:paraId="4FC1BDD5" w14:textId="77777777" w:rsidR="00AC3336" w:rsidRDefault="00AC3336" w:rsidP="00984F6F">
            <w:pPr>
              <w:widowControl w:val="0"/>
              <w:spacing w:after="120" w:line="240" w:lineRule="atLeast"/>
              <w:jc w:val="both"/>
              <w:rPr>
                <w:rFonts w:ascii="Times New Roman" w:hAnsi="Times New Roman" w:cs="Times New Roman"/>
              </w:rPr>
            </w:pPr>
          </w:p>
        </w:tc>
        <w:tc>
          <w:tcPr>
            <w:tcW w:w="1026" w:type="pct"/>
            <w:vMerge/>
          </w:tcPr>
          <w:p w14:paraId="569C61EE" w14:textId="77777777" w:rsidR="00AC3336" w:rsidRDefault="00AC3336" w:rsidP="00EE47E4">
            <w:pPr>
              <w:pStyle w:val="ListParagraph"/>
              <w:widowControl w:val="0"/>
              <w:numPr>
                <w:ilvl w:val="1"/>
                <w:numId w:val="23"/>
              </w:numPr>
              <w:tabs>
                <w:tab w:val="left" w:pos="-37"/>
                <w:tab w:val="left" w:pos="322"/>
              </w:tabs>
              <w:spacing w:after="120" w:line="240" w:lineRule="atLeast"/>
              <w:ind w:left="0" w:hanging="70"/>
              <w:jc w:val="both"/>
              <w:rPr>
                <w:rFonts w:ascii="Times New Roman" w:hAnsi="Times New Roman" w:cs="Times New Roman"/>
              </w:rPr>
            </w:pPr>
          </w:p>
        </w:tc>
        <w:tc>
          <w:tcPr>
            <w:tcW w:w="1027" w:type="pct"/>
          </w:tcPr>
          <w:p w14:paraId="4865C13A" w14:textId="5F44AFBD" w:rsidR="00AC3336" w:rsidRPr="00AC3336" w:rsidRDefault="00AC3336" w:rsidP="00984F6F">
            <w:pPr>
              <w:widowControl w:val="0"/>
              <w:spacing w:after="120" w:line="240" w:lineRule="atLeast"/>
              <w:jc w:val="both"/>
              <w:rPr>
                <w:rFonts w:ascii="Times New Roman" w:hAnsi="Times New Roman" w:cs="Times New Roman"/>
              </w:rPr>
            </w:pPr>
            <w:r>
              <w:rPr>
                <w:rFonts w:ascii="Times New Roman" w:hAnsi="Times New Roman" w:cs="Times New Roman"/>
              </w:rPr>
              <w:t xml:space="preserve">Organizēta iedvesmojoša </w:t>
            </w:r>
            <w:r>
              <w:rPr>
                <w:rFonts w:ascii="Times New Roman" w:hAnsi="Times New Roman" w:cs="Times New Roman"/>
                <w:b/>
              </w:rPr>
              <w:t>sociālo tīklu kampaņa</w:t>
            </w:r>
            <w:r>
              <w:rPr>
                <w:rFonts w:ascii="Times New Roman" w:hAnsi="Times New Roman" w:cs="Times New Roman"/>
              </w:rPr>
              <w:t xml:space="preserve"> par vīriešiem, kuri izvēlējušies karjeru izglītībā, veselības un sociālajā aprūpē</w:t>
            </w:r>
          </w:p>
        </w:tc>
        <w:tc>
          <w:tcPr>
            <w:tcW w:w="637" w:type="pct"/>
          </w:tcPr>
          <w:p w14:paraId="02B298C7" w14:textId="058945A0" w:rsidR="00AC3336" w:rsidRDefault="00AC3336" w:rsidP="00984F6F">
            <w:pPr>
              <w:widowControl w:val="0"/>
              <w:spacing w:after="120" w:line="240" w:lineRule="atLeast"/>
              <w:jc w:val="both"/>
              <w:rPr>
                <w:rFonts w:ascii="Times New Roman" w:hAnsi="Times New Roman" w:cs="Times New Roman"/>
              </w:rPr>
            </w:pPr>
            <w:r>
              <w:rPr>
                <w:rFonts w:ascii="Times New Roman" w:hAnsi="Times New Roman" w:cs="Times New Roman"/>
              </w:rPr>
              <w:t>VIAA</w:t>
            </w:r>
          </w:p>
        </w:tc>
        <w:tc>
          <w:tcPr>
            <w:tcW w:w="546" w:type="pct"/>
          </w:tcPr>
          <w:p w14:paraId="189BC171" w14:textId="1B90DB49" w:rsidR="00AC3336" w:rsidRDefault="007F1AC5" w:rsidP="00984F6F">
            <w:pPr>
              <w:widowControl w:val="0"/>
              <w:spacing w:after="120" w:line="240" w:lineRule="atLeast"/>
              <w:jc w:val="both"/>
              <w:rPr>
                <w:rFonts w:ascii="Times New Roman" w:hAnsi="Times New Roman" w:cs="Times New Roman"/>
              </w:rPr>
            </w:pPr>
            <w:r>
              <w:rPr>
                <w:rFonts w:ascii="Times New Roman" w:hAnsi="Times New Roman" w:cs="Times New Roman"/>
              </w:rPr>
              <w:t xml:space="preserve">LM, </w:t>
            </w:r>
            <w:r w:rsidR="00AC3336">
              <w:rPr>
                <w:rFonts w:ascii="Times New Roman" w:hAnsi="Times New Roman" w:cs="Times New Roman"/>
              </w:rPr>
              <w:t>NVO, uzņēmēji</w:t>
            </w:r>
          </w:p>
        </w:tc>
        <w:tc>
          <w:tcPr>
            <w:tcW w:w="503" w:type="pct"/>
          </w:tcPr>
          <w:p w14:paraId="2A58D9E8" w14:textId="6A8924EF" w:rsidR="00AC3336" w:rsidRDefault="00AC3336" w:rsidP="00984F6F">
            <w:pPr>
              <w:widowControl w:val="0"/>
              <w:spacing w:after="120" w:line="240" w:lineRule="atLeast"/>
              <w:jc w:val="both"/>
              <w:rPr>
                <w:rFonts w:ascii="Times New Roman" w:hAnsi="Times New Roman" w:cs="Times New Roman"/>
              </w:rPr>
            </w:pPr>
            <w:r>
              <w:rPr>
                <w:rFonts w:ascii="Times New Roman" w:hAnsi="Times New Roman" w:cs="Times New Roman"/>
              </w:rPr>
              <w:t>2022.gada 4.ceturksnis</w:t>
            </w:r>
          </w:p>
        </w:tc>
      </w:tr>
      <w:tr w:rsidR="00CA06FA" w14:paraId="5D8F8D8A" w14:textId="77777777" w:rsidTr="00CA06FA">
        <w:tc>
          <w:tcPr>
            <w:tcW w:w="238" w:type="pct"/>
            <w:vMerge/>
          </w:tcPr>
          <w:p w14:paraId="5977FAD2" w14:textId="77777777" w:rsidR="00CA06FA" w:rsidRPr="00F8453D" w:rsidRDefault="00CA06FA" w:rsidP="00EE47E4">
            <w:pPr>
              <w:pStyle w:val="ListParagraph"/>
              <w:widowControl w:val="0"/>
              <w:numPr>
                <w:ilvl w:val="0"/>
                <w:numId w:val="23"/>
              </w:numPr>
              <w:spacing w:after="120" w:line="240" w:lineRule="atLeast"/>
              <w:jc w:val="both"/>
              <w:rPr>
                <w:rFonts w:ascii="Times New Roman" w:hAnsi="Times New Roman" w:cs="Times New Roman"/>
              </w:rPr>
            </w:pPr>
          </w:p>
        </w:tc>
        <w:tc>
          <w:tcPr>
            <w:tcW w:w="1025" w:type="pct"/>
            <w:vMerge/>
          </w:tcPr>
          <w:p w14:paraId="6ADE2F24" w14:textId="77777777" w:rsidR="00CA06FA" w:rsidRDefault="00CA06FA" w:rsidP="00984F6F">
            <w:pPr>
              <w:widowControl w:val="0"/>
              <w:spacing w:after="120" w:line="240" w:lineRule="atLeast"/>
              <w:jc w:val="both"/>
              <w:rPr>
                <w:rFonts w:ascii="Times New Roman" w:hAnsi="Times New Roman" w:cs="Times New Roman"/>
              </w:rPr>
            </w:pPr>
          </w:p>
        </w:tc>
        <w:tc>
          <w:tcPr>
            <w:tcW w:w="1026" w:type="pct"/>
            <w:vMerge/>
          </w:tcPr>
          <w:p w14:paraId="68C364A6" w14:textId="77777777" w:rsidR="00CA06FA" w:rsidRDefault="00CA06FA" w:rsidP="00EE47E4">
            <w:pPr>
              <w:pStyle w:val="ListParagraph"/>
              <w:widowControl w:val="0"/>
              <w:numPr>
                <w:ilvl w:val="1"/>
                <w:numId w:val="23"/>
              </w:numPr>
              <w:tabs>
                <w:tab w:val="left" w:pos="-37"/>
                <w:tab w:val="left" w:pos="322"/>
              </w:tabs>
              <w:spacing w:after="120" w:line="240" w:lineRule="atLeast"/>
              <w:ind w:left="0" w:hanging="70"/>
              <w:jc w:val="both"/>
              <w:rPr>
                <w:rFonts w:ascii="Times New Roman" w:hAnsi="Times New Roman" w:cs="Times New Roman"/>
              </w:rPr>
            </w:pPr>
          </w:p>
        </w:tc>
        <w:tc>
          <w:tcPr>
            <w:tcW w:w="1027" w:type="pct"/>
          </w:tcPr>
          <w:p w14:paraId="2AF915CA" w14:textId="3ED6BA82" w:rsidR="00CA06FA" w:rsidRPr="00CA06FA" w:rsidRDefault="00CA06FA" w:rsidP="00984F6F">
            <w:pPr>
              <w:widowControl w:val="0"/>
              <w:spacing w:after="120" w:line="240" w:lineRule="atLeast"/>
              <w:jc w:val="both"/>
              <w:rPr>
                <w:rFonts w:ascii="Times New Roman" w:hAnsi="Times New Roman" w:cs="Times New Roman"/>
              </w:rPr>
            </w:pPr>
            <w:r>
              <w:rPr>
                <w:rFonts w:ascii="Times New Roman" w:hAnsi="Times New Roman" w:cs="Times New Roman"/>
              </w:rPr>
              <w:t xml:space="preserve">Organizēts </w:t>
            </w:r>
            <w:r>
              <w:rPr>
                <w:rFonts w:ascii="Times New Roman" w:hAnsi="Times New Roman" w:cs="Times New Roman"/>
                <w:b/>
              </w:rPr>
              <w:t>ēnošanas gads</w:t>
            </w:r>
            <w:r>
              <w:rPr>
                <w:rFonts w:ascii="Times New Roman" w:hAnsi="Times New Roman" w:cs="Times New Roman"/>
              </w:rPr>
              <w:t xml:space="preserve">, piedāvājot ciklisku ēnošanu reizi mēnesī izglītības, veselības vai sociālās aprūpes institūcijās 9.-12.klašu un profesionālās izglītības iestāžu audzēkņiem vismaz 10 izglītības iestādēs </w:t>
            </w:r>
          </w:p>
        </w:tc>
        <w:tc>
          <w:tcPr>
            <w:tcW w:w="637" w:type="pct"/>
          </w:tcPr>
          <w:p w14:paraId="30C5A5EC" w14:textId="1FD8DFF6" w:rsidR="00CA06FA" w:rsidRDefault="00CA06FA" w:rsidP="00984F6F">
            <w:pPr>
              <w:widowControl w:val="0"/>
              <w:spacing w:after="120" w:line="240" w:lineRule="atLeast"/>
              <w:jc w:val="both"/>
              <w:rPr>
                <w:rFonts w:ascii="Times New Roman" w:hAnsi="Times New Roman" w:cs="Times New Roman"/>
              </w:rPr>
            </w:pPr>
            <w:r>
              <w:rPr>
                <w:rFonts w:ascii="Times New Roman" w:hAnsi="Times New Roman" w:cs="Times New Roman"/>
              </w:rPr>
              <w:t>IZM</w:t>
            </w:r>
          </w:p>
        </w:tc>
        <w:tc>
          <w:tcPr>
            <w:tcW w:w="546" w:type="pct"/>
          </w:tcPr>
          <w:p w14:paraId="297B29C6" w14:textId="57BD4C66" w:rsidR="00CA06FA" w:rsidRDefault="00CA06FA" w:rsidP="00984F6F">
            <w:pPr>
              <w:widowControl w:val="0"/>
              <w:spacing w:after="120" w:line="240" w:lineRule="atLeast"/>
              <w:jc w:val="both"/>
              <w:rPr>
                <w:rFonts w:ascii="Times New Roman" w:hAnsi="Times New Roman" w:cs="Times New Roman"/>
              </w:rPr>
            </w:pPr>
            <w:r>
              <w:rPr>
                <w:rFonts w:ascii="Times New Roman" w:hAnsi="Times New Roman" w:cs="Times New Roman"/>
              </w:rPr>
              <w:t>NVO, LM, uzņēmumi</w:t>
            </w:r>
          </w:p>
        </w:tc>
        <w:tc>
          <w:tcPr>
            <w:tcW w:w="503" w:type="pct"/>
          </w:tcPr>
          <w:p w14:paraId="74FE5F01" w14:textId="3D4741A8" w:rsidR="00CA06FA" w:rsidRDefault="00CA06FA" w:rsidP="00984F6F">
            <w:pPr>
              <w:widowControl w:val="0"/>
              <w:spacing w:after="120" w:line="240" w:lineRule="atLeast"/>
              <w:jc w:val="both"/>
              <w:rPr>
                <w:rFonts w:ascii="Times New Roman" w:hAnsi="Times New Roman" w:cs="Times New Roman"/>
              </w:rPr>
            </w:pPr>
            <w:r>
              <w:rPr>
                <w:rFonts w:ascii="Times New Roman" w:hAnsi="Times New Roman" w:cs="Times New Roman"/>
              </w:rPr>
              <w:t>2021.gada 3.ceturksnis</w:t>
            </w:r>
          </w:p>
        </w:tc>
      </w:tr>
      <w:tr w:rsidR="00CA06FA" w14:paraId="2CA4ACC9" w14:textId="77777777" w:rsidTr="00CA06FA">
        <w:tc>
          <w:tcPr>
            <w:tcW w:w="238" w:type="pct"/>
            <w:vMerge/>
          </w:tcPr>
          <w:p w14:paraId="33ADE714" w14:textId="77777777" w:rsidR="00CA06FA" w:rsidRPr="00F8453D" w:rsidRDefault="00CA06FA" w:rsidP="00EE47E4">
            <w:pPr>
              <w:pStyle w:val="ListParagraph"/>
              <w:widowControl w:val="0"/>
              <w:numPr>
                <w:ilvl w:val="0"/>
                <w:numId w:val="23"/>
              </w:numPr>
              <w:spacing w:after="120" w:line="240" w:lineRule="atLeast"/>
              <w:jc w:val="both"/>
              <w:rPr>
                <w:rFonts w:ascii="Times New Roman" w:hAnsi="Times New Roman" w:cs="Times New Roman"/>
              </w:rPr>
            </w:pPr>
          </w:p>
        </w:tc>
        <w:tc>
          <w:tcPr>
            <w:tcW w:w="1025" w:type="pct"/>
            <w:vMerge/>
          </w:tcPr>
          <w:p w14:paraId="3186CAD9" w14:textId="77777777" w:rsidR="00CA06FA" w:rsidRDefault="00CA06FA" w:rsidP="00984F6F">
            <w:pPr>
              <w:widowControl w:val="0"/>
              <w:spacing w:after="120" w:line="240" w:lineRule="atLeast"/>
              <w:jc w:val="both"/>
              <w:rPr>
                <w:rFonts w:ascii="Times New Roman" w:hAnsi="Times New Roman" w:cs="Times New Roman"/>
              </w:rPr>
            </w:pPr>
          </w:p>
        </w:tc>
        <w:tc>
          <w:tcPr>
            <w:tcW w:w="1026" w:type="pct"/>
          </w:tcPr>
          <w:p w14:paraId="1B20C5D8" w14:textId="3B6E9B4D" w:rsidR="00CA06FA" w:rsidRDefault="00CA06FA" w:rsidP="00EE47E4">
            <w:pPr>
              <w:pStyle w:val="ListParagraph"/>
              <w:widowControl w:val="0"/>
              <w:numPr>
                <w:ilvl w:val="1"/>
                <w:numId w:val="23"/>
              </w:numPr>
              <w:tabs>
                <w:tab w:val="left" w:pos="-37"/>
                <w:tab w:val="left" w:pos="322"/>
              </w:tabs>
              <w:spacing w:after="120" w:line="240" w:lineRule="atLeast"/>
              <w:ind w:left="0" w:hanging="70"/>
              <w:jc w:val="both"/>
              <w:rPr>
                <w:rFonts w:ascii="Times New Roman" w:hAnsi="Times New Roman" w:cs="Times New Roman"/>
              </w:rPr>
            </w:pPr>
            <w:r>
              <w:rPr>
                <w:rFonts w:ascii="Times New Roman" w:hAnsi="Times New Roman" w:cs="Times New Roman"/>
              </w:rPr>
              <w:t>Veicinātas meiteņu līderības prasmes savu tiesību aizstāvībai darba tirgū.</w:t>
            </w:r>
          </w:p>
        </w:tc>
        <w:tc>
          <w:tcPr>
            <w:tcW w:w="1027" w:type="pct"/>
          </w:tcPr>
          <w:p w14:paraId="5352AF3B" w14:textId="3CB8A3CF" w:rsidR="00CA06FA" w:rsidRPr="00CA06FA" w:rsidRDefault="00CA06FA" w:rsidP="00984F6F">
            <w:pPr>
              <w:widowControl w:val="0"/>
              <w:spacing w:after="120" w:line="240" w:lineRule="atLeast"/>
              <w:jc w:val="both"/>
              <w:rPr>
                <w:rFonts w:ascii="Times New Roman" w:hAnsi="Times New Roman" w:cs="Times New Roman"/>
              </w:rPr>
            </w:pPr>
            <w:r>
              <w:rPr>
                <w:rFonts w:ascii="Times New Roman" w:hAnsi="Times New Roman" w:cs="Times New Roman"/>
              </w:rPr>
              <w:t xml:space="preserve">Organizēti </w:t>
            </w:r>
            <w:r>
              <w:rPr>
                <w:rFonts w:ascii="Times New Roman" w:hAnsi="Times New Roman" w:cs="Times New Roman"/>
                <w:b/>
              </w:rPr>
              <w:t>līderības prasmju treniņi</w:t>
            </w:r>
            <w:r>
              <w:rPr>
                <w:rFonts w:ascii="Times New Roman" w:hAnsi="Times New Roman" w:cs="Times New Roman"/>
              </w:rPr>
              <w:t xml:space="preserve"> 9.-12.klašu un profesionālās izglītības iestāžu audzēknēm</w:t>
            </w:r>
          </w:p>
        </w:tc>
        <w:tc>
          <w:tcPr>
            <w:tcW w:w="637" w:type="pct"/>
          </w:tcPr>
          <w:p w14:paraId="26195A61" w14:textId="4EBDE963" w:rsidR="00CA06FA" w:rsidRDefault="00CA06FA" w:rsidP="00984F6F">
            <w:pPr>
              <w:widowControl w:val="0"/>
              <w:spacing w:after="120" w:line="240" w:lineRule="atLeast"/>
              <w:jc w:val="both"/>
              <w:rPr>
                <w:rFonts w:ascii="Times New Roman" w:hAnsi="Times New Roman" w:cs="Times New Roman"/>
              </w:rPr>
            </w:pPr>
            <w:r>
              <w:rPr>
                <w:rFonts w:ascii="Times New Roman" w:hAnsi="Times New Roman" w:cs="Times New Roman"/>
              </w:rPr>
              <w:t>JSPA</w:t>
            </w:r>
          </w:p>
        </w:tc>
        <w:tc>
          <w:tcPr>
            <w:tcW w:w="546" w:type="pct"/>
          </w:tcPr>
          <w:p w14:paraId="35ACFCF4" w14:textId="15BB1796" w:rsidR="00CA06FA" w:rsidRDefault="007F1AC5" w:rsidP="00984F6F">
            <w:pPr>
              <w:widowControl w:val="0"/>
              <w:spacing w:after="120" w:line="240" w:lineRule="atLeast"/>
              <w:jc w:val="both"/>
              <w:rPr>
                <w:rFonts w:ascii="Times New Roman" w:hAnsi="Times New Roman" w:cs="Times New Roman"/>
              </w:rPr>
            </w:pPr>
            <w:r>
              <w:rPr>
                <w:rFonts w:ascii="Times New Roman" w:hAnsi="Times New Roman" w:cs="Times New Roman"/>
              </w:rPr>
              <w:t xml:space="preserve">VIAA, </w:t>
            </w:r>
            <w:r w:rsidR="00CA06FA">
              <w:rPr>
                <w:rFonts w:ascii="Times New Roman" w:hAnsi="Times New Roman" w:cs="Times New Roman"/>
              </w:rPr>
              <w:t>NVO</w:t>
            </w:r>
          </w:p>
        </w:tc>
        <w:tc>
          <w:tcPr>
            <w:tcW w:w="503" w:type="pct"/>
          </w:tcPr>
          <w:p w14:paraId="4870DB95" w14:textId="437F37AB" w:rsidR="00CA06FA" w:rsidRDefault="00CA06FA" w:rsidP="00984F6F">
            <w:pPr>
              <w:widowControl w:val="0"/>
              <w:spacing w:after="120" w:line="240" w:lineRule="atLeast"/>
              <w:jc w:val="both"/>
              <w:rPr>
                <w:rFonts w:ascii="Times New Roman" w:hAnsi="Times New Roman" w:cs="Times New Roman"/>
              </w:rPr>
            </w:pPr>
            <w:r>
              <w:rPr>
                <w:rFonts w:ascii="Times New Roman" w:hAnsi="Times New Roman" w:cs="Times New Roman"/>
              </w:rPr>
              <w:t>2022.gada 4.ceturksnis</w:t>
            </w:r>
          </w:p>
        </w:tc>
      </w:tr>
      <w:tr w:rsidR="0040488F" w14:paraId="1D03A8AF" w14:textId="77777777" w:rsidTr="00611EFE">
        <w:trPr>
          <w:trHeight w:val="1500"/>
        </w:trPr>
        <w:tc>
          <w:tcPr>
            <w:tcW w:w="238" w:type="pct"/>
            <w:vMerge w:val="restart"/>
          </w:tcPr>
          <w:p w14:paraId="04A322A6" w14:textId="77777777" w:rsidR="0040488F" w:rsidRPr="00F8453D" w:rsidRDefault="0040488F" w:rsidP="00EE47E4">
            <w:pPr>
              <w:pStyle w:val="ListParagraph"/>
              <w:widowControl w:val="0"/>
              <w:numPr>
                <w:ilvl w:val="0"/>
                <w:numId w:val="23"/>
              </w:numPr>
              <w:spacing w:after="120" w:line="240" w:lineRule="atLeast"/>
              <w:jc w:val="both"/>
              <w:rPr>
                <w:rFonts w:ascii="Times New Roman" w:hAnsi="Times New Roman" w:cs="Times New Roman"/>
              </w:rPr>
            </w:pPr>
          </w:p>
        </w:tc>
        <w:tc>
          <w:tcPr>
            <w:tcW w:w="1025" w:type="pct"/>
            <w:vMerge w:val="restart"/>
          </w:tcPr>
          <w:p w14:paraId="0174E278" w14:textId="77777777" w:rsidR="0040488F" w:rsidRDefault="0040488F" w:rsidP="00984F6F">
            <w:pPr>
              <w:widowControl w:val="0"/>
              <w:spacing w:after="120" w:line="240" w:lineRule="atLeast"/>
              <w:jc w:val="both"/>
              <w:rPr>
                <w:rFonts w:ascii="Times New Roman" w:hAnsi="Times New Roman" w:cs="Times New Roman"/>
              </w:rPr>
            </w:pPr>
            <w:r>
              <w:rPr>
                <w:rFonts w:ascii="Times New Roman" w:hAnsi="Times New Roman" w:cs="Times New Roman"/>
              </w:rPr>
              <w:t>Veicināta sabiedrības izpratne par sieviešu un vīriešu vienlīdzīgu tiesību un iespēju principu un tā nozīmi ikdienas dzīvē.</w:t>
            </w:r>
          </w:p>
        </w:tc>
        <w:tc>
          <w:tcPr>
            <w:tcW w:w="1026" w:type="pct"/>
            <w:vMerge w:val="restart"/>
          </w:tcPr>
          <w:p w14:paraId="7C20D6DA" w14:textId="1272DA19" w:rsidR="0040488F" w:rsidRDefault="0040488F" w:rsidP="00EE47E4">
            <w:pPr>
              <w:pStyle w:val="ListParagraph"/>
              <w:widowControl w:val="0"/>
              <w:numPr>
                <w:ilvl w:val="1"/>
                <w:numId w:val="23"/>
              </w:numPr>
              <w:tabs>
                <w:tab w:val="left" w:pos="-37"/>
                <w:tab w:val="left" w:pos="322"/>
              </w:tabs>
              <w:spacing w:after="120" w:line="240" w:lineRule="atLeast"/>
              <w:ind w:left="0" w:hanging="70"/>
              <w:jc w:val="both"/>
              <w:rPr>
                <w:rFonts w:ascii="Times New Roman" w:hAnsi="Times New Roman" w:cs="Times New Roman"/>
              </w:rPr>
            </w:pPr>
            <w:r>
              <w:rPr>
                <w:rFonts w:ascii="Times New Roman" w:hAnsi="Times New Roman" w:cs="Times New Roman"/>
              </w:rPr>
              <w:t>Rosināta diskusija par mūsdienu sieviešu un vīriešu lomu ģimenē un sabiedrībā.</w:t>
            </w:r>
          </w:p>
        </w:tc>
        <w:tc>
          <w:tcPr>
            <w:tcW w:w="1027" w:type="pct"/>
          </w:tcPr>
          <w:p w14:paraId="12DF716B" w14:textId="25A02584" w:rsidR="0040488F" w:rsidRPr="00870318" w:rsidRDefault="0040488F" w:rsidP="00984F6F">
            <w:pPr>
              <w:widowControl w:val="0"/>
              <w:spacing w:after="120" w:line="240" w:lineRule="atLeast"/>
              <w:jc w:val="both"/>
              <w:rPr>
                <w:rFonts w:ascii="Times New Roman" w:hAnsi="Times New Roman" w:cs="Times New Roman"/>
              </w:rPr>
            </w:pPr>
            <w:r>
              <w:rPr>
                <w:rFonts w:ascii="Times New Roman" w:hAnsi="Times New Roman" w:cs="Times New Roman"/>
                <w:b/>
              </w:rPr>
              <w:t>Sarunu cikls</w:t>
            </w:r>
            <w:r>
              <w:rPr>
                <w:rFonts w:ascii="Times New Roman" w:hAnsi="Times New Roman" w:cs="Times New Roman"/>
              </w:rPr>
              <w:t xml:space="preserve"> dažādos formātos (informatīvi raksti, </w:t>
            </w:r>
            <w:proofErr w:type="spellStart"/>
            <w:r>
              <w:rPr>
                <w:rFonts w:ascii="Times New Roman" w:hAnsi="Times New Roman" w:cs="Times New Roman"/>
              </w:rPr>
              <w:t>podkāsti</w:t>
            </w:r>
            <w:proofErr w:type="spellEnd"/>
            <w:r>
              <w:rPr>
                <w:rFonts w:ascii="Times New Roman" w:hAnsi="Times New Roman" w:cs="Times New Roman"/>
              </w:rPr>
              <w:t>, tematiskas talkas u.c. publicitātes pasākumi)</w:t>
            </w:r>
          </w:p>
        </w:tc>
        <w:tc>
          <w:tcPr>
            <w:tcW w:w="637" w:type="pct"/>
          </w:tcPr>
          <w:p w14:paraId="210EDD6E" w14:textId="29D02298" w:rsidR="0040488F" w:rsidRDefault="0040488F" w:rsidP="00984F6F">
            <w:pPr>
              <w:widowControl w:val="0"/>
              <w:spacing w:after="120" w:line="240" w:lineRule="atLeast"/>
              <w:jc w:val="both"/>
              <w:rPr>
                <w:rFonts w:ascii="Times New Roman" w:hAnsi="Times New Roman" w:cs="Times New Roman"/>
              </w:rPr>
            </w:pPr>
            <w:r>
              <w:rPr>
                <w:rFonts w:ascii="Times New Roman" w:hAnsi="Times New Roman" w:cs="Times New Roman"/>
              </w:rPr>
              <w:t>LM</w:t>
            </w:r>
          </w:p>
        </w:tc>
        <w:tc>
          <w:tcPr>
            <w:tcW w:w="546" w:type="pct"/>
          </w:tcPr>
          <w:p w14:paraId="52518A58" w14:textId="202C8002" w:rsidR="0040488F" w:rsidRDefault="0040488F" w:rsidP="00984F6F">
            <w:pPr>
              <w:widowControl w:val="0"/>
              <w:spacing w:after="120" w:line="240" w:lineRule="atLeast"/>
              <w:jc w:val="both"/>
              <w:rPr>
                <w:rFonts w:ascii="Times New Roman" w:hAnsi="Times New Roman" w:cs="Times New Roman"/>
              </w:rPr>
            </w:pPr>
            <w:r>
              <w:rPr>
                <w:rFonts w:ascii="Times New Roman" w:hAnsi="Times New Roman" w:cs="Times New Roman"/>
              </w:rPr>
              <w:t>Nozaru ministrijas, LIAA, NVO</w:t>
            </w:r>
          </w:p>
        </w:tc>
        <w:tc>
          <w:tcPr>
            <w:tcW w:w="503" w:type="pct"/>
          </w:tcPr>
          <w:p w14:paraId="1D353374" w14:textId="56B09338" w:rsidR="0040488F" w:rsidRDefault="0040488F" w:rsidP="00984F6F">
            <w:pPr>
              <w:widowControl w:val="0"/>
              <w:spacing w:after="120" w:line="240" w:lineRule="atLeast"/>
              <w:jc w:val="both"/>
              <w:rPr>
                <w:rFonts w:ascii="Times New Roman" w:hAnsi="Times New Roman" w:cs="Times New Roman"/>
              </w:rPr>
            </w:pPr>
            <w:r>
              <w:rPr>
                <w:rFonts w:ascii="Times New Roman" w:hAnsi="Times New Roman" w:cs="Times New Roman"/>
              </w:rPr>
              <w:t>2022.gada 2.ceturksnis</w:t>
            </w:r>
          </w:p>
        </w:tc>
      </w:tr>
      <w:tr w:rsidR="0040488F" w14:paraId="21CD0F9A" w14:textId="77777777" w:rsidTr="00CA06FA">
        <w:tc>
          <w:tcPr>
            <w:tcW w:w="238" w:type="pct"/>
            <w:vMerge/>
          </w:tcPr>
          <w:p w14:paraId="4799A791" w14:textId="77777777" w:rsidR="0040488F" w:rsidRPr="00F8453D" w:rsidRDefault="0040488F" w:rsidP="00EE47E4">
            <w:pPr>
              <w:pStyle w:val="ListParagraph"/>
              <w:widowControl w:val="0"/>
              <w:numPr>
                <w:ilvl w:val="0"/>
                <w:numId w:val="23"/>
              </w:numPr>
              <w:spacing w:after="120" w:line="240" w:lineRule="atLeast"/>
              <w:jc w:val="both"/>
              <w:rPr>
                <w:rFonts w:ascii="Times New Roman" w:hAnsi="Times New Roman" w:cs="Times New Roman"/>
              </w:rPr>
            </w:pPr>
          </w:p>
        </w:tc>
        <w:tc>
          <w:tcPr>
            <w:tcW w:w="1025" w:type="pct"/>
            <w:vMerge/>
          </w:tcPr>
          <w:p w14:paraId="6CBE48F4" w14:textId="77777777" w:rsidR="0040488F" w:rsidRDefault="0040488F" w:rsidP="00984F6F">
            <w:pPr>
              <w:widowControl w:val="0"/>
              <w:spacing w:after="120" w:line="240" w:lineRule="atLeast"/>
              <w:jc w:val="both"/>
              <w:rPr>
                <w:rFonts w:ascii="Times New Roman" w:hAnsi="Times New Roman" w:cs="Times New Roman"/>
              </w:rPr>
            </w:pPr>
          </w:p>
        </w:tc>
        <w:tc>
          <w:tcPr>
            <w:tcW w:w="1026" w:type="pct"/>
            <w:vMerge/>
          </w:tcPr>
          <w:p w14:paraId="5B01AC54" w14:textId="77777777" w:rsidR="0040488F" w:rsidRDefault="0040488F" w:rsidP="00EE47E4">
            <w:pPr>
              <w:pStyle w:val="ListParagraph"/>
              <w:widowControl w:val="0"/>
              <w:numPr>
                <w:ilvl w:val="1"/>
                <w:numId w:val="23"/>
              </w:numPr>
              <w:tabs>
                <w:tab w:val="left" w:pos="-37"/>
                <w:tab w:val="left" w:pos="322"/>
              </w:tabs>
              <w:spacing w:after="120" w:line="240" w:lineRule="atLeast"/>
              <w:ind w:left="0" w:hanging="70"/>
              <w:jc w:val="both"/>
              <w:rPr>
                <w:rFonts w:ascii="Times New Roman" w:hAnsi="Times New Roman" w:cs="Times New Roman"/>
              </w:rPr>
            </w:pPr>
          </w:p>
        </w:tc>
        <w:tc>
          <w:tcPr>
            <w:tcW w:w="1027" w:type="pct"/>
          </w:tcPr>
          <w:p w14:paraId="6A3CFDBC" w14:textId="3367C6EE" w:rsidR="0040488F" w:rsidRPr="00B70A55" w:rsidRDefault="0040488F" w:rsidP="00984F6F">
            <w:pPr>
              <w:widowControl w:val="0"/>
              <w:spacing w:after="120" w:line="240" w:lineRule="atLeast"/>
              <w:jc w:val="both"/>
              <w:rPr>
                <w:rFonts w:ascii="Times New Roman" w:hAnsi="Times New Roman" w:cs="Times New Roman"/>
              </w:rPr>
            </w:pPr>
            <w:r>
              <w:rPr>
                <w:rFonts w:ascii="Times New Roman" w:hAnsi="Times New Roman" w:cs="Times New Roman"/>
                <w:b/>
              </w:rPr>
              <w:t xml:space="preserve">Domnīca </w:t>
            </w:r>
            <w:r>
              <w:rPr>
                <w:rFonts w:ascii="Times New Roman" w:hAnsi="Times New Roman" w:cs="Times New Roman"/>
              </w:rPr>
              <w:t>par zēnu un meiteņu, sieviešu un vīriešu vienlīdzīgām tiesībām un iespējām</w:t>
            </w:r>
            <w:r>
              <w:rPr>
                <w:rStyle w:val="FootnoteReference"/>
                <w:rFonts w:ascii="Times New Roman" w:hAnsi="Times New Roman" w:cs="Times New Roman"/>
              </w:rPr>
              <w:footnoteReference w:id="33"/>
            </w:r>
          </w:p>
        </w:tc>
        <w:tc>
          <w:tcPr>
            <w:tcW w:w="637" w:type="pct"/>
          </w:tcPr>
          <w:p w14:paraId="40DF12BA" w14:textId="2570C085" w:rsidR="0040488F" w:rsidRDefault="0040488F" w:rsidP="00984F6F">
            <w:pPr>
              <w:widowControl w:val="0"/>
              <w:spacing w:after="120" w:line="240" w:lineRule="atLeast"/>
              <w:jc w:val="both"/>
              <w:rPr>
                <w:rFonts w:ascii="Times New Roman" w:hAnsi="Times New Roman" w:cs="Times New Roman"/>
              </w:rPr>
            </w:pPr>
            <w:r>
              <w:rPr>
                <w:rFonts w:ascii="Times New Roman" w:hAnsi="Times New Roman" w:cs="Times New Roman"/>
              </w:rPr>
              <w:t>IZ</w:t>
            </w:r>
            <w:r w:rsidR="007F1AC5">
              <w:rPr>
                <w:rFonts w:ascii="Times New Roman" w:hAnsi="Times New Roman" w:cs="Times New Roman"/>
              </w:rPr>
              <w:t>M</w:t>
            </w:r>
          </w:p>
        </w:tc>
        <w:tc>
          <w:tcPr>
            <w:tcW w:w="546" w:type="pct"/>
          </w:tcPr>
          <w:p w14:paraId="48DE45F5" w14:textId="1A0C9A9D" w:rsidR="0040488F" w:rsidRDefault="007F1AC5" w:rsidP="00984F6F">
            <w:pPr>
              <w:widowControl w:val="0"/>
              <w:spacing w:after="120" w:line="240" w:lineRule="atLeast"/>
              <w:jc w:val="both"/>
              <w:rPr>
                <w:rFonts w:ascii="Times New Roman" w:hAnsi="Times New Roman" w:cs="Times New Roman"/>
              </w:rPr>
            </w:pPr>
            <w:r>
              <w:rPr>
                <w:rFonts w:ascii="Times New Roman" w:hAnsi="Times New Roman" w:cs="Times New Roman"/>
              </w:rPr>
              <w:t xml:space="preserve">LM, </w:t>
            </w:r>
            <w:r w:rsidR="0040488F">
              <w:rPr>
                <w:rFonts w:ascii="Times New Roman" w:hAnsi="Times New Roman" w:cs="Times New Roman"/>
              </w:rPr>
              <w:t xml:space="preserve">NVO </w:t>
            </w:r>
          </w:p>
        </w:tc>
        <w:tc>
          <w:tcPr>
            <w:tcW w:w="503" w:type="pct"/>
          </w:tcPr>
          <w:p w14:paraId="122EA06C" w14:textId="51FE3C12" w:rsidR="0040488F" w:rsidRDefault="0040488F" w:rsidP="00984F6F">
            <w:pPr>
              <w:widowControl w:val="0"/>
              <w:spacing w:after="120" w:line="240" w:lineRule="atLeast"/>
              <w:jc w:val="both"/>
              <w:rPr>
                <w:rFonts w:ascii="Times New Roman" w:hAnsi="Times New Roman" w:cs="Times New Roman"/>
              </w:rPr>
            </w:pPr>
            <w:r>
              <w:rPr>
                <w:rFonts w:ascii="Times New Roman" w:hAnsi="Times New Roman" w:cs="Times New Roman"/>
              </w:rPr>
              <w:t>2022.gada 1.ceturksnis</w:t>
            </w:r>
          </w:p>
        </w:tc>
      </w:tr>
      <w:tr w:rsidR="002D6C7A" w14:paraId="71B6290F" w14:textId="77777777" w:rsidTr="00CA06FA">
        <w:tc>
          <w:tcPr>
            <w:tcW w:w="238" w:type="pct"/>
            <w:vMerge/>
          </w:tcPr>
          <w:p w14:paraId="46F20A26" w14:textId="77777777" w:rsidR="002D6C7A" w:rsidRPr="00F8453D" w:rsidRDefault="002D6C7A" w:rsidP="00EE47E4">
            <w:pPr>
              <w:pStyle w:val="ListParagraph"/>
              <w:widowControl w:val="0"/>
              <w:numPr>
                <w:ilvl w:val="0"/>
                <w:numId w:val="23"/>
              </w:numPr>
              <w:spacing w:after="120" w:line="240" w:lineRule="atLeast"/>
              <w:jc w:val="both"/>
              <w:rPr>
                <w:rFonts w:ascii="Times New Roman" w:hAnsi="Times New Roman" w:cs="Times New Roman"/>
              </w:rPr>
            </w:pPr>
          </w:p>
        </w:tc>
        <w:tc>
          <w:tcPr>
            <w:tcW w:w="1025" w:type="pct"/>
            <w:vMerge/>
          </w:tcPr>
          <w:p w14:paraId="4E7C1C09" w14:textId="77777777" w:rsidR="002D6C7A" w:rsidRDefault="002D6C7A" w:rsidP="00984F6F">
            <w:pPr>
              <w:widowControl w:val="0"/>
              <w:spacing w:after="120" w:line="240" w:lineRule="atLeast"/>
              <w:jc w:val="both"/>
              <w:rPr>
                <w:rFonts w:ascii="Times New Roman" w:hAnsi="Times New Roman" w:cs="Times New Roman"/>
              </w:rPr>
            </w:pPr>
          </w:p>
        </w:tc>
        <w:tc>
          <w:tcPr>
            <w:tcW w:w="1026" w:type="pct"/>
          </w:tcPr>
          <w:p w14:paraId="0A4C6302" w14:textId="77777777" w:rsidR="002D6C7A" w:rsidRDefault="002D6C7A" w:rsidP="00EE47E4">
            <w:pPr>
              <w:pStyle w:val="ListParagraph"/>
              <w:widowControl w:val="0"/>
              <w:numPr>
                <w:ilvl w:val="1"/>
                <w:numId w:val="23"/>
              </w:numPr>
              <w:tabs>
                <w:tab w:val="left" w:pos="-37"/>
                <w:tab w:val="left" w:pos="322"/>
              </w:tabs>
              <w:spacing w:after="120" w:line="240" w:lineRule="atLeast"/>
              <w:ind w:left="0" w:hanging="70"/>
              <w:jc w:val="both"/>
              <w:rPr>
                <w:rFonts w:ascii="Times New Roman" w:hAnsi="Times New Roman" w:cs="Times New Roman"/>
              </w:rPr>
            </w:pPr>
            <w:r>
              <w:rPr>
                <w:rFonts w:ascii="Times New Roman" w:hAnsi="Times New Roman" w:cs="Times New Roman"/>
              </w:rPr>
              <w:t>Veikta sabiedrības aptauja, veicinot diskusiju par dzimumu stereotipiem un aizspriedumiem attiecībā uz sieviešu un vīriešu lomu ģimenē un sabiedrībā.</w:t>
            </w:r>
          </w:p>
        </w:tc>
        <w:tc>
          <w:tcPr>
            <w:tcW w:w="1027" w:type="pct"/>
          </w:tcPr>
          <w:p w14:paraId="2F7F001F" w14:textId="77777777" w:rsidR="002D6C7A" w:rsidRPr="00707217" w:rsidRDefault="002D6C7A" w:rsidP="00984F6F">
            <w:pPr>
              <w:widowControl w:val="0"/>
              <w:spacing w:after="120" w:line="240" w:lineRule="atLeast"/>
              <w:jc w:val="both"/>
              <w:rPr>
                <w:rFonts w:ascii="Times New Roman" w:hAnsi="Times New Roman" w:cs="Times New Roman"/>
              </w:rPr>
            </w:pPr>
            <w:r>
              <w:rPr>
                <w:rFonts w:ascii="Times New Roman" w:hAnsi="Times New Roman" w:cs="Times New Roman"/>
                <w:b/>
              </w:rPr>
              <w:t xml:space="preserve">Sabiedrības aptauja </w:t>
            </w:r>
            <w:r>
              <w:rPr>
                <w:rFonts w:ascii="Times New Roman" w:hAnsi="Times New Roman" w:cs="Times New Roman"/>
              </w:rPr>
              <w:t>par iedzīvotāju izpratni un attieksmi pret dzimumu līdztiesības jautājumiem</w:t>
            </w:r>
          </w:p>
        </w:tc>
        <w:tc>
          <w:tcPr>
            <w:tcW w:w="637" w:type="pct"/>
          </w:tcPr>
          <w:p w14:paraId="3634682C" w14:textId="77777777" w:rsidR="002D6C7A" w:rsidRDefault="002D6C7A" w:rsidP="00984F6F">
            <w:pPr>
              <w:widowControl w:val="0"/>
              <w:spacing w:after="120" w:line="240" w:lineRule="atLeast"/>
              <w:jc w:val="both"/>
              <w:rPr>
                <w:rFonts w:ascii="Times New Roman" w:hAnsi="Times New Roman" w:cs="Times New Roman"/>
              </w:rPr>
            </w:pPr>
            <w:r>
              <w:rPr>
                <w:rFonts w:ascii="Times New Roman" w:hAnsi="Times New Roman" w:cs="Times New Roman"/>
              </w:rPr>
              <w:t>LM</w:t>
            </w:r>
          </w:p>
        </w:tc>
        <w:tc>
          <w:tcPr>
            <w:tcW w:w="546" w:type="pct"/>
          </w:tcPr>
          <w:p w14:paraId="138D41B2" w14:textId="77777777" w:rsidR="002D6C7A" w:rsidRDefault="002D6C7A" w:rsidP="00984F6F">
            <w:pPr>
              <w:widowControl w:val="0"/>
              <w:spacing w:after="120" w:line="240" w:lineRule="atLeast"/>
              <w:jc w:val="both"/>
              <w:rPr>
                <w:rFonts w:ascii="Times New Roman" w:hAnsi="Times New Roman" w:cs="Times New Roman"/>
              </w:rPr>
            </w:pPr>
            <w:r>
              <w:rPr>
                <w:rFonts w:ascii="Times New Roman" w:hAnsi="Times New Roman" w:cs="Times New Roman"/>
              </w:rPr>
              <w:t>NVO</w:t>
            </w:r>
          </w:p>
        </w:tc>
        <w:tc>
          <w:tcPr>
            <w:tcW w:w="503" w:type="pct"/>
          </w:tcPr>
          <w:p w14:paraId="2D1DF7BF" w14:textId="77777777" w:rsidR="002D6C7A" w:rsidRDefault="002D6C7A" w:rsidP="00984F6F">
            <w:pPr>
              <w:widowControl w:val="0"/>
              <w:spacing w:after="120" w:line="240" w:lineRule="atLeast"/>
              <w:jc w:val="both"/>
              <w:rPr>
                <w:rFonts w:ascii="Times New Roman" w:hAnsi="Times New Roman" w:cs="Times New Roman"/>
              </w:rPr>
            </w:pPr>
            <w:r>
              <w:rPr>
                <w:rFonts w:ascii="Times New Roman" w:hAnsi="Times New Roman" w:cs="Times New Roman"/>
              </w:rPr>
              <w:t>2022.gada 2.ceturksnis</w:t>
            </w:r>
          </w:p>
        </w:tc>
      </w:tr>
      <w:tr w:rsidR="002D6C7A" w14:paraId="5F8F19D8" w14:textId="77777777" w:rsidTr="00CA06FA">
        <w:tc>
          <w:tcPr>
            <w:tcW w:w="238" w:type="pct"/>
            <w:vMerge/>
          </w:tcPr>
          <w:p w14:paraId="74521A02" w14:textId="77777777" w:rsidR="002D6C7A" w:rsidRPr="00F8453D" w:rsidRDefault="002D6C7A" w:rsidP="00EE47E4">
            <w:pPr>
              <w:pStyle w:val="ListParagraph"/>
              <w:widowControl w:val="0"/>
              <w:numPr>
                <w:ilvl w:val="0"/>
                <w:numId w:val="23"/>
              </w:numPr>
              <w:spacing w:after="120" w:line="240" w:lineRule="atLeast"/>
              <w:jc w:val="both"/>
              <w:rPr>
                <w:rFonts w:ascii="Times New Roman" w:hAnsi="Times New Roman" w:cs="Times New Roman"/>
              </w:rPr>
            </w:pPr>
          </w:p>
        </w:tc>
        <w:tc>
          <w:tcPr>
            <w:tcW w:w="1025" w:type="pct"/>
            <w:vMerge/>
          </w:tcPr>
          <w:p w14:paraId="0CBCBEC8" w14:textId="77777777" w:rsidR="002D6C7A" w:rsidRDefault="002D6C7A" w:rsidP="00984F6F">
            <w:pPr>
              <w:widowControl w:val="0"/>
              <w:spacing w:after="120" w:line="240" w:lineRule="atLeast"/>
              <w:jc w:val="both"/>
              <w:rPr>
                <w:rFonts w:ascii="Times New Roman" w:hAnsi="Times New Roman" w:cs="Times New Roman"/>
              </w:rPr>
            </w:pPr>
          </w:p>
        </w:tc>
        <w:tc>
          <w:tcPr>
            <w:tcW w:w="1026" w:type="pct"/>
          </w:tcPr>
          <w:p w14:paraId="3FEFC277" w14:textId="77777777" w:rsidR="002D6C7A" w:rsidRDefault="002D6C7A" w:rsidP="00EE47E4">
            <w:pPr>
              <w:pStyle w:val="ListParagraph"/>
              <w:widowControl w:val="0"/>
              <w:numPr>
                <w:ilvl w:val="1"/>
                <w:numId w:val="23"/>
              </w:numPr>
              <w:tabs>
                <w:tab w:val="left" w:pos="-37"/>
                <w:tab w:val="left" w:pos="322"/>
              </w:tabs>
              <w:spacing w:after="120" w:line="240" w:lineRule="atLeast"/>
              <w:ind w:left="0" w:hanging="70"/>
              <w:jc w:val="both"/>
              <w:rPr>
                <w:rFonts w:ascii="Times New Roman" w:hAnsi="Times New Roman" w:cs="Times New Roman"/>
              </w:rPr>
            </w:pPr>
            <w:r>
              <w:rPr>
                <w:rFonts w:ascii="Times New Roman" w:hAnsi="Times New Roman" w:cs="Times New Roman"/>
              </w:rPr>
              <w:t>Izvērtēta iespēja ieviest vienlīdzīgu iespēju aktualizēšanas balvu žurnālistikā.</w:t>
            </w:r>
          </w:p>
        </w:tc>
        <w:tc>
          <w:tcPr>
            <w:tcW w:w="1027" w:type="pct"/>
          </w:tcPr>
          <w:p w14:paraId="6C0437D4" w14:textId="77777777" w:rsidR="002D6C7A" w:rsidRPr="00707217" w:rsidRDefault="002D6C7A" w:rsidP="00984F6F">
            <w:pPr>
              <w:widowControl w:val="0"/>
              <w:spacing w:after="120" w:line="240" w:lineRule="atLeast"/>
              <w:jc w:val="both"/>
              <w:rPr>
                <w:rFonts w:ascii="Times New Roman" w:hAnsi="Times New Roman" w:cs="Times New Roman"/>
                <w:b/>
              </w:rPr>
            </w:pPr>
            <w:r>
              <w:rPr>
                <w:rFonts w:ascii="Times New Roman" w:hAnsi="Times New Roman" w:cs="Times New Roman"/>
              </w:rPr>
              <w:t xml:space="preserve">1 </w:t>
            </w:r>
            <w:r>
              <w:rPr>
                <w:rFonts w:ascii="Times New Roman" w:hAnsi="Times New Roman" w:cs="Times New Roman"/>
                <w:b/>
              </w:rPr>
              <w:t xml:space="preserve">nominācija </w:t>
            </w:r>
            <w:r w:rsidRPr="00E57F67">
              <w:rPr>
                <w:rFonts w:ascii="Times New Roman" w:hAnsi="Times New Roman" w:cs="Times New Roman"/>
              </w:rPr>
              <w:t>valsts mēroga žurnālistikas konkursā</w:t>
            </w:r>
          </w:p>
        </w:tc>
        <w:tc>
          <w:tcPr>
            <w:tcW w:w="637" w:type="pct"/>
          </w:tcPr>
          <w:p w14:paraId="78DEAFBB" w14:textId="243C3456" w:rsidR="002D6C7A" w:rsidRDefault="002D6C7A" w:rsidP="00984F6F">
            <w:pPr>
              <w:widowControl w:val="0"/>
              <w:spacing w:after="120" w:line="240" w:lineRule="atLeast"/>
              <w:jc w:val="both"/>
              <w:rPr>
                <w:rFonts w:ascii="Times New Roman" w:hAnsi="Times New Roman" w:cs="Times New Roman"/>
              </w:rPr>
            </w:pPr>
            <w:r>
              <w:rPr>
                <w:rFonts w:ascii="Times New Roman" w:hAnsi="Times New Roman" w:cs="Times New Roman"/>
              </w:rPr>
              <w:t>LM</w:t>
            </w:r>
          </w:p>
        </w:tc>
        <w:tc>
          <w:tcPr>
            <w:tcW w:w="546" w:type="pct"/>
          </w:tcPr>
          <w:p w14:paraId="1208928C" w14:textId="797E787C" w:rsidR="002D6C7A" w:rsidRDefault="007F1AC5" w:rsidP="00984F6F">
            <w:pPr>
              <w:widowControl w:val="0"/>
              <w:spacing w:after="120" w:line="240" w:lineRule="atLeast"/>
              <w:jc w:val="both"/>
              <w:rPr>
                <w:rFonts w:ascii="Times New Roman" w:hAnsi="Times New Roman" w:cs="Times New Roman"/>
              </w:rPr>
            </w:pPr>
            <w:r>
              <w:rPr>
                <w:rFonts w:ascii="Times New Roman" w:hAnsi="Times New Roman" w:cs="Times New Roman"/>
              </w:rPr>
              <w:t xml:space="preserve">KM, </w:t>
            </w:r>
            <w:r w:rsidR="002D6C7A">
              <w:rPr>
                <w:rFonts w:ascii="Times New Roman" w:hAnsi="Times New Roman" w:cs="Times New Roman"/>
              </w:rPr>
              <w:t>NVO</w:t>
            </w:r>
          </w:p>
        </w:tc>
        <w:tc>
          <w:tcPr>
            <w:tcW w:w="503" w:type="pct"/>
          </w:tcPr>
          <w:p w14:paraId="6DEAB0D7" w14:textId="16ECB3B1" w:rsidR="002D6C7A" w:rsidRDefault="002D6C7A" w:rsidP="00984F6F">
            <w:pPr>
              <w:widowControl w:val="0"/>
              <w:spacing w:after="120" w:line="240" w:lineRule="atLeast"/>
              <w:jc w:val="both"/>
              <w:rPr>
                <w:rFonts w:ascii="Times New Roman" w:hAnsi="Times New Roman" w:cs="Times New Roman"/>
              </w:rPr>
            </w:pPr>
            <w:r>
              <w:rPr>
                <w:rFonts w:ascii="Times New Roman" w:hAnsi="Times New Roman" w:cs="Times New Roman"/>
              </w:rPr>
              <w:t>2022.gada 4.ceturksnis</w:t>
            </w:r>
          </w:p>
        </w:tc>
      </w:tr>
      <w:tr w:rsidR="002D6C7A" w14:paraId="1DA2E10D" w14:textId="77777777" w:rsidTr="00CA06FA">
        <w:tc>
          <w:tcPr>
            <w:tcW w:w="238" w:type="pct"/>
            <w:vMerge/>
          </w:tcPr>
          <w:p w14:paraId="0FDF697C" w14:textId="77777777" w:rsidR="002D6C7A" w:rsidRPr="00F8453D" w:rsidRDefault="002D6C7A" w:rsidP="00EE47E4">
            <w:pPr>
              <w:pStyle w:val="ListParagraph"/>
              <w:widowControl w:val="0"/>
              <w:numPr>
                <w:ilvl w:val="0"/>
                <w:numId w:val="23"/>
              </w:numPr>
              <w:spacing w:after="120" w:line="240" w:lineRule="atLeast"/>
              <w:jc w:val="both"/>
              <w:rPr>
                <w:rFonts w:ascii="Times New Roman" w:hAnsi="Times New Roman" w:cs="Times New Roman"/>
              </w:rPr>
            </w:pPr>
          </w:p>
        </w:tc>
        <w:tc>
          <w:tcPr>
            <w:tcW w:w="1025" w:type="pct"/>
            <w:vMerge/>
          </w:tcPr>
          <w:p w14:paraId="08DE70C0" w14:textId="77777777" w:rsidR="002D6C7A" w:rsidRDefault="002D6C7A" w:rsidP="00984F6F">
            <w:pPr>
              <w:widowControl w:val="0"/>
              <w:spacing w:after="120" w:line="240" w:lineRule="atLeast"/>
              <w:jc w:val="both"/>
              <w:rPr>
                <w:rFonts w:ascii="Times New Roman" w:hAnsi="Times New Roman" w:cs="Times New Roman"/>
              </w:rPr>
            </w:pPr>
          </w:p>
        </w:tc>
        <w:tc>
          <w:tcPr>
            <w:tcW w:w="1026" w:type="pct"/>
          </w:tcPr>
          <w:p w14:paraId="589819CA" w14:textId="19D158AA" w:rsidR="002D6C7A" w:rsidRDefault="002D6C7A" w:rsidP="00EE47E4">
            <w:pPr>
              <w:pStyle w:val="ListParagraph"/>
              <w:widowControl w:val="0"/>
              <w:numPr>
                <w:ilvl w:val="1"/>
                <w:numId w:val="23"/>
              </w:numPr>
              <w:tabs>
                <w:tab w:val="left" w:pos="-37"/>
                <w:tab w:val="left" w:pos="322"/>
              </w:tabs>
              <w:spacing w:after="120" w:line="240" w:lineRule="atLeast"/>
              <w:ind w:left="0" w:hanging="70"/>
              <w:jc w:val="both"/>
              <w:rPr>
                <w:rFonts w:ascii="Times New Roman" w:hAnsi="Times New Roman" w:cs="Times New Roman"/>
              </w:rPr>
            </w:pPr>
            <w:r>
              <w:rPr>
                <w:rFonts w:ascii="Times New Roman" w:hAnsi="Times New Roman" w:cs="Times New Roman"/>
              </w:rPr>
              <w:t>Izveidota platforma vispusīgas informācijas nodrošināšanai par aktuālajiem izaicinājumiem un panākumiem sieviešu un vīriešu vienlīdzīgu tiesību un iespēju veicināšanas jomā.</w:t>
            </w:r>
          </w:p>
        </w:tc>
        <w:tc>
          <w:tcPr>
            <w:tcW w:w="1027" w:type="pct"/>
          </w:tcPr>
          <w:p w14:paraId="65A8E448" w14:textId="77777777" w:rsidR="002D6C7A" w:rsidRDefault="002D6C7A" w:rsidP="00984F6F">
            <w:pPr>
              <w:widowControl w:val="0"/>
              <w:spacing w:after="120" w:line="240" w:lineRule="atLeast"/>
              <w:jc w:val="both"/>
              <w:rPr>
                <w:rFonts w:ascii="Times New Roman" w:hAnsi="Times New Roman" w:cs="Times New Roman"/>
              </w:rPr>
            </w:pPr>
            <w:r>
              <w:rPr>
                <w:rFonts w:ascii="Times New Roman" w:hAnsi="Times New Roman" w:cs="Times New Roman"/>
                <w:b/>
              </w:rPr>
              <w:t xml:space="preserve">Tematiska lapa </w:t>
            </w:r>
            <w:r>
              <w:rPr>
                <w:rFonts w:ascii="Times New Roman" w:hAnsi="Times New Roman" w:cs="Times New Roman"/>
              </w:rPr>
              <w:t>par aktualitātēm dzimumu līdztiesības jomā sociālajā tīklā “</w:t>
            </w:r>
            <w:proofErr w:type="spellStart"/>
            <w:r>
              <w:rPr>
                <w:rFonts w:ascii="Times New Roman" w:hAnsi="Times New Roman" w:cs="Times New Roman"/>
              </w:rPr>
              <w:t>Facebook</w:t>
            </w:r>
            <w:proofErr w:type="spellEnd"/>
            <w:r>
              <w:rPr>
                <w:rFonts w:ascii="Times New Roman" w:hAnsi="Times New Roman" w:cs="Times New Roman"/>
              </w:rPr>
              <w:t>”</w:t>
            </w:r>
          </w:p>
          <w:p w14:paraId="5E224262" w14:textId="30EA6B67" w:rsidR="00611EFE" w:rsidRPr="00611EFE" w:rsidRDefault="00611EFE" w:rsidP="00984F6F">
            <w:pPr>
              <w:widowControl w:val="0"/>
              <w:spacing w:after="120" w:line="240" w:lineRule="atLeast"/>
              <w:jc w:val="both"/>
              <w:rPr>
                <w:rFonts w:ascii="Times New Roman" w:hAnsi="Times New Roman" w:cs="Times New Roman"/>
              </w:rPr>
            </w:pPr>
            <w:r>
              <w:rPr>
                <w:rFonts w:ascii="Times New Roman" w:hAnsi="Times New Roman" w:cs="Times New Roman"/>
              </w:rPr>
              <w:t xml:space="preserve">Ne mazāk kā trīs </w:t>
            </w:r>
            <w:r>
              <w:rPr>
                <w:rFonts w:ascii="Times New Roman" w:hAnsi="Times New Roman" w:cs="Times New Roman"/>
                <w:b/>
              </w:rPr>
              <w:t>pašvaldību informatīvajos izdevumos</w:t>
            </w:r>
            <w:r>
              <w:rPr>
                <w:rFonts w:ascii="Times New Roman" w:hAnsi="Times New Roman" w:cs="Times New Roman"/>
              </w:rPr>
              <w:t xml:space="preserve"> izveidota tematiska sadaļa, kurā iedzīvotāji tiek informēti par aktuālajiem dzimumu līdztiesības politikas jautājumiem</w:t>
            </w:r>
          </w:p>
        </w:tc>
        <w:tc>
          <w:tcPr>
            <w:tcW w:w="637" w:type="pct"/>
          </w:tcPr>
          <w:p w14:paraId="635987EF" w14:textId="77777777" w:rsidR="002D6C7A" w:rsidRDefault="002D6C7A" w:rsidP="00984F6F">
            <w:pPr>
              <w:widowControl w:val="0"/>
              <w:spacing w:after="120" w:line="240" w:lineRule="atLeast"/>
              <w:jc w:val="both"/>
              <w:rPr>
                <w:rFonts w:ascii="Times New Roman" w:hAnsi="Times New Roman" w:cs="Times New Roman"/>
              </w:rPr>
            </w:pPr>
            <w:r>
              <w:rPr>
                <w:rFonts w:ascii="Times New Roman" w:hAnsi="Times New Roman" w:cs="Times New Roman"/>
              </w:rPr>
              <w:t>LM</w:t>
            </w:r>
          </w:p>
        </w:tc>
        <w:tc>
          <w:tcPr>
            <w:tcW w:w="546" w:type="pct"/>
          </w:tcPr>
          <w:p w14:paraId="7CC0CFF6" w14:textId="77777777" w:rsidR="002D6C7A" w:rsidRDefault="002D6C7A" w:rsidP="00984F6F">
            <w:pPr>
              <w:widowControl w:val="0"/>
              <w:spacing w:after="120" w:line="240" w:lineRule="atLeast"/>
              <w:jc w:val="both"/>
              <w:rPr>
                <w:rFonts w:ascii="Times New Roman" w:hAnsi="Times New Roman" w:cs="Times New Roman"/>
              </w:rPr>
            </w:pPr>
            <w:r>
              <w:rPr>
                <w:rFonts w:ascii="Times New Roman" w:hAnsi="Times New Roman" w:cs="Times New Roman"/>
              </w:rPr>
              <w:t>NVO</w:t>
            </w:r>
          </w:p>
        </w:tc>
        <w:tc>
          <w:tcPr>
            <w:tcW w:w="503" w:type="pct"/>
          </w:tcPr>
          <w:p w14:paraId="0BF6FF0A" w14:textId="77777777" w:rsidR="002D6C7A" w:rsidRDefault="002D6C7A" w:rsidP="00984F6F">
            <w:pPr>
              <w:widowControl w:val="0"/>
              <w:spacing w:after="120" w:line="240" w:lineRule="atLeast"/>
              <w:jc w:val="both"/>
              <w:rPr>
                <w:rFonts w:ascii="Times New Roman" w:hAnsi="Times New Roman" w:cs="Times New Roman"/>
              </w:rPr>
            </w:pPr>
            <w:r>
              <w:rPr>
                <w:rFonts w:ascii="Times New Roman" w:hAnsi="Times New Roman" w:cs="Times New Roman"/>
              </w:rPr>
              <w:t>2022.gada 3.ceturksnis</w:t>
            </w:r>
          </w:p>
        </w:tc>
      </w:tr>
      <w:tr w:rsidR="002D6C7A" w14:paraId="235648C5" w14:textId="77777777" w:rsidTr="00CA06FA">
        <w:tc>
          <w:tcPr>
            <w:tcW w:w="238" w:type="pct"/>
            <w:vMerge/>
          </w:tcPr>
          <w:p w14:paraId="0CA06EF7" w14:textId="77777777" w:rsidR="002D6C7A" w:rsidRPr="00F8453D" w:rsidRDefault="002D6C7A" w:rsidP="00EE47E4">
            <w:pPr>
              <w:pStyle w:val="ListParagraph"/>
              <w:widowControl w:val="0"/>
              <w:numPr>
                <w:ilvl w:val="0"/>
                <w:numId w:val="23"/>
              </w:numPr>
              <w:spacing w:after="120" w:line="240" w:lineRule="atLeast"/>
              <w:jc w:val="both"/>
              <w:rPr>
                <w:rFonts w:ascii="Times New Roman" w:hAnsi="Times New Roman" w:cs="Times New Roman"/>
              </w:rPr>
            </w:pPr>
          </w:p>
        </w:tc>
        <w:tc>
          <w:tcPr>
            <w:tcW w:w="1025" w:type="pct"/>
            <w:vMerge/>
          </w:tcPr>
          <w:p w14:paraId="01CDB8E6" w14:textId="77777777" w:rsidR="002D6C7A" w:rsidRDefault="002D6C7A" w:rsidP="00984F6F">
            <w:pPr>
              <w:widowControl w:val="0"/>
              <w:spacing w:after="120" w:line="240" w:lineRule="atLeast"/>
              <w:jc w:val="both"/>
              <w:rPr>
                <w:rFonts w:ascii="Times New Roman" w:hAnsi="Times New Roman" w:cs="Times New Roman"/>
              </w:rPr>
            </w:pPr>
          </w:p>
        </w:tc>
        <w:tc>
          <w:tcPr>
            <w:tcW w:w="1026" w:type="pct"/>
            <w:vMerge w:val="restart"/>
          </w:tcPr>
          <w:p w14:paraId="4C3B07C0" w14:textId="61175498" w:rsidR="002D6C7A" w:rsidRDefault="002D6C7A" w:rsidP="00EE47E4">
            <w:pPr>
              <w:pStyle w:val="ListParagraph"/>
              <w:widowControl w:val="0"/>
              <w:numPr>
                <w:ilvl w:val="1"/>
                <w:numId w:val="23"/>
              </w:numPr>
              <w:tabs>
                <w:tab w:val="left" w:pos="-37"/>
                <w:tab w:val="left" w:pos="322"/>
              </w:tabs>
              <w:spacing w:after="120" w:line="240" w:lineRule="atLeast"/>
              <w:ind w:left="0" w:hanging="70"/>
              <w:jc w:val="both"/>
              <w:rPr>
                <w:rFonts w:ascii="Times New Roman" w:hAnsi="Times New Roman" w:cs="Times New Roman"/>
              </w:rPr>
            </w:pPr>
            <w:r>
              <w:rPr>
                <w:rFonts w:ascii="Times New Roman" w:hAnsi="Times New Roman" w:cs="Times New Roman"/>
              </w:rPr>
              <w:t xml:space="preserve">Veicināta </w:t>
            </w:r>
            <w:r w:rsidR="00B70A55">
              <w:rPr>
                <w:rFonts w:ascii="Times New Roman" w:hAnsi="Times New Roman" w:cs="Times New Roman"/>
              </w:rPr>
              <w:t>darbā ar jaunatni iesaistīto personu</w:t>
            </w:r>
            <w:r>
              <w:rPr>
                <w:rFonts w:ascii="Times New Roman" w:hAnsi="Times New Roman" w:cs="Times New Roman"/>
              </w:rPr>
              <w:t xml:space="preserve"> un jaun</w:t>
            </w:r>
            <w:r w:rsidR="007F1AC5">
              <w:rPr>
                <w:rFonts w:ascii="Times New Roman" w:hAnsi="Times New Roman" w:cs="Times New Roman"/>
              </w:rPr>
              <w:t>atnes</w:t>
            </w:r>
            <w:r>
              <w:rPr>
                <w:rFonts w:ascii="Times New Roman" w:hAnsi="Times New Roman" w:cs="Times New Roman"/>
              </w:rPr>
              <w:t xml:space="preserve"> organizāciju pārstāvju izpratnes par </w:t>
            </w:r>
            <w:r>
              <w:rPr>
                <w:rFonts w:ascii="Times New Roman" w:hAnsi="Times New Roman" w:cs="Times New Roman"/>
              </w:rPr>
              <w:lastRenderedPageBreak/>
              <w:t xml:space="preserve">dzimumu līdztiesības nozīmi ikdienas dzīvē veidošanās, akcentējot problēmjautājumus, ar kuriem saskaras </w:t>
            </w:r>
            <w:r w:rsidR="007F1AC5">
              <w:rPr>
                <w:rFonts w:ascii="Times New Roman" w:hAnsi="Times New Roman" w:cs="Times New Roman"/>
              </w:rPr>
              <w:t>jaunieši</w:t>
            </w:r>
            <w:r>
              <w:rPr>
                <w:rFonts w:ascii="Times New Roman" w:hAnsi="Times New Roman" w:cs="Times New Roman"/>
              </w:rPr>
              <w:t>.</w:t>
            </w:r>
          </w:p>
        </w:tc>
        <w:tc>
          <w:tcPr>
            <w:tcW w:w="1027" w:type="pct"/>
          </w:tcPr>
          <w:p w14:paraId="0FA53370" w14:textId="4C9B1D46" w:rsidR="002D6C7A" w:rsidRPr="00707217" w:rsidRDefault="002D6C7A" w:rsidP="00984F6F">
            <w:pPr>
              <w:widowControl w:val="0"/>
              <w:spacing w:after="120" w:line="240" w:lineRule="atLeast"/>
              <w:jc w:val="both"/>
              <w:rPr>
                <w:rFonts w:ascii="Times New Roman" w:hAnsi="Times New Roman" w:cs="Times New Roman"/>
              </w:rPr>
            </w:pPr>
            <w:r>
              <w:rPr>
                <w:rFonts w:ascii="Times New Roman" w:hAnsi="Times New Roman" w:cs="Times New Roman"/>
                <w:b/>
              </w:rPr>
              <w:lastRenderedPageBreak/>
              <w:t>Diskusija</w:t>
            </w:r>
            <w:r>
              <w:rPr>
                <w:rFonts w:ascii="Times New Roman" w:hAnsi="Times New Roman" w:cs="Times New Roman"/>
              </w:rPr>
              <w:t xml:space="preserve"> par zēnu un meiteņu, sieviešu un vīriešu vienlīdzīgām tiesībām un iespējām</w:t>
            </w:r>
            <w:r w:rsidR="00B70A55">
              <w:rPr>
                <w:rStyle w:val="FootnoteReference"/>
                <w:rFonts w:ascii="Times New Roman" w:hAnsi="Times New Roman" w:cs="Times New Roman"/>
              </w:rPr>
              <w:footnoteReference w:id="34"/>
            </w:r>
          </w:p>
        </w:tc>
        <w:tc>
          <w:tcPr>
            <w:tcW w:w="637" w:type="pct"/>
          </w:tcPr>
          <w:p w14:paraId="4FB2FC45" w14:textId="51ED9BEE" w:rsidR="002D6C7A" w:rsidRDefault="002D6C7A" w:rsidP="00984F6F">
            <w:pPr>
              <w:widowControl w:val="0"/>
              <w:spacing w:after="120" w:line="240" w:lineRule="atLeast"/>
              <w:jc w:val="both"/>
              <w:rPr>
                <w:rFonts w:ascii="Times New Roman" w:hAnsi="Times New Roman" w:cs="Times New Roman"/>
              </w:rPr>
            </w:pPr>
            <w:r>
              <w:rPr>
                <w:rFonts w:ascii="Times New Roman" w:hAnsi="Times New Roman" w:cs="Times New Roman"/>
              </w:rPr>
              <w:t>JSP</w:t>
            </w:r>
            <w:r w:rsidR="007F1AC5">
              <w:rPr>
                <w:rFonts w:ascii="Times New Roman" w:hAnsi="Times New Roman" w:cs="Times New Roman"/>
              </w:rPr>
              <w:t>A</w:t>
            </w:r>
          </w:p>
        </w:tc>
        <w:tc>
          <w:tcPr>
            <w:tcW w:w="546" w:type="pct"/>
          </w:tcPr>
          <w:p w14:paraId="2084BFD4" w14:textId="5F9644F3" w:rsidR="002D6C7A" w:rsidRDefault="007F1AC5" w:rsidP="00984F6F">
            <w:pPr>
              <w:widowControl w:val="0"/>
              <w:spacing w:after="120" w:line="240" w:lineRule="atLeast"/>
              <w:jc w:val="both"/>
              <w:rPr>
                <w:rFonts w:ascii="Times New Roman" w:hAnsi="Times New Roman" w:cs="Times New Roman"/>
              </w:rPr>
            </w:pPr>
            <w:r>
              <w:rPr>
                <w:rFonts w:ascii="Times New Roman" w:hAnsi="Times New Roman" w:cs="Times New Roman"/>
              </w:rPr>
              <w:t xml:space="preserve">LM, </w:t>
            </w:r>
            <w:r w:rsidR="002D6C7A">
              <w:rPr>
                <w:rFonts w:ascii="Times New Roman" w:hAnsi="Times New Roman" w:cs="Times New Roman"/>
              </w:rPr>
              <w:t>NVO</w:t>
            </w:r>
          </w:p>
        </w:tc>
        <w:tc>
          <w:tcPr>
            <w:tcW w:w="503" w:type="pct"/>
          </w:tcPr>
          <w:p w14:paraId="1FBFFCE9" w14:textId="77777777" w:rsidR="002D6C7A" w:rsidRDefault="002D6C7A" w:rsidP="00984F6F">
            <w:pPr>
              <w:widowControl w:val="0"/>
              <w:spacing w:after="120" w:line="240" w:lineRule="atLeast"/>
              <w:jc w:val="both"/>
              <w:rPr>
                <w:rFonts w:ascii="Times New Roman" w:hAnsi="Times New Roman" w:cs="Times New Roman"/>
              </w:rPr>
            </w:pPr>
            <w:r>
              <w:rPr>
                <w:rFonts w:ascii="Times New Roman" w:hAnsi="Times New Roman" w:cs="Times New Roman"/>
              </w:rPr>
              <w:t>2021.gada 3.ceturksnis</w:t>
            </w:r>
          </w:p>
        </w:tc>
      </w:tr>
      <w:tr w:rsidR="002D6C7A" w14:paraId="565944F7" w14:textId="77777777" w:rsidTr="00CA06FA">
        <w:tc>
          <w:tcPr>
            <w:tcW w:w="238" w:type="pct"/>
            <w:vMerge/>
          </w:tcPr>
          <w:p w14:paraId="5BA7ED73" w14:textId="77777777" w:rsidR="002D6C7A" w:rsidRPr="00F8453D" w:rsidRDefault="002D6C7A" w:rsidP="00EE47E4">
            <w:pPr>
              <w:pStyle w:val="ListParagraph"/>
              <w:widowControl w:val="0"/>
              <w:numPr>
                <w:ilvl w:val="0"/>
                <w:numId w:val="23"/>
              </w:numPr>
              <w:spacing w:after="120" w:line="240" w:lineRule="atLeast"/>
              <w:jc w:val="both"/>
              <w:rPr>
                <w:rFonts w:ascii="Times New Roman" w:hAnsi="Times New Roman" w:cs="Times New Roman"/>
              </w:rPr>
            </w:pPr>
          </w:p>
        </w:tc>
        <w:tc>
          <w:tcPr>
            <w:tcW w:w="1025" w:type="pct"/>
            <w:vMerge/>
          </w:tcPr>
          <w:p w14:paraId="544D3609" w14:textId="77777777" w:rsidR="002D6C7A" w:rsidRDefault="002D6C7A" w:rsidP="00984F6F">
            <w:pPr>
              <w:widowControl w:val="0"/>
              <w:spacing w:after="120" w:line="240" w:lineRule="atLeast"/>
              <w:jc w:val="both"/>
              <w:rPr>
                <w:rFonts w:ascii="Times New Roman" w:hAnsi="Times New Roman" w:cs="Times New Roman"/>
              </w:rPr>
            </w:pPr>
          </w:p>
        </w:tc>
        <w:tc>
          <w:tcPr>
            <w:tcW w:w="1026" w:type="pct"/>
            <w:vMerge/>
          </w:tcPr>
          <w:p w14:paraId="311EC845" w14:textId="64EC210D" w:rsidR="002D6C7A" w:rsidRDefault="002D6C7A" w:rsidP="00EE47E4">
            <w:pPr>
              <w:pStyle w:val="ListParagraph"/>
              <w:widowControl w:val="0"/>
              <w:numPr>
                <w:ilvl w:val="1"/>
                <w:numId w:val="23"/>
              </w:numPr>
              <w:tabs>
                <w:tab w:val="left" w:pos="-37"/>
                <w:tab w:val="left" w:pos="322"/>
              </w:tabs>
              <w:spacing w:after="120" w:line="240" w:lineRule="atLeast"/>
              <w:ind w:left="0" w:hanging="70"/>
              <w:jc w:val="both"/>
              <w:rPr>
                <w:rFonts w:ascii="Times New Roman" w:hAnsi="Times New Roman" w:cs="Times New Roman"/>
              </w:rPr>
            </w:pPr>
          </w:p>
        </w:tc>
        <w:tc>
          <w:tcPr>
            <w:tcW w:w="1027" w:type="pct"/>
          </w:tcPr>
          <w:p w14:paraId="04F5C01C" w14:textId="634AFF7D" w:rsidR="002D6C7A" w:rsidRPr="002D6C7A" w:rsidRDefault="002D6C7A" w:rsidP="00984F6F">
            <w:pPr>
              <w:widowControl w:val="0"/>
              <w:spacing w:after="120" w:line="240" w:lineRule="atLeast"/>
              <w:jc w:val="both"/>
              <w:rPr>
                <w:rFonts w:ascii="Times New Roman" w:hAnsi="Times New Roman" w:cs="Times New Roman"/>
              </w:rPr>
            </w:pPr>
            <w:r>
              <w:rPr>
                <w:rFonts w:ascii="Times New Roman" w:hAnsi="Times New Roman" w:cs="Times New Roman"/>
              </w:rPr>
              <w:t xml:space="preserve">Veikti </w:t>
            </w:r>
            <w:r>
              <w:rPr>
                <w:rFonts w:ascii="Times New Roman" w:hAnsi="Times New Roman" w:cs="Times New Roman"/>
                <w:b/>
              </w:rPr>
              <w:t>grozījumi</w:t>
            </w:r>
            <w:r>
              <w:rPr>
                <w:rFonts w:ascii="Times New Roman" w:hAnsi="Times New Roman" w:cs="Times New Roman"/>
              </w:rPr>
              <w:t xml:space="preserve"> jaunatnes darbinieka profesijas standartā, iekļaujot zināšanas un izpratni par dzimumu līdztiesību profesionālās darbības veikšanai</w:t>
            </w:r>
          </w:p>
        </w:tc>
        <w:tc>
          <w:tcPr>
            <w:tcW w:w="637" w:type="pct"/>
          </w:tcPr>
          <w:p w14:paraId="62D798C2" w14:textId="2210A792" w:rsidR="002D6C7A" w:rsidRDefault="002D6C7A" w:rsidP="00984F6F">
            <w:pPr>
              <w:widowControl w:val="0"/>
              <w:spacing w:after="120" w:line="240" w:lineRule="atLeast"/>
              <w:jc w:val="both"/>
              <w:rPr>
                <w:rFonts w:ascii="Times New Roman" w:hAnsi="Times New Roman" w:cs="Times New Roman"/>
              </w:rPr>
            </w:pPr>
            <w:r>
              <w:rPr>
                <w:rFonts w:ascii="Times New Roman" w:hAnsi="Times New Roman" w:cs="Times New Roman"/>
              </w:rPr>
              <w:t>IZM</w:t>
            </w:r>
          </w:p>
        </w:tc>
        <w:tc>
          <w:tcPr>
            <w:tcW w:w="546" w:type="pct"/>
          </w:tcPr>
          <w:p w14:paraId="040C3939" w14:textId="54A9BF98" w:rsidR="002D6C7A" w:rsidRDefault="007F1AC5" w:rsidP="00984F6F">
            <w:pPr>
              <w:widowControl w:val="0"/>
              <w:spacing w:after="120" w:line="240" w:lineRule="atLeast"/>
              <w:jc w:val="both"/>
              <w:rPr>
                <w:rFonts w:ascii="Times New Roman" w:hAnsi="Times New Roman" w:cs="Times New Roman"/>
              </w:rPr>
            </w:pPr>
            <w:r>
              <w:rPr>
                <w:rFonts w:ascii="Times New Roman" w:hAnsi="Times New Roman" w:cs="Times New Roman"/>
              </w:rPr>
              <w:t xml:space="preserve">LM, </w:t>
            </w:r>
            <w:r w:rsidR="002D6C7A">
              <w:rPr>
                <w:rFonts w:ascii="Times New Roman" w:hAnsi="Times New Roman" w:cs="Times New Roman"/>
              </w:rPr>
              <w:t>NVO, pašvaldības</w:t>
            </w:r>
          </w:p>
        </w:tc>
        <w:tc>
          <w:tcPr>
            <w:tcW w:w="503" w:type="pct"/>
          </w:tcPr>
          <w:p w14:paraId="63FC0504" w14:textId="7D2264E5" w:rsidR="002D6C7A" w:rsidRDefault="002D6C7A" w:rsidP="00984F6F">
            <w:pPr>
              <w:widowControl w:val="0"/>
              <w:spacing w:after="120" w:line="240" w:lineRule="atLeast"/>
              <w:jc w:val="both"/>
              <w:rPr>
                <w:rFonts w:ascii="Times New Roman" w:hAnsi="Times New Roman" w:cs="Times New Roman"/>
              </w:rPr>
            </w:pPr>
            <w:r>
              <w:rPr>
                <w:rFonts w:ascii="Times New Roman" w:hAnsi="Times New Roman" w:cs="Times New Roman"/>
              </w:rPr>
              <w:t>2023.gada 3.ceturksnis</w:t>
            </w:r>
          </w:p>
        </w:tc>
      </w:tr>
    </w:tbl>
    <w:p w14:paraId="4032640A" w14:textId="77777777" w:rsidR="00EE47E4" w:rsidRDefault="00EE47E4" w:rsidP="00EE47E4"/>
    <w:p w14:paraId="6834AF7E" w14:textId="77777777" w:rsidR="00EE47E4" w:rsidRDefault="00EE47E4" w:rsidP="00EE47E4">
      <w:pPr>
        <w:widowControl w:val="0"/>
        <w:spacing w:after="120" w:line="240" w:lineRule="atLeast"/>
        <w:jc w:val="center"/>
        <w:rPr>
          <w:rFonts w:ascii="Times New Roman" w:hAnsi="Times New Roman" w:cs="Times New Roman"/>
          <w:b/>
        </w:rPr>
      </w:pPr>
      <w:r>
        <w:rPr>
          <w:rFonts w:ascii="Times New Roman" w:hAnsi="Times New Roman" w:cs="Times New Roman"/>
          <w:b/>
        </w:rPr>
        <w:t>2.rīcības virziens: VARDARBĪBAS ĢIMENĒ UN AR DZIMUMU SAISTĪTAS VARDARBĪBAS NOVĒRŠANA</w:t>
      </w:r>
    </w:p>
    <w:p w14:paraId="483D6923" w14:textId="77777777" w:rsidR="00EE47E4" w:rsidRPr="00874496" w:rsidRDefault="00EE47E4" w:rsidP="00EE47E4">
      <w:pPr>
        <w:widowControl w:val="0"/>
        <w:spacing w:after="120" w:line="240" w:lineRule="atLeast"/>
        <w:jc w:val="center"/>
        <w:rPr>
          <w:rFonts w:ascii="Times New Roman" w:hAnsi="Times New Roman" w:cs="Times New Roman"/>
          <w:b/>
        </w:rPr>
      </w:pPr>
    </w:p>
    <w:tbl>
      <w:tblPr>
        <w:tblStyle w:val="TableGrid"/>
        <w:tblW w:w="5000" w:type="pct"/>
        <w:tblLook w:val="04A0" w:firstRow="1" w:lastRow="0" w:firstColumn="1" w:lastColumn="0" w:noHBand="0" w:noVBand="1"/>
      </w:tblPr>
      <w:tblGrid>
        <w:gridCol w:w="779"/>
        <w:gridCol w:w="2971"/>
        <w:gridCol w:w="2977"/>
        <w:gridCol w:w="2983"/>
        <w:gridCol w:w="1440"/>
        <w:gridCol w:w="1337"/>
        <w:gridCol w:w="1463"/>
      </w:tblGrid>
      <w:tr w:rsidR="00EE47E4" w:rsidRPr="00F8453D" w14:paraId="373F6FF0" w14:textId="77777777" w:rsidTr="003603FB">
        <w:tc>
          <w:tcPr>
            <w:tcW w:w="279" w:type="pct"/>
            <w:shd w:val="clear" w:color="auto" w:fill="E7E6E6" w:themeFill="background2"/>
          </w:tcPr>
          <w:p w14:paraId="76F740EC" w14:textId="77777777" w:rsidR="00EE47E4" w:rsidRPr="00F8453D" w:rsidRDefault="00EE47E4" w:rsidP="00984F6F">
            <w:pPr>
              <w:widowControl w:val="0"/>
              <w:spacing w:after="120" w:line="240" w:lineRule="atLeast"/>
              <w:jc w:val="both"/>
              <w:rPr>
                <w:rFonts w:ascii="Times New Roman" w:hAnsi="Times New Roman" w:cs="Times New Roman"/>
                <w:b/>
              </w:rPr>
            </w:pPr>
            <w:r w:rsidRPr="00F8453D">
              <w:rPr>
                <w:rFonts w:ascii="Times New Roman" w:hAnsi="Times New Roman" w:cs="Times New Roman"/>
                <w:b/>
              </w:rPr>
              <w:t>Nr.</w:t>
            </w:r>
          </w:p>
          <w:p w14:paraId="06829C71" w14:textId="77777777" w:rsidR="00EE47E4" w:rsidRPr="00F8453D" w:rsidRDefault="00EE47E4" w:rsidP="00984F6F">
            <w:pPr>
              <w:widowControl w:val="0"/>
              <w:spacing w:after="120" w:line="240" w:lineRule="atLeast"/>
              <w:jc w:val="both"/>
              <w:rPr>
                <w:rFonts w:ascii="Times New Roman" w:hAnsi="Times New Roman" w:cs="Times New Roman"/>
                <w:b/>
              </w:rPr>
            </w:pPr>
            <w:r w:rsidRPr="00F8453D">
              <w:rPr>
                <w:rFonts w:ascii="Times New Roman" w:hAnsi="Times New Roman" w:cs="Times New Roman"/>
                <w:b/>
              </w:rPr>
              <w:t>p.k.</w:t>
            </w:r>
          </w:p>
        </w:tc>
        <w:tc>
          <w:tcPr>
            <w:tcW w:w="1065" w:type="pct"/>
            <w:shd w:val="clear" w:color="auto" w:fill="E7E6E6" w:themeFill="background2"/>
          </w:tcPr>
          <w:p w14:paraId="5BB85485" w14:textId="77777777" w:rsidR="00EE47E4" w:rsidRPr="00F8453D" w:rsidRDefault="00EE47E4" w:rsidP="00984F6F">
            <w:pPr>
              <w:widowControl w:val="0"/>
              <w:spacing w:after="120" w:line="240" w:lineRule="atLeast"/>
              <w:jc w:val="both"/>
              <w:rPr>
                <w:rFonts w:ascii="Times New Roman" w:hAnsi="Times New Roman" w:cs="Times New Roman"/>
                <w:b/>
              </w:rPr>
            </w:pPr>
            <w:r w:rsidRPr="00F8453D">
              <w:rPr>
                <w:rFonts w:ascii="Times New Roman" w:hAnsi="Times New Roman" w:cs="Times New Roman"/>
                <w:b/>
              </w:rPr>
              <w:t>Pasākums</w:t>
            </w:r>
          </w:p>
        </w:tc>
        <w:tc>
          <w:tcPr>
            <w:tcW w:w="1067" w:type="pct"/>
            <w:shd w:val="clear" w:color="auto" w:fill="E7E6E6" w:themeFill="background2"/>
          </w:tcPr>
          <w:p w14:paraId="498F585E" w14:textId="77777777" w:rsidR="00EE47E4" w:rsidRPr="00F8453D" w:rsidRDefault="00EE47E4" w:rsidP="00984F6F">
            <w:pPr>
              <w:widowControl w:val="0"/>
              <w:spacing w:after="120" w:line="240" w:lineRule="atLeast"/>
              <w:jc w:val="both"/>
              <w:rPr>
                <w:rFonts w:ascii="Times New Roman" w:hAnsi="Times New Roman" w:cs="Times New Roman"/>
                <w:b/>
              </w:rPr>
            </w:pPr>
            <w:r w:rsidRPr="00F8453D">
              <w:rPr>
                <w:rFonts w:ascii="Times New Roman" w:hAnsi="Times New Roman" w:cs="Times New Roman"/>
                <w:b/>
              </w:rPr>
              <w:t>Darbības rezultāts</w:t>
            </w:r>
          </w:p>
        </w:tc>
        <w:tc>
          <w:tcPr>
            <w:tcW w:w="1069" w:type="pct"/>
            <w:shd w:val="clear" w:color="auto" w:fill="E7E6E6" w:themeFill="background2"/>
          </w:tcPr>
          <w:p w14:paraId="1B3DF720" w14:textId="77777777" w:rsidR="00EE47E4" w:rsidRPr="00F8453D" w:rsidRDefault="00EE47E4" w:rsidP="00984F6F">
            <w:pPr>
              <w:widowControl w:val="0"/>
              <w:spacing w:after="120" w:line="240" w:lineRule="atLeast"/>
              <w:jc w:val="both"/>
              <w:rPr>
                <w:rFonts w:ascii="Times New Roman" w:hAnsi="Times New Roman" w:cs="Times New Roman"/>
                <w:b/>
              </w:rPr>
            </w:pPr>
            <w:r w:rsidRPr="00F8453D">
              <w:rPr>
                <w:rFonts w:ascii="Times New Roman" w:hAnsi="Times New Roman" w:cs="Times New Roman"/>
                <w:b/>
              </w:rPr>
              <w:t>Rezultatīvais rādītājs</w:t>
            </w:r>
          </w:p>
        </w:tc>
        <w:tc>
          <w:tcPr>
            <w:tcW w:w="516" w:type="pct"/>
            <w:shd w:val="clear" w:color="auto" w:fill="E7E6E6" w:themeFill="background2"/>
          </w:tcPr>
          <w:p w14:paraId="333E4C76" w14:textId="77777777" w:rsidR="00EE47E4" w:rsidRPr="00F8453D" w:rsidRDefault="00EE47E4" w:rsidP="00984F6F">
            <w:pPr>
              <w:widowControl w:val="0"/>
              <w:spacing w:after="120" w:line="240" w:lineRule="atLeast"/>
              <w:jc w:val="both"/>
              <w:rPr>
                <w:rFonts w:ascii="Times New Roman" w:hAnsi="Times New Roman" w:cs="Times New Roman"/>
                <w:b/>
              </w:rPr>
            </w:pPr>
            <w:r w:rsidRPr="00F8453D">
              <w:rPr>
                <w:rFonts w:ascii="Times New Roman" w:hAnsi="Times New Roman" w:cs="Times New Roman"/>
                <w:b/>
              </w:rPr>
              <w:t>Atbildīgā institūcija</w:t>
            </w:r>
          </w:p>
        </w:tc>
        <w:tc>
          <w:tcPr>
            <w:tcW w:w="479" w:type="pct"/>
            <w:shd w:val="clear" w:color="auto" w:fill="E7E6E6" w:themeFill="background2"/>
          </w:tcPr>
          <w:p w14:paraId="7808096E" w14:textId="77777777" w:rsidR="00EE47E4" w:rsidRPr="00F8453D" w:rsidRDefault="00EE47E4" w:rsidP="00984F6F">
            <w:pPr>
              <w:widowControl w:val="0"/>
              <w:spacing w:after="120" w:line="240" w:lineRule="atLeast"/>
              <w:jc w:val="both"/>
              <w:rPr>
                <w:rFonts w:ascii="Times New Roman" w:hAnsi="Times New Roman" w:cs="Times New Roman"/>
                <w:b/>
              </w:rPr>
            </w:pPr>
            <w:r w:rsidRPr="00F8453D">
              <w:rPr>
                <w:rFonts w:ascii="Times New Roman" w:hAnsi="Times New Roman" w:cs="Times New Roman"/>
                <w:b/>
              </w:rPr>
              <w:t>Iesaistītās institūcijas</w:t>
            </w:r>
          </w:p>
        </w:tc>
        <w:tc>
          <w:tcPr>
            <w:tcW w:w="524" w:type="pct"/>
            <w:shd w:val="clear" w:color="auto" w:fill="E7E6E6" w:themeFill="background2"/>
          </w:tcPr>
          <w:p w14:paraId="675EB480" w14:textId="77777777" w:rsidR="00EE47E4" w:rsidRPr="00F8453D" w:rsidRDefault="00EE47E4" w:rsidP="00984F6F">
            <w:pPr>
              <w:widowControl w:val="0"/>
              <w:spacing w:after="120" w:line="240" w:lineRule="atLeast"/>
              <w:jc w:val="both"/>
              <w:rPr>
                <w:rFonts w:ascii="Times New Roman" w:hAnsi="Times New Roman" w:cs="Times New Roman"/>
                <w:b/>
              </w:rPr>
            </w:pPr>
            <w:r w:rsidRPr="00F8453D">
              <w:rPr>
                <w:rFonts w:ascii="Times New Roman" w:hAnsi="Times New Roman" w:cs="Times New Roman"/>
                <w:b/>
              </w:rPr>
              <w:t>Īstenošanas termiņš</w:t>
            </w:r>
          </w:p>
        </w:tc>
      </w:tr>
      <w:tr w:rsidR="003603FB" w14:paraId="784DB5A2" w14:textId="77777777" w:rsidTr="003603FB">
        <w:tc>
          <w:tcPr>
            <w:tcW w:w="279" w:type="pct"/>
            <w:vMerge w:val="restart"/>
          </w:tcPr>
          <w:p w14:paraId="17B61113" w14:textId="77777777" w:rsidR="003603FB" w:rsidRPr="00F8453D" w:rsidRDefault="003603FB" w:rsidP="00EE47E4">
            <w:pPr>
              <w:pStyle w:val="ListParagraph"/>
              <w:widowControl w:val="0"/>
              <w:numPr>
                <w:ilvl w:val="0"/>
                <w:numId w:val="23"/>
              </w:numPr>
              <w:spacing w:after="120" w:line="240" w:lineRule="atLeast"/>
              <w:jc w:val="both"/>
              <w:rPr>
                <w:rFonts w:ascii="Times New Roman" w:hAnsi="Times New Roman" w:cs="Times New Roman"/>
              </w:rPr>
            </w:pPr>
          </w:p>
        </w:tc>
        <w:tc>
          <w:tcPr>
            <w:tcW w:w="1065" w:type="pct"/>
            <w:vMerge w:val="restart"/>
          </w:tcPr>
          <w:p w14:paraId="3EB9B2EF" w14:textId="77777777" w:rsidR="003603FB" w:rsidRDefault="003603FB" w:rsidP="00984F6F">
            <w:pPr>
              <w:widowControl w:val="0"/>
              <w:spacing w:after="120" w:line="240" w:lineRule="atLeast"/>
              <w:jc w:val="both"/>
              <w:rPr>
                <w:rFonts w:ascii="Times New Roman" w:hAnsi="Times New Roman" w:cs="Times New Roman"/>
              </w:rPr>
            </w:pPr>
            <w:r>
              <w:rPr>
                <w:rFonts w:ascii="Times New Roman" w:hAnsi="Times New Roman" w:cs="Times New Roman"/>
              </w:rPr>
              <w:t>Nulles tolerances veicināšana vardarbības ģimenē un ar dzimumu saistītas vardarbības novēršanai.</w:t>
            </w:r>
          </w:p>
        </w:tc>
        <w:tc>
          <w:tcPr>
            <w:tcW w:w="1067" w:type="pct"/>
          </w:tcPr>
          <w:p w14:paraId="75125B07" w14:textId="77777777" w:rsidR="003603FB" w:rsidRDefault="003603FB" w:rsidP="00EE47E4">
            <w:pPr>
              <w:pStyle w:val="ListParagraph"/>
              <w:widowControl w:val="0"/>
              <w:numPr>
                <w:ilvl w:val="1"/>
                <w:numId w:val="23"/>
              </w:numPr>
              <w:tabs>
                <w:tab w:val="left" w:pos="-37"/>
                <w:tab w:val="left" w:pos="322"/>
              </w:tabs>
              <w:spacing w:after="120" w:line="240" w:lineRule="atLeast"/>
              <w:ind w:left="0" w:hanging="70"/>
              <w:jc w:val="both"/>
              <w:rPr>
                <w:rFonts w:ascii="Times New Roman" w:hAnsi="Times New Roman" w:cs="Times New Roman"/>
              </w:rPr>
            </w:pPr>
            <w:r>
              <w:rPr>
                <w:rFonts w:ascii="Times New Roman" w:hAnsi="Times New Roman" w:cs="Times New Roman"/>
              </w:rPr>
              <w:t>Veikta sabiedrības izglītošana par ar dzimumu saistītas  vardarbības pazīmēm un veidiem, rosinot publiskas diskusijas par augstas vardarbības tolerances radītajām sekām.</w:t>
            </w:r>
          </w:p>
        </w:tc>
        <w:tc>
          <w:tcPr>
            <w:tcW w:w="1069" w:type="pct"/>
          </w:tcPr>
          <w:p w14:paraId="5C3B2470" w14:textId="77777777" w:rsidR="003603FB" w:rsidRPr="00154234" w:rsidRDefault="003603FB" w:rsidP="00984F6F">
            <w:pPr>
              <w:widowControl w:val="0"/>
              <w:spacing w:after="120" w:line="240" w:lineRule="atLeast"/>
              <w:jc w:val="both"/>
              <w:rPr>
                <w:rFonts w:ascii="Times New Roman" w:hAnsi="Times New Roman" w:cs="Times New Roman"/>
              </w:rPr>
            </w:pPr>
            <w:r>
              <w:rPr>
                <w:rFonts w:ascii="Times New Roman" w:hAnsi="Times New Roman" w:cs="Times New Roman"/>
                <w:b/>
              </w:rPr>
              <w:t xml:space="preserve">Publiska diskusija </w:t>
            </w:r>
            <w:r>
              <w:rPr>
                <w:rFonts w:ascii="Times New Roman" w:hAnsi="Times New Roman" w:cs="Times New Roman"/>
              </w:rPr>
              <w:t>ar nozares ekspertiem, piedaloties Baltās lentītes kustības vēstnešiem Latvijā</w:t>
            </w:r>
            <w:r>
              <w:rPr>
                <w:rStyle w:val="FootnoteReference"/>
                <w:bCs/>
              </w:rPr>
              <w:footnoteReference w:id="35"/>
            </w:r>
          </w:p>
        </w:tc>
        <w:tc>
          <w:tcPr>
            <w:tcW w:w="516" w:type="pct"/>
          </w:tcPr>
          <w:p w14:paraId="63F1B121" w14:textId="77777777" w:rsidR="003603FB" w:rsidRDefault="003603FB" w:rsidP="00984F6F">
            <w:pPr>
              <w:widowControl w:val="0"/>
              <w:spacing w:after="120" w:line="240" w:lineRule="atLeast"/>
              <w:jc w:val="both"/>
              <w:rPr>
                <w:rFonts w:ascii="Times New Roman" w:hAnsi="Times New Roman" w:cs="Times New Roman"/>
              </w:rPr>
            </w:pPr>
            <w:r>
              <w:rPr>
                <w:rFonts w:ascii="Times New Roman" w:hAnsi="Times New Roman" w:cs="Times New Roman"/>
              </w:rPr>
              <w:t>LM</w:t>
            </w:r>
          </w:p>
        </w:tc>
        <w:tc>
          <w:tcPr>
            <w:tcW w:w="479" w:type="pct"/>
          </w:tcPr>
          <w:p w14:paraId="4A253407" w14:textId="77777777" w:rsidR="003603FB" w:rsidRDefault="003603FB" w:rsidP="00984F6F">
            <w:pPr>
              <w:widowControl w:val="0"/>
              <w:spacing w:after="120" w:line="240" w:lineRule="atLeast"/>
              <w:jc w:val="both"/>
              <w:rPr>
                <w:rFonts w:ascii="Times New Roman" w:hAnsi="Times New Roman" w:cs="Times New Roman"/>
              </w:rPr>
            </w:pPr>
            <w:r>
              <w:rPr>
                <w:rFonts w:ascii="Times New Roman" w:hAnsi="Times New Roman" w:cs="Times New Roman"/>
              </w:rPr>
              <w:t>IeM, VM, VP, VDI, VBTAI, NVO</w:t>
            </w:r>
          </w:p>
        </w:tc>
        <w:tc>
          <w:tcPr>
            <w:tcW w:w="524" w:type="pct"/>
          </w:tcPr>
          <w:p w14:paraId="1049BFBF" w14:textId="77777777" w:rsidR="003603FB" w:rsidRDefault="003603FB" w:rsidP="00984F6F">
            <w:pPr>
              <w:widowControl w:val="0"/>
              <w:spacing w:after="120" w:line="240" w:lineRule="atLeast"/>
              <w:jc w:val="both"/>
              <w:rPr>
                <w:rFonts w:ascii="Times New Roman" w:hAnsi="Times New Roman" w:cs="Times New Roman"/>
              </w:rPr>
            </w:pPr>
            <w:r>
              <w:rPr>
                <w:rFonts w:ascii="Times New Roman" w:hAnsi="Times New Roman" w:cs="Times New Roman"/>
              </w:rPr>
              <w:t>2021.gada 4.ceturksnis</w:t>
            </w:r>
          </w:p>
        </w:tc>
      </w:tr>
      <w:tr w:rsidR="008817B1" w14:paraId="572FAB2C" w14:textId="77777777" w:rsidTr="003603FB">
        <w:tc>
          <w:tcPr>
            <w:tcW w:w="279" w:type="pct"/>
            <w:vMerge/>
          </w:tcPr>
          <w:p w14:paraId="583E1158" w14:textId="77777777" w:rsidR="008817B1" w:rsidRPr="00F8453D" w:rsidRDefault="008817B1" w:rsidP="00EE47E4">
            <w:pPr>
              <w:pStyle w:val="ListParagraph"/>
              <w:widowControl w:val="0"/>
              <w:numPr>
                <w:ilvl w:val="0"/>
                <w:numId w:val="23"/>
              </w:numPr>
              <w:spacing w:after="120" w:line="240" w:lineRule="atLeast"/>
              <w:jc w:val="both"/>
              <w:rPr>
                <w:rFonts w:ascii="Times New Roman" w:hAnsi="Times New Roman" w:cs="Times New Roman"/>
              </w:rPr>
            </w:pPr>
          </w:p>
        </w:tc>
        <w:tc>
          <w:tcPr>
            <w:tcW w:w="1065" w:type="pct"/>
            <w:vMerge/>
          </w:tcPr>
          <w:p w14:paraId="602C42CB" w14:textId="77777777" w:rsidR="008817B1" w:rsidRDefault="008817B1" w:rsidP="00984F6F">
            <w:pPr>
              <w:widowControl w:val="0"/>
              <w:spacing w:after="120" w:line="240" w:lineRule="atLeast"/>
              <w:jc w:val="both"/>
              <w:rPr>
                <w:rFonts w:ascii="Times New Roman" w:hAnsi="Times New Roman" w:cs="Times New Roman"/>
              </w:rPr>
            </w:pPr>
          </w:p>
        </w:tc>
        <w:tc>
          <w:tcPr>
            <w:tcW w:w="1067" w:type="pct"/>
            <w:vMerge w:val="restart"/>
          </w:tcPr>
          <w:p w14:paraId="1D0B602E" w14:textId="77777777" w:rsidR="008817B1" w:rsidRDefault="008817B1" w:rsidP="00EE47E4">
            <w:pPr>
              <w:pStyle w:val="ListParagraph"/>
              <w:widowControl w:val="0"/>
              <w:numPr>
                <w:ilvl w:val="1"/>
                <w:numId w:val="23"/>
              </w:numPr>
              <w:tabs>
                <w:tab w:val="left" w:pos="-37"/>
                <w:tab w:val="left" w:pos="322"/>
              </w:tabs>
              <w:spacing w:after="120" w:line="240" w:lineRule="atLeast"/>
              <w:ind w:left="0" w:hanging="70"/>
              <w:jc w:val="both"/>
              <w:rPr>
                <w:rFonts w:ascii="Times New Roman" w:hAnsi="Times New Roman" w:cs="Times New Roman"/>
              </w:rPr>
            </w:pPr>
            <w:r>
              <w:rPr>
                <w:rFonts w:ascii="Times New Roman" w:hAnsi="Times New Roman" w:cs="Times New Roman"/>
              </w:rPr>
              <w:t xml:space="preserve">Rosināta skolēnu domu apmaiņa par cieņpilnu attiecību veidošanu. </w:t>
            </w:r>
          </w:p>
        </w:tc>
        <w:tc>
          <w:tcPr>
            <w:tcW w:w="1069" w:type="pct"/>
          </w:tcPr>
          <w:p w14:paraId="587596E8" w14:textId="77777777" w:rsidR="008817B1" w:rsidRDefault="008817B1" w:rsidP="00984F6F">
            <w:pPr>
              <w:widowControl w:val="0"/>
              <w:spacing w:after="120" w:line="240" w:lineRule="atLeast"/>
              <w:jc w:val="both"/>
              <w:rPr>
                <w:rFonts w:ascii="Times New Roman" w:hAnsi="Times New Roman" w:cs="Times New Roman"/>
                <w:b/>
              </w:rPr>
            </w:pPr>
            <w:r>
              <w:rPr>
                <w:rFonts w:ascii="Times New Roman" w:hAnsi="Times New Roman" w:cs="Times New Roman"/>
              </w:rPr>
              <w:t xml:space="preserve">Vispārējās izglītības iestāžu 9.-12.klašu un profesionālās izglītības iestāžu audzēkņu </w:t>
            </w:r>
            <w:r>
              <w:rPr>
                <w:rFonts w:ascii="Times New Roman" w:hAnsi="Times New Roman" w:cs="Times New Roman"/>
                <w:b/>
              </w:rPr>
              <w:t xml:space="preserve">radošo darbu konkurss </w:t>
            </w:r>
          </w:p>
        </w:tc>
        <w:tc>
          <w:tcPr>
            <w:tcW w:w="516" w:type="pct"/>
          </w:tcPr>
          <w:p w14:paraId="322B2616" w14:textId="77777777" w:rsidR="008817B1" w:rsidRDefault="008817B1" w:rsidP="00984F6F">
            <w:pPr>
              <w:widowControl w:val="0"/>
              <w:spacing w:after="120" w:line="240" w:lineRule="atLeast"/>
              <w:jc w:val="both"/>
              <w:rPr>
                <w:rFonts w:ascii="Times New Roman" w:hAnsi="Times New Roman" w:cs="Times New Roman"/>
              </w:rPr>
            </w:pPr>
            <w:r>
              <w:rPr>
                <w:rFonts w:ascii="Times New Roman" w:hAnsi="Times New Roman" w:cs="Times New Roman"/>
              </w:rPr>
              <w:t>LM</w:t>
            </w:r>
          </w:p>
        </w:tc>
        <w:tc>
          <w:tcPr>
            <w:tcW w:w="479" w:type="pct"/>
          </w:tcPr>
          <w:p w14:paraId="3C60F1BC" w14:textId="43974816" w:rsidR="008817B1" w:rsidRDefault="008817B1" w:rsidP="00984F6F">
            <w:pPr>
              <w:widowControl w:val="0"/>
              <w:spacing w:after="120" w:line="240" w:lineRule="atLeast"/>
              <w:jc w:val="both"/>
              <w:rPr>
                <w:rFonts w:ascii="Times New Roman" w:hAnsi="Times New Roman" w:cs="Times New Roman"/>
              </w:rPr>
            </w:pPr>
            <w:r>
              <w:rPr>
                <w:rFonts w:ascii="Times New Roman" w:hAnsi="Times New Roman" w:cs="Times New Roman"/>
              </w:rPr>
              <w:t>IZM, VISC, VBTAI, NVO, pašvaldības</w:t>
            </w:r>
          </w:p>
        </w:tc>
        <w:tc>
          <w:tcPr>
            <w:tcW w:w="524" w:type="pct"/>
          </w:tcPr>
          <w:p w14:paraId="6E2687AB" w14:textId="77777777" w:rsidR="008817B1" w:rsidRDefault="008817B1" w:rsidP="00984F6F">
            <w:pPr>
              <w:widowControl w:val="0"/>
              <w:spacing w:after="120" w:line="240" w:lineRule="atLeast"/>
              <w:jc w:val="both"/>
              <w:rPr>
                <w:rFonts w:ascii="Times New Roman" w:hAnsi="Times New Roman" w:cs="Times New Roman"/>
              </w:rPr>
            </w:pPr>
            <w:r>
              <w:rPr>
                <w:rFonts w:ascii="Times New Roman" w:hAnsi="Times New Roman" w:cs="Times New Roman"/>
              </w:rPr>
              <w:t>2021.gada 2.ceturksnis</w:t>
            </w:r>
          </w:p>
        </w:tc>
      </w:tr>
      <w:tr w:rsidR="008817B1" w14:paraId="280E4F1E" w14:textId="77777777" w:rsidTr="003603FB">
        <w:tc>
          <w:tcPr>
            <w:tcW w:w="279" w:type="pct"/>
            <w:vMerge/>
          </w:tcPr>
          <w:p w14:paraId="625EAD6A" w14:textId="77777777" w:rsidR="008817B1" w:rsidRPr="00F8453D" w:rsidRDefault="008817B1" w:rsidP="00EE47E4">
            <w:pPr>
              <w:pStyle w:val="ListParagraph"/>
              <w:widowControl w:val="0"/>
              <w:numPr>
                <w:ilvl w:val="0"/>
                <w:numId w:val="23"/>
              </w:numPr>
              <w:spacing w:after="120" w:line="240" w:lineRule="atLeast"/>
              <w:jc w:val="both"/>
              <w:rPr>
                <w:rFonts w:ascii="Times New Roman" w:hAnsi="Times New Roman" w:cs="Times New Roman"/>
              </w:rPr>
            </w:pPr>
          </w:p>
        </w:tc>
        <w:tc>
          <w:tcPr>
            <w:tcW w:w="1065" w:type="pct"/>
            <w:vMerge/>
          </w:tcPr>
          <w:p w14:paraId="652F95B8" w14:textId="77777777" w:rsidR="008817B1" w:rsidRDefault="008817B1" w:rsidP="00984F6F">
            <w:pPr>
              <w:widowControl w:val="0"/>
              <w:spacing w:after="120" w:line="240" w:lineRule="atLeast"/>
              <w:jc w:val="both"/>
              <w:rPr>
                <w:rFonts w:ascii="Times New Roman" w:hAnsi="Times New Roman" w:cs="Times New Roman"/>
              </w:rPr>
            </w:pPr>
          </w:p>
        </w:tc>
        <w:tc>
          <w:tcPr>
            <w:tcW w:w="1067" w:type="pct"/>
            <w:vMerge/>
          </w:tcPr>
          <w:p w14:paraId="6D8FA85B" w14:textId="77777777" w:rsidR="008817B1" w:rsidRDefault="008817B1" w:rsidP="00EE47E4">
            <w:pPr>
              <w:pStyle w:val="ListParagraph"/>
              <w:widowControl w:val="0"/>
              <w:numPr>
                <w:ilvl w:val="1"/>
                <w:numId w:val="23"/>
              </w:numPr>
              <w:tabs>
                <w:tab w:val="left" w:pos="-37"/>
                <w:tab w:val="left" w:pos="322"/>
              </w:tabs>
              <w:spacing w:after="120" w:line="240" w:lineRule="atLeast"/>
              <w:ind w:left="0" w:hanging="70"/>
              <w:jc w:val="both"/>
              <w:rPr>
                <w:rFonts w:ascii="Times New Roman" w:hAnsi="Times New Roman" w:cs="Times New Roman"/>
              </w:rPr>
            </w:pPr>
          </w:p>
        </w:tc>
        <w:tc>
          <w:tcPr>
            <w:tcW w:w="1069" w:type="pct"/>
          </w:tcPr>
          <w:p w14:paraId="3B3A9635" w14:textId="662ACC4F" w:rsidR="008817B1" w:rsidRPr="008817B1" w:rsidRDefault="008817B1" w:rsidP="00984F6F">
            <w:pPr>
              <w:widowControl w:val="0"/>
              <w:spacing w:after="120" w:line="240" w:lineRule="atLeast"/>
              <w:jc w:val="both"/>
              <w:rPr>
                <w:rFonts w:ascii="Times New Roman" w:hAnsi="Times New Roman" w:cs="Times New Roman"/>
              </w:rPr>
            </w:pPr>
            <w:r>
              <w:rPr>
                <w:rFonts w:ascii="Times New Roman" w:hAnsi="Times New Roman" w:cs="Times New Roman"/>
                <w:b/>
              </w:rPr>
              <w:t>Informatīva kampaņa</w:t>
            </w:r>
            <w:r>
              <w:rPr>
                <w:rFonts w:ascii="Times New Roman" w:hAnsi="Times New Roman" w:cs="Times New Roman"/>
              </w:rPr>
              <w:t xml:space="preserve"> jauniešiem par cieņpilnu </w:t>
            </w:r>
            <w:r>
              <w:rPr>
                <w:rFonts w:ascii="Times New Roman" w:hAnsi="Times New Roman" w:cs="Times New Roman"/>
              </w:rPr>
              <w:lastRenderedPageBreak/>
              <w:t>partnerattiecību veidošanu</w:t>
            </w:r>
          </w:p>
        </w:tc>
        <w:tc>
          <w:tcPr>
            <w:tcW w:w="516" w:type="pct"/>
          </w:tcPr>
          <w:p w14:paraId="51A13F80" w14:textId="2D21809A" w:rsidR="008817B1" w:rsidRDefault="008817B1" w:rsidP="00984F6F">
            <w:pPr>
              <w:widowControl w:val="0"/>
              <w:spacing w:after="120" w:line="240" w:lineRule="atLeast"/>
              <w:jc w:val="both"/>
              <w:rPr>
                <w:rFonts w:ascii="Times New Roman" w:hAnsi="Times New Roman" w:cs="Times New Roman"/>
              </w:rPr>
            </w:pPr>
            <w:r>
              <w:rPr>
                <w:rFonts w:ascii="Times New Roman" w:hAnsi="Times New Roman" w:cs="Times New Roman"/>
              </w:rPr>
              <w:lastRenderedPageBreak/>
              <w:t>LM</w:t>
            </w:r>
          </w:p>
        </w:tc>
        <w:tc>
          <w:tcPr>
            <w:tcW w:w="479" w:type="pct"/>
          </w:tcPr>
          <w:p w14:paraId="320DFFF2" w14:textId="6BF1E090" w:rsidR="008817B1" w:rsidRDefault="008817B1" w:rsidP="00984F6F">
            <w:pPr>
              <w:widowControl w:val="0"/>
              <w:spacing w:after="120" w:line="240" w:lineRule="atLeast"/>
              <w:jc w:val="both"/>
              <w:rPr>
                <w:rFonts w:ascii="Times New Roman" w:hAnsi="Times New Roman" w:cs="Times New Roman"/>
              </w:rPr>
            </w:pPr>
            <w:r>
              <w:rPr>
                <w:rFonts w:ascii="Times New Roman" w:hAnsi="Times New Roman" w:cs="Times New Roman"/>
              </w:rPr>
              <w:t xml:space="preserve">IZM, NVO, </w:t>
            </w:r>
            <w:r>
              <w:rPr>
                <w:rFonts w:ascii="Times New Roman" w:hAnsi="Times New Roman" w:cs="Times New Roman"/>
              </w:rPr>
              <w:lastRenderedPageBreak/>
              <w:t>pašvaldības</w:t>
            </w:r>
          </w:p>
        </w:tc>
        <w:tc>
          <w:tcPr>
            <w:tcW w:w="524" w:type="pct"/>
          </w:tcPr>
          <w:p w14:paraId="5E20B6B6" w14:textId="73BF11C1" w:rsidR="008817B1" w:rsidRDefault="008817B1" w:rsidP="00984F6F">
            <w:pPr>
              <w:widowControl w:val="0"/>
              <w:spacing w:after="120" w:line="240" w:lineRule="atLeast"/>
              <w:jc w:val="both"/>
              <w:rPr>
                <w:rFonts w:ascii="Times New Roman" w:hAnsi="Times New Roman" w:cs="Times New Roman"/>
              </w:rPr>
            </w:pPr>
            <w:r>
              <w:rPr>
                <w:rFonts w:ascii="Times New Roman" w:hAnsi="Times New Roman" w:cs="Times New Roman"/>
              </w:rPr>
              <w:lastRenderedPageBreak/>
              <w:t>2021.gada 3.ceturksnis</w:t>
            </w:r>
          </w:p>
        </w:tc>
      </w:tr>
      <w:tr w:rsidR="003603FB" w14:paraId="33674A61" w14:textId="77777777" w:rsidTr="003603FB">
        <w:tc>
          <w:tcPr>
            <w:tcW w:w="279" w:type="pct"/>
            <w:vMerge/>
          </w:tcPr>
          <w:p w14:paraId="0B31D1AB" w14:textId="77777777" w:rsidR="003603FB" w:rsidRPr="00F8453D" w:rsidRDefault="003603FB" w:rsidP="00EE47E4">
            <w:pPr>
              <w:pStyle w:val="ListParagraph"/>
              <w:widowControl w:val="0"/>
              <w:numPr>
                <w:ilvl w:val="0"/>
                <w:numId w:val="23"/>
              </w:numPr>
              <w:spacing w:after="120" w:line="240" w:lineRule="atLeast"/>
              <w:jc w:val="both"/>
              <w:rPr>
                <w:rFonts w:ascii="Times New Roman" w:hAnsi="Times New Roman" w:cs="Times New Roman"/>
              </w:rPr>
            </w:pPr>
          </w:p>
        </w:tc>
        <w:tc>
          <w:tcPr>
            <w:tcW w:w="1065" w:type="pct"/>
            <w:vMerge/>
          </w:tcPr>
          <w:p w14:paraId="11453297" w14:textId="77777777" w:rsidR="003603FB" w:rsidRDefault="003603FB" w:rsidP="00984F6F">
            <w:pPr>
              <w:widowControl w:val="0"/>
              <w:spacing w:after="120" w:line="240" w:lineRule="atLeast"/>
              <w:jc w:val="both"/>
              <w:rPr>
                <w:rFonts w:ascii="Times New Roman" w:hAnsi="Times New Roman" w:cs="Times New Roman"/>
              </w:rPr>
            </w:pPr>
          </w:p>
        </w:tc>
        <w:tc>
          <w:tcPr>
            <w:tcW w:w="1067" w:type="pct"/>
          </w:tcPr>
          <w:p w14:paraId="26B27771" w14:textId="219A777F" w:rsidR="003603FB" w:rsidRDefault="003603FB" w:rsidP="00EE47E4">
            <w:pPr>
              <w:pStyle w:val="ListParagraph"/>
              <w:widowControl w:val="0"/>
              <w:numPr>
                <w:ilvl w:val="1"/>
                <w:numId w:val="23"/>
              </w:numPr>
              <w:tabs>
                <w:tab w:val="left" w:pos="-37"/>
                <w:tab w:val="left" w:pos="322"/>
              </w:tabs>
              <w:spacing w:after="120" w:line="240" w:lineRule="atLeast"/>
              <w:ind w:left="0" w:hanging="70"/>
              <w:jc w:val="both"/>
              <w:rPr>
                <w:rFonts w:ascii="Times New Roman" w:hAnsi="Times New Roman" w:cs="Times New Roman"/>
              </w:rPr>
            </w:pPr>
            <w:r>
              <w:rPr>
                <w:rFonts w:ascii="Times New Roman" w:hAnsi="Times New Roman" w:cs="Times New Roman"/>
              </w:rPr>
              <w:t>Apzināti un analizēti būtiskākie faktori, kas veicina ar dzimumu saistītu vardarbību un kavē nulles tolerances veidošanos sabiedrībā.</w:t>
            </w:r>
          </w:p>
        </w:tc>
        <w:tc>
          <w:tcPr>
            <w:tcW w:w="1069" w:type="pct"/>
          </w:tcPr>
          <w:p w14:paraId="279CE073" w14:textId="7697D983" w:rsidR="003603FB" w:rsidRPr="003603FB" w:rsidRDefault="003603FB" w:rsidP="00984F6F">
            <w:pPr>
              <w:widowControl w:val="0"/>
              <w:spacing w:after="120" w:line="240" w:lineRule="atLeast"/>
              <w:jc w:val="both"/>
              <w:rPr>
                <w:rFonts w:ascii="Times New Roman" w:hAnsi="Times New Roman" w:cs="Times New Roman"/>
              </w:rPr>
            </w:pPr>
            <w:r>
              <w:rPr>
                <w:rFonts w:ascii="Times New Roman" w:hAnsi="Times New Roman" w:cs="Times New Roman"/>
                <w:b/>
              </w:rPr>
              <w:t>Jauniešu debates</w:t>
            </w:r>
            <w:r>
              <w:rPr>
                <w:rFonts w:ascii="Times New Roman" w:hAnsi="Times New Roman" w:cs="Times New Roman"/>
              </w:rPr>
              <w:t xml:space="preserve"> par dzimumu stereotipu nozīmi ar dzimumu saistītas vardarbības gadījumu veicināšanā un augstas vardarbības tolerances uzturēš</w:t>
            </w:r>
            <w:r w:rsidR="00E57F67">
              <w:rPr>
                <w:rFonts w:ascii="Times New Roman" w:hAnsi="Times New Roman" w:cs="Times New Roman"/>
              </w:rPr>
              <w:t>a</w:t>
            </w:r>
            <w:r>
              <w:rPr>
                <w:rFonts w:ascii="Times New Roman" w:hAnsi="Times New Roman" w:cs="Times New Roman"/>
              </w:rPr>
              <w:t>nā</w:t>
            </w:r>
          </w:p>
        </w:tc>
        <w:tc>
          <w:tcPr>
            <w:tcW w:w="516" w:type="pct"/>
          </w:tcPr>
          <w:p w14:paraId="485B70AC" w14:textId="3C189F72" w:rsidR="003603FB" w:rsidRDefault="003603FB" w:rsidP="00984F6F">
            <w:pPr>
              <w:widowControl w:val="0"/>
              <w:spacing w:after="120" w:line="240" w:lineRule="atLeast"/>
              <w:jc w:val="both"/>
              <w:rPr>
                <w:rFonts w:ascii="Times New Roman" w:hAnsi="Times New Roman" w:cs="Times New Roman"/>
              </w:rPr>
            </w:pPr>
            <w:r>
              <w:rPr>
                <w:rFonts w:ascii="Times New Roman" w:hAnsi="Times New Roman" w:cs="Times New Roman"/>
              </w:rPr>
              <w:t>KM</w:t>
            </w:r>
          </w:p>
        </w:tc>
        <w:tc>
          <w:tcPr>
            <w:tcW w:w="479" w:type="pct"/>
          </w:tcPr>
          <w:p w14:paraId="76FE489A" w14:textId="6B789161" w:rsidR="003603FB" w:rsidRDefault="003603FB" w:rsidP="00984F6F">
            <w:pPr>
              <w:widowControl w:val="0"/>
              <w:spacing w:after="120" w:line="240" w:lineRule="atLeast"/>
              <w:jc w:val="both"/>
              <w:rPr>
                <w:rFonts w:ascii="Times New Roman" w:hAnsi="Times New Roman" w:cs="Times New Roman"/>
              </w:rPr>
            </w:pPr>
            <w:r>
              <w:rPr>
                <w:rFonts w:ascii="Times New Roman" w:hAnsi="Times New Roman" w:cs="Times New Roman"/>
              </w:rPr>
              <w:t>LM, NVO</w:t>
            </w:r>
          </w:p>
        </w:tc>
        <w:tc>
          <w:tcPr>
            <w:tcW w:w="524" w:type="pct"/>
          </w:tcPr>
          <w:p w14:paraId="14343F26" w14:textId="20088E60" w:rsidR="003603FB" w:rsidRDefault="003603FB" w:rsidP="00984F6F">
            <w:pPr>
              <w:widowControl w:val="0"/>
              <w:spacing w:after="120" w:line="240" w:lineRule="atLeast"/>
              <w:jc w:val="both"/>
              <w:rPr>
                <w:rFonts w:ascii="Times New Roman" w:hAnsi="Times New Roman" w:cs="Times New Roman"/>
              </w:rPr>
            </w:pPr>
            <w:r>
              <w:rPr>
                <w:rFonts w:ascii="Times New Roman" w:hAnsi="Times New Roman" w:cs="Times New Roman"/>
              </w:rPr>
              <w:t>2023.gada 1.ceturksnis</w:t>
            </w:r>
          </w:p>
        </w:tc>
      </w:tr>
      <w:tr w:rsidR="00E8165F" w14:paraId="118AF7DF" w14:textId="77777777" w:rsidTr="003603FB">
        <w:tc>
          <w:tcPr>
            <w:tcW w:w="279" w:type="pct"/>
          </w:tcPr>
          <w:p w14:paraId="1CAFF1AB" w14:textId="77777777" w:rsidR="00E8165F" w:rsidRPr="00F8453D" w:rsidRDefault="00E8165F" w:rsidP="00E8165F">
            <w:pPr>
              <w:pStyle w:val="ListParagraph"/>
              <w:widowControl w:val="0"/>
              <w:numPr>
                <w:ilvl w:val="0"/>
                <w:numId w:val="23"/>
              </w:numPr>
              <w:spacing w:after="120" w:line="240" w:lineRule="atLeast"/>
              <w:jc w:val="both"/>
              <w:rPr>
                <w:rFonts w:ascii="Times New Roman" w:hAnsi="Times New Roman" w:cs="Times New Roman"/>
              </w:rPr>
            </w:pPr>
          </w:p>
        </w:tc>
        <w:tc>
          <w:tcPr>
            <w:tcW w:w="1065" w:type="pct"/>
          </w:tcPr>
          <w:p w14:paraId="24D6E3D2" w14:textId="73446714" w:rsidR="00E8165F" w:rsidRDefault="00E8165F" w:rsidP="00E8165F">
            <w:pPr>
              <w:widowControl w:val="0"/>
              <w:spacing w:after="120" w:line="240" w:lineRule="atLeast"/>
              <w:jc w:val="both"/>
              <w:rPr>
                <w:rFonts w:ascii="Times New Roman" w:hAnsi="Times New Roman" w:cs="Times New Roman"/>
              </w:rPr>
            </w:pPr>
            <w:r>
              <w:rPr>
                <w:rFonts w:ascii="Times New Roman" w:hAnsi="Times New Roman" w:cs="Times New Roman"/>
              </w:rPr>
              <w:t>Seksuālās vardarbības, tostarp seksuālās uzmākšanās risku apzināšana nakts izklaides vietās.</w:t>
            </w:r>
          </w:p>
        </w:tc>
        <w:tc>
          <w:tcPr>
            <w:tcW w:w="1067" w:type="pct"/>
          </w:tcPr>
          <w:p w14:paraId="62EEB9B1" w14:textId="79B8E298" w:rsidR="00E8165F" w:rsidRDefault="00E8165F" w:rsidP="00E8165F">
            <w:pPr>
              <w:pStyle w:val="ListParagraph"/>
              <w:widowControl w:val="0"/>
              <w:numPr>
                <w:ilvl w:val="1"/>
                <w:numId w:val="23"/>
              </w:numPr>
              <w:tabs>
                <w:tab w:val="left" w:pos="-37"/>
                <w:tab w:val="left" w:pos="322"/>
              </w:tabs>
              <w:spacing w:after="120" w:line="240" w:lineRule="atLeast"/>
              <w:ind w:left="0" w:hanging="70"/>
              <w:jc w:val="both"/>
              <w:rPr>
                <w:rFonts w:ascii="Times New Roman" w:hAnsi="Times New Roman" w:cs="Times New Roman"/>
              </w:rPr>
            </w:pPr>
            <w:r w:rsidRPr="00E637BD">
              <w:rPr>
                <w:rFonts w:ascii="Times New Roman" w:hAnsi="Times New Roman" w:cs="Times New Roman"/>
              </w:rPr>
              <w:t>Veikts starptautisks novērtējums par seksuālās vardarbības izplatību nakts izklaides vietās, vienlaikus apzinot labās prakses piemērus drošas vides veidošanai bāros un naktsklubos.</w:t>
            </w:r>
            <w:r>
              <w:rPr>
                <w:rStyle w:val="FootnoteReference"/>
                <w:rFonts w:ascii="Times New Roman" w:hAnsi="Times New Roman" w:cs="Times New Roman"/>
              </w:rPr>
              <w:footnoteReference w:id="36"/>
            </w:r>
            <w:r w:rsidRPr="00E637BD">
              <w:rPr>
                <w:rFonts w:ascii="Times New Roman" w:hAnsi="Times New Roman" w:cs="Times New Roman"/>
              </w:rPr>
              <w:t xml:space="preserve"> </w:t>
            </w:r>
          </w:p>
        </w:tc>
        <w:tc>
          <w:tcPr>
            <w:tcW w:w="1069" w:type="pct"/>
          </w:tcPr>
          <w:p w14:paraId="1F6B839C" w14:textId="77777777" w:rsidR="00E8165F" w:rsidRDefault="00E8165F" w:rsidP="00E8165F">
            <w:pPr>
              <w:widowControl w:val="0"/>
              <w:spacing w:line="240" w:lineRule="atLeast"/>
              <w:rPr>
                <w:rFonts w:ascii="Times" w:hAnsi="Times"/>
                <w:bCs/>
              </w:rPr>
            </w:pPr>
            <w:r>
              <w:rPr>
                <w:rFonts w:ascii="Times" w:hAnsi="Times"/>
                <w:b/>
                <w:bCs/>
              </w:rPr>
              <w:t>Pētījums</w:t>
            </w:r>
            <w:r>
              <w:rPr>
                <w:rFonts w:ascii="Times" w:hAnsi="Times"/>
                <w:bCs/>
              </w:rPr>
              <w:t xml:space="preserve"> par seksuālās vardarbības izplatību nakts izklaides vietās</w:t>
            </w:r>
          </w:p>
          <w:p w14:paraId="7AA4C106" w14:textId="77777777" w:rsidR="00E8165F" w:rsidRDefault="00E8165F" w:rsidP="00E8165F">
            <w:pPr>
              <w:widowControl w:val="0"/>
              <w:spacing w:line="240" w:lineRule="atLeast"/>
              <w:rPr>
                <w:rFonts w:ascii="Times" w:hAnsi="Times"/>
                <w:bCs/>
              </w:rPr>
            </w:pPr>
          </w:p>
          <w:p w14:paraId="7B56A34C" w14:textId="1D8DFCB7" w:rsidR="00E8165F" w:rsidRDefault="00E8165F" w:rsidP="00E8165F">
            <w:pPr>
              <w:widowControl w:val="0"/>
              <w:spacing w:after="120" w:line="240" w:lineRule="atLeast"/>
              <w:jc w:val="both"/>
              <w:rPr>
                <w:rFonts w:ascii="Times New Roman" w:hAnsi="Times New Roman" w:cs="Times New Roman"/>
              </w:rPr>
            </w:pPr>
            <w:r>
              <w:rPr>
                <w:rFonts w:ascii="Times" w:hAnsi="Times"/>
                <w:b/>
                <w:bCs/>
              </w:rPr>
              <w:t xml:space="preserve">Publiska diskusija </w:t>
            </w:r>
            <w:r>
              <w:rPr>
                <w:rFonts w:ascii="Times" w:hAnsi="Times"/>
                <w:bCs/>
              </w:rPr>
              <w:t>par pētījuma rezultātiem un izaicinājumiem</w:t>
            </w:r>
          </w:p>
        </w:tc>
        <w:tc>
          <w:tcPr>
            <w:tcW w:w="516" w:type="pct"/>
          </w:tcPr>
          <w:p w14:paraId="45C39F4F" w14:textId="5277EE90" w:rsidR="00E8165F" w:rsidRDefault="007F1AC5" w:rsidP="00E8165F">
            <w:pPr>
              <w:widowControl w:val="0"/>
              <w:spacing w:after="120" w:line="240" w:lineRule="atLeast"/>
              <w:jc w:val="both"/>
              <w:rPr>
                <w:rFonts w:ascii="Times New Roman" w:hAnsi="Times New Roman" w:cs="Times New Roman"/>
              </w:rPr>
            </w:pPr>
            <w:r>
              <w:rPr>
                <w:rFonts w:ascii="Times New Roman" w:hAnsi="Times New Roman" w:cs="Times New Roman"/>
              </w:rPr>
              <w:t>NVO</w:t>
            </w:r>
          </w:p>
        </w:tc>
        <w:tc>
          <w:tcPr>
            <w:tcW w:w="479" w:type="pct"/>
          </w:tcPr>
          <w:p w14:paraId="7CC3678C" w14:textId="10900E7C" w:rsidR="00E8165F" w:rsidRDefault="007F1AC5" w:rsidP="00E8165F">
            <w:pPr>
              <w:widowControl w:val="0"/>
              <w:spacing w:after="120" w:line="240" w:lineRule="atLeast"/>
              <w:jc w:val="both"/>
              <w:rPr>
                <w:rFonts w:ascii="Times New Roman" w:hAnsi="Times New Roman" w:cs="Times New Roman"/>
              </w:rPr>
            </w:pPr>
            <w:r>
              <w:rPr>
                <w:rFonts w:ascii="Times" w:hAnsi="Times"/>
                <w:bCs/>
              </w:rPr>
              <w:t xml:space="preserve">LM, </w:t>
            </w:r>
            <w:r w:rsidR="00E8165F">
              <w:rPr>
                <w:rFonts w:ascii="Times" w:hAnsi="Times"/>
                <w:bCs/>
              </w:rPr>
              <w:t>VP</w:t>
            </w:r>
          </w:p>
        </w:tc>
        <w:tc>
          <w:tcPr>
            <w:tcW w:w="524" w:type="pct"/>
          </w:tcPr>
          <w:p w14:paraId="6F685B7F" w14:textId="7562CE65" w:rsidR="00E8165F" w:rsidRDefault="00E8165F" w:rsidP="00E8165F">
            <w:pPr>
              <w:widowControl w:val="0"/>
              <w:spacing w:after="120" w:line="240" w:lineRule="atLeast"/>
              <w:jc w:val="both"/>
              <w:rPr>
                <w:rFonts w:ascii="Times New Roman" w:hAnsi="Times New Roman" w:cs="Times New Roman"/>
              </w:rPr>
            </w:pPr>
            <w:r>
              <w:rPr>
                <w:rFonts w:ascii="Times" w:hAnsi="Times"/>
                <w:bCs/>
              </w:rPr>
              <w:t>2021.gada 2.ceturksnis</w:t>
            </w:r>
          </w:p>
        </w:tc>
      </w:tr>
      <w:tr w:rsidR="00EE47E4" w14:paraId="32C46CF4" w14:textId="77777777" w:rsidTr="003603FB">
        <w:tc>
          <w:tcPr>
            <w:tcW w:w="279" w:type="pct"/>
          </w:tcPr>
          <w:p w14:paraId="5AC6A128" w14:textId="77777777" w:rsidR="00EE47E4" w:rsidRPr="00F8453D" w:rsidRDefault="00EE47E4" w:rsidP="00EE47E4">
            <w:pPr>
              <w:pStyle w:val="ListParagraph"/>
              <w:widowControl w:val="0"/>
              <w:numPr>
                <w:ilvl w:val="0"/>
                <w:numId w:val="23"/>
              </w:numPr>
              <w:spacing w:after="120" w:line="240" w:lineRule="atLeast"/>
              <w:jc w:val="both"/>
              <w:rPr>
                <w:rFonts w:ascii="Times New Roman" w:hAnsi="Times New Roman" w:cs="Times New Roman"/>
              </w:rPr>
            </w:pPr>
          </w:p>
        </w:tc>
        <w:tc>
          <w:tcPr>
            <w:tcW w:w="1065" w:type="pct"/>
          </w:tcPr>
          <w:p w14:paraId="11216422" w14:textId="77777777" w:rsidR="00EE47E4" w:rsidRDefault="00EE47E4" w:rsidP="00984F6F">
            <w:pPr>
              <w:widowControl w:val="0"/>
              <w:spacing w:after="120" w:line="240" w:lineRule="atLeast"/>
              <w:jc w:val="both"/>
              <w:rPr>
                <w:rFonts w:ascii="Times New Roman" w:hAnsi="Times New Roman" w:cs="Times New Roman"/>
              </w:rPr>
            </w:pPr>
            <w:r>
              <w:rPr>
                <w:rFonts w:ascii="Times New Roman" w:hAnsi="Times New Roman" w:cs="Times New Roman"/>
              </w:rPr>
              <w:t>Konfliktu risināšanas un dusmu menedžmenta prasmju, kā arī cieņpilnu un uz līdztiesības principiem balstītu attiecību veidošanas prasmju pilnveidošana skolēniem.</w:t>
            </w:r>
          </w:p>
        </w:tc>
        <w:tc>
          <w:tcPr>
            <w:tcW w:w="1067" w:type="pct"/>
          </w:tcPr>
          <w:p w14:paraId="490B35B5" w14:textId="49817E5C" w:rsidR="00EE47E4" w:rsidRDefault="00EE47E4" w:rsidP="00EE47E4">
            <w:pPr>
              <w:pStyle w:val="ListParagraph"/>
              <w:widowControl w:val="0"/>
              <w:numPr>
                <w:ilvl w:val="1"/>
                <w:numId w:val="23"/>
              </w:numPr>
              <w:tabs>
                <w:tab w:val="left" w:pos="-37"/>
                <w:tab w:val="left" w:pos="322"/>
              </w:tabs>
              <w:spacing w:after="120" w:line="240" w:lineRule="atLeast"/>
              <w:ind w:left="0" w:hanging="70"/>
              <w:jc w:val="both"/>
              <w:rPr>
                <w:rFonts w:ascii="Times New Roman" w:hAnsi="Times New Roman" w:cs="Times New Roman"/>
              </w:rPr>
            </w:pPr>
            <w:r>
              <w:rPr>
                <w:rFonts w:ascii="Times New Roman" w:hAnsi="Times New Roman" w:cs="Times New Roman"/>
              </w:rPr>
              <w:t xml:space="preserve">Kustības “Draudzīga skola” ietvaros organizēts labās prakses konkurss pedagogiem, akcentējot dzimumu līdztiesības un </w:t>
            </w:r>
            <w:r w:rsidR="00CD2C44">
              <w:rPr>
                <w:rFonts w:ascii="Times New Roman" w:hAnsi="Times New Roman" w:cs="Times New Roman"/>
              </w:rPr>
              <w:t>cieņpilnu attiecību</w:t>
            </w:r>
            <w:r>
              <w:rPr>
                <w:rFonts w:ascii="Times New Roman" w:hAnsi="Times New Roman" w:cs="Times New Roman"/>
              </w:rPr>
              <w:t xml:space="preserve"> tēmu dažādos mācību priekšmetos.</w:t>
            </w:r>
          </w:p>
        </w:tc>
        <w:tc>
          <w:tcPr>
            <w:tcW w:w="1069" w:type="pct"/>
          </w:tcPr>
          <w:p w14:paraId="4E1833EC" w14:textId="0B64E3C5" w:rsidR="00EE47E4" w:rsidRPr="00F07A78" w:rsidRDefault="00EE47E4" w:rsidP="00984F6F">
            <w:pPr>
              <w:widowControl w:val="0"/>
              <w:spacing w:after="120" w:line="240" w:lineRule="atLeast"/>
              <w:jc w:val="both"/>
              <w:rPr>
                <w:rFonts w:ascii="Times New Roman" w:hAnsi="Times New Roman" w:cs="Times New Roman"/>
              </w:rPr>
            </w:pPr>
            <w:r>
              <w:rPr>
                <w:rFonts w:ascii="Times New Roman" w:hAnsi="Times New Roman" w:cs="Times New Roman"/>
              </w:rPr>
              <w:t>Organizēts</w:t>
            </w:r>
            <w:r w:rsidR="007F1AC5">
              <w:rPr>
                <w:rFonts w:ascii="Times New Roman" w:hAnsi="Times New Roman" w:cs="Times New Roman"/>
              </w:rPr>
              <w:t xml:space="preserve"> labās prakses</w:t>
            </w:r>
            <w:r>
              <w:rPr>
                <w:rFonts w:ascii="Times New Roman" w:hAnsi="Times New Roman" w:cs="Times New Roman"/>
              </w:rPr>
              <w:t xml:space="preserve"> </w:t>
            </w:r>
            <w:r>
              <w:rPr>
                <w:rFonts w:ascii="Times New Roman" w:hAnsi="Times New Roman" w:cs="Times New Roman"/>
                <w:b/>
              </w:rPr>
              <w:t xml:space="preserve">konkurss </w:t>
            </w:r>
            <w:r>
              <w:rPr>
                <w:rFonts w:ascii="Times New Roman" w:hAnsi="Times New Roman" w:cs="Times New Roman"/>
              </w:rPr>
              <w:t>mācību priekšmetu skolotājiem</w:t>
            </w:r>
          </w:p>
        </w:tc>
        <w:tc>
          <w:tcPr>
            <w:tcW w:w="516" w:type="pct"/>
          </w:tcPr>
          <w:p w14:paraId="118CD667" w14:textId="77777777" w:rsidR="00EE47E4" w:rsidRDefault="00EE47E4" w:rsidP="00984F6F">
            <w:pPr>
              <w:widowControl w:val="0"/>
              <w:spacing w:after="120" w:line="240" w:lineRule="atLeast"/>
              <w:jc w:val="both"/>
              <w:rPr>
                <w:rFonts w:ascii="Times New Roman" w:hAnsi="Times New Roman" w:cs="Times New Roman"/>
              </w:rPr>
            </w:pPr>
            <w:r>
              <w:rPr>
                <w:rFonts w:ascii="Times New Roman" w:hAnsi="Times New Roman" w:cs="Times New Roman"/>
              </w:rPr>
              <w:t>VBTAI</w:t>
            </w:r>
          </w:p>
        </w:tc>
        <w:tc>
          <w:tcPr>
            <w:tcW w:w="479" w:type="pct"/>
          </w:tcPr>
          <w:p w14:paraId="6309F5F2" w14:textId="77777777" w:rsidR="00EE47E4" w:rsidRDefault="00EE47E4" w:rsidP="00984F6F">
            <w:pPr>
              <w:widowControl w:val="0"/>
              <w:spacing w:after="120" w:line="240" w:lineRule="atLeast"/>
              <w:jc w:val="both"/>
              <w:rPr>
                <w:rFonts w:ascii="Times New Roman" w:hAnsi="Times New Roman" w:cs="Times New Roman"/>
              </w:rPr>
            </w:pPr>
            <w:r>
              <w:rPr>
                <w:rFonts w:ascii="Times New Roman" w:hAnsi="Times New Roman" w:cs="Times New Roman"/>
              </w:rPr>
              <w:t>LM, IZM, NVO</w:t>
            </w:r>
          </w:p>
        </w:tc>
        <w:tc>
          <w:tcPr>
            <w:tcW w:w="524" w:type="pct"/>
          </w:tcPr>
          <w:p w14:paraId="102D3E87" w14:textId="77777777" w:rsidR="00EE47E4" w:rsidRDefault="00EE47E4" w:rsidP="00984F6F">
            <w:pPr>
              <w:widowControl w:val="0"/>
              <w:spacing w:after="120" w:line="240" w:lineRule="atLeast"/>
              <w:jc w:val="both"/>
              <w:rPr>
                <w:rFonts w:ascii="Times New Roman" w:hAnsi="Times New Roman" w:cs="Times New Roman"/>
              </w:rPr>
            </w:pPr>
            <w:r>
              <w:rPr>
                <w:rFonts w:ascii="Times New Roman" w:hAnsi="Times New Roman" w:cs="Times New Roman"/>
              </w:rPr>
              <w:t>2021.gada 2.ceturksnis</w:t>
            </w:r>
          </w:p>
        </w:tc>
      </w:tr>
      <w:tr w:rsidR="00EE47E4" w14:paraId="1E7E9A7E" w14:textId="77777777" w:rsidTr="003603FB">
        <w:tc>
          <w:tcPr>
            <w:tcW w:w="279" w:type="pct"/>
          </w:tcPr>
          <w:p w14:paraId="3494910D" w14:textId="77777777" w:rsidR="00EE47E4" w:rsidRPr="00F8453D" w:rsidRDefault="00EE47E4" w:rsidP="00EE47E4">
            <w:pPr>
              <w:pStyle w:val="ListParagraph"/>
              <w:widowControl w:val="0"/>
              <w:numPr>
                <w:ilvl w:val="0"/>
                <w:numId w:val="23"/>
              </w:numPr>
              <w:spacing w:after="120" w:line="240" w:lineRule="atLeast"/>
              <w:jc w:val="both"/>
              <w:rPr>
                <w:rFonts w:ascii="Times New Roman" w:hAnsi="Times New Roman" w:cs="Times New Roman"/>
              </w:rPr>
            </w:pPr>
          </w:p>
        </w:tc>
        <w:tc>
          <w:tcPr>
            <w:tcW w:w="1065" w:type="pct"/>
          </w:tcPr>
          <w:p w14:paraId="428D7358" w14:textId="77777777" w:rsidR="00EE47E4" w:rsidRDefault="00EE47E4" w:rsidP="00984F6F">
            <w:pPr>
              <w:widowControl w:val="0"/>
              <w:spacing w:after="120" w:line="240" w:lineRule="atLeast"/>
              <w:jc w:val="both"/>
              <w:rPr>
                <w:rFonts w:ascii="Times New Roman" w:hAnsi="Times New Roman" w:cs="Times New Roman"/>
              </w:rPr>
            </w:pPr>
            <w:r>
              <w:rPr>
                <w:rFonts w:ascii="Times New Roman" w:hAnsi="Times New Roman" w:cs="Times New Roman"/>
              </w:rPr>
              <w:t>Atbalsta pasākumu no vardarbības cietušām personām efektivitātes paaugstināšana.</w:t>
            </w:r>
          </w:p>
        </w:tc>
        <w:tc>
          <w:tcPr>
            <w:tcW w:w="1067" w:type="pct"/>
          </w:tcPr>
          <w:p w14:paraId="478EC5B8" w14:textId="49565CE3" w:rsidR="00EE47E4" w:rsidRDefault="00B253B1" w:rsidP="00EE47E4">
            <w:pPr>
              <w:pStyle w:val="ListParagraph"/>
              <w:widowControl w:val="0"/>
              <w:numPr>
                <w:ilvl w:val="1"/>
                <w:numId w:val="23"/>
              </w:numPr>
              <w:tabs>
                <w:tab w:val="left" w:pos="-37"/>
                <w:tab w:val="left" w:pos="322"/>
              </w:tabs>
              <w:spacing w:after="120" w:line="240" w:lineRule="atLeast"/>
              <w:ind w:left="0" w:hanging="70"/>
              <w:jc w:val="both"/>
              <w:rPr>
                <w:rFonts w:ascii="Times New Roman" w:hAnsi="Times New Roman" w:cs="Times New Roman"/>
              </w:rPr>
            </w:pPr>
            <w:r w:rsidRPr="001F0C58">
              <w:rPr>
                <w:rFonts w:ascii="Times New Roman" w:hAnsi="Times New Roman" w:cs="Times New Roman"/>
                <w:bCs/>
              </w:rPr>
              <w:t>Izstrādāta iestāžu sadarbības shēma vardarbības ģimenē identificēšanai, draudu novēršanai un psihosociāla atbalsta sniegšanai ārkārtējās situācijas laikā</w:t>
            </w:r>
            <w:r>
              <w:rPr>
                <w:rFonts w:ascii="Times New Roman" w:hAnsi="Times New Roman" w:cs="Times New Roman"/>
                <w:bCs/>
              </w:rPr>
              <w:t>.</w:t>
            </w:r>
          </w:p>
        </w:tc>
        <w:tc>
          <w:tcPr>
            <w:tcW w:w="1069" w:type="pct"/>
          </w:tcPr>
          <w:p w14:paraId="4B43FA03" w14:textId="77777777" w:rsidR="00EE47E4" w:rsidRPr="00F07A78" w:rsidRDefault="00EE47E4" w:rsidP="00984F6F">
            <w:pPr>
              <w:widowControl w:val="0"/>
              <w:spacing w:after="120" w:line="240" w:lineRule="atLeast"/>
              <w:jc w:val="both"/>
              <w:rPr>
                <w:rFonts w:ascii="Times New Roman" w:hAnsi="Times New Roman" w:cs="Times New Roman"/>
                <w:b/>
              </w:rPr>
            </w:pPr>
            <w:r>
              <w:rPr>
                <w:rFonts w:ascii="Times New Roman" w:hAnsi="Times New Roman" w:cs="Times New Roman"/>
              </w:rPr>
              <w:t xml:space="preserve">Iestāžu </w:t>
            </w:r>
            <w:r>
              <w:rPr>
                <w:rFonts w:ascii="Times New Roman" w:hAnsi="Times New Roman" w:cs="Times New Roman"/>
                <w:b/>
              </w:rPr>
              <w:t>sadarbības shēma</w:t>
            </w:r>
            <w:r>
              <w:rPr>
                <w:rStyle w:val="FootnoteReference"/>
                <w:bCs/>
              </w:rPr>
              <w:footnoteReference w:id="37"/>
            </w:r>
          </w:p>
        </w:tc>
        <w:tc>
          <w:tcPr>
            <w:tcW w:w="516" w:type="pct"/>
          </w:tcPr>
          <w:p w14:paraId="09DB1A96" w14:textId="51485A5B" w:rsidR="00EE47E4" w:rsidRDefault="00EE47E4" w:rsidP="00984F6F">
            <w:pPr>
              <w:widowControl w:val="0"/>
              <w:spacing w:after="120" w:line="240" w:lineRule="atLeast"/>
              <w:jc w:val="both"/>
              <w:rPr>
                <w:rFonts w:ascii="Times New Roman" w:hAnsi="Times New Roman" w:cs="Times New Roman"/>
              </w:rPr>
            </w:pPr>
            <w:r>
              <w:rPr>
                <w:rFonts w:ascii="Times New Roman" w:hAnsi="Times New Roman" w:cs="Times New Roman"/>
              </w:rPr>
              <w:t>LM</w:t>
            </w:r>
          </w:p>
        </w:tc>
        <w:tc>
          <w:tcPr>
            <w:tcW w:w="479" w:type="pct"/>
          </w:tcPr>
          <w:p w14:paraId="3597A9A2" w14:textId="1988F1F1" w:rsidR="00EE47E4" w:rsidRDefault="007F1AC5" w:rsidP="00984F6F">
            <w:pPr>
              <w:widowControl w:val="0"/>
              <w:spacing w:after="120" w:line="240" w:lineRule="atLeast"/>
              <w:jc w:val="both"/>
              <w:rPr>
                <w:rFonts w:ascii="Times New Roman" w:hAnsi="Times New Roman" w:cs="Times New Roman"/>
              </w:rPr>
            </w:pPr>
            <w:r>
              <w:rPr>
                <w:rFonts w:ascii="Times New Roman" w:hAnsi="Times New Roman" w:cs="Times New Roman"/>
              </w:rPr>
              <w:t xml:space="preserve">IeM, </w:t>
            </w:r>
            <w:r w:rsidR="00EE47E4">
              <w:rPr>
                <w:rFonts w:ascii="Times New Roman" w:hAnsi="Times New Roman" w:cs="Times New Roman"/>
              </w:rPr>
              <w:t>TM, VM, VP, JPA, NVO</w:t>
            </w:r>
          </w:p>
        </w:tc>
        <w:tc>
          <w:tcPr>
            <w:tcW w:w="524" w:type="pct"/>
          </w:tcPr>
          <w:p w14:paraId="16538E16" w14:textId="77777777" w:rsidR="00EE47E4" w:rsidRDefault="00EE47E4" w:rsidP="00984F6F">
            <w:pPr>
              <w:widowControl w:val="0"/>
              <w:spacing w:after="120" w:line="240" w:lineRule="atLeast"/>
              <w:jc w:val="both"/>
              <w:rPr>
                <w:rFonts w:ascii="Times New Roman" w:hAnsi="Times New Roman" w:cs="Times New Roman"/>
              </w:rPr>
            </w:pPr>
            <w:r>
              <w:rPr>
                <w:rFonts w:ascii="Times New Roman" w:hAnsi="Times New Roman" w:cs="Times New Roman"/>
              </w:rPr>
              <w:t>2021.gada 3.ceturksnis</w:t>
            </w:r>
          </w:p>
        </w:tc>
      </w:tr>
      <w:tr w:rsidR="00EE47E4" w14:paraId="0DDDFD3A" w14:textId="77777777" w:rsidTr="003603FB">
        <w:tc>
          <w:tcPr>
            <w:tcW w:w="279" w:type="pct"/>
            <w:vMerge w:val="restart"/>
          </w:tcPr>
          <w:p w14:paraId="79F98599" w14:textId="77777777" w:rsidR="00EE47E4" w:rsidRPr="00F8453D" w:rsidRDefault="00EE47E4" w:rsidP="00EE47E4">
            <w:pPr>
              <w:pStyle w:val="ListParagraph"/>
              <w:widowControl w:val="0"/>
              <w:numPr>
                <w:ilvl w:val="0"/>
                <w:numId w:val="23"/>
              </w:numPr>
              <w:spacing w:after="120" w:line="240" w:lineRule="atLeast"/>
              <w:jc w:val="both"/>
              <w:rPr>
                <w:rFonts w:ascii="Times New Roman" w:hAnsi="Times New Roman" w:cs="Times New Roman"/>
              </w:rPr>
            </w:pPr>
          </w:p>
        </w:tc>
        <w:tc>
          <w:tcPr>
            <w:tcW w:w="1065" w:type="pct"/>
            <w:vMerge w:val="restart"/>
          </w:tcPr>
          <w:p w14:paraId="748736C4" w14:textId="77777777" w:rsidR="00EE47E4" w:rsidRDefault="00EE47E4" w:rsidP="00984F6F">
            <w:pPr>
              <w:widowControl w:val="0"/>
              <w:spacing w:after="120" w:line="240" w:lineRule="atLeast"/>
              <w:jc w:val="both"/>
              <w:rPr>
                <w:rFonts w:ascii="Times New Roman" w:hAnsi="Times New Roman" w:cs="Times New Roman"/>
              </w:rPr>
            </w:pPr>
            <w:r>
              <w:rPr>
                <w:rFonts w:ascii="Times New Roman" w:hAnsi="Times New Roman" w:cs="Times New Roman"/>
              </w:rPr>
              <w:t>Vardarbības ģimenē un ar dzimumu saistītas vardarbības novēršanas politikas monitorings.</w:t>
            </w:r>
          </w:p>
        </w:tc>
        <w:tc>
          <w:tcPr>
            <w:tcW w:w="1067" w:type="pct"/>
          </w:tcPr>
          <w:p w14:paraId="024CE489" w14:textId="77777777" w:rsidR="00EE47E4" w:rsidRDefault="00EE47E4" w:rsidP="00EE47E4">
            <w:pPr>
              <w:pStyle w:val="ListParagraph"/>
              <w:widowControl w:val="0"/>
              <w:numPr>
                <w:ilvl w:val="1"/>
                <w:numId w:val="23"/>
              </w:numPr>
              <w:tabs>
                <w:tab w:val="left" w:pos="-37"/>
                <w:tab w:val="left" w:pos="322"/>
              </w:tabs>
              <w:spacing w:after="120" w:line="240" w:lineRule="atLeast"/>
              <w:ind w:left="0" w:hanging="70"/>
              <w:jc w:val="both"/>
              <w:rPr>
                <w:rFonts w:ascii="Times New Roman" w:hAnsi="Times New Roman" w:cs="Times New Roman"/>
              </w:rPr>
            </w:pPr>
            <w:r>
              <w:rPr>
                <w:rFonts w:ascii="Times New Roman" w:hAnsi="Times New Roman" w:cs="Times New Roman"/>
              </w:rPr>
              <w:t>Veikts vardarbības un ar dzimumu saistītas vardarbības novēršanas pasākumu ietekmes novērtējums par laikposmu 2016.-2020.gads, identificējot pasākumus un būtiskākos izaicinājumus, kā arī izvirzot konkrētus risinājumus politikas attīstībai turpmākajos gados.</w:t>
            </w:r>
          </w:p>
        </w:tc>
        <w:tc>
          <w:tcPr>
            <w:tcW w:w="1069" w:type="pct"/>
          </w:tcPr>
          <w:p w14:paraId="5AE7FB76" w14:textId="77777777" w:rsidR="00EE47E4" w:rsidRPr="00F07A78" w:rsidRDefault="00EE47E4" w:rsidP="00984F6F">
            <w:pPr>
              <w:widowControl w:val="0"/>
              <w:spacing w:after="120" w:line="240" w:lineRule="atLeast"/>
              <w:jc w:val="both"/>
              <w:rPr>
                <w:rFonts w:ascii="Times New Roman" w:hAnsi="Times New Roman" w:cs="Times New Roman"/>
              </w:rPr>
            </w:pPr>
            <w:r>
              <w:rPr>
                <w:rFonts w:ascii="Times New Roman" w:hAnsi="Times New Roman" w:cs="Times New Roman"/>
                <w:b/>
              </w:rPr>
              <w:t xml:space="preserve">Politikas novērtējums </w:t>
            </w:r>
            <w:r>
              <w:rPr>
                <w:rFonts w:ascii="Times New Roman" w:hAnsi="Times New Roman" w:cs="Times New Roman"/>
              </w:rPr>
              <w:t>turpmākai vardarbības ģimenē un ar dzimumu saistītas vardarbības novēršanas politikas attīstībai</w:t>
            </w:r>
            <w:r>
              <w:rPr>
                <w:rStyle w:val="FootnoteReference"/>
                <w:rFonts w:ascii="Times New Roman" w:hAnsi="Times New Roman" w:cs="Times New Roman"/>
                <w:bCs/>
              </w:rPr>
              <w:footnoteReference w:id="38"/>
            </w:r>
          </w:p>
        </w:tc>
        <w:tc>
          <w:tcPr>
            <w:tcW w:w="516" w:type="pct"/>
          </w:tcPr>
          <w:p w14:paraId="10A6D7B5" w14:textId="77777777" w:rsidR="00EE47E4" w:rsidRDefault="00EE47E4" w:rsidP="00984F6F">
            <w:pPr>
              <w:widowControl w:val="0"/>
              <w:spacing w:after="120" w:line="240" w:lineRule="atLeast"/>
              <w:jc w:val="both"/>
              <w:rPr>
                <w:rFonts w:ascii="Times New Roman" w:hAnsi="Times New Roman" w:cs="Times New Roman"/>
              </w:rPr>
            </w:pPr>
            <w:r>
              <w:rPr>
                <w:rFonts w:ascii="Times New Roman" w:hAnsi="Times New Roman" w:cs="Times New Roman"/>
              </w:rPr>
              <w:t>LM</w:t>
            </w:r>
          </w:p>
        </w:tc>
        <w:tc>
          <w:tcPr>
            <w:tcW w:w="479" w:type="pct"/>
          </w:tcPr>
          <w:p w14:paraId="6BADEC34" w14:textId="77777777" w:rsidR="00EE47E4" w:rsidRDefault="00EE47E4" w:rsidP="00984F6F">
            <w:pPr>
              <w:widowControl w:val="0"/>
              <w:spacing w:after="120" w:line="240" w:lineRule="atLeast"/>
              <w:jc w:val="both"/>
              <w:rPr>
                <w:rFonts w:ascii="Times New Roman" w:hAnsi="Times New Roman" w:cs="Times New Roman"/>
              </w:rPr>
            </w:pPr>
            <w:r>
              <w:rPr>
                <w:rFonts w:ascii="Times New Roman" w:hAnsi="Times New Roman" w:cs="Times New Roman"/>
              </w:rPr>
              <w:t>IeM, TM, VM, KM, JPA, NVD, SPKC, VBTAI, VDI, VP, NVO</w:t>
            </w:r>
          </w:p>
        </w:tc>
        <w:tc>
          <w:tcPr>
            <w:tcW w:w="524" w:type="pct"/>
          </w:tcPr>
          <w:p w14:paraId="0A4B829A" w14:textId="77777777" w:rsidR="00EE47E4" w:rsidRDefault="00EE47E4" w:rsidP="00984F6F">
            <w:pPr>
              <w:widowControl w:val="0"/>
              <w:spacing w:after="120" w:line="240" w:lineRule="atLeast"/>
              <w:jc w:val="both"/>
              <w:rPr>
                <w:rFonts w:ascii="Times New Roman" w:hAnsi="Times New Roman" w:cs="Times New Roman"/>
              </w:rPr>
            </w:pPr>
            <w:r>
              <w:rPr>
                <w:rFonts w:ascii="Times New Roman" w:hAnsi="Times New Roman" w:cs="Times New Roman"/>
              </w:rPr>
              <w:t>2021.gada 4.ceturksnis</w:t>
            </w:r>
          </w:p>
        </w:tc>
      </w:tr>
      <w:tr w:rsidR="00EE47E4" w14:paraId="361684AB" w14:textId="77777777" w:rsidTr="003603FB">
        <w:tc>
          <w:tcPr>
            <w:tcW w:w="279" w:type="pct"/>
            <w:vMerge/>
          </w:tcPr>
          <w:p w14:paraId="18486527" w14:textId="77777777" w:rsidR="00EE47E4" w:rsidRPr="00F8453D" w:rsidRDefault="00EE47E4" w:rsidP="00EE47E4">
            <w:pPr>
              <w:pStyle w:val="ListParagraph"/>
              <w:widowControl w:val="0"/>
              <w:numPr>
                <w:ilvl w:val="0"/>
                <w:numId w:val="23"/>
              </w:numPr>
              <w:spacing w:after="120" w:line="240" w:lineRule="atLeast"/>
              <w:jc w:val="both"/>
              <w:rPr>
                <w:rFonts w:ascii="Times New Roman" w:hAnsi="Times New Roman" w:cs="Times New Roman"/>
              </w:rPr>
            </w:pPr>
          </w:p>
        </w:tc>
        <w:tc>
          <w:tcPr>
            <w:tcW w:w="1065" w:type="pct"/>
            <w:vMerge/>
          </w:tcPr>
          <w:p w14:paraId="2C5D3CCC" w14:textId="77777777" w:rsidR="00EE47E4" w:rsidRDefault="00EE47E4" w:rsidP="00984F6F">
            <w:pPr>
              <w:widowControl w:val="0"/>
              <w:spacing w:after="120" w:line="240" w:lineRule="atLeast"/>
              <w:jc w:val="both"/>
              <w:rPr>
                <w:rFonts w:ascii="Times New Roman" w:hAnsi="Times New Roman" w:cs="Times New Roman"/>
              </w:rPr>
            </w:pPr>
          </w:p>
        </w:tc>
        <w:tc>
          <w:tcPr>
            <w:tcW w:w="1067" w:type="pct"/>
          </w:tcPr>
          <w:p w14:paraId="0FF2175C" w14:textId="269B7DEA" w:rsidR="00EE47E4" w:rsidRDefault="00EE47E4" w:rsidP="00EE47E4">
            <w:pPr>
              <w:pStyle w:val="ListParagraph"/>
              <w:widowControl w:val="0"/>
              <w:numPr>
                <w:ilvl w:val="1"/>
                <w:numId w:val="23"/>
              </w:numPr>
              <w:tabs>
                <w:tab w:val="left" w:pos="-37"/>
                <w:tab w:val="left" w:pos="322"/>
              </w:tabs>
              <w:spacing w:after="120" w:line="240" w:lineRule="atLeast"/>
              <w:ind w:left="0" w:hanging="70"/>
              <w:jc w:val="both"/>
              <w:rPr>
                <w:rFonts w:ascii="Times New Roman" w:hAnsi="Times New Roman" w:cs="Times New Roman"/>
              </w:rPr>
            </w:pPr>
            <w:r>
              <w:rPr>
                <w:rFonts w:ascii="Times New Roman" w:hAnsi="Times New Roman" w:cs="Times New Roman"/>
              </w:rPr>
              <w:t xml:space="preserve">Veikts pēc dzimuma dalītu statistikas datu novērtējums vardarbības ģimenē un ar dzimumu saistītas vardarbības </w:t>
            </w:r>
            <w:r w:rsidR="00CD2C44">
              <w:rPr>
                <w:rFonts w:ascii="Times New Roman" w:hAnsi="Times New Roman" w:cs="Times New Roman"/>
              </w:rPr>
              <w:t>izplatībā</w:t>
            </w:r>
            <w:r>
              <w:rPr>
                <w:rFonts w:ascii="Times New Roman" w:hAnsi="Times New Roman" w:cs="Times New Roman"/>
              </w:rPr>
              <w:t xml:space="preserve">, identificējot trūkstošos vai nepilnīgos datus, novērtējot esošo datu apmaiņas efektivitāti, nepieciešamības gadījumā </w:t>
            </w:r>
            <w:r>
              <w:rPr>
                <w:rFonts w:ascii="Times New Roman" w:hAnsi="Times New Roman" w:cs="Times New Roman"/>
              </w:rPr>
              <w:lastRenderedPageBreak/>
              <w:t>sniedzot priekšlikumus indikatoriem nākamajam plānošanas periodam.</w:t>
            </w:r>
          </w:p>
        </w:tc>
        <w:tc>
          <w:tcPr>
            <w:tcW w:w="1069" w:type="pct"/>
          </w:tcPr>
          <w:p w14:paraId="5576CF34" w14:textId="1E6D42BA" w:rsidR="00EE47E4" w:rsidRPr="00F07A78" w:rsidRDefault="00EE47E4" w:rsidP="00984F6F">
            <w:pPr>
              <w:widowControl w:val="0"/>
              <w:spacing w:after="120" w:line="240" w:lineRule="atLeast"/>
              <w:jc w:val="both"/>
              <w:rPr>
                <w:rFonts w:ascii="Times New Roman" w:hAnsi="Times New Roman" w:cs="Times New Roman"/>
              </w:rPr>
            </w:pPr>
            <w:r>
              <w:rPr>
                <w:rFonts w:ascii="Times New Roman" w:hAnsi="Times New Roman" w:cs="Times New Roman"/>
                <w:b/>
              </w:rPr>
              <w:lastRenderedPageBreak/>
              <w:t>Datu pieejamības novērtējums</w:t>
            </w:r>
            <w:r>
              <w:rPr>
                <w:rFonts w:ascii="Times New Roman" w:hAnsi="Times New Roman" w:cs="Times New Roman"/>
              </w:rPr>
              <w:t xml:space="preserve"> ar priekšlikumiem pēc dzimuma dalītu statistikas datu pieejamības, kvalitātes un apmaiņas uzlabošanā vardarbības ģimenē un ar dzimumu saistītas vardarbības novēršanas </w:t>
            </w:r>
            <w:r>
              <w:rPr>
                <w:rFonts w:ascii="Times New Roman" w:hAnsi="Times New Roman" w:cs="Times New Roman"/>
              </w:rPr>
              <w:lastRenderedPageBreak/>
              <w:t>politikas attīstībai</w:t>
            </w:r>
            <w:r w:rsidR="00E65781">
              <w:rPr>
                <w:rStyle w:val="FootnoteReference"/>
                <w:rFonts w:ascii="Times New Roman" w:hAnsi="Times New Roman" w:cs="Times New Roman"/>
              </w:rPr>
              <w:footnoteReference w:id="39"/>
            </w:r>
          </w:p>
        </w:tc>
        <w:tc>
          <w:tcPr>
            <w:tcW w:w="516" w:type="pct"/>
          </w:tcPr>
          <w:p w14:paraId="49F7F33A" w14:textId="77777777" w:rsidR="00EE47E4" w:rsidRDefault="00EE47E4" w:rsidP="00984F6F">
            <w:pPr>
              <w:widowControl w:val="0"/>
              <w:spacing w:after="120" w:line="240" w:lineRule="atLeast"/>
              <w:jc w:val="both"/>
              <w:rPr>
                <w:rFonts w:ascii="Times New Roman" w:hAnsi="Times New Roman" w:cs="Times New Roman"/>
              </w:rPr>
            </w:pPr>
            <w:r>
              <w:rPr>
                <w:rFonts w:ascii="Times New Roman" w:hAnsi="Times New Roman" w:cs="Times New Roman"/>
              </w:rPr>
              <w:lastRenderedPageBreak/>
              <w:t>LM</w:t>
            </w:r>
          </w:p>
        </w:tc>
        <w:tc>
          <w:tcPr>
            <w:tcW w:w="479" w:type="pct"/>
          </w:tcPr>
          <w:p w14:paraId="483AE325" w14:textId="77777777" w:rsidR="00EE47E4" w:rsidRDefault="00EE47E4" w:rsidP="00984F6F">
            <w:pPr>
              <w:widowControl w:val="0"/>
              <w:spacing w:after="120" w:line="240" w:lineRule="atLeast"/>
              <w:jc w:val="both"/>
              <w:rPr>
                <w:rFonts w:ascii="Times New Roman" w:hAnsi="Times New Roman" w:cs="Times New Roman"/>
              </w:rPr>
            </w:pPr>
            <w:r>
              <w:rPr>
                <w:rFonts w:ascii="Times New Roman" w:hAnsi="Times New Roman" w:cs="Times New Roman"/>
              </w:rPr>
              <w:t>CSP, IeM, TM, VM, KM, JPA, NVD, SPKC, VBTAI, VDI, VP, NVO</w:t>
            </w:r>
          </w:p>
        </w:tc>
        <w:tc>
          <w:tcPr>
            <w:tcW w:w="524" w:type="pct"/>
          </w:tcPr>
          <w:p w14:paraId="1628CB93" w14:textId="2B2CFF91" w:rsidR="00EE47E4" w:rsidRDefault="00E65781" w:rsidP="00984F6F">
            <w:pPr>
              <w:widowControl w:val="0"/>
              <w:spacing w:after="120" w:line="240" w:lineRule="atLeast"/>
              <w:jc w:val="both"/>
              <w:rPr>
                <w:rFonts w:ascii="Times New Roman" w:hAnsi="Times New Roman" w:cs="Times New Roman"/>
              </w:rPr>
            </w:pPr>
            <w:r>
              <w:rPr>
                <w:rFonts w:ascii="Times New Roman" w:hAnsi="Times New Roman" w:cs="Times New Roman"/>
              </w:rPr>
              <w:t>2023.gada 1.cetusrksnis</w:t>
            </w:r>
          </w:p>
        </w:tc>
      </w:tr>
      <w:tr w:rsidR="00E90771" w14:paraId="06D75EEC" w14:textId="77777777" w:rsidTr="003603FB">
        <w:tc>
          <w:tcPr>
            <w:tcW w:w="279" w:type="pct"/>
          </w:tcPr>
          <w:p w14:paraId="2901E41E" w14:textId="77777777" w:rsidR="00E90771" w:rsidRPr="00F8453D" w:rsidRDefault="00E90771" w:rsidP="00E90771">
            <w:pPr>
              <w:pStyle w:val="ListParagraph"/>
              <w:widowControl w:val="0"/>
              <w:numPr>
                <w:ilvl w:val="0"/>
                <w:numId w:val="23"/>
              </w:numPr>
              <w:spacing w:after="120" w:line="240" w:lineRule="atLeast"/>
              <w:jc w:val="both"/>
              <w:rPr>
                <w:rFonts w:ascii="Times New Roman" w:hAnsi="Times New Roman" w:cs="Times New Roman"/>
              </w:rPr>
            </w:pPr>
          </w:p>
        </w:tc>
        <w:tc>
          <w:tcPr>
            <w:tcW w:w="1065" w:type="pct"/>
          </w:tcPr>
          <w:p w14:paraId="48992133" w14:textId="73D2F9F4" w:rsidR="00E90771" w:rsidRDefault="00E90771" w:rsidP="00E90771">
            <w:pPr>
              <w:widowControl w:val="0"/>
              <w:spacing w:after="120" w:line="240" w:lineRule="atLeast"/>
              <w:jc w:val="both"/>
              <w:rPr>
                <w:rFonts w:ascii="Times New Roman" w:hAnsi="Times New Roman" w:cs="Times New Roman"/>
              </w:rPr>
            </w:pPr>
            <w:r>
              <w:rPr>
                <w:rFonts w:ascii="Times New Roman" w:hAnsi="Times New Roman" w:cs="Times New Roman"/>
              </w:rPr>
              <w:t>Atbalsta pasākumi viena vecāka ģimenēm bērnu aprūpes un audzināšanas jautājumos.</w:t>
            </w:r>
          </w:p>
        </w:tc>
        <w:tc>
          <w:tcPr>
            <w:tcW w:w="1067" w:type="pct"/>
          </w:tcPr>
          <w:p w14:paraId="359B7440" w14:textId="404FF4CA" w:rsidR="00E90771" w:rsidRDefault="00E90771" w:rsidP="00E90771">
            <w:pPr>
              <w:pStyle w:val="ListParagraph"/>
              <w:widowControl w:val="0"/>
              <w:numPr>
                <w:ilvl w:val="1"/>
                <w:numId w:val="23"/>
              </w:numPr>
              <w:tabs>
                <w:tab w:val="left" w:pos="-37"/>
                <w:tab w:val="left" w:pos="322"/>
              </w:tabs>
              <w:spacing w:after="120" w:line="240" w:lineRule="atLeast"/>
              <w:ind w:left="0" w:hanging="70"/>
              <w:jc w:val="both"/>
              <w:rPr>
                <w:rFonts w:ascii="Times New Roman" w:hAnsi="Times New Roman" w:cs="Times New Roman"/>
              </w:rPr>
            </w:pPr>
            <w:r>
              <w:rPr>
                <w:rFonts w:ascii="Times New Roman" w:hAnsi="Times New Roman" w:cs="Times New Roman"/>
                <w:bCs/>
              </w:rPr>
              <w:t>Organizēta Uzticības tālruņa akcija “Es audzinu viens!”</w:t>
            </w:r>
            <w:r w:rsidR="002C0555">
              <w:rPr>
                <w:rFonts w:ascii="Times New Roman" w:hAnsi="Times New Roman" w:cs="Times New Roman"/>
                <w:bCs/>
              </w:rPr>
              <w:t>,</w:t>
            </w:r>
            <w:r>
              <w:rPr>
                <w:rFonts w:ascii="Times New Roman" w:hAnsi="Times New Roman" w:cs="Times New Roman"/>
                <w:bCs/>
              </w:rPr>
              <w:t xml:space="preserve"> nodrošinot iespēju saņemt ekspertu konsultācijas par aktuāliem bērnu aprūpes un audzināšanas jautājumiem.</w:t>
            </w:r>
          </w:p>
        </w:tc>
        <w:tc>
          <w:tcPr>
            <w:tcW w:w="1069" w:type="pct"/>
          </w:tcPr>
          <w:p w14:paraId="27C7831C" w14:textId="77F82755" w:rsidR="00E90771" w:rsidRDefault="00E90771" w:rsidP="00E90771">
            <w:pPr>
              <w:widowControl w:val="0"/>
              <w:spacing w:after="120" w:line="240" w:lineRule="atLeast"/>
              <w:jc w:val="both"/>
              <w:rPr>
                <w:rFonts w:ascii="Times New Roman" w:hAnsi="Times New Roman" w:cs="Times New Roman"/>
                <w:b/>
              </w:rPr>
            </w:pPr>
            <w:r>
              <w:rPr>
                <w:rFonts w:ascii="Times New Roman" w:hAnsi="Times New Roman" w:cs="Times New Roman"/>
              </w:rPr>
              <w:t xml:space="preserve">Sniegtas ne mazāk kā 150 telefoniskas un elektroniskas </w:t>
            </w:r>
            <w:r w:rsidRPr="001F0FE0">
              <w:rPr>
                <w:rFonts w:ascii="Times New Roman" w:hAnsi="Times New Roman" w:cs="Times New Roman"/>
                <w:b/>
              </w:rPr>
              <w:t>konsultācijas</w:t>
            </w:r>
          </w:p>
        </w:tc>
        <w:tc>
          <w:tcPr>
            <w:tcW w:w="516" w:type="pct"/>
          </w:tcPr>
          <w:p w14:paraId="2BFD8411" w14:textId="15A0115E" w:rsidR="00E90771" w:rsidRDefault="00E90771" w:rsidP="00E90771">
            <w:pPr>
              <w:widowControl w:val="0"/>
              <w:spacing w:after="120" w:line="240" w:lineRule="atLeast"/>
              <w:jc w:val="both"/>
              <w:rPr>
                <w:rFonts w:ascii="Times New Roman" w:hAnsi="Times New Roman" w:cs="Times New Roman"/>
              </w:rPr>
            </w:pPr>
            <w:r>
              <w:rPr>
                <w:rFonts w:ascii="Times" w:hAnsi="Times"/>
              </w:rPr>
              <w:t>VBTAI</w:t>
            </w:r>
          </w:p>
        </w:tc>
        <w:tc>
          <w:tcPr>
            <w:tcW w:w="479" w:type="pct"/>
          </w:tcPr>
          <w:p w14:paraId="37C0512D" w14:textId="38C70DDA" w:rsidR="00E90771" w:rsidRDefault="00E90771" w:rsidP="00E90771">
            <w:pPr>
              <w:widowControl w:val="0"/>
              <w:spacing w:after="120" w:line="240" w:lineRule="atLeast"/>
              <w:jc w:val="both"/>
              <w:rPr>
                <w:rFonts w:ascii="Times New Roman" w:hAnsi="Times New Roman" w:cs="Times New Roman"/>
              </w:rPr>
            </w:pPr>
            <w:r>
              <w:rPr>
                <w:rFonts w:ascii="Times" w:hAnsi="Times"/>
              </w:rPr>
              <w:t>LM</w:t>
            </w:r>
          </w:p>
        </w:tc>
        <w:tc>
          <w:tcPr>
            <w:tcW w:w="524" w:type="pct"/>
          </w:tcPr>
          <w:p w14:paraId="67F6EC62" w14:textId="476B41B5" w:rsidR="00E90771" w:rsidRDefault="00E90771" w:rsidP="00E90771">
            <w:pPr>
              <w:widowControl w:val="0"/>
              <w:spacing w:after="120" w:line="240" w:lineRule="atLeast"/>
              <w:jc w:val="both"/>
              <w:rPr>
                <w:rFonts w:ascii="Times New Roman" w:hAnsi="Times New Roman" w:cs="Times New Roman"/>
              </w:rPr>
            </w:pPr>
            <w:r>
              <w:rPr>
                <w:rFonts w:ascii="Times" w:hAnsi="Times"/>
              </w:rPr>
              <w:t>2021.g. 2.ceturksnis</w:t>
            </w:r>
          </w:p>
        </w:tc>
      </w:tr>
    </w:tbl>
    <w:p w14:paraId="18EC6BCA" w14:textId="77777777" w:rsidR="00EE47E4" w:rsidRDefault="00EE47E4" w:rsidP="00EE47E4">
      <w:pPr>
        <w:widowControl w:val="0"/>
        <w:spacing w:after="120" w:line="240" w:lineRule="atLeast"/>
        <w:jc w:val="center"/>
        <w:rPr>
          <w:rFonts w:ascii="Times New Roman" w:hAnsi="Times New Roman" w:cs="Times New Roman"/>
          <w:b/>
        </w:rPr>
      </w:pPr>
      <w:r>
        <w:br w:type="page"/>
      </w:r>
      <w:r>
        <w:rPr>
          <w:rFonts w:ascii="Times New Roman" w:hAnsi="Times New Roman" w:cs="Times New Roman"/>
          <w:b/>
        </w:rPr>
        <w:lastRenderedPageBreak/>
        <w:t>3.rīcības virziens: DZIMUMU LĪDZTIESĪBAS INTEGRĒTĀS PIEEJAS STIPRINĀŠANA NOZARES POLITIKĀ</w:t>
      </w:r>
    </w:p>
    <w:p w14:paraId="40EFEBCA" w14:textId="77777777" w:rsidR="00EE47E4" w:rsidRPr="00874496" w:rsidRDefault="00EE47E4" w:rsidP="00EE47E4">
      <w:pPr>
        <w:widowControl w:val="0"/>
        <w:spacing w:after="120" w:line="240" w:lineRule="atLeast"/>
        <w:jc w:val="center"/>
        <w:rPr>
          <w:rFonts w:ascii="Times New Roman" w:hAnsi="Times New Roman" w:cs="Times New Roman"/>
          <w:b/>
        </w:rPr>
      </w:pPr>
    </w:p>
    <w:tbl>
      <w:tblPr>
        <w:tblStyle w:val="TableGrid"/>
        <w:tblW w:w="5000" w:type="pct"/>
        <w:tblLook w:val="04A0" w:firstRow="1" w:lastRow="0" w:firstColumn="1" w:lastColumn="0" w:noHBand="0" w:noVBand="1"/>
      </w:tblPr>
      <w:tblGrid>
        <w:gridCol w:w="780"/>
        <w:gridCol w:w="2977"/>
        <w:gridCol w:w="2980"/>
        <w:gridCol w:w="2983"/>
        <w:gridCol w:w="1537"/>
        <w:gridCol w:w="1323"/>
        <w:gridCol w:w="1370"/>
      </w:tblGrid>
      <w:tr w:rsidR="00EE47E4" w14:paraId="2308CBE1" w14:textId="77777777" w:rsidTr="002F5950">
        <w:tc>
          <w:tcPr>
            <w:tcW w:w="280" w:type="pct"/>
          </w:tcPr>
          <w:p w14:paraId="4F358231" w14:textId="77777777" w:rsidR="00EE47E4" w:rsidRPr="00F8453D" w:rsidRDefault="00EE47E4" w:rsidP="00EE47E4">
            <w:pPr>
              <w:pStyle w:val="ListParagraph"/>
              <w:widowControl w:val="0"/>
              <w:numPr>
                <w:ilvl w:val="0"/>
                <w:numId w:val="23"/>
              </w:numPr>
              <w:spacing w:after="120" w:line="240" w:lineRule="atLeast"/>
              <w:jc w:val="both"/>
              <w:rPr>
                <w:rFonts w:ascii="Times New Roman" w:hAnsi="Times New Roman" w:cs="Times New Roman"/>
              </w:rPr>
            </w:pPr>
          </w:p>
        </w:tc>
        <w:tc>
          <w:tcPr>
            <w:tcW w:w="1067" w:type="pct"/>
          </w:tcPr>
          <w:p w14:paraId="52D07B86" w14:textId="77777777" w:rsidR="00EE47E4" w:rsidRDefault="00EE47E4" w:rsidP="00984F6F">
            <w:pPr>
              <w:widowControl w:val="0"/>
              <w:spacing w:after="120" w:line="240" w:lineRule="atLeast"/>
              <w:jc w:val="both"/>
              <w:rPr>
                <w:rFonts w:ascii="Times New Roman" w:hAnsi="Times New Roman" w:cs="Times New Roman"/>
              </w:rPr>
            </w:pPr>
            <w:r>
              <w:rPr>
                <w:rFonts w:ascii="Times New Roman" w:hAnsi="Times New Roman" w:cs="Times New Roman"/>
              </w:rPr>
              <w:t>Stiprināta sieviešu un vīriešu ar invaliditāti tiesību ievērošana dzimumu līdztiesības politikā.</w:t>
            </w:r>
          </w:p>
        </w:tc>
        <w:tc>
          <w:tcPr>
            <w:tcW w:w="1068" w:type="pct"/>
          </w:tcPr>
          <w:p w14:paraId="231FA8D6" w14:textId="77777777" w:rsidR="00EE47E4" w:rsidRDefault="00EE47E4" w:rsidP="00EE47E4">
            <w:pPr>
              <w:pStyle w:val="ListParagraph"/>
              <w:widowControl w:val="0"/>
              <w:numPr>
                <w:ilvl w:val="1"/>
                <w:numId w:val="23"/>
              </w:numPr>
              <w:tabs>
                <w:tab w:val="left" w:pos="-37"/>
                <w:tab w:val="left" w:pos="322"/>
              </w:tabs>
              <w:spacing w:after="120" w:line="240" w:lineRule="atLeast"/>
              <w:ind w:left="0" w:hanging="70"/>
              <w:jc w:val="both"/>
              <w:rPr>
                <w:rFonts w:ascii="Times New Roman" w:hAnsi="Times New Roman" w:cs="Times New Roman"/>
              </w:rPr>
            </w:pPr>
            <w:r>
              <w:rPr>
                <w:rFonts w:ascii="Times New Roman" w:hAnsi="Times New Roman" w:cs="Times New Roman"/>
              </w:rPr>
              <w:t>Organizēta pieredzes apmaiņa ar Ziemeļvalstu dzimumu līdztiesības veicināšanas institūcijām par sieviešu un vīriešu ar invaliditāti tiesību un iespēju veicināšanu dzimumu līdztiesības politikā.</w:t>
            </w:r>
          </w:p>
        </w:tc>
        <w:tc>
          <w:tcPr>
            <w:tcW w:w="1069" w:type="pct"/>
          </w:tcPr>
          <w:p w14:paraId="109CD577" w14:textId="7960304D" w:rsidR="00EE47E4" w:rsidRPr="00421C7A" w:rsidRDefault="00EE47E4" w:rsidP="00984F6F">
            <w:pPr>
              <w:widowControl w:val="0"/>
              <w:spacing w:after="120" w:line="240" w:lineRule="atLeast"/>
              <w:jc w:val="both"/>
              <w:rPr>
                <w:rFonts w:ascii="Times New Roman" w:hAnsi="Times New Roman" w:cs="Times New Roman"/>
              </w:rPr>
            </w:pPr>
            <w:r>
              <w:rPr>
                <w:rFonts w:ascii="Times New Roman" w:hAnsi="Times New Roman" w:cs="Times New Roman"/>
                <w:b/>
              </w:rPr>
              <w:t>Pieredzes apmaiņas pasākums</w:t>
            </w:r>
            <w:r>
              <w:rPr>
                <w:rFonts w:ascii="Times New Roman" w:hAnsi="Times New Roman" w:cs="Times New Roman"/>
              </w:rPr>
              <w:t xml:space="preserve"> par sieviešu</w:t>
            </w:r>
            <w:r w:rsidR="003F0886">
              <w:rPr>
                <w:rFonts w:ascii="Times New Roman" w:hAnsi="Times New Roman" w:cs="Times New Roman"/>
              </w:rPr>
              <w:t xml:space="preserve"> un  vīriešu</w:t>
            </w:r>
            <w:r>
              <w:rPr>
                <w:rFonts w:ascii="Times New Roman" w:hAnsi="Times New Roman" w:cs="Times New Roman"/>
              </w:rPr>
              <w:t xml:space="preserve"> ar invaliditāti tiesību un iespēju veicināšanu dzimumu līdztiesības politikā</w:t>
            </w:r>
            <w:r>
              <w:rPr>
                <w:rStyle w:val="FootnoteReference"/>
                <w:rFonts w:ascii="Times New Roman" w:hAnsi="Times New Roman" w:cs="Times New Roman"/>
                <w:bCs/>
              </w:rPr>
              <w:footnoteReference w:id="40"/>
            </w:r>
          </w:p>
        </w:tc>
        <w:tc>
          <w:tcPr>
            <w:tcW w:w="551" w:type="pct"/>
          </w:tcPr>
          <w:p w14:paraId="6BB5E0CA" w14:textId="77777777" w:rsidR="00EE47E4" w:rsidRDefault="00EE47E4" w:rsidP="00984F6F">
            <w:pPr>
              <w:widowControl w:val="0"/>
              <w:spacing w:after="120" w:line="240" w:lineRule="atLeast"/>
              <w:jc w:val="both"/>
              <w:rPr>
                <w:rFonts w:ascii="Times New Roman" w:hAnsi="Times New Roman" w:cs="Times New Roman"/>
              </w:rPr>
            </w:pPr>
            <w:r>
              <w:rPr>
                <w:rFonts w:ascii="Times New Roman" w:hAnsi="Times New Roman" w:cs="Times New Roman"/>
              </w:rPr>
              <w:t>LM</w:t>
            </w:r>
          </w:p>
        </w:tc>
        <w:tc>
          <w:tcPr>
            <w:tcW w:w="474" w:type="pct"/>
          </w:tcPr>
          <w:p w14:paraId="3B7D85D1" w14:textId="77777777" w:rsidR="00EE47E4" w:rsidRDefault="00EE47E4" w:rsidP="00984F6F">
            <w:pPr>
              <w:widowControl w:val="0"/>
              <w:spacing w:after="120" w:line="240" w:lineRule="atLeast"/>
              <w:jc w:val="both"/>
              <w:rPr>
                <w:rFonts w:ascii="Times New Roman" w:hAnsi="Times New Roman" w:cs="Times New Roman"/>
              </w:rPr>
            </w:pPr>
            <w:r>
              <w:rPr>
                <w:rFonts w:ascii="Times New Roman" w:hAnsi="Times New Roman" w:cs="Times New Roman"/>
              </w:rPr>
              <w:t>NVO</w:t>
            </w:r>
          </w:p>
        </w:tc>
        <w:tc>
          <w:tcPr>
            <w:tcW w:w="491" w:type="pct"/>
          </w:tcPr>
          <w:p w14:paraId="59837412" w14:textId="77777777" w:rsidR="00EE47E4" w:rsidRDefault="00EE47E4" w:rsidP="00984F6F">
            <w:pPr>
              <w:widowControl w:val="0"/>
              <w:spacing w:after="120" w:line="240" w:lineRule="atLeast"/>
              <w:jc w:val="both"/>
              <w:rPr>
                <w:rFonts w:ascii="Times New Roman" w:hAnsi="Times New Roman" w:cs="Times New Roman"/>
              </w:rPr>
            </w:pPr>
            <w:r>
              <w:rPr>
                <w:rFonts w:ascii="Times New Roman" w:hAnsi="Times New Roman" w:cs="Times New Roman"/>
              </w:rPr>
              <w:t>2022.gada 3.ceturksnis</w:t>
            </w:r>
          </w:p>
        </w:tc>
      </w:tr>
      <w:tr w:rsidR="00EE47E4" w14:paraId="4FD85961" w14:textId="77777777" w:rsidTr="002F5950">
        <w:tc>
          <w:tcPr>
            <w:tcW w:w="280" w:type="pct"/>
          </w:tcPr>
          <w:p w14:paraId="23823B73" w14:textId="77777777" w:rsidR="00EE47E4" w:rsidRPr="00F8453D" w:rsidRDefault="00EE47E4" w:rsidP="00EE47E4">
            <w:pPr>
              <w:pStyle w:val="ListParagraph"/>
              <w:widowControl w:val="0"/>
              <w:numPr>
                <w:ilvl w:val="0"/>
                <w:numId w:val="23"/>
              </w:numPr>
              <w:spacing w:after="120" w:line="240" w:lineRule="atLeast"/>
              <w:jc w:val="both"/>
              <w:rPr>
                <w:rFonts w:ascii="Times New Roman" w:hAnsi="Times New Roman" w:cs="Times New Roman"/>
              </w:rPr>
            </w:pPr>
          </w:p>
        </w:tc>
        <w:tc>
          <w:tcPr>
            <w:tcW w:w="1067" w:type="pct"/>
          </w:tcPr>
          <w:p w14:paraId="562F73E8" w14:textId="77777777" w:rsidR="00EE47E4" w:rsidRDefault="00EE47E4" w:rsidP="00984F6F">
            <w:pPr>
              <w:widowControl w:val="0"/>
              <w:spacing w:after="120" w:line="240" w:lineRule="atLeast"/>
              <w:jc w:val="both"/>
              <w:rPr>
                <w:rFonts w:ascii="Times New Roman" w:hAnsi="Times New Roman" w:cs="Times New Roman"/>
              </w:rPr>
            </w:pPr>
            <w:r>
              <w:rPr>
                <w:rFonts w:ascii="Times New Roman" w:hAnsi="Times New Roman" w:cs="Times New Roman"/>
              </w:rPr>
              <w:t>Dzimumu līdztiesības nozīmes mākslīgā intelekta nozarē aktualizēšana.</w:t>
            </w:r>
          </w:p>
        </w:tc>
        <w:tc>
          <w:tcPr>
            <w:tcW w:w="1068" w:type="pct"/>
          </w:tcPr>
          <w:p w14:paraId="757E6FE8" w14:textId="77777777" w:rsidR="00EE47E4" w:rsidRDefault="00EE47E4" w:rsidP="00EE47E4">
            <w:pPr>
              <w:pStyle w:val="ListParagraph"/>
              <w:widowControl w:val="0"/>
              <w:numPr>
                <w:ilvl w:val="1"/>
                <w:numId w:val="23"/>
              </w:numPr>
              <w:tabs>
                <w:tab w:val="left" w:pos="-37"/>
                <w:tab w:val="left" w:pos="322"/>
              </w:tabs>
              <w:spacing w:after="120" w:line="240" w:lineRule="atLeast"/>
              <w:ind w:left="0" w:hanging="70"/>
              <w:jc w:val="both"/>
              <w:rPr>
                <w:rFonts w:ascii="Times New Roman" w:hAnsi="Times New Roman" w:cs="Times New Roman"/>
              </w:rPr>
            </w:pPr>
            <w:r>
              <w:rPr>
                <w:rFonts w:ascii="Times New Roman" w:hAnsi="Times New Roman" w:cs="Times New Roman"/>
              </w:rPr>
              <w:t>Rosinātas diskusijas par nepieciešamību analizēt sieviešu un vīriešu vienlīdzīgu tiesību un iespēju principa integrēšanu mākslīgā intelekta un automatizācijas sistēmās, jo īpaši attiecībā uz sieviešu un vīriešu tēla stereotipizāciju.</w:t>
            </w:r>
          </w:p>
        </w:tc>
        <w:tc>
          <w:tcPr>
            <w:tcW w:w="1069" w:type="pct"/>
          </w:tcPr>
          <w:p w14:paraId="0E981550" w14:textId="072643E9" w:rsidR="00EE47E4" w:rsidRPr="00421C7A" w:rsidRDefault="00EE47E4" w:rsidP="00984F6F">
            <w:pPr>
              <w:widowControl w:val="0"/>
              <w:spacing w:after="120" w:line="240" w:lineRule="atLeast"/>
              <w:jc w:val="both"/>
              <w:rPr>
                <w:rFonts w:ascii="Times New Roman" w:hAnsi="Times New Roman" w:cs="Times New Roman"/>
              </w:rPr>
            </w:pPr>
            <w:r>
              <w:rPr>
                <w:rFonts w:ascii="Times New Roman" w:hAnsi="Times New Roman" w:cs="Times New Roman"/>
                <w:b/>
              </w:rPr>
              <w:t>Publiska diskusija</w:t>
            </w:r>
            <w:r>
              <w:rPr>
                <w:rFonts w:ascii="Times New Roman" w:hAnsi="Times New Roman" w:cs="Times New Roman"/>
              </w:rPr>
              <w:t xml:space="preserve"> ar nozares ekspertiem par dzimumu līdztiesības un mākslīgā intelekta nozares sasaisti</w:t>
            </w:r>
          </w:p>
        </w:tc>
        <w:tc>
          <w:tcPr>
            <w:tcW w:w="551" w:type="pct"/>
          </w:tcPr>
          <w:p w14:paraId="7B76659E" w14:textId="7A29E557" w:rsidR="00EE47E4" w:rsidRDefault="00EE47E4" w:rsidP="00984F6F">
            <w:pPr>
              <w:widowControl w:val="0"/>
              <w:spacing w:after="120" w:line="240" w:lineRule="atLeast"/>
              <w:jc w:val="both"/>
              <w:rPr>
                <w:rFonts w:ascii="Times New Roman" w:hAnsi="Times New Roman" w:cs="Times New Roman"/>
              </w:rPr>
            </w:pPr>
            <w:r>
              <w:rPr>
                <w:rFonts w:ascii="Times New Roman" w:hAnsi="Times New Roman" w:cs="Times New Roman"/>
              </w:rPr>
              <w:t>LM</w:t>
            </w:r>
          </w:p>
        </w:tc>
        <w:tc>
          <w:tcPr>
            <w:tcW w:w="474" w:type="pct"/>
          </w:tcPr>
          <w:p w14:paraId="08254A26" w14:textId="736BD349" w:rsidR="00EE47E4" w:rsidRDefault="003F0886" w:rsidP="00984F6F">
            <w:pPr>
              <w:widowControl w:val="0"/>
              <w:spacing w:after="120" w:line="240" w:lineRule="atLeast"/>
              <w:jc w:val="both"/>
              <w:rPr>
                <w:rFonts w:ascii="Times New Roman" w:hAnsi="Times New Roman" w:cs="Times New Roman"/>
              </w:rPr>
            </w:pPr>
            <w:r>
              <w:rPr>
                <w:rFonts w:ascii="Times New Roman" w:hAnsi="Times New Roman" w:cs="Times New Roman"/>
              </w:rPr>
              <w:t xml:space="preserve">VARAM, </w:t>
            </w:r>
            <w:r w:rsidR="00EE47E4">
              <w:rPr>
                <w:rFonts w:ascii="Times New Roman" w:hAnsi="Times New Roman" w:cs="Times New Roman"/>
              </w:rPr>
              <w:t>NVO</w:t>
            </w:r>
          </w:p>
        </w:tc>
        <w:tc>
          <w:tcPr>
            <w:tcW w:w="491" w:type="pct"/>
          </w:tcPr>
          <w:p w14:paraId="199A4F13" w14:textId="77777777" w:rsidR="00EE47E4" w:rsidRDefault="00EE47E4" w:rsidP="00984F6F">
            <w:pPr>
              <w:widowControl w:val="0"/>
              <w:spacing w:after="120" w:line="240" w:lineRule="atLeast"/>
              <w:jc w:val="both"/>
              <w:rPr>
                <w:rFonts w:ascii="Times New Roman" w:hAnsi="Times New Roman" w:cs="Times New Roman"/>
              </w:rPr>
            </w:pPr>
            <w:r>
              <w:rPr>
                <w:rFonts w:ascii="Times New Roman" w:hAnsi="Times New Roman" w:cs="Times New Roman"/>
              </w:rPr>
              <w:t>2023.gada 1.ceturksnis</w:t>
            </w:r>
          </w:p>
        </w:tc>
      </w:tr>
      <w:tr w:rsidR="003D40BD" w14:paraId="6B9E4C71" w14:textId="77777777" w:rsidTr="002F5950">
        <w:tc>
          <w:tcPr>
            <w:tcW w:w="280" w:type="pct"/>
            <w:vMerge w:val="restart"/>
          </w:tcPr>
          <w:p w14:paraId="39E9B109" w14:textId="77777777" w:rsidR="003D40BD" w:rsidRPr="00F8453D" w:rsidRDefault="003D40BD" w:rsidP="00EE47E4">
            <w:pPr>
              <w:pStyle w:val="ListParagraph"/>
              <w:widowControl w:val="0"/>
              <w:numPr>
                <w:ilvl w:val="0"/>
                <w:numId w:val="23"/>
              </w:numPr>
              <w:spacing w:after="120" w:line="240" w:lineRule="atLeast"/>
              <w:jc w:val="both"/>
              <w:rPr>
                <w:rFonts w:ascii="Times New Roman" w:hAnsi="Times New Roman" w:cs="Times New Roman"/>
              </w:rPr>
            </w:pPr>
          </w:p>
        </w:tc>
        <w:tc>
          <w:tcPr>
            <w:tcW w:w="1067" w:type="pct"/>
            <w:vMerge w:val="restart"/>
          </w:tcPr>
          <w:p w14:paraId="55397518" w14:textId="77777777" w:rsidR="003D40BD" w:rsidRDefault="003D40BD" w:rsidP="00984F6F">
            <w:pPr>
              <w:widowControl w:val="0"/>
              <w:spacing w:after="120" w:line="240" w:lineRule="atLeast"/>
              <w:jc w:val="both"/>
              <w:rPr>
                <w:rFonts w:ascii="Times New Roman" w:hAnsi="Times New Roman" w:cs="Times New Roman"/>
              </w:rPr>
            </w:pPr>
            <w:r>
              <w:rPr>
                <w:rFonts w:ascii="Times New Roman" w:hAnsi="Times New Roman" w:cs="Times New Roman"/>
              </w:rPr>
              <w:t>Dzimumu līdztiesības politikas monitorings.</w:t>
            </w:r>
          </w:p>
        </w:tc>
        <w:tc>
          <w:tcPr>
            <w:tcW w:w="1068" w:type="pct"/>
          </w:tcPr>
          <w:p w14:paraId="184DF6DB" w14:textId="77777777" w:rsidR="003D40BD" w:rsidRDefault="003D40BD" w:rsidP="00EE47E4">
            <w:pPr>
              <w:pStyle w:val="ListParagraph"/>
              <w:widowControl w:val="0"/>
              <w:numPr>
                <w:ilvl w:val="1"/>
                <w:numId w:val="23"/>
              </w:numPr>
              <w:tabs>
                <w:tab w:val="left" w:pos="-37"/>
                <w:tab w:val="left" w:pos="322"/>
              </w:tabs>
              <w:spacing w:after="120" w:line="240" w:lineRule="atLeast"/>
              <w:ind w:left="0" w:hanging="70"/>
              <w:jc w:val="both"/>
              <w:rPr>
                <w:rFonts w:ascii="Times New Roman" w:hAnsi="Times New Roman" w:cs="Times New Roman"/>
              </w:rPr>
            </w:pPr>
            <w:r>
              <w:rPr>
                <w:rFonts w:ascii="Times New Roman" w:hAnsi="Times New Roman" w:cs="Times New Roman"/>
              </w:rPr>
              <w:t>Veikts dzimumu līdztiesības politikas ietekmes uz vīriešiem novērtējums par laikposmu 2017.-2021.gads, sniedzot priekšlikumus turpmākai politikas attīstībai.</w:t>
            </w:r>
          </w:p>
        </w:tc>
        <w:tc>
          <w:tcPr>
            <w:tcW w:w="1069" w:type="pct"/>
          </w:tcPr>
          <w:p w14:paraId="020400EF" w14:textId="77777777" w:rsidR="003D40BD" w:rsidRPr="00421C7A" w:rsidRDefault="003D40BD" w:rsidP="00984F6F">
            <w:pPr>
              <w:widowControl w:val="0"/>
              <w:spacing w:after="120" w:line="240" w:lineRule="atLeast"/>
              <w:jc w:val="both"/>
              <w:rPr>
                <w:rFonts w:ascii="Times New Roman" w:hAnsi="Times New Roman" w:cs="Times New Roman"/>
              </w:rPr>
            </w:pPr>
            <w:r>
              <w:rPr>
                <w:rFonts w:ascii="Times New Roman" w:hAnsi="Times New Roman" w:cs="Times New Roman"/>
                <w:b/>
              </w:rPr>
              <w:t>Politikas novērtējums</w:t>
            </w:r>
            <w:r>
              <w:rPr>
                <w:rFonts w:ascii="Times New Roman" w:hAnsi="Times New Roman" w:cs="Times New Roman"/>
              </w:rPr>
              <w:t xml:space="preserve"> turpmākai dzimumu līdztiesības politikas attīstībai</w:t>
            </w:r>
          </w:p>
        </w:tc>
        <w:tc>
          <w:tcPr>
            <w:tcW w:w="551" w:type="pct"/>
          </w:tcPr>
          <w:p w14:paraId="6EA48E56" w14:textId="77777777" w:rsidR="003D40BD" w:rsidRDefault="003D40BD" w:rsidP="00984F6F">
            <w:pPr>
              <w:widowControl w:val="0"/>
              <w:spacing w:after="120" w:line="240" w:lineRule="atLeast"/>
              <w:jc w:val="both"/>
              <w:rPr>
                <w:rFonts w:ascii="Times New Roman" w:hAnsi="Times New Roman" w:cs="Times New Roman"/>
              </w:rPr>
            </w:pPr>
            <w:r>
              <w:rPr>
                <w:rFonts w:ascii="Times New Roman" w:hAnsi="Times New Roman" w:cs="Times New Roman"/>
              </w:rPr>
              <w:t>LM</w:t>
            </w:r>
          </w:p>
        </w:tc>
        <w:tc>
          <w:tcPr>
            <w:tcW w:w="474" w:type="pct"/>
          </w:tcPr>
          <w:p w14:paraId="39F57E51" w14:textId="3853320A" w:rsidR="003D40BD" w:rsidRDefault="003D40BD" w:rsidP="00984F6F">
            <w:pPr>
              <w:widowControl w:val="0"/>
              <w:spacing w:after="120" w:line="240" w:lineRule="atLeast"/>
              <w:jc w:val="both"/>
              <w:rPr>
                <w:rFonts w:ascii="Times New Roman" w:hAnsi="Times New Roman" w:cs="Times New Roman"/>
              </w:rPr>
            </w:pPr>
            <w:r>
              <w:rPr>
                <w:rFonts w:ascii="Times New Roman" w:hAnsi="Times New Roman" w:cs="Times New Roman"/>
              </w:rPr>
              <w:t xml:space="preserve">Nozaru ministrijas, SIF, VBTAI, VDI, CSP, </w:t>
            </w:r>
            <w:r w:rsidR="002F597E">
              <w:rPr>
                <w:rFonts w:ascii="Times New Roman" w:hAnsi="Times New Roman" w:cs="Times New Roman"/>
              </w:rPr>
              <w:t xml:space="preserve">SPKC, </w:t>
            </w:r>
            <w:r>
              <w:rPr>
                <w:rFonts w:ascii="Times New Roman" w:hAnsi="Times New Roman" w:cs="Times New Roman"/>
              </w:rPr>
              <w:t>NVO</w:t>
            </w:r>
          </w:p>
        </w:tc>
        <w:tc>
          <w:tcPr>
            <w:tcW w:w="491" w:type="pct"/>
          </w:tcPr>
          <w:p w14:paraId="19FBCAC3" w14:textId="77777777" w:rsidR="003D40BD" w:rsidRDefault="003D40BD" w:rsidP="00984F6F">
            <w:pPr>
              <w:widowControl w:val="0"/>
              <w:spacing w:after="120" w:line="240" w:lineRule="atLeast"/>
              <w:jc w:val="both"/>
              <w:rPr>
                <w:rFonts w:ascii="Times New Roman" w:hAnsi="Times New Roman" w:cs="Times New Roman"/>
              </w:rPr>
            </w:pPr>
            <w:r>
              <w:rPr>
                <w:rFonts w:ascii="Times New Roman" w:hAnsi="Times New Roman" w:cs="Times New Roman"/>
              </w:rPr>
              <w:t>2022.gada 4.ceturksnis</w:t>
            </w:r>
          </w:p>
        </w:tc>
      </w:tr>
      <w:tr w:rsidR="003D40BD" w14:paraId="6F8E1121" w14:textId="77777777" w:rsidTr="002F5950">
        <w:tc>
          <w:tcPr>
            <w:tcW w:w="280" w:type="pct"/>
            <w:vMerge/>
          </w:tcPr>
          <w:p w14:paraId="32E76E55" w14:textId="77777777" w:rsidR="003D40BD" w:rsidRPr="00F8453D" w:rsidRDefault="003D40BD" w:rsidP="00EE47E4">
            <w:pPr>
              <w:pStyle w:val="ListParagraph"/>
              <w:widowControl w:val="0"/>
              <w:numPr>
                <w:ilvl w:val="0"/>
                <w:numId w:val="23"/>
              </w:numPr>
              <w:spacing w:after="120" w:line="240" w:lineRule="atLeast"/>
              <w:jc w:val="both"/>
              <w:rPr>
                <w:rFonts w:ascii="Times New Roman" w:hAnsi="Times New Roman" w:cs="Times New Roman"/>
              </w:rPr>
            </w:pPr>
          </w:p>
        </w:tc>
        <w:tc>
          <w:tcPr>
            <w:tcW w:w="1067" w:type="pct"/>
            <w:vMerge/>
          </w:tcPr>
          <w:p w14:paraId="73808047" w14:textId="77777777" w:rsidR="003D40BD" w:rsidRDefault="003D40BD" w:rsidP="00984F6F">
            <w:pPr>
              <w:widowControl w:val="0"/>
              <w:spacing w:after="120" w:line="240" w:lineRule="atLeast"/>
              <w:jc w:val="both"/>
              <w:rPr>
                <w:rFonts w:ascii="Times New Roman" w:hAnsi="Times New Roman" w:cs="Times New Roman"/>
              </w:rPr>
            </w:pPr>
          </w:p>
        </w:tc>
        <w:tc>
          <w:tcPr>
            <w:tcW w:w="1068" w:type="pct"/>
          </w:tcPr>
          <w:p w14:paraId="23C615FC" w14:textId="77777777" w:rsidR="003D40BD" w:rsidRDefault="003D40BD" w:rsidP="00EE47E4">
            <w:pPr>
              <w:pStyle w:val="ListParagraph"/>
              <w:widowControl w:val="0"/>
              <w:numPr>
                <w:ilvl w:val="1"/>
                <w:numId w:val="23"/>
              </w:numPr>
              <w:tabs>
                <w:tab w:val="left" w:pos="-37"/>
                <w:tab w:val="left" w:pos="322"/>
              </w:tabs>
              <w:spacing w:after="120" w:line="240" w:lineRule="atLeast"/>
              <w:ind w:left="0" w:hanging="70"/>
              <w:jc w:val="both"/>
              <w:rPr>
                <w:rFonts w:ascii="Times New Roman" w:hAnsi="Times New Roman" w:cs="Times New Roman"/>
              </w:rPr>
            </w:pPr>
            <w:r w:rsidRPr="006109A5">
              <w:rPr>
                <w:rFonts w:ascii="Times New Roman" w:hAnsi="Times New Roman" w:cs="Times New Roman"/>
                <w:bCs/>
              </w:rPr>
              <w:t xml:space="preserve">Veikta tiesību aktu izpēte, vērtējot, kuros tiesību </w:t>
            </w:r>
            <w:r w:rsidRPr="006109A5">
              <w:rPr>
                <w:rFonts w:ascii="Times New Roman" w:hAnsi="Times New Roman" w:cs="Times New Roman"/>
                <w:bCs/>
              </w:rPr>
              <w:lastRenderedPageBreak/>
              <w:t>aktos nepieciešams ietvert tiesību normas, kas nosaka administratīvo atbildību par atšķirīgas attieksmes dzimuma dēļ un dzimumu diskriminācijas  aizlieguma pārkāpuma sekas.</w:t>
            </w:r>
          </w:p>
        </w:tc>
        <w:tc>
          <w:tcPr>
            <w:tcW w:w="1069" w:type="pct"/>
          </w:tcPr>
          <w:p w14:paraId="0146377F" w14:textId="77777777" w:rsidR="003D40BD" w:rsidRPr="006109A5" w:rsidRDefault="003D40BD" w:rsidP="00984F6F">
            <w:pPr>
              <w:widowControl w:val="0"/>
              <w:spacing w:line="240" w:lineRule="atLeast"/>
              <w:rPr>
                <w:rFonts w:ascii="Times New Roman" w:hAnsi="Times New Roman" w:cs="Times New Roman"/>
              </w:rPr>
            </w:pPr>
            <w:r w:rsidRPr="006109A5">
              <w:rPr>
                <w:rFonts w:ascii="Times New Roman" w:hAnsi="Times New Roman" w:cs="Times New Roman"/>
              </w:rPr>
              <w:lastRenderedPageBreak/>
              <w:t xml:space="preserve">Tiesību normu </w:t>
            </w:r>
            <w:r w:rsidRPr="006109A5">
              <w:rPr>
                <w:rFonts w:ascii="Times New Roman" w:hAnsi="Times New Roman" w:cs="Times New Roman"/>
                <w:b/>
              </w:rPr>
              <w:t>pārskats/apkopojums</w:t>
            </w:r>
            <w:r w:rsidRPr="006109A5">
              <w:rPr>
                <w:rFonts w:ascii="Times New Roman" w:hAnsi="Times New Roman" w:cs="Times New Roman"/>
              </w:rPr>
              <w:t xml:space="preserve"> </w:t>
            </w:r>
          </w:p>
          <w:p w14:paraId="7DCBB988" w14:textId="77777777" w:rsidR="003D40BD" w:rsidRPr="006109A5" w:rsidRDefault="003D40BD" w:rsidP="00984F6F">
            <w:pPr>
              <w:widowControl w:val="0"/>
              <w:spacing w:line="240" w:lineRule="atLeast"/>
              <w:rPr>
                <w:rFonts w:ascii="Times New Roman" w:hAnsi="Times New Roman" w:cs="Times New Roman"/>
              </w:rPr>
            </w:pPr>
          </w:p>
          <w:p w14:paraId="0B9991AB" w14:textId="77777777" w:rsidR="003D40BD" w:rsidRDefault="003D40BD" w:rsidP="00984F6F">
            <w:pPr>
              <w:widowControl w:val="0"/>
              <w:spacing w:after="120" w:line="240" w:lineRule="atLeast"/>
              <w:jc w:val="both"/>
              <w:rPr>
                <w:rFonts w:ascii="Times New Roman" w:hAnsi="Times New Roman" w:cs="Times New Roman"/>
                <w:b/>
              </w:rPr>
            </w:pPr>
            <w:r w:rsidRPr="006109A5">
              <w:rPr>
                <w:rFonts w:ascii="Times New Roman" w:hAnsi="Times New Roman" w:cs="Times New Roman"/>
                <w:b/>
              </w:rPr>
              <w:t xml:space="preserve">Grozījumi </w:t>
            </w:r>
            <w:r w:rsidRPr="006109A5">
              <w:rPr>
                <w:rFonts w:ascii="Times New Roman" w:hAnsi="Times New Roman" w:cs="Times New Roman"/>
              </w:rPr>
              <w:t>tiesību aktos (pēc nepieciešamības)</w:t>
            </w:r>
          </w:p>
        </w:tc>
        <w:tc>
          <w:tcPr>
            <w:tcW w:w="551" w:type="pct"/>
          </w:tcPr>
          <w:p w14:paraId="1D76047F" w14:textId="77777777" w:rsidR="003D40BD" w:rsidRDefault="003D40BD" w:rsidP="00984F6F">
            <w:pPr>
              <w:widowControl w:val="0"/>
              <w:spacing w:after="120" w:line="240" w:lineRule="atLeast"/>
              <w:jc w:val="both"/>
              <w:rPr>
                <w:rFonts w:ascii="Times New Roman" w:hAnsi="Times New Roman" w:cs="Times New Roman"/>
              </w:rPr>
            </w:pPr>
            <w:r>
              <w:rPr>
                <w:rFonts w:ascii="Times New Roman" w:hAnsi="Times New Roman" w:cs="Times New Roman"/>
              </w:rPr>
              <w:lastRenderedPageBreak/>
              <w:t>LM</w:t>
            </w:r>
          </w:p>
        </w:tc>
        <w:tc>
          <w:tcPr>
            <w:tcW w:w="474" w:type="pct"/>
          </w:tcPr>
          <w:p w14:paraId="53973887" w14:textId="77777777" w:rsidR="003D40BD" w:rsidRDefault="003D40BD" w:rsidP="00984F6F">
            <w:pPr>
              <w:widowControl w:val="0"/>
              <w:spacing w:after="120" w:line="240" w:lineRule="atLeast"/>
              <w:jc w:val="both"/>
              <w:rPr>
                <w:rFonts w:ascii="Times New Roman" w:hAnsi="Times New Roman" w:cs="Times New Roman"/>
              </w:rPr>
            </w:pPr>
            <w:r>
              <w:rPr>
                <w:rFonts w:ascii="Times New Roman" w:hAnsi="Times New Roman" w:cs="Times New Roman"/>
              </w:rPr>
              <w:t>TM</w:t>
            </w:r>
          </w:p>
        </w:tc>
        <w:tc>
          <w:tcPr>
            <w:tcW w:w="491" w:type="pct"/>
          </w:tcPr>
          <w:p w14:paraId="6B607C51" w14:textId="10678C05" w:rsidR="003D40BD" w:rsidRDefault="003D40BD" w:rsidP="00984F6F">
            <w:pPr>
              <w:widowControl w:val="0"/>
              <w:spacing w:after="120" w:line="240" w:lineRule="atLeast"/>
              <w:jc w:val="both"/>
              <w:rPr>
                <w:rFonts w:ascii="Times New Roman" w:hAnsi="Times New Roman" w:cs="Times New Roman"/>
              </w:rPr>
            </w:pPr>
            <w:r>
              <w:rPr>
                <w:rFonts w:ascii="Times New Roman" w:hAnsi="Times New Roman" w:cs="Times New Roman"/>
              </w:rPr>
              <w:t xml:space="preserve">2021.gada </w:t>
            </w:r>
            <w:r>
              <w:rPr>
                <w:rFonts w:ascii="Times New Roman" w:hAnsi="Times New Roman" w:cs="Times New Roman"/>
              </w:rPr>
              <w:lastRenderedPageBreak/>
              <w:t>2.ceturksnis</w:t>
            </w:r>
          </w:p>
        </w:tc>
      </w:tr>
      <w:tr w:rsidR="003D40BD" w14:paraId="30419CC1" w14:textId="77777777" w:rsidTr="002F5950">
        <w:tc>
          <w:tcPr>
            <w:tcW w:w="280" w:type="pct"/>
            <w:vMerge/>
          </w:tcPr>
          <w:p w14:paraId="6B9B1E07" w14:textId="77777777" w:rsidR="003D40BD" w:rsidRPr="00F8453D" w:rsidRDefault="003D40BD" w:rsidP="003D40BD">
            <w:pPr>
              <w:pStyle w:val="ListParagraph"/>
              <w:widowControl w:val="0"/>
              <w:numPr>
                <w:ilvl w:val="0"/>
                <w:numId w:val="23"/>
              </w:numPr>
              <w:spacing w:after="120" w:line="240" w:lineRule="atLeast"/>
              <w:jc w:val="both"/>
              <w:rPr>
                <w:rFonts w:ascii="Times New Roman" w:hAnsi="Times New Roman" w:cs="Times New Roman"/>
              </w:rPr>
            </w:pPr>
          </w:p>
        </w:tc>
        <w:tc>
          <w:tcPr>
            <w:tcW w:w="1067" w:type="pct"/>
            <w:vMerge/>
          </w:tcPr>
          <w:p w14:paraId="38DBE555" w14:textId="77777777" w:rsidR="003D40BD" w:rsidRDefault="003D40BD" w:rsidP="003D40BD">
            <w:pPr>
              <w:widowControl w:val="0"/>
              <w:spacing w:after="120" w:line="240" w:lineRule="atLeast"/>
              <w:jc w:val="both"/>
              <w:rPr>
                <w:rFonts w:ascii="Times New Roman" w:hAnsi="Times New Roman" w:cs="Times New Roman"/>
              </w:rPr>
            </w:pPr>
          </w:p>
        </w:tc>
        <w:tc>
          <w:tcPr>
            <w:tcW w:w="1068" w:type="pct"/>
          </w:tcPr>
          <w:p w14:paraId="66F9D235" w14:textId="16AA5B79" w:rsidR="003D40BD" w:rsidRPr="006109A5" w:rsidRDefault="003D40BD" w:rsidP="003D40BD">
            <w:pPr>
              <w:pStyle w:val="ListParagraph"/>
              <w:widowControl w:val="0"/>
              <w:numPr>
                <w:ilvl w:val="1"/>
                <w:numId w:val="23"/>
              </w:numPr>
              <w:tabs>
                <w:tab w:val="left" w:pos="-37"/>
                <w:tab w:val="left" w:pos="322"/>
              </w:tabs>
              <w:spacing w:after="120" w:line="240" w:lineRule="atLeast"/>
              <w:ind w:left="0" w:hanging="70"/>
              <w:jc w:val="both"/>
              <w:rPr>
                <w:rFonts w:ascii="Times New Roman" w:hAnsi="Times New Roman" w:cs="Times New Roman"/>
                <w:bCs/>
              </w:rPr>
            </w:pPr>
            <w:r w:rsidRPr="00694CD1">
              <w:rPr>
                <w:rFonts w:ascii="Times New Roman" w:hAnsi="Times New Roman" w:cs="Times New Roman"/>
                <w:bCs/>
              </w:rPr>
              <w:t>Apzināti Latvijas augstskolu studentu izstrādātie bakalaura, maģistra un doktorantūras studiju noslēguma darbi par dzimumu līdztiesības tematiku.</w:t>
            </w:r>
          </w:p>
        </w:tc>
        <w:tc>
          <w:tcPr>
            <w:tcW w:w="1069" w:type="pct"/>
          </w:tcPr>
          <w:p w14:paraId="19021D6A" w14:textId="2083DD04" w:rsidR="003D40BD" w:rsidRPr="006109A5" w:rsidRDefault="003D40BD" w:rsidP="003D40BD">
            <w:pPr>
              <w:widowControl w:val="0"/>
              <w:spacing w:line="240" w:lineRule="atLeast"/>
              <w:rPr>
                <w:rFonts w:ascii="Times New Roman" w:hAnsi="Times New Roman" w:cs="Times New Roman"/>
              </w:rPr>
            </w:pPr>
            <w:r>
              <w:rPr>
                <w:rFonts w:ascii="Times New Roman" w:hAnsi="Times New Roman" w:cs="Times New Roman"/>
                <w:bCs/>
              </w:rPr>
              <w:t xml:space="preserve">Studentu zinātnisko darbu </w:t>
            </w:r>
            <w:r>
              <w:rPr>
                <w:rFonts w:ascii="Times New Roman" w:hAnsi="Times New Roman" w:cs="Times New Roman"/>
                <w:b/>
                <w:bCs/>
              </w:rPr>
              <w:t>apkopojums</w:t>
            </w:r>
          </w:p>
        </w:tc>
        <w:tc>
          <w:tcPr>
            <w:tcW w:w="551" w:type="pct"/>
          </w:tcPr>
          <w:p w14:paraId="012F1D0A" w14:textId="7DC2B4CC" w:rsidR="003D40BD" w:rsidRDefault="003D40BD" w:rsidP="003D40BD">
            <w:pPr>
              <w:widowControl w:val="0"/>
              <w:spacing w:after="120" w:line="240" w:lineRule="atLeast"/>
              <w:jc w:val="both"/>
              <w:rPr>
                <w:rFonts w:ascii="Times New Roman" w:hAnsi="Times New Roman" w:cs="Times New Roman"/>
              </w:rPr>
            </w:pPr>
            <w:r>
              <w:rPr>
                <w:rFonts w:ascii="Times New Roman" w:hAnsi="Times New Roman" w:cs="Times New Roman"/>
              </w:rPr>
              <w:t>LM</w:t>
            </w:r>
          </w:p>
        </w:tc>
        <w:tc>
          <w:tcPr>
            <w:tcW w:w="474" w:type="pct"/>
          </w:tcPr>
          <w:p w14:paraId="0779BE96" w14:textId="319EE7DA" w:rsidR="003D40BD" w:rsidRDefault="003D40BD" w:rsidP="003D40BD">
            <w:pPr>
              <w:widowControl w:val="0"/>
              <w:spacing w:after="120" w:line="240" w:lineRule="atLeast"/>
              <w:jc w:val="both"/>
              <w:rPr>
                <w:rFonts w:ascii="Times New Roman" w:hAnsi="Times New Roman" w:cs="Times New Roman"/>
              </w:rPr>
            </w:pPr>
            <w:r>
              <w:rPr>
                <w:rFonts w:ascii="Times New Roman" w:hAnsi="Times New Roman" w:cs="Times New Roman"/>
              </w:rPr>
              <w:t>IZM, NVO,  augstskolas</w:t>
            </w:r>
          </w:p>
        </w:tc>
        <w:tc>
          <w:tcPr>
            <w:tcW w:w="491" w:type="pct"/>
          </w:tcPr>
          <w:p w14:paraId="64912B93" w14:textId="383165D8" w:rsidR="003D40BD" w:rsidRDefault="003D40BD" w:rsidP="003D40BD">
            <w:pPr>
              <w:widowControl w:val="0"/>
              <w:spacing w:after="120" w:line="240" w:lineRule="atLeast"/>
              <w:jc w:val="both"/>
              <w:rPr>
                <w:rFonts w:ascii="Times New Roman" w:hAnsi="Times New Roman" w:cs="Times New Roman"/>
              </w:rPr>
            </w:pPr>
            <w:r>
              <w:rPr>
                <w:rFonts w:ascii="Times New Roman" w:hAnsi="Times New Roman" w:cs="Times New Roman"/>
              </w:rPr>
              <w:t>2022.gada 3.ceturksnis</w:t>
            </w:r>
          </w:p>
        </w:tc>
      </w:tr>
      <w:tr w:rsidR="003D40BD" w14:paraId="160CBED3" w14:textId="77777777" w:rsidTr="002F5950">
        <w:tc>
          <w:tcPr>
            <w:tcW w:w="280" w:type="pct"/>
          </w:tcPr>
          <w:p w14:paraId="383419CC" w14:textId="77777777" w:rsidR="003D40BD" w:rsidRPr="00F8453D" w:rsidRDefault="003D40BD" w:rsidP="003D40BD">
            <w:pPr>
              <w:pStyle w:val="ListParagraph"/>
              <w:widowControl w:val="0"/>
              <w:numPr>
                <w:ilvl w:val="0"/>
                <w:numId w:val="23"/>
              </w:numPr>
              <w:spacing w:after="120" w:line="240" w:lineRule="atLeast"/>
              <w:jc w:val="both"/>
              <w:rPr>
                <w:rFonts w:ascii="Times New Roman" w:hAnsi="Times New Roman" w:cs="Times New Roman"/>
              </w:rPr>
            </w:pPr>
          </w:p>
        </w:tc>
        <w:tc>
          <w:tcPr>
            <w:tcW w:w="1067" w:type="pct"/>
          </w:tcPr>
          <w:p w14:paraId="41CE75DC" w14:textId="67E9AEA8" w:rsidR="003D40BD" w:rsidRDefault="003D40BD" w:rsidP="003D40BD">
            <w:pPr>
              <w:widowControl w:val="0"/>
              <w:spacing w:after="120" w:line="240" w:lineRule="atLeast"/>
              <w:jc w:val="both"/>
              <w:rPr>
                <w:rFonts w:ascii="Times New Roman" w:hAnsi="Times New Roman" w:cs="Times New Roman"/>
              </w:rPr>
            </w:pPr>
            <w:r>
              <w:rPr>
                <w:rFonts w:ascii="Times New Roman" w:hAnsi="Times New Roman" w:cs="Times New Roman"/>
              </w:rPr>
              <w:t>Sieviešu un vīriešu vienlīdzī</w:t>
            </w:r>
            <w:r w:rsidR="00E90771">
              <w:rPr>
                <w:rFonts w:ascii="Times New Roman" w:hAnsi="Times New Roman" w:cs="Times New Roman"/>
              </w:rPr>
              <w:t>g</w:t>
            </w:r>
            <w:r>
              <w:rPr>
                <w:rFonts w:ascii="Times New Roman" w:hAnsi="Times New Roman" w:cs="Times New Roman"/>
              </w:rPr>
              <w:t>u tiesību un iespēju sekmējošu tiesību aktu un nozaru politiku veicināšana.</w:t>
            </w:r>
          </w:p>
        </w:tc>
        <w:tc>
          <w:tcPr>
            <w:tcW w:w="1068" w:type="pct"/>
          </w:tcPr>
          <w:p w14:paraId="288C4F17" w14:textId="50BE02DD" w:rsidR="003D40BD" w:rsidRDefault="006F2045" w:rsidP="003D40BD">
            <w:pPr>
              <w:pStyle w:val="ListParagraph"/>
              <w:widowControl w:val="0"/>
              <w:numPr>
                <w:ilvl w:val="1"/>
                <w:numId w:val="23"/>
              </w:numPr>
              <w:tabs>
                <w:tab w:val="left" w:pos="-37"/>
                <w:tab w:val="left" w:pos="322"/>
              </w:tabs>
              <w:spacing w:after="120" w:line="240" w:lineRule="atLeast"/>
              <w:ind w:left="0" w:hanging="70"/>
              <w:jc w:val="both"/>
              <w:rPr>
                <w:rFonts w:ascii="Times New Roman" w:hAnsi="Times New Roman" w:cs="Times New Roman"/>
              </w:rPr>
            </w:pPr>
            <w:r>
              <w:rPr>
                <w:rFonts w:ascii="Times New Roman" w:hAnsi="Times New Roman" w:cs="Times New Roman"/>
                <w:bCs/>
              </w:rPr>
              <w:t>Izvērtēt iespēju ieviest kārtību tiesību aktu un attīstības plānošanas dokumentu sākotnējās ietekmes uz dzimumu līdztiesību novērtēšanai.</w:t>
            </w:r>
            <w:r>
              <w:rPr>
                <w:rStyle w:val="FootnoteReference"/>
                <w:rFonts w:ascii="Times New Roman" w:hAnsi="Times New Roman" w:cs="Times New Roman"/>
                <w:bCs/>
              </w:rPr>
              <w:footnoteReference w:id="41"/>
            </w:r>
          </w:p>
        </w:tc>
        <w:tc>
          <w:tcPr>
            <w:tcW w:w="1069" w:type="pct"/>
          </w:tcPr>
          <w:p w14:paraId="011AE3EC" w14:textId="77777777" w:rsidR="003D40BD" w:rsidRDefault="006F2045" w:rsidP="003D40BD">
            <w:pPr>
              <w:widowControl w:val="0"/>
              <w:spacing w:after="120" w:line="240" w:lineRule="atLeast"/>
              <w:jc w:val="both"/>
              <w:rPr>
                <w:rFonts w:ascii="Times New Roman" w:hAnsi="Times New Roman" w:cs="Times New Roman"/>
              </w:rPr>
            </w:pPr>
            <w:r>
              <w:rPr>
                <w:rFonts w:ascii="Times New Roman" w:hAnsi="Times New Roman" w:cs="Times New Roman"/>
                <w:b/>
              </w:rPr>
              <w:t>Metodika</w:t>
            </w:r>
            <w:r>
              <w:rPr>
                <w:rFonts w:ascii="Times New Roman" w:hAnsi="Times New Roman" w:cs="Times New Roman"/>
              </w:rPr>
              <w:t xml:space="preserve"> novērtējuma veikšanai</w:t>
            </w:r>
          </w:p>
          <w:p w14:paraId="6C368AC3" w14:textId="07344316" w:rsidR="006F2045" w:rsidRDefault="006F2045" w:rsidP="003D40BD">
            <w:pPr>
              <w:widowControl w:val="0"/>
              <w:spacing w:after="120" w:line="240" w:lineRule="atLeast"/>
              <w:jc w:val="both"/>
              <w:rPr>
                <w:rFonts w:ascii="Times New Roman" w:hAnsi="Times New Roman" w:cs="Times New Roman"/>
              </w:rPr>
            </w:pPr>
            <w:r>
              <w:rPr>
                <w:rFonts w:ascii="Times New Roman" w:hAnsi="Times New Roman" w:cs="Times New Roman"/>
                <w:b/>
              </w:rPr>
              <w:t>Grozījumi</w:t>
            </w:r>
            <w:r>
              <w:rPr>
                <w:rFonts w:ascii="Times New Roman" w:hAnsi="Times New Roman" w:cs="Times New Roman"/>
              </w:rPr>
              <w:t xml:space="preserve"> MK 2014.gada 2.decembra noteikumos Nr.737 “Attīstības plānošanas dokumentu izstrādes un ieteikumu izvērtēšanas noteikumi”</w:t>
            </w:r>
          </w:p>
          <w:p w14:paraId="2DE1329E" w14:textId="77777777" w:rsidR="006F2045" w:rsidRDefault="006F2045" w:rsidP="003D40BD">
            <w:pPr>
              <w:widowControl w:val="0"/>
              <w:spacing w:after="120" w:line="240" w:lineRule="atLeast"/>
              <w:jc w:val="both"/>
              <w:rPr>
                <w:rFonts w:ascii="Times New Roman" w:hAnsi="Times New Roman" w:cs="Times New Roman"/>
              </w:rPr>
            </w:pPr>
            <w:r>
              <w:rPr>
                <w:rFonts w:ascii="Times New Roman" w:hAnsi="Times New Roman" w:cs="Times New Roman"/>
                <w:b/>
              </w:rPr>
              <w:t>Grozījumi</w:t>
            </w:r>
            <w:r>
              <w:rPr>
                <w:rFonts w:ascii="Times New Roman" w:hAnsi="Times New Roman" w:cs="Times New Roman"/>
              </w:rPr>
              <w:t xml:space="preserve"> MK 2009.gada 15.decembra instrukcijā Nr.19 “Tiesību akta projekta sākotnējās izvērtēšanas kārtība” </w:t>
            </w:r>
          </w:p>
          <w:p w14:paraId="7AB0D778" w14:textId="619AB590" w:rsidR="004F0EE2" w:rsidRPr="006F2045" w:rsidRDefault="004F0EE2" w:rsidP="003D40BD">
            <w:pPr>
              <w:widowControl w:val="0"/>
              <w:spacing w:after="120" w:line="240" w:lineRule="atLeast"/>
              <w:jc w:val="both"/>
              <w:rPr>
                <w:rFonts w:ascii="Times New Roman" w:hAnsi="Times New Roman" w:cs="Times New Roman"/>
              </w:rPr>
            </w:pPr>
            <w:r w:rsidRPr="00C61C0C">
              <w:rPr>
                <w:rFonts w:ascii="Times New Roman" w:hAnsi="Times New Roman" w:cs="Times New Roman"/>
                <w:b/>
                <w:bCs/>
              </w:rPr>
              <w:lastRenderedPageBreak/>
              <w:t>Tiešsaistes mācības</w:t>
            </w:r>
            <w:r w:rsidRPr="00C61C0C">
              <w:rPr>
                <w:rFonts w:ascii="Times New Roman" w:hAnsi="Times New Roman" w:cs="Times New Roman"/>
                <w:bCs/>
              </w:rPr>
              <w:t xml:space="preserve"> </w:t>
            </w:r>
            <w:r>
              <w:rPr>
                <w:rFonts w:ascii="Times New Roman" w:hAnsi="Times New Roman" w:cs="Times New Roman"/>
                <w:bCs/>
              </w:rPr>
              <w:t>metodikas</w:t>
            </w:r>
            <w:r w:rsidRPr="00C61C0C">
              <w:rPr>
                <w:rFonts w:ascii="Times New Roman" w:hAnsi="Times New Roman" w:cs="Times New Roman"/>
                <w:bCs/>
              </w:rPr>
              <w:t xml:space="preserve"> ieviešanai praksē</w:t>
            </w:r>
          </w:p>
        </w:tc>
        <w:tc>
          <w:tcPr>
            <w:tcW w:w="551" w:type="pct"/>
          </w:tcPr>
          <w:p w14:paraId="6D471BD0" w14:textId="77777777" w:rsidR="003D40BD" w:rsidRDefault="003D40BD" w:rsidP="003D40BD">
            <w:pPr>
              <w:widowControl w:val="0"/>
              <w:spacing w:after="120" w:line="240" w:lineRule="atLeast"/>
              <w:jc w:val="both"/>
              <w:rPr>
                <w:rFonts w:ascii="Times New Roman" w:hAnsi="Times New Roman" w:cs="Times New Roman"/>
              </w:rPr>
            </w:pPr>
            <w:r>
              <w:rPr>
                <w:rFonts w:ascii="Times New Roman" w:hAnsi="Times New Roman" w:cs="Times New Roman"/>
              </w:rPr>
              <w:lastRenderedPageBreak/>
              <w:t>LM</w:t>
            </w:r>
          </w:p>
        </w:tc>
        <w:tc>
          <w:tcPr>
            <w:tcW w:w="474" w:type="pct"/>
          </w:tcPr>
          <w:p w14:paraId="5C02F944" w14:textId="4AEACF48" w:rsidR="003D40BD" w:rsidRDefault="006F2045" w:rsidP="003D40BD">
            <w:pPr>
              <w:widowControl w:val="0"/>
              <w:spacing w:after="120" w:line="240" w:lineRule="atLeast"/>
              <w:jc w:val="both"/>
              <w:rPr>
                <w:rFonts w:ascii="Times New Roman" w:hAnsi="Times New Roman" w:cs="Times New Roman"/>
              </w:rPr>
            </w:pPr>
            <w:r>
              <w:rPr>
                <w:rFonts w:ascii="Times New Roman" w:hAnsi="Times New Roman" w:cs="Times New Roman"/>
              </w:rPr>
              <w:t>VK, PKC</w:t>
            </w:r>
          </w:p>
        </w:tc>
        <w:tc>
          <w:tcPr>
            <w:tcW w:w="491" w:type="pct"/>
          </w:tcPr>
          <w:p w14:paraId="79218589" w14:textId="77777777" w:rsidR="003D40BD" w:rsidRDefault="003D40BD" w:rsidP="003D40BD">
            <w:pPr>
              <w:widowControl w:val="0"/>
              <w:spacing w:after="120" w:line="240" w:lineRule="atLeast"/>
              <w:jc w:val="both"/>
              <w:rPr>
                <w:rFonts w:ascii="Times New Roman" w:hAnsi="Times New Roman" w:cs="Times New Roman"/>
              </w:rPr>
            </w:pPr>
            <w:r>
              <w:rPr>
                <w:rFonts w:ascii="Times New Roman" w:hAnsi="Times New Roman" w:cs="Times New Roman"/>
              </w:rPr>
              <w:t>2023.gada 2.ceturksnis</w:t>
            </w:r>
          </w:p>
        </w:tc>
      </w:tr>
      <w:tr w:rsidR="003D40BD" w14:paraId="31D74DC2" w14:textId="77777777" w:rsidTr="002F5950">
        <w:tc>
          <w:tcPr>
            <w:tcW w:w="280" w:type="pct"/>
            <w:vMerge w:val="restart"/>
          </w:tcPr>
          <w:p w14:paraId="0201676B" w14:textId="77777777" w:rsidR="003D40BD" w:rsidRPr="00F8453D" w:rsidRDefault="003D40BD" w:rsidP="003D40BD">
            <w:pPr>
              <w:pStyle w:val="ListParagraph"/>
              <w:widowControl w:val="0"/>
              <w:numPr>
                <w:ilvl w:val="0"/>
                <w:numId w:val="23"/>
              </w:numPr>
              <w:spacing w:after="120" w:line="240" w:lineRule="atLeast"/>
              <w:jc w:val="both"/>
              <w:rPr>
                <w:rFonts w:ascii="Times New Roman" w:hAnsi="Times New Roman" w:cs="Times New Roman"/>
              </w:rPr>
            </w:pPr>
          </w:p>
        </w:tc>
        <w:tc>
          <w:tcPr>
            <w:tcW w:w="1067" w:type="pct"/>
            <w:vMerge w:val="restart"/>
          </w:tcPr>
          <w:p w14:paraId="0AE92148" w14:textId="77777777" w:rsidR="003D40BD" w:rsidRDefault="003D40BD" w:rsidP="003D40BD">
            <w:pPr>
              <w:widowControl w:val="0"/>
              <w:spacing w:after="120" w:line="240" w:lineRule="atLeast"/>
              <w:jc w:val="both"/>
              <w:rPr>
                <w:rFonts w:ascii="Times New Roman" w:hAnsi="Times New Roman" w:cs="Times New Roman"/>
              </w:rPr>
            </w:pPr>
            <w:r>
              <w:rPr>
                <w:rFonts w:ascii="Times New Roman" w:hAnsi="Times New Roman" w:cs="Times New Roman"/>
              </w:rPr>
              <w:t>Valsts pārvaldes ekspertu, pašvaldības u.c. speciālistu izglītošana dzimumu līdztiesības jautājumos.</w:t>
            </w:r>
          </w:p>
        </w:tc>
        <w:tc>
          <w:tcPr>
            <w:tcW w:w="1068" w:type="pct"/>
          </w:tcPr>
          <w:p w14:paraId="2CAE7D7C" w14:textId="77777777" w:rsidR="003D40BD" w:rsidRPr="00241AF0" w:rsidRDefault="003D40BD" w:rsidP="003D40BD">
            <w:pPr>
              <w:pStyle w:val="ListParagraph"/>
              <w:widowControl w:val="0"/>
              <w:numPr>
                <w:ilvl w:val="1"/>
                <w:numId w:val="23"/>
              </w:numPr>
              <w:tabs>
                <w:tab w:val="left" w:pos="-37"/>
                <w:tab w:val="left" w:pos="322"/>
              </w:tabs>
              <w:spacing w:after="120" w:line="240" w:lineRule="atLeast"/>
              <w:ind w:left="0" w:hanging="70"/>
              <w:jc w:val="both"/>
              <w:rPr>
                <w:rFonts w:ascii="Times New Roman" w:hAnsi="Times New Roman" w:cs="Times New Roman"/>
                <w:bCs/>
              </w:rPr>
            </w:pPr>
            <w:r>
              <w:rPr>
                <w:rFonts w:ascii="Times New Roman" w:hAnsi="Times New Roman" w:cs="Times New Roman"/>
                <w:bCs/>
              </w:rPr>
              <w:t>Īstenota valsts pārvaldes augstākā līmeņa vadītāju izglītošana par dzimumu līdztiesības mērķiem un uzdevumiem.</w:t>
            </w:r>
          </w:p>
        </w:tc>
        <w:tc>
          <w:tcPr>
            <w:tcW w:w="1069" w:type="pct"/>
          </w:tcPr>
          <w:p w14:paraId="3D10BC9A" w14:textId="77777777" w:rsidR="003D40BD" w:rsidRPr="00421C7A" w:rsidRDefault="003D40BD" w:rsidP="003D40BD">
            <w:pPr>
              <w:widowControl w:val="0"/>
              <w:spacing w:after="120" w:line="240" w:lineRule="atLeast"/>
              <w:jc w:val="both"/>
              <w:rPr>
                <w:rFonts w:ascii="Times New Roman" w:hAnsi="Times New Roman" w:cs="Times New Roman"/>
                <w:bCs/>
              </w:rPr>
            </w:pPr>
            <w:r w:rsidRPr="00C4748C">
              <w:rPr>
                <w:rFonts w:ascii="Times New Roman" w:hAnsi="Times New Roman" w:cs="Times New Roman"/>
                <w:bCs/>
              </w:rPr>
              <w:t>Valsts pārvaldes augstākā līmeņa vadītāju kompetences paaugstināšanas pasākumos iekļauti dzimumu līdztiesības jautājumi</w:t>
            </w:r>
          </w:p>
        </w:tc>
        <w:tc>
          <w:tcPr>
            <w:tcW w:w="551" w:type="pct"/>
          </w:tcPr>
          <w:p w14:paraId="4620443D" w14:textId="77777777" w:rsidR="003D40BD" w:rsidRDefault="003D40BD" w:rsidP="003D40BD">
            <w:pPr>
              <w:widowControl w:val="0"/>
              <w:spacing w:after="120" w:line="240" w:lineRule="atLeast"/>
              <w:jc w:val="both"/>
              <w:rPr>
                <w:rFonts w:ascii="Times New Roman" w:hAnsi="Times New Roman" w:cs="Times New Roman"/>
              </w:rPr>
            </w:pPr>
            <w:r>
              <w:rPr>
                <w:rFonts w:ascii="Times New Roman" w:hAnsi="Times New Roman" w:cs="Times New Roman"/>
              </w:rPr>
              <w:t>VK</w:t>
            </w:r>
          </w:p>
        </w:tc>
        <w:tc>
          <w:tcPr>
            <w:tcW w:w="474" w:type="pct"/>
          </w:tcPr>
          <w:p w14:paraId="5EE6A3B0" w14:textId="77777777" w:rsidR="003D40BD" w:rsidRDefault="003D40BD" w:rsidP="003D40BD">
            <w:pPr>
              <w:widowControl w:val="0"/>
              <w:spacing w:after="120" w:line="240" w:lineRule="atLeast"/>
              <w:jc w:val="both"/>
              <w:rPr>
                <w:rFonts w:ascii="Times New Roman" w:hAnsi="Times New Roman" w:cs="Times New Roman"/>
              </w:rPr>
            </w:pPr>
            <w:r>
              <w:rPr>
                <w:rFonts w:ascii="Times New Roman" w:hAnsi="Times New Roman" w:cs="Times New Roman"/>
              </w:rPr>
              <w:t>VAS</w:t>
            </w:r>
          </w:p>
        </w:tc>
        <w:tc>
          <w:tcPr>
            <w:tcW w:w="491" w:type="pct"/>
          </w:tcPr>
          <w:p w14:paraId="5122745F" w14:textId="77777777" w:rsidR="003D40BD" w:rsidRDefault="003D40BD" w:rsidP="003D40BD">
            <w:pPr>
              <w:widowControl w:val="0"/>
              <w:spacing w:after="120" w:line="240" w:lineRule="atLeast"/>
              <w:jc w:val="both"/>
              <w:rPr>
                <w:rFonts w:ascii="Times New Roman" w:hAnsi="Times New Roman" w:cs="Times New Roman"/>
              </w:rPr>
            </w:pPr>
            <w:r>
              <w:rPr>
                <w:rFonts w:ascii="Times New Roman" w:hAnsi="Times New Roman" w:cs="Times New Roman"/>
              </w:rPr>
              <w:t>2021.gada 4.ceturksnis</w:t>
            </w:r>
          </w:p>
        </w:tc>
      </w:tr>
      <w:tr w:rsidR="003D40BD" w14:paraId="34E8E4BD" w14:textId="77777777" w:rsidTr="002F5950">
        <w:tc>
          <w:tcPr>
            <w:tcW w:w="280" w:type="pct"/>
            <w:vMerge/>
          </w:tcPr>
          <w:p w14:paraId="2BCEDEE0" w14:textId="77777777" w:rsidR="003D40BD" w:rsidRPr="00F8453D" w:rsidRDefault="003D40BD" w:rsidP="003D40BD">
            <w:pPr>
              <w:pStyle w:val="ListParagraph"/>
              <w:widowControl w:val="0"/>
              <w:numPr>
                <w:ilvl w:val="0"/>
                <w:numId w:val="23"/>
              </w:numPr>
              <w:spacing w:after="120" w:line="240" w:lineRule="atLeast"/>
              <w:jc w:val="both"/>
              <w:rPr>
                <w:rFonts w:ascii="Times New Roman" w:hAnsi="Times New Roman" w:cs="Times New Roman"/>
              </w:rPr>
            </w:pPr>
          </w:p>
        </w:tc>
        <w:tc>
          <w:tcPr>
            <w:tcW w:w="1067" w:type="pct"/>
            <w:vMerge/>
          </w:tcPr>
          <w:p w14:paraId="3A48F138" w14:textId="77777777" w:rsidR="003D40BD" w:rsidRDefault="003D40BD" w:rsidP="003D40BD">
            <w:pPr>
              <w:widowControl w:val="0"/>
              <w:spacing w:after="120" w:line="240" w:lineRule="atLeast"/>
              <w:jc w:val="both"/>
              <w:rPr>
                <w:rFonts w:ascii="Times New Roman" w:hAnsi="Times New Roman" w:cs="Times New Roman"/>
              </w:rPr>
            </w:pPr>
          </w:p>
        </w:tc>
        <w:tc>
          <w:tcPr>
            <w:tcW w:w="1068" w:type="pct"/>
          </w:tcPr>
          <w:p w14:paraId="1B5AD3E1" w14:textId="77777777" w:rsidR="003D40BD" w:rsidRPr="00421C7A" w:rsidRDefault="003D40BD" w:rsidP="003D40BD">
            <w:pPr>
              <w:pStyle w:val="ListParagraph"/>
              <w:widowControl w:val="0"/>
              <w:numPr>
                <w:ilvl w:val="1"/>
                <w:numId w:val="23"/>
              </w:numPr>
              <w:tabs>
                <w:tab w:val="left" w:pos="-37"/>
                <w:tab w:val="left" w:pos="322"/>
              </w:tabs>
              <w:spacing w:after="120" w:line="240" w:lineRule="atLeast"/>
              <w:ind w:left="0" w:hanging="70"/>
              <w:jc w:val="both"/>
              <w:rPr>
                <w:rFonts w:ascii="Times New Roman" w:hAnsi="Times New Roman" w:cs="Times New Roman"/>
                <w:bCs/>
              </w:rPr>
            </w:pPr>
            <w:r w:rsidRPr="00421C7A">
              <w:rPr>
                <w:rFonts w:ascii="Times New Roman" w:hAnsi="Times New Roman" w:cs="Times New Roman"/>
                <w:bCs/>
              </w:rPr>
              <w:t xml:space="preserve">Veikta valsts pārvaldes iestāžu darbinieku izglītošana par dzimumu  līdztiesības un </w:t>
            </w:r>
            <w:proofErr w:type="spellStart"/>
            <w:r w:rsidRPr="00421C7A">
              <w:rPr>
                <w:rFonts w:ascii="Times New Roman" w:hAnsi="Times New Roman" w:cs="Times New Roman"/>
                <w:bCs/>
              </w:rPr>
              <w:t>nediskriminācijas</w:t>
            </w:r>
            <w:proofErr w:type="spellEnd"/>
            <w:r w:rsidRPr="00421C7A">
              <w:rPr>
                <w:rFonts w:ascii="Times New Roman" w:hAnsi="Times New Roman" w:cs="Times New Roman"/>
                <w:bCs/>
              </w:rPr>
              <w:t xml:space="preserve"> principa integrēšanu politikas plānošanas, īstenošanas un novērtēšanas procesā.</w:t>
            </w:r>
          </w:p>
        </w:tc>
        <w:tc>
          <w:tcPr>
            <w:tcW w:w="1069" w:type="pct"/>
          </w:tcPr>
          <w:p w14:paraId="067F0CC0" w14:textId="77777777" w:rsidR="003D40BD" w:rsidRPr="00421C7A" w:rsidRDefault="003D40BD" w:rsidP="003D40BD">
            <w:pPr>
              <w:widowControl w:val="0"/>
              <w:spacing w:after="120" w:line="240" w:lineRule="atLeast"/>
              <w:jc w:val="both"/>
              <w:rPr>
                <w:rFonts w:ascii="Times New Roman" w:hAnsi="Times New Roman" w:cs="Times New Roman"/>
                <w:b/>
              </w:rPr>
            </w:pPr>
            <w:r w:rsidRPr="00421C7A">
              <w:rPr>
                <w:rFonts w:ascii="Times New Roman" w:hAnsi="Times New Roman" w:cs="Times New Roman"/>
                <w:bCs/>
              </w:rPr>
              <w:t>3</w:t>
            </w:r>
            <w:r w:rsidRPr="00421C7A">
              <w:rPr>
                <w:rFonts w:ascii="Times New Roman" w:hAnsi="Times New Roman" w:cs="Times New Roman"/>
                <w:b/>
                <w:bCs/>
              </w:rPr>
              <w:t xml:space="preserve"> </w:t>
            </w:r>
            <w:r w:rsidRPr="00421C7A">
              <w:rPr>
                <w:rFonts w:ascii="Times New Roman" w:hAnsi="Times New Roman" w:cs="Times New Roman"/>
                <w:b/>
              </w:rPr>
              <w:t xml:space="preserve">mācību semināri </w:t>
            </w:r>
            <w:r w:rsidRPr="00421C7A">
              <w:rPr>
                <w:rFonts w:ascii="Times New Roman" w:hAnsi="Times New Roman" w:cs="Times New Roman"/>
                <w:bCs/>
              </w:rPr>
              <w:t>valsts pārvaldes speciālistiem par dzimumu līdztiesības principu integrēšanu politikas plānošanā, īstenošanā un novērtēšanā</w:t>
            </w:r>
          </w:p>
        </w:tc>
        <w:tc>
          <w:tcPr>
            <w:tcW w:w="551" w:type="pct"/>
          </w:tcPr>
          <w:p w14:paraId="5318C318" w14:textId="77777777" w:rsidR="003D40BD" w:rsidRDefault="003D40BD" w:rsidP="003D40BD">
            <w:pPr>
              <w:widowControl w:val="0"/>
              <w:spacing w:after="120" w:line="240" w:lineRule="atLeast"/>
              <w:jc w:val="both"/>
              <w:rPr>
                <w:rFonts w:ascii="Times New Roman" w:hAnsi="Times New Roman" w:cs="Times New Roman"/>
              </w:rPr>
            </w:pPr>
            <w:r>
              <w:rPr>
                <w:rFonts w:ascii="Times New Roman" w:hAnsi="Times New Roman" w:cs="Times New Roman"/>
              </w:rPr>
              <w:t>LM</w:t>
            </w:r>
          </w:p>
        </w:tc>
        <w:tc>
          <w:tcPr>
            <w:tcW w:w="474" w:type="pct"/>
          </w:tcPr>
          <w:p w14:paraId="78014309" w14:textId="77777777" w:rsidR="003D40BD" w:rsidRDefault="003D40BD" w:rsidP="003D40BD">
            <w:pPr>
              <w:widowControl w:val="0"/>
              <w:spacing w:after="120" w:line="240" w:lineRule="atLeast"/>
              <w:jc w:val="both"/>
              <w:rPr>
                <w:rFonts w:ascii="Times New Roman" w:hAnsi="Times New Roman" w:cs="Times New Roman"/>
              </w:rPr>
            </w:pPr>
            <w:r>
              <w:rPr>
                <w:rFonts w:ascii="Times New Roman" w:hAnsi="Times New Roman" w:cs="Times New Roman"/>
              </w:rPr>
              <w:t>VAS</w:t>
            </w:r>
          </w:p>
        </w:tc>
        <w:tc>
          <w:tcPr>
            <w:tcW w:w="491" w:type="pct"/>
          </w:tcPr>
          <w:p w14:paraId="6375AFDF" w14:textId="77777777" w:rsidR="003D40BD" w:rsidRDefault="003D40BD" w:rsidP="003D40BD">
            <w:pPr>
              <w:widowControl w:val="0"/>
              <w:spacing w:after="120" w:line="240" w:lineRule="atLeast"/>
              <w:jc w:val="both"/>
              <w:rPr>
                <w:rFonts w:ascii="Times New Roman" w:hAnsi="Times New Roman" w:cs="Times New Roman"/>
              </w:rPr>
            </w:pPr>
            <w:r>
              <w:rPr>
                <w:rFonts w:ascii="Times New Roman" w:hAnsi="Times New Roman" w:cs="Times New Roman"/>
              </w:rPr>
              <w:t>2023.gada 2.ceturksnis</w:t>
            </w:r>
          </w:p>
        </w:tc>
      </w:tr>
      <w:tr w:rsidR="003D40BD" w14:paraId="79CED9C0" w14:textId="77777777" w:rsidTr="002F5950">
        <w:tc>
          <w:tcPr>
            <w:tcW w:w="280" w:type="pct"/>
            <w:vMerge/>
          </w:tcPr>
          <w:p w14:paraId="659C019F" w14:textId="77777777" w:rsidR="003D40BD" w:rsidRPr="00F8453D" w:rsidRDefault="003D40BD" w:rsidP="003D40BD">
            <w:pPr>
              <w:pStyle w:val="ListParagraph"/>
              <w:widowControl w:val="0"/>
              <w:numPr>
                <w:ilvl w:val="0"/>
                <w:numId w:val="23"/>
              </w:numPr>
              <w:spacing w:after="120" w:line="240" w:lineRule="atLeast"/>
              <w:jc w:val="both"/>
              <w:rPr>
                <w:rFonts w:ascii="Times New Roman" w:hAnsi="Times New Roman" w:cs="Times New Roman"/>
              </w:rPr>
            </w:pPr>
          </w:p>
        </w:tc>
        <w:tc>
          <w:tcPr>
            <w:tcW w:w="1067" w:type="pct"/>
            <w:vMerge/>
          </w:tcPr>
          <w:p w14:paraId="2CF71E3C" w14:textId="77777777" w:rsidR="003D40BD" w:rsidRDefault="003D40BD" w:rsidP="003D40BD">
            <w:pPr>
              <w:widowControl w:val="0"/>
              <w:spacing w:after="120" w:line="240" w:lineRule="atLeast"/>
              <w:jc w:val="both"/>
              <w:rPr>
                <w:rFonts w:ascii="Times New Roman" w:hAnsi="Times New Roman" w:cs="Times New Roman"/>
              </w:rPr>
            </w:pPr>
          </w:p>
        </w:tc>
        <w:tc>
          <w:tcPr>
            <w:tcW w:w="1068" w:type="pct"/>
          </w:tcPr>
          <w:p w14:paraId="1F4FA5BC" w14:textId="77777777" w:rsidR="003D40BD" w:rsidRPr="00421C7A" w:rsidRDefault="003D40BD" w:rsidP="003D40BD">
            <w:pPr>
              <w:pStyle w:val="ListParagraph"/>
              <w:widowControl w:val="0"/>
              <w:numPr>
                <w:ilvl w:val="1"/>
                <w:numId w:val="23"/>
              </w:numPr>
              <w:tabs>
                <w:tab w:val="left" w:pos="-37"/>
                <w:tab w:val="left" w:pos="322"/>
              </w:tabs>
              <w:spacing w:after="120" w:line="240" w:lineRule="atLeast"/>
              <w:ind w:left="0" w:hanging="70"/>
              <w:jc w:val="both"/>
              <w:rPr>
                <w:rFonts w:ascii="Times New Roman" w:hAnsi="Times New Roman" w:cs="Times New Roman"/>
                <w:bCs/>
              </w:rPr>
            </w:pPr>
            <w:r w:rsidRPr="00421C7A">
              <w:rPr>
                <w:rFonts w:ascii="Times New Roman" w:hAnsi="Times New Roman" w:cs="Times New Roman"/>
                <w:bCs/>
              </w:rPr>
              <w:t xml:space="preserve">Ieviestas atvērto durvju dienas, kurās uzņēmēji, NVO, sociālo dienestu, izglītības iestāžu, mediju un radošo profesiju pārstāvji, kā arī studenti, valsts un pašvaldības iestāžu darbinieki u.c. interesenti aicināti pieteikties ekspertu konsultācijām un saņemt ieteikumus dzimumu līdztiesības aspekta </w:t>
            </w:r>
            <w:r w:rsidRPr="00421C7A">
              <w:rPr>
                <w:rFonts w:ascii="Times New Roman" w:hAnsi="Times New Roman" w:cs="Times New Roman"/>
                <w:bCs/>
              </w:rPr>
              <w:lastRenderedPageBreak/>
              <w:t>integrēšanai ikdienas darbā.</w:t>
            </w:r>
          </w:p>
        </w:tc>
        <w:tc>
          <w:tcPr>
            <w:tcW w:w="1069" w:type="pct"/>
          </w:tcPr>
          <w:p w14:paraId="4D95F124" w14:textId="77777777" w:rsidR="003D40BD" w:rsidRPr="00421C7A" w:rsidRDefault="003D40BD" w:rsidP="003D40BD">
            <w:pPr>
              <w:widowControl w:val="0"/>
              <w:spacing w:after="120" w:line="240" w:lineRule="atLeast"/>
              <w:jc w:val="both"/>
              <w:rPr>
                <w:rFonts w:ascii="Times New Roman" w:hAnsi="Times New Roman" w:cs="Times New Roman"/>
                <w:bCs/>
              </w:rPr>
            </w:pPr>
            <w:r>
              <w:rPr>
                <w:rFonts w:ascii="Times New Roman" w:hAnsi="Times New Roman" w:cs="Times New Roman"/>
                <w:bCs/>
              </w:rPr>
              <w:lastRenderedPageBreak/>
              <w:t xml:space="preserve">10 dzimumu līdztiesības, darba tiesību, cilvēktiesību u.c. nozaru ekspertu sniegtas </w:t>
            </w:r>
            <w:r>
              <w:rPr>
                <w:rFonts w:ascii="Times New Roman" w:hAnsi="Times New Roman" w:cs="Times New Roman"/>
                <w:b/>
                <w:bCs/>
              </w:rPr>
              <w:t>konsultācijas</w:t>
            </w:r>
            <w:r w:rsidRPr="00874496">
              <w:rPr>
                <w:rStyle w:val="FootnoteReference"/>
                <w:rFonts w:ascii="Times New Roman" w:hAnsi="Times New Roman" w:cs="Times New Roman"/>
              </w:rPr>
              <w:footnoteReference w:id="42"/>
            </w:r>
          </w:p>
        </w:tc>
        <w:tc>
          <w:tcPr>
            <w:tcW w:w="551" w:type="pct"/>
          </w:tcPr>
          <w:p w14:paraId="0C50D5BC" w14:textId="77777777" w:rsidR="003D40BD" w:rsidRDefault="003D40BD" w:rsidP="003D40BD">
            <w:pPr>
              <w:widowControl w:val="0"/>
              <w:spacing w:after="120" w:line="240" w:lineRule="atLeast"/>
              <w:jc w:val="both"/>
              <w:rPr>
                <w:rFonts w:ascii="Times New Roman" w:hAnsi="Times New Roman" w:cs="Times New Roman"/>
              </w:rPr>
            </w:pPr>
            <w:r>
              <w:rPr>
                <w:rFonts w:ascii="Times New Roman" w:hAnsi="Times New Roman" w:cs="Times New Roman"/>
              </w:rPr>
              <w:t>LM</w:t>
            </w:r>
          </w:p>
        </w:tc>
        <w:tc>
          <w:tcPr>
            <w:tcW w:w="474" w:type="pct"/>
          </w:tcPr>
          <w:p w14:paraId="1424571B" w14:textId="77777777" w:rsidR="003D40BD" w:rsidRDefault="003D40BD" w:rsidP="003D40BD">
            <w:pPr>
              <w:widowControl w:val="0"/>
              <w:spacing w:after="120" w:line="240" w:lineRule="atLeast"/>
              <w:jc w:val="both"/>
              <w:rPr>
                <w:rFonts w:ascii="Times New Roman" w:hAnsi="Times New Roman" w:cs="Times New Roman"/>
              </w:rPr>
            </w:pPr>
            <w:r>
              <w:rPr>
                <w:rFonts w:ascii="Times New Roman" w:hAnsi="Times New Roman" w:cs="Times New Roman"/>
              </w:rPr>
              <w:t>VDI, NVO</w:t>
            </w:r>
          </w:p>
        </w:tc>
        <w:tc>
          <w:tcPr>
            <w:tcW w:w="491" w:type="pct"/>
          </w:tcPr>
          <w:p w14:paraId="512E5710" w14:textId="35990336" w:rsidR="003D40BD" w:rsidRDefault="003D40BD" w:rsidP="003D40BD">
            <w:pPr>
              <w:widowControl w:val="0"/>
              <w:spacing w:after="120" w:line="240" w:lineRule="atLeast"/>
              <w:jc w:val="both"/>
              <w:rPr>
                <w:rFonts w:ascii="Times New Roman" w:hAnsi="Times New Roman" w:cs="Times New Roman"/>
              </w:rPr>
            </w:pPr>
            <w:r>
              <w:rPr>
                <w:rFonts w:ascii="Times New Roman" w:hAnsi="Times New Roman" w:cs="Times New Roman"/>
              </w:rPr>
              <w:t>2022.gada 1.ceturksnis</w:t>
            </w:r>
          </w:p>
        </w:tc>
      </w:tr>
      <w:tr w:rsidR="003D40BD" w14:paraId="2DBE98ED" w14:textId="77777777" w:rsidTr="002F5950">
        <w:tc>
          <w:tcPr>
            <w:tcW w:w="280" w:type="pct"/>
            <w:vMerge/>
          </w:tcPr>
          <w:p w14:paraId="0F848BE5" w14:textId="77777777" w:rsidR="003D40BD" w:rsidRPr="00F8453D" w:rsidRDefault="003D40BD" w:rsidP="003D40BD">
            <w:pPr>
              <w:pStyle w:val="ListParagraph"/>
              <w:widowControl w:val="0"/>
              <w:numPr>
                <w:ilvl w:val="0"/>
                <w:numId w:val="23"/>
              </w:numPr>
              <w:spacing w:after="120" w:line="240" w:lineRule="atLeast"/>
              <w:jc w:val="both"/>
              <w:rPr>
                <w:rFonts w:ascii="Times New Roman" w:hAnsi="Times New Roman" w:cs="Times New Roman"/>
              </w:rPr>
            </w:pPr>
          </w:p>
        </w:tc>
        <w:tc>
          <w:tcPr>
            <w:tcW w:w="1067" w:type="pct"/>
            <w:vMerge/>
          </w:tcPr>
          <w:p w14:paraId="6AF78E74" w14:textId="77777777" w:rsidR="003D40BD" w:rsidRDefault="003D40BD" w:rsidP="003D40BD">
            <w:pPr>
              <w:widowControl w:val="0"/>
              <w:spacing w:after="120" w:line="240" w:lineRule="atLeast"/>
              <w:jc w:val="both"/>
              <w:rPr>
                <w:rFonts w:ascii="Times New Roman" w:hAnsi="Times New Roman" w:cs="Times New Roman"/>
              </w:rPr>
            </w:pPr>
          </w:p>
        </w:tc>
        <w:tc>
          <w:tcPr>
            <w:tcW w:w="1068" w:type="pct"/>
          </w:tcPr>
          <w:p w14:paraId="3620F62C" w14:textId="77777777" w:rsidR="003D40BD" w:rsidRPr="00421C7A" w:rsidRDefault="003D40BD" w:rsidP="003D40BD">
            <w:pPr>
              <w:pStyle w:val="ListParagraph"/>
              <w:widowControl w:val="0"/>
              <w:numPr>
                <w:ilvl w:val="1"/>
                <w:numId w:val="23"/>
              </w:numPr>
              <w:tabs>
                <w:tab w:val="left" w:pos="-37"/>
                <w:tab w:val="left" w:pos="322"/>
              </w:tabs>
              <w:spacing w:after="120" w:line="240" w:lineRule="atLeast"/>
              <w:ind w:left="0" w:hanging="70"/>
              <w:jc w:val="both"/>
              <w:rPr>
                <w:rFonts w:ascii="Times New Roman" w:hAnsi="Times New Roman" w:cs="Times New Roman"/>
                <w:bCs/>
              </w:rPr>
            </w:pPr>
            <w:r>
              <w:rPr>
                <w:rFonts w:ascii="Times New Roman" w:hAnsi="Times New Roman" w:cs="Times New Roman"/>
                <w:bCs/>
              </w:rPr>
              <w:t>Izstrādāta sociālā darba metodika darbam ar jauniešiem un darbam ar diskriminācijas riskam pakļautām sabiedrības grupām.</w:t>
            </w:r>
          </w:p>
        </w:tc>
        <w:tc>
          <w:tcPr>
            <w:tcW w:w="1069" w:type="pct"/>
          </w:tcPr>
          <w:p w14:paraId="2990BD8B" w14:textId="77777777" w:rsidR="003D40BD" w:rsidRDefault="003D40BD" w:rsidP="003D40BD">
            <w:pPr>
              <w:widowControl w:val="0"/>
              <w:spacing w:after="120" w:line="240" w:lineRule="atLeast"/>
              <w:jc w:val="both"/>
              <w:rPr>
                <w:rFonts w:ascii="Times New Roman" w:hAnsi="Times New Roman" w:cs="Times New Roman"/>
                <w:bCs/>
              </w:rPr>
            </w:pPr>
            <w:r w:rsidRPr="00421C7A">
              <w:rPr>
                <w:rFonts w:ascii="Times New Roman" w:hAnsi="Times New Roman" w:cs="Times New Roman"/>
                <w:bCs/>
              </w:rPr>
              <w:t xml:space="preserve">2 </w:t>
            </w:r>
            <w:r w:rsidRPr="00421C7A">
              <w:rPr>
                <w:rFonts w:ascii="Times New Roman" w:hAnsi="Times New Roman" w:cs="Times New Roman"/>
                <w:b/>
                <w:bCs/>
              </w:rPr>
              <w:t xml:space="preserve">metodikas </w:t>
            </w:r>
            <w:r w:rsidRPr="00421C7A">
              <w:rPr>
                <w:rFonts w:ascii="Times New Roman" w:hAnsi="Times New Roman" w:cs="Times New Roman"/>
                <w:bCs/>
              </w:rPr>
              <w:t>sociālā darba speciālistiem</w:t>
            </w:r>
            <w:r>
              <w:rPr>
                <w:rStyle w:val="FootnoteReference"/>
                <w:rFonts w:ascii="Times New Roman" w:hAnsi="Times New Roman" w:cs="Times New Roman"/>
                <w:bCs/>
              </w:rPr>
              <w:footnoteReference w:id="43"/>
            </w:r>
          </w:p>
        </w:tc>
        <w:tc>
          <w:tcPr>
            <w:tcW w:w="551" w:type="pct"/>
          </w:tcPr>
          <w:p w14:paraId="30C442E2" w14:textId="77777777" w:rsidR="003D40BD" w:rsidRDefault="003D40BD" w:rsidP="003D40BD">
            <w:pPr>
              <w:widowControl w:val="0"/>
              <w:spacing w:after="120" w:line="240" w:lineRule="atLeast"/>
              <w:jc w:val="both"/>
              <w:rPr>
                <w:rFonts w:ascii="Times New Roman" w:hAnsi="Times New Roman" w:cs="Times New Roman"/>
              </w:rPr>
            </w:pPr>
            <w:r>
              <w:rPr>
                <w:rFonts w:ascii="Times New Roman" w:hAnsi="Times New Roman" w:cs="Times New Roman"/>
              </w:rPr>
              <w:t>LM</w:t>
            </w:r>
          </w:p>
        </w:tc>
        <w:tc>
          <w:tcPr>
            <w:tcW w:w="474" w:type="pct"/>
          </w:tcPr>
          <w:p w14:paraId="74469338" w14:textId="77777777" w:rsidR="003D40BD" w:rsidRDefault="003D40BD" w:rsidP="003D40BD">
            <w:pPr>
              <w:widowControl w:val="0"/>
              <w:spacing w:after="120" w:line="240" w:lineRule="atLeast"/>
              <w:jc w:val="both"/>
              <w:rPr>
                <w:rFonts w:ascii="Times New Roman" w:hAnsi="Times New Roman" w:cs="Times New Roman"/>
              </w:rPr>
            </w:pPr>
            <w:r>
              <w:rPr>
                <w:rFonts w:ascii="Times New Roman" w:hAnsi="Times New Roman" w:cs="Times New Roman"/>
              </w:rPr>
              <w:t>NVO</w:t>
            </w:r>
          </w:p>
        </w:tc>
        <w:tc>
          <w:tcPr>
            <w:tcW w:w="491" w:type="pct"/>
          </w:tcPr>
          <w:p w14:paraId="528AB13F" w14:textId="77777777" w:rsidR="003D40BD" w:rsidRDefault="003D40BD" w:rsidP="003D40BD">
            <w:pPr>
              <w:widowControl w:val="0"/>
              <w:spacing w:after="120" w:line="240" w:lineRule="atLeast"/>
              <w:jc w:val="both"/>
              <w:rPr>
                <w:rFonts w:ascii="Times New Roman" w:hAnsi="Times New Roman" w:cs="Times New Roman"/>
              </w:rPr>
            </w:pPr>
            <w:r>
              <w:rPr>
                <w:rFonts w:ascii="Times New Roman" w:hAnsi="Times New Roman" w:cs="Times New Roman"/>
              </w:rPr>
              <w:t>2022.gada 4.ceturksnis</w:t>
            </w:r>
          </w:p>
        </w:tc>
      </w:tr>
      <w:tr w:rsidR="003D40BD" w14:paraId="4E657D2A" w14:textId="77777777" w:rsidTr="002F5950">
        <w:tc>
          <w:tcPr>
            <w:tcW w:w="280" w:type="pct"/>
            <w:vMerge/>
          </w:tcPr>
          <w:p w14:paraId="03FD8A2D" w14:textId="77777777" w:rsidR="003D40BD" w:rsidRPr="00F8453D" w:rsidRDefault="003D40BD" w:rsidP="003D40BD">
            <w:pPr>
              <w:pStyle w:val="ListParagraph"/>
              <w:widowControl w:val="0"/>
              <w:numPr>
                <w:ilvl w:val="0"/>
                <w:numId w:val="23"/>
              </w:numPr>
              <w:spacing w:after="120" w:line="240" w:lineRule="atLeast"/>
              <w:jc w:val="both"/>
              <w:rPr>
                <w:rFonts w:ascii="Times New Roman" w:hAnsi="Times New Roman" w:cs="Times New Roman"/>
              </w:rPr>
            </w:pPr>
          </w:p>
        </w:tc>
        <w:tc>
          <w:tcPr>
            <w:tcW w:w="1067" w:type="pct"/>
            <w:vMerge/>
          </w:tcPr>
          <w:p w14:paraId="30AA9E2A" w14:textId="77777777" w:rsidR="003D40BD" w:rsidRDefault="003D40BD" w:rsidP="003D40BD">
            <w:pPr>
              <w:widowControl w:val="0"/>
              <w:spacing w:after="120" w:line="240" w:lineRule="atLeast"/>
              <w:jc w:val="both"/>
              <w:rPr>
                <w:rFonts w:ascii="Times New Roman" w:hAnsi="Times New Roman" w:cs="Times New Roman"/>
              </w:rPr>
            </w:pPr>
          </w:p>
        </w:tc>
        <w:tc>
          <w:tcPr>
            <w:tcW w:w="1068" w:type="pct"/>
          </w:tcPr>
          <w:p w14:paraId="1C82857B" w14:textId="77777777" w:rsidR="003D40BD" w:rsidRPr="006109A5" w:rsidRDefault="003D40BD" w:rsidP="003D40BD">
            <w:pPr>
              <w:pStyle w:val="ListParagraph"/>
              <w:widowControl w:val="0"/>
              <w:numPr>
                <w:ilvl w:val="1"/>
                <w:numId w:val="23"/>
              </w:numPr>
              <w:tabs>
                <w:tab w:val="left" w:pos="-37"/>
                <w:tab w:val="left" w:pos="322"/>
              </w:tabs>
              <w:spacing w:after="120" w:line="240" w:lineRule="atLeast"/>
              <w:ind w:left="0" w:hanging="70"/>
              <w:jc w:val="both"/>
              <w:rPr>
                <w:rFonts w:ascii="Times New Roman" w:hAnsi="Times New Roman" w:cs="Times New Roman"/>
                <w:bCs/>
              </w:rPr>
            </w:pPr>
            <w:r w:rsidRPr="006109A5">
              <w:rPr>
                <w:rFonts w:ascii="Times New Roman" w:hAnsi="Times New Roman" w:cs="Times New Roman"/>
                <w:bCs/>
              </w:rPr>
              <w:t>Pilnveidotas tiesnešu un prokuroru zināšanas un izpratne par dzimumu diskriminācijas un atšķirīgas attieksmes aizliegumu dzimuma dēļ principa saturu, piedaloties EP HELP</w:t>
            </w:r>
            <w:r w:rsidRPr="006109A5">
              <w:rPr>
                <w:rStyle w:val="FootnoteReference"/>
                <w:bCs/>
              </w:rPr>
              <w:footnoteReference w:id="44"/>
            </w:r>
            <w:r w:rsidRPr="006109A5">
              <w:rPr>
                <w:rFonts w:ascii="Times New Roman" w:hAnsi="Times New Roman" w:cs="Times New Roman"/>
                <w:bCs/>
              </w:rPr>
              <w:t xml:space="preserve"> platformas organizētajās lekcijās un semināros.</w:t>
            </w:r>
          </w:p>
        </w:tc>
        <w:tc>
          <w:tcPr>
            <w:tcW w:w="1069" w:type="pct"/>
          </w:tcPr>
          <w:p w14:paraId="56477974" w14:textId="77777777" w:rsidR="003D40BD" w:rsidRPr="006109A5" w:rsidRDefault="003D40BD" w:rsidP="003D40BD">
            <w:pPr>
              <w:widowControl w:val="0"/>
              <w:spacing w:after="120" w:line="240" w:lineRule="atLeast"/>
              <w:jc w:val="both"/>
              <w:rPr>
                <w:rFonts w:ascii="Times New Roman" w:hAnsi="Times New Roman" w:cs="Times New Roman"/>
                <w:bCs/>
              </w:rPr>
            </w:pPr>
            <w:r w:rsidRPr="006109A5">
              <w:rPr>
                <w:rFonts w:ascii="Times New Roman" w:hAnsi="Times New Roman" w:cs="Times New Roman"/>
                <w:bCs/>
              </w:rPr>
              <w:t xml:space="preserve">Vismaz 10 </w:t>
            </w:r>
            <w:r w:rsidRPr="006109A5">
              <w:rPr>
                <w:rFonts w:ascii="Times New Roman" w:hAnsi="Times New Roman" w:cs="Times New Roman"/>
                <w:b/>
                <w:bCs/>
              </w:rPr>
              <w:t>tiesneši</w:t>
            </w:r>
            <w:r w:rsidRPr="006109A5">
              <w:rPr>
                <w:rFonts w:ascii="Times New Roman" w:hAnsi="Times New Roman" w:cs="Times New Roman"/>
                <w:bCs/>
              </w:rPr>
              <w:t xml:space="preserve"> un 10 </w:t>
            </w:r>
            <w:r w:rsidRPr="006109A5">
              <w:rPr>
                <w:rFonts w:ascii="Times New Roman" w:hAnsi="Times New Roman" w:cs="Times New Roman"/>
                <w:b/>
                <w:bCs/>
              </w:rPr>
              <w:t>prokurori</w:t>
            </w:r>
            <w:r w:rsidRPr="006109A5">
              <w:rPr>
                <w:rFonts w:ascii="Times New Roman" w:hAnsi="Times New Roman" w:cs="Times New Roman"/>
                <w:bCs/>
              </w:rPr>
              <w:t xml:space="preserve"> piedalījušies tiešsaistes lekcijās vai semināros</w:t>
            </w:r>
          </w:p>
        </w:tc>
        <w:tc>
          <w:tcPr>
            <w:tcW w:w="551" w:type="pct"/>
          </w:tcPr>
          <w:p w14:paraId="0F0B32B5" w14:textId="68BAE7FC" w:rsidR="003D40BD" w:rsidRDefault="003D40BD" w:rsidP="003D40BD">
            <w:pPr>
              <w:widowControl w:val="0"/>
              <w:spacing w:after="120" w:line="240" w:lineRule="atLeast"/>
              <w:jc w:val="both"/>
              <w:rPr>
                <w:rFonts w:ascii="Times New Roman" w:hAnsi="Times New Roman" w:cs="Times New Roman"/>
              </w:rPr>
            </w:pPr>
            <w:r>
              <w:rPr>
                <w:rFonts w:ascii="Times New Roman" w:hAnsi="Times New Roman" w:cs="Times New Roman"/>
              </w:rPr>
              <w:t>TA, Prokuratūra</w:t>
            </w:r>
          </w:p>
        </w:tc>
        <w:tc>
          <w:tcPr>
            <w:tcW w:w="474" w:type="pct"/>
          </w:tcPr>
          <w:p w14:paraId="3BA4FBE2" w14:textId="77777777" w:rsidR="003D40BD" w:rsidRDefault="003D40BD" w:rsidP="003D40BD">
            <w:pPr>
              <w:widowControl w:val="0"/>
              <w:spacing w:after="120" w:line="240" w:lineRule="atLeast"/>
              <w:jc w:val="both"/>
              <w:rPr>
                <w:rFonts w:ascii="Times New Roman" w:hAnsi="Times New Roman" w:cs="Times New Roman"/>
              </w:rPr>
            </w:pPr>
            <w:r>
              <w:rPr>
                <w:rFonts w:ascii="Times New Roman" w:hAnsi="Times New Roman" w:cs="Times New Roman"/>
              </w:rPr>
              <w:t>TM, Tiesnešu mācību centrs</w:t>
            </w:r>
          </w:p>
        </w:tc>
        <w:tc>
          <w:tcPr>
            <w:tcW w:w="491" w:type="pct"/>
          </w:tcPr>
          <w:p w14:paraId="435FD46F" w14:textId="77777777" w:rsidR="003D40BD" w:rsidRDefault="003D40BD" w:rsidP="003D40BD">
            <w:pPr>
              <w:widowControl w:val="0"/>
              <w:spacing w:after="120" w:line="240" w:lineRule="atLeast"/>
              <w:jc w:val="both"/>
              <w:rPr>
                <w:rFonts w:ascii="Times New Roman" w:hAnsi="Times New Roman" w:cs="Times New Roman"/>
              </w:rPr>
            </w:pPr>
            <w:r>
              <w:rPr>
                <w:rFonts w:ascii="Times New Roman" w:hAnsi="Times New Roman" w:cs="Times New Roman"/>
              </w:rPr>
              <w:t>2023.gada 3.ceturksnis</w:t>
            </w:r>
          </w:p>
        </w:tc>
      </w:tr>
      <w:tr w:rsidR="00611EFE" w14:paraId="12A99A95" w14:textId="77777777" w:rsidTr="002F5950">
        <w:tc>
          <w:tcPr>
            <w:tcW w:w="280" w:type="pct"/>
            <w:vMerge w:val="restart"/>
          </w:tcPr>
          <w:p w14:paraId="267FA21B" w14:textId="77777777" w:rsidR="00611EFE" w:rsidRPr="00F8453D" w:rsidRDefault="00611EFE" w:rsidP="003D40BD">
            <w:pPr>
              <w:pStyle w:val="ListParagraph"/>
              <w:widowControl w:val="0"/>
              <w:numPr>
                <w:ilvl w:val="0"/>
                <w:numId w:val="23"/>
              </w:numPr>
              <w:spacing w:after="120" w:line="240" w:lineRule="atLeast"/>
              <w:jc w:val="both"/>
              <w:rPr>
                <w:rFonts w:ascii="Times New Roman" w:hAnsi="Times New Roman" w:cs="Times New Roman"/>
              </w:rPr>
            </w:pPr>
          </w:p>
        </w:tc>
        <w:tc>
          <w:tcPr>
            <w:tcW w:w="1067" w:type="pct"/>
            <w:vMerge w:val="restart"/>
          </w:tcPr>
          <w:p w14:paraId="097AA43A" w14:textId="77777777" w:rsidR="00611EFE" w:rsidRDefault="00611EFE" w:rsidP="003D40BD">
            <w:pPr>
              <w:widowControl w:val="0"/>
              <w:spacing w:after="120" w:line="240" w:lineRule="atLeast"/>
              <w:jc w:val="both"/>
              <w:rPr>
                <w:rFonts w:ascii="Times New Roman" w:hAnsi="Times New Roman" w:cs="Times New Roman"/>
              </w:rPr>
            </w:pPr>
            <w:r>
              <w:rPr>
                <w:rFonts w:ascii="Times New Roman" w:hAnsi="Times New Roman" w:cs="Times New Roman"/>
              </w:rPr>
              <w:t xml:space="preserve">Latvijas dzimumu līdztiesības institucionālā mehānisma stiprināšana. </w:t>
            </w:r>
          </w:p>
        </w:tc>
        <w:tc>
          <w:tcPr>
            <w:tcW w:w="1068" w:type="pct"/>
            <w:vMerge w:val="restart"/>
          </w:tcPr>
          <w:p w14:paraId="40FB044F" w14:textId="77777777" w:rsidR="00611EFE" w:rsidRDefault="00611EFE" w:rsidP="003D40BD">
            <w:pPr>
              <w:pStyle w:val="ListParagraph"/>
              <w:widowControl w:val="0"/>
              <w:numPr>
                <w:ilvl w:val="1"/>
                <w:numId w:val="23"/>
              </w:numPr>
              <w:tabs>
                <w:tab w:val="left" w:pos="-37"/>
                <w:tab w:val="left" w:pos="322"/>
              </w:tabs>
              <w:spacing w:after="120" w:line="240" w:lineRule="atLeast"/>
              <w:ind w:left="0" w:hanging="70"/>
              <w:jc w:val="both"/>
              <w:rPr>
                <w:rFonts w:ascii="Times New Roman" w:hAnsi="Times New Roman" w:cs="Times New Roman"/>
                <w:bCs/>
              </w:rPr>
            </w:pPr>
            <w:r>
              <w:rPr>
                <w:rFonts w:ascii="Times New Roman" w:hAnsi="Times New Roman" w:cs="Times New Roman"/>
                <w:bCs/>
              </w:rPr>
              <w:t>Veicināta dzimumu līdztiesības jautājumu aktualizēšana pašvaldībās.</w:t>
            </w:r>
          </w:p>
        </w:tc>
        <w:tc>
          <w:tcPr>
            <w:tcW w:w="1069" w:type="pct"/>
          </w:tcPr>
          <w:p w14:paraId="78E13039" w14:textId="77777777" w:rsidR="00611EFE" w:rsidRPr="00421C7A" w:rsidRDefault="00611EFE" w:rsidP="003D40BD">
            <w:pPr>
              <w:widowControl w:val="0"/>
              <w:spacing w:after="120" w:line="240" w:lineRule="atLeast"/>
              <w:jc w:val="both"/>
              <w:rPr>
                <w:rFonts w:ascii="Times New Roman" w:hAnsi="Times New Roman" w:cs="Times New Roman"/>
                <w:bCs/>
              </w:rPr>
            </w:pPr>
            <w:r w:rsidRPr="00B65A51">
              <w:rPr>
                <w:rFonts w:ascii="Times New Roman" w:hAnsi="Times New Roman" w:cs="Times New Roman"/>
                <w:bCs/>
              </w:rPr>
              <w:t xml:space="preserve">Izveidots </w:t>
            </w:r>
            <w:r w:rsidRPr="00611EFE">
              <w:rPr>
                <w:rFonts w:ascii="Times New Roman" w:hAnsi="Times New Roman" w:cs="Times New Roman"/>
                <w:b/>
                <w:bCs/>
              </w:rPr>
              <w:t>pašvaldību amatpersonu kontaktu tīkls</w:t>
            </w:r>
            <w:r w:rsidRPr="00421C7A">
              <w:rPr>
                <w:rFonts w:ascii="Times New Roman" w:hAnsi="Times New Roman" w:cs="Times New Roman"/>
                <w:bCs/>
              </w:rPr>
              <w:t xml:space="preserve"> izpratnes veidošanai par dzimumu līdztiesības jautājumiem pašvaldībās</w:t>
            </w:r>
          </w:p>
        </w:tc>
        <w:tc>
          <w:tcPr>
            <w:tcW w:w="551" w:type="pct"/>
          </w:tcPr>
          <w:p w14:paraId="7203FFA1" w14:textId="77777777" w:rsidR="00611EFE" w:rsidRDefault="00611EFE" w:rsidP="003D40BD">
            <w:pPr>
              <w:widowControl w:val="0"/>
              <w:spacing w:after="120" w:line="240" w:lineRule="atLeast"/>
              <w:jc w:val="both"/>
              <w:rPr>
                <w:rFonts w:ascii="Times New Roman" w:hAnsi="Times New Roman" w:cs="Times New Roman"/>
              </w:rPr>
            </w:pPr>
            <w:r>
              <w:rPr>
                <w:rFonts w:ascii="Times New Roman" w:hAnsi="Times New Roman" w:cs="Times New Roman"/>
              </w:rPr>
              <w:t>LM</w:t>
            </w:r>
          </w:p>
        </w:tc>
        <w:tc>
          <w:tcPr>
            <w:tcW w:w="474" w:type="pct"/>
          </w:tcPr>
          <w:p w14:paraId="1E72A652" w14:textId="77777777" w:rsidR="00611EFE" w:rsidRDefault="00611EFE" w:rsidP="003D40BD">
            <w:pPr>
              <w:widowControl w:val="0"/>
              <w:spacing w:after="120" w:line="240" w:lineRule="atLeast"/>
              <w:jc w:val="both"/>
              <w:rPr>
                <w:rFonts w:ascii="Times New Roman" w:hAnsi="Times New Roman" w:cs="Times New Roman"/>
              </w:rPr>
            </w:pPr>
            <w:r>
              <w:rPr>
                <w:rFonts w:ascii="Times New Roman" w:hAnsi="Times New Roman" w:cs="Times New Roman"/>
              </w:rPr>
              <w:t>-</w:t>
            </w:r>
          </w:p>
        </w:tc>
        <w:tc>
          <w:tcPr>
            <w:tcW w:w="491" w:type="pct"/>
          </w:tcPr>
          <w:p w14:paraId="2F6361BF" w14:textId="77777777" w:rsidR="00611EFE" w:rsidRDefault="00611EFE" w:rsidP="003D40BD">
            <w:pPr>
              <w:widowControl w:val="0"/>
              <w:spacing w:after="120" w:line="240" w:lineRule="atLeast"/>
              <w:jc w:val="both"/>
              <w:rPr>
                <w:rFonts w:ascii="Times New Roman" w:hAnsi="Times New Roman" w:cs="Times New Roman"/>
              </w:rPr>
            </w:pPr>
            <w:r>
              <w:rPr>
                <w:rFonts w:ascii="Times New Roman" w:hAnsi="Times New Roman" w:cs="Times New Roman"/>
              </w:rPr>
              <w:t>2023.gada 2.ceturksnis</w:t>
            </w:r>
          </w:p>
        </w:tc>
      </w:tr>
      <w:tr w:rsidR="00611EFE" w14:paraId="47D6BDCC" w14:textId="77777777" w:rsidTr="002F5950">
        <w:tc>
          <w:tcPr>
            <w:tcW w:w="280" w:type="pct"/>
            <w:vMerge/>
          </w:tcPr>
          <w:p w14:paraId="50334B43" w14:textId="77777777" w:rsidR="00611EFE" w:rsidRPr="00F8453D" w:rsidRDefault="00611EFE" w:rsidP="003D40BD">
            <w:pPr>
              <w:pStyle w:val="ListParagraph"/>
              <w:widowControl w:val="0"/>
              <w:numPr>
                <w:ilvl w:val="0"/>
                <w:numId w:val="23"/>
              </w:numPr>
              <w:spacing w:after="120" w:line="240" w:lineRule="atLeast"/>
              <w:jc w:val="both"/>
              <w:rPr>
                <w:rFonts w:ascii="Times New Roman" w:hAnsi="Times New Roman" w:cs="Times New Roman"/>
              </w:rPr>
            </w:pPr>
          </w:p>
        </w:tc>
        <w:tc>
          <w:tcPr>
            <w:tcW w:w="1067" w:type="pct"/>
            <w:vMerge/>
          </w:tcPr>
          <w:p w14:paraId="5ADB1876" w14:textId="77777777" w:rsidR="00611EFE" w:rsidRDefault="00611EFE" w:rsidP="003D40BD">
            <w:pPr>
              <w:widowControl w:val="0"/>
              <w:spacing w:after="120" w:line="240" w:lineRule="atLeast"/>
              <w:jc w:val="both"/>
              <w:rPr>
                <w:rFonts w:ascii="Times New Roman" w:hAnsi="Times New Roman" w:cs="Times New Roman"/>
              </w:rPr>
            </w:pPr>
          </w:p>
        </w:tc>
        <w:tc>
          <w:tcPr>
            <w:tcW w:w="1068" w:type="pct"/>
            <w:vMerge/>
          </w:tcPr>
          <w:p w14:paraId="22465FE1" w14:textId="77777777" w:rsidR="00611EFE" w:rsidRDefault="00611EFE" w:rsidP="003D40BD">
            <w:pPr>
              <w:pStyle w:val="ListParagraph"/>
              <w:widowControl w:val="0"/>
              <w:numPr>
                <w:ilvl w:val="1"/>
                <w:numId w:val="23"/>
              </w:numPr>
              <w:tabs>
                <w:tab w:val="left" w:pos="-37"/>
                <w:tab w:val="left" w:pos="322"/>
              </w:tabs>
              <w:spacing w:after="120" w:line="240" w:lineRule="atLeast"/>
              <w:ind w:left="0" w:hanging="70"/>
              <w:jc w:val="both"/>
              <w:rPr>
                <w:rFonts w:ascii="Times New Roman" w:hAnsi="Times New Roman" w:cs="Times New Roman"/>
                <w:bCs/>
              </w:rPr>
            </w:pPr>
          </w:p>
        </w:tc>
        <w:tc>
          <w:tcPr>
            <w:tcW w:w="1069" w:type="pct"/>
          </w:tcPr>
          <w:p w14:paraId="00D8FBA1" w14:textId="5E00077E" w:rsidR="00611EFE" w:rsidRPr="00E75AD6" w:rsidRDefault="00E75AD6" w:rsidP="003D40BD">
            <w:pPr>
              <w:widowControl w:val="0"/>
              <w:spacing w:after="120" w:line="240" w:lineRule="atLeast"/>
              <w:jc w:val="both"/>
              <w:rPr>
                <w:rFonts w:ascii="Times New Roman" w:hAnsi="Times New Roman" w:cs="Times New Roman"/>
                <w:bCs/>
              </w:rPr>
            </w:pPr>
            <w:r>
              <w:rPr>
                <w:rFonts w:ascii="Times New Roman" w:hAnsi="Times New Roman" w:cs="Times New Roman"/>
                <w:bCs/>
              </w:rPr>
              <w:t xml:space="preserve">Vismaz viena </w:t>
            </w:r>
            <w:r w:rsidRPr="00E75AD6">
              <w:rPr>
                <w:rFonts w:ascii="Times New Roman" w:hAnsi="Times New Roman" w:cs="Times New Roman"/>
                <w:b/>
                <w:bCs/>
              </w:rPr>
              <w:t>novada attīstības programmā</w:t>
            </w:r>
            <w:r>
              <w:rPr>
                <w:rFonts w:ascii="Times New Roman" w:hAnsi="Times New Roman" w:cs="Times New Roman"/>
                <w:bCs/>
              </w:rPr>
              <w:t xml:space="preserve"> iekļauti pasākumi, kas tieši vērsti uz  </w:t>
            </w:r>
            <w:r w:rsidRPr="00E75AD6">
              <w:rPr>
                <w:rFonts w:ascii="Times New Roman" w:hAnsi="Times New Roman" w:cs="Times New Roman"/>
                <w:bCs/>
              </w:rPr>
              <w:t>sieviešu un vīriešu vienlīdzīgu tiesību un iespēju veicināšan</w:t>
            </w:r>
            <w:r>
              <w:rPr>
                <w:rFonts w:ascii="Times New Roman" w:hAnsi="Times New Roman" w:cs="Times New Roman"/>
                <w:bCs/>
              </w:rPr>
              <w:t>u novadā</w:t>
            </w:r>
          </w:p>
        </w:tc>
        <w:tc>
          <w:tcPr>
            <w:tcW w:w="551" w:type="pct"/>
          </w:tcPr>
          <w:p w14:paraId="1F3A0E81" w14:textId="0940CBA8" w:rsidR="00611EFE" w:rsidRDefault="00E75AD6" w:rsidP="003D40BD">
            <w:pPr>
              <w:widowControl w:val="0"/>
              <w:spacing w:after="120" w:line="240" w:lineRule="atLeast"/>
              <w:jc w:val="both"/>
              <w:rPr>
                <w:rFonts w:ascii="Times New Roman" w:hAnsi="Times New Roman" w:cs="Times New Roman"/>
              </w:rPr>
            </w:pPr>
            <w:r>
              <w:rPr>
                <w:rFonts w:ascii="Times New Roman" w:hAnsi="Times New Roman" w:cs="Times New Roman"/>
              </w:rPr>
              <w:t>LM</w:t>
            </w:r>
          </w:p>
        </w:tc>
        <w:tc>
          <w:tcPr>
            <w:tcW w:w="474" w:type="pct"/>
          </w:tcPr>
          <w:p w14:paraId="114B3B7E" w14:textId="349EFDC1" w:rsidR="00611EFE" w:rsidRDefault="00E75AD6" w:rsidP="003D40BD">
            <w:pPr>
              <w:widowControl w:val="0"/>
              <w:spacing w:after="120" w:line="240" w:lineRule="atLeast"/>
              <w:jc w:val="both"/>
              <w:rPr>
                <w:rFonts w:ascii="Times New Roman" w:hAnsi="Times New Roman" w:cs="Times New Roman"/>
              </w:rPr>
            </w:pPr>
            <w:r>
              <w:rPr>
                <w:rFonts w:ascii="Times New Roman" w:hAnsi="Times New Roman" w:cs="Times New Roman"/>
              </w:rPr>
              <w:t>VARAM, NVO</w:t>
            </w:r>
          </w:p>
        </w:tc>
        <w:tc>
          <w:tcPr>
            <w:tcW w:w="491" w:type="pct"/>
          </w:tcPr>
          <w:p w14:paraId="0E35FA79" w14:textId="463148F7" w:rsidR="00611EFE" w:rsidRDefault="00E75AD6" w:rsidP="003D40BD">
            <w:pPr>
              <w:widowControl w:val="0"/>
              <w:spacing w:after="120" w:line="240" w:lineRule="atLeast"/>
              <w:jc w:val="both"/>
              <w:rPr>
                <w:rFonts w:ascii="Times New Roman" w:hAnsi="Times New Roman" w:cs="Times New Roman"/>
              </w:rPr>
            </w:pPr>
            <w:r>
              <w:rPr>
                <w:rFonts w:ascii="Times New Roman" w:hAnsi="Times New Roman" w:cs="Times New Roman"/>
              </w:rPr>
              <w:t>2023.gada 3.ceturksnis</w:t>
            </w:r>
          </w:p>
        </w:tc>
      </w:tr>
      <w:tr w:rsidR="003D40BD" w14:paraId="16FDB35B" w14:textId="77777777" w:rsidTr="002F5950">
        <w:tc>
          <w:tcPr>
            <w:tcW w:w="280" w:type="pct"/>
            <w:vMerge/>
          </w:tcPr>
          <w:p w14:paraId="0F9BF077" w14:textId="77777777" w:rsidR="003D40BD" w:rsidRPr="00F8453D" w:rsidRDefault="003D40BD" w:rsidP="003D40BD">
            <w:pPr>
              <w:pStyle w:val="ListParagraph"/>
              <w:widowControl w:val="0"/>
              <w:numPr>
                <w:ilvl w:val="0"/>
                <w:numId w:val="23"/>
              </w:numPr>
              <w:spacing w:after="120" w:line="240" w:lineRule="atLeast"/>
              <w:jc w:val="both"/>
              <w:rPr>
                <w:rFonts w:ascii="Times New Roman" w:hAnsi="Times New Roman" w:cs="Times New Roman"/>
              </w:rPr>
            </w:pPr>
          </w:p>
        </w:tc>
        <w:tc>
          <w:tcPr>
            <w:tcW w:w="1067" w:type="pct"/>
            <w:vMerge/>
          </w:tcPr>
          <w:p w14:paraId="6C64D0C1" w14:textId="77777777" w:rsidR="003D40BD" w:rsidRDefault="003D40BD" w:rsidP="003D40BD">
            <w:pPr>
              <w:widowControl w:val="0"/>
              <w:spacing w:after="120" w:line="240" w:lineRule="atLeast"/>
              <w:jc w:val="both"/>
              <w:rPr>
                <w:rFonts w:ascii="Times New Roman" w:hAnsi="Times New Roman" w:cs="Times New Roman"/>
              </w:rPr>
            </w:pPr>
          </w:p>
        </w:tc>
        <w:tc>
          <w:tcPr>
            <w:tcW w:w="1068" w:type="pct"/>
          </w:tcPr>
          <w:p w14:paraId="72A97FE9" w14:textId="77777777" w:rsidR="003D40BD" w:rsidRDefault="003D40BD" w:rsidP="003D40BD">
            <w:pPr>
              <w:pStyle w:val="ListParagraph"/>
              <w:widowControl w:val="0"/>
              <w:numPr>
                <w:ilvl w:val="1"/>
                <w:numId w:val="23"/>
              </w:numPr>
              <w:tabs>
                <w:tab w:val="left" w:pos="-37"/>
                <w:tab w:val="left" w:pos="322"/>
              </w:tabs>
              <w:spacing w:after="120" w:line="240" w:lineRule="atLeast"/>
              <w:ind w:left="0" w:hanging="70"/>
              <w:jc w:val="both"/>
              <w:rPr>
                <w:rFonts w:ascii="Times New Roman" w:hAnsi="Times New Roman" w:cs="Times New Roman"/>
                <w:bCs/>
              </w:rPr>
            </w:pPr>
            <w:r w:rsidRPr="00421C7A">
              <w:rPr>
                <w:rFonts w:ascii="Times New Roman" w:hAnsi="Times New Roman" w:cs="Times New Roman"/>
                <w:bCs/>
              </w:rPr>
              <w:t>Rosināta jauniešu un valsts pārvaldes domu apmaiņa zēnu un meiteņu vienlīdzīgu tiesību un iespēju veicināšanai ikdienas dzīvē.</w:t>
            </w:r>
          </w:p>
        </w:tc>
        <w:tc>
          <w:tcPr>
            <w:tcW w:w="1069" w:type="pct"/>
          </w:tcPr>
          <w:p w14:paraId="6B9CFAF6" w14:textId="31227CC3" w:rsidR="003D40BD" w:rsidRPr="00421C7A" w:rsidRDefault="003D40BD" w:rsidP="003D40BD">
            <w:pPr>
              <w:widowControl w:val="0"/>
              <w:spacing w:after="120" w:line="240" w:lineRule="atLeast"/>
              <w:jc w:val="both"/>
              <w:rPr>
                <w:rFonts w:ascii="Times New Roman" w:hAnsi="Times New Roman" w:cs="Times New Roman"/>
                <w:b/>
                <w:bCs/>
              </w:rPr>
            </w:pPr>
            <w:r w:rsidRPr="00694CD1">
              <w:rPr>
                <w:rFonts w:ascii="Times New Roman" w:hAnsi="Times New Roman" w:cs="Times New Roman"/>
                <w:bCs/>
              </w:rPr>
              <w:t>Izveidots Komitejas un bērnu un jaun</w:t>
            </w:r>
            <w:r w:rsidR="003F0886">
              <w:rPr>
                <w:rFonts w:ascii="Times New Roman" w:hAnsi="Times New Roman" w:cs="Times New Roman"/>
                <w:bCs/>
              </w:rPr>
              <w:t>atnes</w:t>
            </w:r>
            <w:r w:rsidRPr="00694CD1">
              <w:rPr>
                <w:rFonts w:ascii="Times New Roman" w:hAnsi="Times New Roman" w:cs="Times New Roman"/>
                <w:bCs/>
              </w:rPr>
              <w:t xml:space="preserve"> NVO</w:t>
            </w:r>
            <w:r w:rsidRPr="00421C7A">
              <w:rPr>
                <w:rFonts w:ascii="Times New Roman" w:hAnsi="Times New Roman" w:cs="Times New Roman"/>
                <w:b/>
                <w:bCs/>
              </w:rPr>
              <w:t xml:space="preserve"> sadarbības tīkls</w:t>
            </w:r>
            <w:r w:rsidR="003F0886">
              <w:rPr>
                <w:rFonts w:ascii="Times New Roman" w:hAnsi="Times New Roman" w:cs="Times New Roman"/>
                <w:bCs/>
              </w:rPr>
              <w:t xml:space="preserve"> Jaunatnes konsultatīvās padomes ietvaros</w:t>
            </w:r>
            <w:r>
              <w:rPr>
                <w:rStyle w:val="FootnoteReference"/>
                <w:rFonts w:ascii="Times New Roman" w:hAnsi="Times New Roman" w:cs="Times New Roman"/>
                <w:bCs/>
              </w:rPr>
              <w:footnoteReference w:id="45"/>
            </w:r>
          </w:p>
        </w:tc>
        <w:tc>
          <w:tcPr>
            <w:tcW w:w="551" w:type="pct"/>
          </w:tcPr>
          <w:p w14:paraId="0054B02C" w14:textId="77777777" w:rsidR="003D40BD" w:rsidRDefault="003D40BD" w:rsidP="003D40BD">
            <w:pPr>
              <w:widowControl w:val="0"/>
              <w:spacing w:after="120" w:line="240" w:lineRule="atLeast"/>
              <w:jc w:val="both"/>
              <w:rPr>
                <w:rFonts w:ascii="Times New Roman" w:hAnsi="Times New Roman" w:cs="Times New Roman"/>
              </w:rPr>
            </w:pPr>
            <w:r>
              <w:rPr>
                <w:rFonts w:ascii="Times New Roman" w:hAnsi="Times New Roman" w:cs="Times New Roman"/>
              </w:rPr>
              <w:t>LM</w:t>
            </w:r>
          </w:p>
        </w:tc>
        <w:tc>
          <w:tcPr>
            <w:tcW w:w="474" w:type="pct"/>
          </w:tcPr>
          <w:p w14:paraId="4BF744C0" w14:textId="1A75B418" w:rsidR="003D40BD" w:rsidRDefault="003F0886" w:rsidP="003D40BD">
            <w:pPr>
              <w:widowControl w:val="0"/>
              <w:spacing w:after="120" w:line="240" w:lineRule="atLeast"/>
              <w:jc w:val="both"/>
              <w:rPr>
                <w:rFonts w:ascii="Times New Roman" w:hAnsi="Times New Roman" w:cs="Times New Roman"/>
              </w:rPr>
            </w:pPr>
            <w:r>
              <w:rPr>
                <w:rFonts w:ascii="Times New Roman" w:hAnsi="Times New Roman" w:cs="Times New Roman"/>
              </w:rPr>
              <w:t xml:space="preserve">IZM, </w:t>
            </w:r>
            <w:r w:rsidR="003D40BD">
              <w:rPr>
                <w:rFonts w:ascii="Times New Roman" w:hAnsi="Times New Roman" w:cs="Times New Roman"/>
              </w:rPr>
              <w:t>NVO</w:t>
            </w:r>
          </w:p>
        </w:tc>
        <w:tc>
          <w:tcPr>
            <w:tcW w:w="491" w:type="pct"/>
          </w:tcPr>
          <w:p w14:paraId="68155F81" w14:textId="77777777" w:rsidR="003D40BD" w:rsidRDefault="003D40BD" w:rsidP="003D40BD">
            <w:pPr>
              <w:widowControl w:val="0"/>
              <w:spacing w:after="120" w:line="240" w:lineRule="atLeast"/>
              <w:jc w:val="both"/>
              <w:rPr>
                <w:rFonts w:ascii="Times New Roman" w:hAnsi="Times New Roman" w:cs="Times New Roman"/>
              </w:rPr>
            </w:pPr>
            <w:r>
              <w:rPr>
                <w:rFonts w:ascii="Times New Roman" w:hAnsi="Times New Roman" w:cs="Times New Roman"/>
              </w:rPr>
              <w:t>2023.gada 3.ceturksnis</w:t>
            </w:r>
          </w:p>
        </w:tc>
      </w:tr>
      <w:tr w:rsidR="003D40BD" w14:paraId="3436470B" w14:textId="77777777" w:rsidTr="002F5950">
        <w:tc>
          <w:tcPr>
            <w:tcW w:w="280" w:type="pct"/>
            <w:vMerge/>
          </w:tcPr>
          <w:p w14:paraId="02479B94" w14:textId="77777777" w:rsidR="003D40BD" w:rsidRPr="00F8453D" w:rsidRDefault="003D40BD" w:rsidP="003D40BD">
            <w:pPr>
              <w:pStyle w:val="ListParagraph"/>
              <w:widowControl w:val="0"/>
              <w:numPr>
                <w:ilvl w:val="0"/>
                <w:numId w:val="23"/>
              </w:numPr>
              <w:spacing w:after="120" w:line="240" w:lineRule="atLeast"/>
              <w:jc w:val="both"/>
              <w:rPr>
                <w:rFonts w:ascii="Times New Roman" w:hAnsi="Times New Roman" w:cs="Times New Roman"/>
              </w:rPr>
            </w:pPr>
          </w:p>
        </w:tc>
        <w:tc>
          <w:tcPr>
            <w:tcW w:w="1067" w:type="pct"/>
            <w:vMerge/>
          </w:tcPr>
          <w:p w14:paraId="102824C8" w14:textId="77777777" w:rsidR="003D40BD" w:rsidRDefault="003D40BD" w:rsidP="003D40BD">
            <w:pPr>
              <w:widowControl w:val="0"/>
              <w:spacing w:after="120" w:line="240" w:lineRule="atLeast"/>
              <w:jc w:val="both"/>
              <w:rPr>
                <w:rFonts w:ascii="Times New Roman" w:hAnsi="Times New Roman" w:cs="Times New Roman"/>
              </w:rPr>
            </w:pPr>
          </w:p>
        </w:tc>
        <w:tc>
          <w:tcPr>
            <w:tcW w:w="1068" w:type="pct"/>
          </w:tcPr>
          <w:p w14:paraId="6F17BFFB" w14:textId="5B8987BF" w:rsidR="003D40BD" w:rsidRPr="00421C7A" w:rsidRDefault="003D40BD" w:rsidP="003D40BD">
            <w:pPr>
              <w:pStyle w:val="ListParagraph"/>
              <w:widowControl w:val="0"/>
              <w:numPr>
                <w:ilvl w:val="1"/>
                <w:numId w:val="23"/>
              </w:numPr>
              <w:tabs>
                <w:tab w:val="left" w:pos="-37"/>
                <w:tab w:val="left" w:pos="322"/>
              </w:tabs>
              <w:spacing w:after="120" w:line="240" w:lineRule="atLeast"/>
              <w:ind w:left="0" w:hanging="70"/>
              <w:jc w:val="both"/>
              <w:rPr>
                <w:rFonts w:ascii="Times New Roman" w:hAnsi="Times New Roman" w:cs="Times New Roman"/>
                <w:bCs/>
              </w:rPr>
            </w:pPr>
            <w:r w:rsidRPr="00694CD1">
              <w:rPr>
                <w:rFonts w:ascii="Times New Roman" w:hAnsi="Times New Roman" w:cs="Times New Roman"/>
                <w:bCs/>
              </w:rPr>
              <w:t>Veicināta jauniešu interese par dzimumu līdztiesības jautājumiem, piedāvājot prakses iespējas</w:t>
            </w:r>
            <w:r>
              <w:rPr>
                <w:rFonts w:ascii="Times New Roman" w:hAnsi="Times New Roman" w:cs="Times New Roman"/>
                <w:bCs/>
              </w:rPr>
              <w:t xml:space="preserve"> LM</w:t>
            </w:r>
            <w:r w:rsidRPr="00694CD1">
              <w:rPr>
                <w:rFonts w:ascii="Times New Roman" w:hAnsi="Times New Roman" w:cs="Times New Roman"/>
                <w:bCs/>
              </w:rPr>
              <w:t>.</w:t>
            </w:r>
          </w:p>
        </w:tc>
        <w:tc>
          <w:tcPr>
            <w:tcW w:w="1069" w:type="pct"/>
          </w:tcPr>
          <w:p w14:paraId="7D2D0148" w14:textId="447B97CA" w:rsidR="003D40BD" w:rsidRPr="00694CD1" w:rsidRDefault="003D40BD" w:rsidP="003D40BD">
            <w:pPr>
              <w:widowControl w:val="0"/>
              <w:spacing w:after="120" w:line="240" w:lineRule="atLeast"/>
              <w:jc w:val="both"/>
              <w:rPr>
                <w:rFonts w:ascii="Times New Roman" w:hAnsi="Times New Roman" w:cs="Times New Roman"/>
                <w:bCs/>
              </w:rPr>
            </w:pPr>
            <w:r w:rsidRPr="00694CD1">
              <w:rPr>
                <w:rFonts w:ascii="Times New Roman" w:hAnsi="Times New Roman" w:cs="Times New Roman"/>
                <w:bCs/>
              </w:rPr>
              <w:t xml:space="preserve">Ieviesta </w:t>
            </w:r>
            <w:r w:rsidRPr="00694CD1">
              <w:rPr>
                <w:rFonts w:ascii="Times New Roman" w:hAnsi="Times New Roman" w:cs="Times New Roman"/>
                <w:b/>
                <w:bCs/>
              </w:rPr>
              <w:t xml:space="preserve">prakses iespēja </w:t>
            </w:r>
            <w:r w:rsidRPr="00694CD1">
              <w:rPr>
                <w:rFonts w:ascii="Times New Roman" w:hAnsi="Times New Roman" w:cs="Times New Roman"/>
                <w:bCs/>
              </w:rPr>
              <w:t>dzimumu līdztiesības politikas plānošanas jomā</w:t>
            </w:r>
          </w:p>
        </w:tc>
        <w:tc>
          <w:tcPr>
            <w:tcW w:w="551" w:type="pct"/>
          </w:tcPr>
          <w:p w14:paraId="42972629" w14:textId="547AF679" w:rsidR="003D40BD" w:rsidRDefault="003D40BD" w:rsidP="003D40BD">
            <w:pPr>
              <w:widowControl w:val="0"/>
              <w:spacing w:after="120" w:line="240" w:lineRule="atLeast"/>
              <w:jc w:val="both"/>
              <w:rPr>
                <w:rFonts w:ascii="Times New Roman" w:hAnsi="Times New Roman" w:cs="Times New Roman"/>
              </w:rPr>
            </w:pPr>
            <w:r>
              <w:rPr>
                <w:rFonts w:ascii="Times New Roman" w:hAnsi="Times New Roman" w:cs="Times New Roman"/>
              </w:rPr>
              <w:t>LM</w:t>
            </w:r>
          </w:p>
        </w:tc>
        <w:tc>
          <w:tcPr>
            <w:tcW w:w="474" w:type="pct"/>
          </w:tcPr>
          <w:p w14:paraId="3B9FC83D" w14:textId="0C4E74D9" w:rsidR="003D40BD" w:rsidRDefault="003D40BD" w:rsidP="003D40BD">
            <w:pPr>
              <w:widowControl w:val="0"/>
              <w:spacing w:after="120" w:line="240" w:lineRule="atLeast"/>
              <w:jc w:val="both"/>
              <w:rPr>
                <w:rFonts w:ascii="Times New Roman" w:hAnsi="Times New Roman" w:cs="Times New Roman"/>
              </w:rPr>
            </w:pPr>
            <w:r>
              <w:rPr>
                <w:rFonts w:ascii="Times New Roman" w:hAnsi="Times New Roman" w:cs="Times New Roman"/>
              </w:rPr>
              <w:t>NVO, augstskolas</w:t>
            </w:r>
          </w:p>
        </w:tc>
        <w:tc>
          <w:tcPr>
            <w:tcW w:w="491" w:type="pct"/>
          </w:tcPr>
          <w:p w14:paraId="7BD1A1BA" w14:textId="38E56A18" w:rsidR="003D40BD" w:rsidRDefault="003D40BD" w:rsidP="003D40BD">
            <w:pPr>
              <w:widowControl w:val="0"/>
              <w:spacing w:after="120" w:line="240" w:lineRule="atLeast"/>
              <w:jc w:val="both"/>
              <w:rPr>
                <w:rFonts w:ascii="Times New Roman" w:hAnsi="Times New Roman" w:cs="Times New Roman"/>
              </w:rPr>
            </w:pPr>
            <w:r>
              <w:rPr>
                <w:rFonts w:ascii="Times New Roman" w:hAnsi="Times New Roman" w:cs="Times New Roman"/>
              </w:rPr>
              <w:t>2023.gada 4.ceturksnis</w:t>
            </w:r>
          </w:p>
        </w:tc>
      </w:tr>
      <w:tr w:rsidR="0094660E" w14:paraId="76087A03" w14:textId="77777777" w:rsidTr="002F5950">
        <w:tc>
          <w:tcPr>
            <w:tcW w:w="280" w:type="pct"/>
            <w:vMerge w:val="restart"/>
          </w:tcPr>
          <w:p w14:paraId="69C40361" w14:textId="77777777" w:rsidR="0094660E" w:rsidRPr="00F8453D" w:rsidRDefault="0094660E" w:rsidP="003D40BD">
            <w:pPr>
              <w:pStyle w:val="ListParagraph"/>
              <w:widowControl w:val="0"/>
              <w:numPr>
                <w:ilvl w:val="0"/>
                <w:numId w:val="23"/>
              </w:numPr>
              <w:spacing w:after="120" w:line="240" w:lineRule="atLeast"/>
              <w:jc w:val="both"/>
              <w:rPr>
                <w:rFonts w:ascii="Times New Roman" w:hAnsi="Times New Roman" w:cs="Times New Roman"/>
              </w:rPr>
            </w:pPr>
            <w:bookmarkStart w:id="9" w:name="_Hlk55984620"/>
          </w:p>
        </w:tc>
        <w:tc>
          <w:tcPr>
            <w:tcW w:w="1067" w:type="pct"/>
            <w:vMerge w:val="restart"/>
          </w:tcPr>
          <w:p w14:paraId="1FC29BF2" w14:textId="398E237B" w:rsidR="0094660E" w:rsidRDefault="0094660E" w:rsidP="003D40BD">
            <w:pPr>
              <w:widowControl w:val="0"/>
              <w:spacing w:after="120" w:line="240" w:lineRule="atLeast"/>
              <w:jc w:val="both"/>
              <w:rPr>
                <w:rFonts w:ascii="Times New Roman" w:hAnsi="Times New Roman" w:cs="Times New Roman"/>
              </w:rPr>
            </w:pPr>
            <w:r>
              <w:rPr>
                <w:rFonts w:ascii="Times" w:hAnsi="Times"/>
              </w:rPr>
              <w:t>Dzimuma aspekta integrēšana valsts budžeta procesos.</w:t>
            </w:r>
          </w:p>
        </w:tc>
        <w:tc>
          <w:tcPr>
            <w:tcW w:w="1068" w:type="pct"/>
          </w:tcPr>
          <w:p w14:paraId="07E5687C" w14:textId="1CF3EB72" w:rsidR="0094660E" w:rsidRPr="00694CD1" w:rsidRDefault="0094660E" w:rsidP="003D40BD">
            <w:pPr>
              <w:pStyle w:val="ListParagraph"/>
              <w:widowControl w:val="0"/>
              <w:numPr>
                <w:ilvl w:val="1"/>
                <w:numId w:val="23"/>
              </w:numPr>
              <w:tabs>
                <w:tab w:val="left" w:pos="-37"/>
                <w:tab w:val="left" w:pos="322"/>
              </w:tabs>
              <w:spacing w:after="120" w:line="240" w:lineRule="atLeast"/>
              <w:ind w:left="0" w:hanging="70"/>
              <w:jc w:val="both"/>
              <w:rPr>
                <w:rFonts w:ascii="Times New Roman" w:hAnsi="Times New Roman" w:cs="Times New Roman"/>
                <w:bCs/>
              </w:rPr>
            </w:pPr>
            <w:r>
              <w:rPr>
                <w:rFonts w:ascii="Times New Roman" w:hAnsi="Times New Roman" w:cs="Times New Roman"/>
                <w:bCs/>
              </w:rPr>
              <w:t xml:space="preserve">Izlases kārtībā veikta trīs ministriju vai citu centrālo valsts pārvaldes iestāžu budžeta rezultātu un rezultatīvo rādītāju dalījumā pēc dzimuma izpildes analīze, vienlaikus vērtējot nepieciešamību pēc praktiskiem semināriem institūciju finanšu resursu plānošanā iesaistītajiem ekspertiem. </w:t>
            </w:r>
          </w:p>
        </w:tc>
        <w:tc>
          <w:tcPr>
            <w:tcW w:w="1069" w:type="pct"/>
          </w:tcPr>
          <w:p w14:paraId="06E62129" w14:textId="549C2C03" w:rsidR="0094660E" w:rsidRDefault="0094660E" w:rsidP="003D40BD">
            <w:pPr>
              <w:widowControl w:val="0"/>
              <w:spacing w:after="120" w:line="240" w:lineRule="atLeast"/>
              <w:jc w:val="both"/>
              <w:rPr>
                <w:rFonts w:ascii="Times New Roman" w:hAnsi="Times New Roman" w:cs="Times New Roman"/>
                <w:bCs/>
              </w:rPr>
            </w:pPr>
            <w:r>
              <w:rPr>
                <w:rFonts w:ascii="Times New Roman" w:hAnsi="Times New Roman" w:cs="Times New Roman"/>
                <w:b/>
                <w:bCs/>
              </w:rPr>
              <w:t>Ieteikumi</w:t>
            </w:r>
            <w:r>
              <w:rPr>
                <w:rFonts w:ascii="Times New Roman" w:hAnsi="Times New Roman" w:cs="Times New Roman"/>
                <w:bCs/>
              </w:rPr>
              <w:t xml:space="preserve"> turpmāko pārskatu par valsts budžeta rezultātu un rezultatīvo rādītāju izpildi pilnveidošanai</w:t>
            </w:r>
          </w:p>
        </w:tc>
        <w:tc>
          <w:tcPr>
            <w:tcW w:w="551" w:type="pct"/>
          </w:tcPr>
          <w:p w14:paraId="4592D9A4" w14:textId="06514064" w:rsidR="0094660E" w:rsidRDefault="0094660E" w:rsidP="003D40BD">
            <w:pPr>
              <w:widowControl w:val="0"/>
              <w:spacing w:after="120" w:line="240" w:lineRule="atLeast"/>
              <w:jc w:val="both"/>
              <w:rPr>
                <w:rFonts w:ascii="Times New Roman" w:hAnsi="Times New Roman" w:cs="Times New Roman"/>
              </w:rPr>
            </w:pPr>
            <w:r>
              <w:rPr>
                <w:rFonts w:ascii="Times" w:hAnsi="Times"/>
              </w:rPr>
              <w:t>LM</w:t>
            </w:r>
          </w:p>
        </w:tc>
        <w:tc>
          <w:tcPr>
            <w:tcW w:w="474" w:type="pct"/>
          </w:tcPr>
          <w:p w14:paraId="2DB447D0" w14:textId="761FF2DF" w:rsidR="0094660E" w:rsidRDefault="0094660E" w:rsidP="003D40BD">
            <w:pPr>
              <w:widowControl w:val="0"/>
              <w:spacing w:after="120" w:line="240" w:lineRule="atLeast"/>
              <w:jc w:val="both"/>
              <w:rPr>
                <w:rFonts w:ascii="Times New Roman" w:hAnsi="Times New Roman" w:cs="Times New Roman"/>
              </w:rPr>
            </w:pPr>
            <w:r>
              <w:rPr>
                <w:rFonts w:ascii="Times" w:hAnsi="Times"/>
              </w:rPr>
              <w:t>FM</w:t>
            </w:r>
          </w:p>
        </w:tc>
        <w:tc>
          <w:tcPr>
            <w:tcW w:w="491" w:type="pct"/>
          </w:tcPr>
          <w:p w14:paraId="7833CB3A" w14:textId="3ED4F0D9" w:rsidR="0094660E" w:rsidRDefault="0094660E" w:rsidP="003D40BD">
            <w:pPr>
              <w:widowControl w:val="0"/>
              <w:spacing w:after="120" w:line="240" w:lineRule="atLeast"/>
              <w:jc w:val="both"/>
              <w:rPr>
                <w:rFonts w:ascii="Times New Roman" w:hAnsi="Times New Roman" w:cs="Times New Roman"/>
              </w:rPr>
            </w:pPr>
            <w:r>
              <w:rPr>
                <w:rFonts w:ascii="Times" w:hAnsi="Times"/>
              </w:rPr>
              <w:t>2022.gada 3.ceturksnis</w:t>
            </w:r>
          </w:p>
        </w:tc>
      </w:tr>
      <w:bookmarkEnd w:id="9"/>
      <w:tr w:rsidR="0094660E" w14:paraId="492F616D" w14:textId="77777777" w:rsidTr="002F5950">
        <w:tc>
          <w:tcPr>
            <w:tcW w:w="280" w:type="pct"/>
            <w:vMerge/>
          </w:tcPr>
          <w:p w14:paraId="066AD1D0" w14:textId="77777777" w:rsidR="0094660E" w:rsidRPr="00F8453D" w:rsidRDefault="0094660E" w:rsidP="003D40BD">
            <w:pPr>
              <w:pStyle w:val="ListParagraph"/>
              <w:widowControl w:val="0"/>
              <w:numPr>
                <w:ilvl w:val="0"/>
                <w:numId w:val="23"/>
              </w:numPr>
              <w:spacing w:after="120" w:line="240" w:lineRule="atLeast"/>
              <w:jc w:val="both"/>
              <w:rPr>
                <w:rFonts w:ascii="Times New Roman" w:hAnsi="Times New Roman" w:cs="Times New Roman"/>
              </w:rPr>
            </w:pPr>
          </w:p>
        </w:tc>
        <w:tc>
          <w:tcPr>
            <w:tcW w:w="1067" w:type="pct"/>
            <w:vMerge/>
          </w:tcPr>
          <w:p w14:paraId="4AFFD1F5" w14:textId="77777777" w:rsidR="0094660E" w:rsidRDefault="0094660E" w:rsidP="003D40BD">
            <w:pPr>
              <w:widowControl w:val="0"/>
              <w:spacing w:after="120" w:line="240" w:lineRule="atLeast"/>
              <w:jc w:val="both"/>
              <w:rPr>
                <w:rFonts w:ascii="Times" w:hAnsi="Times"/>
              </w:rPr>
            </w:pPr>
          </w:p>
        </w:tc>
        <w:tc>
          <w:tcPr>
            <w:tcW w:w="1068" w:type="pct"/>
          </w:tcPr>
          <w:p w14:paraId="53268316" w14:textId="6FB5FC5B" w:rsidR="0094660E" w:rsidRDefault="00E2074D" w:rsidP="003D40BD">
            <w:pPr>
              <w:pStyle w:val="ListParagraph"/>
              <w:widowControl w:val="0"/>
              <w:numPr>
                <w:ilvl w:val="1"/>
                <w:numId w:val="23"/>
              </w:numPr>
              <w:tabs>
                <w:tab w:val="left" w:pos="-37"/>
                <w:tab w:val="left" w:pos="322"/>
              </w:tabs>
              <w:spacing w:after="120" w:line="240" w:lineRule="atLeast"/>
              <w:ind w:left="0" w:hanging="70"/>
              <w:jc w:val="both"/>
              <w:rPr>
                <w:rFonts w:ascii="Times New Roman" w:hAnsi="Times New Roman" w:cs="Times New Roman"/>
                <w:bCs/>
              </w:rPr>
            </w:pPr>
            <w:r w:rsidRPr="00E2074D">
              <w:rPr>
                <w:rFonts w:ascii="Times New Roman" w:hAnsi="Times New Roman" w:cs="Times New Roman"/>
                <w:bCs/>
              </w:rPr>
              <w:t xml:space="preserve">Veikta ārvalstu prakses izpēte dzimuma aspekta integrēšanai valsts budžeta procesos, identificējot Latvijas situācijai piemērotākās </w:t>
            </w:r>
            <w:r w:rsidRPr="00E2074D">
              <w:rPr>
                <w:rFonts w:ascii="Times New Roman" w:hAnsi="Times New Roman" w:cs="Times New Roman"/>
                <w:bCs/>
              </w:rPr>
              <w:lastRenderedPageBreak/>
              <w:t>prakses un metodes.</w:t>
            </w:r>
          </w:p>
        </w:tc>
        <w:tc>
          <w:tcPr>
            <w:tcW w:w="1069" w:type="pct"/>
          </w:tcPr>
          <w:p w14:paraId="077FD017" w14:textId="4E392181" w:rsidR="0094660E" w:rsidRPr="0094660E" w:rsidRDefault="0094660E" w:rsidP="003D40BD">
            <w:pPr>
              <w:widowControl w:val="0"/>
              <w:spacing w:after="120" w:line="240" w:lineRule="atLeast"/>
              <w:jc w:val="both"/>
              <w:rPr>
                <w:rFonts w:ascii="Times New Roman" w:hAnsi="Times New Roman" w:cs="Times New Roman"/>
                <w:bCs/>
              </w:rPr>
            </w:pPr>
            <w:r>
              <w:rPr>
                <w:rFonts w:ascii="Times New Roman" w:hAnsi="Times New Roman" w:cs="Times New Roman"/>
                <w:b/>
                <w:bCs/>
              </w:rPr>
              <w:lastRenderedPageBreak/>
              <w:t xml:space="preserve">Ieteikumi </w:t>
            </w:r>
            <w:r>
              <w:rPr>
                <w:rFonts w:ascii="Times New Roman" w:hAnsi="Times New Roman" w:cs="Times New Roman"/>
                <w:bCs/>
              </w:rPr>
              <w:t>dzimuma aspekta integrēšanai valsts budžeta procesos ilgtermiņā</w:t>
            </w:r>
          </w:p>
        </w:tc>
        <w:tc>
          <w:tcPr>
            <w:tcW w:w="551" w:type="pct"/>
          </w:tcPr>
          <w:p w14:paraId="4D5EC7D0" w14:textId="752EFB30" w:rsidR="0094660E" w:rsidRDefault="0094660E" w:rsidP="003D40BD">
            <w:pPr>
              <w:widowControl w:val="0"/>
              <w:spacing w:after="120" w:line="240" w:lineRule="atLeast"/>
              <w:jc w:val="both"/>
              <w:rPr>
                <w:rFonts w:ascii="Times" w:hAnsi="Times"/>
              </w:rPr>
            </w:pPr>
            <w:r>
              <w:rPr>
                <w:rFonts w:ascii="Times" w:hAnsi="Times"/>
              </w:rPr>
              <w:t>LM</w:t>
            </w:r>
          </w:p>
        </w:tc>
        <w:tc>
          <w:tcPr>
            <w:tcW w:w="474" w:type="pct"/>
          </w:tcPr>
          <w:p w14:paraId="48245F03" w14:textId="75009B0B" w:rsidR="0094660E" w:rsidRDefault="0094660E" w:rsidP="003D40BD">
            <w:pPr>
              <w:widowControl w:val="0"/>
              <w:spacing w:after="120" w:line="240" w:lineRule="atLeast"/>
              <w:jc w:val="both"/>
              <w:rPr>
                <w:rFonts w:ascii="Times" w:hAnsi="Times"/>
              </w:rPr>
            </w:pPr>
            <w:r>
              <w:rPr>
                <w:rFonts w:ascii="Times" w:hAnsi="Times"/>
              </w:rPr>
              <w:t>NVO</w:t>
            </w:r>
          </w:p>
        </w:tc>
        <w:tc>
          <w:tcPr>
            <w:tcW w:w="491" w:type="pct"/>
          </w:tcPr>
          <w:p w14:paraId="365DD7DF" w14:textId="2B97674F" w:rsidR="0094660E" w:rsidRDefault="0094660E" w:rsidP="003D40BD">
            <w:pPr>
              <w:widowControl w:val="0"/>
              <w:spacing w:after="120" w:line="240" w:lineRule="atLeast"/>
              <w:jc w:val="both"/>
              <w:rPr>
                <w:rFonts w:ascii="Times" w:hAnsi="Times"/>
              </w:rPr>
            </w:pPr>
            <w:r>
              <w:rPr>
                <w:rFonts w:ascii="Times" w:hAnsi="Times"/>
              </w:rPr>
              <w:t>2022.gada 4.ceturksnis</w:t>
            </w:r>
          </w:p>
        </w:tc>
      </w:tr>
    </w:tbl>
    <w:p w14:paraId="5A94D884" w14:textId="77777777" w:rsidR="00EE47E4" w:rsidRPr="00F8453D" w:rsidRDefault="00EE47E4" w:rsidP="00EE47E4">
      <w:pPr>
        <w:widowControl w:val="0"/>
        <w:spacing w:after="120" w:line="240" w:lineRule="atLeast"/>
        <w:jc w:val="both"/>
        <w:rPr>
          <w:rFonts w:ascii="Times New Roman" w:hAnsi="Times New Roman" w:cs="Times New Roman"/>
        </w:rPr>
      </w:pPr>
    </w:p>
    <w:sectPr w:rsidR="00EE47E4" w:rsidRPr="00F8453D" w:rsidSect="00B80C26">
      <w:pgSz w:w="16840" w:h="11900"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009D5E" w14:textId="77777777" w:rsidR="001434AB" w:rsidRDefault="001434AB" w:rsidP="00160899">
      <w:r>
        <w:separator/>
      </w:r>
    </w:p>
  </w:endnote>
  <w:endnote w:type="continuationSeparator" w:id="0">
    <w:p w14:paraId="5980E31A" w14:textId="77777777" w:rsidR="001434AB" w:rsidRDefault="001434AB" w:rsidP="00160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7076754"/>
      <w:docPartObj>
        <w:docPartGallery w:val="Page Numbers (Bottom of Page)"/>
        <w:docPartUnique/>
      </w:docPartObj>
    </w:sdtPr>
    <w:sdtEndPr>
      <w:rPr>
        <w:rFonts w:ascii="Times New Roman" w:hAnsi="Times New Roman" w:cs="Times New Roman"/>
        <w:noProof/>
        <w:sz w:val="20"/>
        <w:szCs w:val="20"/>
      </w:rPr>
    </w:sdtEndPr>
    <w:sdtContent>
      <w:p w14:paraId="5747F749" w14:textId="6D07070C" w:rsidR="001D2D75" w:rsidRPr="00547552" w:rsidRDefault="001D2D75">
        <w:pPr>
          <w:pStyle w:val="Footer"/>
          <w:jc w:val="right"/>
          <w:rPr>
            <w:rFonts w:ascii="Times New Roman" w:hAnsi="Times New Roman" w:cs="Times New Roman"/>
            <w:sz w:val="20"/>
            <w:szCs w:val="20"/>
          </w:rPr>
        </w:pPr>
        <w:r w:rsidRPr="00547552">
          <w:rPr>
            <w:rFonts w:ascii="Times New Roman" w:hAnsi="Times New Roman" w:cs="Times New Roman"/>
            <w:sz w:val="20"/>
            <w:szCs w:val="20"/>
          </w:rPr>
          <w:fldChar w:fldCharType="begin"/>
        </w:r>
        <w:r w:rsidRPr="00547552">
          <w:rPr>
            <w:rFonts w:ascii="Times New Roman" w:hAnsi="Times New Roman" w:cs="Times New Roman"/>
            <w:sz w:val="20"/>
            <w:szCs w:val="20"/>
          </w:rPr>
          <w:instrText xml:space="preserve"> PAGE   \* MERGEFORMAT </w:instrText>
        </w:r>
        <w:r w:rsidRPr="00547552">
          <w:rPr>
            <w:rFonts w:ascii="Times New Roman" w:hAnsi="Times New Roman" w:cs="Times New Roman"/>
            <w:sz w:val="20"/>
            <w:szCs w:val="20"/>
          </w:rPr>
          <w:fldChar w:fldCharType="separate"/>
        </w:r>
        <w:r w:rsidRPr="00547552">
          <w:rPr>
            <w:rFonts w:ascii="Times New Roman" w:hAnsi="Times New Roman" w:cs="Times New Roman"/>
            <w:noProof/>
            <w:sz w:val="20"/>
            <w:szCs w:val="20"/>
          </w:rPr>
          <w:t>2</w:t>
        </w:r>
        <w:r w:rsidRPr="00547552">
          <w:rPr>
            <w:rFonts w:ascii="Times New Roman" w:hAnsi="Times New Roman" w:cs="Times New Roman"/>
            <w:noProof/>
            <w:sz w:val="20"/>
            <w:szCs w:val="20"/>
          </w:rPr>
          <w:fldChar w:fldCharType="end"/>
        </w:r>
      </w:p>
    </w:sdtContent>
  </w:sdt>
  <w:p w14:paraId="26BE1B0E" w14:textId="77777777" w:rsidR="001D2D75" w:rsidRDefault="001D2D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811589" w14:textId="77777777" w:rsidR="001434AB" w:rsidRDefault="001434AB" w:rsidP="00160899">
      <w:r>
        <w:separator/>
      </w:r>
    </w:p>
  </w:footnote>
  <w:footnote w:type="continuationSeparator" w:id="0">
    <w:p w14:paraId="52704AB8" w14:textId="77777777" w:rsidR="001434AB" w:rsidRDefault="001434AB" w:rsidP="00160899">
      <w:r>
        <w:continuationSeparator/>
      </w:r>
    </w:p>
  </w:footnote>
  <w:footnote w:id="1">
    <w:p w14:paraId="6FAA5932" w14:textId="654836A6" w:rsidR="001D2D75" w:rsidRPr="00977E50" w:rsidRDefault="001D2D75" w:rsidP="00977E50">
      <w:pPr>
        <w:pStyle w:val="FootnoteText"/>
        <w:jc w:val="both"/>
        <w:rPr>
          <w:rFonts w:ascii="Times New Roman" w:hAnsi="Times New Roman" w:cs="Times New Roman"/>
        </w:rPr>
      </w:pPr>
      <w:r w:rsidRPr="00977E50">
        <w:rPr>
          <w:rStyle w:val="FootnoteReference"/>
          <w:rFonts w:ascii="Times New Roman" w:hAnsi="Times New Roman" w:cs="Times New Roman"/>
        </w:rPr>
        <w:footnoteRef/>
      </w:r>
      <w:r w:rsidRPr="00977E50">
        <w:rPr>
          <w:rFonts w:ascii="Times New Roman" w:hAnsi="Times New Roman" w:cs="Times New Roman"/>
        </w:rPr>
        <w:t xml:space="preserve"> Projekta </w:t>
      </w:r>
      <w:r>
        <w:rPr>
          <w:rFonts w:ascii="Times New Roman" w:hAnsi="Times New Roman" w:cs="Times New Roman"/>
        </w:rPr>
        <w:t xml:space="preserve">līguma </w:t>
      </w:r>
      <w:r w:rsidRPr="00977E50">
        <w:rPr>
          <w:rFonts w:ascii="Times New Roman" w:hAnsi="Times New Roman" w:cs="Times New Roman"/>
        </w:rPr>
        <w:t xml:space="preserve">Nr.881676-B4A; ES programmas “Tiesības, vienlīdzība un pilsonība” līdzfinansējums. </w:t>
      </w:r>
    </w:p>
  </w:footnote>
  <w:footnote w:id="2">
    <w:p w14:paraId="5DF53CAD" w14:textId="5CBEC952" w:rsidR="001D2D75" w:rsidRPr="00977E50" w:rsidRDefault="001D2D75" w:rsidP="00977E50">
      <w:pPr>
        <w:pStyle w:val="FootnoteText"/>
        <w:jc w:val="both"/>
        <w:rPr>
          <w:rFonts w:ascii="Times New Roman" w:hAnsi="Times New Roman" w:cs="Times New Roman"/>
        </w:rPr>
      </w:pPr>
      <w:r w:rsidRPr="00977E50">
        <w:rPr>
          <w:rStyle w:val="FootnoteReference"/>
          <w:rFonts w:ascii="Times New Roman" w:hAnsi="Times New Roman" w:cs="Times New Roman"/>
        </w:rPr>
        <w:footnoteRef/>
      </w:r>
      <w:r w:rsidRPr="00977E50">
        <w:rPr>
          <w:rFonts w:ascii="Times New Roman" w:hAnsi="Times New Roman" w:cs="Times New Roman"/>
        </w:rPr>
        <w:t xml:space="preserve"> Projekta </w:t>
      </w:r>
      <w:r>
        <w:rPr>
          <w:rFonts w:ascii="Times New Roman" w:hAnsi="Times New Roman" w:cs="Times New Roman"/>
        </w:rPr>
        <w:t xml:space="preserve">identifikācijas </w:t>
      </w:r>
      <w:r w:rsidRPr="00977E50">
        <w:rPr>
          <w:rFonts w:ascii="Times New Roman" w:hAnsi="Times New Roman" w:cs="Times New Roman"/>
        </w:rPr>
        <w:t>Nr.9.1.4.4./16/I/001; ESF līdzfinansējums.</w:t>
      </w:r>
    </w:p>
  </w:footnote>
  <w:footnote w:id="3">
    <w:p w14:paraId="21E46226" w14:textId="3CA88F67" w:rsidR="001D2D75" w:rsidRPr="00977E50" w:rsidRDefault="001D2D75" w:rsidP="00977E50">
      <w:pPr>
        <w:pStyle w:val="FootnoteText"/>
        <w:jc w:val="both"/>
        <w:rPr>
          <w:rFonts w:ascii="Times New Roman" w:hAnsi="Times New Roman" w:cs="Times New Roman"/>
        </w:rPr>
      </w:pPr>
      <w:r w:rsidRPr="00977E50">
        <w:rPr>
          <w:rStyle w:val="FootnoteReference"/>
          <w:rFonts w:ascii="Times New Roman" w:hAnsi="Times New Roman" w:cs="Times New Roman"/>
        </w:rPr>
        <w:footnoteRef/>
      </w:r>
      <w:r w:rsidRPr="00977E50">
        <w:rPr>
          <w:rFonts w:ascii="Times New Roman" w:hAnsi="Times New Roman" w:cs="Times New Roman"/>
        </w:rPr>
        <w:t xml:space="preserve"> Projekta </w:t>
      </w:r>
      <w:r>
        <w:rPr>
          <w:rFonts w:ascii="Times New Roman" w:hAnsi="Times New Roman" w:cs="Times New Roman"/>
        </w:rPr>
        <w:t xml:space="preserve">identifikācijas </w:t>
      </w:r>
      <w:r w:rsidRPr="00977E50">
        <w:rPr>
          <w:rFonts w:ascii="Times New Roman" w:hAnsi="Times New Roman" w:cs="Times New Roman"/>
        </w:rPr>
        <w:t>Nr.9.2.1.1/15/I/001; ESF līdzfinansējums.</w:t>
      </w:r>
    </w:p>
  </w:footnote>
  <w:footnote w:id="4">
    <w:p w14:paraId="0ED8A1FF" w14:textId="0D8CDD76" w:rsidR="001D2D75" w:rsidRPr="00977E50" w:rsidRDefault="001D2D75" w:rsidP="00977E50">
      <w:pPr>
        <w:pStyle w:val="FootnoteText"/>
        <w:jc w:val="both"/>
        <w:rPr>
          <w:rFonts w:ascii="Times New Roman" w:hAnsi="Times New Roman" w:cs="Times New Roman"/>
        </w:rPr>
      </w:pPr>
      <w:r w:rsidRPr="00977E50">
        <w:rPr>
          <w:rStyle w:val="FootnoteReference"/>
          <w:rFonts w:ascii="Times New Roman" w:hAnsi="Times New Roman" w:cs="Times New Roman"/>
        </w:rPr>
        <w:footnoteRef/>
      </w:r>
      <w:r w:rsidRPr="00977E50">
        <w:rPr>
          <w:rFonts w:ascii="Times New Roman" w:hAnsi="Times New Roman" w:cs="Times New Roman"/>
        </w:rPr>
        <w:t xml:space="preserve"> Projekta </w:t>
      </w:r>
      <w:r>
        <w:rPr>
          <w:rFonts w:ascii="Times New Roman" w:hAnsi="Times New Roman" w:cs="Times New Roman"/>
        </w:rPr>
        <w:t xml:space="preserve">līguma </w:t>
      </w:r>
      <w:r w:rsidRPr="00977E50">
        <w:rPr>
          <w:rFonts w:ascii="Times New Roman" w:hAnsi="Times New Roman" w:cs="Times New Roman"/>
        </w:rPr>
        <w:t xml:space="preserve">Nr. </w:t>
      </w:r>
      <w:r w:rsidRPr="00977E50">
        <w:rPr>
          <w:rFonts w:ascii="Times New Roman" w:hAnsi="Times New Roman" w:cs="Times New Roman"/>
          <w:iCs/>
        </w:rPr>
        <w:t>881892-NRP5-LV; ES programmas “Tiesības, vienlīdzība un pilsonība” līdzfinansējums</w:t>
      </w:r>
    </w:p>
  </w:footnote>
  <w:footnote w:id="5">
    <w:p w14:paraId="2E31951D" w14:textId="77777777" w:rsidR="001D2D75" w:rsidRPr="00977E50" w:rsidRDefault="001D2D75" w:rsidP="006A0DD1">
      <w:pPr>
        <w:pStyle w:val="FootnoteText"/>
        <w:jc w:val="both"/>
        <w:rPr>
          <w:rFonts w:ascii="Times New Roman" w:hAnsi="Times New Roman" w:cs="Times New Roman"/>
        </w:rPr>
      </w:pPr>
      <w:r w:rsidRPr="00977E50">
        <w:rPr>
          <w:rStyle w:val="FootnoteReference"/>
          <w:rFonts w:ascii="Times New Roman" w:hAnsi="Times New Roman" w:cs="Times New Roman"/>
        </w:rPr>
        <w:footnoteRef/>
      </w:r>
      <w:r w:rsidRPr="00977E50">
        <w:rPr>
          <w:rFonts w:ascii="Times New Roman" w:hAnsi="Times New Roman" w:cs="Times New Roman"/>
        </w:rPr>
        <w:t xml:space="preserve"> ES programmas “Tiesības, vienlīdzība un pilsonība” līdzfinansējums.</w:t>
      </w:r>
    </w:p>
  </w:footnote>
  <w:footnote w:id="6">
    <w:p w14:paraId="67C36EE3" w14:textId="3558D14B" w:rsidR="001D2D75" w:rsidRDefault="001D2D75" w:rsidP="00977E50">
      <w:pPr>
        <w:pStyle w:val="FootnoteText"/>
        <w:jc w:val="both"/>
        <w:rPr>
          <w:rFonts w:ascii="Times New Roman" w:hAnsi="Times New Roman" w:cs="Times New Roman"/>
        </w:rPr>
      </w:pPr>
      <w:r w:rsidRPr="00977E50">
        <w:rPr>
          <w:rStyle w:val="FootnoteReference"/>
          <w:rFonts w:ascii="Times New Roman" w:hAnsi="Times New Roman" w:cs="Times New Roman"/>
        </w:rPr>
        <w:footnoteRef/>
      </w:r>
      <w:r w:rsidRPr="00977E50">
        <w:rPr>
          <w:rFonts w:ascii="Times New Roman" w:hAnsi="Times New Roman" w:cs="Times New Roman"/>
        </w:rPr>
        <w:t xml:space="preserve"> </w:t>
      </w:r>
      <w:r>
        <w:rPr>
          <w:rFonts w:ascii="Times New Roman" w:hAnsi="Times New Roman" w:cs="Times New Roman"/>
          <w:i/>
        </w:rPr>
        <w:t>NAP</w:t>
      </w:r>
      <w:r w:rsidRPr="00977E50">
        <w:rPr>
          <w:rFonts w:ascii="Times New Roman" w:hAnsi="Times New Roman" w:cs="Times New Roman"/>
          <w:i/>
        </w:rPr>
        <w:t xml:space="preserve"> 2021.-2027.gadam.</w:t>
      </w:r>
    </w:p>
    <w:p w14:paraId="1C66C2AD" w14:textId="0CF32AF3" w:rsidR="001D2D75" w:rsidRPr="00977E50" w:rsidRDefault="001D2D75" w:rsidP="00977E50">
      <w:pPr>
        <w:pStyle w:val="FootnoteText"/>
        <w:jc w:val="both"/>
        <w:rPr>
          <w:rFonts w:ascii="Times New Roman" w:hAnsi="Times New Roman" w:cs="Times New Roman"/>
        </w:rPr>
      </w:pPr>
      <w:r w:rsidRPr="00977E50">
        <w:rPr>
          <w:rFonts w:ascii="Times New Roman" w:hAnsi="Times New Roman" w:cs="Times New Roman"/>
        </w:rPr>
        <w:t xml:space="preserve">Pieejams: </w:t>
      </w:r>
      <w:hyperlink r:id="rId1" w:history="1">
        <w:r w:rsidRPr="00977E50">
          <w:rPr>
            <w:rStyle w:val="Hyperlink"/>
            <w:rFonts w:ascii="Times New Roman" w:hAnsi="Times New Roman" w:cs="Times New Roman"/>
          </w:rPr>
          <w:t>https://www.pkc.gov.lv/sites/default/files/inline-files/NAP2027galaredakcija.pdf</w:t>
        </w:r>
      </w:hyperlink>
      <w:r w:rsidRPr="00977E50">
        <w:rPr>
          <w:rFonts w:ascii="Times New Roman" w:hAnsi="Times New Roman" w:cs="Times New Roman"/>
        </w:rPr>
        <w:t xml:space="preserve"> </w:t>
      </w:r>
    </w:p>
  </w:footnote>
  <w:footnote w:id="7">
    <w:p w14:paraId="1F7D7A0C" w14:textId="77777777" w:rsidR="001D2D75" w:rsidRPr="006A629E" w:rsidRDefault="001D2D75" w:rsidP="00977E50">
      <w:pPr>
        <w:pStyle w:val="FootnoteText"/>
        <w:jc w:val="both"/>
        <w:rPr>
          <w:rFonts w:ascii="Times New Roman" w:hAnsi="Times New Roman" w:cs="Times New Roman"/>
          <w:shd w:val="clear" w:color="auto" w:fill="FFFFFF"/>
        </w:rPr>
      </w:pPr>
      <w:r w:rsidRPr="006A629E">
        <w:rPr>
          <w:rStyle w:val="FootnoteReference"/>
          <w:rFonts w:ascii="Times New Roman" w:hAnsi="Times New Roman" w:cs="Times New Roman"/>
        </w:rPr>
        <w:footnoteRef/>
      </w:r>
      <w:r w:rsidRPr="006A629E">
        <w:rPr>
          <w:rFonts w:ascii="Times New Roman" w:hAnsi="Times New Roman" w:cs="Times New Roman"/>
        </w:rPr>
        <w:t xml:space="preserve"> </w:t>
      </w:r>
      <w:r w:rsidRPr="006A629E">
        <w:rPr>
          <w:rFonts w:ascii="Times New Roman" w:hAnsi="Times New Roman" w:cs="Times New Roman"/>
          <w:i/>
        </w:rPr>
        <w:t xml:space="preserve">Paziņojums Eiropas Parlamentam, Padomei, Eiropas Ekonomikas un sociālo lietu komitejai un Reģionu komitejai “Savienība, kurā valda līdztiesība: dzimumu līdztiesības stratēģija 2020.-2025.gadam”. </w:t>
      </w:r>
      <w:r w:rsidRPr="006A629E">
        <w:rPr>
          <w:rFonts w:ascii="Times New Roman" w:hAnsi="Times New Roman" w:cs="Times New Roman"/>
        </w:rPr>
        <w:t xml:space="preserve">EK. 05.03.2020., </w:t>
      </w:r>
      <w:r w:rsidRPr="006A629E">
        <w:rPr>
          <w:rFonts w:ascii="Times New Roman" w:hAnsi="Times New Roman" w:cs="Times New Roman"/>
          <w:shd w:val="clear" w:color="auto" w:fill="FFFFFF"/>
        </w:rPr>
        <w:t xml:space="preserve">COM/2020/152 final. </w:t>
      </w:r>
    </w:p>
    <w:p w14:paraId="2D473599" w14:textId="302BE859" w:rsidR="001D2D75" w:rsidRPr="006A629E" w:rsidRDefault="001D2D75" w:rsidP="00977E50">
      <w:pPr>
        <w:pStyle w:val="FootnoteText"/>
        <w:jc w:val="both"/>
        <w:rPr>
          <w:rFonts w:ascii="Times New Roman" w:hAnsi="Times New Roman" w:cs="Times New Roman"/>
        </w:rPr>
      </w:pPr>
      <w:r w:rsidRPr="006A629E">
        <w:rPr>
          <w:rFonts w:ascii="Times New Roman" w:hAnsi="Times New Roman" w:cs="Times New Roman"/>
          <w:shd w:val="clear" w:color="auto" w:fill="FFFFFF"/>
        </w:rPr>
        <w:t xml:space="preserve">Pieejams: </w:t>
      </w:r>
      <w:hyperlink r:id="rId2" w:history="1">
        <w:r w:rsidRPr="006A629E">
          <w:rPr>
            <w:rStyle w:val="Hyperlink"/>
            <w:rFonts w:ascii="Times New Roman" w:hAnsi="Times New Roman" w:cs="Times New Roman"/>
            <w:shd w:val="clear" w:color="auto" w:fill="FFFFFF"/>
          </w:rPr>
          <w:t>https://eur-lex.europa.eu/legal-content/LV/TXT/?uri=CELEX:52020DC0152</w:t>
        </w:r>
      </w:hyperlink>
      <w:r w:rsidRPr="006A629E">
        <w:rPr>
          <w:rStyle w:val="Hyperlink"/>
          <w:rFonts w:ascii="Times New Roman" w:hAnsi="Times New Roman" w:cs="Times New Roman"/>
          <w:color w:val="auto"/>
          <w:u w:val="none"/>
          <w:shd w:val="clear" w:color="auto" w:fill="FFFFFF"/>
        </w:rPr>
        <w:t xml:space="preserve">. </w:t>
      </w:r>
    </w:p>
  </w:footnote>
  <w:footnote w:id="8">
    <w:p w14:paraId="2FDA377D" w14:textId="3D785664" w:rsidR="001D2D75" w:rsidRPr="006A629E" w:rsidRDefault="001D2D75" w:rsidP="00977E50">
      <w:pPr>
        <w:pStyle w:val="FootnoteText"/>
        <w:rPr>
          <w:rFonts w:ascii="Times New Roman" w:hAnsi="Times New Roman" w:cs="Times New Roman"/>
        </w:rPr>
      </w:pPr>
      <w:r w:rsidRPr="006A629E">
        <w:rPr>
          <w:rStyle w:val="FootnoteReference"/>
          <w:rFonts w:ascii="Times New Roman" w:hAnsi="Times New Roman" w:cs="Times New Roman"/>
        </w:rPr>
        <w:footnoteRef/>
      </w:r>
      <w:r w:rsidRPr="006A629E">
        <w:rPr>
          <w:rFonts w:ascii="Times New Roman" w:hAnsi="Times New Roman" w:cs="Times New Roman"/>
        </w:rPr>
        <w:t xml:space="preserve"> </w:t>
      </w:r>
      <w:r w:rsidRPr="006A629E">
        <w:rPr>
          <w:rFonts w:ascii="Times New Roman" w:hAnsi="Times New Roman" w:cs="Times New Roman"/>
          <w:i/>
        </w:rPr>
        <w:t xml:space="preserve">Baltā grāmata par mākslīgo intelektu. Eiropeiska iespēja – izcilība un uzticēšanās. </w:t>
      </w:r>
      <w:r w:rsidRPr="006A629E">
        <w:rPr>
          <w:rFonts w:ascii="Times New Roman" w:hAnsi="Times New Roman" w:cs="Times New Roman"/>
        </w:rPr>
        <w:t xml:space="preserve">EK. 19.02.2020., COM/2020/65 final. Pieejams: </w:t>
      </w:r>
      <w:hyperlink r:id="rId3" w:history="1">
        <w:r w:rsidRPr="006A629E">
          <w:rPr>
            <w:rStyle w:val="Hyperlink"/>
            <w:rFonts w:ascii="Times New Roman" w:hAnsi="Times New Roman" w:cs="Times New Roman"/>
          </w:rPr>
          <w:t>https://op.europa.eu/en/publication-detail/-/publication/aace9398-594d-11ea-8b81-01aa75ed71a1/language-lv</w:t>
        </w:r>
      </w:hyperlink>
    </w:p>
  </w:footnote>
  <w:footnote w:id="9">
    <w:p w14:paraId="7D6CD252" w14:textId="77777777" w:rsidR="001D2D75" w:rsidRPr="006A629E" w:rsidRDefault="001D2D75" w:rsidP="00977E50">
      <w:pPr>
        <w:pStyle w:val="FootnoteText"/>
        <w:rPr>
          <w:rFonts w:ascii="Times New Roman" w:hAnsi="Times New Roman" w:cs="Times New Roman"/>
        </w:rPr>
      </w:pPr>
      <w:r w:rsidRPr="006A629E">
        <w:rPr>
          <w:rStyle w:val="FootnoteReference"/>
          <w:rFonts w:ascii="Times New Roman" w:hAnsi="Times New Roman" w:cs="Times New Roman"/>
        </w:rPr>
        <w:footnoteRef/>
      </w:r>
      <w:r w:rsidRPr="006A629E">
        <w:rPr>
          <w:rFonts w:ascii="Times New Roman" w:hAnsi="Times New Roman" w:cs="Times New Roman"/>
        </w:rPr>
        <w:t xml:space="preserve"> </w:t>
      </w:r>
      <w:r w:rsidRPr="006A629E">
        <w:rPr>
          <w:rFonts w:ascii="Times New Roman" w:hAnsi="Times New Roman" w:cs="Times New Roman"/>
          <w:i/>
        </w:rPr>
        <w:t>Samazināt vīriešu un sieviešu darba samaksas atšķirību: galvenās politikas jomas un pasākumi</w:t>
      </w:r>
      <w:r w:rsidRPr="006A629E">
        <w:rPr>
          <w:rFonts w:ascii="Times New Roman" w:hAnsi="Times New Roman" w:cs="Times New Roman"/>
        </w:rPr>
        <w:t xml:space="preserve">. ES Padome. 13.06.2019. Pieejams: </w:t>
      </w:r>
      <w:hyperlink r:id="rId4" w:history="1">
        <w:r w:rsidRPr="006A629E">
          <w:rPr>
            <w:rStyle w:val="Hyperlink"/>
            <w:rFonts w:ascii="Times New Roman" w:hAnsi="Times New Roman" w:cs="Times New Roman"/>
          </w:rPr>
          <w:t>https://data.consilium.europa.eu/doc/document/ST-10349-2019-INIT/lv/pdf</w:t>
        </w:r>
      </w:hyperlink>
      <w:r w:rsidRPr="006A629E">
        <w:rPr>
          <w:rFonts w:ascii="Times New Roman" w:hAnsi="Times New Roman" w:cs="Times New Roman"/>
        </w:rPr>
        <w:t xml:space="preserve">. </w:t>
      </w:r>
    </w:p>
  </w:footnote>
  <w:footnote w:id="10">
    <w:p w14:paraId="468D6DBA" w14:textId="77777777" w:rsidR="001D2D75" w:rsidRPr="006A629E" w:rsidRDefault="001D2D75" w:rsidP="00977E50">
      <w:pPr>
        <w:pStyle w:val="FootnoteText"/>
        <w:rPr>
          <w:rFonts w:ascii="Times New Roman" w:hAnsi="Times New Roman" w:cs="Times New Roman"/>
        </w:rPr>
      </w:pPr>
      <w:r w:rsidRPr="006A629E">
        <w:rPr>
          <w:rStyle w:val="FootnoteReference"/>
          <w:rFonts w:ascii="Times New Roman" w:hAnsi="Times New Roman" w:cs="Times New Roman"/>
          <w:lang w:val="en-GB"/>
        </w:rPr>
        <w:footnoteRef/>
      </w:r>
      <w:r w:rsidRPr="006A629E">
        <w:rPr>
          <w:rFonts w:ascii="Times New Roman" w:hAnsi="Times New Roman" w:cs="Times New Roman"/>
          <w:lang w:val="en-GB"/>
        </w:rPr>
        <w:t xml:space="preserve"> </w:t>
      </w:r>
      <w:r w:rsidRPr="006A629E">
        <w:rPr>
          <w:rFonts w:ascii="Times New Roman" w:hAnsi="Times New Roman" w:cs="Times New Roman"/>
          <w:i/>
          <w:lang w:val="en-GB"/>
        </w:rPr>
        <w:t>Strategy “The Empowerment of Women and girls with disabilities: towards full and effective participation and</w:t>
      </w:r>
      <w:r w:rsidRPr="006A629E">
        <w:rPr>
          <w:rFonts w:ascii="Times New Roman" w:hAnsi="Times New Roman" w:cs="Times New Roman"/>
          <w:i/>
        </w:rPr>
        <w:t xml:space="preserve"> </w:t>
      </w:r>
      <w:r w:rsidRPr="006A629E">
        <w:rPr>
          <w:rFonts w:ascii="Times New Roman" w:hAnsi="Times New Roman" w:cs="Times New Roman"/>
          <w:i/>
          <w:lang w:val="en-GB"/>
        </w:rPr>
        <w:t>gender equality</w:t>
      </w:r>
      <w:r w:rsidRPr="006A629E">
        <w:rPr>
          <w:rFonts w:ascii="Times New Roman" w:hAnsi="Times New Roman" w:cs="Times New Roman"/>
          <w:i/>
        </w:rPr>
        <w:t xml:space="preserve">”. </w:t>
      </w:r>
      <w:r w:rsidRPr="006A629E">
        <w:rPr>
          <w:rFonts w:ascii="Times New Roman" w:hAnsi="Times New Roman" w:cs="Times New Roman"/>
        </w:rPr>
        <w:t xml:space="preserve">UNW. 2018. Pieejama: </w:t>
      </w:r>
      <w:hyperlink r:id="rId5" w:history="1">
        <w:r w:rsidRPr="006A629E">
          <w:rPr>
            <w:rStyle w:val="Hyperlink"/>
            <w:rFonts w:ascii="Times New Roman" w:hAnsi="Times New Roman" w:cs="Times New Roman"/>
          </w:rPr>
          <w:t>https://www.unwomen.org/-/media/headquarters/attachments/sections/library/publications/2018/empowerment-of-women-and-girls-with-disabilities-en.pdf?la=en&amp;vs=3504</w:t>
        </w:r>
      </w:hyperlink>
    </w:p>
  </w:footnote>
  <w:footnote w:id="11">
    <w:p w14:paraId="3AB753AF" w14:textId="365F1D35" w:rsidR="001D2D75" w:rsidRPr="006A629E" w:rsidRDefault="001D2D75" w:rsidP="00977E50">
      <w:pPr>
        <w:pStyle w:val="FootnoteText"/>
        <w:rPr>
          <w:rFonts w:ascii="Times New Roman" w:hAnsi="Times New Roman" w:cs="Times New Roman"/>
        </w:rPr>
      </w:pPr>
      <w:r w:rsidRPr="006A629E">
        <w:rPr>
          <w:rStyle w:val="FootnoteReference"/>
          <w:rFonts w:ascii="Times New Roman" w:hAnsi="Times New Roman" w:cs="Times New Roman"/>
        </w:rPr>
        <w:footnoteRef/>
      </w:r>
      <w:r w:rsidRPr="006A629E">
        <w:rPr>
          <w:rFonts w:ascii="Times New Roman" w:hAnsi="Times New Roman" w:cs="Times New Roman"/>
        </w:rPr>
        <w:t xml:space="preserve"> </w:t>
      </w:r>
      <w:proofErr w:type="spellStart"/>
      <w:r w:rsidRPr="006A629E">
        <w:rPr>
          <w:rFonts w:ascii="Times New Roman" w:hAnsi="Times New Roman" w:cs="Times New Roman"/>
          <w:i/>
        </w:rPr>
        <w:t>Youth</w:t>
      </w:r>
      <w:proofErr w:type="spellEnd"/>
      <w:r w:rsidRPr="006A629E">
        <w:rPr>
          <w:rFonts w:ascii="Times New Roman" w:hAnsi="Times New Roman" w:cs="Times New Roman"/>
          <w:i/>
        </w:rPr>
        <w:t xml:space="preserve"> </w:t>
      </w:r>
      <w:proofErr w:type="spellStart"/>
      <w:r w:rsidRPr="006A629E">
        <w:rPr>
          <w:rFonts w:ascii="Times New Roman" w:hAnsi="Times New Roman" w:cs="Times New Roman"/>
          <w:i/>
        </w:rPr>
        <w:t>Leap</w:t>
      </w:r>
      <w:proofErr w:type="spellEnd"/>
      <w:r w:rsidRPr="006A629E">
        <w:rPr>
          <w:rFonts w:ascii="Times New Roman" w:hAnsi="Times New Roman" w:cs="Times New Roman"/>
          <w:i/>
        </w:rPr>
        <w:t xml:space="preserve"> </w:t>
      </w:r>
      <w:proofErr w:type="spellStart"/>
      <w:r w:rsidRPr="006A629E">
        <w:rPr>
          <w:rFonts w:ascii="Times New Roman" w:hAnsi="Times New Roman" w:cs="Times New Roman"/>
          <w:i/>
        </w:rPr>
        <w:t>into</w:t>
      </w:r>
      <w:proofErr w:type="spellEnd"/>
      <w:r w:rsidRPr="006A629E">
        <w:rPr>
          <w:rFonts w:ascii="Times New Roman" w:hAnsi="Times New Roman" w:cs="Times New Roman"/>
          <w:i/>
        </w:rPr>
        <w:t xml:space="preserve"> Gender </w:t>
      </w:r>
      <w:proofErr w:type="spellStart"/>
      <w:r w:rsidRPr="006A629E">
        <w:rPr>
          <w:rFonts w:ascii="Times New Roman" w:hAnsi="Times New Roman" w:cs="Times New Roman"/>
          <w:i/>
        </w:rPr>
        <w:t>Equality</w:t>
      </w:r>
      <w:proofErr w:type="spellEnd"/>
      <w:r w:rsidRPr="006A629E">
        <w:rPr>
          <w:rFonts w:ascii="Times New Roman" w:hAnsi="Times New Roman" w:cs="Times New Roman"/>
          <w:i/>
        </w:rPr>
        <w:t xml:space="preserve">. UN </w:t>
      </w:r>
      <w:proofErr w:type="spellStart"/>
      <w:r w:rsidRPr="006A629E">
        <w:rPr>
          <w:rFonts w:ascii="Times New Roman" w:hAnsi="Times New Roman" w:cs="Times New Roman"/>
          <w:i/>
        </w:rPr>
        <w:t>Women’s</w:t>
      </w:r>
      <w:proofErr w:type="spellEnd"/>
      <w:r w:rsidRPr="006A629E">
        <w:rPr>
          <w:rFonts w:ascii="Times New Roman" w:hAnsi="Times New Roman" w:cs="Times New Roman"/>
          <w:i/>
        </w:rPr>
        <w:t xml:space="preserve"> </w:t>
      </w:r>
      <w:proofErr w:type="spellStart"/>
      <w:r w:rsidRPr="006A629E">
        <w:rPr>
          <w:rFonts w:ascii="Times New Roman" w:hAnsi="Times New Roman" w:cs="Times New Roman"/>
          <w:i/>
        </w:rPr>
        <w:t>youth</w:t>
      </w:r>
      <w:proofErr w:type="spellEnd"/>
      <w:r w:rsidRPr="006A629E">
        <w:rPr>
          <w:rFonts w:ascii="Times New Roman" w:hAnsi="Times New Roman" w:cs="Times New Roman"/>
          <w:i/>
        </w:rPr>
        <w:t xml:space="preserve"> </w:t>
      </w:r>
      <w:proofErr w:type="spellStart"/>
      <w:r w:rsidRPr="006A629E">
        <w:rPr>
          <w:rFonts w:ascii="Times New Roman" w:hAnsi="Times New Roman" w:cs="Times New Roman"/>
          <w:i/>
        </w:rPr>
        <w:t>and</w:t>
      </w:r>
      <w:proofErr w:type="spellEnd"/>
      <w:r w:rsidRPr="006A629E">
        <w:rPr>
          <w:rFonts w:ascii="Times New Roman" w:hAnsi="Times New Roman" w:cs="Times New Roman"/>
          <w:i/>
        </w:rPr>
        <w:t xml:space="preserve"> </w:t>
      </w:r>
      <w:proofErr w:type="spellStart"/>
      <w:r w:rsidRPr="006A629E">
        <w:rPr>
          <w:rFonts w:ascii="Times New Roman" w:hAnsi="Times New Roman" w:cs="Times New Roman"/>
          <w:i/>
        </w:rPr>
        <w:t>gender</w:t>
      </w:r>
      <w:proofErr w:type="spellEnd"/>
      <w:r w:rsidRPr="006A629E">
        <w:rPr>
          <w:rFonts w:ascii="Times New Roman" w:hAnsi="Times New Roman" w:cs="Times New Roman"/>
          <w:i/>
        </w:rPr>
        <w:t xml:space="preserve"> </w:t>
      </w:r>
      <w:proofErr w:type="spellStart"/>
      <w:r w:rsidRPr="006A629E">
        <w:rPr>
          <w:rFonts w:ascii="Times New Roman" w:hAnsi="Times New Roman" w:cs="Times New Roman"/>
          <w:i/>
        </w:rPr>
        <w:t>equality</w:t>
      </w:r>
      <w:proofErr w:type="spellEnd"/>
      <w:r w:rsidRPr="006A629E">
        <w:rPr>
          <w:rFonts w:ascii="Times New Roman" w:hAnsi="Times New Roman" w:cs="Times New Roman"/>
          <w:i/>
        </w:rPr>
        <w:t xml:space="preserve"> </w:t>
      </w:r>
      <w:proofErr w:type="spellStart"/>
      <w:r w:rsidRPr="006A629E">
        <w:rPr>
          <w:rFonts w:ascii="Times New Roman" w:hAnsi="Times New Roman" w:cs="Times New Roman"/>
          <w:i/>
        </w:rPr>
        <w:t>strategy</w:t>
      </w:r>
      <w:proofErr w:type="spellEnd"/>
      <w:r w:rsidRPr="006A629E">
        <w:rPr>
          <w:rFonts w:ascii="Times New Roman" w:hAnsi="Times New Roman" w:cs="Times New Roman"/>
          <w:i/>
        </w:rPr>
        <w:t xml:space="preserve">: </w:t>
      </w:r>
      <w:proofErr w:type="spellStart"/>
      <w:r w:rsidRPr="006A629E">
        <w:rPr>
          <w:rFonts w:ascii="Times New Roman" w:hAnsi="Times New Roman" w:cs="Times New Roman"/>
          <w:i/>
        </w:rPr>
        <w:t>Empowered</w:t>
      </w:r>
      <w:proofErr w:type="spellEnd"/>
      <w:r w:rsidRPr="006A629E">
        <w:rPr>
          <w:rFonts w:ascii="Times New Roman" w:hAnsi="Times New Roman" w:cs="Times New Roman"/>
          <w:i/>
        </w:rPr>
        <w:t xml:space="preserve"> </w:t>
      </w:r>
      <w:proofErr w:type="spellStart"/>
      <w:r w:rsidRPr="006A629E">
        <w:rPr>
          <w:rFonts w:ascii="Times New Roman" w:hAnsi="Times New Roman" w:cs="Times New Roman"/>
          <w:i/>
        </w:rPr>
        <w:t>young</w:t>
      </w:r>
      <w:proofErr w:type="spellEnd"/>
      <w:r w:rsidRPr="006A629E">
        <w:rPr>
          <w:rFonts w:ascii="Times New Roman" w:hAnsi="Times New Roman" w:cs="Times New Roman"/>
          <w:i/>
        </w:rPr>
        <w:t xml:space="preserve"> </w:t>
      </w:r>
      <w:proofErr w:type="spellStart"/>
      <w:r w:rsidRPr="006A629E">
        <w:rPr>
          <w:rFonts w:ascii="Times New Roman" w:hAnsi="Times New Roman" w:cs="Times New Roman"/>
          <w:i/>
        </w:rPr>
        <w:t>women</w:t>
      </w:r>
      <w:proofErr w:type="spellEnd"/>
      <w:r w:rsidRPr="006A629E">
        <w:rPr>
          <w:rFonts w:ascii="Times New Roman" w:hAnsi="Times New Roman" w:cs="Times New Roman"/>
          <w:i/>
        </w:rPr>
        <w:t xml:space="preserve"> </w:t>
      </w:r>
      <w:proofErr w:type="spellStart"/>
      <w:r w:rsidRPr="006A629E">
        <w:rPr>
          <w:rFonts w:ascii="Times New Roman" w:hAnsi="Times New Roman" w:cs="Times New Roman"/>
          <w:i/>
        </w:rPr>
        <w:t>as</w:t>
      </w:r>
      <w:proofErr w:type="spellEnd"/>
      <w:r w:rsidRPr="006A629E">
        <w:rPr>
          <w:rFonts w:ascii="Times New Roman" w:hAnsi="Times New Roman" w:cs="Times New Roman"/>
          <w:i/>
        </w:rPr>
        <w:t xml:space="preserve"> </w:t>
      </w:r>
      <w:proofErr w:type="spellStart"/>
      <w:r w:rsidRPr="006A629E">
        <w:rPr>
          <w:rFonts w:ascii="Times New Roman" w:hAnsi="Times New Roman" w:cs="Times New Roman"/>
          <w:i/>
        </w:rPr>
        <w:t>partners</w:t>
      </w:r>
      <w:proofErr w:type="spellEnd"/>
      <w:r w:rsidRPr="006A629E">
        <w:rPr>
          <w:rFonts w:ascii="Times New Roman" w:hAnsi="Times New Roman" w:cs="Times New Roman"/>
          <w:i/>
        </w:rPr>
        <w:t xml:space="preserve"> </w:t>
      </w:r>
      <w:proofErr w:type="spellStart"/>
      <w:r w:rsidRPr="006A629E">
        <w:rPr>
          <w:rFonts w:ascii="Times New Roman" w:hAnsi="Times New Roman" w:cs="Times New Roman"/>
          <w:i/>
        </w:rPr>
        <w:t>in</w:t>
      </w:r>
      <w:proofErr w:type="spellEnd"/>
      <w:r w:rsidRPr="006A629E">
        <w:rPr>
          <w:rFonts w:ascii="Times New Roman" w:hAnsi="Times New Roman" w:cs="Times New Roman"/>
          <w:i/>
        </w:rPr>
        <w:t xml:space="preserve"> </w:t>
      </w:r>
      <w:proofErr w:type="spellStart"/>
      <w:r w:rsidRPr="006A629E">
        <w:rPr>
          <w:rFonts w:ascii="Times New Roman" w:hAnsi="Times New Roman" w:cs="Times New Roman"/>
          <w:i/>
        </w:rPr>
        <w:t>achieving</w:t>
      </w:r>
      <w:proofErr w:type="spellEnd"/>
      <w:r w:rsidRPr="006A629E">
        <w:rPr>
          <w:rFonts w:ascii="Times New Roman" w:hAnsi="Times New Roman" w:cs="Times New Roman"/>
          <w:i/>
        </w:rPr>
        <w:t xml:space="preserve"> </w:t>
      </w:r>
      <w:proofErr w:type="spellStart"/>
      <w:r w:rsidRPr="006A629E">
        <w:rPr>
          <w:rFonts w:ascii="Times New Roman" w:hAnsi="Times New Roman" w:cs="Times New Roman"/>
          <w:i/>
        </w:rPr>
        <w:t>gender</w:t>
      </w:r>
      <w:proofErr w:type="spellEnd"/>
      <w:r w:rsidRPr="006A629E">
        <w:rPr>
          <w:rFonts w:ascii="Times New Roman" w:hAnsi="Times New Roman" w:cs="Times New Roman"/>
          <w:i/>
        </w:rPr>
        <w:t xml:space="preserve"> </w:t>
      </w:r>
      <w:proofErr w:type="spellStart"/>
      <w:r w:rsidRPr="006A629E">
        <w:rPr>
          <w:rFonts w:ascii="Times New Roman" w:hAnsi="Times New Roman" w:cs="Times New Roman"/>
          <w:i/>
        </w:rPr>
        <w:t>equality</w:t>
      </w:r>
      <w:proofErr w:type="spellEnd"/>
      <w:r w:rsidRPr="006A629E">
        <w:rPr>
          <w:rFonts w:ascii="Times New Roman" w:hAnsi="Times New Roman" w:cs="Times New Roman"/>
          <w:i/>
        </w:rPr>
        <w:t xml:space="preserve">. </w:t>
      </w:r>
      <w:r w:rsidRPr="006A629E">
        <w:rPr>
          <w:rFonts w:ascii="Times New Roman" w:hAnsi="Times New Roman" w:cs="Times New Roman"/>
        </w:rPr>
        <w:t xml:space="preserve">UNW. 2017. Pieejams: </w:t>
      </w:r>
      <w:hyperlink r:id="rId6" w:history="1">
        <w:r w:rsidRPr="006A629E">
          <w:rPr>
            <w:rStyle w:val="Hyperlink"/>
            <w:rFonts w:ascii="Times New Roman" w:hAnsi="Times New Roman" w:cs="Times New Roman"/>
          </w:rPr>
          <w:t>https://www.unwomen.org/-/media/headquarters/attachments/sections/library/publications/2017/youth-leap-into-gender-equality.pdf?la=en&amp;vs=5054</w:t>
        </w:r>
      </w:hyperlink>
    </w:p>
  </w:footnote>
  <w:footnote w:id="12">
    <w:p w14:paraId="12448080" w14:textId="77777777" w:rsidR="001D2D75" w:rsidRPr="006A629E" w:rsidRDefault="001D2D75" w:rsidP="00977E50">
      <w:pPr>
        <w:pStyle w:val="FootnoteText"/>
        <w:rPr>
          <w:rFonts w:ascii="Times New Roman" w:hAnsi="Times New Roman" w:cs="Times New Roman"/>
        </w:rPr>
      </w:pPr>
      <w:r w:rsidRPr="006A629E">
        <w:rPr>
          <w:rStyle w:val="FootnoteReference"/>
          <w:rFonts w:ascii="Times New Roman" w:hAnsi="Times New Roman" w:cs="Times New Roman"/>
        </w:rPr>
        <w:footnoteRef/>
      </w:r>
      <w:r w:rsidRPr="006A629E">
        <w:rPr>
          <w:rFonts w:ascii="Times New Roman" w:hAnsi="Times New Roman" w:cs="Times New Roman"/>
        </w:rPr>
        <w:t xml:space="preserve"> </w:t>
      </w:r>
      <w:r w:rsidRPr="006A629E">
        <w:rPr>
          <w:rFonts w:ascii="Times New Roman" w:hAnsi="Times New Roman" w:cs="Times New Roman"/>
          <w:i/>
          <w:lang w:val="en-GB"/>
        </w:rPr>
        <w:t>Priority Gender Equality Action Plan</w:t>
      </w:r>
      <w:r w:rsidRPr="006A629E">
        <w:rPr>
          <w:rFonts w:ascii="Times New Roman" w:hAnsi="Times New Roman" w:cs="Times New Roman"/>
          <w:i/>
        </w:rPr>
        <w:t xml:space="preserve"> 2014-2021. </w:t>
      </w:r>
      <w:r w:rsidRPr="006A629E">
        <w:rPr>
          <w:rFonts w:ascii="Times New Roman" w:hAnsi="Times New Roman" w:cs="Times New Roman"/>
        </w:rPr>
        <w:t xml:space="preserve">UNESCO. 2019. </w:t>
      </w:r>
    </w:p>
    <w:p w14:paraId="6DA88A4D" w14:textId="79F0499A" w:rsidR="001D2D75" w:rsidRPr="006A629E" w:rsidRDefault="001D2D75" w:rsidP="00977E50">
      <w:pPr>
        <w:pStyle w:val="FootnoteText"/>
        <w:rPr>
          <w:rFonts w:ascii="Times New Roman" w:hAnsi="Times New Roman" w:cs="Times New Roman"/>
        </w:rPr>
      </w:pPr>
      <w:r w:rsidRPr="006A629E">
        <w:rPr>
          <w:rFonts w:ascii="Times New Roman" w:hAnsi="Times New Roman" w:cs="Times New Roman"/>
        </w:rPr>
        <w:t xml:space="preserve">Pieejams: </w:t>
      </w:r>
      <w:hyperlink r:id="rId7" w:history="1">
        <w:r w:rsidRPr="006A629E">
          <w:rPr>
            <w:rStyle w:val="Hyperlink"/>
            <w:rFonts w:ascii="Times New Roman" w:hAnsi="Times New Roman" w:cs="Times New Roman"/>
          </w:rPr>
          <w:t>https://unesdoc.unesco.org/ark:/48223/pf0000370905</w:t>
        </w:r>
      </w:hyperlink>
      <w:r w:rsidRPr="006A629E">
        <w:rPr>
          <w:rFonts w:ascii="Times New Roman" w:hAnsi="Times New Roman" w:cs="Times New Roman"/>
        </w:rPr>
        <w:t>.</w:t>
      </w:r>
    </w:p>
  </w:footnote>
  <w:footnote w:id="13">
    <w:p w14:paraId="5B8A6BC6" w14:textId="77777777" w:rsidR="001D2D75" w:rsidRPr="006642AD" w:rsidRDefault="001D2D75" w:rsidP="006E2E4C">
      <w:pPr>
        <w:pStyle w:val="FootnoteText"/>
        <w:rPr>
          <w:rFonts w:ascii="Times New Roman" w:hAnsi="Times New Roman" w:cs="Times New Roman"/>
          <w:b/>
          <w:bCs/>
          <w:lang w:val="en-GB"/>
        </w:rPr>
      </w:pPr>
      <w:r w:rsidRPr="006A629E">
        <w:rPr>
          <w:rStyle w:val="FootnoteReference"/>
          <w:rFonts w:ascii="Times New Roman" w:hAnsi="Times New Roman" w:cs="Times New Roman"/>
          <w:lang w:val="en-GB"/>
        </w:rPr>
        <w:footnoteRef/>
      </w:r>
      <w:r w:rsidRPr="006A629E">
        <w:rPr>
          <w:rFonts w:ascii="Times New Roman" w:hAnsi="Times New Roman" w:cs="Times New Roman"/>
          <w:lang w:val="en-GB"/>
        </w:rPr>
        <w:t xml:space="preserve"> </w:t>
      </w:r>
      <w:r w:rsidRPr="006A629E">
        <w:rPr>
          <w:rFonts w:ascii="Times New Roman" w:hAnsi="Times New Roman" w:cs="Times New Roman"/>
          <w:bCs/>
          <w:i/>
          <w:lang w:val="en-GB"/>
        </w:rPr>
        <w:t xml:space="preserve">Concluding observations on the initial report of Latvia. </w:t>
      </w:r>
      <w:r w:rsidRPr="006A629E">
        <w:rPr>
          <w:rFonts w:ascii="Times New Roman" w:hAnsi="Times New Roman" w:cs="Times New Roman"/>
        </w:rPr>
        <w:t>ANO Konvencijas par cilvēku ar invaliditāti tiesībām</w:t>
      </w:r>
      <w:r w:rsidRPr="006A629E">
        <w:rPr>
          <w:rFonts w:ascii="Times New Roman" w:hAnsi="Times New Roman" w:cs="Times New Roman"/>
          <w:bCs/>
          <w:lang w:val="en-GB"/>
        </w:rPr>
        <w:t xml:space="preserve">. 10.10.2017. Pieejams: </w:t>
      </w:r>
      <w:hyperlink r:id="rId8" w:history="1">
        <w:r w:rsidRPr="006A629E">
          <w:rPr>
            <w:rStyle w:val="Hyperlink"/>
            <w:rFonts w:ascii="Times New Roman" w:hAnsi="Times New Roman" w:cs="Times New Roman"/>
          </w:rPr>
          <w:t>http://docstore.ohchr.org/SelfServices/FilesHandler.ashx?enc=6QkG1d%2fPPRiCAqhKb7yhsiyaiCIuQzff7FUjD97cNmlMwHPw42Pi74CX9nqtwZb5qlEktwaQ2x8FfTttXJ0XRXWKqzZxg9%2fh7C25wlyrQ7aLZXkVZEzq%2f3ekiSe2IiYa</w:t>
        </w:r>
      </w:hyperlink>
    </w:p>
  </w:footnote>
  <w:footnote w:id="14">
    <w:p w14:paraId="4C0AD514" w14:textId="2B85E1BB" w:rsidR="001D2D75" w:rsidRPr="00EB2EA1" w:rsidRDefault="001D2D75" w:rsidP="00EB2EA1">
      <w:pPr>
        <w:pStyle w:val="FootnoteText"/>
        <w:rPr>
          <w:rFonts w:ascii="Times New Roman" w:hAnsi="Times New Roman" w:cs="Times New Roman"/>
        </w:rPr>
      </w:pPr>
      <w:r w:rsidRPr="00EB2EA1">
        <w:rPr>
          <w:rStyle w:val="FootnoteReference"/>
          <w:rFonts w:ascii="Times New Roman" w:hAnsi="Times New Roman" w:cs="Times New Roman"/>
        </w:rPr>
        <w:footnoteRef/>
      </w:r>
      <w:r w:rsidRPr="00EB2EA1">
        <w:rPr>
          <w:rFonts w:ascii="Times New Roman" w:hAnsi="Times New Roman" w:cs="Times New Roman"/>
        </w:rPr>
        <w:t xml:space="preserve"> </w:t>
      </w:r>
      <w:r w:rsidRPr="00EB2EA1">
        <w:rPr>
          <w:rFonts w:ascii="Times New Roman" w:hAnsi="Times New Roman" w:cs="Times New Roman"/>
        </w:rPr>
        <w:t xml:space="preserve">Komitejas aktuālo sastāvu skat.: </w:t>
      </w:r>
      <w:hyperlink r:id="rId9" w:history="1">
        <w:r w:rsidR="003D650E" w:rsidRPr="00425811">
          <w:rPr>
            <w:rStyle w:val="Hyperlink"/>
            <w:rFonts w:ascii="Times New Roman" w:hAnsi="Times New Roman" w:cs="Times New Roman"/>
          </w:rPr>
          <w:t>https://www.lm.gov.lv/lv/media/7945/download</w:t>
        </w:r>
      </w:hyperlink>
      <w:r w:rsidR="003D650E">
        <w:rPr>
          <w:rFonts w:ascii="Times New Roman" w:hAnsi="Times New Roman" w:cs="Times New Roman"/>
        </w:rPr>
        <w:t xml:space="preserve"> </w:t>
      </w:r>
    </w:p>
    <w:p w14:paraId="018157C1" w14:textId="0BD309F4" w:rsidR="001D2D75" w:rsidRPr="00EB2EA1" w:rsidRDefault="001434AB" w:rsidP="00EB2EA1">
      <w:pPr>
        <w:pStyle w:val="FootnoteText"/>
        <w:rPr>
          <w:rFonts w:ascii="Times New Roman" w:hAnsi="Times New Roman" w:cs="Times New Roman"/>
        </w:rPr>
      </w:pPr>
      <w:hyperlink r:id="rId10" w:history="1">
        <w:r w:rsidR="001D2D75" w:rsidRPr="00EB2EA1">
          <w:rPr>
            <w:rStyle w:val="Hyperlink"/>
            <w:rFonts w:ascii="Times New Roman" w:hAnsi="Times New Roman" w:cs="Times New Roman"/>
          </w:rPr>
          <w:t>https://www.lm.gov.lv/lv/dzimumu-lidztiesibas-komiteja/dzlk_aktualais_sastavs_2019_121.pdf</w:t>
        </w:r>
      </w:hyperlink>
      <w:r w:rsidR="001D2D75" w:rsidRPr="00EB2EA1">
        <w:rPr>
          <w:rFonts w:ascii="Times New Roman" w:hAnsi="Times New Roman" w:cs="Times New Roman"/>
        </w:rPr>
        <w:t xml:space="preserve"> </w:t>
      </w:r>
    </w:p>
  </w:footnote>
  <w:footnote w:id="15">
    <w:p w14:paraId="7C1A0011" w14:textId="136F8CCB" w:rsidR="001D2D75" w:rsidRPr="00EB2EA1" w:rsidRDefault="001D2D75" w:rsidP="00EB2EA1">
      <w:pPr>
        <w:pStyle w:val="FootnoteText"/>
        <w:rPr>
          <w:rFonts w:ascii="Times New Roman" w:hAnsi="Times New Roman" w:cs="Times New Roman"/>
        </w:rPr>
      </w:pPr>
      <w:r w:rsidRPr="00EB2EA1">
        <w:rPr>
          <w:rStyle w:val="FootnoteReference"/>
          <w:rFonts w:ascii="Times New Roman" w:hAnsi="Times New Roman" w:cs="Times New Roman"/>
        </w:rPr>
        <w:footnoteRef/>
      </w:r>
      <w:r w:rsidRPr="00EB2EA1">
        <w:rPr>
          <w:rFonts w:ascii="Times New Roman" w:hAnsi="Times New Roman" w:cs="Times New Roman"/>
        </w:rPr>
        <w:t xml:space="preserve"> Sociālās iekļaušanas politikas koordinācijas padomes aktuālo sastāvu skat.: </w:t>
      </w:r>
      <w:hyperlink r:id="rId11" w:history="1">
        <w:r w:rsidRPr="00EB2EA1">
          <w:rPr>
            <w:rStyle w:val="Hyperlink"/>
            <w:rFonts w:ascii="Times New Roman" w:hAnsi="Times New Roman" w:cs="Times New Roman"/>
          </w:rPr>
          <w:t>http://www.lm.gov.lv/upload/sabiedribas_lidzdaliba/sipkk/SIPKK_rik_2016.doc</w:t>
        </w:r>
      </w:hyperlink>
      <w:r w:rsidRPr="00EB2EA1">
        <w:rPr>
          <w:rFonts w:ascii="Times New Roman" w:hAnsi="Times New Roman" w:cs="Times New Roman"/>
        </w:rPr>
        <w:t xml:space="preserve"> </w:t>
      </w:r>
    </w:p>
  </w:footnote>
  <w:footnote w:id="16">
    <w:p w14:paraId="04B68FA3" w14:textId="48577E30" w:rsidR="001D2D75" w:rsidRPr="00EB2EA1" w:rsidRDefault="001D2D75" w:rsidP="00EB2EA1">
      <w:pPr>
        <w:pStyle w:val="FootnoteText"/>
        <w:rPr>
          <w:rFonts w:ascii="Times New Roman" w:hAnsi="Times New Roman" w:cs="Times New Roman"/>
        </w:rPr>
      </w:pPr>
      <w:r w:rsidRPr="00EB2EA1">
        <w:rPr>
          <w:rStyle w:val="FootnoteReference"/>
          <w:rFonts w:ascii="Times New Roman" w:hAnsi="Times New Roman" w:cs="Times New Roman"/>
        </w:rPr>
        <w:footnoteRef/>
      </w:r>
      <w:r w:rsidRPr="00EB2EA1">
        <w:rPr>
          <w:rFonts w:ascii="Times New Roman" w:hAnsi="Times New Roman" w:cs="Times New Roman"/>
        </w:rPr>
        <w:t xml:space="preserve"> Ar sabiedrības līdzdalības ietvaros sniegto viedokļu izvērtējumu var iepazīties šeit: </w:t>
      </w:r>
      <w:r w:rsidRPr="00EB2EA1">
        <w:rPr>
          <w:rFonts w:ascii="Times New Roman" w:hAnsi="Times New Roman" w:cs="Times New Roman"/>
          <w:highlight w:val="yellow"/>
        </w:rPr>
        <w:t>…</w:t>
      </w:r>
      <w:r w:rsidRPr="00EB2EA1">
        <w:rPr>
          <w:rFonts w:ascii="Times New Roman" w:hAnsi="Times New Roman" w:cs="Times New Roman"/>
        </w:rPr>
        <w:t>.</w:t>
      </w:r>
    </w:p>
  </w:footnote>
  <w:footnote w:id="17">
    <w:p w14:paraId="0662B4BE" w14:textId="77777777" w:rsidR="00742AD8" w:rsidRPr="0031471B" w:rsidRDefault="00742AD8" w:rsidP="00742AD8">
      <w:pPr>
        <w:pStyle w:val="FootnoteText"/>
        <w:rPr>
          <w:rFonts w:ascii="Times New Roman" w:hAnsi="Times New Roman" w:cs="Times New Roman"/>
        </w:rPr>
      </w:pPr>
      <w:r w:rsidRPr="0031471B">
        <w:rPr>
          <w:rStyle w:val="FootnoteReference"/>
          <w:rFonts w:ascii="Times New Roman" w:hAnsi="Times New Roman" w:cs="Times New Roman"/>
        </w:rPr>
        <w:footnoteRef/>
      </w:r>
      <w:r w:rsidRPr="0031471B">
        <w:rPr>
          <w:rFonts w:ascii="Times New Roman" w:hAnsi="Times New Roman" w:cs="Times New Roman"/>
        </w:rPr>
        <w:t xml:space="preserve"> </w:t>
      </w:r>
      <w:proofErr w:type="spellStart"/>
      <w:r w:rsidRPr="0031471B">
        <w:rPr>
          <w:rFonts w:ascii="Times New Roman" w:hAnsi="Times New Roman" w:cs="Times New Roman"/>
        </w:rPr>
        <w:t>Eurostat</w:t>
      </w:r>
      <w:proofErr w:type="spellEnd"/>
      <w:r w:rsidRPr="0031471B">
        <w:rPr>
          <w:rFonts w:ascii="Times New Roman" w:hAnsi="Times New Roman" w:cs="Times New Roman"/>
        </w:rPr>
        <w:t xml:space="preserve">, 2020: </w:t>
      </w:r>
      <w:hyperlink r:id="rId12" w:history="1">
        <w:r w:rsidRPr="0031471B">
          <w:rPr>
            <w:rStyle w:val="Hyperlink"/>
            <w:rFonts w:ascii="Times New Roman" w:hAnsi="Times New Roman" w:cs="Times New Roman"/>
          </w:rPr>
          <w:t>https://ec.europa.eu/eurostat/tgm/table.do?tab=table&amp;init=1&amp;language=en&amp;pcode=sdg_05_20&amp;plugin=1</w:t>
        </w:r>
      </w:hyperlink>
    </w:p>
  </w:footnote>
  <w:footnote w:id="18">
    <w:p w14:paraId="13BC8C9B" w14:textId="77777777" w:rsidR="00742AD8" w:rsidRPr="0031471B" w:rsidRDefault="00742AD8" w:rsidP="00742AD8">
      <w:pPr>
        <w:pStyle w:val="FootnoteText"/>
        <w:rPr>
          <w:rFonts w:ascii="Times New Roman" w:hAnsi="Times New Roman" w:cs="Times New Roman"/>
        </w:rPr>
      </w:pPr>
      <w:r w:rsidRPr="0031471B">
        <w:rPr>
          <w:rStyle w:val="FootnoteReference"/>
          <w:rFonts w:ascii="Times New Roman" w:hAnsi="Times New Roman" w:cs="Times New Roman"/>
        </w:rPr>
        <w:footnoteRef/>
      </w:r>
      <w:r w:rsidRPr="0031471B">
        <w:rPr>
          <w:rFonts w:ascii="Times New Roman" w:hAnsi="Times New Roman" w:cs="Times New Roman"/>
        </w:rPr>
        <w:t xml:space="preserve"> EK: </w:t>
      </w:r>
      <w:proofErr w:type="spellStart"/>
      <w:r w:rsidRPr="0031471B">
        <w:rPr>
          <w:rFonts w:ascii="Times New Roman" w:hAnsi="Times New Roman" w:cs="Times New Roman"/>
        </w:rPr>
        <w:t>Digital</w:t>
      </w:r>
      <w:proofErr w:type="spellEnd"/>
      <w:r w:rsidRPr="0031471B">
        <w:rPr>
          <w:rFonts w:ascii="Times New Roman" w:hAnsi="Times New Roman" w:cs="Times New Roman"/>
        </w:rPr>
        <w:t xml:space="preserve"> </w:t>
      </w:r>
      <w:proofErr w:type="spellStart"/>
      <w:r w:rsidRPr="0031471B">
        <w:rPr>
          <w:rFonts w:ascii="Times New Roman" w:hAnsi="Times New Roman" w:cs="Times New Roman"/>
        </w:rPr>
        <w:t>Economy</w:t>
      </w:r>
      <w:proofErr w:type="spellEnd"/>
      <w:r w:rsidRPr="0031471B">
        <w:rPr>
          <w:rFonts w:ascii="Times New Roman" w:hAnsi="Times New Roman" w:cs="Times New Roman"/>
        </w:rPr>
        <w:t xml:space="preserve"> </w:t>
      </w:r>
      <w:proofErr w:type="spellStart"/>
      <w:r w:rsidRPr="0031471B">
        <w:rPr>
          <w:rFonts w:ascii="Times New Roman" w:hAnsi="Times New Roman" w:cs="Times New Roman"/>
        </w:rPr>
        <w:t>and</w:t>
      </w:r>
      <w:proofErr w:type="spellEnd"/>
      <w:r w:rsidRPr="0031471B">
        <w:rPr>
          <w:rFonts w:ascii="Times New Roman" w:hAnsi="Times New Roman" w:cs="Times New Roman"/>
        </w:rPr>
        <w:t xml:space="preserve"> </w:t>
      </w:r>
      <w:proofErr w:type="spellStart"/>
      <w:r w:rsidRPr="0031471B">
        <w:rPr>
          <w:rFonts w:ascii="Times New Roman" w:hAnsi="Times New Roman" w:cs="Times New Roman"/>
        </w:rPr>
        <w:t>Society</w:t>
      </w:r>
      <w:proofErr w:type="spellEnd"/>
      <w:r w:rsidRPr="0031471B">
        <w:rPr>
          <w:rFonts w:ascii="Times New Roman" w:hAnsi="Times New Roman" w:cs="Times New Roman"/>
        </w:rPr>
        <w:t xml:space="preserve"> </w:t>
      </w:r>
      <w:proofErr w:type="spellStart"/>
      <w:r w:rsidRPr="0031471B">
        <w:rPr>
          <w:rFonts w:ascii="Times New Roman" w:hAnsi="Times New Roman" w:cs="Times New Roman"/>
        </w:rPr>
        <w:t>Index</w:t>
      </w:r>
      <w:proofErr w:type="spellEnd"/>
      <w:r w:rsidRPr="0031471B">
        <w:rPr>
          <w:rFonts w:ascii="Times New Roman" w:hAnsi="Times New Roman" w:cs="Times New Roman"/>
        </w:rPr>
        <w:t xml:space="preserve"> (DESI), 2020: </w:t>
      </w:r>
      <w:hyperlink r:id="rId13" w:anchor="chart={%22indicator%22:%22desi_sliders%22,%22breakdown%22:{%22desi_1_conn%22:5,%22desi_2_hc%22:5,%22desi_3_ui%22:3,%22desi_4_idt%22:4,%22desi_5_dps%22:3},%22unit-measure%22:%22pc_desi_sliders%22,%22time-period%22:%222020%22}" w:history="1">
        <w:r w:rsidRPr="0031471B">
          <w:rPr>
            <w:rStyle w:val="Hyperlink"/>
            <w:rFonts w:ascii="Times New Roman" w:hAnsi="Times New Roman" w:cs="Times New Roman"/>
          </w:rPr>
          <w:t>https://digital-agenda-data.eu/charts/desi-composite#chart={%22indicator%22:%22desi_sliders%22,%22breakdown%22:{%22desi_1_conn%22:5,%22desi_2_hc%22:5,%22desi_3_ui%22:3,%22desi_4_idt%22:4,%22desi_5_dps%22:3},%22unit-measure%22:%22pc_desi_sliders%22,%22time-period%22:%222020%22}</w:t>
        </w:r>
      </w:hyperlink>
      <w:r w:rsidRPr="0031471B">
        <w:rPr>
          <w:rFonts w:ascii="Times New Roman" w:hAnsi="Times New Roman" w:cs="Times New Roman"/>
        </w:rPr>
        <w:t xml:space="preserve"> </w:t>
      </w:r>
    </w:p>
  </w:footnote>
  <w:footnote w:id="19">
    <w:p w14:paraId="436AD6E6" w14:textId="77777777" w:rsidR="00742AD8" w:rsidRPr="005C34DD" w:rsidRDefault="00742AD8" w:rsidP="00742AD8">
      <w:pPr>
        <w:pStyle w:val="FootnoteText"/>
        <w:rPr>
          <w:rFonts w:ascii="Times New Roman" w:hAnsi="Times New Roman" w:cs="Times New Roman"/>
        </w:rPr>
      </w:pPr>
      <w:r w:rsidRPr="005C34DD">
        <w:rPr>
          <w:rStyle w:val="FootnoteReference"/>
          <w:rFonts w:ascii="Times New Roman" w:hAnsi="Times New Roman" w:cs="Times New Roman"/>
        </w:rPr>
        <w:footnoteRef/>
      </w:r>
      <w:r w:rsidRPr="005C34DD">
        <w:rPr>
          <w:rFonts w:ascii="Times New Roman" w:hAnsi="Times New Roman" w:cs="Times New Roman"/>
        </w:rPr>
        <w:t xml:space="preserve"> E</w:t>
      </w:r>
      <w:r>
        <w:rPr>
          <w:rFonts w:ascii="Times New Roman" w:hAnsi="Times New Roman" w:cs="Times New Roman"/>
        </w:rPr>
        <w:t>iropas Dzimumu līdztiesības institūts</w:t>
      </w:r>
      <w:r w:rsidRPr="005C34DD">
        <w:rPr>
          <w:rFonts w:ascii="Times New Roman" w:hAnsi="Times New Roman" w:cs="Times New Roman"/>
        </w:rPr>
        <w:t xml:space="preserve">, 2020: </w:t>
      </w:r>
      <w:hyperlink r:id="rId14" w:history="1">
        <w:r w:rsidRPr="005C34DD">
          <w:rPr>
            <w:rStyle w:val="Hyperlink"/>
            <w:rFonts w:ascii="Times New Roman" w:hAnsi="Times New Roman" w:cs="Times New Roman"/>
          </w:rPr>
          <w:t>https://eige.europa.eu/gender-equality-index/2019/LV</w:t>
        </w:r>
      </w:hyperlink>
    </w:p>
  </w:footnote>
  <w:footnote w:id="20">
    <w:p w14:paraId="74C2FF0E" w14:textId="77777777" w:rsidR="00742AD8" w:rsidRPr="005C34DD" w:rsidRDefault="00742AD8" w:rsidP="00742AD8">
      <w:pPr>
        <w:pStyle w:val="FootnoteText"/>
        <w:rPr>
          <w:rFonts w:ascii="Times New Roman" w:hAnsi="Times New Roman" w:cs="Times New Roman"/>
        </w:rPr>
      </w:pPr>
      <w:r w:rsidRPr="005C34DD">
        <w:rPr>
          <w:rStyle w:val="FootnoteReference"/>
          <w:rFonts w:ascii="Times New Roman" w:hAnsi="Times New Roman" w:cs="Times New Roman"/>
        </w:rPr>
        <w:footnoteRef/>
      </w:r>
      <w:r w:rsidRPr="005C34DD">
        <w:rPr>
          <w:rFonts w:ascii="Times New Roman" w:hAnsi="Times New Roman" w:cs="Times New Roman"/>
        </w:rPr>
        <w:t xml:space="preserve"> Pasaules Ekonomikas forums, 2020: </w:t>
      </w:r>
      <w:hyperlink r:id="rId15" w:history="1">
        <w:r w:rsidRPr="005C34DD">
          <w:rPr>
            <w:rStyle w:val="Hyperlink"/>
            <w:rFonts w:ascii="Times New Roman" w:hAnsi="Times New Roman" w:cs="Times New Roman"/>
          </w:rPr>
          <w:t>http://www3.weforum.org/docs/WEF_GGGR_2020.pdf</w:t>
        </w:r>
      </w:hyperlink>
    </w:p>
  </w:footnote>
  <w:footnote w:id="21">
    <w:p w14:paraId="58261F14" w14:textId="3C62C01E" w:rsidR="001D2D75" w:rsidRPr="002C0555" w:rsidRDefault="001D2D75">
      <w:pPr>
        <w:pStyle w:val="FootnoteText"/>
        <w:rPr>
          <w:rFonts w:ascii="Times New Roman" w:hAnsi="Times New Roman" w:cs="Times New Roman"/>
        </w:rPr>
      </w:pPr>
      <w:r w:rsidRPr="002C0555">
        <w:rPr>
          <w:rStyle w:val="FootnoteReference"/>
          <w:rFonts w:ascii="Times New Roman" w:hAnsi="Times New Roman" w:cs="Times New Roman"/>
        </w:rPr>
        <w:footnoteRef/>
      </w:r>
      <w:r w:rsidRPr="002C0555">
        <w:rPr>
          <w:rFonts w:ascii="Times New Roman" w:hAnsi="Times New Roman" w:cs="Times New Roman"/>
        </w:rPr>
        <w:t xml:space="preserve"> Jeb vidēji 0,05 gadi uz vienu iedzīvotāju.</w:t>
      </w:r>
    </w:p>
  </w:footnote>
  <w:footnote w:id="22">
    <w:p w14:paraId="40954BC8" w14:textId="77777777" w:rsidR="001D2D75" w:rsidRPr="009D7E34" w:rsidRDefault="001D2D75" w:rsidP="00EE47E4">
      <w:pPr>
        <w:pStyle w:val="FootnoteText"/>
        <w:jc w:val="both"/>
        <w:rPr>
          <w:rFonts w:ascii="Times New Roman" w:hAnsi="Times New Roman" w:cs="Times New Roman"/>
        </w:rPr>
      </w:pPr>
      <w:r w:rsidRPr="009D7E34">
        <w:rPr>
          <w:rStyle w:val="FootnoteReference"/>
          <w:rFonts w:ascii="Times New Roman" w:hAnsi="Times New Roman" w:cs="Times New Roman"/>
        </w:rPr>
        <w:footnoteRef/>
      </w:r>
      <w:r w:rsidRPr="009D7E34">
        <w:rPr>
          <w:rFonts w:ascii="Times New Roman" w:hAnsi="Times New Roman" w:cs="Times New Roman"/>
        </w:rPr>
        <w:t xml:space="preserve"> Pasākums īstenojams LM, LB</w:t>
      </w:r>
      <w:r>
        <w:rPr>
          <w:rFonts w:ascii="Times New Roman" w:hAnsi="Times New Roman" w:cs="Times New Roman"/>
        </w:rPr>
        <w:t>A</w:t>
      </w:r>
      <w:r w:rsidRPr="009D7E34">
        <w:rPr>
          <w:rFonts w:ascii="Times New Roman" w:hAnsi="Times New Roman" w:cs="Times New Roman"/>
        </w:rPr>
        <w:t>S un LDDK īstenotā projekta “Līdzsvars visiem</w:t>
      </w:r>
      <w:r>
        <w:rPr>
          <w:rFonts w:ascii="Times New Roman" w:hAnsi="Times New Roman" w:cs="Times New Roman"/>
        </w:rPr>
        <w:t xml:space="preserve"> (B4A)</w:t>
      </w:r>
      <w:r w:rsidRPr="009D7E34">
        <w:rPr>
          <w:rFonts w:ascii="Times New Roman" w:hAnsi="Times New Roman" w:cs="Times New Roman"/>
        </w:rPr>
        <w:t>” ietvaros (Nr.881676-B4A; ES programma</w:t>
      </w:r>
      <w:r>
        <w:rPr>
          <w:rFonts w:ascii="Times New Roman" w:hAnsi="Times New Roman" w:cs="Times New Roman"/>
        </w:rPr>
        <w:t>s</w:t>
      </w:r>
      <w:r w:rsidRPr="009D7E34">
        <w:rPr>
          <w:rFonts w:ascii="Times New Roman" w:hAnsi="Times New Roman" w:cs="Times New Roman"/>
        </w:rPr>
        <w:t xml:space="preserve"> “Tiesības, vienlīdzība un pilsonība”</w:t>
      </w:r>
      <w:r>
        <w:rPr>
          <w:rFonts w:ascii="Times New Roman" w:hAnsi="Times New Roman" w:cs="Times New Roman"/>
        </w:rPr>
        <w:t xml:space="preserve"> līdzfinansējums</w:t>
      </w:r>
      <w:r w:rsidRPr="009D7E34">
        <w:rPr>
          <w:rFonts w:ascii="Times New Roman" w:hAnsi="Times New Roman" w:cs="Times New Roman"/>
        </w:rPr>
        <w:t>)</w:t>
      </w:r>
      <w:r>
        <w:rPr>
          <w:rFonts w:ascii="Times New Roman" w:hAnsi="Times New Roman" w:cs="Times New Roman"/>
        </w:rPr>
        <w:t>.</w:t>
      </w:r>
    </w:p>
  </w:footnote>
  <w:footnote w:id="23">
    <w:p w14:paraId="77B76FA0" w14:textId="77777777" w:rsidR="001D2D75" w:rsidRPr="007416A8" w:rsidRDefault="001D2D75" w:rsidP="00EE47E4">
      <w:pPr>
        <w:pStyle w:val="FootnoteText"/>
        <w:rPr>
          <w:rFonts w:ascii="Times New Roman" w:hAnsi="Times New Roman" w:cs="Times New Roman"/>
        </w:rPr>
      </w:pPr>
      <w:r w:rsidRPr="007416A8">
        <w:rPr>
          <w:rStyle w:val="FootnoteReference"/>
          <w:rFonts w:ascii="Times New Roman" w:hAnsi="Times New Roman" w:cs="Times New Roman"/>
        </w:rPr>
        <w:footnoteRef/>
      </w:r>
      <w:r w:rsidRPr="007416A8">
        <w:rPr>
          <w:rFonts w:ascii="Times New Roman" w:hAnsi="Times New Roman" w:cs="Times New Roman"/>
        </w:rPr>
        <w:t xml:space="preserve"> Pasākums īstenojams </w:t>
      </w:r>
      <w:r>
        <w:rPr>
          <w:rFonts w:ascii="Times New Roman" w:hAnsi="Times New Roman" w:cs="Times New Roman"/>
        </w:rPr>
        <w:t>Darba svētku jeb Starptautiskās strādnieku solidaritātes dienas (1.maijs) ietvaros</w:t>
      </w:r>
      <w:r w:rsidRPr="007416A8">
        <w:rPr>
          <w:rFonts w:ascii="Times New Roman" w:hAnsi="Times New Roman" w:cs="Times New Roman"/>
        </w:rPr>
        <w:t xml:space="preserve">. </w:t>
      </w:r>
    </w:p>
  </w:footnote>
  <w:footnote w:id="24">
    <w:p w14:paraId="534249CE" w14:textId="77777777" w:rsidR="001D2D75" w:rsidRPr="00D3204A" w:rsidRDefault="001D2D75" w:rsidP="00EE47E4">
      <w:pPr>
        <w:pStyle w:val="FootnoteText"/>
        <w:jc w:val="both"/>
        <w:rPr>
          <w:rFonts w:ascii="Times New Roman" w:hAnsi="Times New Roman" w:cs="Times New Roman"/>
        </w:rPr>
      </w:pPr>
      <w:r w:rsidRPr="00D3204A">
        <w:rPr>
          <w:rStyle w:val="FootnoteReference"/>
          <w:rFonts w:ascii="Times New Roman" w:hAnsi="Times New Roman" w:cs="Times New Roman"/>
        </w:rPr>
        <w:footnoteRef/>
      </w:r>
      <w:r w:rsidRPr="00D3204A">
        <w:rPr>
          <w:rFonts w:ascii="Times New Roman" w:hAnsi="Times New Roman" w:cs="Times New Roman"/>
        </w:rPr>
        <w:t xml:space="preserve"> Pasākums īstenojams LM, LBAS un LDDK īstenotā projekta “Līdzsvars visiem</w:t>
      </w:r>
      <w:r>
        <w:rPr>
          <w:rFonts w:ascii="Times New Roman" w:hAnsi="Times New Roman" w:cs="Times New Roman"/>
        </w:rPr>
        <w:t xml:space="preserve"> (B4A)</w:t>
      </w:r>
      <w:r w:rsidRPr="00D3204A">
        <w:rPr>
          <w:rFonts w:ascii="Times New Roman" w:hAnsi="Times New Roman" w:cs="Times New Roman"/>
        </w:rPr>
        <w:t>” ietvaros (Nr.881676-B4A; ES programmas “Tiesības, vienlīdzība un pilsonība” līdzfinansējums).</w:t>
      </w:r>
    </w:p>
  </w:footnote>
  <w:footnote w:id="25">
    <w:p w14:paraId="31164744" w14:textId="77777777" w:rsidR="001D2D75" w:rsidRPr="00D3204A" w:rsidRDefault="001D2D75" w:rsidP="00EE47E4">
      <w:pPr>
        <w:pStyle w:val="FootnoteText"/>
        <w:jc w:val="both"/>
        <w:rPr>
          <w:rFonts w:ascii="Times New Roman" w:hAnsi="Times New Roman" w:cs="Times New Roman"/>
        </w:rPr>
      </w:pPr>
      <w:r w:rsidRPr="00D3204A">
        <w:rPr>
          <w:rStyle w:val="FootnoteReference"/>
          <w:rFonts w:ascii="Times New Roman" w:hAnsi="Times New Roman" w:cs="Times New Roman"/>
        </w:rPr>
        <w:footnoteRef/>
      </w:r>
      <w:r w:rsidRPr="00D3204A">
        <w:rPr>
          <w:rFonts w:ascii="Times New Roman" w:hAnsi="Times New Roman" w:cs="Times New Roman"/>
        </w:rPr>
        <w:t xml:space="preserve"> Pasākums īstenojams LM, LBAS un LDDK īstenotā projekta “Līdzsvars visiem</w:t>
      </w:r>
      <w:r>
        <w:rPr>
          <w:rFonts w:ascii="Times New Roman" w:hAnsi="Times New Roman" w:cs="Times New Roman"/>
        </w:rPr>
        <w:t xml:space="preserve"> (B4A)</w:t>
      </w:r>
      <w:r w:rsidRPr="00D3204A">
        <w:rPr>
          <w:rFonts w:ascii="Times New Roman" w:hAnsi="Times New Roman" w:cs="Times New Roman"/>
        </w:rPr>
        <w:t>” ietvaros (Nr.881676-B4A; ES programmas “Tiesības, vienlīdzība un pilsonība” līdzfinansējums.</w:t>
      </w:r>
    </w:p>
  </w:footnote>
  <w:footnote w:id="26">
    <w:p w14:paraId="3EB8D6F7" w14:textId="77777777" w:rsidR="001D2D75" w:rsidRPr="00351575" w:rsidRDefault="001D2D75" w:rsidP="00EE47E4">
      <w:pPr>
        <w:pStyle w:val="FootnoteText"/>
        <w:rPr>
          <w:rFonts w:ascii="Times New Roman" w:hAnsi="Times New Roman" w:cs="Times New Roman"/>
        </w:rPr>
      </w:pPr>
      <w:r w:rsidRPr="00351575">
        <w:rPr>
          <w:rStyle w:val="FootnoteReference"/>
          <w:rFonts w:ascii="Times New Roman" w:hAnsi="Times New Roman" w:cs="Times New Roman"/>
        </w:rPr>
        <w:footnoteRef/>
      </w:r>
      <w:r w:rsidRPr="00351575">
        <w:rPr>
          <w:rFonts w:ascii="Times New Roman" w:hAnsi="Times New Roman" w:cs="Times New Roman"/>
        </w:rPr>
        <w:t xml:space="preserve"> Pasākums īstenojams SIF</w:t>
      </w:r>
      <w:r>
        <w:rPr>
          <w:rFonts w:ascii="Times New Roman" w:hAnsi="Times New Roman" w:cs="Times New Roman"/>
        </w:rPr>
        <w:t>, PMLP un Nodrošinājuma valsts aģentūras</w:t>
      </w:r>
      <w:r w:rsidRPr="00351575">
        <w:rPr>
          <w:rFonts w:ascii="Times New Roman" w:hAnsi="Times New Roman" w:cs="Times New Roman"/>
        </w:rPr>
        <w:t xml:space="preserve"> īstenotā projekta “Dažādības veicināšana” ietvaros (Nr.9.1.4.4./16/I/001; ESF līdzfinansējums).</w:t>
      </w:r>
    </w:p>
  </w:footnote>
  <w:footnote w:id="27">
    <w:p w14:paraId="541BA4B6" w14:textId="77777777" w:rsidR="001D2D75" w:rsidRPr="00351575" w:rsidRDefault="001D2D75" w:rsidP="00EE47E4">
      <w:pPr>
        <w:pStyle w:val="FootnoteText"/>
        <w:rPr>
          <w:rFonts w:ascii="Times New Roman" w:hAnsi="Times New Roman" w:cs="Times New Roman"/>
        </w:rPr>
      </w:pPr>
      <w:r w:rsidRPr="00351575">
        <w:rPr>
          <w:rStyle w:val="FootnoteReference"/>
          <w:rFonts w:ascii="Times New Roman" w:hAnsi="Times New Roman" w:cs="Times New Roman"/>
        </w:rPr>
        <w:footnoteRef/>
      </w:r>
      <w:r w:rsidRPr="00351575">
        <w:rPr>
          <w:rFonts w:ascii="Times New Roman" w:hAnsi="Times New Roman" w:cs="Times New Roman"/>
        </w:rPr>
        <w:t xml:space="preserve"> Pasākums īstenojams SIF</w:t>
      </w:r>
      <w:r>
        <w:rPr>
          <w:rFonts w:ascii="Times New Roman" w:hAnsi="Times New Roman" w:cs="Times New Roman"/>
        </w:rPr>
        <w:t>, PMLP un Nodrošinājuma valsts aģentūras</w:t>
      </w:r>
      <w:r w:rsidRPr="00351575">
        <w:rPr>
          <w:rFonts w:ascii="Times New Roman" w:hAnsi="Times New Roman" w:cs="Times New Roman"/>
        </w:rPr>
        <w:t xml:space="preserve"> īstenotā projekta “Dažādības veicināšana” ietvaros (Nr.9.1.4.4./16/I/001; ESF līdzfinansējums).</w:t>
      </w:r>
    </w:p>
  </w:footnote>
  <w:footnote w:id="28">
    <w:p w14:paraId="438AB1EF" w14:textId="77777777" w:rsidR="001D2D75" w:rsidRPr="00A41519" w:rsidRDefault="001D2D75" w:rsidP="00EE47E4">
      <w:pPr>
        <w:pStyle w:val="FootnoteText"/>
        <w:rPr>
          <w:rFonts w:ascii="Times" w:hAnsi="Times"/>
        </w:rPr>
      </w:pPr>
      <w:r w:rsidRPr="00A41519">
        <w:rPr>
          <w:rStyle w:val="FootnoteReference"/>
          <w:rFonts w:ascii="Times" w:hAnsi="Times"/>
        </w:rPr>
        <w:footnoteRef/>
      </w:r>
      <w:r w:rsidRPr="00A41519">
        <w:rPr>
          <w:rFonts w:ascii="Times" w:hAnsi="Times"/>
        </w:rPr>
        <w:t xml:space="preserve"> Pasākums </w:t>
      </w:r>
      <w:r>
        <w:rPr>
          <w:rFonts w:ascii="Times" w:hAnsi="Times"/>
        </w:rPr>
        <w:t>īstenojams</w:t>
      </w:r>
      <w:r w:rsidRPr="00A41519">
        <w:rPr>
          <w:rFonts w:ascii="Times" w:hAnsi="Times"/>
        </w:rPr>
        <w:t xml:space="preserve"> SIF</w:t>
      </w:r>
      <w:r>
        <w:rPr>
          <w:rFonts w:ascii="Times" w:hAnsi="Times"/>
        </w:rPr>
        <w:t>, PMLP un Nodrošinājuma valsts aģentūras</w:t>
      </w:r>
      <w:r w:rsidRPr="00A41519">
        <w:rPr>
          <w:rFonts w:ascii="Times" w:hAnsi="Times"/>
        </w:rPr>
        <w:t xml:space="preserve"> īstenotā projekta “Dažādības veicināšana” ietvaros (Nr.9.1.4.4./16/I/001; </w:t>
      </w:r>
      <w:r>
        <w:rPr>
          <w:rFonts w:ascii="Times" w:hAnsi="Times"/>
        </w:rPr>
        <w:t>ESF</w:t>
      </w:r>
      <w:r w:rsidRPr="00A41519">
        <w:rPr>
          <w:rFonts w:ascii="Times" w:hAnsi="Times"/>
        </w:rPr>
        <w:t xml:space="preserve"> līdzfinansējums). </w:t>
      </w:r>
    </w:p>
  </w:footnote>
  <w:footnote w:id="29">
    <w:p w14:paraId="34C40495" w14:textId="54781DF0" w:rsidR="001D2D75" w:rsidRPr="008532B8" w:rsidRDefault="001D2D75">
      <w:pPr>
        <w:pStyle w:val="FootnoteText"/>
        <w:rPr>
          <w:rFonts w:ascii="Times New Roman" w:hAnsi="Times New Roman" w:cs="Times New Roman"/>
        </w:rPr>
      </w:pPr>
      <w:r w:rsidRPr="008532B8">
        <w:rPr>
          <w:rStyle w:val="FootnoteReference"/>
          <w:rFonts w:ascii="Times New Roman" w:hAnsi="Times New Roman" w:cs="Times New Roman"/>
        </w:rPr>
        <w:footnoteRef/>
      </w:r>
      <w:r w:rsidRPr="008532B8">
        <w:rPr>
          <w:rFonts w:ascii="Times New Roman" w:hAnsi="Times New Roman" w:cs="Times New Roman"/>
        </w:rPr>
        <w:t xml:space="preserve"> Pasākum</w:t>
      </w:r>
      <w:r>
        <w:rPr>
          <w:rFonts w:ascii="Times New Roman" w:hAnsi="Times New Roman" w:cs="Times New Roman"/>
        </w:rPr>
        <w:t>i</w:t>
      </w:r>
      <w:r w:rsidRPr="008532B8">
        <w:rPr>
          <w:rFonts w:ascii="Times New Roman" w:hAnsi="Times New Roman" w:cs="Times New Roman"/>
        </w:rPr>
        <w:t xml:space="preserve"> īstenojam</w:t>
      </w:r>
      <w:r>
        <w:rPr>
          <w:rFonts w:ascii="Times New Roman" w:hAnsi="Times New Roman" w:cs="Times New Roman"/>
        </w:rPr>
        <w:t>i</w:t>
      </w:r>
      <w:r w:rsidRPr="008532B8">
        <w:rPr>
          <w:rFonts w:ascii="Times New Roman" w:hAnsi="Times New Roman" w:cs="Times New Roman"/>
        </w:rPr>
        <w:t xml:space="preserve"> KM projekta “Latvijas </w:t>
      </w:r>
      <w:proofErr w:type="spellStart"/>
      <w:r w:rsidRPr="008532B8">
        <w:rPr>
          <w:rFonts w:ascii="Times New Roman" w:hAnsi="Times New Roman" w:cs="Times New Roman"/>
        </w:rPr>
        <w:t>romu</w:t>
      </w:r>
      <w:proofErr w:type="spellEnd"/>
      <w:r w:rsidRPr="008532B8">
        <w:rPr>
          <w:rFonts w:ascii="Times New Roman" w:hAnsi="Times New Roman" w:cs="Times New Roman"/>
        </w:rPr>
        <w:t xml:space="preserve"> platforma V”</w:t>
      </w:r>
      <w:r>
        <w:rPr>
          <w:rFonts w:ascii="Times New Roman" w:hAnsi="Times New Roman" w:cs="Times New Roman"/>
        </w:rPr>
        <w:t xml:space="preserve"> </w:t>
      </w:r>
      <w:r w:rsidRPr="008532B8">
        <w:rPr>
          <w:rFonts w:ascii="Times New Roman" w:hAnsi="Times New Roman" w:cs="Times New Roman"/>
          <w:iCs/>
        </w:rPr>
        <w:t>(</w:t>
      </w:r>
      <w:r w:rsidRPr="008532B8">
        <w:rPr>
          <w:rFonts w:ascii="Times New Roman" w:hAnsi="Times New Roman" w:cs="Times New Roman"/>
        </w:rPr>
        <w:t xml:space="preserve">Nr. </w:t>
      </w:r>
      <w:r w:rsidRPr="008532B8">
        <w:rPr>
          <w:rFonts w:ascii="Times New Roman" w:hAnsi="Times New Roman" w:cs="Times New Roman"/>
          <w:iCs/>
        </w:rPr>
        <w:t xml:space="preserve">881892-NRP5-LV; ES programmas “Tiesības, vienlīdzība un pilsonība” </w:t>
      </w:r>
      <w:r>
        <w:rPr>
          <w:rFonts w:ascii="Times New Roman" w:hAnsi="Times New Roman" w:cs="Times New Roman"/>
          <w:iCs/>
        </w:rPr>
        <w:t>līdzfinansējums</w:t>
      </w:r>
      <w:r w:rsidRPr="008532B8">
        <w:rPr>
          <w:rFonts w:ascii="Times New Roman" w:hAnsi="Times New Roman" w:cs="Times New Roman"/>
          <w:iCs/>
        </w:rPr>
        <w:t>)</w:t>
      </w:r>
      <w:r>
        <w:rPr>
          <w:rFonts w:ascii="Times New Roman" w:hAnsi="Times New Roman" w:cs="Times New Roman"/>
          <w:iCs/>
        </w:rPr>
        <w:t xml:space="preserve"> </w:t>
      </w:r>
      <w:r>
        <w:rPr>
          <w:rFonts w:ascii="Times New Roman" w:hAnsi="Times New Roman" w:cs="Times New Roman"/>
        </w:rPr>
        <w:t xml:space="preserve">un projekta “Latvijas </w:t>
      </w:r>
      <w:proofErr w:type="spellStart"/>
      <w:r>
        <w:rPr>
          <w:rFonts w:ascii="Times New Roman" w:hAnsi="Times New Roman" w:cs="Times New Roman"/>
        </w:rPr>
        <w:t>romu</w:t>
      </w:r>
      <w:proofErr w:type="spellEnd"/>
      <w:r>
        <w:rPr>
          <w:rFonts w:ascii="Times New Roman" w:hAnsi="Times New Roman" w:cs="Times New Roman"/>
        </w:rPr>
        <w:t xml:space="preserve"> platforma VI” (ES programmas “Tiesības, vienlīdzība un pilsonība”) </w:t>
      </w:r>
      <w:r w:rsidRPr="008532B8">
        <w:rPr>
          <w:rFonts w:ascii="Times New Roman" w:hAnsi="Times New Roman" w:cs="Times New Roman"/>
          <w:iCs/>
        </w:rPr>
        <w:t xml:space="preserve">ietvaros </w:t>
      </w:r>
    </w:p>
  </w:footnote>
  <w:footnote w:id="30">
    <w:p w14:paraId="569928CF" w14:textId="237A8312" w:rsidR="001D2D75" w:rsidRDefault="001D2D75">
      <w:pPr>
        <w:pStyle w:val="FootnoteText"/>
      </w:pPr>
      <w:r>
        <w:rPr>
          <w:rStyle w:val="FootnoteReference"/>
        </w:rPr>
        <w:footnoteRef/>
      </w:r>
      <w:r>
        <w:t xml:space="preserve"> </w:t>
      </w:r>
      <w:r w:rsidRPr="008532B8">
        <w:rPr>
          <w:rFonts w:ascii="Times New Roman" w:hAnsi="Times New Roman" w:cs="Times New Roman"/>
        </w:rPr>
        <w:t xml:space="preserve">Pasākums īstenojams KM projekta “Latvijas </w:t>
      </w:r>
      <w:proofErr w:type="spellStart"/>
      <w:r w:rsidRPr="008532B8">
        <w:rPr>
          <w:rFonts w:ascii="Times New Roman" w:hAnsi="Times New Roman" w:cs="Times New Roman"/>
        </w:rPr>
        <w:t>romu</w:t>
      </w:r>
      <w:proofErr w:type="spellEnd"/>
      <w:r w:rsidRPr="008532B8">
        <w:rPr>
          <w:rFonts w:ascii="Times New Roman" w:hAnsi="Times New Roman" w:cs="Times New Roman"/>
        </w:rPr>
        <w:t xml:space="preserve"> platforma V” </w:t>
      </w:r>
      <w:r w:rsidRPr="008532B8">
        <w:rPr>
          <w:rFonts w:ascii="Times New Roman" w:hAnsi="Times New Roman" w:cs="Times New Roman"/>
          <w:iCs/>
        </w:rPr>
        <w:t>ietvaros (</w:t>
      </w:r>
      <w:r w:rsidRPr="008532B8">
        <w:rPr>
          <w:rFonts w:ascii="Times New Roman" w:hAnsi="Times New Roman" w:cs="Times New Roman"/>
        </w:rPr>
        <w:t xml:space="preserve">Nr. </w:t>
      </w:r>
      <w:r w:rsidRPr="008532B8">
        <w:rPr>
          <w:rFonts w:ascii="Times New Roman" w:hAnsi="Times New Roman" w:cs="Times New Roman"/>
          <w:iCs/>
        </w:rPr>
        <w:t xml:space="preserve">881892-NRP5-LV; ES programmas “Tiesības, vienlīdzība un pilsonība” </w:t>
      </w:r>
      <w:r>
        <w:rPr>
          <w:rFonts w:ascii="Times New Roman" w:hAnsi="Times New Roman" w:cs="Times New Roman"/>
          <w:iCs/>
        </w:rPr>
        <w:t>līdzfinansējums</w:t>
      </w:r>
      <w:r w:rsidRPr="008532B8">
        <w:rPr>
          <w:rFonts w:ascii="Times New Roman" w:hAnsi="Times New Roman" w:cs="Times New Roman"/>
          <w:iCs/>
        </w:rPr>
        <w:t>).</w:t>
      </w:r>
    </w:p>
  </w:footnote>
  <w:footnote w:id="31">
    <w:p w14:paraId="3AD8F32B" w14:textId="238DC491" w:rsidR="001D2D75" w:rsidRPr="00F94A1D" w:rsidRDefault="001D2D75" w:rsidP="00EE47E4">
      <w:pPr>
        <w:pStyle w:val="FootnoteText"/>
        <w:rPr>
          <w:rFonts w:ascii="Times New Roman" w:hAnsi="Times New Roman" w:cs="Times New Roman"/>
        </w:rPr>
      </w:pPr>
      <w:r>
        <w:rPr>
          <w:rStyle w:val="FootnoteReference"/>
        </w:rPr>
        <w:footnoteRef/>
      </w:r>
      <w:r>
        <w:t xml:space="preserve"> </w:t>
      </w:r>
      <w:r w:rsidRPr="00DC665C">
        <w:rPr>
          <w:rFonts w:ascii="Times New Roman" w:hAnsi="Times New Roman" w:cs="Times New Roman"/>
        </w:rPr>
        <w:t xml:space="preserve">Pasākums īstenojams </w:t>
      </w:r>
      <w:r>
        <w:rPr>
          <w:rFonts w:ascii="Times New Roman" w:hAnsi="Times New Roman" w:cs="Times New Roman"/>
        </w:rPr>
        <w:t>Starptautiskās</w:t>
      </w:r>
      <w:r w:rsidRPr="00DC665C">
        <w:rPr>
          <w:rFonts w:ascii="Times New Roman" w:hAnsi="Times New Roman" w:cs="Times New Roman"/>
        </w:rPr>
        <w:t xml:space="preserve"> vienlīdzīgas darba samaksas dien</w:t>
      </w:r>
      <w:r>
        <w:rPr>
          <w:rFonts w:ascii="Times New Roman" w:hAnsi="Times New Roman" w:cs="Times New Roman"/>
        </w:rPr>
        <w:t>as</w:t>
      </w:r>
      <w:r w:rsidRPr="00DC665C">
        <w:rPr>
          <w:rFonts w:ascii="Times New Roman" w:hAnsi="Times New Roman" w:cs="Times New Roman"/>
        </w:rPr>
        <w:t xml:space="preserve"> (18.septembris)</w:t>
      </w:r>
      <w:r>
        <w:rPr>
          <w:rFonts w:ascii="Times New Roman" w:hAnsi="Times New Roman" w:cs="Times New Roman"/>
        </w:rPr>
        <w:t xml:space="preserve"> ietvaros. Plašākas mērķauditorijas sasniegšanai plānots piesaistīt arī reģionālos medijus.</w:t>
      </w:r>
    </w:p>
  </w:footnote>
  <w:footnote w:id="32">
    <w:p w14:paraId="048736C1" w14:textId="66157654" w:rsidR="001D2D75" w:rsidRPr="00C3656E" w:rsidRDefault="001D2D75" w:rsidP="00EE47E4">
      <w:pPr>
        <w:pStyle w:val="FootnoteText"/>
        <w:rPr>
          <w:rFonts w:ascii="Times New Roman" w:hAnsi="Times New Roman" w:cs="Times New Roman"/>
        </w:rPr>
      </w:pPr>
      <w:r w:rsidRPr="00C3656E">
        <w:rPr>
          <w:rStyle w:val="FootnoteReference"/>
        </w:rPr>
        <w:footnoteRef/>
      </w:r>
      <w:r w:rsidRPr="00C3656E">
        <w:rPr>
          <w:rFonts w:ascii="Times New Roman" w:hAnsi="Times New Roman" w:cs="Times New Roman"/>
        </w:rPr>
        <w:t xml:space="preserve"> Sieviešu un vīriešu vidējās bruto darba samaksas stundā atšķirība 2019.gadā bija 15.9%, kas nozīmē, ka vidēji </w:t>
      </w:r>
      <w:r>
        <w:rPr>
          <w:rFonts w:ascii="Times New Roman" w:hAnsi="Times New Roman" w:cs="Times New Roman"/>
        </w:rPr>
        <w:t>75 minūtes</w:t>
      </w:r>
      <w:r w:rsidRPr="00C3656E">
        <w:rPr>
          <w:rFonts w:ascii="Times New Roman" w:hAnsi="Times New Roman" w:cs="Times New Roman"/>
        </w:rPr>
        <w:t xml:space="preserve"> no darbdienas sievietes strādā bez atalgojuma. Atsevišķās nozarēs atšķirība ir vēl lielāka, piemēram, finanšu un apdrošināšanas sektorā tā ir 26.0%, bet nekustamā īpašuma sektorā – 22.9%. Avots: CSP</w:t>
      </w:r>
      <w:r>
        <w:rPr>
          <w:rFonts w:ascii="Times New Roman" w:hAnsi="Times New Roman" w:cs="Times New Roman"/>
        </w:rPr>
        <w:t>, 2020</w:t>
      </w:r>
      <w:r w:rsidRPr="00C3656E">
        <w:rPr>
          <w:rFonts w:ascii="Times New Roman" w:hAnsi="Times New Roman" w:cs="Times New Roman"/>
        </w:rPr>
        <w:t xml:space="preserve">.  </w:t>
      </w:r>
      <w:r w:rsidRPr="00DC665C">
        <w:rPr>
          <w:rFonts w:ascii="Times New Roman" w:hAnsi="Times New Roman" w:cs="Times New Roman"/>
        </w:rPr>
        <w:t xml:space="preserve">Pasākums īstenojams </w:t>
      </w:r>
      <w:r>
        <w:rPr>
          <w:rFonts w:ascii="Times New Roman" w:hAnsi="Times New Roman" w:cs="Times New Roman"/>
        </w:rPr>
        <w:t>Starptautiskās</w:t>
      </w:r>
      <w:r w:rsidRPr="00DC665C">
        <w:rPr>
          <w:rFonts w:ascii="Times New Roman" w:hAnsi="Times New Roman" w:cs="Times New Roman"/>
        </w:rPr>
        <w:t xml:space="preserve"> vienlīdzīgas darba samaksas dien</w:t>
      </w:r>
      <w:r>
        <w:rPr>
          <w:rFonts w:ascii="Times New Roman" w:hAnsi="Times New Roman" w:cs="Times New Roman"/>
        </w:rPr>
        <w:t>as</w:t>
      </w:r>
      <w:r w:rsidRPr="00DC665C">
        <w:rPr>
          <w:rFonts w:ascii="Times New Roman" w:hAnsi="Times New Roman" w:cs="Times New Roman"/>
        </w:rPr>
        <w:t xml:space="preserve"> (18.septembris)</w:t>
      </w:r>
      <w:r>
        <w:rPr>
          <w:rFonts w:ascii="Times New Roman" w:hAnsi="Times New Roman" w:cs="Times New Roman"/>
        </w:rPr>
        <w:t xml:space="preserve"> ietvaros.</w:t>
      </w:r>
    </w:p>
  </w:footnote>
  <w:footnote w:id="33">
    <w:p w14:paraId="2F4760EB" w14:textId="7EE4EAD1" w:rsidR="001D2D75" w:rsidRPr="003D650E" w:rsidRDefault="001D2D75">
      <w:pPr>
        <w:pStyle w:val="FootnoteText"/>
        <w:rPr>
          <w:rFonts w:ascii="Times New Roman" w:hAnsi="Times New Roman" w:cs="Times New Roman"/>
        </w:rPr>
      </w:pPr>
      <w:r w:rsidRPr="003D650E">
        <w:rPr>
          <w:rStyle w:val="FootnoteReference"/>
          <w:rFonts w:ascii="Times New Roman" w:hAnsi="Times New Roman" w:cs="Times New Roman"/>
        </w:rPr>
        <w:footnoteRef/>
      </w:r>
      <w:r w:rsidRPr="003D650E">
        <w:rPr>
          <w:rFonts w:ascii="Times New Roman" w:hAnsi="Times New Roman" w:cs="Times New Roman"/>
        </w:rPr>
        <w:t xml:space="preserve"> Pasākums īstenojams ES Jaunatnes dialoga programmas ietvaros.</w:t>
      </w:r>
    </w:p>
  </w:footnote>
  <w:footnote w:id="34">
    <w:p w14:paraId="75BEECA1" w14:textId="613DE7F2" w:rsidR="001D2D75" w:rsidRDefault="001D2D75">
      <w:pPr>
        <w:pStyle w:val="FootnoteText"/>
      </w:pPr>
      <w:r>
        <w:rPr>
          <w:rStyle w:val="FootnoteReference"/>
        </w:rPr>
        <w:footnoteRef/>
      </w:r>
      <w:r>
        <w:t xml:space="preserve"> </w:t>
      </w:r>
      <w:r>
        <w:rPr>
          <w:rFonts w:ascii="Times" w:eastAsia="Times" w:hAnsi="Times" w:cs="Times"/>
          <w:color w:val="000000"/>
        </w:rPr>
        <w:t>Pasākums īstenojams EK Stratēģiskās partnerības izglītības, apmācības un jaunatnes jomā</w:t>
      </w:r>
      <w:r w:rsidR="003D650E">
        <w:rPr>
          <w:rFonts w:ascii="Times" w:eastAsia="Times" w:hAnsi="Times" w:cs="Times"/>
          <w:color w:val="000000"/>
        </w:rPr>
        <w:t>.</w:t>
      </w:r>
    </w:p>
  </w:footnote>
  <w:footnote w:id="35">
    <w:p w14:paraId="35AE6701" w14:textId="77777777" w:rsidR="001D2D75" w:rsidRPr="004B5260" w:rsidRDefault="001D2D75" w:rsidP="003D650E">
      <w:pPr>
        <w:pStyle w:val="FootnoteText"/>
        <w:jc w:val="both"/>
        <w:rPr>
          <w:rFonts w:ascii="Times New Roman" w:hAnsi="Times New Roman" w:cs="Times New Roman"/>
        </w:rPr>
      </w:pPr>
      <w:r w:rsidRPr="004B5260">
        <w:rPr>
          <w:rStyle w:val="FootnoteReference"/>
        </w:rPr>
        <w:footnoteRef/>
      </w:r>
      <w:r w:rsidRPr="004B5260">
        <w:rPr>
          <w:rFonts w:ascii="Times New Roman" w:hAnsi="Times New Roman" w:cs="Times New Roman"/>
        </w:rPr>
        <w:t xml:space="preserve"> </w:t>
      </w:r>
      <w:r>
        <w:rPr>
          <w:rFonts w:ascii="Times New Roman" w:hAnsi="Times New Roman" w:cs="Times New Roman"/>
        </w:rPr>
        <w:t xml:space="preserve">Baltās lentītes kustība apvieno vīriešus, kuri iestājas pret vīriešu vardarbību pret sievietēm. Latvijā par Baltās lentītes kustības vēstniekiem 2014.gadā tika nominēts bokseris Mairis Briedis, TV seja Renārs Zeltiņš un bijušais Valsts policijas priekšnieks Ints Ķuzis. </w:t>
      </w:r>
      <w:bookmarkStart w:id="7" w:name="_GoBack"/>
      <w:bookmarkEnd w:id="7"/>
    </w:p>
  </w:footnote>
  <w:footnote w:id="36">
    <w:p w14:paraId="76C9310C" w14:textId="6A9ADB08" w:rsidR="001D2D75" w:rsidRPr="003F3787" w:rsidRDefault="001D2D75" w:rsidP="00EC4C11">
      <w:pPr>
        <w:pStyle w:val="FootnoteText"/>
        <w:jc w:val="both"/>
        <w:rPr>
          <w:rFonts w:ascii="Times New Roman" w:hAnsi="Times New Roman" w:cs="Times New Roman"/>
          <w:bCs/>
        </w:rPr>
      </w:pPr>
      <w:r w:rsidRPr="00FB24ED">
        <w:rPr>
          <w:rStyle w:val="FootnoteReference"/>
          <w:rFonts w:ascii="Times New Roman" w:hAnsi="Times New Roman" w:cs="Times New Roman"/>
        </w:rPr>
        <w:footnoteRef/>
      </w:r>
      <w:r w:rsidRPr="00FB24ED">
        <w:rPr>
          <w:rFonts w:ascii="Times New Roman" w:hAnsi="Times New Roman" w:cs="Times New Roman"/>
        </w:rPr>
        <w:t xml:space="preserve"> Pasākums īstenojams </w:t>
      </w:r>
      <w:r w:rsidRPr="00FB24ED">
        <w:rPr>
          <w:rFonts w:ascii="Times New Roman" w:hAnsi="Times New Roman" w:cs="Times New Roman"/>
          <w:bCs/>
        </w:rPr>
        <w:t xml:space="preserve">biedrības “Kaņepes laikmetīgās kultūras centrs,” </w:t>
      </w:r>
      <w:r w:rsidRPr="00FB24ED">
        <w:rPr>
          <w:rFonts w:ascii="Times New Roman" w:hAnsi="Times New Roman" w:cs="Times New Roman"/>
        </w:rPr>
        <w:t>Portugāles Katoļu universitātes Cilvēku attīstības pētījumu centra, organizācijas “Veselības un kopienu centrs” (Spānija), organizācijas “</w:t>
      </w:r>
      <w:proofErr w:type="spellStart"/>
      <w:r w:rsidRPr="00FB24ED">
        <w:rPr>
          <w:rFonts w:ascii="Times New Roman" w:hAnsi="Times New Roman" w:cs="Times New Roman"/>
        </w:rPr>
        <w:t>Re:Generations</w:t>
      </w:r>
      <w:proofErr w:type="spellEnd"/>
      <w:r w:rsidRPr="00FB24ED">
        <w:rPr>
          <w:rFonts w:ascii="Times New Roman" w:hAnsi="Times New Roman" w:cs="Times New Roman"/>
        </w:rPr>
        <w:t>” (Serbija), Eiropas Drošas naktsdzīves tīkla “</w:t>
      </w:r>
      <w:proofErr w:type="spellStart"/>
      <w:r w:rsidRPr="00FB24ED">
        <w:rPr>
          <w:rFonts w:ascii="Times New Roman" w:hAnsi="Times New Roman" w:cs="Times New Roman"/>
          <w:bCs/>
        </w:rPr>
        <w:t>Nightlife</w:t>
      </w:r>
      <w:proofErr w:type="spellEnd"/>
      <w:r w:rsidRPr="00FB24ED">
        <w:rPr>
          <w:rFonts w:ascii="Times New Roman" w:hAnsi="Times New Roman" w:cs="Times New Roman"/>
          <w:bCs/>
        </w:rPr>
        <w:t xml:space="preserve"> </w:t>
      </w:r>
      <w:proofErr w:type="spellStart"/>
      <w:r w:rsidRPr="00FB24ED">
        <w:rPr>
          <w:rFonts w:ascii="Times New Roman" w:hAnsi="Times New Roman" w:cs="Times New Roman"/>
          <w:bCs/>
        </w:rPr>
        <w:t>Empowerment</w:t>
      </w:r>
      <w:proofErr w:type="spellEnd"/>
      <w:r w:rsidRPr="00FB24ED">
        <w:rPr>
          <w:rFonts w:ascii="Times New Roman" w:hAnsi="Times New Roman" w:cs="Times New Roman"/>
          <w:bCs/>
        </w:rPr>
        <w:t xml:space="preserve"> &amp; </w:t>
      </w:r>
      <w:proofErr w:type="spellStart"/>
      <w:r w:rsidRPr="00FB24ED">
        <w:rPr>
          <w:rFonts w:ascii="Times New Roman" w:hAnsi="Times New Roman" w:cs="Times New Roman"/>
          <w:bCs/>
        </w:rPr>
        <w:t>Well-being</w:t>
      </w:r>
      <w:proofErr w:type="spellEnd"/>
      <w:r w:rsidRPr="00FB24ED">
        <w:rPr>
          <w:rFonts w:ascii="Times New Roman" w:hAnsi="Times New Roman" w:cs="Times New Roman"/>
          <w:bCs/>
        </w:rPr>
        <w:t xml:space="preserve"> </w:t>
      </w:r>
      <w:proofErr w:type="spellStart"/>
      <w:r w:rsidRPr="00FB24ED">
        <w:rPr>
          <w:rFonts w:ascii="Times New Roman" w:hAnsi="Times New Roman" w:cs="Times New Roman"/>
          <w:bCs/>
        </w:rPr>
        <w:t>Network</w:t>
      </w:r>
      <w:proofErr w:type="spellEnd"/>
      <w:r w:rsidRPr="00FB24ED">
        <w:rPr>
          <w:rFonts w:ascii="Times New Roman" w:hAnsi="Times New Roman" w:cs="Times New Roman"/>
          <w:bCs/>
        </w:rPr>
        <w:t xml:space="preserve"> - </w:t>
      </w:r>
      <w:proofErr w:type="spellStart"/>
      <w:r w:rsidRPr="00FB24ED">
        <w:rPr>
          <w:rFonts w:ascii="Times New Roman" w:hAnsi="Times New Roman" w:cs="Times New Roman"/>
          <w:bCs/>
        </w:rPr>
        <w:t>New</w:t>
      </w:r>
      <w:proofErr w:type="spellEnd"/>
      <w:r w:rsidRPr="00FB24ED">
        <w:rPr>
          <w:rFonts w:ascii="Times New Roman" w:hAnsi="Times New Roman" w:cs="Times New Roman"/>
          <w:bCs/>
        </w:rPr>
        <w:t xml:space="preserve"> Net”, Berlīnes Klubu un Kultūras pasākumu asociācijas projekta “</w:t>
      </w:r>
      <w:proofErr w:type="spellStart"/>
      <w:r w:rsidRPr="00FB24ED">
        <w:rPr>
          <w:rFonts w:ascii="Times New Roman" w:hAnsi="Times New Roman" w:cs="Times New Roman"/>
          <w:bCs/>
        </w:rPr>
        <w:t>Sexism</w:t>
      </w:r>
      <w:proofErr w:type="spellEnd"/>
      <w:r w:rsidRPr="00FB24ED">
        <w:rPr>
          <w:rFonts w:ascii="Times New Roman" w:hAnsi="Times New Roman" w:cs="Times New Roman"/>
          <w:bCs/>
        </w:rPr>
        <w:t xml:space="preserve"> </w:t>
      </w:r>
      <w:proofErr w:type="spellStart"/>
      <w:r w:rsidRPr="00FB24ED">
        <w:rPr>
          <w:rFonts w:ascii="Times New Roman" w:hAnsi="Times New Roman" w:cs="Times New Roman"/>
          <w:bCs/>
        </w:rPr>
        <w:t>Free</w:t>
      </w:r>
      <w:proofErr w:type="spellEnd"/>
      <w:r w:rsidRPr="00FB24ED">
        <w:rPr>
          <w:rFonts w:ascii="Times New Roman" w:hAnsi="Times New Roman" w:cs="Times New Roman"/>
          <w:bCs/>
        </w:rPr>
        <w:t xml:space="preserve"> </w:t>
      </w:r>
      <w:proofErr w:type="spellStart"/>
      <w:r w:rsidRPr="00FB24ED">
        <w:rPr>
          <w:rFonts w:ascii="Times New Roman" w:hAnsi="Times New Roman" w:cs="Times New Roman"/>
          <w:bCs/>
        </w:rPr>
        <w:t>Night</w:t>
      </w:r>
      <w:proofErr w:type="spellEnd"/>
      <w:r w:rsidRPr="00FB24ED">
        <w:rPr>
          <w:rFonts w:ascii="Times New Roman" w:hAnsi="Times New Roman" w:cs="Times New Roman"/>
          <w:bCs/>
        </w:rPr>
        <w:t>” ietvaros sadarbībā ar LM (ES programmas “Tiesības, vienlīdzība un pilsonība” līdzfinansējums).</w:t>
      </w:r>
    </w:p>
  </w:footnote>
  <w:footnote w:id="37">
    <w:p w14:paraId="7EB24E94" w14:textId="77777777" w:rsidR="001D2D75" w:rsidRPr="00F55E26" w:rsidRDefault="001D2D75" w:rsidP="00EE47E4">
      <w:pPr>
        <w:pStyle w:val="FootnoteText"/>
        <w:jc w:val="both"/>
        <w:rPr>
          <w:rFonts w:ascii="Times New Roman" w:hAnsi="Times New Roman" w:cs="Times New Roman"/>
        </w:rPr>
      </w:pPr>
      <w:r w:rsidRPr="00F55E26">
        <w:rPr>
          <w:rStyle w:val="FootnoteReference"/>
        </w:rPr>
        <w:footnoteRef/>
      </w:r>
      <w:r w:rsidRPr="00F55E26">
        <w:rPr>
          <w:rFonts w:ascii="Times New Roman" w:hAnsi="Times New Roman" w:cs="Times New Roman"/>
        </w:rPr>
        <w:t xml:space="preserve"> Izstrādāto iestāžu sadarbības shēmu plānots iekļaut līgumos</w:t>
      </w:r>
      <w:r>
        <w:rPr>
          <w:rFonts w:ascii="Times New Roman" w:hAnsi="Times New Roman" w:cs="Times New Roman"/>
        </w:rPr>
        <w:t xml:space="preserve"> starp LM un sociālo pakalpojumu sniedzējiem </w:t>
      </w:r>
      <w:r w:rsidRPr="00F55E26">
        <w:rPr>
          <w:rFonts w:ascii="Times New Roman" w:hAnsi="Times New Roman" w:cs="Times New Roman"/>
        </w:rPr>
        <w:t>par valsts nodrošināto sociālās rehabilitācijas pakalpojumu sniegšanu no prettiesiskām darbībām cietušiem bērniem, no vardarbības cietušām un vardarbību veikušām pilngadīgām personām un cilvēktirdzniecības upuriem.</w:t>
      </w:r>
    </w:p>
  </w:footnote>
  <w:footnote w:id="38">
    <w:p w14:paraId="197D6CF8" w14:textId="3C55C132" w:rsidR="001D2D75" w:rsidRPr="00D3204A" w:rsidRDefault="001D2D75" w:rsidP="00EE47E4">
      <w:pPr>
        <w:pStyle w:val="FootnoteText"/>
        <w:rPr>
          <w:rFonts w:ascii="Times New Roman" w:hAnsi="Times New Roman" w:cs="Times New Roman"/>
        </w:rPr>
      </w:pPr>
      <w:r w:rsidRPr="00D3204A">
        <w:rPr>
          <w:rStyle w:val="FootnoteReference"/>
          <w:rFonts w:ascii="Times New Roman" w:hAnsi="Times New Roman" w:cs="Times New Roman"/>
        </w:rPr>
        <w:footnoteRef/>
      </w:r>
      <w:r w:rsidRPr="00D3204A">
        <w:rPr>
          <w:rFonts w:ascii="Times New Roman" w:hAnsi="Times New Roman" w:cs="Times New Roman"/>
        </w:rPr>
        <w:t xml:space="preserve"> </w:t>
      </w:r>
      <w:r>
        <w:rPr>
          <w:rFonts w:ascii="Times New Roman" w:hAnsi="Times New Roman" w:cs="Times New Roman"/>
        </w:rPr>
        <w:t>Novērtējuma secinājumu prezentēšana plānota</w:t>
      </w:r>
      <w:r w:rsidRPr="00D3204A">
        <w:rPr>
          <w:rFonts w:ascii="Times New Roman" w:hAnsi="Times New Roman" w:cs="Times New Roman"/>
        </w:rPr>
        <w:t xml:space="preserve"> </w:t>
      </w:r>
      <w:r>
        <w:rPr>
          <w:rFonts w:ascii="Times New Roman" w:hAnsi="Times New Roman" w:cs="Times New Roman"/>
        </w:rPr>
        <w:t>S</w:t>
      </w:r>
      <w:r w:rsidRPr="00D3204A">
        <w:rPr>
          <w:rFonts w:ascii="Times New Roman" w:hAnsi="Times New Roman" w:cs="Times New Roman"/>
        </w:rPr>
        <w:t>tarptautisk</w:t>
      </w:r>
      <w:r>
        <w:rPr>
          <w:rFonts w:ascii="Times New Roman" w:hAnsi="Times New Roman" w:cs="Times New Roman"/>
        </w:rPr>
        <w:t>ajā</w:t>
      </w:r>
      <w:r w:rsidRPr="00D3204A">
        <w:rPr>
          <w:rFonts w:ascii="Times New Roman" w:hAnsi="Times New Roman" w:cs="Times New Roman"/>
        </w:rPr>
        <w:t xml:space="preserve"> </w:t>
      </w:r>
      <w:r>
        <w:rPr>
          <w:rFonts w:ascii="Times New Roman" w:hAnsi="Times New Roman" w:cs="Times New Roman"/>
        </w:rPr>
        <w:t>pret</w:t>
      </w:r>
      <w:r w:rsidRPr="00D3204A">
        <w:rPr>
          <w:rFonts w:ascii="Times New Roman" w:hAnsi="Times New Roman" w:cs="Times New Roman"/>
        </w:rPr>
        <w:t>vardarbības dien</w:t>
      </w:r>
      <w:r>
        <w:rPr>
          <w:rFonts w:ascii="Times New Roman" w:hAnsi="Times New Roman" w:cs="Times New Roman"/>
        </w:rPr>
        <w:t>ā</w:t>
      </w:r>
      <w:r w:rsidRPr="00D3204A">
        <w:rPr>
          <w:rFonts w:ascii="Times New Roman" w:hAnsi="Times New Roman" w:cs="Times New Roman"/>
        </w:rPr>
        <w:t xml:space="preserve"> (2.oktobris</w:t>
      </w:r>
      <w:r>
        <w:rPr>
          <w:rFonts w:ascii="Times New Roman" w:hAnsi="Times New Roman" w:cs="Times New Roman"/>
        </w:rPr>
        <w:t>).</w:t>
      </w:r>
    </w:p>
  </w:footnote>
  <w:footnote w:id="39">
    <w:p w14:paraId="60A59F41" w14:textId="3DB6010A" w:rsidR="001D2D75" w:rsidRPr="00E65781" w:rsidRDefault="001D2D75">
      <w:pPr>
        <w:pStyle w:val="FootnoteText"/>
        <w:rPr>
          <w:rFonts w:ascii="Times New Roman" w:hAnsi="Times New Roman" w:cs="Times New Roman"/>
        </w:rPr>
      </w:pPr>
      <w:r w:rsidRPr="00E65781">
        <w:rPr>
          <w:rStyle w:val="FootnoteReference"/>
          <w:rFonts w:ascii="Times New Roman" w:hAnsi="Times New Roman" w:cs="Times New Roman"/>
        </w:rPr>
        <w:footnoteRef/>
      </w:r>
      <w:r w:rsidRPr="00E65781">
        <w:rPr>
          <w:rFonts w:ascii="Times New Roman" w:hAnsi="Times New Roman" w:cs="Times New Roman"/>
        </w:rPr>
        <w:t xml:space="preserve"> Datu pieejamības novērtējumā tiks ņemti vērā CSP veiktā apsekojuma “Ar dzimumu saistītas vardarbības apsekojums” rezultāti, kas būs pieejami 2022.gadā.</w:t>
      </w:r>
    </w:p>
  </w:footnote>
  <w:footnote w:id="40">
    <w:p w14:paraId="7BCA1A77" w14:textId="77777777" w:rsidR="001D2D75" w:rsidRPr="00096C77" w:rsidRDefault="001D2D75" w:rsidP="00EE47E4">
      <w:pPr>
        <w:pStyle w:val="FootnoteText"/>
        <w:rPr>
          <w:rFonts w:ascii="Times" w:hAnsi="Times"/>
        </w:rPr>
      </w:pPr>
      <w:r w:rsidRPr="00096C77">
        <w:rPr>
          <w:rStyle w:val="FootnoteReference"/>
          <w:rFonts w:ascii="Times" w:hAnsi="Times"/>
        </w:rPr>
        <w:footnoteRef/>
      </w:r>
      <w:r w:rsidRPr="00096C77">
        <w:rPr>
          <w:rFonts w:ascii="Times" w:hAnsi="Times"/>
        </w:rPr>
        <w:t xml:space="preserve"> Pasākuma īstenošanai plānots sagatavot projekta pieteikumu Ziemeļvalstu un Baltijas valstu mobilitātes programmā “Valsts administrācija”.</w:t>
      </w:r>
    </w:p>
  </w:footnote>
  <w:footnote w:id="41">
    <w:p w14:paraId="2480AB4F" w14:textId="473F44C4" w:rsidR="001D2D75" w:rsidRPr="006F2045" w:rsidRDefault="001D2D75" w:rsidP="003D650E">
      <w:pPr>
        <w:pStyle w:val="FootnoteText"/>
        <w:jc w:val="both"/>
        <w:rPr>
          <w:rFonts w:ascii="Times New Roman" w:hAnsi="Times New Roman" w:cs="Times New Roman"/>
        </w:rPr>
      </w:pPr>
      <w:r w:rsidRPr="006F2045">
        <w:rPr>
          <w:rStyle w:val="FootnoteReference"/>
          <w:rFonts w:ascii="Times New Roman" w:hAnsi="Times New Roman" w:cs="Times New Roman"/>
        </w:rPr>
        <w:footnoteRef/>
      </w:r>
      <w:r w:rsidRPr="006F2045">
        <w:rPr>
          <w:rFonts w:ascii="Times New Roman" w:hAnsi="Times New Roman" w:cs="Times New Roman"/>
        </w:rPr>
        <w:t xml:space="preserve"> </w:t>
      </w:r>
      <w:bookmarkStart w:id="8" w:name="_Hlk55806870"/>
      <w:r w:rsidRPr="006F2045">
        <w:rPr>
          <w:rFonts w:ascii="Times New Roman" w:hAnsi="Times New Roman" w:cs="Times New Roman"/>
        </w:rPr>
        <w:t xml:space="preserve">Pasākuma </w:t>
      </w:r>
      <w:r>
        <w:rPr>
          <w:rFonts w:ascii="Times New Roman" w:hAnsi="Times New Roman" w:cs="Times New Roman"/>
        </w:rPr>
        <w:t>īstenošanas gaitā tiks ņemta vērā LM izstrādātā metodika, kā arī pievērsta uzmanība tam, lai netiktu radīts papildus administratīvais slogs jomās, kurās nepieciešamība pēc šāda novērtējuma ir zemāka</w:t>
      </w:r>
      <w:r w:rsidR="003D650E">
        <w:rPr>
          <w:rFonts w:ascii="Times New Roman" w:hAnsi="Times New Roman" w:cs="Times New Roman"/>
        </w:rPr>
        <w:t>.</w:t>
      </w:r>
    </w:p>
    <w:bookmarkEnd w:id="8"/>
  </w:footnote>
  <w:footnote w:id="42">
    <w:p w14:paraId="559E6158" w14:textId="77777777" w:rsidR="001D2D75" w:rsidRPr="007416A8" w:rsidRDefault="001D2D75" w:rsidP="00EE47E4">
      <w:pPr>
        <w:pStyle w:val="FootnoteText"/>
        <w:rPr>
          <w:rFonts w:ascii="Times New Roman" w:hAnsi="Times New Roman" w:cs="Times New Roman"/>
        </w:rPr>
      </w:pPr>
      <w:r w:rsidRPr="007416A8">
        <w:rPr>
          <w:rStyle w:val="FootnoteReference"/>
          <w:rFonts w:ascii="Times New Roman" w:hAnsi="Times New Roman" w:cs="Times New Roman"/>
        </w:rPr>
        <w:footnoteRef/>
      </w:r>
      <w:r w:rsidRPr="007416A8">
        <w:rPr>
          <w:rFonts w:ascii="Times New Roman" w:hAnsi="Times New Roman" w:cs="Times New Roman"/>
        </w:rPr>
        <w:t xml:space="preserve"> </w:t>
      </w:r>
      <w:r w:rsidRPr="007416A8">
        <w:rPr>
          <w:rFonts w:ascii="Times New Roman" w:hAnsi="Times New Roman" w:cs="Times New Roman"/>
        </w:rPr>
        <w:t xml:space="preserve">Pasākums īstenojams </w:t>
      </w:r>
      <w:r>
        <w:rPr>
          <w:rFonts w:ascii="Times New Roman" w:hAnsi="Times New Roman" w:cs="Times New Roman"/>
        </w:rPr>
        <w:t>S</w:t>
      </w:r>
      <w:r w:rsidRPr="007416A8">
        <w:rPr>
          <w:rFonts w:ascii="Times New Roman" w:hAnsi="Times New Roman" w:cs="Times New Roman"/>
        </w:rPr>
        <w:t xml:space="preserve">tarptautiskās antidiskriminācijas (1.februāris) un tai sekojošās </w:t>
      </w:r>
      <w:r>
        <w:rPr>
          <w:rFonts w:ascii="Times New Roman" w:hAnsi="Times New Roman" w:cs="Times New Roman"/>
        </w:rPr>
        <w:t>S</w:t>
      </w:r>
      <w:r w:rsidRPr="007416A8">
        <w:rPr>
          <w:rFonts w:ascii="Times New Roman" w:hAnsi="Times New Roman" w:cs="Times New Roman"/>
        </w:rPr>
        <w:t xml:space="preserve">tarptautiskās sieviešu dienas (8.marts) ietvaros.  </w:t>
      </w:r>
    </w:p>
  </w:footnote>
  <w:footnote w:id="43">
    <w:p w14:paraId="38094DA1" w14:textId="77777777" w:rsidR="001D2D75" w:rsidRPr="007416A8" w:rsidRDefault="001D2D75" w:rsidP="00EE47E4">
      <w:pPr>
        <w:pStyle w:val="FootnoteText"/>
        <w:rPr>
          <w:rFonts w:ascii="Times New Roman" w:hAnsi="Times New Roman" w:cs="Times New Roman"/>
        </w:rPr>
      </w:pPr>
      <w:r w:rsidRPr="007416A8">
        <w:rPr>
          <w:rStyle w:val="FootnoteReference"/>
          <w:rFonts w:ascii="Times New Roman" w:hAnsi="Times New Roman" w:cs="Times New Roman"/>
        </w:rPr>
        <w:footnoteRef/>
      </w:r>
      <w:r w:rsidRPr="007416A8">
        <w:rPr>
          <w:rFonts w:ascii="Times New Roman" w:hAnsi="Times New Roman" w:cs="Times New Roman"/>
        </w:rPr>
        <w:t xml:space="preserve"> Pasākums īstenojams LM īstenotā projekta “Profesionāla sociālā darba attīstība pašvaldībās” ietvaros (Nr.9.2.1.1/15/I/001). </w:t>
      </w:r>
    </w:p>
  </w:footnote>
  <w:footnote w:id="44">
    <w:p w14:paraId="57F3D91A" w14:textId="77777777" w:rsidR="001D2D75" w:rsidRPr="00BB4C49" w:rsidRDefault="001D2D75" w:rsidP="00EE47E4">
      <w:pPr>
        <w:pStyle w:val="FootnoteText"/>
        <w:rPr>
          <w:rFonts w:ascii="Times New Roman" w:hAnsi="Times New Roman" w:cs="Times New Roman"/>
        </w:rPr>
      </w:pPr>
      <w:r w:rsidRPr="00BB4C49">
        <w:rPr>
          <w:rStyle w:val="FootnoteReference"/>
        </w:rPr>
        <w:footnoteRef/>
      </w:r>
      <w:r w:rsidRPr="00BB4C49">
        <w:rPr>
          <w:rFonts w:ascii="Times New Roman" w:hAnsi="Times New Roman" w:cs="Times New Roman"/>
        </w:rPr>
        <w:t xml:space="preserve"> </w:t>
      </w:r>
      <w:proofErr w:type="spellStart"/>
      <w:r w:rsidRPr="00BB4C49">
        <w:rPr>
          <w:rFonts w:ascii="Times New Roman" w:hAnsi="Times New Roman" w:cs="Times New Roman"/>
          <w:b/>
        </w:rPr>
        <w:t>H</w:t>
      </w:r>
      <w:r w:rsidRPr="00BB4C49">
        <w:rPr>
          <w:rFonts w:ascii="Times New Roman" w:hAnsi="Times New Roman" w:cs="Times New Roman"/>
        </w:rPr>
        <w:t>uman</w:t>
      </w:r>
      <w:proofErr w:type="spellEnd"/>
      <w:r w:rsidRPr="00BB4C49">
        <w:rPr>
          <w:rFonts w:ascii="Times New Roman" w:hAnsi="Times New Roman" w:cs="Times New Roman"/>
        </w:rPr>
        <w:t xml:space="preserve"> </w:t>
      </w:r>
      <w:proofErr w:type="spellStart"/>
      <w:r w:rsidRPr="00BB4C49">
        <w:rPr>
          <w:rFonts w:ascii="Times New Roman" w:hAnsi="Times New Roman" w:cs="Times New Roman"/>
        </w:rPr>
        <w:t>Rights</w:t>
      </w:r>
      <w:proofErr w:type="spellEnd"/>
      <w:r w:rsidRPr="00BB4C49">
        <w:rPr>
          <w:rFonts w:ascii="Times New Roman" w:hAnsi="Times New Roman" w:cs="Times New Roman"/>
        </w:rPr>
        <w:t xml:space="preserve"> </w:t>
      </w:r>
      <w:proofErr w:type="spellStart"/>
      <w:r w:rsidRPr="00BB4C49">
        <w:rPr>
          <w:rFonts w:ascii="Times New Roman" w:hAnsi="Times New Roman" w:cs="Times New Roman"/>
          <w:b/>
        </w:rPr>
        <w:t>E</w:t>
      </w:r>
      <w:r w:rsidRPr="00BB4C49">
        <w:rPr>
          <w:rFonts w:ascii="Times New Roman" w:hAnsi="Times New Roman" w:cs="Times New Roman"/>
        </w:rPr>
        <w:t>ducation</w:t>
      </w:r>
      <w:proofErr w:type="spellEnd"/>
      <w:r w:rsidRPr="00BB4C49">
        <w:rPr>
          <w:rFonts w:ascii="Times New Roman" w:hAnsi="Times New Roman" w:cs="Times New Roman"/>
        </w:rPr>
        <w:t xml:space="preserve"> </w:t>
      </w:r>
      <w:proofErr w:type="spellStart"/>
      <w:r w:rsidRPr="00BB4C49">
        <w:rPr>
          <w:rFonts w:ascii="Times New Roman" w:hAnsi="Times New Roman" w:cs="Times New Roman"/>
        </w:rPr>
        <w:t>for</w:t>
      </w:r>
      <w:proofErr w:type="spellEnd"/>
      <w:r w:rsidRPr="00BB4C49">
        <w:rPr>
          <w:rFonts w:ascii="Times New Roman" w:hAnsi="Times New Roman" w:cs="Times New Roman"/>
        </w:rPr>
        <w:t xml:space="preserve"> </w:t>
      </w:r>
      <w:r w:rsidRPr="00BB4C49">
        <w:rPr>
          <w:rFonts w:ascii="Times New Roman" w:hAnsi="Times New Roman" w:cs="Times New Roman"/>
          <w:b/>
        </w:rPr>
        <w:t>L</w:t>
      </w:r>
      <w:r w:rsidRPr="00BB4C49">
        <w:rPr>
          <w:rFonts w:ascii="Times New Roman" w:hAnsi="Times New Roman" w:cs="Times New Roman"/>
        </w:rPr>
        <w:t xml:space="preserve">egal </w:t>
      </w:r>
      <w:proofErr w:type="spellStart"/>
      <w:r w:rsidRPr="00BB4C49">
        <w:rPr>
          <w:rFonts w:ascii="Times New Roman" w:hAnsi="Times New Roman" w:cs="Times New Roman"/>
          <w:b/>
        </w:rPr>
        <w:t>P</w:t>
      </w:r>
      <w:r w:rsidRPr="00BB4C49">
        <w:rPr>
          <w:rFonts w:ascii="Times New Roman" w:hAnsi="Times New Roman" w:cs="Times New Roman"/>
        </w:rPr>
        <w:t>roffessionals</w:t>
      </w:r>
      <w:proofErr w:type="spellEnd"/>
      <w:r w:rsidRPr="00BB4C49">
        <w:rPr>
          <w:rFonts w:ascii="Times New Roman" w:hAnsi="Times New Roman" w:cs="Times New Roman"/>
        </w:rPr>
        <w:t xml:space="preserve">: Eiropas Padomes veidota platforma tiešsaistes apmācībām juristiem. </w:t>
      </w:r>
    </w:p>
  </w:footnote>
  <w:footnote w:id="45">
    <w:p w14:paraId="40DC9C74" w14:textId="77777777" w:rsidR="001D2D75" w:rsidRPr="00D3204A" w:rsidRDefault="001D2D75" w:rsidP="00EE47E4">
      <w:pPr>
        <w:pStyle w:val="FootnoteText"/>
        <w:rPr>
          <w:rFonts w:ascii="Times New Roman" w:hAnsi="Times New Roman" w:cs="Times New Roman"/>
        </w:rPr>
      </w:pPr>
      <w:r w:rsidRPr="00D3204A">
        <w:rPr>
          <w:rStyle w:val="FootnoteReference"/>
          <w:rFonts w:ascii="Times New Roman" w:hAnsi="Times New Roman" w:cs="Times New Roman"/>
        </w:rPr>
        <w:footnoteRef/>
      </w:r>
      <w:r w:rsidRPr="00D3204A">
        <w:rPr>
          <w:rFonts w:ascii="Times New Roman" w:hAnsi="Times New Roman" w:cs="Times New Roman"/>
        </w:rPr>
        <w:t xml:space="preserve"> Pasākums īstenojams </w:t>
      </w:r>
      <w:r>
        <w:rPr>
          <w:rFonts w:ascii="Times New Roman" w:hAnsi="Times New Roman" w:cs="Times New Roman"/>
        </w:rPr>
        <w:t>S</w:t>
      </w:r>
      <w:r w:rsidRPr="00D3204A">
        <w:rPr>
          <w:rFonts w:ascii="Times New Roman" w:hAnsi="Times New Roman" w:cs="Times New Roman"/>
        </w:rPr>
        <w:t>tarptautisk</w:t>
      </w:r>
      <w:r>
        <w:rPr>
          <w:rFonts w:ascii="Times New Roman" w:hAnsi="Times New Roman" w:cs="Times New Roman"/>
        </w:rPr>
        <w:t xml:space="preserve">ās </w:t>
      </w:r>
      <w:r w:rsidRPr="00D3204A">
        <w:rPr>
          <w:rFonts w:ascii="Times New Roman" w:hAnsi="Times New Roman" w:cs="Times New Roman"/>
        </w:rPr>
        <w:t xml:space="preserve">jaunatnes </w:t>
      </w:r>
      <w:r>
        <w:rPr>
          <w:rFonts w:ascii="Times New Roman" w:hAnsi="Times New Roman" w:cs="Times New Roman"/>
        </w:rPr>
        <w:t>dienas (12.augusts) ietvaros</w:t>
      </w:r>
      <w:r w:rsidRPr="00D3204A">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431A7" w14:textId="32B05AE6" w:rsidR="001D2D75" w:rsidRPr="004364E9" w:rsidRDefault="001D2D75" w:rsidP="004364E9">
    <w:pPr>
      <w:pStyle w:val="Header"/>
      <w:jc w:val="right"/>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E1089"/>
    <w:multiLevelType w:val="hybridMultilevel"/>
    <w:tmpl w:val="1D080E38"/>
    <w:lvl w:ilvl="0" w:tplc="DA347E1E">
      <w:start w:val="1"/>
      <w:numFmt w:val="decimal"/>
      <w:lvlText w:val="%1."/>
      <w:lvlJc w:val="left"/>
      <w:pPr>
        <w:ind w:left="720" w:hanging="360"/>
      </w:pPr>
      <w:rPr>
        <w:rFonts w:ascii="Times New Roman" w:hAnsi="Times New Roman" w:cs="Times New Roman" w:hint="default"/>
        <w:b/>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D93709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991735E"/>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A07331F"/>
    <w:multiLevelType w:val="multilevel"/>
    <w:tmpl w:val="F488C7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A3401D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A8A4F53"/>
    <w:multiLevelType w:val="hybridMultilevel"/>
    <w:tmpl w:val="1D080E38"/>
    <w:lvl w:ilvl="0" w:tplc="DA347E1E">
      <w:start w:val="1"/>
      <w:numFmt w:val="decimal"/>
      <w:lvlText w:val="%1."/>
      <w:lvlJc w:val="left"/>
      <w:pPr>
        <w:ind w:left="720" w:hanging="360"/>
      </w:pPr>
      <w:rPr>
        <w:rFonts w:ascii="Times New Roman" w:hAnsi="Times New Roman" w:cs="Times New Roman" w:hint="default"/>
        <w:b/>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C0067A5"/>
    <w:multiLevelType w:val="hybridMultilevel"/>
    <w:tmpl w:val="FE0A6BE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A60407"/>
    <w:multiLevelType w:val="hybridMultilevel"/>
    <w:tmpl w:val="82CC504A"/>
    <w:lvl w:ilvl="0" w:tplc="4CD6070A">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B121E6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C6C6DF2"/>
    <w:multiLevelType w:val="hybridMultilevel"/>
    <w:tmpl w:val="9948DC1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19F6CEC"/>
    <w:multiLevelType w:val="hybridMultilevel"/>
    <w:tmpl w:val="DC52B442"/>
    <w:lvl w:ilvl="0" w:tplc="13C866C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3672653"/>
    <w:multiLevelType w:val="hybridMultilevel"/>
    <w:tmpl w:val="07245590"/>
    <w:lvl w:ilvl="0" w:tplc="13C866CE">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2" w15:restartNumberingAfterBreak="0">
    <w:nsid w:val="3F9502B4"/>
    <w:multiLevelType w:val="multilevel"/>
    <w:tmpl w:val="F488C7DC"/>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22A0C4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6B37562"/>
    <w:multiLevelType w:val="hybridMultilevel"/>
    <w:tmpl w:val="1C1A77B6"/>
    <w:lvl w:ilvl="0" w:tplc="13C866C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88F47E0"/>
    <w:multiLevelType w:val="hybridMultilevel"/>
    <w:tmpl w:val="698ED960"/>
    <w:lvl w:ilvl="0" w:tplc="D2DCCF04">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52026EA3"/>
    <w:multiLevelType w:val="hybridMultilevel"/>
    <w:tmpl w:val="1D080E38"/>
    <w:lvl w:ilvl="0" w:tplc="DA347E1E">
      <w:start w:val="1"/>
      <w:numFmt w:val="decimal"/>
      <w:lvlText w:val="%1."/>
      <w:lvlJc w:val="left"/>
      <w:pPr>
        <w:ind w:left="720" w:hanging="360"/>
      </w:pPr>
      <w:rPr>
        <w:rFonts w:ascii="Times New Roman" w:hAnsi="Times New Roman" w:cs="Times New Roman" w:hint="default"/>
        <w:b/>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58354E6"/>
    <w:multiLevelType w:val="hybridMultilevel"/>
    <w:tmpl w:val="635429CC"/>
    <w:lvl w:ilvl="0" w:tplc="13C866C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5BC13F05"/>
    <w:multiLevelType w:val="hybridMultilevel"/>
    <w:tmpl w:val="D35AAB30"/>
    <w:lvl w:ilvl="0" w:tplc="DB001562">
      <w:start w:val="1"/>
      <w:numFmt w:val="lowerLetter"/>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9" w15:restartNumberingAfterBreak="0">
    <w:nsid w:val="60F44750"/>
    <w:multiLevelType w:val="multilevel"/>
    <w:tmpl w:val="F488C7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8042A4F"/>
    <w:multiLevelType w:val="multilevel"/>
    <w:tmpl w:val="AAAE7A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EAC153E"/>
    <w:multiLevelType w:val="hybridMultilevel"/>
    <w:tmpl w:val="DCF668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7DFC0968"/>
    <w:multiLevelType w:val="multilevel"/>
    <w:tmpl w:val="F488C7D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0"/>
  </w:num>
  <w:num w:numId="2">
    <w:abstractNumId w:val="19"/>
  </w:num>
  <w:num w:numId="3">
    <w:abstractNumId w:val="8"/>
  </w:num>
  <w:num w:numId="4">
    <w:abstractNumId w:val="3"/>
  </w:num>
  <w:num w:numId="5">
    <w:abstractNumId w:val="1"/>
  </w:num>
  <w:num w:numId="6">
    <w:abstractNumId w:val="22"/>
  </w:num>
  <w:num w:numId="7">
    <w:abstractNumId w:val="12"/>
  </w:num>
  <w:num w:numId="8">
    <w:abstractNumId w:val="6"/>
  </w:num>
  <w:num w:numId="9">
    <w:abstractNumId w:val="21"/>
  </w:num>
  <w:num w:numId="10">
    <w:abstractNumId w:val="0"/>
  </w:num>
  <w:num w:numId="11">
    <w:abstractNumId w:val="11"/>
  </w:num>
  <w:num w:numId="12">
    <w:abstractNumId w:val="18"/>
  </w:num>
  <w:num w:numId="13">
    <w:abstractNumId w:val="10"/>
  </w:num>
  <w:num w:numId="14">
    <w:abstractNumId w:val="9"/>
  </w:num>
  <w:num w:numId="15">
    <w:abstractNumId w:val="5"/>
  </w:num>
  <w:num w:numId="16">
    <w:abstractNumId w:val="16"/>
  </w:num>
  <w:num w:numId="17">
    <w:abstractNumId w:val="4"/>
  </w:num>
  <w:num w:numId="18">
    <w:abstractNumId w:val="2"/>
  </w:num>
  <w:num w:numId="19">
    <w:abstractNumId w:val="7"/>
  </w:num>
  <w:num w:numId="20">
    <w:abstractNumId w:val="14"/>
  </w:num>
  <w:num w:numId="21">
    <w:abstractNumId w:val="17"/>
  </w:num>
  <w:num w:numId="22">
    <w:abstractNumId w:val="15"/>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02E"/>
    <w:rsid w:val="00002D2A"/>
    <w:rsid w:val="00005E0C"/>
    <w:rsid w:val="00013744"/>
    <w:rsid w:val="00014765"/>
    <w:rsid w:val="00017850"/>
    <w:rsid w:val="00026EAA"/>
    <w:rsid w:val="00030EA0"/>
    <w:rsid w:val="000317EF"/>
    <w:rsid w:val="00036F54"/>
    <w:rsid w:val="0005315C"/>
    <w:rsid w:val="000652CD"/>
    <w:rsid w:val="00080812"/>
    <w:rsid w:val="000847CC"/>
    <w:rsid w:val="00092F53"/>
    <w:rsid w:val="0009407C"/>
    <w:rsid w:val="00095837"/>
    <w:rsid w:val="00095FC7"/>
    <w:rsid w:val="00096C77"/>
    <w:rsid w:val="000A3808"/>
    <w:rsid w:val="000A763D"/>
    <w:rsid w:val="000B3085"/>
    <w:rsid w:val="000B32A0"/>
    <w:rsid w:val="000B67A5"/>
    <w:rsid w:val="000B6EA5"/>
    <w:rsid w:val="000C0BFC"/>
    <w:rsid w:val="000C1B33"/>
    <w:rsid w:val="000C234D"/>
    <w:rsid w:val="000C759F"/>
    <w:rsid w:val="000D26FC"/>
    <w:rsid w:val="000E063A"/>
    <w:rsid w:val="000F0713"/>
    <w:rsid w:val="000F54DC"/>
    <w:rsid w:val="00105225"/>
    <w:rsid w:val="00105A8A"/>
    <w:rsid w:val="001068DB"/>
    <w:rsid w:val="00115FFD"/>
    <w:rsid w:val="0012352A"/>
    <w:rsid w:val="0012658A"/>
    <w:rsid w:val="00127006"/>
    <w:rsid w:val="001273FE"/>
    <w:rsid w:val="00133D3F"/>
    <w:rsid w:val="001434AB"/>
    <w:rsid w:val="00146202"/>
    <w:rsid w:val="00146768"/>
    <w:rsid w:val="001509C5"/>
    <w:rsid w:val="001514BD"/>
    <w:rsid w:val="00151B0B"/>
    <w:rsid w:val="00160899"/>
    <w:rsid w:val="0017242A"/>
    <w:rsid w:val="00181376"/>
    <w:rsid w:val="00182ECA"/>
    <w:rsid w:val="001838DE"/>
    <w:rsid w:val="00194336"/>
    <w:rsid w:val="001945E4"/>
    <w:rsid w:val="001A175F"/>
    <w:rsid w:val="001A6BBA"/>
    <w:rsid w:val="001C09FD"/>
    <w:rsid w:val="001D2D75"/>
    <w:rsid w:val="001D3FD3"/>
    <w:rsid w:val="001D7476"/>
    <w:rsid w:val="001E1C87"/>
    <w:rsid w:val="001E518B"/>
    <w:rsid w:val="001E521D"/>
    <w:rsid w:val="001E66A9"/>
    <w:rsid w:val="001F148E"/>
    <w:rsid w:val="001F3393"/>
    <w:rsid w:val="0020223E"/>
    <w:rsid w:val="00210EA3"/>
    <w:rsid w:val="002136B8"/>
    <w:rsid w:val="00227EA1"/>
    <w:rsid w:val="00230488"/>
    <w:rsid w:val="00231066"/>
    <w:rsid w:val="002348C8"/>
    <w:rsid w:val="002371A4"/>
    <w:rsid w:val="002415CC"/>
    <w:rsid w:val="0024619C"/>
    <w:rsid w:val="00251E4E"/>
    <w:rsid w:val="002525F0"/>
    <w:rsid w:val="00252EB5"/>
    <w:rsid w:val="0025707D"/>
    <w:rsid w:val="00264C18"/>
    <w:rsid w:val="002664C4"/>
    <w:rsid w:val="0027300C"/>
    <w:rsid w:val="002762AF"/>
    <w:rsid w:val="00287A8C"/>
    <w:rsid w:val="0029009E"/>
    <w:rsid w:val="00290A6F"/>
    <w:rsid w:val="0029366A"/>
    <w:rsid w:val="002A2773"/>
    <w:rsid w:val="002A5D30"/>
    <w:rsid w:val="002A6B86"/>
    <w:rsid w:val="002B3FB5"/>
    <w:rsid w:val="002B40EA"/>
    <w:rsid w:val="002C0555"/>
    <w:rsid w:val="002C2E75"/>
    <w:rsid w:val="002C4C1D"/>
    <w:rsid w:val="002D2B72"/>
    <w:rsid w:val="002D41D3"/>
    <w:rsid w:val="002D6C7A"/>
    <w:rsid w:val="002E0349"/>
    <w:rsid w:val="002E4857"/>
    <w:rsid w:val="002E4F47"/>
    <w:rsid w:val="002E61BD"/>
    <w:rsid w:val="002F32AC"/>
    <w:rsid w:val="002F517F"/>
    <w:rsid w:val="002F5950"/>
    <w:rsid w:val="002F597E"/>
    <w:rsid w:val="00300D3C"/>
    <w:rsid w:val="00301872"/>
    <w:rsid w:val="00301C72"/>
    <w:rsid w:val="00304B9E"/>
    <w:rsid w:val="0031471B"/>
    <w:rsid w:val="003149D9"/>
    <w:rsid w:val="00314B9E"/>
    <w:rsid w:val="00314FFC"/>
    <w:rsid w:val="00320AC1"/>
    <w:rsid w:val="00320C43"/>
    <w:rsid w:val="003220C7"/>
    <w:rsid w:val="00326980"/>
    <w:rsid w:val="0033468C"/>
    <w:rsid w:val="003401D7"/>
    <w:rsid w:val="00351575"/>
    <w:rsid w:val="003603FB"/>
    <w:rsid w:val="00360760"/>
    <w:rsid w:val="00362AE8"/>
    <w:rsid w:val="003630EE"/>
    <w:rsid w:val="003632BE"/>
    <w:rsid w:val="003645BD"/>
    <w:rsid w:val="003746E9"/>
    <w:rsid w:val="0037538C"/>
    <w:rsid w:val="0037644C"/>
    <w:rsid w:val="003862D1"/>
    <w:rsid w:val="00390B6A"/>
    <w:rsid w:val="00391D41"/>
    <w:rsid w:val="00392D59"/>
    <w:rsid w:val="0039659E"/>
    <w:rsid w:val="003970E6"/>
    <w:rsid w:val="003977CF"/>
    <w:rsid w:val="003A148F"/>
    <w:rsid w:val="003A75E8"/>
    <w:rsid w:val="003A7DC3"/>
    <w:rsid w:val="003C6245"/>
    <w:rsid w:val="003C727A"/>
    <w:rsid w:val="003D0B0B"/>
    <w:rsid w:val="003D40BD"/>
    <w:rsid w:val="003D650E"/>
    <w:rsid w:val="003D67D8"/>
    <w:rsid w:val="003E22DD"/>
    <w:rsid w:val="003E665E"/>
    <w:rsid w:val="003F0886"/>
    <w:rsid w:val="003F3787"/>
    <w:rsid w:val="003F41BF"/>
    <w:rsid w:val="003F54FC"/>
    <w:rsid w:val="003F7BC3"/>
    <w:rsid w:val="00400906"/>
    <w:rsid w:val="00401EC3"/>
    <w:rsid w:val="0040488F"/>
    <w:rsid w:val="00425AC6"/>
    <w:rsid w:val="00432F72"/>
    <w:rsid w:val="004333A5"/>
    <w:rsid w:val="004364E9"/>
    <w:rsid w:val="00436789"/>
    <w:rsid w:val="004375C2"/>
    <w:rsid w:val="00437EBC"/>
    <w:rsid w:val="00440D78"/>
    <w:rsid w:val="00443624"/>
    <w:rsid w:val="00445B32"/>
    <w:rsid w:val="00452E99"/>
    <w:rsid w:val="004631AF"/>
    <w:rsid w:val="00463EBC"/>
    <w:rsid w:val="004706FF"/>
    <w:rsid w:val="00474BC8"/>
    <w:rsid w:val="0047789C"/>
    <w:rsid w:val="00480B63"/>
    <w:rsid w:val="00483AB9"/>
    <w:rsid w:val="00485507"/>
    <w:rsid w:val="00490F54"/>
    <w:rsid w:val="00492F49"/>
    <w:rsid w:val="00497326"/>
    <w:rsid w:val="004A0C8C"/>
    <w:rsid w:val="004A2200"/>
    <w:rsid w:val="004A6E5F"/>
    <w:rsid w:val="004A797A"/>
    <w:rsid w:val="004B3AA4"/>
    <w:rsid w:val="004B4FBF"/>
    <w:rsid w:val="004B5260"/>
    <w:rsid w:val="004B7D8C"/>
    <w:rsid w:val="004C565E"/>
    <w:rsid w:val="004C5ECF"/>
    <w:rsid w:val="004D33A8"/>
    <w:rsid w:val="004D5092"/>
    <w:rsid w:val="004E2B91"/>
    <w:rsid w:val="004E30C1"/>
    <w:rsid w:val="004E4932"/>
    <w:rsid w:val="004F0EE2"/>
    <w:rsid w:val="004F4B60"/>
    <w:rsid w:val="004F56CF"/>
    <w:rsid w:val="005066C4"/>
    <w:rsid w:val="00506C35"/>
    <w:rsid w:val="005154E5"/>
    <w:rsid w:val="00524D81"/>
    <w:rsid w:val="0052633F"/>
    <w:rsid w:val="00526822"/>
    <w:rsid w:val="00533FE5"/>
    <w:rsid w:val="0053650B"/>
    <w:rsid w:val="005371C3"/>
    <w:rsid w:val="0054356B"/>
    <w:rsid w:val="00546236"/>
    <w:rsid w:val="00547552"/>
    <w:rsid w:val="00547919"/>
    <w:rsid w:val="00551482"/>
    <w:rsid w:val="00560554"/>
    <w:rsid w:val="0056388D"/>
    <w:rsid w:val="005640CE"/>
    <w:rsid w:val="00564982"/>
    <w:rsid w:val="00572DFF"/>
    <w:rsid w:val="00573926"/>
    <w:rsid w:val="00574EF7"/>
    <w:rsid w:val="00575F70"/>
    <w:rsid w:val="0057686D"/>
    <w:rsid w:val="00581473"/>
    <w:rsid w:val="005861BE"/>
    <w:rsid w:val="00590264"/>
    <w:rsid w:val="00590A6E"/>
    <w:rsid w:val="00594E8B"/>
    <w:rsid w:val="0059548E"/>
    <w:rsid w:val="005A506D"/>
    <w:rsid w:val="005A5F72"/>
    <w:rsid w:val="005B38D7"/>
    <w:rsid w:val="005B42DC"/>
    <w:rsid w:val="005B5D75"/>
    <w:rsid w:val="005C34DD"/>
    <w:rsid w:val="005C36E0"/>
    <w:rsid w:val="005D0FE2"/>
    <w:rsid w:val="005D4032"/>
    <w:rsid w:val="005E46A0"/>
    <w:rsid w:val="005E5377"/>
    <w:rsid w:val="005F4069"/>
    <w:rsid w:val="005F413B"/>
    <w:rsid w:val="00600F4D"/>
    <w:rsid w:val="006042F0"/>
    <w:rsid w:val="00606BB3"/>
    <w:rsid w:val="0061149D"/>
    <w:rsid w:val="00611623"/>
    <w:rsid w:val="00611EFE"/>
    <w:rsid w:val="0061297A"/>
    <w:rsid w:val="006238EA"/>
    <w:rsid w:val="00624679"/>
    <w:rsid w:val="006278FA"/>
    <w:rsid w:val="00633987"/>
    <w:rsid w:val="00634952"/>
    <w:rsid w:val="00643754"/>
    <w:rsid w:val="00643C78"/>
    <w:rsid w:val="00651F77"/>
    <w:rsid w:val="0065301D"/>
    <w:rsid w:val="006642AD"/>
    <w:rsid w:val="0066659B"/>
    <w:rsid w:val="00667010"/>
    <w:rsid w:val="00670D25"/>
    <w:rsid w:val="00674594"/>
    <w:rsid w:val="00675DDE"/>
    <w:rsid w:val="00681AB8"/>
    <w:rsid w:val="00683315"/>
    <w:rsid w:val="006900FA"/>
    <w:rsid w:val="006A0DD1"/>
    <w:rsid w:val="006A629E"/>
    <w:rsid w:val="006B070D"/>
    <w:rsid w:val="006B5C84"/>
    <w:rsid w:val="006C1A9F"/>
    <w:rsid w:val="006C6AA0"/>
    <w:rsid w:val="006C7003"/>
    <w:rsid w:val="006D1273"/>
    <w:rsid w:val="006D22AF"/>
    <w:rsid w:val="006D2F62"/>
    <w:rsid w:val="006E007B"/>
    <w:rsid w:val="006E2E4C"/>
    <w:rsid w:val="006E58DB"/>
    <w:rsid w:val="006E6695"/>
    <w:rsid w:val="006E6D6F"/>
    <w:rsid w:val="006F2045"/>
    <w:rsid w:val="006F2BFA"/>
    <w:rsid w:val="006F38C6"/>
    <w:rsid w:val="006F4D2A"/>
    <w:rsid w:val="006F4DB5"/>
    <w:rsid w:val="00701384"/>
    <w:rsid w:val="00701F43"/>
    <w:rsid w:val="00703217"/>
    <w:rsid w:val="00703FDD"/>
    <w:rsid w:val="00712603"/>
    <w:rsid w:val="00720CE2"/>
    <w:rsid w:val="00722CBE"/>
    <w:rsid w:val="007236B7"/>
    <w:rsid w:val="0073652F"/>
    <w:rsid w:val="00740501"/>
    <w:rsid w:val="007416A8"/>
    <w:rsid w:val="00742AD8"/>
    <w:rsid w:val="00743CE0"/>
    <w:rsid w:val="00744206"/>
    <w:rsid w:val="0074433D"/>
    <w:rsid w:val="00744912"/>
    <w:rsid w:val="007518C5"/>
    <w:rsid w:val="00756E37"/>
    <w:rsid w:val="00756EB3"/>
    <w:rsid w:val="00766EC0"/>
    <w:rsid w:val="0076747A"/>
    <w:rsid w:val="00774BE1"/>
    <w:rsid w:val="00790D34"/>
    <w:rsid w:val="00792041"/>
    <w:rsid w:val="007953BA"/>
    <w:rsid w:val="007955D6"/>
    <w:rsid w:val="007A07E1"/>
    <w:rsid w:val="007B0F21"/>
    <w:rsid w:val="007B2502"/>
    <w:rsid w:val="007B3C43"/>
    <w:rsid w:val="007B444F"/>
    <w:rsid w:val="007C17FF"/>
    <w:rsid w:val="007C33F6"/>
    <w:rsid w:val="007C40C2"/>
    <w:rsid w:val="007D311F"/>
    <w:rsid w:val="007D6A25"/>
    <w:rsid w:val="007E2E11"/>
    <w:rsid w:val="007E5B5B"/>
    <w:rsid w:val="007F1AC5"/>
    <w:rsid w:val="00800A53"/>
    <w:rsid w:val="00801BF4"/>
    <w:rsid w:val="00804B1B"/>
    <w:rsid w:val="00804DD1"/>
    <w:rsid w:val="0081076B"/>
    <w:rsid w:val="008128A5"/>
    <w:rsid w:val="008266E9"/>
    <w:rsid w:val="00830ECC"/>
    <w:rsid w:val="008347BC"/>
    <w:rsid w:val="0083646E"/>
    <w:rsid w:val="00842181"/>
    <w:rsid w:val="00842AC3"/>
    <w:rsid w:val="008477DF"/>
    <w:rsid w:val="008576BB"/>
    <w:rsid w:val="008617EB"/>
    <w:rsid w:val="008628F8"/>
    <w:rsid w:val="00864F57"/>
    <w:rsid w:val="00866509"/>
    <w:rsid w:val="0086757D"/>
    <w:rsid w:val="00872ED5"/>
    <w:rsid w:val="00873503"/>
    <w:rsid w:val="00880D67"/>
    <w:rsid w:val="008817B1"/>
    <w:rsid w:val="00881CF6"/>
    <w:rsid w:val="00887CD8"/>
    <w:rsid w:val="008902FB"/>
    <w:rsid w:val="00896FE9"/>
    <w:rsid w:val="008A3FA4"/>
    <w:rsid w:val="008A6394"/>
    <w:rsid w:val="008B4EC0"/>
    <w:rsid w:val="008C231F"/>
    <w:rsid w:val="008C7CC6"/>
    <w:rsid w:val="008D1963"/>
    <w:rsid w:val="008D5C0C"/>
    <w:rsid w:val="008E1F47"/>
    <w:rsid w:val="008E7384"/>
    <w:rsid w:val="008F08D7"/>
    <w:rsid w:val="008F31FE"/>
    <w:rsid w:val="00901FE4"/>
    <w:rsid w:val="00902135"/>
    <w:rsid w:val="009072AC"/>
    <w:rsid w:val="00907DC4"/>
    <w:rsid w:val="00907FB0"/>
    <w:rsid w:val="009109C1"/>
    <w:rsid w:val="009152B5"/>
    <w:rsid w:val="00925FD3"/>
    <w:rsid w:val="00927F2F"/>
    <w:rsid w:val="00930745"/>
    <w:rsid w:val="009320A0"/>
    <w:rsid w:val="00932733"/>
    <w:rsid w:val="00932758"/>
    <w:rsid w:val="0094039A"/>
    <w:rsid w:val="00942BA8"/>
    <w:rsid w:val="0094660E"/>
    <w:rsid w:val="009470F3"/>
    <w:rsid w:val="00953ECE"/>
    <w:rsid w:val="00957500"/>
    <w:rsid w:val="009608AD"/>
    <w:rsid w:val="009625F8"/>
    <w:rsid w:val="00963122"/>
    <w:rsid w:val="0096409A"/>
    <w:rsid w:val="00964558"/>
    <w:rsid w:val="00972614"/>
    <w:rsid w:val="0097588F"/>
    <w:rsid w:val="00977E50"/>
    <w:rsid w:val="00982DCD"/>
    <w:rsid w:val="00984F6F"/>
    <w:rsid w:val="0098759E"/>
    <w:rsid w:val="00993EC8"/>
    <w:rsid w:val="009970A2"/>
    <w:rsid w:val="009A423E"/>
    <w:rsid w:val="009A5A1B"/>
    <w:rsid w:val="009A6649"/>
    <w:rsid w:val="009A77EA"/>
    <w:rsid w:val="009B44CB"/>
    <w:rsid w:val="009B46D0"/>
    <w:rsid w:val="009B49F3"/>
    <w:rsid w:val="009B6E06"/>
    <w:rsid w:val="009C1AE5"/>
    <w:rsid w:val="009C600E"/>
    <w:rsid w:val="009C7369"/>
    <w:rsid w:val="009D3D38"/>
    <w:rsid w:val="009D4099"/>
    <w:rsid w:val="009D4AE7"/>
    <w:rsid w:val="009D69D8"/>
    <w:rsid w:val="009D706F"/>
    <w:rsid w:val="009D7E34"/>
    <w:rsid w:val="009E458F"/>
    <w:rsid w:val="009E5BDE"/>
    <w:rsid w:val="009F1613"/>
    <w:rsid w:val="009F5D5A"/>
    <w:rsid w:val="00A0424D"/>
    <w:rsid w:val="00A11330"/>
    <w:rsid w:val="00A21867"/>
    <w:rsid w:val="00A22207"/>
    <w:rsid w:val="00A22249"/>
    <w:rsid w:val="00A22F1D"/>
    <w:rsid w:val="00A237C7"/>
    <w:rsid w:val="00A25C40"/>
    <w:rsid w:val="00A33CAC"/>
    <w:rsid w:val="00A40C4A"/>
    <w:rsid w:val="00A41519"/>
    <w:rsid w:val="00A4299D"/>
    <w:rsid w:val="00A42B52"/>
    <w:rsid w:val="00A563DD"/>
    <w:rsid w:val="00A67CBF"/>
    <w:rsid w:val="00A72F9C"/>
    <w:rsid w:val="00A73F98"/>
    <w:rsid w:val="00A7433D"/>
    <w:rsid w:val="00A74DF3"/>
    <w:rsid w:val="00A82E01"/>
    <w:rsid w:val="00A84021"/>
    <w:rsid w:val="00A8684D"/>
    <w:rsid w:val="00A922F3"/>
    <w:rsid w:val="00AA1879"/>
    <w:rsid w:val="00AA5448"/>
    <w:rsid w:val="00AA73D6"/>
    <w:rsid w:val="00AB0790"/>
    <w:rsid w:val="00AB274B"/>
    <w:rsid w:val="00AB33D3"/>
    <w:rsid w:val="00AB4EDE"/>
    <w:rsid w:val="00AB766C"/>
    <w:rsid w:val="00AB7F3D"/>
    <w:rsid w:val="00AC1F4C"/>
    <w:rsid w:val="00AC2446"/>
    <w:rsid w:val="00AC3336"/>
    <w:rsid w:val="00AC7B0C"/>
    <w:rsid w:val="00AD07FB"/>
    <w:rsid w:val="00AD3E60"/>
    <w:rsid w:val="00AE1911"/>
    <w:rsid w:val="00AF0E15"/>
    <w:rsid w:val="00AF30BE"/>
    <w:rsid w:val="00AF3E66"/>
    <w:rsid w:val="00B01DC6"/>
    <w:rsid w:val="00B03F96"/>
    <w:rsid w:val="00B0673C"/>
    <w:rsid w:val="00B13703"/>
    <w:rsid w:val="00B14985"/>
    <w:rsid w:val="00B15A47"/>
    <w:rsid w:val="00B173F0"/>
    <w:rsid w:val="00B242ED"/>
    <w:rsid w:val="00B24CCE"/>
    <w:rsid w:val="00B253B1"/>
    <w:rsid w:val="00B25414"/>
    <w:rsid w:val="00B26279"/>
    <w:rsid w:val="00B339BD"/>
    <w:rsid w:val="00B364E0"/>
    <w:rsid w:val="00B4002E"/>
    <w:rsid w:val="00B50E17"/>
    <w:rsid w:val="00B51B34"/>
    <w:rsid w:val="00B57E9B"/>
    <w:rsid w:val="00B60205"/>
    <w:rsid w:val="00B60577"/>
    <w:rsid w:val="00B65A51"/>
    <w:rsid w:val="00B70A55"/>
    <w:rsid w:val="00B76F0E"/>
    <w:rsid w:val="00B80C26"/>
    <w:rsid w:val="00B8467B"/>
    <w:rsid w:val="00B914A7"/>
    <w:rsid w:val="00B9677D"/>
    <w:rsid w:val="00BA47D1"/>
    <w:rsid w:val="00BB26CF"/>
    <w:rsid w:val="00BB3ABF"/>
    <w:rsid w:val="00BB45C0"/>
    <w:rsid w:val="00BB4C49"/>
    <w:rsid w:val="00BC1A00"/>
    <w:rsid w:val="00BC33D1"/>
    <w:rsid w:val="00BC63BE"/>
    <w:rsid w:val="00BC67BC"/>
    <w:rsid w:val="00BD0621"/>
    <w:rsid w:val="00BD2A65"/>
    <w:rsid w:val="00BD2CDC"/>
    <w:rsid w:val="00BD55C3"/>
    <w:rsid w:val="00BD6642"/>
    <w:rsid w:val="00BE0BD0"/>
    <w:rsid w:val="00BE26FF"/>
    <w:rsid w:val="00BE7F1F"/>
    <w:rsid w:val="00BF00F0"/>
    <w:rsid w:val="00BF24AA"/>
    <w:rsid w:val="00BF345E"/>
    <w:rsid w:val="00C00F88"/>
    <w:rsid w:val="00C02B57"/>
    <w:rsid w:val="00C06EBE"/>
    <w:rsid w:val="00C11A03"/>
    <w:rsid w:val="00C12871"/>
    <w:rsid w:val="00C144E0"/>
    <w:rsid w:val="00C15DF1"/>
    <w:rsid w:val="00C17C54"/>
    <w:rsid w:val="00C22884"/>
    <w:rsid w:val="00C23471"/>
    <w:rsid w:val="00C26EE1"/>
    <w:rsid w:val="00C276B8"/>
    <w:rsid w:val="00C34F6C"/>
    <w:rsid w:val="00C3691D"/>
    <w:rsid w:val="00C4159E"/>
    <w:rsid w:val="00C50A90"/>
    <w:rsid w:val="00C548C2"/>
    <w:rsid w:val="00C603BE"/>
    <w:rsid w:val="00C712D5"/>
    <w:rsid w:val="00C75EAA"/>
    <w:rsid w:val="00C76905"/>
    <w:rsid w:val="00C81DCC"/>
    <w:rsid w:val="00C874B3"/>
    <w:rsid w:val="00C90458"/>
    <w:rsid w:val="00C927C8"/>
    <w:rsid w:val="00C96D02"/>
    <w:rsid w:val="00CA0075"/>
    <w:rsid w:val="00CA06FA"/>
    <w:rsid w:val="00CA0CFF"/>
    <w:rsid w:val="00CA3D0B"/>
    <w:rsid w:val="00CA687E"/>
    <w:rsid w:val="00CC25DA"/>
    <w:rsid w:val="00CC3B94"/>
    <w:rsid w:val="00CC5C48"/>
    <w:rsid w:val="00CD1AF1"/>
    <w:rsid w:val="00CD2C44"/>
    <w:rsid w:val="00CE73A4"/>
    <w:rsid w:val="00CF2EDE"/>
    <w:rsid w:val="00CF5986"/>
    <w:rsid w:val="00D05E8A"/>
    <w:rsid w:val="00D072D0"/>
    <w:rsid w:val="00D16E60"/>
    <w:rsid w:val="00D23913"/>
    <w:rsid w:val="00D3193B"/>
    <w:rsid w:val="00D31B0D"/>
    <w:rsid w:val="00D3204A"/>
    <w:rsid w:val="00D33501"/>
    <w:rsid w:val="00D34DD3"/>
    <w:rsid w:val="00D51A01"/>
    <w:rsid w:val="00D62852"/>
    <w:rsid w:val="00D71722"/>
    <w:rsid w:val="00D75630"/>
    <w:rsid w:val="00D7589E"/>
    <w:rsid w:val="00D908C7"/>
    <w:rsid w:val="00D94D03"/>
    <w:rsid w:val="00D966D7"/>
    <w:rsid w:val="00DA1A30"/>
    <w:rsid w:val="00DA359E"/>
    <w:rsid w:val="00DA419D"/>
    <w:rsid w:val="00DA4A3A"/>
    <w:rsid w:val="00DA4CA9"/>
    <w:rsid w:val="00DA59E6"/>
    <w:rsid w:val="00DB3149"/>
    <w:rsid w:val="00DC054E"/>
    <w:rsid w:val="00DC5CED"/>
    <w:rsid w:val="00DC665C"/>
    <w:rsid w:val="00DD2D26"/>
    <w:rsid w:val="00DD2D93"/>
    <w:rsid w:val="00DE0C3B"/>
    <w:rsid w:val="00DE2E67"/>
    <w:rsid w:val="00DE5CD9"/>
    <w:rsid w:val="00E01C19"/>
    <w:rsid w:val="00E049B9"/>
    <w:rsid w:val="00E04CE7"/>
    <w:rsid w:val="00E124D9"/>
    <w:rsid w:val="00E16AEC"/>
    <w:rsid w:val="00E16CEC"/>
    <w:rsid w:val="00E17B03"/>
    <w:rsid w:val="00E2074D"/>
    <w:rsid w:val="00E26E8C"/>
    <w:rsid w:val="00E31AA5"/>
    <w:rsid w:val="00E354D8"/>
    <w:rsid w:val="00E45DFB"/>
    <w:rsid w:val="00E544C1"/>
    <w:rsid w:val="00E57F67"/>
    <w:rsid w:val="00E6220C"/>
    <w:rsid w:val="00E65756"/>
    <w:rsid w:val="00E65781"/>
    <w:rsid w:val="00E65A34"/>
    <w:rsid w:val="00E708C4"/>
    <w:rsid w:val="00E736B2"/>
    <w:rsid w:val="00E73ED3"/>
    <w:rsid w:val="00E75131"/>
    <w:rsid w:val="00E754FC"/>
    <w:rsid w:val="00E75AD6"/>
    <w:rsid w:val="00E77CDB"/>
    <w:rsid w:val="00E80673"/>
    <w:rsid w:val="00E808D4"/>
    <w:rsid w:val="00E8165F"/>
    <w:rsid w:val="00E845BD"/>
    <w:rsid w:val="00E86649"/>
    <w:rsid w:val="00E90771"/>
    <w:rsid w:val="00E92AD6"/>
    <w:rsid w:val="00E92C23"/>
    <w:rsid w:val="00EA2D7B"/>
    <w:rsid w:val="00EA4157"/>
    <w:rsid w:val="00EB2EA1"/>
    <w:rsid w:val="00EC146B"/>
    <w:rsid w:val="00EC1B06"/>
    <w:rsid w:val="00EC4C11"/>
    <w:rsid w:val="00ED1654"/>
    <w:rsid w:val="00EE47E4"/>
    <w:rsid w:val="00EE4A22"/>
    <w:rsid w:val="00EF2A21"/>
    <w:rsid w:val="00EF30BA"/>
    <w:rsid w:val="00EF515E"/>
    <w:rsid w:val="00EF5311"/>
    <w:rsid w:val="00EF5707"/>
    <w:rsid w:val="00EF7371"/>
    <w:rsid w:val="00F04A09"/>
    <w:rsid w:val="00F067DE"/>
    <w:rsid w:val="00F10DF6"/>
    <w:rsid w:val="00F11FAF"/>
    <w:rsid w:val="00F15B2A"/>
    <w:rsid w:val="00F16340"/>
    <w:rsid w:val="00F24730"/>
    <w:rsid w:val="00F25A51"/>
    <w:rsid w:val="00F37C9D"/>
    <w:rsid w:val="00F4039C"/>
    <w:rsid w:val="00F52A04"/>
    <w:rsid w:val="00F55E26"/>
    <w:rsid w:val="00F67776"/>
    <w:rsid w:val="00F77CBF"/>
    <w:rsid w:val="00F94718"/>
    <w:rsid w:val="00F94A1D"/>
    <w:rsid w:val="00F951D8"/>
    <w:rsid w:val="00F95955"/>
    <w:rsid w:val="00FB0273"/>
    <w:rsid w:val="00FB2842"/>
    <w:rsid w:val="00FB303B"/>
    <w:rsid w:val="00FB5A22"/>
    <w:rsid w:val="00FC5085"/>
    <w:rsid w:val="00FC5D71"/>
    <w:rsid w:val="00FD2784"/>
    <w:rsid w:val="00FE4262"/>
    <w:rsid w:val="00FE707B"/>
    <w:rsid w:val="00FF49DC"/>
    <w:rsid w:val="00FF4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76C29"/>
  <w15:chartTrackingRefBased/>
  <w15:docId w15:val="{6F6DFA2C-4F27-4F1C-956E-FD5D06081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lv-LV"/>
    </w:rPr>
  </w:style>
  <w:style w:type="paragraph" w:styleId="Heading1">
    <w:name w:val="heading 1"/>
    <w:basedOn w:val="Normal"/>
    <w:next w:val="Normal"/>
    <w:link w:val="Heading1Char"/>
    <w:uiPriority w:val="9"/>
    <w:qFormat/>
    <w:rsid w:val="00C9045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D1AF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26822"/>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40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2,Saraksta rindkopa1"/>
    <w:basedOn w:val="Normal"/>
    <w:link w:val="ListParagraphChar"/>
    <w:uiPriority w:val="34"/>
    <w:qFormat/>
    <w:rsid w:val="00964558"/>
    <w:pPr>
      <w:ind w:left="720"/>
      <w:contextualSpacing/>
    </w:pPr>
  </w:style>
  <w:style w:type="character" w:styleId="CommentReference">
    <w:name w:val="annotation reference"/>
    <w:basedOn w:val="DefaultParagraphFont"/>
    <w:uiPriority w:val="99"/>
    <w:semiHidden/>
    <w:unhideWhenUsed/>
    <w:rsid w:val="00390B6A"/>
    <w:rPr>
      <w:sz w:val="16"/>
      <w:szCs w:val="16"/>
    </w:rPr>
  </w:style>
  <w:style w:type="paragraph" w:styleId="CommentText">
    <w:name w:val="annotation text"/>
    <w:basedOn w:val="Normal"/>
    <w:link w:val="CommentTextChar"/>
    <w:uiPriority w:val="99"/>
    <w:semiHidden/>
    <w:unhideWhenUsed/>
    <w:rsid w:val="00390B6A"/>
    <w:rPr>
      <w:sz w:val="20"/>
      <w:szCs w:val="20"/>
    </w:rPr>
  </w:style>
  <w:style w:type="character" w:customStyle="1" w:styleId="CommentTextChar">
    <w:name w:val="Comment Text Char"/>
    <w:basedOn w:val="DefaultParagraphFont"/>
    <w:link w:val="CommentText"/>
    <w:uiPriority w:val="99"/>
    <w:semiHidden/>
    <w:rsid w:val="00390B6A"/>
    <w:rPr>
      <w:sz w:val="20"/>
      <w:szCs w:val="20"/>
    </w:rPr>
  </w:style>
  <w:style w:type="paragraph" w:styleId="CommentSubject">
    <w:name w:val="annotation subject"/>
    <w:basedOn w:val="CommentText"/>
    <w:next w:val="CommentText"/>
    <w:link w:val="CommentSubjectChar"/>
    <w:uiPriority w:val="99"/>
    <w:semiHidden/>
    <w:unhideWhenUsed/>
    <w:rsid w:val="00390B6A"/>
    <w:rPr>
      <w:b/>
      <w:bCs/>
    </w:rPr>
  </w:style>
  <w:style w:type="character" w:customStyle="1" w:styleId="CommentSubjectChar">
    <w:name w:val="Comment Subject Char"/>
    <w:basedOn w:val="CommentTextChar"/>
    <w:link w:val="CommentSubject"/>
    <w:uiPriority w:val="99"/>
    <w:semiHidden/>
    <w:rsid w:val="00390B6A"/>
    <w:rPr>
      <w:b/>
      <w:bCs/>
      <w:sz w:val="20"/>
      <w:szCs w:val="20"/>
    </w:rPr>
  </w:style>
  <w:style w:type="paragraph" w:styleId="BalloonText">
    <w:name w:val="Balloon Text"/>
    <w:basedOn w:val="Normal"/>
    <w:link w:val="BalloonTextChar"/>
    <w:uiPriority w:val="99"/>
    <w:semiHidden/>
    <w:unhideWhenUsed/>
    <w:rsid w:val="00390B6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90B6A"/>
    <w:rPr>
      <w:rFonts w:ascii="Times New Roman" w:hAnsi="Times New Roman" w:cs="Times New Roman"/>
      <w:sz w:val="18"/>
      <w:szCs w:val="18"/>
    </w:rPr>
  </w:style>
  <w:style w:type="paragraph" w:customStyle="1" w:styleId="Default">
    <w:name w:val="Default"/>
    <w:rsid w:val="009D69D8"/>
    <w:pPr>
      <w:autoSpaceDE w:val="0"/>
      <w:autoSpaceDN w:val="0"/>
      <w:adjustRightInd w:val="0"/>
    </w:pPr>
    <w:rPr>
      <w:rFonts w:ascii="Times New Roman" w:hAnsi="Times New Roman" w:cs="Times New Roman"/>
      <w:color w:val="000000"/>
      <w:lang w:val="en-GB"/>
    </w:rPr>
  </w:style>
  <w:style w:type="paragraph" w:styleId="FootnoteText">
    <w:name w:val="footnote text"/>
    <w:aliases w:val="Footnote,Fußnote,Schriftart: 9 pt,Schriftart: 10 pt,Schriftart: 8 pt,WB-Fußnotentext,WB-Fußnotentext Char Char,WB-Fußnotentext Char,stile 1,Footnote1,Footnote2,Footnote3,Footnote4,Footnote5,Footnote6,Footnote7,Footnote8,Footnote9,fn,FT,ft"/>
    <w:basedOn w:val="Normal"/>
    <w:link w:val="FootnoteTextChar"/>
    <w:uiPriority w:val="99"/>
    <w:unhideWhenUsed/>
    <w:qFormat/>
    <w:rsid w:val="00160899"/>
    <w:rPr>
      <w:sz w:val="20"/>
      <w:szCs w:val="20"/>
    </w:rPr>
  </w:style>
  <w:style w:type="character" w:customStyle="1" w:styleId="FootnoteTextChar">
    <w:name w:val="Footnote Text Char"/>
    <w:aliases w:val="Footnote Char,Fußnote Char,Schriftart: 9 pt Char,Schriftart: 10 pt Char,Schriftart: 8 pt Char,WB-Fußnotentext Char1,WB-Fußnotentext Char Char Char,WB-Fußnotentext Char Char1,stile 1 Char,Footnote1 Char,Footnote2 Char,Footnote3 Char"/>
    <w:basedOn w:val="DefaultParagraphFont"/>
    <w:link w:val="FootnoteText"/>
    <w:uiPriority w:val="99"/>
    <w:rsid w:val="00160899"/>
    <w:rPr>
      <w:sz w:val="20"/>
      <w:szCs w:val="20"/>
      <w:lang w:val="lv-LV"/>
    </w:rPr>
  </w:style>
  <w:style w:type="character" w:styleId="FootnoteReference">
    <w:name w:val="footnote reference"/>
    <w:aliases w:val="Footnote Reference Number,Footnote symbol,SUPERS,Footnote Reference Superscript,Footnote Refernece,ftref,Odwołanie przypisu,BVI fnr,Footnotes refss,Ref,de nota al pie,-E Fußnotenzeichen,Footnote reference number,Times 10 Point,E,E FNZ"/>
    <w:basedOn w:val="DefaultParagraphFont"/>
    <w:uiPriority w:val="99"/>
    <w:semiHidden/>
    <w:unhideWhenUsed/>
    <w:qFormat/>
    <w:rsid w:val="00160899"/>
    <w:rPr>
      <w:vertAlign w:val="superscript"/>
    </w:rPr>
  </w:style>
  <w:style w:type="character" w:styleId="Hyperlink">
    <w:name w:val="Hyperlink"/>
    <w:basedOn w:val="DefaultParagraphFont"/>
    <w:uiPriority w:val="99"/>
    <w:unhideWhenUsed/>
    <w:rsid w:val="005154E5"/>
    <w:rPr>
      <w:color w:val="0000FF"/>
      <w:u w:val="single"/>
    </w:rPr>
  </w:style>
  <w:style w:type="character" w:customStyle="1" w:styleId="Heading3Char">
    <w:name w:val="Heading 3 Char"/>
    <w:basedOn w:val="DefaultParagraphFont"/>
    <w:link w:val="Heading3"/>
    <w:uiPriority w:val="9"/>
    <w:semiHidden/>
    <w:rsid w:val="00526822"/>
    <w:rPr>
      <w:rFonts w:asciiTheme="majorHAnsi" w:eastAsiaTheme="majorEastAsia" w:hAnsiTheme="majorHAnsi" w:cstheme="majorBidi"/>
      <w:color w:val="1F3763" w:themeColor="accent1" w:themeShade="7F"/>
      <w:lang w:val="lv-LV"/>
    </w:rPr>
  </w:style>
  <w:style w:type="character" w:customStyle="1" w:styleId="Heading1Char">
    <w:name w:val="Heading 1 Char"/>
    <w:basedOn w:val="DefaultParagraphFont"/>
    <w:link w:val="Heading1"/>
    <w:uiPriority w:val="9"/>
    <w:rsid w:val="00C90458"/>
    <w:rPr>
      <w:rFonts w:asciiTheme="majorHAnsi" w:eastAsiaTheme="majorEastAsia" w:hAnsiTheme="majorHAnsi" w:cstheme="majorBidi"/>
      <w:color w:val="2F5496" w:themeColor="accent1" w:themeShade="BF"/>
      <w:sz w:val="32"/>
      <w:szCs w:val="32"/>
      <w:lang w:val="lv-LV"/>
    </w:rPr>
  </w:style>
  <w:style w:type="paragraph" w:styleId="TOCHeading">
    <w:name w:val="TOC Heading"/>
    <w:basedOn w:val="Heading1"/>
    <w:next w:val="Normal"/>
    <w:uiPriority w:val="39"/>
    <w:unhideWhenUsed/>
    <w:qFormat/>
    <w:rsid w:val="00C90458"/>
    <w:pPr>
      <w:spacing w:line="259" w:lineRule="auto"/>
      <w:outlineLvl w:val="9"/>
    </w:pPr>
    <w:rPr>
      <w:lang w:val="en-US"/>
    </w:rPr>
  </w:style>
  <w:style w:type="paragraph" w:styleId="TOC1">
    <w:name w:val="toc 1"/>
    <w:basedOn w:val="Normal"/>
    <w:next w:val="Normal"/>
    <w:autoRedefine/>
    <w:uiPriority w:val="39"/>
    <w:unhideWhenUsed/>
    <w:rsid w:val="00C90458"/>
    <w:pPr>
      <w:spacing w:after="100"/>
    </w:pPr>
  </w:style>
  <w:style w:type="character" w:styleId="UnresolvedMention">
    <w:name w:val="Unresolved Mention"/>
    <w:basedOn w:val="DefaultParagraphFont"/>
    <w:uiPriority w:val="99"/>
    <w:semiHidden/>
    <w:unhideWhenUsed/>
    <w:rsid w:val="00445B32"/>
    <w:rPr>
      <w:color w:val="605E5C"/>
      <w:shd w:val="clear" w:color="auto" w:fill="E1DFDD"/>
    </w:rPr>
  </w:style>
  <w:style w:type="character" w:customStyle="1" w:styleId="Heading2Char">
    <w:name w:val="Heading 2 Char"/>
    <w:basedOn w:val="DefaultParagraphFont"/>
    <w:link w:val="Heading2"/>
    <w:uiPriority w:val="9"/>
    <w:semiHidden/>
    <w:rsid w:val="00CD1AF1"/>
    <w:rPr>
      <w:rFonts w:asciiTheme="majorHAnsi" w:eastAsiaTheme="majorEastAsia" w:hAnsiTheme="majorHAnsi" w:cstheme="majorBidi"/>
      <w:color w:val="2F5496" w:themeColor="accent1" w:themeShade="BF"/>
      <w:sz w:val="26"/>
      <w:szCs w:val="26"/>
      <w:lang w:val="lv-LV"/>
    </w:rPr>
  </w:style>
  <w:style w:type="character" w:styleId="FollowedHyperlink">
    <w:name w:val="FollowedHyperlink"/>
    <w:basedOn w:val="DefaultParagraphFont"/>
    <w:uiPriority w:val="99"/>
    <w:semiHidden/>
    <w:unhideWhenUsed/>
    <w:rsid w:val="0027300C"/>
    <w:rPr>
      <w:color w:val="954F72" w:themeColor="followedHyperlink"/>
      <w:u w:val="single"/>
    </w:rPr>
  </w:style>
  <w:style w:type="paragraph" w:styleId="Header">
    <w:name w:val="header"/>
    <w:basedOn w:val="Normal"/>
    <w:link w:val="HeaderChar"/>
    <w:uiPriority w:val="99"/>
    <w:unhideWhenUsed/>
    <w:rsid w:val="00452E99"/>
    <w:pPr>
      <w:tabs>
        <w:tab w:val="center" w:pos="4153"/>
        <w:tab w:val="right" w:pos="8306"/>
      </w:tabs>
    </w:pPr>
  </w:style>
  <w:style w:type="character" w:customStyle="1" w:styleId="HeaderChar">
    <w:name w:val="Header Char"/>
    <w:basedOn w:val="DefaultParagraphFont"/>
    <w:link w:val="Header"/>
    <w:uiPriority w:val="99"/>
    <w:rsid w:val="00452E99"/>
    <w:rPr>
      <w:lang w:val="lv-LV"/>
    </w:rPr>
  </w:style>
  <w:style w:type="paragraph" w:styleId="Footer">
    <w:name w:val="footer"/>
    <w:basedOn w:val="Normal"/>
    <w:link w:val="FooterChar"/>
    <w:uiPriority w:val="99"/>
    <w:unhideWhenUsed/>
    <w:rsid w:val="00452E99"/>
    <w:pPr>
      <w:tabs>
        <w:tab w:val="center" w:pos="4153"/>
        <w:tab w:val="right" w:pos="8306"/>
      </w:tabs>
    </w:pPr>
  </w:style>
  <w:style w:type="character" w:customStyle="1" w:styleId="FooterChar">
    <w:name w:val="Footer Char"/>
    <w:basedOn w:val="DefaultParagraphFont"/>
    <w:link w:val="Footer"/>
    <w:uiPriority w:val="99"/>
    <w:rsid w:val="00452E99"/>
    <w:rPr>
      <w:lang w:val="lv-LV"/>
    </w:rPr>
  </w:style>
  <w:style w:type="character" w:customStyle="1" w:styleId="ListParagraphChar">
    <w:name w:val="List Paragraph Char"/>
    <w:aliases w:val="2 Char,Saraksta rindkopa1 Char"/>
    <w:link w:val="ListParagraph"/>
    <w:uiPriority w:val="34"/>
    <w:locked/>
    <w:rsid w:val="002E0349"/>
    <w:rPr>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574738">
      <w:bodyDiv w:val="1"/>
      <w:marLeft w:val="0"/>
      <w:marRight w:val="0"/>
      <w:marTop w:val="0"/>
      <w:marBottom w:val="0"/>
      <w:divBdr>
        <w:top w:val="none" w:sz="0" w:space="0" w:color="auto"/>
        <w:left w:val="none" w:sz="0" w:space="0" w:color="auto"/>
        <w:bottom w:val="none" w:sz="0" w:space="0" w:color="auto"/>
        <w:right w:val="none" w:sz="0" w:space="0" w:color="auto"/>
      </w:divBdr>
    </w:div>
    <w:div w:id="233249413">
      <w:bodyDiv w:val="1"/>
      <w:marLeft w:val="0"/>
      <w:marRight w:val="0"/>
      <w:marTop w:val="0"/>
      <w:marBottom w:val="0"/>
      <w:divBdr>
        <w:top w:val="none" w:sz="0" w:space="0" w:color="auto"/>
        <w:left w:val="none" w:sz="0" w:space="0" w:color="auto"/>
        <w:bottom w:val="none" w:sz="0" w:space="0" w:color="auto"/>
        <w:right w:val="none" w:sz="0" w:space="0" w:color="auto"/>
      </w:divBdr>
    </w:div>
    <w:div w:id="257714063">
      <w:bodyDiv w:val="1"/>
      <w:marLeft w:val="0"/>
      <w:marRight w:val="0"/>
      <w:marTop w:val="0"/>
      <w:marBottom w:val="0"/>
      <w:divBdr>
        <w:top w:val="none" w:sz="0" w:space="0" w:color="auto"/>
        <w:left w:val="none" w:sz="0" w:space="0" w:color="auto"/>
        <w:bottom w:val="none" w:sz="0" w:space="0" w:color="auto"/>
        <w:right w:val="none" w:sz="0" w:space="0" w:color="auto"/>
      </w:divBdr>
    </w:div>
    <w:div w:id="412901111">
      <w:bodyDiv w:val="1"/>
      <w:marLeft w:val="0"/>
      <w:marRight w:val="0"/>
      <w:marTop w:val="0"/>
      <w:marBottom w:val="0"/>
      <w:divBdr>
        <w:top w:val="none" w:sz="0" w:space="0" w:color="auto"/>
        <w:left w:val="none" w:sz="0" w:space="0" w:color="auto"/>
        <w:bottom w:val="none" w:sz="0" w:space="0" w:color="auto"/>
        <w:right w:val="none" w:sz="0" w:space="0" w:color="auto"/>
      </w:divBdr>
    </w:div>
    <w:div w:id="417487155">
      <w:bodyDiv w:val="1"/>
      <w:marLeft w:val="0"/>
      <w:marRight w:val="0"/>
      <w:marTop w:val="0"/>
      <w:marBottom w:val="0"/>
      <w:divBdr>
        <w:top w:val="none" w:sz="0" w:space="0" w:color="auto"/>
        <w:left w:val="none" w:sz="0" w:space="0" w:color="auto"/>
        <w:bottom w:val="none" w:sz="0" w:space="0" w:color="auto"/>
        <w:right w:val="none" w:sz="0" w:space="0" w:color="auto"/>
      </w:divBdr>
    </w:div>
    <w:div w:id="427503616">
      <w:bodyDiv w:val="1"/>
      <w:marLeft w:val="0"/>
      <w:marRight w:val="0"/>
      <w:marTop w:val="0"/>
      <w:marBottom w:val="0"/>
      <w:divBdr>
        <w:top w:val="none" w:sz="0" w:space="0" w:color="auto"/>
        <w:left w:val="none" w:sz="0" w:space="0" w:color="auto"/>
        <w:bottom w:val="none" w:sz="0" w:space="0" w:color="auto"/>
        <w:right w:val="none" w:sz="0" w:space="0" w:color="auto"/>
      </w:divBdr>
    </w:div>
    <w:div w:id="525095459">
      <w:bodyDiv w:val="1"/>
      <w:marLeft w:val="0"/>
      <w:marRight w:val="0"/>
      <w:marTop w:val="0"/>
      <w:marBottom w:val="0"/>
      <w:divBdr>
        <w:top w:val="none" w:sz="0" w:space="0" w:color="auto"/>
        <w:left w:val="none" w:sz="0" w:space="0" w:color="auto"/>
        <w:bottom w:val="none" w:sz="0" w:space="0" w:color="auto"/>
        <w:right w:val="none" w:sz="0" w:space="0" w:color="auto"/>
      </w:divBdr>
    </w:div>
    <w:div w:id="625701924">
      <w:bodyDiv w:val="1"/>
      <w:marLeft w:val="0"/>
      <w:marRight w:val="0"/>
      <w:marTop w:val="0"/>
      <w:marBottom w:val="0"/>
      <w:divBdr>
        <w:top w:val="none" w:sz="0" w:space="0" w:color="auto"/>
        <w:left w:val="none" w:sz="0" w:space="0" w:color="auto"/>
        <w:bottom w:val="none" w:sz="0" w:space="0" w:color="auto"/>
        <w:right w:val="none" w:sz="0" w:space="0" w:color="auto"/>
      </w:divBdr>
    </w:div>
    <w:div w:id="743843220">
      <w:bodyDiv w:val="1"/>
      <w:marLeft w:val="0"/>
      <w:marRight w:val="0"/>
      <w:marTop w:val="0"/>
      <w:marBottom w:val="0"/>
      <w:divBdr>
        <w:top w:val="none" w:sz="0" w:space="0" w:color="auto"/>
        <w:left w:val="none" w:sz="0" w:space="0" w:color="auto"/>
        <w:bottom w:val="none" w:sz="0" w:space="0" w:color="auto"/>
        <w:right w:val="none" w:sz="0" w:space="0" w:color="auto"/>
      </w:divBdr>
    </w:div>
    <w:div w:id="861406052">
      <w:bodyDiv w:val="1"/>
      <w:marLeft w:val="0"/>
      <w:marRight w:val="0"/>
      <w:marTop w:val="0"/>
      <w:marBottom w:val="0"/>
      <w:divBdr>
        <w:top w:val="none" w:sz="0" w:space="0" w:color="auto"/>
        <w:left w:val="none" w:sz="0" w:space="0" w:color="auto"/>
        <w:bottom w:val="none" w:sz="0" w:space="0" w:color="auto"/>
        <w:right w:val="none" w:sz="0" w:space="0" w:color="auto"/>
      </w:divBdr>
    </w:div>
    <w:div w:id="976684034">
      <w:bodyDiv w:val="1"/>
      <w:marLeft w:val="0"/>
      <w:marRight w:val="0"/>
      <w:marTop w:val="0"/>
      <w:marBottom w:val="0"/>
      <w:divBdr>
        <w:top w:val="none" w:sz="0" w:space="0" w:color="auto"/>
        <w:left w:val="none" w:sz="0" w:space="0" w:color="auto"/>
        <w:bottom w:val="none" w:sz="0" w:space="0" w:color="auto"/>
        <w:right w:val="none" w:sz="0" w:space="0" w:color="auto"/>
      </w:divBdr>
    </w:div>
    <w:div w:id="977613169">
      <w:bodyDiv w:val="1"/>
      <w:marLeft w:val="0"/>
      <w:marRight w:val="0"/>
      <w:marTop w:val="0"/>
      <w:marBottom w:val="0"/>
      <w:divBdr>
        <w:top w:val="none" w:sz="0" w:space="0" w:color="auto"/>
        <w:left w:val="none" w:sz="0" w:space="0" w:color="auto"/>
        <w:bottom w:val="none" w:sz="0" w:space="0" w:color="auto"/>
        <w:right w:val="none" w:sz="0" w:space="0" w:color="auto"/>
      </w:divBdr>
    </w:div>
    <w:div w:id="986013191">
      <w:bodyDiv w:val="1"/>
      <w:marLeft w:val="0"/>
      <w:marRight w:val="0"/>
      <w:marTop w:val="0"/>
      <w:marBottom w:val="0"/>
      <w:divBdr>
        <w:top w:val="none" w:sz="0" w:space="0" w:color="auto"/>
        <w:left w:val="none" w:sz="0" w:space="0" w:color="auto"/>
        <w:bottom w:val="none" w:sz="0" w:space="0" w:color="auto"/>
        <w:right w:val="none" w:sz="0" w:space="0" w:color="auto"/>
      </w:divBdr>
    </w:div>
    <w:div w:id="1034888331">
      <w:bodyDiv w:val="1"/>
      <w:marLeft w:val="0"/>
      <w:marRight w:val="0"/>
      <w:marTop w:val="0"/>
      <w:marBottom w:val="0"/>
      <w:divBdr>
        <w:top w:val="none" w:sz="0" w:space="0" w:color="auto"/>
        <w:left w:val="none" w:sz="0" w:space="0" w:color="auto"/>
        <w:bottom w:val="none" w:sz="0" w:space="0" w:color="auto"/>
        <w:right w:val="none" w:sz="0" w:space="0" w:color="auto"/>
      </w:divBdr>
    </w:div>
    <w:div w:id="1140154406">
      <w:bodyDiv w:val="1"/>
      <w:marLeft w:val="0"/>
      <w:marRight w:val="0"/>
      <w:marTop w:val="0"/>
      <w:marBottom w:val="0"/>
      <w:divBdr>
        <w:top w:val="none" w:sz="0" w:space="0" w:color="auto"/>
        <w:left w:val="none" w:sz="0" w:space="0" w:color="auto"/>
        <w:bottom w:val="none" w:sz="0" w:space="0" w:color="auto"/>
        <w:right w:val="none" w:sz="0" w:space="0" w:color="auto"/>
      </w:divBdr>
    </w:div>
    <w:div w:id="1218857315">
      <w:bodyDiv w:val="1"/>
      <w:marLeft w:val="0"/>
      <w:marRight w:val="0"/>
      <w:marTop w:val="0"/>
      <w:marBottom w:val="0"/>
      <w:divBdr>
        <w:top w:val="none" w:sz="0" w:space="0" w:color="auto"/>
        <w:left w:val="none" w:sz="0" w:space="0" w:color="auto"/>
        <w:bottom w:val="none" w:sz="0" w:space="0" w:color="auto"/>
        <w:right w:val="none" w:sz="0" w:space="0" w:color="auto"/>
      </w:divBdr>
    </w:div>
    <w:div w:id="1279799773">
      <w:bodyDiv w:val="1"/>
      <w:marLeft w:val="0"/>
      <w:marRight w:val="0"/>
      <w:marTop w:val="0"/>
      <w:marBottom w:val="0"/>
      <w:divBdr>
        <w:top w:val="none" w:sz="0" w:space="0" w:color="auto"/>
        <w:left w:val="none" w:sz="0" w:space="0" w:color="auto"/>
        <w:bottom w:val="none" w:sz="0" w:space="0" w:color="auto"/>
        <w:right w:val="none" w:sz="0" w:space="0" w:color="auto"/>
      </w:divBdr>
    </w:div>
    <w:div w:id="1551108702">
      <w:bodyDiv w:val="1"/>
      <w:marLeft w:val="0"/>
      <w:marRight w:val="0"/>
      <w:marTop w:val="0"/>
      <w:marBottom w:val="0"/>
      <w:divBdr>
        <w:top w:val="none" w:sz="0" w:space="0" w:color="auto"/>
        <w:left w:val="none" w:sz="0" w:space="0" w:color="auto"/>
        <w:bottom w:val="none" w:sz="0" w:space="0" w:color="auto"/>
        <w:right w:val="none" w:sz="0" w:space="0" w:color="auto"/>
      </w:divBdr>
    </w:div>
    <w:div w:id="1684042253">
      <w:bodyDiv w:val="1"/>
      <w:marLeft w:val="0"/>
      <w:marRight w:val="0"/>
      <w:marTop w:val="0"/>
      <w:marBottom w:val="0"/>
      <w:divBdr>
        <w:top w:val="none" w:sz="0" w:space="0" w:color="auto"/>
        <w:left w:val="none" w:sz="0" w:space="0" w:color="auto"/>
        <w:bottom w:val="none" w:sz="0" w:space="0" w:color="auto"/>
        <w:right w:val="none" w:sz="0" w:space="0" w:color="auto"/>
      </w:divBdr>
    </w:div>
    <w:div w:id="1845823430">
      <w:bodyDiv w:val="1"/>
      <w:marLeft w:val="0"/>
      <w:marRight w:val="0"/>
      <w:marTop w:val="0"/>
      <w:marBottom w:val="0"/>
      <w:divBdr>
        <w:top w:val="none" w:sz="0" w:space="0" w:color="auto"/>
        <w:left w:val="none" w:sz="0" w:space="0" w:color="auto"/>
        <w:bottom w:val="none" w:sz="0" w:space="0" w:color="auto"/>
        <w:right w:val="none" w:sz="0" w:space="0" w:color="auto"/>
      </w:divBdr>
    </w:div>
    <w:div w:id="1967350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docstore.ohchr.org/SelfServices/FilesHandler.ashx?enc=6QkG1d%2fPPRiCAqhKb7yhsiyaiCIuQzff7FUjD97cNmlMwHPw42Pi74CX9nqtwZb5qlEktwaQ2x8FfTttXJ0XRXWKqzZxg9%2fh7C25wlyrQ7aLZXkVZEzq%2f3ekiSe2IiYa" TargetMode="External"/><Relationship Id="rId13" Type="http://schemas.openxmlformats.org/officeDocument/2006/relationships/hyperlink" Target="https://digital-agenda-data.eu/charts/desi-composite" TargetMode="External"/><Relationship Id="rId3" Type="http://schemas.openxmlformats.org/officeDocument/2006/relationships/hyperlink" Target="https://op.europa.eu/en/publication-detail/-/publication/aace9398-594d-11ea-8b81-01aa75ed71a1/language-lv" TargetMode="External"/><Relationship Id="rId7" Type="http://schemas.openxmlformats.org/officeDocument/2006/relationships/hyperlink" Target="https://unesdoc.unesco.org/ark:/48223/pf0000370905" TargetMode="External"/><Relationship Id="rId12" Type="http://schemas.openxmlformats.org/officeDocument/2006/relationships/hyperlink" Target="https://ec.europa.eu/eurostat/tgm/table.do?tab=table&amp;init=1&amp;language=en&amp;pcode=sdg_05_20&amp;plugin=1" TargetMode="External"/><Relationship Id="rId2" Type="http://schemas.openxmlformats.org/officeDocument/2006/relationships/hyperlink" Target="https://eur-lex.europa.eu/legal-content/LV/TXT/?uri=CELEX:52020DC0152" TargetMode="External"/><Relationship Id="rId1" Type="http://schemas.openxmlformats.org/officeDocument/2006/relationships/hyperlink" Target="https://www.pkc.gov.lv/sites/default/files/inline-files/NAP2027galaredakcija.pdf" TargetMode="External"/><Relationship Id="rId6" Type="http://schemas.openxmlformats.org/officeDocument/2006/relationships/hyperlink" Target="https://www.unwomen.org/-/media/headquarters/attachments/sections/library/publications/2017/youth-leap-into-gender-equality.pdf?la=en&amp;vs=5054" TargetMode="External"/><Relationship Id="rId11" Type="http://schemas.openxmlformats.org/officeDocument/2006/relationships/hyperlink" Target="http://www.lm.gov.lv/upload/sabiedribas_lidzdaliba/sipkk/SIPKK_rik_2016.doc" TargetMode="External"/><Relationship Id="rId5" Type="http://schemas.openxmlformats.org/officeDocument/2006/relationships/hyperlink" Target="https://www.unwomen.org/-/media/headquarters/attachments/sections/library/publications/2018/empowerment-of-women-and-girls-with-disabilities-en.pdf?la=en&amp;vs=3504" TargetMode="External"/><Relationship Id="rId15" Type="http://schemas.openxmlformats.org/officeDocument/2006/relationships/hyperlink" Target="http://www3.weforum.org/docs/WEF_GGGR_2020.pdf" TargetMode="External"/><Relationship Id="rId10" Type="http://schemas.openxmlformats.org/officeDocument/2006/relationships/hyperlink" Target="https://www.lm.gov.lv/lv/dzimumu-lidztiesibas-komiteja/dzlk_aktualais_sastavs_2019_121.pdf" TargetMode="External"/><Relationship Id="rId4" Type="http://schemas.openxmlformats.org/officeDocument/2006/relationships/hyperlink" Target="https://data.consilium.europa.eu/doc/document/ST-10349-2019-INIT/lv/pdf" TargetMode="External"/><Relationship Id="rId9" Type="http://schemas.openxmlformats.org/officeDocument/2006/relationships/hyperlink" Target="https://www.lm.gov.lv/lv/media/7945/download" TargetMode="External"/><Relationship Id="rId14" Type="http://schemas.openxmlformats.org/officeDocument/2006/relationships/hyperlink" Target="https://eige.europa.eu/gender-equality-index/2019/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718B4A-FCBA-42EB-9FF8-8D154B0B2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19144</Words>
  <Characters>10913</Characters>
  <Application>Microsoft Office Word</Application>
  <DocSecurity>0</DocSecurity>
  <Lines>90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Natālija Pīlipa</dc:creator>
  <cp:keywords/>
  <dc:description/>
  <cp:lastModifiedBy>Natālija Pīlipa</cp:lastModifiedBy>
  <cp:revision>8</cp:revision>
  <dcterms:created xsi:type="dcterms:W3CDTF">2020-12-20T20:07:00Z</dcterms:created>
  <dcterms:modified xsi:type="dcterms:W3CDTF">2021-01-20T13:21:00Z</dcterms:modified>
</cp:coreProperties>
</file>