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B3B" w:rsidRPr="00C33B3B" w:rsidRDefault="00C33B3B" w:rsidP="00C33B3B">
      <w:pPr>
        <w:widowControl w:val="0"/>
        <w:tabs>
          <w:tab w:val="left" w:pos="6237"/>
        </w:tabs>
        <w:spacing w:after="0" w:line="240" w:lineRule="atLeast"/>
        <w:jc w:val="right"/>
        <w:rPr>
          <w:rFonts w:ascii="Times New Roman" w:hAnsi="Times New Roman" w:cs="Times New Roman"/>
          <w:sz w:val="20"/>
          <w:szCs w:val="20"/>
        </w:rPr>
      </w:pPr>
      <w:r w:rsidRPr="00C33B3B">
        <w:rPr>
          <w:rFonts w:ascii="Times New Roman" w:hAnsi="Times New Roman" w:cs="Times New Roman"/>
          <w:sz w:val="20"/>
          <w:szCs w:val="20"/>
        </w:rPr>
        <w:t>1.pielikums</w:t>
      </w:r>
    </w:p>
    <w:p w:rsidR="00C33B3B" w:rsidRPr="00C33B3B" w:rsidRDefault="00C33B3B" w:rsidP="00C33B3B">
      <w:pPr>
        <w:widowControl w:val="0"/>
        <w:tabs>
          <w:tab w:val="left" w:pos="6237"/>
        </w:tabs>
        <w:spacing w:after="0" w:line="240" w:lineRule="atLeast"/>
        <w:jc w:val="right"/>
        <w:rPr>
          <w:rFonts w:ascii="Times New Roman" w:hAnsi="Times New Roman" w:cs="Times New Roman"/>
          <w:sz w:val="20"/>
          <w:szCs w:val="20"/>
        </w:rPr>
      </w:pPr>
      <w:r w:rsidRPr="00C33B3B">
        <w:rPr>
          <w:rFonts w:ascii="Times New Roman" w:hAnsi="Times New Roman" w:cs="Times New Roman"/>
          <w:sz w:val="20"/>
          <w:szCs w:val="20"/>
        </w:rPr>
        <w:t>Ministru kabineta</w:t>
      </w:r>
    </w:p>
    <w:p w:rsidR="00C33B3B" w:rsidRDefault="00C33B3B" w:rsidP="00C33B3B">
      <w:pPr>
        <w:widowControl w:val="0"/>
        <w:tabs>
          <w:tab w:val="left" w:pos="6237"/>
        </w:tabs>
        <w:spacing w:after="0" w:line="240" w:lineRule="atLeast"/>
        <w:jc w:val="right"/>
        <w:rPr>
          <w:rFonts w:ascii="Times New Roman" w:hAnsi="Times New Roman" w:cs="Times New Roman"/>
          <w:sz w:val="20"/>
          <w:szCs w:val="20"/>
        </w:rPr>
      </w:pPr>
      <w:r w:rsidRPr="00C33B3B">
        <w:rPr>
          <w:rFonts w:ascii="Times New Roman" w:hAnsi="Times New Roman" w:cs="Times New Roman"/>
          <w:sz w:val="20"/>
          <w:szCs w:val="20"/>
        </w:rPr>
        <w:t>2009.gada 25.augusta noteikumiem Nr.970</w:t>
      </w:r>
    </w:p>
    <w:p w:rsidR="00C33B3B" w:rsidRPr="00C33B3B" w:rsidRDefault="00C33B3B" w:rsidP="00C33B3B">
      <w:pPr>
        <w:widowControl w:val="0"/>
        <w:tabs>
          <w:tab w:val="left" w:pos="6237"/>
        </w:tabs>
        <w:spacing w:after="0" w:line="240" w:lineRule="atLeast"/>
        <w:jc w:val="right"/>
        <w:rPr>
          <w:rFonts w:ascii="Times New Roman" w:hAnsi="Times New Roman" w:cs="Times New Roman"/>
          <w:sz w:val="20"/>
          <w:szCs w:val="20"/>
        </w:rPr>
      </w:pPr>
    </w:p>
    <w:p w:rsidR="00C33B3B" w:rsidRDefault="00C33B3B" w:rsidP="00C33B3B">
      <w:pPr>
        <w:widowControl w:val="0"/>
        <w:tabs>
          <w:tab w:val="left" w:pos="6237"/>
        </w:tabs>
        <w:spacing w:after="120" w:line="240" w:lineRule="atLeast"/>
        <w:jc w:val="center"/>
        <w:rPr>
          <w:rFonts w:ascii="Times New Roman" w:hAnsi="Times New Roman" w:cs="Times New Roman"/>
          <w:b/>
          <w:sz w:val="28"/>
          <w:szCs w:val="28"/>
        </w:rPr>
      </w:pPr>
      <w:r w:rsidRPr="00C33B3B">
        <w:rPr>
          <w:rFonts w:ascii="Times New Roman" w:hAnsi="Times New Roman" w:cs="Times New Roman"/>
          <w:b/>
          <w:sz w:val="28"/>
          <w:szCs w:val="28"/>
        </w:rPr>
        <w:t>Paziņojums par līdzdalības iespējām attīstības plānošanas dokumenta vai tiesību akta izstrādes procesā</w:t>
      </w:r>
    </w:p>
    <w:p w:rsidR="00C33B3B" w:rsidRDefault="00C33B3B" w:rsidP="00C33B3B">
      <w:pPr>
        <w:widowControl w:val="0"/>
        <w:tabs>
          <w:tab w:val="left" w:pos="6237"/>
        </w:tabs>
        <w:spacing w:after="120" w:line="240" w:lineRule="atLeast"/>
        <w:jc w:val="center"/>
        <w:rPr>
          <w:rFonts w:ascii="Times New Roman" w:hAnsi="Times New Roman" w:cs="Times New Roman"/>
          <w:b/>
          <w:sz w:val="28"/>
          <w:szCs w:val="28"/>
        </w:rPr>
      </w:pPr>
    </w:p>
    <w:tbl>
      <w:tblPr>
        <w:tblStyle w:val="TableGrid"/>
        <w:tblW w:w="4998" w:type="pct"/>
        <w:tblLook w:val="04A0" w:firstRow="1" w:lastRow="0" w:firstColumn="1" w:lastColumn="0" w:noHBand="0" w:noVBand="1"/>
      </w:tblPr>
      <w:tblGrid>
        <w:gridCol w:w="987"/>
        <w:gridCol w:w="2976"/>
        <w:gridCol w:w="5094"/>
      </w:tblGrid>
      <w:tr w:rsidR="00C33B3B" w:rsidRPr="009A1E1D" w:rsidTr="00D85519">
        <w:tc>
          <w:tcPr>
            <w:tcW w:w="545" w:type="pct"/>
          </w:tcPr>
          <w:p w:rsidR="00C33B3B" w:rsidRPr="009A1E1D" w:rsidRDefault="00C33B3B" w:rsidP="009A1E1D">
            <w:pPr>
              <w:pStyle w:val="ListParagraph"/>
              <w:widowControl w:val="0"/>
              <w:numPr>
                <w:ilvl w:val="0"/>
                <w:numId w:val="4"/>
              </w:numPr>
              <w:tabs>
                <w:tab w:val="left" w:pos="6237"/>
              </w:tabs>
              <w:spacing w:after="120" w:line="240" w:lineRule="atLeast"/>
              <w:jc w:val="center"/>
              <w:rPr>
                <w:rFonts w:ascii="Times New Roman" w:hAnsi="Times New Roman" w:cs="Times New Roman"/>
                <w:sz w:val="24"/>
                <w:szCs w:val="24"/>
              </w:rPr>
            </w:pPr>
          </w:p>
        </w:tc>
        <w:tc>
          <w:tcPr>
            <w:tcW w:w="1643" w:type="pct"/>
          </w:tcPr>
          <w:p w:rsidR="00C33B3B" w:rsidRPr="009A1E1D" w:rsidRDefault="009A1E1D" w:rsidP="00C33B3B">
            <w:pPr>
              <w:widowControl w:val="0"/>
              <w:tabs>
                <w:tab w:val="left" w:pos="6237"/>
              </w:tabs>
              <w:spacing w:after="120" w:line="240" w:lineRule="atLeast"/>
              <w:jc w:val="both"/>
              <w:rPr>
                <w:rFonts w:ascii="Times New Roman" w:hAnsi="Times New Roman" w:cs="Times New Roman"/>
                <w:sz w:val="24"/>
                <w:szCs w:val="24"/>
              </w:rPr>
            </w:pPr>
            <w:r w:rsidRPr="009A1E1D">
              <w:rPr>
                <w:rFonts w:ascii="Times New Roman" w:hAnsi="Times New Roman" w:cs="Times New Roman"/>
                <w:sz w:val="24"/>
                <w:szCs w:val="24"/>
              </w:rPr>
              <w:t>Dokumenta veids</w:t>
            </w:r>
          </w:p>
        </w:tc>
        <w:tc>
          <w:tcPr>
            <w:tcW w:w="2812" w:type="pct"/>
          </w:tcPr>
          <w:p w:rsidR="00C33B3B" w:rsidRPr="009A1E1D" w:rsidRDefault="009A1E1D" w:rsidP="00C33B3B">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Politikas plānošanas dokuments</w:t>
            </w:r>
          </w:p>
        </w:tc>
      </w:tr>
      <w:tr w:rsidR="009A1E1D" w:rsidRPr="009A1E1D" w:rsidTr="00D85519">
        <w:tc>
          <w:tcPr>
            <w:tcW w:w="545" w:type="pct"/>
          </w:tcPr>
          <w:p w:rsidR="009A1E1D" w:rsidRPr="009A1E1D" w:rsidRDefault="009A1E1D" w:rsidP="009A1E1D">
            <w:pPr>
              <w:pStyle w:val="ListParagraph"/>
              <w:widowControl w:val="0"/>
              <w:numPr>
                <w:ilvl w:val="0"/>
                <w:numId w:val="4"/>
              </w:numPr>
              <w:tabs>
                <w:tab w:val="left" w:pos="6237"/>
              </w:tabs>
              <w:spacing w:after="120" w:line="240" w:lineRule="atLeast"/>
              <w:jc w:val="center"/>
              <w:rPr>
                <w:rFonts w:ascii="Times New Roman" w:hAnsi="Times New Roman" w:cs="Times New Roman"/>
                <w:sz w:val="24"/>
                <w:szCs w:val="24"/>
              </w:rPr>
            </w:pPr>
          </w:p>
        </w:tc>
        <w:tc>
          <w:tcPr>
            <w:tcW w:w="1643" w:type="pct"/>
          </w:tcPr>
          <w:p w:rsidR="009A1E1D" w:rsidRPr="009A1E1D" w:rsidRDefault="009A1E1D" w:rsidP="00C33B3B">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Dokumenta nosaukums</w:t>
            </w:r>
          </w:p>
        </w:tc>
        <w:tc>
          <w:tcPr>
            <w:tcW w:w="2812" w:type="pct"/>
          </w:tcPr>
          <w:p w:rsidR="009A1E1D" w:rsidRDefault="009A1E1D" w:rsidP="00C33B3B">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Plāns sieviešu un vīriešu vienlīdzīgu tiesību un iespēju veicināšanai 2021.-2023.gadam</w:t>
            </w:r>
            <w:r w:rsidR="00DF4E78">
              <w:rPr>
                <w:rFonts w:ascii="Times New Roman" w:hAnsi="Times New Roman" w:cs="Times New Roman"/>
                <w:sz w:val="24"/>
                <w:szCs w:val="24"/>
              </w:rPr>
              <w:t xml:space="preserve"> (turpmāk – Plāns)</w:t>
            </w:r>
          </w:p>
        </w:tc>
      </w:tr>
      <w:tr w:rsidR="009A1E1D" w:rsidRPr="009A1E1D" w:rsidTr="00D85519">
        <w:tc>
          <w:tcPr>
            <w:tcW w:w="545" w:type="pct"/>
          </w:tcPr>
          <w:p w:rsidR="009A1E1D" w:rsidRPr="009A1E1D" w:rsidRDefault="009A1E1D" w:rsidP="009A1E1D">
            <w:pPr>
              <w:pStyle w:val="ListParagraph"/>
              <w:widowControl w:val="0"/>
              <w:numPr>
                <w:ilvl w:val="0"/>
                <w:numId w:val="4"/>
              </w:numPr>
              <w:tabs>
                <w:tab w:val="left" w:pos="6237"/>
              </w:tabs>
              <w:spacing w:after="120" w:line="240" w:lineRule="atLeast"/>
              <w:jc w:val="center"/>
              <w:rPr>
                <w:rFonts w:ascii="Times New Roman" w:hAnsi="Times New Roman" w:cs="Times New Roman"/>
                <w:sz w:val="24"/>
                <w:szCs w:val="24"/>
              </w:rPr>
            </w:pPr>
          </w:p>
        </w:tc>
        <w:tc>
          <w:tcPr>
            <w:tcW w:w="1643" w:type="pct"/>
          </w:tcPr>
          <w:p w:rsidR="009A1E1D" w:rsidRDefault="009A1E1D" w:rsidP="00C33B3B">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Politikas joma un nozare vai teritorija</w:t>
            </w:r>
          </w:p>
        </w:tc>
        <w:tc>
          <w:tcPr>
            <w:tcW w:w="2812" w:type="pct"/>
          </w:tcPr>
          <w:p w:rsidR="009A1E1D" w:rsidRDefault="009A1E1D" w:rsidP="00C33B3B">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Nodarbinātība un sociālā politika</w:t>
            </w:r>
          </w:p>
        </w:tc>
      </w:tr>
      <w:tr w:rsidR="009A1E1D" w:rsidRPr="009A1E1D" w:rsidTr="00D85519">
        <w:tc>
          <w:tcPr>
            <w:tcW w:w="545" w:type="pct"/>
          </w:tcPr>
          <w:p w:rsidR="009A1E1D" w:rsidRPr="009A1E1D" w:rsidRDefault="009A1E1D" w:rsidP="009A1E1D">
            <w:pPr>
              <w:pStyle w:val="ListParagraph"/>
              <w:widowControl w:val="0"/>
              <w:numPr>
                <w:ilvl w:val="0"/>
                <w:numId w:val="4"/>
              </w:numPr>
              <w:tabs>
                <w:tab w:val="left" w:pos="6237"/>
              </w:tabs>
              <w:spacing w:after="120" w:line="240" w:lineRule="atLeast"/>
              <w:jc w:val="center"/>
              <w:rPr>
                <w:rFonts w:ascii="Times New Roman" w:hAnsi="Times New Roman" w:cs="Times New Roman"/>
                <w:sz w:val="24"/>
                <w:szCs w:val="24"/>
              </w:rPr>
            </w:pPr>
          </w:p>
        </w:tc>
        <w:tc>
          <w:tcPr>
            <w:tcW w:w="1643" w:type="pct"/>
          </w:tcPr>
          <w:p w:rsidR="009A1E1D" w:rsidRDefault="009A1E1D" w:rsidP="00C33B3B">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 xml:space="preserve">Dokumenta </w:t>
            </w:r>
            <w:proofErr w:type="spellStart"/>
            <w:r>
              <w:rPr>
                <w:rFonts w:ascii="Times New Roman" w:hAnsi="Times New Roman" w:cs="Times New Roman"/>
                <w:sz w:val="24"/>
                <w:szCs w:val="24"/>
              </w:rPr>
              <w:t>mērķgrupas</w:t>
            </w:r>
            <w:proofErr w:type="spellEnd"/>
          </w:p>
        </w:tc>
        <w:tc>
          <w:tcPr>
            <w:tcW w:w="2812" w:type="pct"/>
          </w:tcPr>
          <w:p w:rsidR="009A1E1D" w:rsidRDefault="009A1E1D" w:rsidP="00C33B3B">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 xml:space="preserve">Sabiedrība kopumā, jo īpaši </w:t>
            </w:r>
            <w:r w:rsidR="00D85519">
              <w:rPr>
                <w:rFonts w:ascii="Times New Roman" w:hAnsi="Times New Roman" w:cs="Times New Roman"/>
                <w:sz w:val="24"/>
                <w:szCs w:val="24"/>
              </w:rPr>
              <w:t>darba devēji, darba ņēmēji, vecāki, jaunieši un jaunatnes darbā iesaistītās personas, vispārējās un profesionālās izglītības iestāžu audzēkņi un pedagogi, no vardarbības cietušas sievietes, sievietes un vīrieši ar invaliditāti.</w:t>
            </w:r>
          </w:p>
        </w:tc>
      </w:tr>
      <w:tr w:rsidR="00D85519" w:rsidRPr="009A1E1D" w:rsidTr="00D85519">
        <w:tc>
          <w:tcPr>
            <w:tcW w:w="545" w:type="pct"/>
          </w:tcPr>
          <w:p w:rsidR="00D85519" w:rsidRPr="009A1E1D" w:rsidRDefault="00D85519" w:rsidP="009A1E1D">
            <w:pPr>
              <w:pStyle w:val="ListParagraph"/>
              <w:widowControl w:val="0"/>
              <w:numPr>
                <w:ilvl w:val="0"/>
                <w:numId w:val="4"/>
              </w:numPr>
              <w:tabs>
                <w:tab w:val="left" w:pos="6237"/>
              </w:tabs>
              <w:spacing w:after="120" w:line="240" w:lineRule="atLeast"/>
              <w:jc w:val="center"/>
              <w:rPr>
                <w:rFonts w:ascii="Times New Roman" w:hAnsi="Times New Roman" w:cs="Times New Roman"/>
                <w:sz w:val="24"/>
                <w:szCs w:val="24"/>
              </w:rPr>
            </w:pPr>
          </w:p>
        </w:tc>
        <w:tc>
          <w:tcPr>
            <w:tcW w:w="1643" w:type="pct"/>
          </w:tcPr>
          <w:p w:rsidR="00D85519" w:rsidRDefault="00D85519" w:rsidP="00C33B3B">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Dokumenta mērķis un sākotnēji identificētās problēmas būtība</w:t>
            </w:r>
          </w:p>
        </w:tc>
        <w:tc>
          <w:tcPr>
            <w:tcW w:w="2812" w:type="pct"/>
          </w:tcPr>
          <w:p w:rsidR="00D85519" w:rsidRDefault="00D85519" w:rsidP="00C33B3B">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 xml:space="preserve">Mērķis: </w:t>
            </w:r>
            <w:r w:rsidRPr="00D85519">
              <w:rPr>
                <w:rFonts w:ascii="Times New Roman" w:hAnsi="Times New Roman" w:cs="Times New Roman"/>
                <w:sz w:val="24"/>
                <w:szCs w:val="24"/>
              </w:rPr>
              <w:t>nodrošināt integrētu, mērķtiecīgu un efektīvu politiku, kas sekmē sieviešu un vīriešu vienlīdzīgu tiesību un iespēju īstenošanu</w:t>
            </w:r>
            <w:r>
              <w:rPr>
                <w:rFonts w:ascii="Times New Roman" w:hAnsi="Times New Roman" w:cs="Times New Roman"/>
                <w:sz w:val="24"/>
                <w:szCs w:val="24"/>
              </w:rPr>
              <w:t>.</w:t>
            </w:r>
          </w:p>
          <w:p w:rsidR="00D85519" w:rsidRDefault="00D85519" w:rsidP="00C33B3B">
            <w:pPr>
              <w:widowControl w:val="0"/>
              <w:tabs>
                <w:tab w:val="left" w:pos="6237"/>
              </w:tabs>
              <w:spacing w:after="120" w:line="240" w:lineRule="atLeast"/>
              <w:jc w:val="both"/>
              <w:rPr>
                <w:rFonts w:ascii="Times New Roman" w:hAnsi="Times New Roman" w:cs="Times New Roman"/>
                <w:sz w:val="24"/>
                <w:szCs w:val="24"/>
              </w:rPr>
            </w:pPr>
            <w:r w:rsidRPr="00D85519">
              <w:rPr>
                <w:rFonts w:ascii="Times New Roman" w:hAnsi="Times New Roman" w:cs="Times New Roman"/>
                <w:sz w:val="24"/>
                <w:szCs w:val="24"/>
              </w:rPr>
              <w:t>Mērķa sasniegšanai izvirzīti trīs rīcības virzieni: (1) sieviešu un vīriešu vienlīdzīgas tiesības un iespējas darba tirgū un izglītībā; (2) vardarbības ģimenē un ar dzimumu saistītas vardarbības novēršana; (3) dzimumu līdztiesības integrētās pieejas stiprināšana nozaru politikās.</w:t>
            </w:r>
            <w:r>
              <w:rPr>
                <w:rFonts w:ascii="Times New Roman" w:hAnsi="Times New Roman" w:cs="Times New Roman"/>
                <w:sz w:val="24"/>
                <w:szCs w:val="24"/>
              </w:rPr>
              <w:t xml:space="preserve"> </w:t>
            </w:r>
            <w:r w:rsidRPr="00D85519">
              <w:rPr>
                <w:rFonts w:ascii="Times New Roman" w:hAnsi="Times New Roman" w:cs="Times New Roman"/>
                <w:sz w:val="24"/>
                <w:szCs w:val="24"/>
              </w:rPr>
              <w:t>Plāna rīcības virzienu izvēle lielā mērā saistīta ar dažādos starptautiskos dokumentos akcentētajiem izaicinājumiem sieviešu un vīriešu vienlīdzīgu tiesību un iespēju veicināšanā, jo īpaši A</w:t>
            </w:r>
            <w:r>
              <w:rPr>
                <w:rFonts w:ascii="Times New Roman" w:hAnsi="Times New Roman" w:cs="Times New Roman"/>
                <w:sz w:val="24"/>
                <w:szCs w:val="24"/>
              </w:rPr>
              <w:t>pvienoto Nāciju Organizācijas</w:t>
            </w:r>
            <w:r w:rsidRPr="00D85519">
              <w:rPr>
                <w:rFonts w:ascii="Times New Roman" w:hAnsi="Times New Roman" w:cs="Times New Roman"/>
                <w:sz w:val="24"/>
                <w:szCs w:val="24"/>
              </w:rPr>
              <w:t xml:space="preserve"> Sieviešu diskriminācijas izskaušanas komitejas 2020.gada 10.marta rekomendācijā 1979.gada Konvencijas par jebkuras sieviešu diskriminācijas izskaušanu veiksmīgākai ieviešanai Latvijā paustais. Ar Plāna starpniecību iecerēts risināt tikai visaktuālākos izaicinājumus kā pamatjomas izvēloties stereotipu un aizspriedumu mazināšanu darba tirgū un izglītībā, kā arī ar dzimumu saistības vardarbības novēršanu. Vienlaikus liela uzmanība tiek veltīta valsts pārvaldes kapacitātes stiprināšanai, starpinstitūciju sadarbības attīstīšanai un izpratnes par dzimumu līdztiesību un tās sasaisti ar nozaru politikām turpmākai pilnveidošanai. Plāna īstenošanas gaitā iecerēts būtiski stiprināt valsts pārvaldes sadarbību ar </w:t>
            </w:r>
            <w:r>
              <w:rPr>
                <w:rFonts w:ascii="Times New Roman" w:hAnsi="Times New Roman" w:cs="Times New Roman"/>
                <w:sz w:val="24"/>
                <w:szCs w:val="24"/>
              </w:rPr>
              <w:t>nevalstiskajām organizācijām</w:t>
            </w:r>
            <w:r w:rsidRPr="00D85519">
              <w:rPr>
                <w:rFonts w:ascii="Times New Roman" w:hAnsi="Times New Roman" w:cs="Times New Roman"/>
                <w:sz w:val="24"/>
                <w:szCs w:val="24"/>
              </w:rPr>
              <w:t xml:space="preserve"> un dažādu sabiedrības grupu pārstāvjiem, nodrošinot, ka </w:t>
            </w:r>
            <w:r w:rsidRPr="00D85519">
              <w:rPr>
                <w:rFonts w:ascii="Times New Roman" w:hAnsi="Times New Roman" w:cs="Times New Roman"/>
                <w:sz w:val="24"/>
                <w:szCs w:val="24"/>
              </w:rPr>
              <w:lastRenderedPageBreak/>
              <w:t xml:space="preserve">sieviešu un vīriešu vienlīdzīgu tiesību un iespēju veicināšanas pasākumi ir atbilstoši to mērķauditorijām un faktiskajām sabiedrības vajadzībām. Būtiski atzīmēt, ka tiks pievērsta pastiprināta uzmanība, lai Plāna pasākumu rezultāti būtu pieejami un ērti lietojami arī personām ar sensoriem traucējumiem, savukārt gadījumos, kad pasākuma īstenošana notiek klātienē, tiks ņemti vērā arī fiziskās vides pieejamības aspekti. </w:t>
            </w:r>
          </w:p>
        </w:tc>
      </w:tr>
      <w:tr w:rsidR="00D85519" w:rsidRPr="009A1E1D" w:rsidTr="00D85519">
        <w:tc>
          <w:tcPr>
            <w:tcW w:w="545" w:type="pct"/>
          </w:tcPr>
          <w:p w:rsidR="00D85519" w:rsidRPr="009A1E1D" w:rsidRDefault="00D85519" w:rsidP="009A1E1D">
            <w:pPr>
              <w:pStyle w:val="ListParagraph"/>
              <w:widowControl w:val="0"/>
              <w:numPr>
                <w:ilvl w:val="0"/>
                <w:numId w:val="4"/>
              </w:numPr>
              <w:tabs>
                <w:tab w:val="left" w:pos="6237"/>
              </w:tabs>
              <w:spacing w:after="120" w:line="240" w:lineRule="atLeast"/>
              <w:jc w:val="center"/>
              <w:rPr>
                <w:rFonts w:ascii="Times New Roman" w:hAnsi="Times New Roman" w:cs="Times New Roman"/>
                <w:sz w:val="24"/>
                <w:szCs w:val="24"/>
              </w:rPr>
            </w:pPr>
          </w:p>
        </w:tc>
        <w:tc>
          <w:tcPr>
            <w:tcW w:w="1643" w:type="pct"/>
          </w:tcPr>
          <w:p w:rsidR="00D85519" w:rsidRDefault="00D85519" w:rsidP="00C33B3B">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Dokumenta izstrādes laiks un plānotā virzība</w:t>
            </w:r>
          </w:p>
        </w:tc>
        <w:tc>
          <w:tcPr>
            <w:tcW w:w="2812" w:type="pct"/>
          </w:tcPr>
          <w:p w:rsidR="00D85519" w:rsidRDefault="00DF4E78" w:rsidP="00C33B3B">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 xml:space="preserve">Dokumentu plānots pieteikt Valsts sekretāru sanāksmē 2021.gada </w:t>
            </w:r>
            <w:r w:rsidR="001A3C6D">
              <w:rPr>
                <w:rFonts w:ascii="Times New Roman" w:hAnsi="Times New Roman" w:cs="Times New Roman"/>
                <w:sz w:val="24"/>
                <w:szCs w:val="24"/>
              </w:rPr>
              <w:t>aprīlī</w:t>
            </w:r>
            <w:r>
              <w:rPr>
                <w:rFonts w:ascii="Times New Roman" w:hAnsi="Times New Roman" w:cs="Times New Roman"/>
                <w:sz w:val="24"/>
                <w:szCs w:val="24"/>
              </w:rPr>
              <w:t>.</w:t>
            </w:r>
          </w:p>
        </w:tc>
      </w:tr>
      <w:tr w:rsidR="00DF4E78" w:rsidRPr="009A1E1D" w:rsidTr="00D85519">
        <w:tc>
          <w:tcPr>
            <w:tcW w:w="545" w:type="pct"/>
          </w:tcPr>
          <w:p w:rsidR="00DF4E78" w:rsidRPr="009A1E1D" w:rsidRDefault="00DF4E78" w:rsidP="009A1E1D">
            <w:pPr>
              <w:pStyle w:val="ListParagraph"/>
              <w:widowControl w:val="0"/>
              <w:numPr>
                <w:ilvl w:val="0"/>
                <w:numId w:val="4"/>
              </w:numPr>
              <w:tabs>
                <w:tab w:val="left" w:pos="6237"/>
              </w:tabs>
              <w:spacing w:after="120" w:line="240" w:lineRule="atLeast"/>
              <w:jc w:val="center"/>
              <w:rPr>
                <w:rFonts w:ascii="Times New Roman" w:hAnsi="Times New Roman" w:cs="Times New Roman"/>
                <w:sz w:val="24"/>
                <w:szCs w:val="24"/>
              </w:rPr>
            </w:pPr>
          </w:p>
        </w:tc>
        <w:tc>
          <w:tcPr>
            <w:tcW w:w="1643" w:type="pct"/>
          </w:tcPr>
          <w:p w:rsidR="00DF4E78" w:rsidRDefault="00DF4E78" w:rsidP="00C33B3B">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Dokumenti</w:t>
            </w:r>
          </w:p>
        </w:tc>
        <w:tc>
          <w:tcPr>
            <w:tcW w:w="2812" w:type="pct"/>
          </w:tcPr>
          <w:p w:rsidR="00DF4E78" w:rsidRDefault="00DF4E78" w:rsidP="00C33B3B">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Plāna projekts.</w:t>
            </w:r>
          </w:p>
        </w:tc>
      </w:tr>
      <w:tr w:rsidR="00DF4E78" w:rsidRPr="009A1E1D" w:rsidTr="00D85519">
        <w:tc>
          <w:tcPr>
            <w:tcW w:w="545" w:type="pct"/>
          </w:tcPr>
          <w:p w:rsidR="00DF4E78" w:rsidRPr="009A1E1D" w:rsidRDefault="00DF4E78" w:rsidP="009A1E1D">
            <w:pPr>
              <w:pStyle w:val="ListParagraph"/>
              <w:widowControl w:val="0"/>
              <w:numPr>
                <w:ilvl w:val="0"/>
                <w:numId w:val="4"/>
              </w:numPr>
              <w:tabs>
                <w:tab w:val="left" w:pos="6237"/>
              </w:tabs>
              <w:spacing w:after="120" w:line="240" w:lineRule="atLeast"/>
              <w:jc w:val="center"/>
              <w:rPr>
                <w:rFonts w:ascii="Times New Roman" w:hAnsi="Times New Roman" w:cs="Times New Roman"/>
                <w:sz w:val="24"/>
                <w:szCs w:val="24"/>
              </w:rPr>
            </w:pPr>
          </w:p>
        </w:tc>
        <w:tc>
          <w:tcPr>
            <w:tcW w:w="1643" w:type="pct"/>
          </w:tcPr>
          <w:p w:rsidR="00DF4E78" w:rsidRDefault="00DF4E78" w:rsidP="00C33B3B">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Sabiedrības pārstāvju iespējas līdzdarboties</w:t>
            </w:r>
          </w:p>
        </w:tc>
        <w:tc>
          <w:tcPr>
            <w:tcW w:w="2812" w:type="pct"/>
          </w:tcPr>
          <w:p w:rsidR="00DF4E78" w:rsidRDefault="00DF4E78" w:rsidP="00DF4E78">
            <w:pPr>
              <w:pStyle w:val="ListParagraph"/>
              <w:tabs>
                <w:tab w:val="left" w:pos="316"/>
              </w:tabs>
              <w:ind w:left="0"/>
              <w:jc w:val="both"/>
              <w:rPr>
                <w:rFonts w:ascii="Times New Roman" w:hAnsi="Times New Roman" w:cs="Times New Roman"/>
                <w:sz w:val="24"/>
                <w:szCs w:val="24"/>
              </w:rPr>
            </w:pPr>
            <w:r>
              <w:rPr>
                <w:rFonts w:ascii="Times New Roman" w:hAnsi="Times New Roman" w:cs="Times New Roman"/>
                <w:sz w:val="24"/>
                <w:szCs w:val="24"/>
              </w:rPr>
              <w:t>Sabiedrības pārstāvji aicināti līdzdarboties, izsakot savu viedokli par Plāna projektu un tajā iekļautajiem pasākumiem:</w:t>
            </w:r>
          </w:p>
          <w:p w:rsidR="00DF4E78" w:rsidRDefault="00DF4E78" w:rsidP="00DF4E78">
            <w:pPr>
              <w:pStyle w:val="ListParagraph"/>
              <w:numPr>
                <w:ilvl w:val="0"/>
                <w:numId w:val="5"/>
              </w:numPr>
              <w:tabs>
                <w:tab w:val="left" w:pos="316"/>
              </w:tabs>
              <w:ind w:left="0" w:firstLine="0"/>
              <w:rPr>
                <w:rFonts w:ascii="Times New Roman" w:hAnsi="Times New Roman" w:cs="Times New Roman"/>
                <w:sz w:val="24"/>
                <w:szCs w:val="24"/>
              </w:rPr>
            </w:pPr>
            <w:r>
              <w:rPr>
                <w:rFonts w:ascii="Times New Roman" w:hAnsi="Times New Roman" w:cs="Times New Roman"/>
                <w:sz w:val="24"/>
                <w:szCs w:val="24"/>
              </w:rPr>
              <w:t>r</w:t>
            </w:r>
            <w:r w:rsidRPr="00DF4E78">
              <w:rPr>
                <w:rFonts w:ascii="Times New Roman" w:hAnsi="Times New Roman" w:cs="Times New Roman"/>
                <w:sz w:val="24"/>
                <w:szCs w:val="24"/>
              </w:rPr>
              <w:t>akstiski</w:t>
            </w:r>
            <w:r>
              <w:rPr>
                <w:rFonts w:ascii="Times New Roman" w:hAnsi="Times New Roman" w:cs="Times New Roman"/>
                <w:sz w:val="24"/>
                <w:szCs w:val="24"/>
              </w:rPr>
              <w:t xml:space="preserve"> (Skolas iela 28, Rīga, LV-1331);</w:t>
            </w:r>
          </w:p>
          <w:p w:rsidR="00DF4E78" w:rsidRDefault="00DF4E78" w:rsidP="00DF4E78">
            <w:pPr>
              <w:pStyle w:val="ListParagraph"/>
              <w:numPr>
                <w:ilvl w:val="0"/>
                <w:numId w:val="5"/>
              </w:numPr>
              <w:tabs>
                <w:tab w:val="left" w:pos="316"/>
              </w:tabs>
              <w:ind w:left="0" w:firstLine="0"/>
              <w:rPr>
                <w:rFonts w:ascii="Times New Roman" w:hAnsi="Times New Roman" w:cs="Times New Roman"/>
                <w:sz w:val="24"/>
                <w:szCs w:val="24"/>
              </w:rPr>
            </w:pPr>
            <w:r>
              <w:rPr>
                <w:rFonts w:ascii="Times New Roman" w:hAnsi="Times New Roman" w:cs="Times New Roman"/>
                <w:sz w:val="24"/>
                <w:szCs w:val="24"/>
              </w:rPr>
              <w:t>elektroniski (</w:t>
            </w:r>
            <w:hyperlink r:id="rId5" w:history="1">
              <w:r w:rsidRPr="002965DF">
                <w:rPr>
                  <w:rStyle w:val="Hyperlink"/>
                  <w:rFonts w:ascii="Times New Roman" w:hAnsi="Times New Roman" w:cs="Times New Roman"/>
                  <w:sz w:val="24"/>
                  <w:szCs w:val="24"/>
                </w:rPr>
                <w:t>natalija.pilipa@lm.gov.lv</w:t>
              </w:r>
            </w:hyperlink>
            <w:r w:rsidR="0091215C">
              <w:rPr>
                <w:rStyle w:val="Hyperlink"/>
                <w:rFonts w:ascii="Times New Roman" w:hAnsi="Times New Roman" w:cs="Times New Roman"/>
                <w:sz w:val="24"/>
                <w:szCs w:val="24"/>
              </w:rPr>
              <w:t>; lm@lm.gov.lv</w:t>
            </w:r>
            <w:r>
              <w:rPr>
                <w:rFonts w:ascii="Times New Roman" w:hAnsi="Times New Roman" w:cs="Times New Roman"/>
                <w:sz w:val="24"/>
                <w:szCs w:val="24"/>
              </w:rPr>
              <w:t>);</w:t>
            </w:r>
          </w:p>
          <w:p w:rsidR="00DF4E78" w:rsidRPr="00DF4E78" w:rsidRDefault="00DF4E78" w:rsidP="00DF4E78">
            <w:pPr>
              <w:pStyle w:val="ListParagraph"/>
              <w:numPr>
                <w:ilvl w:val="0"/>
                <w:numId w:val="5"/>
              </w:numPr>
              <w:tabs>
                <w:tab w:val="left" w:pos="316"/>
              </w:tabs>
              <w:ind w:left="0" w:firstLine="0"/>
              <w:rPr>
                <w:rFonts w:ascii="Times New Roman" w:hAnsi="Times New Roman" w:cs="Times New Roman"/>
                <w:sz w:val="24"/>
                <w:szCs w:val="24"/>
              </w:rPr>
            </w:pPr>
            <w:r>
              <w:rPr>
                <w:rFonts w:ascii="Times New Roman" w:hAnsi="Times New Roman" w:cs="Times New Roman"/>
                <w:sz w:val="24"/>
                <w:szCs w:val="24"/>
              </w:rPr>
              <w:t>telefoniski (+371 67021505).</w:t>
            </w:r>
          </w:p>
        </w:tc>
      </w:tr>
      <w:tr w:rsidR="00DF4E78" w:rsidRPr="009A1E1D" w:rsidTr="00D85519">
        <w:tc>
          <w:tcPr>
            <w:tcW w:w="545" w:type="pct"/>
          </w:tcPr>
          <w:p w:rsidR="00DF4E78" w:rsidRPr="009A1E1D" w:rsidRDefault="00DF4E78" w:rsidP="009A1E1D">
            <w:pPr>
              <w:pStyle w:val="ListParagraph"/>
              <w:widowControl w:val="0"/>
              <w:numPr>
                <w:ilvl w:val="0"/>
                <w:numId w:val="4"/>
              </w:numPr>
              <w:tabs>
                <w:tab w:val="left" w:pos="6237"/>
              </w:tabs>
              <w:spacing w:after="120" w:line="240" w:lineRule="atLeast"/>
              <w:jc w:val="center"/>
              <w:rPr>
                <w:rFonts w:ascii="Times New Roman" w:hAnsi="Times New Roman" w:cs="Times New Roman"/>
                <w:sz w:val="24"/>
                <w:szCs w:val="24"/>
              </w:rPr>
            </w:pPr>
          </w:p>
        </w:tc>
        <w:tc>
          <w:tcPr>
            <w:tcW w:w="1643" w:type="pct"/>
          </w:tcPr>
          <w:p w:rsidR="00DF4E78" w:rsidRDefault="00225E37" w:rsidP="00C33B3B">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Pieteikšanās līdzdalībai</w:t>
            </w:r>
          </w:p>
        </w:tc>
        <w:tc>
          <w:tcPr>
            <w:tcW w:w="2812" w:type="pct"/>
          </w:tcPr>
          <w:p w:rsidR="00DF4E78" w:rsidRDefault="00225E37" w:rsidP="00225E37">
            <w:pPr>
              <w:pStyle w:val="ListParagraph"/>
              <w:tabs>
                <w:tab w:val="left" w:pos="316"/>
              </w:tabs>
              <w:ind w:left="0"/>
              <w:jc w:val="both"/>
              <w:rPr>
                <w:rFonts w:ascii="Times New Roman" w:hAnsi="Times New Roman" w:cs="Times New Roman"/>
                <w:sz w:val="24"/>
                <w:szCs w:val="24"/>
              </w:rPr>
            </w:pPr>
            <w:r>
              <w:rPr>
                <w:rFonts w:ascii="Times New Roman" w:hAnsi="Times New Roman" w:cs="Times New Roman"/>
                <w:sz w:val="24"/>
                <w:szCs w:val="24"/>
              </w:rPr>
              <w:t>Sabiedrības pārstāvji aicināti izteikt savu viedokli par Plāna projektu un tajā iekļautajiem pasākumiem līdz 2021.gada 1</w:t>
            </w:r>
            <w:r w:rsidR="007C72AA">
              <w:rPr>
                <w:rFonts w:ascii="Times New Roman" w:hAnsi="Times New Roman" w:cs="Times New Roman"/>
                <w:sz w:val="24"/>
                <w:szCs w:val="24"/>
              </w:rPr>
              <w:t>9</w:t>
            </w:r>
            <w:bookmarkStart w:id="0" w:name="_GoBack"/>
            <w:bookmarkEnd w:id="0"/>
            <w:r>
              <w:rPr>
                <w:rFonts w:ascii="Times New Roman" w:hAnsi="Times New Roman" w:cs="Times New Roman"/>
                <w:sz w:val="24"/>
                <w:szCs w:val="24"/>
              </w:rPr>
              <w:t xml:space="preserve">.februārim (ieskaitot), norādot savu vārdu, uzvārdu un kontaktinformāciju (tālruņa numurs un e-pasta adrese). </w:t>
            </w:r>
          </w:p>
        </w:tc>
      </w:tr>
      <w:tr w:rsidR="00225E37" w:rsidRPr="009A1E1D" w:rsidTr="00D85519">
        <w:tc>
          <w:tcPr>
            <w:tcW w:w="545" w:type="pct"/>
          </w:tcPr>
          <w:p w:rsidR="00225E37" w:rsidRPr="009A1E1D" w:rsidRDefault="00225E37" w:rsidP="009A1E1D">
            <w:pPr>
              <w:pStyle w:val="ListParagraph"/>
              <w:widowControl w:val="0"/>
              <w:numPr>
                <w:ilvl w:val="0"/>
                <w:numId w:val="4"/>
              </w:numPr>
              <w:tabs>
                <w:tab w:val="left" w:pos="6237"/>
              </w:tabs>
              <w:spacing w:after="120" w:line="240" w:lineRule="atLeast"/>
              <w:jc w:val="center"/>
              <w:rPr>
                <w:rFonts w:ascii="Times New Roman" w:hAnsi="Times New Roman" w:cs="Times New Roman"/>
                <w:sz w:val="24"/>
                <w:szCs w:val="24"/>
              </w:rPr>
            </w:pPr>
          </w:p>
        </w:tc>
        <w:tc>
          <w:tcPr>
            <w:tcW w:w="1643" w:type="pct"/>
          </w:tcPr>
          <w:p w:rsidR="00225E37" w:rsidRDefault="00225E37" w:rsidP="00C33B3B">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Cita informācija</w:t>
            </w:r>
          </w:p>
        </w:tc>
        <w:tc>
          <w:tcPr>
            <w:tcW w:w="2812" w:type="pct"/>
          </w:tcPr>
          <w:p w:rsidR="00225E37" w:rsidRDefault="00225E37" w:rsidP="00225E37">
            <w:pPr>
              <w:pStyle w:val="ListParagraph"/>
              <w:tabs>
                <w:tab w:val="left" w:pos="316"/>
              </w:tabs>
              <w:ind w:left="0"/>
              <w:jc w:val="both"/>
              <w:rPr>
                <w:rFonts w:ascii="Times New Roman" w:hAnsi="Times New Roman" w:cs="Times New Roman"/>
                <w:sz w:val="24"/>
                <w:szCs w:val="24"/>
              </w:rPr>
            </w:pPr>
            <w:r>
              <w:rPr>
                <w:rFonts w:ascii="Times New Roman" w:hAnsi="Times New Roman" w:cs="Times New Roman"/>
                <w:sz w:val="24"/>
                <w:szCs w:val="24"/>
              </w:rPr>
              <w:t xml:space="preserve">Plāna projekts izstrādāts sadarbībā ar Ekonomikas ministriju, Finanšu ministriju, Iekšlietu ministriju, Izglītības un zinātnes ministriju, Kultūras ministriju, Tieslietu ministriju un Veselības ministriju, kā arī Valsts kanceleju, Centrālo statistikas pārvaldi, Jaunatnes starptautisko programmu aģentūru, Latvijas Investīciju attīstības aģentūru, </w:t>
            </w:r>
            <w:proofErr w:type="spellStart"/>
            <w:r>
              <w:rPr>
                <w:rFonts w:ascii="Times New Roman" w:hAnsi="Times New Roman" w:cs="Times New Roman"/>
                <w:sz w:val="24"/>
                <w:szCs w:val="24"/>
              </w:rPr>
              <w:t>Pārresoru</w:t>
            </w:r>
            <w:proofErr w:type="spellEnd"/>
            <w:r>
              <w:rPr>
                <w:rFonts w:ascii="Times New Roman" w:hAnsi="Times New Roman" w:cs="Times New Roman"/>
                <w:sz w:val="24"/>
                <w:szCs w:val="24"/>
              </w:rPr>
              <w:t xml:space="preserve"> koordinācijas centru, Sabiedrības integrācijas fondu, Valsts administrācijas skolu, Valsts bērnu tiesību aizsardzības inspekciju, Valsts darba inspekciju, Valsts izglītības attīstības aģentūru un Valsts izglītības satura centru. Plāna izstrādes gaitā notikušas arī konsultācijas ar nevalstiskajām organizācijām, kas strādā dzimumu līdztiesības, personu ar invaliditāti un jaunatnes politikas jomā.</w:t>
            </w:r>
          </w:p>
        </w:tc>
      </w:tr>
      <w:tr w:rsidR="00225E37" w:rsidRPr="009A1E1D" w:rsidTr="00D85519">
        <w:tc>
          <w:tcPr>
            <w:tcW w:w="545" w:type="pct"/>
          </w:tcPr>
          <w:p w:rsidR="00225E37" w:rsidRPr="009A1E1D" w:rsidRDefault="00225E37" w:rsidP="009A1E1D">
            <w:pPr>
              <w:pStyle w:val="ListParagraph"/>
              <w:widowControl w:val="0"/>
              <w:numPr>
                <w:ilvl w:val="0"/>
                <w:numId w:val="4"/>
              </w:numPr>
              <w:tabs>
                <w:tab w:val="left" w:pos="6237"/>
              </w:tabs>
              <w:spacing w:after="120" w:line="240" w:lineRule="atLeast"/>
              <w:jc w:val="center"/>
              <w:rPr>
                <w:rFonts w:ascii="Times New Roman" w:hAnsi="Times New Roman" w:cs="Times New Roman"/>
                <w:sz w:val="24"/>
                <w:szCs w:val="24"/>
              </w:rPr>
            </w:pPr>
          </w:p>
        </w:tc>
        <w:tc>
          <w:tcPr>
            <w:tcW w:w="1643" w:type="pct"/>
          </w:tcPr>
          <w:p w:rsidR="00225E37" w:rsidRDefault="00225E37" w:rsidP="00C33B3B">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Atbildīgā amatpersona</w:t>
            </w:r>
          </w:p>
        </w:tc>
        <w:tc>
          <w:tcPr>
            <w:tcW w:w="2812" w:type="pct"/>
          </w:tcPr>
          <w:p w:rsidR="00225E37" w:rsidRDefault="00225E37" w:rsidP="00225E37">
            <w:pPr>
              <w:pStyle w:val="ListParagraph"/>
              <w:tabs>
                <w:tab w:val="left" w:pos="316"/>
              </w:tabs>
              <w:ind w:left="0"/>
              <w:jc w:val="both"/>
              <w:rPr>
                <w:rFonts w:ascii="Times New Roman" w:hAnsi="Times New Roman" w:cs="Times New Roman"/>
                <w:sz w:val="24"/>
                <w:szCs w:val="24"/>
              </w:rPr>
            </w:pPr>
            <w:r>
              <w:rPr>
                <w:rFonts w:ascii="Times New Roman" w:hAnsi="Times New Roman" w:cs="Times New Roman"/>
                <w:sz w:val="24"/>
                <w:szCs w:val="24"/>
              </w:rPr>
              <w:t xml:space="preserve">Natālija Pīlipa </w:t>
            </w:r>
          </w:p>
          <w:p w:rsidR="00225E37" w:rsidRDefault="00225E37" w:rsidP="00225E37">
            <w:pPr>
              <w:pStyle w:val="ListParagraph"/>
              <w:tabs>
                <w:tab w:val="left" w:pos="316"/>
              </w:tabs>
              <w:ind w:left="0"/>
              <w:jc w:val="both"/>
              <w:rPr>
                <w:rFonts w:ascii="Times New Roman" w:hAnsi="Times New Roman" w:cs="Times New Roman"/>
                <w:sz w:val="24"/>
                <w:szCs w:val="24"/>
              </w:rPr>
            </w:pPr>
            <w:r>
              <w:rPr>
                <w:rFonts w:ascii="Times New Roman" w:hAnsi="Times New Roman" w:cs="Times New Roman"/>
                <w:sz w:val="24"/>
                <w:szCs w:val="24"/>
              </w:rPr>
              <w:t>(+371 67021</w:t>
            </w:r>
            <w:r w:rsidR="0021240C">
              <w:rPr>
                <w:rFonts w:ascii="Times New Roman" w:hAnsi="Times New Roman" w:cs="Times New Roman"/>
                <w:sz w:val="24"/>
                <w:szCs w:val="24"/>
              </w:rPr>
              <w:t>505</w:t>
            </w:r>
            <w:r>
              <w:rPr>
                <w:rFonts w:ascii="Times New Roman" w:hAnsi="Times New Roman" w:cs="Times New Roman"/>
                <w:sz w:val="24"/>
                <w:szCs w:val="24"/>
              </w:rPr>
              <w:t xml:space="preserve">, </w:t>
            </w:r>
            <w:hyperlink r:id="rId6" w:history="1">
              <w:r w:rsidRPr="002965DF">
                <w:rPr>
                  <w:rStyle w:val="Hyperlink"/>
                  <w:rFonts w:ascii="Times New Roman" w:hAnsi="Times New Roman" w:cs="Times New Roman"/>
                  <w:sz w:val="24"/>
                  <w:szCs w:val="24"/>
                </w:rPr>
                <w:t>natalija.pilipa@lm.gov.lv</w:t>
              </w:r>
            </w:hyperlink>
            <w:r>
              <w:rPr>
                <w:rFonts w:ascii="Times New Roman" w:hAnsi="Times New Roman" w:cs="Times New Roman"/>
                <w:sz w:val="24"/>
                <w:szCs w:val="24"/>
              </w:rPr>
              <w:t>)</w:t>
            </w:r>
          </w:p>
        </w:tc>
      </w:tr>
    </w:tbl>
    <w:p w:rsidR="00E73947" w:rsidRPr="00C33B3B" w:rsidRDefault="00E73947" w:rsidP="00225E37">
      <w:pPr>
        <w:widowControl w:val="0"/>
        <w:tabs>
          <w:tab w:val="left" w:pos="6237"/>
        </w:tabs>
        <w:spacing w:after="120" w:line="240" w:lineRule="atLeast"/>
        <w:jc w:val="both"/>
        <w:rPr>
          <w:rFonts w:ascii="Times New Roman" w:hAnsi="Times New Roman" w:cs="Times New Roman"/>
          <w:sz w:val="24"/>
          <w:szCs w:val="24"/>
        </w:rPr>
      </w:pPr>
    </w:p>
    <w:sectPr w:rsidR="00E73947" w:rsidRPr="00C33B3B" w:rsidSect="00C33B3B">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13EB4"/>
    <w:multiLevelType w:val="hybridMultilevel"/>
    <w:tmpl w:val="3E8E19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EE9344F"/>
    <w:multiLevelType w:val="hybridMultilevel"/>
    <w:tmpl w:val="E118D7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3CA6A40"/>
    <w:multiLevelType w:val="hybridMultilevel"/>
    <w:tmpl w:val="973424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0196E68"/>
    <w:multiLevelType w:val="hybridMultilevel"/>
    <w:tmpl w:val="300CB1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DD127DA"/>
    <w:multiLevelType w:val="hybridMultilevel"/>
    <w:tmpl w:val="04A8F4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B3"/>
    <w:rsid w:val="000036F5"/>
    <w:rsid w:val="000103E0"/>
    <w:rsid w:val="0001388D"/>
    <w:rsid w:val="0002235F"/>
    <w:rsid w:val="00026068"/>
    <w:rsid w:val="000355ED"/>
    <w:rsid w:val="00052227"/>
    <w:rsid w:val="00057037"/>
    <w:rsid w:val="0005758F"/>
    <w:rsid w:val="0005798B"/>
    <w:rsid w:val="00064E91"/>
    <w:rsid w:val="000658B7"/>
    <w:rsid w:val="000778BD"/>
    <w:rsid w:val="000862F6"/>
    <w:rsid w:val="000B0170"/>
    <w:rsid w:val="000B3F9C"/>
    <w:rsid w:val="000C0136"/>
    <w:rsid w:val="000C388B"/>
    <w:rsid w:val="000C3D91"/>
    <w:rsid w:val="000C4C14"/>
    <w:rsid w:val="000D2E7F"/>
    <w:rsid w:val="000D645F"/>
    <w:rsid w:val="000E058A"/>
    <w:rsid w:val="000E53D6"/>
    <w:rsid w:val="000F6AB3"/>
    <w:rsid w:val="000F7AE7"/>
    <w:rsid w:val="00101100"/>
    <w:rsid w:val="0010177C"/>
    <w:rsid w:val="00102239"/>
    <w:rsid w:val="00112375"/>
    <w:rsid w:val="00113ECF"/>
    <w:rsid w:val="0011736C"/>
    <w:rsid w:val="00123B75"/>
    <w:rsid w:val="00125875"/>
    <w:rsid w:val="00126285"/>
    <w:rsid w:val="00133BCC"/>
    <w:rsid w:val="00140593"/>
    <w:rsid w:val="00140EFF"/>
    <w:rsid w:val="0014278C"/>
    <w:rsid w:val="00144BEE"/>
    <w:rsid w:val="00145340"/>
    <w:rsid w:val="00147DDC"/>
    <w:rsid w:val="001502E5"/>
    <w:rsid w:val="0015047A"/>
    <w:rsid w:val="001536CD"/>
    <w:rsid w:val="001557A7"/>
    <w:rsid w:val="00163B94"/>
    <w:rsid w:val="00163D7D"/>
    <w:rsid w:val="00167BD7"/>
    <w:rsid w:val="00174869"/>
    <w:rsid w:val="0018576F"/>
    <w:rsid w:val="0019654A"/>
    <w:rsid w:val="001A3C6D"/>
    <w:rsid w:val="001B1B02"/>
    <w:rsid w:val="001C2545"/>
    <w:rsid w:val="001C4280"/>
    <w:rsid w:val="001C52F8"/>
    <w:rsid w:val="001C6872"/>
    <w:rsid w:val="001D037F"/>
    <w:rsid w:val="001D20AD"/>
    <w:rsid w:val="001D7803"/>
    <w:rsid w:val="001E514D"/>
    <w:rsid w:val="001E5313"/>
    <w:rsid w:val="001E5666"/>
    <w:rsid w:val="001E59EA"/>
    <w:rsid w:val="001E5C1A"/>
    <w:rsid w:val="001E5D07"/>
    <w:rsid w:val="001F4EBE"/>
    <w:rsid w:val="001F6EED"/>
    <w:rsid w:val="002063B6"/>
    <w:rsid w:val="0020648C"/>
    <w:rsid w:val="00210499"/>
    <w:rsid w:val="00211CDB"/>
    <w:rsid w:val="0021240C"/>
    <w:rsid w:val="00214A72"/>
    <w:rsid w:val="00216F25"/>
    <w:rsid w:val="0022386E"/>
    <w:rsid w:val="00223895"/>
    <w:rsid w:val="00225E37"/>
    <w:rsid w:val="00240EFE"/>
    <w:rsid w:val="0025062C"/>
    <w:rsid w:val="002577AD"/>
    <w:rsid w:val="00265D34"/>
    <w:rsid w:val="00277E5F"/>
    <w:rsid w:val="002828F8"/>
    <w:rsid w:val="00284BE1"/>
    <w:rsid w:val="0028676F"/>
    <w:rsid w:val="002962CF"/>
    <w:rsid w:val="002A4D9E"/>
    <w:rsid w:val="002A7023"/>
    <w:rsid w:val="002B0EF8"/>
    <w:rsid w:val="002B760C"/>
    <w:rsid w:val="002C2C54"/>
    <w:rsid w:val="002C4B1E"/>
    <w:rsid w:val="002D5CF2"/>
    <w:rsid w:val="002D5E2C"/>
    <w:rsid w:val="002D6625"/>
    <w:rsid w:val="002D717C"/>
    <w:rsid w:val="002D7AD7"/>
    <w:rsid w:val="002E0497"/>
    <w:rsid w:val="002F1E3D"/>
    <w:rsid w:val="002F7038"/>
    <w:rsid w:val="00303AEF"/>
    <w:rsid w:val="00310328"/>
    <w:rsid w:val="00316F88"/>
    <w:rsid w:val="00324905"/>
    <w:rsid w:val="00325F6B"/>
    <w:rsid w:val="003342B3"/>
    <w:rsid w:val="003347DA"/>
    <w:rsid w:val="003348A2"/>
    <w:rsid w:val="0033521D"/>
    <w:rsid w:val="003506DF"/>
    <w:rsid w:val="0035673F"/>
    <w:rsid w:val="003673FD"/>
    <w:rsid w:val="003831C6"/>
    <w:rsid w:val="003939BD"/>
    <w:rsid w:val="00395527"/>
    <w:rsid w:val="00395EEF"/>
    <w:rsid w:val="003A13B3"/>
    <w:rsid w:val="003A4A63"/>
    <w:rsid w:val="003B7693"/>
    <w:rsid w:val="003C1DA3"/>
    <w:rsid w:val="003C5430"/>
    <w:rsid w:val="003C7796"/>
    <w:rsid w:val="003D22AB"/>
    <w:rsid w:val="003D4138"/>
    <w:rsid w:val="003D7004"/>
    <w:rsid w:val="003E1965"/>
    <w:rsid w:val="003F1568"/>
    <w:rsid w:val="004007F5"/>
    <w:rsid w:val="0040147A"/>
    <w:rsid w:val="00402E24"/>
    <w:rsid w:val="00403248"/>
    <w:rsid w:val="00403516"/>
    <w:rsid w:val="00405619"/>
    <w:rsid w:val="0040562D"/>
    <w:rsid w:val="00411816"/>
    <w:rsid w:val="0041239B"/>
    <w:rsid w:val="00413239"/>
    <w:rsid w:val="004206A9"/>
    <w:rsid w:val="00422988"/>
    <w:rsid w:val="00422C70"/>
    <w:rsid w:val="00424B80"/>
    <w:rsid w:val="00426DC9"/>
    <w:rsid w:val="00431269"/>
    <w:rsid w:val="00433D5B"/>
    <w:rsid w:val="00436661"/>
    <w:rsid w:val="004465DB"/>
    <w:rsid w:val="00447E27"/>
    <w:rsid w:val="004673A2"/>
    <w:rsid w:val="004707B1"/>
    <w:rsid w:val="004737B5"/>
    <w:rsid w:val="00475C58"/>
    <w:rsid w:val="0048380D"/>
    <w:rsid w:val="004B1090"/>
    <w:rsid w:val="004B1CD5"/>
    <w:rsid w:val="004B23D0"/>
    <w:rsid w:val="004C27FA"/>
    <w:rsid w:val="004C2D20"/>
    <w:rsid w:val="004C5379"/>
    <w:rsid w:val="004D35C7"/>
    <w:rsid w:val="004D575E"/>
    <w:rsid w:val="004D6A7E"/>
    <w:rsid w:val="004D6D76"/>
    <w:rsid w:val="004E0C12"/>
    <w:rsid w:val="004E2338"/>
    <w:rsid w:val="004F18D3"/>
    <w:rsid w:val="004F727C"/>
    <w:rsid w:val="0050016A"/>
    <w:rsid w:val="00501BFC"/>
    <w:rsid w:val="00503501"/>
    <w:rsid w:val="00503C78"/>
    <w:rsid w:val="00521D73"/>
    <w:rsid w:val="005259A6"/>
    <w:rsid w:val="00530C13"/>
    <w:rsid w:val="00535D36"/>
    <w:rsid w:val="005369FD"/>
    <w:rsid w:val="00544BAC"/>
    <w:rsid w:val="00544CD9"/>
    <w:rsid w:val="0054767A"/>
    <w:rsid w:val="00557F66"/>
    <w:rsid w:val="0056107B"/>
    <w:rsid w:val="005619F9"/>
    <w:rsid w:val="00564A88"/>
    <w:rsid w:val="005673F7"/>
    <w:rsid w:val="005743DE"/>
    <w:rsid w:val="005778F2"/>
    <w:rsid w:val="005779C9"/>
    <w:rsid w:val="00580E58"/>
    <w:rsid w:val="0058162E"/>
    <w:rsid w:val="00591622"/>
    <w:rsid w:val="00594549"/>
    <w:rsid w:val="005B2992"/>
    <w:rsid w:val="005B769E"/>
    <w:rsid w:val="005D47F2"/>
    <w:rsid w:val="005E64BC"/>
    <w:rsid w:val="005F0709"/>
    <w:rsid w:val="006061E7"/>
    <w:rsid w:val="00607400"/>
    <w:rsid w:val="00607E4F"/>
    <w:rsid w:val="006114F0"/>
    <w:rsid w:val="006131B2"/>
    <w:rsid w:val="00615297"/>
    <w:rsid w:val="006153CC"/>
    <w:rsid w:val="00616A80"/>
    <w:rsid w:val="00623773"/>
    <w:rsid w:val="006351A6"/>
    <w:rsid w:val="0065688B"/>
    <w:rsid w:val="00682BCB"/>
    <w:rsid w:val="006A2374"/>
    <w:rsid w:val="006A319C"/>
    <w:rsid w:val="006B0372"/>
    <w:rsid w:val="006B2A17"/>
    <w:rsid w:val="006B3B8C"/>
    <w:rsid w:val="006B4A12"/>
    <w:rsid w:val="006B5B90"/>
    <w:rsid w:val="006B5DA5"/>
    <w:rsid w:val="006B7C21"/>
    <w:rsid w:val="006C4903"/>
    <w:rsid w:val="006D041C"/>
    <w:rsid w:val="006D3FAA"/>
    <w:rsid w:val="006D6690"/>
    <w:rsid w:val="006E33CB"/>
    <w:rsid w:val="006E6275"/>
    <w:rsid w:val="006F0F51"/>
    <w:rsid w:val="006F0FBF"/>
    <w:rsid w:val="006F6650"/>
    <w:rsid w:val="007079A2"/>
    <w:rsid w:val="00712BB1"/>
    <w:rsid w:val="00724606"/>
    <w:rsid w:val="0073124B"/>
    <w:rsid w:val="007327B6"/>
    <w:rsid w:val="00737711"/>
    <w:rsid w:val="007411CE"/>
    <w:rsid w:val="00742EFB"/>
    <w:rsid w:val="00765518"/>
    <w:rsid w:val="00765BF0"/>
    <w:rsid w:val="00765F7B"/>
    <w:rsid w:val="00770DC7"/>
    <w:rsid w:val="00771252"/>
    <w:rsid w:val="00773A1D"/>
    <w:rsid w:val="007865B2"/>
    <w:rsid w:val="00790CA9"/>
    <w:rsid w:val="00791028"/>
    <w:rsid w:val="007914CA"/>
    <w:rsid w:val="00791F38"/>
    <w:rsid w:val="0079204E"/>
    <w:rsid w:val="007A0A50"/>
    <w:rsid w:val="007A66F6"/>
    <w:rsid w:val="007A78B7"/>
    <w:rsid w:val="007A7CE9"/>
    <w:rsid w:val="007B02B5"/>
    <w:rsid w:val="007B30E3"/>
    <w:rsid w:val="007B3898"/>
    <w:rsid w:val="007B4D52"/>
    <w:rsid w:val="007B6845"/>
    <w:rsid w:val="007C3047"/>
    <w:rsid w:val="007C317A"/>
    <w:rsid w:val="007C470B"/>
    <w:rsid w:val="007C4FF9"/>
    <w:rsid w:val="007C69CF"/>
    <w:rsid w:val="007C6C5F"/>
    <w:rsid w:val="007C72AA"/>
    <w:rsid w:val="007D2229"/>
    <w:rsid w:val="007D2F83"/>
    <w:rsid w:val="007D36BD"/>
    <w:rsid w:val="007E270C"/>
    <w:rsid w:val="007E563F"/>
    <w:rsid w:val="007F17EF"/>
    <w:rsid w:val="007F4087"/>
    <w:rsid w:val="007F4FE6"/>
    <w:rsid w:val="00805168"/>
    <w:rsid w:val="0080587F"/>
    <w:rsid w:val="00807F8F"/>
    <w:rsid w:val="00811058"/>
    <w:rsid w:val="008144EE"/>
    <w:rsid w:val="0082140F"/>
    <w:rsid w:val="00827CC0"/>
    <w:rsid w:val="008348F9"/>
    <w:rsid w:val="00836954"/>
    <w:rsid w:val="00842680"/>
    <w:rsid w:val="00845A2A"/>
    <w:rsid w:val="0084714D"/>
    <w:rsid w:val="00853C5D"/>
    <w:rsid w:val="00854313"/>
    <w:rsid w:val="00855796"/>
    <w:rsid w:val="008766CD"/>
    <w:rsid w:val="00886E8B"/>
    <w:rsid w:val="008A1168"/>
    <w:rsid w:val="008A51BE"/>
    <w:rsid w:val="008B7F5E"/>
    <w:rsid w:val="008C41BB"/>
    <w:rsid w:val="008E0911"/>
    <w:rsid w:val="008E1FCE"/>
    <w:rsid w:val="008E3795"/>
    <w:rsid w:val="008E4AD0"/>
    <w:rsid w:val="008F285B"/>
    <w:rsid w:val="008F6382"/>
    <w:rsid w:val="008F6901"/>
    <w:rsid w:val="0091215C"/>
    <w:rsid w:val="0091280F"/>
    <w:rsid w:val="00912A92"/>
    <w:rsid w:val="00913ED5"/>
    <w:rsid w:val="00922A36"/>
    <w:rsid w:val="00922FFB"/>
    <w:rsid w:val="009238CE"/>
    <w:rsid w:val="00927CA0"/>
    <w:rsid w:val="00931E5D"/>
    <w:rsid w:val="009334BD"/>
    <w:rsid w:val="00936FAD"/>
    <w:rsid w:val="009465C3"/>
    <w:rsid w:val="00954AA3"/>
    <w:rsid w:val="009575A4"/>
    <w:rsid w:val="009607AC"/>
    <w:rsid w:val="009649DE"/>
    <w:rsid w:val="00977976"/>
    <w:rsid w:val="00981DA0"/>
    <w:rsid w:val="00983A9A"/>
    <w:rsid w:val="009853F3"/>
    <w:rsid w:val="00990170"/>
    <w:rsid w:val="00993578"/>
    <w:rsid w:val="009A1D79"/>
    <w:rsid w:val="009A1E1D"/>
    <w:rsid w:val="009B343A"/>
    <w:rsid w:val="009B504A"/>
    <w:rsid w:val="009B6301"/>
    <w:rsid w:val="009B6C7E"/>
    <w:rsid w:val="009B7A30"/>
    <w:rsid w:val="009C0A2E"/>
    <w:rsid w:val="009C6FE0"/>
    <w:rsid w:val="009D5333"/>
    <w:rsid w:val="009D5D48"/>
    <w:rsid w:val="009F1B80"/>
    <w:rsid w:val="00A034F8"/>
    <w:rsid w:val="00A11213"/>
    <w:rsid w:val="00A14759"/>
    <w:rsid w:val="00A23D0C"/>
    <w:rsid w:val="00A256D4"/>
    <w:rsid w:val="00A27072"/>
    <w:rsid w:val="00A3043C"/>
    <w:rsid w:val="00A432EE"/>
    <w:rsid w:val="00A53638"/>
    <w:rsid w:val="00A66766"/>
    <w:rsid w:val="00A7395A"/>
    <w:rsid w:val="00A7535B"/>
    <w:rsid w:val="00A774FC"/>
    <w:rsid w:val="00A909BD"/>
    <w:rsid w:val="00AA4FF1"/>
    <w:rsid w:val="00AB1B01"/>
    <w:rsid w:val="00AC4D43"/>
    <w:rsid w:val="00AD0FA7"/>
    <w:rsid w:val="00AD3DA5"/>
    <w:rsid w:val="00AD6ABA"/>
    <w:rsid w:val="00AD793C"/>
    <w:rsid w:val="00AE66D6"/>
    <w:rsid w:val="00AE7E1B"/>
    <w:rsid w:val="00B10CDF"/>
    <w:rsid w:val="00B12383"/>
    <w:rsid w:val="00B12AF6"/>
    <w:rsid w:val="00B1743C"/>
    <w:rsid w:val="00B20C0A"/>
    <w:rsid w:val="00B21E89"/>
    <w:rsid w:val="00B249BD"/>
    <w:rsid w:val="00B36A67"/>
    <w:rsid w:val="00B41B6D"/>
    <w:rsid w:val="00B42A94"/>
    <w:rsid w:val="00B46695"/>
    <w:rsid w:val="00B47267"/>
    <w:rsid w:val="00B50578"/>
    <w:rsid w:val="00B50E49"/>
    <w:rsid w:val="00B54A43"/>
    <w:rsid w:val="00B55A5A"/>
    <w:rsid w:val="00B6326F"/>
    <w:rsid w:val="00B636FB"/>
    <w:rsid w:val="00B722FC"/>
    <w:rsid w:val="00B74DB2"/>
    <w:rsid w:val="00B8016A"/>
    <w:rsid w:val="00B80A3A"/>
    <w:rsid w:val="00B81614"/>
    <w:rsid w:val="00B84162"/>
    <w:rsid w:val="00B87A24"/>
    <w:rsid w:val="00B91683"/>
    <w:rsid w:val="00B953E9"/>
    <w:rsid w:val="00BA0C61"/>
    <w:rsid w:val="00BA14A5"/>
    <w:rsid w:val="00BA6978"/>
    <w:rsid w:val="00BB1296"/>
    <w:rsid w:val="00BB4DE8"/>
    <w:rsid w:val="00BD0E76"/>
    <w:rsid w:val="00BD38BE"/>
    <w:rsid w:val="00BD4457"/>
    <w:rsid w:val="00BD6EB2"/>
    <w:rsid w:val="00BE40BB"/>
    <w:rsid w:val="00BF2654"/>
    <w:rsid w:val="00BF46D8"/>
    <w:rsid w:val="00BF537D"/>
    <w:rsid w:val="00C035AF"/>
    <w:rsid w:val="00C038A8"/>
    <w:rsid w:val="00C1741F"/>
    <w:rsid w:val="00C31056"/>
    <w:rsid w:val="00C3287B"/>
    <w:rsid w:val="00C33198"/>
    <w:rsid w:val="00C33B3B"/>
    <w:rsid w:val="00C34905"/>
    <w:rsid w:val="00C34C8F"/>
    <w:rsid w:val="00C3551C"/>
    <w:rsid w:val="00C369FC"/>
    <w:rsid w:val="00C40F4F"/>
    <w:rsid w:val="00C41CDE"/>
    <w:rsid w:val="00C52F52"/>
    <w:rsid w:val="00C54DBA"/>
    <w:rsid w:val="00C62066"/>
    <w:rsid w:val="00C67AF5"/>
    <w:rsid w:val="00C76B36"/>
    <w:rsid w:val="00C820EB"/>
    <w:rsid w:val="00C90B26"/>
    <w:rsid w:val="00C94312"/>
    <w:rsid w:val="00C94529"/>
    <w:rsid w:val="00CA00F8"/>
    <w:rsid w:val="00CA569B"/>
    <w:rsid w:val="00CA7927"/>
    <w:rsid w:val="00CC47D9"/>
    <w:rsid w:val="00CD11A3"/>
    <w:rsid w:val="00CE158C"/>
    <w:rsid w:val="00CE29AA"/>
    <w:rsid w:val="00CE39BF"/>
    <w:rsid w:val="00CE47F2"/>
    <w:rsid w:val="00CE7BFD"/>
    <w:rsid w:val="00CF056C"/>
    <w:rsid w:val="00CF1CD8"/>
    <w:rsid w:val="00CF7301"/>
    <w:rsid w:val="00D061C9"/>
    <w:rsid w:val="00D145E3"/>
    <w:rsid w:val="00D16617"/>
    <w:rsid w:val="00D21114"/>
    <w:rsid w:val="00D334EA"/>
    <w:rsid w:val="00D35640"/>
    <w:rsid w:val="00D402A6"/>
    <w:rsid w:val="00D43BB6"/>
    <w:rsid w:val="00D47109"/>
    <w:rsid w:val="00D5027C"/>
    <w:rsid w:val="00D52C18"/>
    <w:rsid w:val="00D63B31"/>
    <w:rsid w:val="00D65B5B"/>
    <w:rsid w:val="00D66E3B"/>
    <w:rsid w:val="00D71E86"/>
    <w:rsid w:val="00D7318B"/>
    <w:rsid w:val="00D748D7"/>
    <w:rsid w:val="00D81B20"/>
    <w:rsid w:val="00D8257D"/>
    <w:rsid w:val="00D85519"/>
    <w:rsid w:val="00D907A2"/>
    <w:rsid w:val="00D940FF"/>
    <w:rsid w:val="00DA1C6F"/>
    <w:rsid w:val="00DA2F09"/>
    <w:rsid w:val="00DA4965"/>
    <w:rsid w:val="00DB6C3D"/>
    <w:rsid w:val="00DC1372"/>
    <w:rsid w:val="00DC3754"/>
    <w:rsid w:val="00DC536B"/>
    <w:rsid w:val="00DD4EB3"/>
    <w:rsid w:val="00DE009A"/>
    <w:rsid w:val="00DE5F10"/>
    <w:rsid w:val="00DF4522"/>
    <w:rsid w:val="00DF4E78"/>
    <w:rsid w:val="00E03E90"/>
    <w:rsid w:val="00E042C9"/>
    <w:rsid w:val="00E07A64"/>
    <w:rsid w:val="00E17E55"/>
    <w:rsid w:val="00E2041C"/>
    <w:rsid w:val="00E253AA"/>
    <w:rsid w:val="00E415FE"/>
    <w:rsid w:val="00E43C6D"/>
    <w:rsid w:val="00E44CD0"/>
    <w:rsid w:val="00E468E9"/>
    <w:rsid w:val="00E50199"/>
    <w:rsid w:val="00E53CB1"/>
    <w:rsid w:val="00E706E4"/>
    <w:rsid w:val="00E73947"/>
    <w:rsid w:val="00E74819"/>
    <w:rsid w:val="00E77B64"/>
    <w:rsid w:val="00E83FC2"/>
    <w:rsid w:val="00E91182"/>
    <w:rsid w:val="00E94DB5"/>
    <w:rsid w:val="00E94F60"/>
    <w:rsid w:val="00E9622C"/>
    <w:rsid w:val="00EA1B62"/>
    <w:rsid w:val="00ED28DC"/>
    <w:rsid w:val="00ED30C2"/>
    <w:rsid w:val="00ED324A"/>
    <w:rsid w:val="00ED3AC6"/>
    <w:rsid w:val="00ED4242"/>
    <w:rsid w:val="00EE4071"/>
    <w:rsid w:val="00EE6FB3"/>
    <w:rsid w:val="00F00547"/>
    <w:rsid w:val="00F01A1A"/>
    <w:rsid w:val="00F032C7"/>
    <w:rsid w:val="00F03D17"/>
    <w:rsid w:val="00F0595E"/>
    <w:rsid w:val="00F06825"/>
    <w:rsid w:val="00F07756"/>
    <w:rsid w:val="00F130B1"/>
    <w:rsid w:val="00F307AA"/>
    <w:rsid w:val="00F32B71"/>
    <w:rsid w:val="00F338BA"/>
    <w:rsid w:val="00F35333"/>
    <w:rsid w:val="00F35774"/>
    <w:rsid w:val="00F40655"/>
    <w:rsid w:val="00F41EC9"/>
    <w:rsid w:val="00F42286"/>
    <w:rsid w:val="00F53489"/>
    <w:rsid w:val="00F563D1"/>
    <w:rsid w:val="00F64820"/>
    <w:rsid w:val="00F746C5"/>
    <w:rsid w:val="00F855FA"/>
    <w:rsid w:val="00F85B0C"/>
    <w:rsid w:val="00F959F7"/>
    <w:rsid w:val="00FA018F"/>
    <w:rsid w:val="00FA399B"/>
    <w:rsid w:val="00FB0B1A"/>
    <w:rsid w:val="00FB0C4C"/>
    <w:rsid w:val="00FB1039"/>
    <w:rsid w:val="00FB390D"/>
    <w:rsid w:val="00FD1034"/>
    <w:rsid w:val="00FE3AA1"/>
    <w:rsid w:val="00FF3610"/>
    <w:rsid w:val="00FF63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C063"/>
  <w15:docId w15:val="{896D2CC4-F0C0-4477-AE01-AF60C549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AB3"/>
    <w:pPr>
      <w:ind w:left="720"/>
      <w:contextualSpacing/>
    </w:pPr>
  </w:style>
  <w:style w:type="character" w:styleId="Hyperlink">
    <w:name w:val="Hyperlink"/>
    <w:basedOn w:val="DefaultParagraphFont"/>
    <w:uiPriority w:val="99"/>
    <w:unhideWhenUsed/>
    <w:rsid w:val="00DF4E78"/>
    <w:rPr>
      <w:color w:val="0000FF" w:themeColor="hyperlink"/>
      <w:u w:val="single"/>
    </w:rPr>
  </w:style>
  <w:style w:type="character" w:styleId="UnresolvedMention">
    <w:name w:val="Unresolved Mention"/>
    <w:basedOn w:val="DefaultParagraphFont"/>
    <w:uiPriority w:val="99"/>
    <w:semiHidden/>
    <w:unhideWhenUsed/>
    <w:rsid w:val="00DF4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04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alija.pilipa@lm.gov.lv" TargetMode="External"/><Relationship Id="rId5" Type="http://schemas.openxmlformats.org/officeDocument/2006/relationships/hyperlink" Target="mailto:natalija.pilipa@lm.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2727</Words>
  <Characters>1555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Gaile</dc:creator>
  <cp:lastModifiedBy>Natālija Pīlipa</cp:lastModifiedBy>
  <cp:revision>8</cp:revision>
  <dcterms:created xsi:type="dcterms:W3CDTF">2021-01-19T09:35:00Z</dcterms:created>
  <dcterms:modified xsi:type="dcterms:W3CDTF">2021-01-20T07:11:00Z</dcterms:modified>
</cp:coreProperties>
</file>