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80400" w14:textId="52D7D32D" w:rsidR="00E62814" w:rsidRPr="00FF56CF" w:rsidRDefault="00B7144D" w:rsidP="00E62814">
      <w:pPr>
        <w:shd w:val="clear" w:color="auto" w:fill="FFFFFF"/>
        <w:spacing w:before="100" w:beforeAutospacing="1" w:after="100" w:afterAutospacing="1" w:line="240" w:lineRule="auto"/>
        <w:jc w:val="center"/>
        <w:outlineLvl w:val="2"/>
        <w:rPr>
          <w:rFonts w:ascii="Times New Roman" w:eastAsia="Times New Roman" w:hAnsi="Times New Roman" w:cs="Times New Roman"/>
          <w:b/>
          <w:bCs/>
          <w:sz w:val="28"/>
          <w:szCs w:val="28"/>
        </w:rPr>
      </w:pPr>
      <w:r w:rsidRPr="00FF56CF">
        <w:rPr>
          <w:rFonts w:ascii="Times New Roman" w:eastAsia="Times New Roman" w:hAnsi="Times New Roman" w:cs="Times New Roman"/>
          <w:b/>
          <w:bCs/>
          <w:sz w:val="28"/>
          <w:szCs w:val="28"/>
          <w:lang w:eastAsia="lv-LV"/>
        </w:rPr>
        <w:t>Likum</w:t>
      </w:r>
      <w:r w:rsidR="00E62814" w:rsidRPr="00FF56CF">
        <w:rPr>
          <w:rFonts w:ascii="Times New Roman" w:eastAsia="Times New Roman" w:hAnsi="Times New Roman" w:cs="Times New Roman"/>
          <w:b/>
          <w:bCs/>
          <w:sz w:val="28"/>
          <w:szCs w:val="28"/>
          <w:lang w:eastAsia="lv-LV"/>
        </w:rPr>
        <w:t>projekt</w:t>
      </w:r>
      <w:r w:rsidRPr="00FF56CF">
        <w:rPr>
          <w:rFonts w:ascii="Times New Roman" w:eastAsia="Times New Roman" w:hAnsi="Times New Roman" w:cs="Times New Roman"/>
          <w:b/>
          <w:bCs/>
          <w:sz w:val="28"/>
          <w:szCs w:val="28"/>
          <w:lang w:eastAsia="lv-LV"/>
        </w:rPr>
        <w:t>a</w:t>
      </w:r>
      <w:r w:rsidR="00E62814" w:rsidRPr="00FF56CF">
        <w:rPr>
          <w:rFonts w:ascii="Times New Roman" w:eastAsia="Times New Roman" w:hAnsi="Times New Roman" w:cs="Times New Roman"/>
          <w:b/>
          <w:bCs/>
          <w:sz w:val="28"/>
          <w:szCs w:val="28"/>
          <w:lang w:eastAsia="lv-LV"/>
        </w:rPr>
        <w:t xml:space="preserve"> “Grozījum</w:t>
      </w:r>
      <w:r w:rsidRPr="00FF56CF">
        <w:rPr>
          <w:rFonts w:ascii="Times New Roman" w:eastAsia="Times New Roman" w:hAnsi="Times New Roman" w:cs="Times New Roman"/>
          <w:b/>
          <w:bCs/>
          <w:sz w:val="28"/>
          <w:szCs w:val="28"/>
          <w:lang w:eastAsia="lv-LV"/>
        </w:rPr>
        <w:t>s</w:t>
      </w:r>
      <w:r w:rsidR="00E62814" w:rsidRPr="00FF56CF">
        <w:rPr>
          <w:rFonts w:ascii="Times New Roman" w:eastAsia="Times New Roman" w:hAnsi="Times New Roman" w:cs="Times New Roman"/>
          <w:b/>
          <w:bCs/>
          <w:sz w:val="28"/>
          <w:szCs w:val="28"/>
          <w:lang w:eastAsia="lv-LV"/>
        </w:rPr>
        <w:t xml:space="preserve"> </w:t>
      </w:r>
      <w:r w:rsidRPr="00FF56CF">
        <w:rPr>
          <w:rFonts w:ascii="Times New Roman" w:eastAsia="Times New Roman" w:hAnsi="Times New Roman" w:cs="Times New Roman"/>
          <w:b/>
          <w:bCs/>
          <w:sz w:val="28"/>
          <w:szCs w:val="28"/>
          <w:lang w:eastAsia="lv-LV"/>
        </w:rPr>
        <w:t>Valsts sociālo pabalstu likumā</w:t>
      </w:r>
      <w:r w:rsidR="00E62814" w:rsidRPr="00FF56CF">
        <w:rPr>
          <w:rFonts w:ascii="Times New Roman" w:eastAsia="Times New Roman" w:hAnsi="Times New Roman" w:cs="Times New Roman"/>
          <w:b/>
          <w:bCs/>
          <w:sz w:val="28"/>
          <w:szCs w:val="28"/>
        </w:rPr>
        <w:t xml:space="preserve">” </w:t>
      </w:r>
      <w:r w:rsidR="00E62814" w:rsidRPr="00FF56CF">
        <w:rPr>
          <w:rFonts w:ascii="Times New Roman" w:eastAsia="Times New Roman" w:hAnsi="Times New Roman" w:cs="Times New Roman"/>
          <w:b/>
          <w:bCs/>
          <w:sz w:val="28"/>
          <w:szCs w:val="28"/>
          <w:lang w:eastAsia="lv-LV"/>
        </w:rPr>
        <w:t>sākotnējās ietekmes novērtējuma ziņojums (anotācija)</w:t>
      </w:r>
    </w:p>
    <w:p w14:paraId="66FD7BEF" w14:textId="77777777" w:rsidR="00E5323B" w:rsidRPr="00FF56CF" w:rsidRDefault="00E5323B" w:rsidP="00BF20C1">
      <w:pPr>
        <w:shd w:val="clear" w:color="auto" w:fill="FFFFFF"/>
        <w:spacing w:after="0" w:line="240" w:lineRule="auto"/>
        <w:jc w:val="center"/>
        <w:rPr>
          <w:rFonts w:ascii="Times New Roman" w:eastAsia="Times New Roman" w:hAnsi="Times New Roman" w:cs="Times New Roman"/>
          <w:b/>
          <w:b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FF56CF" w:rsidRPr="00FF56CF" w14:paraId="7BEA34A8"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588607C" w14:textId="77777777" w:rsidR="00655F2C" w:rsidRPr="00FF56CF" w:rsidRDefault="00E5323B" w:rsidP="00BF20C1">
            <w:pPr>
              <w:spacing w:after="0" w:line="240" w:lineRule="auto"/>
              <w:jc w:val="center"/>
              <w:rPr>
                <w:rFonts w:ascii="Times New Roman" w:eastAsia="Times New Roman" w:hAnsi="Times New Roman" w:cs="Times New Roman"/>
                <w:b/>
                <w:bCs/>
                <w:iCs/>
                <w:sz w:val="24"/>
                <w:szCs w:val="24"/>
                <w:lang w:eastAsia="lv-LV"/>
              </w:rPr>
            </w:pPr>
            <w:r w:rsidRPr="00FF56CF">
              <w:rPr>
                <w:rFonts w:ascii="Times New Roman" w:eastAsia="Times New Roman" w:hAnsi="Times New Roman" w:cs="Times New Roman"/>
                <w:b/>
                <w:bCs/>
                <w:iCs/>
                <w:sz w:val="24"/>
                <w:szCs w:val="24"/>
                <w:lang w:eastAsia="lv-LV"/>
              </w:rPr>
              <w:t>Tiesību akta projekta anotācijas kopsavilkums</w:t>
            </w:r>
          </w:p>
        </w:tc>
      </w:tr>
      <w:tr w:rsidR="00FF56CF" w:rsidRPr="00FF56CF" w14:paraId="6CB037FA"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62F31966" w14:textId="77777777" w:rsidR="00E5323B" w:rsidRPr="00FF56CF" w:rsidRDefault="00E5323B" w:rsidP="00BF20C1">
            <w:pPr>
              <w:spacing w:after="0" w:line="240" w:lineRule="auto"/>
              <w:rPr>
                <w:rFonts w:ascii="Times New Roman" w:eastAsia="Times New Roman" w:hAnsi="Times New Roman" w:cs="Times New Roman"/>
                <w:iCs/>
                <w:sz w:val="24"/>
                <w:szCs w:val="24"/>
                <w:lang w:eastAsia="lv-LV"/>
              </w:rPr>
            </w:pPr>
            <w:r w:rsidRPr="00FF56CF">
              <w:rPr>
                <w:rFonts w:ascii="Times New Roman" w:eastAsia="Times New Roman" w:hAnsi="Times New Roman" w:cs="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7C9C5E07" w14:textId="42BAEA42" w:rsidR="00E62814" w:rsidRPr="00FF56CF" w:rsidRDefault="00B7144D" w:rsidP="00E62814">
            <w:pPr>
              <w:shd w:val="clear" w:color="auto" w:fill="FFFFFF"/>
              <w:spacing w:before="100" w:beforeAutospacing="1" w:after="100" w:afterAutospacing="1" w:line="240" w:lineRule="auto"/>
              <w:jc w:val="both"/>
              <w:outlineLvl w:val="2"/>
              <w:rPr>
                <w:rFonts w:ascii="Times New Roman" w:hAnsi="Times New Roman" w:cs="Times New Roman"/>
                <w:sz w:val="24"/>
                <w:szCs w:val="24"/>
              </w:rPr>
            </w:pPr>
            <w:r w:rsidRPr="00FF56CF">
              <w:rPr>
                <w:rFonts w:ascii="Times New Roman" w:eastAsia="Times New Roman" w:hAnsi="Times New Roman" w:cs="Times New Roman"/>
                <w:bCs/>
                <w:sz w:val="24"/>
                <w:szCs w:val="24"/>
                <w:lang w:eastAsia="lv-LV"/>
              </w:rPr>
              <w:t>Likumprojekta</w:t>
            </w:r>
            <w:r w:rsidR="00E62814" w:rsidRPr="00FF56CF">
              <w:rPr>
                <w:rFonts w:ascii="Times New Roman" w:eastAsia="Times New Roman" w:hAnsi="Times New Roman" w:cs="Times New Roman"/>
                <w:bCs/>
                <w:sz w:val="24"/>
                <w:szCs w:val="24"/>
                <w:lang w:eastAsia="lv-LV"/>
              </w:rPr>
              <w:t xml:space="preserve"> “</w:t>
            </w:r>
            <w:r w:rsidRPr="00FF56CF">
              <w:rPr>
                <w:rFonts w:ascii="Times New Roman" w:eastAsia="Times New Roman" w:hAnsi="Times New Roman" w:cs="Times New Roman"/>
                <w:bCs/>
                <w:sz w:val="24"/>
                <w:szCs w:val="24"/>
                <w:lang w:eastAsia="lv-LV"/>
              </w:rPr>
              <w:t>Grozījums Valsts sociālo pabalstu likum</w:t>
            </w:r>
            <w:r w:rsidR="000D1B04" w:rsidRPr="00FF56CF">
              <w:rPr>
                <w:rFonts w:ascii="Times New Roman" w:eastAsia="Times New Roman" w:hAnsi="Times New Roman" w:cs="Times New Roman"/>
                <w:bCs/>
                <w:sz w:val="24"/>
                <w:szCs w:val="24"/>
                <w:lang w:eastAsia="lv-LV"/>
              </w:rPr>
              <w:t>ā</w:t>
            </w:r>
            <w:r w:rsidR="00E62814" w:rsidRPr="00FF56CF">
              <w:rPr>
                <w:rFonts w:ascii="Times New Roman" w:eastAsia="Times New Roman" w:hAnsi="Times New Roman" w:cs="Times New Roman"/>
                <w:bCs/>
                <w:sz w:val="24"/>
                <w:szCs w:val="24"/>
              </w:rPr>
              <w:t xml:space="preserve">” (turpmāk kopā - </w:t>
            </w:r>
            <w:r w:rsidRPr="00FF56CF">
              <w:rPr>
                <w:rFonts w:ascii="Times New Roman" w:eastAsia="Times New Roman" w:hAnsi="Times New Roman" w:cs="Times New Roman"/>
                <w:bCs/>
                <w:sz w:val="24"/>
                <w:szCs w:val="24"/>
              </w:rPr>
              <w:t>likumprojekts</w:t>
            </w:r>
            <w:r w:rsidR="00E62814" w:rsidRPr="00FF56CF">
              <w:rPr>
                <w:rFonts w:ascii="Times New Roman" w:eastAsia="Times New Roman" w:hAnsi="Times New Roman" w:cs="Times New Roman"/>
                <w:bCs/>
                <w:sz w:val="24"/>
                <w:szCs w:val="24"/>
              </w:rPr>
              <w:t>) izstrādes mērķis ir noteikt</w:t>
            </w:r>
            <w:r w:rsidRPr="00FF56CF">
              <w:rPr>
                <w:rFonts w:ascii="Times New Roman" w:eastAsia="Times New Roman" w:hAnsi="Times New Roman" w:cs="Times New Roman"/>
                <w:bCs/>
                <w:sz w:val="24"/>
                <w:szCs w:val="24"/>
              </w:rPr>
              <w:t xml:space="preserve"> ģimenes valsts pabalsta</w:t>
            </w:r>
            <w:r w:rsidR="00A72557" w:rsidRPr="00FF56CF">
              <w:rPr>
                <w:rFonts w:ascii="Times New Roman" w:eastAsia="Times New Roman" w:hAnsi="Times New Roman" w:cs="Times New Roman"/>
                <w:bCs/>
                <w:sz w:val="24"/>
                <w:szCs w:val="24"/>
              </w:rPr>
              <w:t xml:space="preserve"> (turpmāk – ĢVP)</w:t>
            </w:r>
            <w:r w:rsidRPr="00FF56CF">
              <w:rPr>
                <w:rFonts w:ascii="Times New Roman" w:eastAsia="Times New Roman" w:hAnsi="Times New Roman" w:cs="Times New Roman"/>
                <w:bCs/>
                <w:sz w:val="24"/>
                <w:szCs w:val="24"/>
              </w:rPr>
              <w:t xml:space="preserve"> apmēru un tā piešķiršanas nosacījumus</w:t>
            </w:r>
            <w:r w:rsidR="003D7D95" w:rsidRPr="00FF56CF">
              <w:rPr>
                <w:rFonts w:ascii="Times New Roman" w:eastAsia="Times New Roman" w:hAnsi="Times New Roman" w:cs="Times New Roman"/>
                <w:bCs/>
                <w:sz w:val="24"/>
                <w:szCs w:val="24"/>
              </w:rPr>
              <w:t>.</w:t>
            </w:r>
          </w:p>
          <w:p w14:paraId="165597E0" w14:textId="45FDA616" w:rsidR="00E5323B" w:rsidRPr="00FF56CF" w:rsidRDefault="00E5323B" w:rsidP="00E62814">
            <w:pPr>
              <w:shd w:val="clear" w:color="auto" w:fill="FFFFFF"/>
              <w:spacing w:before="100" w:beforeAutospacing="1" w:after="100" w:afterAutospacing="1" w:line="240" w:lineRule="auto"/>
              <w:jc w:val="both"/>
              <w:outlineLvl w:val="2"/>
              <w:rPr>
                <w:rFonts w:ascii="Times New Roman" w:eastAsia="Times New Roman" w:hAnsi="Times New Roman" w:cs="Times New Roman"/>
                <w:bCs/>
                <w:sz w:val="24"/>
                <w:szCs w:val="24"/>
              </w:rPr>
            </w:pPr>
          </w:p>
        </w:tc>
      </w:tr>
    </w:tbl>
    <w:p w14:paraId="3F605639" w14:textId="77777777" w:rsidR="00E5323B" w:rsidRPr="00FF56CF" w:rsidRDefault="00E5323B" w:rsidP="00BF20C1">
      <w:pPr>
        <w:spacing w:after="0" w:line="240" w:lineRule="auto"/>
        <w:rPr>
          <w:rFonts w:ascii="Times New Roman" w:eastAsia="Times New Roman" w:hAnsi="Times New Roman" w:cs="Times New Roman"/>
          <w:iCs/>
          <w:sz w:val="24"/>
          <w:szCs w:val="24"/>
          <w:lang w:eastAsia="lv-LV"/>
        </w:rPr>
      </w:pPr>
      <w:r w:rsidRPr="00FF56C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6"/>
        <w:gridCol w:w="1766"/>
        <w:gridCol w:w="6983"/>
      </w:tblGrid>
      <w:tr w:rsidR="00FF56CF" w:rsidRPr="00FF56CF" w14:paraId="2D2B0C26"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DD8B1D4" w14:textId="77777777" w:rsidR="00655F2C" w:rsidRPr="00FF56CF" w:rsidRDefault="00E5323B" w:rsidP="00BF20C1">
            <w:pPr>
              <w:spacing w:after="0" w:line="240" w:lineRule="auto"/>
              <w:jc w:val="center"/>
              <w:rPr>
                <w:rFonts w:ascii="Times New Roman" w:eastAsia="Times New Roman" w:hAnsi="Times New Roman" w:cs="Times New Roman"/>
                <w:b/>
                <w:bCs/>
                <w:iCs/>
                <w:sz w:val="24"/>
                <w:szCs w:val="24"/>
                <w:lang w:eastAsia="lv-LV"/>
              </w:rPr>
            </w:pPr>
            <w:r w:rsidRPr="00FF56CF">
              <w:rPr>
                <w:rFonts w:ascii="Times New Roman" w:eastAsia="Times New Roman" w:hAnsi="Times New Roman" w:cs="Times New Roman"/>
                <w:b/>
                <w:bCs/>
                <w:iCs/>
                <w:sz w:val="24"/>
                <w:szCs w:val="24"/>
                <w:lang w:eastAsia="lv-LV"/>
              </w:rPr>
              <w:t>I. Tiesību akta projekta izstrādes nepieciešamība</w:t>
            </w:r>
          </w:p>
        </w:tc>
      </w:tr>
      <w:tr w:rsidR="00FF56CF" w:rsidRPr="00FF56CF" w14:paraId="46358389" w14:textId="77777777" w:rsidTr="005A34DE">
        <w:trPr>
          <w:trHeight w:val="1622"/>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77DEAA4" w14:textId="77777777" w:rsidR="00655F2C" w:rsidRPr="00FF56CF" w:rsidRDefault="00E5323B" w:rsidP="00BF20C1">
            <w:pPr>
              <w:spacing w:after="0" w:line="240" w:lineRule="auto"/>
              <w:rPr>
                <w:rFonts w:ascii="Times New Roman" w:eastAsia="Times New Roman" w:hAnsi="Times New Roman" w:cs="Times New Roman"/>
                <w:iCs/>
                <w:sz w:val="24"/>
                <w:szCs w:val="24"/>
                <w:lang w:eastAsia="lv-LV"/>
              </w:rPr>
            </w:pPr>
            <w:r w:rsidRPr="00FF56CF">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649F7170" w14:textId="77777777" w:rsidR="00E5323B" w:rsidRPr="00FF56CF" w:rsidRDefault="00E5323B" w:rsidP="00BF20C1">
            <w:pPr>
              <w:spacing w:after="0" w:line="240" w:lineRule="auto"/>
              <w:rPr>
                <w:rFonts w:ascii="Times New Roman" w:eastAsia="Times New Roman" w:hAnsi="Times New Roman" w:cs="Times New Roman"/>
                <w:iCs/>
                <w:sz w:val="24"/>
                <w:szCs w:val="24"/>
                <w:lang w:eastAsia="lv-LV"/>
              </w:rPr>
            </w:pPr>
            <w:r w:rsidRPr="00FF56CF">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00D2B88D" w14:textId="7FFF9C10" w:rsidR="00B7144D" w:rsidRPr="00FF56CF" w:rsidRDefault="00E63A10" w:rsidP="00B7144D">
            <w:pPr>
              <w:spacing w:before="120" w:after="120"/>
              <w:jc w:val="both"/>
              <w:rPr>
                <w:rFonts w:ascii="Times New Roman" w:hAnsi="Times New Roman" w:cs="Times New Roman"/>
                <w:sz w:val="24"/>
                <w:szCs w:val="24"/>
                <w:shd w:val="clear" w:color="auto" w:fill="FFFFFF"/>
              </w:rPr>
            </w:pPr>
            <w:r w:rsidRPr="00FF56CF">
              <w:rPr>
                <w:rFonts w:ascii="Times New Roman" w:hAnsi="Times New Roman" w:cs="Times New Roman"/>
                <w:sz w:val="24"/>
                <w:szCs w:val="24"/>
              </w:rPr>
              <w:t xml:space="preserve">Ministru kabineta  </w:t>
            </w:r>
            <w:r w:rsidR="009A39B7" w:rsidRPr="00FF56CF">
              <w:rPr>
                <w:rFonts w:ascii="Times New Roman" w:hAnsi="Times New Roman" w:cs="Times New Roman"/>
                <w:sz w:val="24"/>
                <w:szCs w:val="24"/>
              </w:rPr>
              <w:t>20</w:t>
            </w:r>
            <w:r w:rsidR="00B7144D" w:rsidRPr="00FF56CF">
              <w:rPr>
                <w:rFonts w:ascii="Times New Roman" w:hAnsi="Times New Roman" w:cs="Times New Roman"/>
                <w:sz w:val="24"/>
                <w:szCs w:val="24"/>
              </w:rPr>
              <w:t>20</w:t>
            </w:r>
            <w:r w:rsidR="009A39B7" w:rsidRPr="00FF56CF">
              <w:rPr>
                <w:rFonts w:ascii="Times New Roman" w:hAnsi="Times New Roman" w:cs="Times New Roman"/>
                <w:sz w:val="24"/>
                <w:szCs w:val="24"/>
              </w:rPr>
              <w:t xml:space="preserve">.gada </w:t>
            </w:r>
            <w:r w:rsidR="00B7144D" w:rsidRPr="00FF56CF">
              <w:rPr>
                <w:rFonts w:ascii="Times New Roman" w:hAnsi="Times New Roman" w:cs="Times New Roman"/>
                <w:sz w:val="24"/>
                <w:szCs w:val="24"/>
              </w:rPr>
              <w:t>22</w:t>
            </w:r>
            <w:r w:rsidR="009A39B7" w:rsidRPr="00FF56CF">
              <w:rPr>
                <w:rFonts w:ascii="Times New Roman" w:hAnsi="Times New Roman" w:cs="Times New Roman"/>
                <w:sz w:val="24"/>
                <w:szCs w:val="24"/>
              </w:rPr>
              <w:t xml:space="preserve">.septembra </w:t>
            </w:r>
            <w:r w:rsidR="00E62814" w:rsidRPr="00FF56CF">
              <w:rPr>
                <w:rFonts w:ascii="Times New Roman" w:hAnsi="Times New Roman" w:cs="Times New Roman"/>
                <w:sz w:val="24"/>
                <w:szCs w:val="24"/>
              </w:rPr>
              <w:t xml:space="preserve"> sēdes </w:t>
            </w:r>
            <w:r w:rsidRPr="00FF56CF">
              <w:rPr>
                <w:rFonts w:ascii="Times New Roman" w:hAnsi="Times New Roman" w:cs="Times New Roman"/>
                <w:sz w:val="24"/>
                <w:szCs w:val="24"/>
              </w:rPr>
              <w:t>protoko</w:t>
            </w:r>
            <w:r w:rsidR="00B7144D" w:rsidRPr="00FF56CF">
              <w:rPr>
                <w:rFonts w:ascii="Times New Roman" w:hAnsi="Times New Roman" w:cs="Times New Roman"/>
                <w:sz w:val="24"/>
                <w:szCs w:val="24"/>
              </w:rPr>
              <w:t>la</w:t>
            </w:r>
            <w:r w:rsidRPr="00FF56CF">
              <w:rPr>
                <w:rFonts w:ascii="Times New Roman" w:hAnsi="Times New Roman" w:cs="Times New Roman"/>
                <w:sz w:val="24"/>
                <w:szCs w:val="24"/>
              </w:rPr>
              <w:t xml:space="preserve"> </w:t>
            </w:r>
            <w:r w:rsidR="00FF3798" w:rsidRPr="00FF56CF">
              <w:rPr>
                <w:rFonts w:ascii="Times New Roman" w:hAnsi="Times New Roman" w:cs="Times New Roman"/>
                <w:sz w:val="24"/>
                <w:szCs w:val="24"/>
              </w:rPr>
              <w:t>Nr.</w:t>
            </w:r>
            <w:r w:rsidR="00B7144D" w:rsidRPr="00FF56CF">
              <w:rPr>
                <w:rFonts w:ascii="Times New Roman" w:hAnsi="Times New Roman" w:cs="Times New Roman"/>
                <w:sz w:val="24"/>
                <w:szCs w:val="24"/>
              </w:rPr>
              <w:t>55</w:t>
            </w:r>
            <w:r w:rsidR="00FF3798" w:rsidRPr="00FF56CF">
              <w:rPr>
                <w:rFonts w:ascii="Times New Roman" w:hAnsi="Times New Roman" w:cs="Times New Roman"/>
                <w:sz w:val="24"/>
                <w:szCs w:val="24"/>
              </w:rPr>
              <w:t xml:space="preserve"> </w:t>
            </w:r>
            <w:r w:rsidR="00B7144D" w:rsidRPr="00FF56CF">
              <w:rPr>
                <w:rFonts w:ascii="Times New Roman" w:hAnsi="Times New Roman" w:cs="Times New Roman"/>
                <w:sz w:val="24"/>
                <w:szCs w:val="24"/>
              </w:rPr>
              <w:t>38</w:t>
            </w:r>
            <w:r w:rsidR="001337E6" w:rsidRPr="00FF56CF">
              <w:rPr>
                <w:rFonts w:ascii="Times New Roman" w:hAnsi="Times New Roman" w:cs="Times New Roman"/>
                <w:sz w:val="24"/>
                <w:szCs w:val="24"/>
              </w:rPr>
              <w:t>.</w:t>
            </w:r>
            <w:r w:rsidR="00FF3798" w:rsidRPr="00FF56CF">
              <w:rPr>
                <w:rFonts w:ascii="Times New Roman" w:hAnsi="Times New Roman" w:cs="Times New Roman"/>
                <w:sz w:val="24"/>
                <w:szCs w:val="24"/>
              </w:rPr>
              <w:t xml:space="preserve">§ </w:t>
            </w:r>
            <w:r w:rsidR="00B7144D" w:rsidRPr="00FF56CF">
              <w:rPr>
                <w:rFonts w:ascii="Times New Roman" w:hAnsi="Times New Roman" w:cs="Times New Roman"/>
                <w:sz w:val="24"/>
                <w:szCs w:val="24"/>
                <w:shd w:val="clear" w:color="auto" w:fill="FFFFFF"/>
              </w:rPr>
              <w:t xml:space="preserve">6.1.apakšpunkts, </w:t>
            </w:r>
            <w:r w:rsidR="00E25BDE" w:rsidRPr="00FF56CF">
              <w:rPr>
                <w:rFonts w:ascii="Times New Roman" w:hAnsi="Times New Roman" w:cs="Times New Roman"/>
                <w:sz w:val="24"/>
                <w:szCs w:val="24"/>
                <w:shd w:val="clear" w:color="auto" w:fill="FFFFFF"/>
              </w:rPr>
              <w:t xml:space="preserve">ar kuru noteikts </w:t>
            </w:r>
            <w:r w:rsidR="00B7144D" w:rsidRPr="00FF56CF">
              <w:rPr>
                <w:rFonts w:ascii="Times New Roman" w:hAnsi="Times New Roman" w:cs="Times New Roman"/>
                <w:sz w:val="24"/>
                <w:szCs w:val="24"/>
                <w:shd w:val="clear" w:color="auto" w:fill="FFFFFF"/>
              </w:rPr>
              <w:t xml:space="preserve">Labklājības ministrijai sagatavot un līdz 2021.gada 1.martam iesniegt izskatīšanai Ministru kabinetā normatīvo aktu projektus, paredzot, ka </w:t>
            </w:r>
            <w:r w:rsidR="00A72557" w:rsidRPr="00FF56CF">
              <w:rPr>
                <w:rFonts w:ascii="Times New Roman" w:hAnsi="Times New Roman" w:cs="Times New Roman"/>
                <w:sz w:val="24"/>
                <w:szCs w:val="24"/>
                <w:shd w:val="clear" w:color="auto" w:fill="FFFFFF"/>
              </w:rPr>
              <w:t>ĢVP</w:t>
            </w:r>
            <w:r w:rsidR="00B7144D" w:rsidRPr="00FF56CF">
              <w:rPr>
                <w:rFonts w:ascii="Times New Roman" w:hAnsi="Times New Roman" w:cs="Times New Roman"/>
                <w:sz w:val="24"/>
                <w:szCs w:val="24"/>
                <w:shd w:val="clear" w:color="auto" w:fill="FFFFFF"/>
              </w:rPr>
              <w:t xml:space="preserve"> ar 2022.gada 1.janvāri par apgādībā esošu bērnu ir šādā apmērā:</w:t>
            </w:r>
          </w:p>
          <w:p w14:paraId="65152C76" w14:textId="77777777" w:rsidR="00B7144D" w:rsidRPr="00FF56CF" w:rsidRDefault="00B7144D" w:rsidP="00B7144D">
            <w:pPr>
              <w:pStyle w:val="ListParagraph"/>
              <w:numPr>
                <w:ilvl w:val="0"/>
                <w:numId w:val="44"/>
              </w:numPr>
              <w:spacing w:before="120" w:after="120"/>
              <w:jc w:val="both"/>
              <w:rPr>
                <w:sz w:val="24"/>
                <w:szCs w:val="24"/>
                <w:shd w:val="clear" w:color="auto" w:fill="FFFFFF"/>
              </w:rPr>
            </w:pPr>
            <w:bookmarkStart w:id="0" w:name="_Hlk60839962"/>
            <w:r w:rsidRPr="00FF56CF">
              <w:rPr>
                <w:sz w:val="24"/>
                <w:szCs w:val="24"/>
                <w:shd w:val="clear" w:color="auto" w:fill="FFFFFF"/>
              </w:rPr>
              <w:t>par 1 bērnu līdz 20 gadu vecumam 25 EUR mēnesī;</w:t>
            </w:r>
          </w:p>
          <w:p w14:paraId="7630CE4A" w14:textId="0C1313E4" w:rsidR="007A5843" w:rsidRPr="00FF56CF" w:rsidRDefault="00B7144D" w:rsidP="007A5843">
            <w:pPr>
              <w:pStyle w:val="ListParagraph"/>
              <w:numPr>
                <w:ilvl w:val="0"/>
                <w:numId w:val="44"/>
              </w:numPr>
              <w:spacing w:before="120" w:after="120"/>
              <w:jc w:val="both"/>
              <w:rPr>
                <w:sz w:val="24"/>
                <w:szCs w:val="24"/>
                <w:shd w:val="clear" w:color="auto" w:fill="FFFFFF"/>
              </w:rPr>
            </w:pPr>
            <w:r w:rsidRPr="00FF56CF">
              <w:rPr>
                <w:sz w:val="24"/>
                <w:szCs w:val="24"/>
                <w:shd w:val="clear" w:color="auto" w:fill="FFFFFF"/>
              </w:rPr>
              <w:t>par 2 bērniem līdz 20 gadu vecumam 100 EUR mēnesī (50 EUR par katru bērnu);</w:t>
            </w:r>
          </w:p>
          <w:p w14:paraId="78C98305" w14:textId="52EED1E4" w:rsidR="007A5843" w:rsidRPr="00FF56CF" w:rsidRDefault="00B7144D" w:rsidP="007A5843">
            <w:pPr>
              <w:pStyle w:val="ListParagraph"/>
              <w:numPr>
                <w:ilvl w:val="0"/>
                <w:numId w:val="44"/>
              </w:numPr>
              <w:spacing w:before="120" w:after="120"/>
              <w:jc w:val="both"/>
              <w:rPr>
                <w:sz w:val="24"/>
                <w:szCs w:val="24"/>
                <w:shd w:val="clear" w:color="auto" w:fill="FFFFFF"/>
              </w:rPr>
            </w:pPr>
            <w:r w:rsidRPr="00FF56CF">
              <w:rPr>
                <w:sz w:val="24"/>
                <w:szCs w:val="24"/>
                <w:shd w:val="clear" w:color="auto" w:fill="FFFFFF"/>
              </w:rPr>
              <w:t>par 3 bērniem līdz 20 gadu vecumam 225 EUR mēnesī (75 EUR par katru bērnu);</w:t>
            </w:r>
          </w:p>
          <w:p w14:paraId="3A1802F0" w14:textId="074C183C" w:rsidR="00E5323B" w:rsidRPr="00FF56CF" w:rsidRDefault="00B7144D" w:rsidP="00A7069C">
            <w:pPr>
              <w:pStyle w:val="ListParagraph"/>
              <w:numPr>
                <w:ilvl w:val="0"/>
                <w:numId w:val="44"/>
              </w:numPr>
              <w:spacing w:before="120" w:after="120"/>
              <w:jc w:val="both"/>
              <w:rPr>
                <w:rFonts w:eastAsia="Times New Roman"/>
                <w:iCs/>
                <w:sz w:val="24"/>
                <w:szCs w:val="24"/>
                <w:lang w:eastAsia="lv-LV"/>
              </w:rPr>
            </w:pPr>
            <w:r w:rsidRPr="00FF56CF">
              <w:rPr>
                <w:sz w:val="24"/>
                <w:szCs w:val="24"/>
                <w:shd w:val="clear" w:color="auto" w:fill="FFFFFF"/>
              </w:rPr>
              <w:t>par 4 un vairāk bērniem līdz 20 gadu vecumam 100 EUR mēnesī par katru bērnu</w:t>
            </w:r>
            <w:r w:rsidR="00A7069C" w:rsidRPr="00FF56CF">
              <w:rPr>
                <w:sz w:val="24"/>
                <w:szCs w:val="24"/>
                <w:shd w:val="clear" w:color="auto" w:fill="FFFFFF"/>
              </w:rPr>
              <w:t>.</w:t>
            </w:r>
            <w:r w:rsidR="00A7069C" w:rsidRPr="00FF56CF">
              <w:rPr>
                <w:rFonts w:eastAsia="Times New Roman"/>
                <w:iCs/>
                <w:sz w:val="24"/>
                <w:szCs w:val="24"/>
                <w:lang w:eastAsia="lv-LV"/>
              </w:rPr>
              <w:t xml:space="preserve"> </w:t>
            </w:r>
            <w:bookmarkEnd w:id="0"/>
          </w:p>
        </w:tc>
      </w:tr>
      <w:tr w:rsidR="00FF56CF" w:rsidRPr="00FF56CF" w14:paraId="3CD31E2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E03EA27" w14:textId="77777777" w:rsidR="00655F2C" w:rsidRPr="00FF56CF" w:rsidRDefault="00E5323B" w:rsidP="00BF20C1">
            <w:pPr>
              <w:spacing w:after="0" w:line="240" w:lineRule="auto"/>
              <w:rPr>
                <w:rFonts w:ascii="Times New Roman" w:eastAsia="Times New Roman" w:hAnsi="Times New Roman" w:cs="Times New Roman"/>
                <w:iCs/>
                <w:sz w:val="24"/>
                <w:szCs w:val="24"/>
                <w:lang w:eastAsia="lv-LV"/>
              </w:rPr>
            </w:pPr>
            <w:bookmarkStart w:id="1" w:name="_Hlk17288256"/>
            <w:r w:rsidRPr="00FF56CF">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473A834E" w14:textId="77777777" w:rsidR="00E5323B" w:rsidRPr="00FF56CF" w:rsidRDefault="00E5323B" w:rsidP="00BF20C1">
            <w:pPr>
              <w:spacing w:after="0" w:line="240" w:lineRule="auto"/>
              <w:rPr>
                <w:rFonts w:ascii="Times New Roman" w:eastAsia="Times New Roman" w:hAnsi="Times New Roman" w:cs="Times New Roman"/>
                <w:iCs/>
                <w:sz w:val="24"/>
                <w:szCs w:val="24"/>
                <w:lang w:eastAsia="lv-LV"/>
              </w:rPr>
            </w:pPr>
            <w:r w:rsidRPr="00FF56CF">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hideMark/>
          </w:tcPr>
          <w:p w14:paraId="6350D51F" w14:textId="0148F879" w:rsidR="007A5843" w:rsidRPr="00FF56CF" w:rsidRDefault="007A5843" w:rsidP="00F6545E">
            <w:pPr>
              <w:autoSpaceDE w:val="0"/>
              <w:autoSpaceDN w:val="0"/>
              <w:adjustRightInd w:val="0"/>
              <w:spacing w:after="0" w:line="240" w:lineRule="auto"/>
              <w:jc w:val="both"/>
              <w:rPr>
                <w:rFonts w:ascii="Times New Roman" w:hAnsi="Times New Roman" w:cs="Times New Roman"/>
                <w:sz w:val="24"/>
                <w:szCs w:val="24"/>
              </w:rPr>
            </w:pPr>
            <w:r w:rsidRPr="00FF56CF">
              <w:rPr>
                <w:rFonts w:ascii="Times New Roman" w:hAnsi="Times New Roman" w:cs="Times New Roman"/>
                <w:sz w:val="24"/>
                <w:szCs w:val="24"/>
              </w:rPr>
              <w:t>Latvijas Nacionālajā attīstības plānā 20</w:t>
            </w:r>
            <w:r w:rsidR="00E03357" w:rsidRPr="00FF56CF">
              <w:rPr>
                <w:rFonts w:ascii="Times New Roman" w:hAnsi="Times New Roman" w:cs="Times New Roman"/>
                <w:sz w:val="24"/>
                <w:szCs w:val="24"/>
              </w:rPr>
              <w:t>21</w:t>
            </w:r>
            <w:r w:rsidRPr="00FF56CF">
              <w:rPr>
                <w:rFonts w:ascii="Times New Roman" w:hAnsi="Times New Roman" w:cs="Times New Roman"/>
                <w:sz w:val="24"/>
                <w:szCs w:val="24"/>
              </w:rPr>
              <w:t>.-202</w:t>
            </w:r>
            <w:r w:rsidR="00E03357" w:rsidRPr="00FF56CF">
              <w:rPr>
                <w:rFonts w:ascii="Times New Roman" w:hAnsi="Times New Roman" w:cs="Times New Roman"/>
                <w:sz w:val="24"/>
                <w:szCs w:val="24"/>
              </w:rPr>
              <w:t>7</w:t>
            </w:r>
            <w:r w:rsidRPr="00FF56CF">
              <w:rPr>
                <w:rFonts w:ascii="Times New Roman" w:hAnsi="Times New Roman" w:cs="Times New Roman"/>
                <w:sz w:val="24"/>
                <w:szCs w:val="24"/>
              </w:rPr>
              <w:t>.gadam norādīts</w:t>
            </w:r>
            <w:r w:rsidR="00E03357" w:rsidRPr="00FF56CF">
              <w:rPr>
                <w:rFonts w:ascii="Times New Roman" w:hAnsi="Times New Roman" w:cs="Times New Roman"/>
                <w:sz w:val="24"/>
                <w:szCs w:val="24"/>
              </w:rPr>
              <w:t xml:space="preserve">, ka iedzīvotāji Latvijā pozitīvi novērtē līdz šim veidoto sistēmu ģimeņu ar bērniem atbalstam, taču, neskatoties uz to, ir nepieciešami uzlabojumi, lai bērna ienākšana ģimenē būtiski nemazinātu ienākumu līmeni uz vienu ģimenes locekli. Tādējādi, ir pārskatāmi risinājumi, lai veiksmīgāk mazinātu nabadzības risku ģimenēs, kurās kādam no tās locekļiem ir invaliditāte, viena vecāka ģimenēs un </w:t>
            </w:r>
            <w:proofErr w:type="spellStart"/>
            <w:r w:rsidR="00E03357" w:rsidRPr="00FF56CF">
              <w:rPr>
                <w:rFonts w:ascii="Times New Roman" w:hAnsi="Times New Roman" w:cs="Times New Roman"/>
                <w:sz w:val="24"/>
                <w:szCs w:val="24"/>
              </w:rPr>
              <w:t>daudzbērnu</w:t>
            </w:r>
            <w:proofErr w:type="spellEnd"/>
            <w:r w:rsidR="00E03357" w:rsidRPr="00FF56CF">
              <w:rPr>
                <w:rFonts w:ascii="Times New Roman" w:hAnsi="Times New Roman" w:cs="Times New Roman"/>
                <w:sz w:val="24"/>
                <w:szCs w:val="24"/>
              </w:rPr>
              <w:t xml:space="preserve"> ģimenēs.</w:t>
            </w:r>
          </w:p>
          <w:p w14:paraId="2F0D045E" w14:textId="77777777" w:rsidR="007A5843" w:rsidRPr="00FF56CF" w:rsidRDefault="007A5843" w:rsidP="00F6545E">
            <w:pPr>
              <w:spacing w:after="0" w:line="240" w:lineRule="auto"/>
              <w:jc w:val="both"/>
              <w:rPr>
                <w:rFonts w:ascii="Times New Roman" w:hAnsi="Times New Roman" w:cs="Times New Roman"/>
                <w:sz w:val="24"/>
                <w:szCs w:val="24"/>
                <w:shd w:val="clear" w:color="auto" w:fill="FFFFFF"/>
              </w:rPr>
            </w:pPr>
            <w:r w:rsidRPr="00FF56CF">
              <w:rPr>
                <w:rFonts w:ascii="Times New Roman" w:hAnsi="Times New Roman" w:cs="Times New Roman"/>
                <w:sz w:val="24"/>
                <w:szCs w:val="24"/>
              </w:rPr>
              <w:t xml:space="preserve">Atbilstoši Deklarācijai par Artura Krišjāņa Kariņa vadītā Ministru kabineta iecerēto darbību kā viena no valdības darba prioritātēm ir noteikta arī demogrāfiskās situācijas uzlabošana, plānojot radīt apstākļus, lai dzimstība valstī palielinātos un lai dzīves kvalitāte būtu tāda, ka emigrācija samazinās, bet </w:t>
            </w:r>
            <w:proofErr w:type="spellStart"/>
            <w:r w:rsidRPr="00FF56CF">
              <w:rPr>
                <w:rFonts w:ascii="Times New Roman" w:hAnsi="Times New Roman" w:cs="Times New Roman"/>
                <w:sz w:val="24"/>
                <w:szCs w:val="24"/>
              </w:rPr>
              <w:t>remigrācija</w:t>
            </w:r>
            <w:proofErr w:type="spellEnd"/>
            <w:r w:rsidRPr="00FF56CF">
              <w:rPr>
                <w:rFonts w:ascii="Times New Roman" w:hAnsi="Times New Roman" w:cs="Times New Roman"/>
                <w:sz w:val="24"/>
                <w:szCs w:val="24"/>
              </w:rPr>
              <w:t xml:space="preserve"> palielinās.</w:t>
            </w:r>
          </w:p>
          <w:p w14:paraId="216D5887" w14:textId="02C8726C" w:rsidR="007A5843" w:rsidRPr="00FF56CF" w:rsidRDefault="007A5843" w:rsidP="007A5843">
            <w:pPr>
              <w:spacing w:after="0" w:line="240" w:lineRule="auto"/>
              <w:jc w:val="both"/>
              <w:rPr>
                <w:rFonts w:ascii="Times New Roman" w:hAnsi="Times New Roman" w:cs="Times New Roman"/>
                <w:sz w:val="24"/>
                <w:szCs w:val="24"/>
              </w:rPr>
            </w:pPr>
            <w:r w:rsidRPr="00FF56CF">
              <w:rPr>
                <w:rFonts w:ascii="Times New Roman" w:hAnsi="Times New Roman" w:cs="Times New Roman"/>
                <w:sz w:val="24"/>
                <w:szCs w:val="24"/>
                <w:shd w:val="clear" w:color="auto" w:fill="FFFFFF"/>
              </w:rPr>
              <w:t>Valdības deklarācijas 100.punkts paredz p</w:t>
            </w:r>
            <w:r w:rsidRPr="00FF56CF">
              <w:rPr>
                <w:rFonts w:ascii="Times New Roman" w:hAnsi="Times New Roman" w:cs="Times New Roman"/>
                <w:sz w:val="24"/>
                <w:szCs w:val="24"/>
              </w:rPr>
              <w:t xml:space="preserve">ārskatīt ģimenes valsts pabalsta sistēmu, lai pabalsta apmērs būtu atkarīgs nevis no tā, kurš pēc kārtas bērns ir ģimenē, bet no faktiski </w:t>
            </w:r>
            <w:r w:rsidR="006A30C5">
              <w:rPr>
                <w:rFonts w:ascii="Times New Roman" w:hAnsi="Times New Roman" w:cs="Times New Roman"/>
                <w:sz w:val="24"/>
                <w:szCs w:val="24"/>
              </w:rPr>
              <w:t>audzināmo</w:t>
            </w:r>
            <w:r w:rsidRPr="00FF56CF">
              <w:rPr>
                <w:rFonts w:ascii="Times New Roman" w:hAnsi="Times New Roman" w:cs="Times New Roman"/>
                <w:sz w:val="24"/>
                <w:szCs w:val="24"/>
              </w:rPr>
              <w:t xml:space="preserve"> bērnu skaita, būtiski paaugstinot atbalsta intensitāti, sākot ar diviem bērniem ģimenē.</w:t>
            </w:r>
          </w:p>
          <w:p w14:paraId="711323A0" w14:textId="7F413FA9" w:rsidR="00A7069C" w:rsidRPr="00FF56CF" w:rsidRDefault="00A7069C" w:rsidP="00A7069C">
            <w:pPr>
              <w:spacing w:before="120" w:after="120"/>
              <w:jc w:val="both"/>
              <w:rPr>
                <w:rFonts w:ascii="Times New Roman" w:hAnsi="Times New Roman" w:cs="Times New Roman"/>
                <w:sz w:val="24"/>
                <w:szCs w:val="24"/>
                <w:shd w:val="clear" w:color="auto" w:fill="FFFFFF"/>
              </w:rPr>
            </w:pPr>
            <w:r w:rsidRPr="00FF56CF">
              <w:rPr>
                <w:rFonts w:ascii="Times New Roman" w:hAnsi="Times New Roman" w:cs="Times New Roman"/>
                <w:sz w:val="24"/>
                <w:szCs w:val="24"/>
              </w:rPr>
              <w:lastRenderedPageBreak/>
              <w:t>Ministru kabineta  2020.gada 22.septembra  sēd</w:t>
            </w:r>
            <w:r w:rsidR="0093340D" w:rsidRPr="00FF56CF">
              <w:rPr>
                <w:rFonts w:ascii="Times New Roman" w:hAnsi="Times New Roman" w:cs="Times New Roman"/>
                <w:sz w:val="24"/>
                <w:szCs w:val="24"/>
              </w:rPr>
              <w:t>ē</w:t>
            </w:r>
            <w:r w:rsidRPr="00FF56CF">
              <w:rPr>
                <w:rFonts w:ascii="Times New Roman" w:hAnsi="Times New Roman" w:cs="Times New Roman"/>
                <w:sz w:val="24"/>
                <w:szCs w:val="24"/>
              </w:rPr>
              <w:t xml:space="preserve"> (protokola Nr.55 38.§ </w:t>
            </w:r>
            <w:r w:rsidRPr="00FF56CF">
              <w:rPr>
                <w:rFonts w:ascii="Times New Roman" w:hAnsi="Times New Roman" w:cs="Times New Roman"/>
                <w:sz w:val="24"/>
                <w:szCs w:val="24"/>
                <w:shd w:val="clear" w:color="auto" w:fill="FFFFFF"/>
              </w:rPr>
              <w:t xml:space="preserve">6.1.apakšpunkts) Labklājības ministrijai </w:t>
            </w:r>
            <w:r w:rsidR="0093340D" w:rsidRPr="00FF56CF">
              <w:rPr>
                <w:rFonts w:ascii="Times New Roman" w:hAnsi="Times New Roman" w:cs="Times New Roman"/>
                <w:sz w:val="24"/>
                <w:szCs w:val="24"/>
                <w:shd w:val="clear" w:color="auto" w:fill="FFFFFF"/>
              </w:rPr>
              <w:t xml:space="preserve">tika uzdots </w:t>
            </w:r>
            <w:r w:rsidRPr="00FF56CF">
              <w:rPr>
                <w:rFonts w:ascii="Times New Roman" w:hAnsi="Times New Roman" w:cs="Times New Roman"/>
                <w:sz w:val="24"/>
                <w:szCs w:val="24"/>
                <w:shd w:val="clear" w:color="auto" w:fill="FFFFFF"/>
              </w:rPr>
              <w:t xml:space="preserve">sagatavot un līdz 2021.gada 1.martam iesniegt izskatīšanai Ministru kabinetā normatīvo aktu projektus, paredzot, ka </w:t>
            </w:r>
            <w:r w:rsidR="00A72557" w:rsidRPr="00FF56CF">
              <w:rPr>
                <w:rFonts w:ascii="Times New Roman" w:hAnsi="Times New Roman" w:cs="Times New Roman"/>
                <w:sz w:val="24"/>
                <w:szCs w:val="24"/>
                <w:shd w:val="clear" w:color="auto" w:fill="FFFFFF"/>
              </w:rPr>
              <w:t>ĢVP</w:t>
            </w:r>
            <w:r w:rsidRPr="00FF56CF">
              <w:rPr>
                <w:rFonts w:ascii="Times New Roman" w:hAnsi="Times New Roman" w:cs="Times New Roman"/>
                <w:sz w:val="24"/>
                <w:szCs w:val="24"/>
                <w:shd w:val="clear" w:color="auto" w:fill="FFFFFF"/>
              </w:rPr>
              <w:t xml:space="preserve"> ar 2022.gada 1.janvāri par apgādībā esošu bērnu ir šādā apmērā:</w:t>
            </w:r>
          </w:p>
          <w:p w14:paraId="064A93BC" w14:textId="77777777" w:rsidR="00A7069C" w:rsidRPr="00FF56CF" w:rsidRDefault="00A7069C" w:rsidP="00FA5218">
            <w:pPr>
              <w:pStyle w:val="ListParagraph"/>
              <w:numPr>
                <w:ilvl w:val="0"/>
                <w:numId w:val="48"/>
              </w:numPr>
              <w:spacing w:before="120" w:after="120"/>
              <w:jc w:val="both"/>
              <w:rPr>
                <w:sz w:val="24"/>
                <w:szCs w:val="24"/>
                <w:shd w:val="clear" w:color="auto" w:fill="FFFFFF"/>
              </w:rPr>
            </w:pPr>
            <w:r w:rsidRPr="00FF56CF">
              <w:rPr>
                <w:sz w:val="24"/>
                <w:szCs w:val="24"/>
                <w:shd w:val="clear" w:color="auto" w:fill="FFFFFF"/>
              </w:rPr>
              <w:t>par 1 bērnu līdz 20 gadu vecumam 25 EUR mēnesī;</w:t>
            </w:r>
          </w:p>
          <w:p w14:paraId="76124845" w14:textId="696DCE92" w:rsidR="00A7069C" w:rsidRPr="00FF56CF" w:rsidRDefault="00A7069C" w:rsidP="00FA5218">
            <w:pPr>
              <w:pStyle w:val="ListParagraph"/>
              <w:numPr>
                <w:ilvl w:val="0"/>
                <w:numId w:val="48"/>
              </w:numPr>
              <w:spacing w:before="120" w:after="120"/>
              <w:jc w:val="both"/>
              <w:rPr>
                <w:sz w:val="24"/>
                <w:szCs w:val="24"/>
                <w:shd w:val="clear" w:color="auto" w:fill="FFFFFF"/>
              </w:rPr>
            </w:pPr>
            <w:r w:rsidRPr="00FF56CF">
              <w:rPr>
                <w:sz w:val="24"/>
                <w:szCs w:val="24"/>
                <w:shd w:val="clear" w:color="auto" w:fill="FFFFFF"/>
              </w:rPr>
              <w:t>par 2 bērniem līdz 20 gadu vecumam 100 EUR mēnesī (50 EUR par katru bērnu);</w:t>
            </w:r>
          </w:p>
          <w:p w14:paraId="719A69A2" w14:textId="349AA6AF" w:rsidR="00A7069C" w:rsidRPr="00FF56CF" w:rsidRDefault="00A7069C" w:rsidP="00FA5218">
            <w:pPr>
              <w:pStyle w:val="ListParagraph"/>
              <w:numPr>
                <w:ilvl w:val="0"/>
                <w:numId w:val="48"/>
              </w:numPr>
              <w:spacing w:before="120" w:after="120"/>
              <w:jc w:val="both"/>
              <w:rPr>
                <w:sz w:val="24"/>
                <w:szCs w:val="24"/>
                <w:shd w:val="clear" w:color="auto" w:fill="FFFFFF"/>
              </w:rPr>
            </w:pPr>
            <w:r w:rsidRPr="00FF56CF">
              <w:rPr>
                <w:sz w:val="24"/>
                <w:szCs w:val="24"/>
                <w:shd w:val="clear" w:color="auto" w:fill="FFFFFF"/>
              </w:rPr>
              <w:t>par 3 bērniem līdz 20 gadu vecumam 225 EUR mēnesī (75 EUR par katru bērnu);</w:t>
            </w:r>
          </w:p>
          <w:p w14:paraId="09D69BF9" w14:textId="7308994F" w:rsidR="00A7069C" w:rsidRPr="00FF56CF" w:rsidRDefault="00A7069C" w:rsidP="00FA5218">
            <w:pPr>
              <w:pStyle w:val="ListParagraph"/>
              <w:numPr>
                <w:ilvl w:val="0"/>
                <w:numId w:val="48"/>
              </w:numPr>
              <w:spacing w:before="120" w:after="120"/>
              <w:jc w:val="both"/>
              <w:rPr>
                <w:sz w:val="24"/>
                <w:szCs w:val="24"/>
                <w:shd w:val="clear" w:color="auto" w:fill="FFFFFF"/>
              </w:rPr>
            </w:pPr>
            <w:r w:rsidRPr="00FF56CF">
              <w:rPr>
                <w:sz w:val="24"/>
                <w:szCs w:val="24"/>
                <w:shd w:val="clear" w:color="auto" w:fill="FFFFFF"/>
              </w:rPr>
              <w:t>par 4 un vairāk bērniem līdz 20 gadu vecumam 100 EUR mēnesī par katru bērnu.</w:t>
            </w:r>
          </w:p>
          <w:p w14:paraId="166E3D0E" w14:textId="0C3069CF" w:rsidR="001D7064" w:rsidRPr="00FF56CF" w:rsidRDefault="00593540" w:rsidP="00593540">
            <w:pPr>
              <w:pStyle w:val="NormalWeb"/>
              <w:spacing w:after="0"/>
              <w:ind w:firstLine="720"/>
              <w:jc w:val="both"/>
            </w:pPr>
            <w:r w:rsidRPr="00FF56CF">
              <w:t xml:space="preserve"> </w:t>
            </w:r>
          </w:p>
          <w:p w14:paraId="7C765F8B" w14:textId="2925814F" w:rsidR="00593540" w:rsidRPr="00FF56CF" w:rsidRDefault="00593540" w:rsidP="00593540">
            <w:pPr>
              <w:pStyle w:val="NormalWeb"/>
              <w:spacing w:after="0"/>
              <w:ind w:firstLine="720"/>
              <w:jc w:val="both"/>
              <w:rPr>
                <w:rFonts w:ascii="Times New Roman" w:hAnsi="Times New Roman" w:cs="Times New Roman"/>
                <w:sz w:val="24"/>
                <w:szCs w:val="24"/>
              </w:rPr>
            </w:pPr>
            <w:r w:rsidRPr="00FF56CF">
              <w:rPr>
                <w:rFonts w:ascii="Times New Roman" w:eastAsia="Times New Roman" w:hAnsi="Times New Roman" w:cs="Times New Roman"/>
                <w:sz w:val="24"/>
                <w:szCs w:val="24"/>
                <w:lang w:eastAsia="lv-LV"/>
              </w:rPr>
              <w:t>Atbilstoši Centrālās statistikas pārvaldes datiem</w:t>
            </w:r>
            <w:r w:rsidR="001D7064" w:rsidRPr="00FF56CF">
              <w:rPr>
                <w:rFonts w:ascii="Times New Roman" w:eastAsia="Times New Roman" w:hAnsi="Times New Roman" w:cs="Times New Roman"/>
                <w:sz w:val="24"/>
                <w:szCs w:val="24"/>
                <w:lang w:eastAsia="lv-LV"/>
              </w:rPr>
              <w:t xml:space="preserve"> </w:t>
            </w:r>
            <w:r w:rsidR="001D7064" w:rsidRPr="00FF56CF">
              <w:rPr>
                <w:rFonts w:ascii="Times New Roman" w:hAnsi="Times New Roman" w:cs="Times New Roman"/>
                <w:bCs/>
                <w:sz w:val="24"/>
                <w:szCs w:val="24"/>
              </w:rPr>
              <w:t>2020. gada sākumā Latvijā bija 359 457 bērni vecumā līdz 17 gadiem, kas ir par 644 bērniem jeb 0,2 % vairāk nekā 2019. gada sākumā</w:t>
            </w:r>
            <w:r w:rsidR="009E3495" w:rsidRPr="00FF56CF">
              <w:rPr>
                <w:rFonts w:ascii="Times New Roman" w:hAnsi="Times New Roman" w:cs="Times New Roman"/>
                <w:bCs/>
                <w:sz w:val="24"/>
                <w:szCs w:val="24"/>
              </w:rPr>
              <w:t>.</w:t>
            </w:r>
            <w:r w:rsidR="00BC449E" w:rsidRPr="00FF56CF">
              <w:rPr>
                <w:rFonts w:ascii="Times New Roman" w:hAnsi="Times New Roman" w:cs="Times New Roman"/>
                <w:bCs/>
                <w:sz w:val="24"/>
                <w:szCs w:val="24"/>
              </w:rPr>
              <w:t xml:space="preserve"> </w:t>
            </w:r>
            <w:r w:rsidR="00BC449E" w:rsidRPr="00FF56CF">
              <w:rPr>
                <w:rFonts w:ascii="Times New Roman" w:hAnsi="Times New Roman" w:cs="Times New Roman"/>
                <w:sz w:val="24"/>
                <w:szCs w:val="24"/>
              </w:rPr>
              <w:t>Vislielākais bērnu un jauniešu īpatsvars 2020. gada sākumā bija Pierīgā (21,4 %), bet vismazākais – Latgalē (16,5 %). Novados bērnu īpatsvars variēja no 13,0 % Neretas novadā līdz 32,0 % Mārupes novadā.</w:t>
            </w:r>
            <w:r w:rsidR="001D7064" w:rsidRPr="00FF56CF">
              <w:rPr>
                <w:rFonts w:ascii="Times New Roman" w:hAnsi="Times New Roman" w:cs="Times New Roman"/>
                <w:sz w:val="24"/>
                <w:szCs w:val="24"/>
              </w:rPr>
              <w:t xml:space="preserve"> Bērnu īpatsvars iedzīvotāju kopskaitā pieaudzis no 17,1 % 2013. gadā (kad tas bija zemākais) līdz 18,8 % šī gada sākumā. </w:t>
            </w:r>
            <w:r w:rsidR="006F0F0E" w:rsidRPr="00FF56CF">
              <w:rPr>
                <w:rFonts w:ascii="Times New Roman" w:hAnsi="Times New Roman" w:cs="Times New Roman"/>
                <w:sz w:val="24"/>
                <w:szCs w:val="24"/>
              </w:rPr>
              <w:t>Kopš 2017. gada dzīvi dzimušo bērnu skaits ir samazinājies no 20,8 tūkstošiem 2017. gadā līdz 18,8 tūkstošiem 2019. gadā. 2018. gadā tas samazinājās par 7,3 % un 2019. gadā – par 2,7 %. 2019. gadā visvairāk bērnu piedzima 25–29 gadus vecām sievietēm (98 jaundzimušie uz 1 000 sievietēm) un 30–34 gadus vecām sievietēm (91 jaundzimušais uz 1 000 sievietēm).</w:t>
            </w:r>
            <w:r w:rsidRPr="00FF56CF">
              <w:rPr>
                <w:rFonts w:ascii="Times New Roman" w:eastAsia="Times New Roman" w:hAnsi="Times New Roman" w:cs="Times New Roman"/>
                <w:sz w:val="24"/>
                <w:szCs w:val="24"/>
                <w:lang w:eastAsia="lv-LV"/>
              </w:rPr>
              <w:t xml:space="preserve"> </w:t>
            </w:r>
            <w:r w:rsidR="00183B95" w:rsidRPr="00FF56CF">
              <w:rPr>
                <w:rFonts w:ascii="Times New Roman" w:eastAsia="Times New Roman" w:hAnsi="Times New Roman" w:cs="Times New Roman"/>
                <w:sz w:val="24"/>
                <w:szCs w:val="24"/>
                <w:lang w:eastAsia="lv-LV"/>
              </w:rPr>
              <w:t>Savukārt,</w:t>
            </w:r>
            <w:r w:rsidRPr="00FF56CF">
              <w:rPr>
                <w:rFonts w:ascii="Times New Roman" w:eastAsia="Times New Roman" w:hAnsi="Times New Roman" w:cs="Times New Roman"/>
                <w:sz w:val="24"/>
                <w:szCs w:val="24"/>
                <w:lang w:eastAsia="lv-LV"/>
              </w:rPr>
              <w:t xml:space="preserve"> mājsaimniecību sadalījumu pēc demogrāfiskā tipa</w:t>
            </w:r>
            <w:r w:rsidR="00183B95" w:rsidRPr="00FF56CF">
              <w:rPr>
                <w:rFonts w:ascii="Times New Roman" w:eastAsia="Times New Roman" w:hAnsi="Times New Roman" w:cs="Times New Roman"/>
                <w:sz w:val="24"/>
                <w:szCs w:val="24"/>
                <w:lang w:eastAsia="lv-LV"/>
              </w:rPr>
              <w:t>,</w:t>
            </w:r>
            <w:r w:rsidRPr="00FF56CF">
              <w:rPr>
                <w:rFonts w:ascii="Times New Roman" w:eastAsia="Times New Roman" w:hAnsi="Times New Roman" w:cs="Times New Roman"/>
                <w:sz w:val="24"/>
                <w:szCs w:val="24"/>
                <w:lang w:eastAsia="lv-LV"/>
              </w:rPr>
              <w:t xml:space="preserve"> 2019.gadā aptuveni ceturtajā daļā (27,0 %) mājsaimniecību mitinājās bērni līdz 17 gadu vecumam. No tām 7,2 % mājsaimniecību bija pāris ar vienu bērnu, 5,9 % mājsaimniecību – pāris ar diviem bērniem</w:t>
            </w:r>
            <w:r w:rsidR="001D7064" w:rsidRPr="00FF56CF">
              <w:rPr>
                <w:rFonts w:ascii="Times New Roman" w:eastAsia="Times New Roman" w:hAnsi="Times New Roman" w:cs="Times New Roman"/>
                <w:sz w:val="24"/>
                <w:szCs w:val="24"/>
                <w:lang w:eastAsia="lv-LV"/>
              </w:rPr>
              <w:t xml:space="preserve">, </w:t>
            </w:r>
            <w:r w:rsidRPr="00FF56CF">
              <w:rPr>
                <w:rFonts w:ascii="Times New Roman" w:eastAsia="Times New Roman" w:hAnsi="Times New Roman" w:cs="Times New Roman"/>
                <w:sz w:val="24"/>
                <w:szCs w:val="24"/>
                <w:lang w:eastAsia="lv-LV"/>
              </w:rPr>
              <w:t>2 % – pāris ar trim un vairāk bērniem</w:t>
            </w:r>
            <w:r w:rsidR="001D7064" w:rsidRPr="00FF56CF">
              <w:rPr>
                <w:rFonts w:ascii="Times New Roman" w:eastAsia="Times New Roman" w:hAnsi="Times New Roman" w:cs="Times New Roman"/>
                <w:sz w:val="24"/>
                <w:szCs w:val="24"/>
                <w:lang w:eastAsia="lv-LV"/>
              </w:rPr>
              <w:t xml:space="preserve"> un 3,6% mājsaimniecību  veidoja viens pieaugušais ar bērniem.</w:t>
            </w:r>
            <w:r w:rsidRPr="00FF56CF">
              <w:rPr>
                <w:rFonts w:ascii="Times New Roman" w:eastAsia="Times New Roman" w:hAnsi="Times New Roman" w:cs="Times New Roman"/>
                <w:sz w:val="24"/>
                <w:szCs w:val="24"/>
                <w:lang w:eastAsia="lv-LV"/>
              </w:rPr>
              <w:t xml:space="preserve"> </w:t>
            </w:r>
            <w:r w:rsidR="00183B95" w:rsidRPr="00FF56CF">
              <w:rPr>
                <w:rFonts w:ascii="Times New Roman" w:eastAsia="Times New Roman" w:hAnsi="Times New Roman" w:cs="Times New Roman"/>
                <w:sz w:val="24"/>
                <w:szCs w:val="24"/>
                <w:lang w:eastAsia="lv-LV"/>
              </w:rPr>
              <w:t xml:space="preserve"> </w:t>
            </w:r>
            <w:r w:rsidR="00183B95" w:rsidRPr="00FF56CF">
              <w:rPr>
                <w:rFonts w:ascii="Times New Roman" w:hAnsi="Times New Roman" w:cs="Times New Roman"/>
                <w:sz w:val="24"/>
                <w:szCs w:val="24"/>
              </w:rPr>
              <w:t>2018. gadā visaugstākie rīcībā esošie ienākumi bija pāriem ar vienu bērnu – 626 eiro uz vienu mājsaimniecības locekli mēnesī. Savukārt viszemākie ienākumi bija pāriem ar trim un vairāk bērniem (376 eiro uz vienu mājsaimniecības locekli mēnesī) un mājsaimniecībām ar vienu pieaugušo un bērniem (433 eiro uz vienu mājsaimniecības locekli mēnesī). Kopš 2017. gada samazinājies nabadzības riskam pakļauto īpatsvars starp mājsaimniecībām ar bērniem. 2018. gadā nabadzības riskam bija pakļauti 26,2 % mājsaimniecību ar vienu pieaugušo un bērniem un 16,7 % mājsaimniecību ar diviem pieaugušajiem un trīs un vairāk apgādībā esošajiem bērniem (2017. gadā attiecīgi – 32,6 % un 20,7 %).</w:t>
            </w:r>
          </w:p>
          <w:p w14:paraId="51510D02" w14:textId="2DB0114C" w:rsidR="00183B95" w:rsidRPr="00FF56CF" w:rsidRDefault="00183B95" w:rsidP="00002902">
            <w:pPr>
              <w:autoSpaceDE w:val="0"/>
              <w:autoSpaceDN w:val="0"/>
              <w:adjustRightInd w:val="0"/>
              <w:spacing w:after="0" w:line="240" w:lineRule="auto"/>
              <w:ind w:firstLine="720"/>
              <w:jc w:val="both"/>
              <w:rPr>
                <w:rFonts w:ascii="Times New Roman" w:hAnsi="Times New Roman"/>
                <w:sz w:val="24"/>
                <w:szCs w:val="24"/>
              </w:rPr>
            </w:pPr>
            <w:r w:rsidRPr="00FF56CF">
              <w:rPr>
                <w:rFonts w:ascii="Times New Roman" w:hAnsi="Times New Roman"/>
                <w:sz w:val="24"/>
                <w:szCs w:val="24"/>
              </w:rPr>
              <w:t xml:space="preserve">Līdz ar bērna ienākšanu ģimenē tiek sniegts valsts atbalsts gan nodrošinot dažādus pakalpojumus, gan valsts sociālo pabalstu un sociālās apdrošināšanas pabalstu veidā. Valsts sociālie pabalsti ir valsts </w:t>
            </w:r>
            <w:r w:rsidRPr="00FF56CF">
              <w:rPr>
                <w:rFonts w:ascii="Times New Roman" w:hAnsi="Times New Roman"/>
                <w:sz w:val="24"/>
                <w:szCs w:val="24"/>
              </w:rPr>
              <w:lastRenderedPageBreak/>
              <w:t xml:space="preserve">atbalsts naudas izmaksu veidā, kuru saņem pie noteiktām iedzīvotāju grupām piederīgas personas situācijās, kad ir nepieciešami papildu izdevumi vai kad šīs personas nespēj gūt ienākumus. Valsts sociālie pabalsti tiek finansēti no valsts pamatbudžeta, t.i., no vispārējiem nodokļiem, un to apmērs ir atkarīgs no valsts finansiālajām iespējām. Latvijā universālo valsts sociālo pabalstu piešķiršana nav atkarīga no ģimenes materiālā stāvokļa, t.i., to piešķiršanā netiek piemērota ienākumu pārbaude. </w:t>
            </w:r>
          </w:p>
          <w:p w14:paraId="1EDE7544" w14:textId="3F394D89" w:rsidR="00183B95" w:rsidRPr="00FF56CF" w:rsidRDefault="00183B95" w:rsidP="00002902">
            <w:pPr>
              <w:autoSpaceDE w:val="0"/>
              <w:autoSpaceDN w:val="0"/>
              <w:adjustRightInd w:val="0"/>
              <w:spacing w:after="0" w:line="240" w:lineRule="auto"/>
              <w:jc w:val="both"/>
              <w:rPr>
                <w:rFonts w:ascii="Times New Roman" w:hAnsi="Times New Roman"/>
                <w:sz w:val="24"/>
                <w:szCs w:val="24"/>
              </w:rPr>
            </w:pPr>
            <w:r w:rsidRPr="00FF56CF">
              <w:rPr>
                <w:rFonts w:ascii="Times New Roman" w:hAnsi="Times New Roman"/>
                <w:sz w:val="24"/>
                <w:szCs w:val="24"/>
              </w:rPr>
              <w:tab/>
              <w:t>Valsts sociālo pabalstu veidus, to personu loku, kurām ir tiesības uz valsts sociālajiem pabalstiem, šo pabalstu piešķiršanas nosacījumus, piešķiršanas un izmaksas kārtību, kā arī ar šiem pabalstiem saistīto lēmumu pārsūdzēšanas kārtību nosaka Valsts sociālo pabalstu likums</w:t>
            </w:r>
            <w:r w:rsidR="00B70B92" w:rsidRPr="00FF56CF">
              <w:rPr>
                <w:rFonts w:ascii="Times New Roman" w:hAnsi="Times New Roman"/>
                <w:sz w:val="24"/>
                <w:szCs w:val="24"/>
              </w:rPr>
              <w:t xml:space="preserve"> (turpmāk – VSPL)</w:t>
            </w:r>
            <w:r w:rsidRPr="00FF56CF">
              <w:rPr>
                <w:rFonts w:ascii="Times New Roman" w:hAnsi="Times New Roman"/>
                <w:sz w:val="24"/>
                <w:szCs w:val="24"/>
              </w:rPr>
              <w:t>. Valsts sociālos pabalstus izmaksā Valsts sociālās apdrošināšanas aģentūra (turpmāk – VSAA).</w:t>
            </w:r>
          </w:p>
          <w:p w14:paraId="7F309E23" w14:textId="783A8671" w:rsidR="0065305C" w:rsidRPr="00FF56CF" w:rsidRDefault="008212F9" w:rsidP="0065305C">
            <w:pPr>
              <w:autoSpaceDE w:val="0"/>
              <w:autoSpaceDN w:val="0"/>
              <w:adjustRightInd w:val="0"/>
              <w:spacing w:after="0" w:line="240" w:lineRule="auto"/>
              <w:ind w:firstLine="720"/>
              <w:jc w:val="both"/>
              <w:rPr>
                <w:rFonts w:ascii="Times New Roman" w:hAnsi="Times New Roman" w:cs="Times New Roman"/>
                <w:sz w:val="24"/>
                <w:szCs w:val="24"/>
              </w:rPr>
            </w:pPr>
            <w:r w:rsidRPr="00FF56CF">
              <w:rPr>
                <w:rFonts w:ascii="Times New Roman" w:hAnsi="Times New Roman" w:cs="Times New Roman"/>
                <w:sz w:val="24"/>
                <w:szCs w:val="24"/>
              </w:rPr>
              <w:t>ĢVP</w:t>
            </w:r>
            <w:r w:rsidR="0065305C" w:rsidRPr="00FF56CF">
              <w:rPr>
                <w:rFonts w:ascii="Times New Roman" w:hAnsi="Times New Roman" w:cs="Times New Roman"/>
                <w:sz w:val="24"/>
                <w:szCs w:val="24"/>
              </w:rPr>
              <w:t xml:space="preserve">, kas ieviests jau 1992.gadā, ir šobrīd vienīgais universālais pabalsts, kas paredzēts un kuru regulāri saņem visas ģimenes ar bērniem Latvijā (atbilstoši noteiktajam bērnu vecumam un piesakoties pabalstu saņemšanai). Saskaņā ar </w:t>
            </w:r>
            <w:r w:rsidR="00B70B92" w:rsidRPr="00FF56CF">
              <w:rPr>
                <w:rFonts w:ascii="Times New Roman" w:hAnsi="Times New Roman" w:cs="Times New Roman"/>
                <w:sz w:val="24"/>
                <w:szCs w:val="24"/>
              </w:rPr>
              <w:t>VSPL</w:t>
            </w:r>
            <w:r w:rsidR="0065305C" w:rsidRPr="00FF56CF">
              <w:rPr>
                <w:rFonts w:ascii="Times New Roman" w:hAnsi="Times New Roman" w:cs="Times New Roman"/>
                <w:sz w:val="24"/>
                <w:szCs w:val="24"/>
              </w:rPr>
              <w:t xml:space="preserve"> noteikto par katru ģimenē audzināmo bērnu </w:t>
            </w:r>
            <w:r w:rsidR="0065305C" w:rsidRPr="00FF56CF">
              <w:rPr>
                <w:rStyle w:val="Strong"/>
                <w:rFonts w:ascii="Times New Roman" w:hAnsi="Times New Roman" w:cs="Times New Roman"/>
                <w:b w:val="0"/>
                <w:sz w:val="24"/>
                <w:szCs w:val="24"/>
              </w:rPr>
              <w:t>no viņa</w:t>
            </w:r>
            <w:r w:rsidR="0065305C" w:rsidRPr="00FF56CF">
              <w:rPr>
                <w:rFonts w:ascii="Times New Roman" w:hAnsi="Times New Roman" w:cs="Times New Roman"/>
                <w:bCs/>
                <w:sz w:val="24"/>
                <w:szCs w:val="24"/>
              </w:rPr>
              <w:t> </w:t>
            </w:r>
            <w:r w:rsidR="0065305C" w:rsidRPr="00FF56CF">
              <w:rPr>
                <w:rStyle w:val="Strong"/>
                <w:rFonts w:ascii="Times New Roman" w:hAnsi="Times New Roman" w:cs="Times New Roman"/>
                <w:b w:val="0"/>
                <w:sz w:val="24"/>
                <w:szCs w:val="24"/>
              </w:rPr>
              <w:t>viena gada vecuma</w:t>
            </w:r>
            <w:r w:rsidR="0065305C" w:rsidRPr="00FF56CF">
              <w:rPr>
                <w:rFonts w:ascii="Times New Roman" w:hAnsi="Times New Roman" w:cs="Times New Roman"/>
                <w:sz w:val="24"/>
                <w:szCs w:val="24"/>
              </w:rPr>
              <w:t> sasniegšanas dienas </w:t>
            </w:r>
            <w:r w:rsidR="0065305C" w:rsidRPr="00FF56CF">
              <w:rPr>
                <w:rStyle w:val="Strong"/>
                <w:rFonts w:ascii="Times New Roman" w:hAnsi="Times New Roman" w:cs="Times New Roman"/>
                <w:b w:val="0"/>
                <w:sz w:val="24"/>
                <w:szCs w:val="24"/>
              </w:rPr>
              <w:t xml:space="preserve">līdz 15 gadu vecumam tiek piešķirts </w:t>
            </w:r>
            <w:r w:rsidRPr="00FF56CF">
              <w:rPr>
                <w:rStyle w:val="Strong"/>
                <w:rFonts w:ascii="Times New Roman" w:hAnsi="Times New Roman" w:cs="Times New Roman"/>
                <w:b w:val="0"/>
                <w:sz w:val="24"/>
                <w:szCs w:val="24"/>
              </w:rPr>
              <w:t>ĢVP</w:t>
            </w:r>
            <w:r w:rsidR="0065305C" w:rsidRPr="00FF56CF">
              <w:rPr>
                <w:rStyle w:val="Strong"/>
                <w:rFonts w:ascii="Times New Roman" w:hAnsi="Times New Roman" w:cs="Times New Roman"/>
                <w:b w:val="0"/>
                <w:sz w:val="24"/>
                <w:szCs w:val="24"/>
              </w:rPr>
              <w:t xml:space="preserve">. </w:t>
            </w:r>
            <w:r w:rsidR="0065305C" w:rsidRPr="00FF56CF">
              <w:rPr>
                <w:rFonts w:ascii="Times New Roman" w:hAnsi="Times New Roman" w:cs="Times New Roman"/>
                <w:sz w:val="24"/>
                <w:szCs w:val="24"/>
              </w:rPr>
              <w:t xml:space="preserve">Ja bērns pēc 15 gadu vecuma sasniegšanas turpina mācīties vispārējās vai profesionālās izglītības iestādē, </w:t>
            </w:r>
            <w:r w:rsidRPr="00FF56CF">
              <w:rPr>
                <w:rFonts w:ascii="Times New Roman" w:hAnsi="Times New Roman" w:cs="Times New Roman"/>
                <w:sz w:val="24"/>
                <w:szCs w:val="24"/>
              </w:rPr>
              <w:t xml:space="preserve">ĢVP </w:t>
            </w:r>
            <w:r w:rsidR="0065305C" w:rsidRPr="00FF56CF">
              <w:rPr>
                <w:rFonts w:ascii="Times New Roman" w:hAnsi="Times New Roman" w:cs="Times New Roman"/>
                <w:sz w:val="24"/>
                <w:szCs w:val="24"/>
              </w:rPr>
              <w:t>turpina izmaksāt </w:t>
            </w:r>
            <w:r w:rsidR="0065305C" w:rsidRPr="00FF56CF">
              <w:rPr>
                <w:rStyle w:val="Strong"/>
                <w:rFonts w:ascii="Times New Roman" w:hAnsi="Times New Roman" w:cs="Times New Roman"/>
                <w:b w:val="0"/>
                <w:sz w:val="24"/>
                <w:szCs w:val="24"/>
              </w:rPr>
              <w:t>līdz 20 gadu vecuma sasniegšanai (neatkarīgi no stipendijas saņemšanas fakta)</w:t>
            </w:r>
            <w:r w:rsidR="0065305C" w:rsidRPr="00FF56CF">
              <w:rPr>
                <w:rStyle w:val="FootnoteReference"/>
                <w:rFonts w:ascii="Times New Roman" w:hAnsi="Times New Roman" w:cs="Times New Roman"/>
                <w:sz w:val="24"/>
                <w:szCs w:val="24"/>
              </w:rPr>
              <w:footnoteReference w:id="1"/>
            </w:r>
            <w:r w:rsidR="0065305C" w:rsidRPr="00FF56CF">
              <w:rPr>
                <w:rFonts w:ascii="Times New Roman" w:hAnsi="Times New Roman" w:cs="Times New Roman"/>
                <w:sz w:val="24"/>
                <w:szCs w:val="24"/>
              </w:rPr>
              <w:t>, ja viņš nav stājies laulībā.</w:t>
            </w:r>
          </w:p>
          <w:p w14:paraId="3E6AC0A0" w14:textId="29287A5C" w:rsidR="0065305C" w:rsidRPr="00FF56CF" w:rsidRDefault="008212F9" w:rsidP="008212F9">
            <w:pPr>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sidRPr="00FF56CF">
              <w:rPr>
                <w:rFonts w:ascii="Times New Roman" w:eastAsia="Times New Roman" w:hAnsi="Times New Roman" w:cs="Times New Roman"/>
                <w:sz w:val="24"/>
                <w:szCs w:val="24"/>
                <w:lang w:eastAsia="lv-LV"/>
              </w:rPr>
              <w:t>ĢVP</w:t>
            </w:r>
            <w:r w:rsidR="0065305C" w:rsidRPr="00FF56CF">
              <w:rPr>
                <w:rFonts w:ascii="Times New Roman" w:eastAsia="Times New Roman" w:hAnsi="Times New Roman" w:cs="Times New Roman"/>
                <w:sz w:val="24"/>
                <w:szCs w:val="24"/>
                <w:lang w:eastAsia="lv-LV"/>
              </w:rPr>
              <w:t xml:space="preserve"> apmērs mēnesī tiek noteikts atkarībā no bērnu skaita ģimenē</w:t>
            </w:r>
            <w:r w:rsidRPr="00FF56CF">
              <w:rPr>
                <w:rFonts w:ascii="Times New Roman" w:eastAsia="Times New Roman" w:hAnsi="Times New Roman" w:cs="Times New Roman"/>
                <w:sz w:val="24"/>
                <w:szCs w:val="24"/>
                <w:lang w:eastAsia="lv-LV"/>
              </w:rPr>
              <w:t xml:space="preserve"> un dzimušā bērna kārtas numura</w:t>
            </w:r>
            <w:r w:rsidR="00657282" w:rsidRPr="00FF56CF">
              <w:rPr>
                <w:rFonts w:ascii="Times New Roman" w:eastAsia="Times New Roman" w:hAnsi="Times New Roman" w:cs="Times New Roman"/>
                <w:sz w:val="24"/>
                <w:szCs w:val="24"/>
                <w:lang w:eastAsia="lv-LV"/>
              </w:rPr>
              <w:t>.</w:t>
            </w:r>
          </w:p>
          <w:p w14:paraId="206C8EF2" w14:textId="77777777" w:rsidR="0065305C" w:rsidRPr="00FF56CF" w:rsidRDefault="0065305C" w:rsidP="0065305C">
            <w:pPr>
              <w:spacing w:after="0" w:line="240" w:lineRule="auto"/>
              <w:ind w:firstLine="720"/>
              <w:jc w:val="both"/>
              <w:rPr>
                <w:rFonts w:ascii="Times New Roman" w:eastAsia="Times New Roman" w:hAnsi="Times New Roman" w:cs="Times New Roman"/>
                <w:sz w:val="24"/>
                <w:szCs w:val="24"/>
                <w:lang w:eastAsia="lv-LV"/>
              </w:rPr>
            </w:pPr>
            <w:r w:rsidRPr="00FF56CF">
              <w:rPr>
                <w:rFonts w:ascii="Times New Roman" w:eastAsia="Times New Roman" w:hAnsi="Times New Roman" w:cs="Times New Roman"/>
                <w:sz w:val="24"/>
                <w:szCs w:val="24"/>
                <w:lang w:eastAsia="lv-LV"/>
              </w:rPr>
              <w:t>Nosakot pabalsta apmēru, pabalsta pieprasītāja ģimenes kopējā bērnu skaitā ieskaita visus pieprasītāja bērnus– arī tos, par kuriem pabalsta izmaksa ir izbeigta, jo bērns jau ir sasniedzis 20 gadu vecumu, vai arī pēc 15 gadu vecuma sasniegšanas nemācās un tādēļ pabalsts par viņu nav piešķirts, kā arī pabalsta saņēmēja mirušos bērnus. Tāpat pieprasītāja ģimenes kopējā bērnu skaitā ieskaita arī bērnus, kurus ģimene faktiski audzina, pamatojoties uz bāriņtiesas lēmumu, kā arī adoptētos un aizbildnībā esošos bērnus</w:t>
            </w:r>
            <w:r w:rsidRPr="00FF56CF">
              <w:rPr>
                <w:rStyle w:val="FootnoteReference"/>
                <w:rFonts w:ascii="Times New Roman" w:eastAsia="Times New Roman" w:hAnsi="Times New Roman" w:cs="Times New Roman"/>
                <w:sz w:val="24"/>
                <w:szCs w:val="24"/>
                <w:lang w:eastAsia="lv-LV"/>
              </w:rPr>
              <w:footnoteReference w:id="2"/>
            </w:r>
            <w:r w:rsidRPr="00FF56CF">
              <w:rPr>
                <w:rFonts w:ascii="Times New Roman" w:eastAsia="Times New Roman" w:hAnsi="Times New Roman" w:cs="Times New Roman"/>
                <w:sz w:val="24"/>
                <w:szCs w:val="24"/>
                <w:lang w:eastAsia="lv-LV"/>
              </w:rPr>
              <w:t xml:space="preserve">. </w:t>
            </w:r>
          </w:p>
          <w:p w14:paraId="502D5E22" w14:textId="57EA4BB8" w:rsidR="0065305C" w:rsidRPr="00FF56CF" w:rsidRDefault="0065305C" w:rsidP="008212F9">
            <w:pPr>
              <w:spacing w:after="0" w:line="240" w:lineRule="auto"/>
              <w:ind w:firstLine="720"/>
              <w:jc w:val="both"/>
              <w:rPr>
                <w:rFonts w:ascii="Times New Roman" w:hAnsi="Times New Roman" w:cs="Times New Roman"/>
                <w:sz w:val="24"/>
                <w:szCs w:val="24"/>
              </w:rPr>
            </w:pPr>
            <w:r w:rsidRPr="00FF56CF">
              <w:rPr>
                <w:rFonts w:ascii="Times New Roman" w:hAnsi="Times New Roman" w:cs="Times New Roman"/>
                <w:sz w:val="24"/>
                <w:szCs w:val="24"/>
              </w:rPr>
              <w:t xml:space="preserve">No 2018.gada 1.marta ir nodrošināta lielāka finansiālā atbalsta sniegšana ģimenēm, kurās ir ne mazāk kā divi bērni, un papildu esošajai </w:t>
            </w:r>
            <w:r w:rsidR="008212F9" w:rsidRPr="00FF56CF">
              <w:rPr>
                <w:rFonts w:ascii="Times New Roman" w:hAnsi="Times New Roman" w:cs="Times New Roman"/>
                <w:sz w:val="24"/>
                <w:szCs w:val="24"/>
              </w:rPr>
              <w:t>ĢVP</w:t>
            </w:r>
            <w:r w:rsidRPr="00FF56CF">
              <w:rPr>
                <w:rFonts w:ascii="Times New Roman" w:hAnsi="Times New Roman" w:cs="Times New Roman"/>
                <w:sz w:val="24"/>
                <w:szCs w:val="24"/>
              </w:rPr>
              <w:t xml:space="preserve"> sistēmai darbojas jauns atbalsta mehānisms – piemaksa</w:t>
            </w:r>
            <w:r w:rsidRPr="00FF56CF">
              <w:rPr>
                <w:rFonts w:ascii="Times New Roman" w:hAnsi="Times New Roman" w:cs="Times New Roman"/>
                <w:bCs/>
                <w:sz w:val="24"/>
                <w:szCs w:val="24"/>
              </w:rPr>
              <w:t>.</w:t>
            </w:r>
            <w:r w:rsidRPr="00FF56CF">
              <w:rPr>
                <w:rFonts w:ascii="Times New Roman" w:hAnsi="Times New Roman" w:cs="Times New Roman"/>
                <w:sz w:val="24"/>
                <w:szCs w:val="24"/>
              </w:rPr>
              <w:t xml:space="preserve"> </w:t>
            </w:r>
            <w:r w:rsidRPr="00FF56CF">
              <w:rPr>
                <w:rFonts w:ascii="Times New Roman" w:eastAsia="Times New Roman" w:hAnsi="Times New Roman" w:cs="Times New Roman"/>
                <w:sz w:val="24"/>
                <w:szCs w:val="24"/>
                <w:lang w:eastAsia="lv-LV"/>
              </w:rPr>
              <w:t xml:space="preserve">Proti, ja </w:t>
            </w:r>
            <w:r w:rsidR="008212F9" w:rsidRPr="00FF56CF">
              <w:rPr>
                <w:rFonts w:ascii="Times New Roman" w:eastAsia="Times New Roman" w:hAnsi="Times New Roman" w:cs="Times New Roman"/>
                <w:sz w:val="24"/>
                <w:szCs w:val="24"/>
                <w:lang w:eastAsia="lv-LV"/>
              </w:rPr>
              <w:t>ĢVP</w:t>
            </w:r>
            <w:r w:rsidRPr="00FF56CF">
              <w:rPr>
                <w:rFonts w:ascii="Times New Roman" w:eastAsia="Times New Roman" w:hAnsi="Times New Roman" w:cs="Times New Roman"/>
                <w:sz w:val="24"/>
                <w:szCs w:val="24"/>
                <w:lang w:eastAsia="lv-LV"/>
              </w:rPr>
              <w:t xml:space="preserve"> ir piešķirts un tiek izmaksāts pabalsta saņēmējam par diviem vai vairākiem bērniem, tad papildus </w:t>
            </w:r>
            <w:r w:rsidR="008212F9" w:rsidRPr="00FF56CF">
              <w:rPr>
                <w:rFonts w:ascii="Times New Roman" w:eastAsia="Times New Roman" w:hAnsi="Times New Roman" w:cs="Times New Roman"/>
                <w:sz w:val="24"/>
                <w:szCs w:val="24"/>
                <w:lang w:eastAsia="lv-LV"/>
              </w:rPr>
              <w:t>ĢVP</w:t>
            </w:r>
            <w:r w:rsidRPr="00FF56CF">
              <w:rPr>
                <w:rFonts w:ascii="Times New Roman" w:eastAsia="Times New Roman" w:hAnsi="Times New Roman" w:cs="Times New Roman"/>
                <w:sz w:val="24"/>
                <w:szCs w:val="24"/>
                <w:lang w:eastAsia="lv-LV"/>
              </w:rPr>
              <w:t xml:space="preserve"> tiek piešķirta arī piemaksa. </w:t>
            </w:r>
          </w:p>
          <w:p w14:paraId="778119FC" w14:textId="5953523D" w:rsidR="0065305C" w:rsidRPr="00FF56CF" w:rsidRDefault="0065305C" w:rsidP="0065305C">
            <w:pPr>
              <w:spacing w:after="0" w:line="240" w:lineRule="auto"/>
              <w:ind w:firstLine="720"/>
              <w:jc w:val="both"/>
              <w:rPr>
                <w:rFonts w:ascii="Times New Roman" w:eastAsia="Times New Roman" w:hAnsi="Times New Roman" w:cs="Times New Roman"/>
                <w:sz w:val="24"/>
                <w:szCs w:val="24"/>
                <w:lang w:eastAsia="lv-LV"/>
              </w:rPr>
            </w:pPr>
            <w:r w:rsidRPr="00FF56CF">
              <w:rPr>
                <w:rFonts w:ascii="Times New Roman" w:eastAsia="Times New Roman" w:hAnsi="Times New Roman" w:cs="Times New Roman"/>
                <w:sz w:val="24"/>
                <w:szCs w:val="24"/>
                <w:lang w:eastAsia="lv-LV"/>
              </w:rPr>
              <w:lastRenderedPageBreak/>
              <w:t xml:space="preserve">Piemaksas apmēru neveido un bērnu skaitā neieskaita bērnus, par kuriem </w:t>
            </w:r>
            <w:r w:rsidR="008212F9" w:rsidRPr="00FF56CF">
              <w:rPr>
                <w:rFonts w:ascii="Times New Roman" w:eastAsia="Times New Roman" w:hAnsi="Times New Roman" w:cs="Times New Roman"/>
                <w:sz w:val="24"/>
                <w:szCs w:val="24"/>
                <w:lang w:eastAsia="lv-LV"/>
              </w:rPr>
              <w:t>ĢVP</w:t>
            </w:r>
            <w:r w:rsidRPr="00FF56CF">
              <w:rPr>
                <w:rFonts w:ascii="Times New Roman" w:eastAsia="Times New Roman" w:hAnsi="Times New Roman" w:cs="Times New Roman"/>
                <w:sz w:val="24"/>
                <w:szCs w:val="24"/>
                <w:lang w:eastAsia="lv-LV"/>
              </w:rPr>
              <w:t xml:space="preserve"> nav piešķirts un netiek izmaksāts</w:t>
            </w:r>
            <w:r w:rsidRPr="00FF56CF">
              <w:rPr>
                <w:rStyle w:val="FootnoteReference"/>
                <w:rFonts w:ascii="Times New Roman" w:eastAsia="Times New Roman" w:hAnsi="Times New Roman" w:cs="Times New Roman"/>
                <w:sz w:val="24"/>
                <w:szCs w:val="24"/>
                <w:lang w:eastAsia="lv-LV"/>
              </w:rPr>
              <w:footnoteReference w:id="3"/>
            </w:r>
            <w:r w:rsidRPr="00FF56CF">
              <w:rPr>
                <w:rFonts w:ascii="Times New Roman" w:eastAsia="Times New Roman" w:hAnsi="Times New Roman" w:cs="Times New Roman"/>
                <w:sz w:val="24"/>
                <w:szCs w:val="24"/>
                <w:lang w:eastAsia="lv-LV"/>
              </w:rPr>
              <w:t xml:space="preserve">. Ja </w:t>
            </w:r>
            <w:r w:rsidR="008212F9" w:rsidRPr="00FF56CF">
              <w:rPr>
                <w:rFonts w:ascii="Times New Roman" w:eastAsia="Times New Roman" w:hAnsi="Times New Roman" w:cs="Times New Roman"/>
                <w:sz w:val="24"/>
                <w:szCs w:val="24"/>
                <w:lang w:eastAsia="lv-LV"/>
              </w:rPr>
              <w:t>ĢVP</w:t>
            </w:r>
            <w:r w:rsidRPr="00FF56CF">
              <w:rPr>
                <w:rFonts w:ascii="Times New Roman" w:eastAsia="Times New Roman" w:hAnsi="Times New Roman" w:cs="Times New Roman"/>
                <w:sz w:val="24"/>
                <w:szCs w:val="24"/>
                <w:lang w:eastAsia="lv-LV"/>
              </w:rPr>
              <w:t xml:space="preserve"> izmaksa par kādu bērnu tiek pārtraukta (piemēram, bērns nemācās pēc 15 gadu vecuma sasniegšanas), tiek pārrēķināts arī piemaksas apmērs vai pārtraukta tās izmaksa.</w:t>
            </w:r>
          </w:p>
          <w:p w14:paraId="00203C88" w14:textId="3E43D949" w:rsidR="0065305C" w:rsidRPr="00FF56CF" w:rsidRDefault="0065305C" w:rsidP="008212F9">
            <w:pPr>
              <w:spacing w:after="0" w:line="240" w:lineRule="auto"/>
              <w:ind w:firstLine="720"/>
              <w:jc w:val="both"/>
              <w:rPr>
                <w:rFonts w:ascii="Times New Roman" w:eastAsia="Times New Roman" w:hAnsi="Times New Roman" w:cs="Times New Roman"/>
                <w:sz w:val="28"/>
                <w:szCs w:val="28"/>
                <w:lang w:eastAsia="lv-LV"/>
              </w:rPr>
            </w:pPr>
            <w:r w:rsidRPr="00FF56CF">
              <w:rPr>
                <w:rStyle w:val="Strong"/>
                <w:rFonts w:ascii="Times New Roman" w:hAnsi="Times New Roman" w:cs="Times New Roman"/>
                <w:b w:val="0"/>
                <w:sz w:val="24"/>
                <w:szCs w:val="24"/>
              </w:rPr>
              <w:t xml:space="preserve">Ja ģimenē, kura kopīgi audzina kopīgi dzimušos bērnus, </w:t>
            </w:r>
            <w:r w:rsidR="008212F9" w:rsidRPr="00FF56CF">
              <w:rPr>
                <w:rStyle w:val="Strong"/>
                <w:rFonts w:ascii="Times New Roman" w:hAnsi="Times New Roman" w:cs="Times New Roman"/>
                <w:b w:val="0"/>
                <w:sz w:val="24"/>
                <w:szCs w:val="24"/>
              </w:rPr>
              <w:t>ĢVP</w:t>
            </w:r>
            <w:r w:rsidRPr="00FF56CF">
              <w:rPr>
                <w:rStyle w:val="Strong"/>
                <w:rFonts w:ascii="Times New Roman" w:hAnsi="Times New Roman" w:cs="Times New Roman"/>
                <w:b w:val="0"/>
                <w:sz w:val="24"/>
                <w:szCs w:val="24"/>
              </w:rPr>
              <w:t xml:space="preserve"> vecāki saņem dalīti, piemēram,  par vienu bērnu pabalstu saņem tēvs, bet par otru māte</w:t>
            </w:r>
            <w:r w:rsidRPr="00FF56CF">
              <w:rPr>
                <w:rFonts w:ascii="Times New Roman" w:hAnsi="Times New Roman" w:cs="Times New Roman"/>
                <w:sz w:val="24"/>
                <w:szCs w:val="24"/>
              </w:rPr>
              <w:t xml:space="preserve"> – </w:t>
            </w:r>
            <w:r w:rsidR="008212F9" w:rsidRPr="00FF56CF">
              <w:rPr>
                <w:rFonts w:ascii="Times New Roman" w:hAnsi="Times New Roman" w:cs="Times New Roman"/>
                <w:sz w:val="24"/>
                <w:szCs w:val="24"/>
              </w:rPr>
              <w:t>ĢV</w:t>
            </w:r>
            <w:r w:rsidR="008212F9" w:rsidRPr="00FF56CF">
              <w:rPr>
                <w:sz w:val="24"/>
                <w:szCs w:val="24"/>
              </w:rPr>
              <w:t>P</w:t>
            </w:r>
            <w:r w:rsidRPr="00FF56CF">
              <w:rPr>
                <w:rFonts w:ascii="Times New Roman" w:hAnsi="Times New Roman" w:cs="Times New Roman"/>
                <w:sz w:val="24"/>
                <w:szCs w:val="24"/>
              </w:rPr>
              <w:t xml:space="preserve"> apmēru tas neietekmē. Savukārt piemaksas apmēru tas ietekmē, jo, piešķirot piemaksu, ņem vērā bērnu skaitu, par kuriem konkrētais saņēmējs saņem </w:t>
            </w:r>
            <w:r w:rsidR="008212F9" w:rsidRPr="00FF56CF">
              <w:rPr>
                <w:rFonts w:ascii="Times New Roman" w:hAnsi="Times New Roman" w:cs="Times New Roman"/>
                <w:sz w:val="24"/>
                <w:szCs w:val="24"/>
              </w:rPr>
              <w:t>ĢV</w:t>
            </w:r>
            <w:r w:rsidR="008212F9" w:rsidRPr="00FF56CF">
              <w:rPr>
                <w:sz w:val="24"/>
                <w:szCs w:val="24"/>
              </w:rPr>
              <w:t>P</w:t>
            </w:r>
            <w:r w:rsidRPr="00FF56CF">
              <w:rPr>
                <w:rFonts w:ascii="Times New Roman" w:hAnsi="Times New Roman" w:cs="Times New Roman"/>
                <w:sz w:val="24"/>
                <w:szCs w:val="24"/>
              </w:rPr>
              <w:t>.</w:t>
            </w:r>
            <w:r w:rsidRPr="00FF56CF">
              <w:rPr>
                <w:rStyle w:val="Strong"/>
                <w:rFonts w:ascii="Times New Roman" w:hAnsi="Times New Roman" w:cs="Times New Roman"/>
                <w:sz w:val="28"/>
                <w:szCs w:val="28"/>
              </w:rPr>
              <w:t> </w:t>
            </w:r>
            <w:r w:rsidRPr="00FF56CF">
              <w:rPr>
                <w:rStyle w:val="Strong"/>
                <w:rFonts w:ascii="Times New Roman" w:hAnsi="Times New Roman" w:cs="Times New Roman"/>
                <w:b w:val="0"/>
                <w:sz w:val="24"/>
                <w:szCs w:val="24"/>
              </w:rPr>
              <w:t xml:space="preserve">Piemaksas apmērs </w:t>
            </w:r>
            <w:r w:rsidR="00FB4E75" w:rsidRPr="00FF56CF">
              <w:rPr>
                <w:rStyle w:val="Strong"/>
                <w:rFonts w:ascii="Times New Roman" w:hAnsi="Times New Roman" w:cs="Times New Roman"/>
                <w:b w:val="0"/>
                <w:sz w:val="24"/>
                <w:szCs w:val="24"/>
              </w:rPr>
              <w:t>ir</w:t>
            </w:r>
            <w:r w:rsidRPr="00FF56CF">
              <w:rPr>
                <w:rStyle w:val="Strong"/>
                <w:rFonts w:ascii="Times New Roman" w:hAnsi="Times New Roman" w:cs="Times New Roman"/>
                <w:b w:val="0"/>
                <w:sz w:val="24"/>
                <w:szCs w:val="24"/>
              </w:rPr>
              <w:t xml:space="preserve"> lielāks, ja </w:t>
            </w:r>
            <w:r w:rsidR="008212F9" w:rsidRPr="00FF56CF">
              <w:rPr>
                <w:rStyle w:val="Strong"/>
                <w:rFonts w:ascii="Times New Roman" w:hAnsi="Times New Roman" w:cs="Times New Roman"/>
                <w:b w:val="0"/>
                <w:sz w:val="24"/>
                <w:szCs w:val="24"/>
              </w:rPr>
              <w:t>ĢVP</w:t>
            </w:r>
            <w:r w:rsidRPr="00FF56CF">
              <w:rPr>
                <w:rStyle w:val="Strong"/>
                <w:rFonts w:ascii="Times New Roman" w:hAnsi="Times New Roman" w:cs="Times New Roman"/>
                <w:b w:val="0"/>
                <w:sz w:val="24"/>
                <w:szCs w:val="24"/>
              </w:rPr>
              <w:t xml:space="preserve"> par visiem bērniem pieprasīs viens no vecākiem.</w:t>
            </w:r>
          </w:p>
          <w:p w14:paraId="6FBEE779" w14:textId="32898882" w:rsidR="0065305C" w:rsidRPr="00FF56CF" w:rsidRDefault="0065305C" w:rsidP="0065305C">
            <w:pPr>
              <w:autoSpaceDE w:val="0"/>
              <w:autoSpaceDN w:val="0"/>
              <w:adjustRightInd w:val="0"/>
              <w:spacing w:after="0" w:line="240" w:lineRule="auto"/>
              <w:ind w:firstLine="720"/>
              <w:jc w:val="both"/>
              <w:rPr>
                <w:rFonts w:ascii="Times New Roman" w:hAnsi="Times New Roman" w:cs="Times New Roman"/>
                <w:sz w:val="24"/>
                <w:szCs w:val="24"/>
              </w:rPr>
            </w:pPr>
            <w:r w:rsidRPr="00FF56CF">
              <w:rPr>
                <w:rFonts w:ascii="Times New Roman" w:hAnsi="Times New Roman" w:cs="Times New Roman"/>
                <w:sz w:val="24"/>
                <w:szCs w:val="24"/>
              </w:rPr>
              <w:t xml:space="preserve">Ņemot vērā iepriekš aprakstītās atšķirības </w:t>
            </w:r>
            <w:r w:rsidR="008212F9" w:rsidRPr="00FF56CF">
              <w:rPr>
                <w:rFonts w:ascii="Times New Roman" w:hAnsi="Times New Roman" w:cs="Times New Roman"/>
                <w:sz w:val="24"/>
                <w:szCs w:val="24"/>
              </w:rPr>
              <w:t>ĢV</w:t>
            </w:r>
            <w:r w:rsidR="008212F9" w:rsidRPr="00FF56CF">
              <w:rPr>
                <w:sz w:val="24"/>
                <w:szCs w:val="24"/>
              </w:rPr>
              <w:t>P</w:t>
            </w:r>
            <w:r w:rsidRPr="00FF56CF">
              <w:rPr>
                <w:rFonts w:ascii="Times New Roman" w:hAnsi="Times New Roman" w:cs="Times New Roman"/>
                <w:sz w:val="24"/>
                <w:szCs w:val="24"/>
              </w:rPr>
              <w:t xml:space="preserve"> un piemaksas par vairāku bērnu aprūpi piešķiršanai un aprēķināšanai, jāsecina, ka esošā kārtība ir komplicēta gan no tiesiskā regulējuma, gan administrēšanas viedokļa un pabalsta saņēmējam grūti saprotama.</w:t>
            </w:r>
          </w:p>
          <w:p w14:paraId="09C30466" w14:textId="0B09B955" w:rsidR="0065305C" w:rsidRPr="00FF56CF" w:rsidRDefault="0065305C" w:rsidP="0065305C">
            <w:pPr>
              <w:spacing w:after="0" w:line="240" w:lineRule="auto"/>
              <w:ind w:firstLine="720"/>
              <w:jc w:val="both"/>
              <w:rPr>
                <w:rFonts w:ascii="Times New Roman" w:eastAsia="Times New Roman" w:hAnsi="Times New Roman" w:cs="Times New Roman"/>
                <w:sz w:val="24"/>
                <w:szCs w:val="24"/>
                <w:lang w:eastAsia="lv-LV"/>
              </w:rPr>
            </w:pPr>
            <w:r w:rsidRPr="00FF56CF">
              <w:rPr>
                <w:rFonts w:ascii="Times New Roman" w:eastAsia="Times New Roman" w:hAnsi="Times New Roman" w:cs="Times New Roman"/>
                <w:sz w:val="24"/>
                <w:szCs w:val="24"/>
                <w:lang w:eastAsia="lv-LV"/>
              </w:rPr>
              <w:t xml:space="preserve">Proti, pabalsta apmērs ir atkarīgs no dzimušo bērnu skaita, savukārt piemaksas apmērs ir atkarīgs no tā, par cik bērniem vecumā līdz 20 gadiem konkrētam saņēmējam ir piešķirts pabalsts. Piemaksa par audzināmajiem bērniem ir ģimenes valsts pabalsta sastāvdaļa, tomēr tā neattaisno savu mērķi situācijās, kurās ģimenei "nav standarta modelis", t.i., ja kopā audzināmajiem bērniem ir dažādi vecāki, šķirtās ģimenēs utt. Piemēram, gadījumā, ja laulātie kopīgi ģimenē audzina bērnus  - katrs savu bērnu un kopīgu bērnu, piemaksa pēc savas būtības ir kā atsevišķs pakalpojums, jo tieši ar </w:t>
            </w:r>
            <w:r w:rsidR="008212F9" w:rsidRPr="00FF56CF">
              <w:rPr>
                <w:rFonts w:ascii="Times New Roman" w:eastAsia="Times New Roman" w:hAnsi="Times New Roman" w:cs="Times New Roman"/>
                <w:sz w:val="24"/>
                <w:szCs w:val="24"/>
                <w:lang w:eastAsia="lv-LV"/>
              </w:rPr>
              <w:t>ĢV</w:t>
            </w:r>
            <w:r w:rsidR="008212F9" w:rsidRPr="00FF56CF">
              <w:rPr>
                <w:rFonts w:eastAsia="Times New Roman"/>
                <w:sz w:val="24"/>
                <w:szCs w:val="24"/>
              </w:rPr>
              <w:t>P</w:t>
            </w:r>
            <w:r w:rsidRPr="00FF56CF">
              <w:rPr>
                <w:rFonts w:ascii="Times New Roman" w:eastAsia="Times New Roman" w:hAnsi="Times New Roman" w:cs="Times New Roman"/>
                <w:sz w:val="24"/>
                <w:szCs w:val="24"/>
                <w:lang w:eastAsia="lv-LV"/>
              </w:rPr>
              <w:t xml:space="preserve"> to nevar sasaistīt.  Tāpat arī gadījumā, ja vīrietim ir bērni no iepriekšējās laulības</w:t>
            </w:r>
            <w:r w:rsidR="00C32D3A" w:rsidRPr="00FF56CF">
              <w:rPr>
                <w:rFonts w:ascii="Times New Roman" w:eastAsia="Times New Roman" w:hAnsi="Times New Roman" w:cs="Times New Roman"/>
                <w:sz w:val="24"/>
                <w:szCs w:val="24"/>
                <w:lang w:eastAsia="lv-LV"/>
              </w:rPr>
              <w:t xml:space="preserve">/iepriekšējām attiecībām </w:t>
            </w:r>
            <w:r w:rsidRPr="00FF56CF">
              <w:rPr>
                <w:rFonts w:ascii="Times New Roman" w:eastAsia="Times New Roman" w:hAnsi="Times New Roman" w:cs="Times New Roman"/>
                <w:sz w:val="24"/>
                <w:szCs w:val="24"/>
                <w:lang w:eastAsia="lv-LV"/>
              </w:rPr>
              <w:t xml:space="preserve">(par kuriem viņš nesaņem </w:t>
            </w:r>
            <w:r w:rsidR="008212F9" w:rsidRPr="00FF56CF">
              <w:rPr>
                <w:rFonts w:ascii="Times New Roman" w:eastAsia="Times New Roman" w:hAnsi="Times New Roman" w:cs="Times New Roman"/>
                <w:sz w:val="24"/>
                <w:szCs w:val="24"/>
                <w:lang w:eastAsia="lv-LV"/>
              </w:rPr>
              <w:t>Ģ</w:t>
            </w:r>
            <w:r w:rsidR="008212F9" w:rsidRPr="00FF56CF">
              <w:rPr>
                <w:rFonts w:ascii="Times New Roman" w:eastAsia="Times New Roman" w:hAnsi="Times New Roman" w:cs="Times New Roman"/>
                <w:sz w:val="24"/>
                <w:szCs w:val="24"/>
              </w:rPr>
              <w:t>VP</w:t>
            </w:r>
            <w:r w:rsidRPr="00FF56CF">
              <w:rPr>
                <w:rFonts w:ascii="Times New Roman" w:eastAsia="Times New Roman" w:hAnsi="Times New Roman" w:cs="Times New Roman"/>
                <w:sz w:val="24"/>
                <w:szCs w:val="24"/>
                <w:lang w:eastAsia="lv-LV"/>
              </w:rPr>
              <w:t>), tad jaunajā laulībā</w:t>
            </w:r>
            <w:r w:rsidR="00C32D3A" w:rsidRPr="00FF56CF">
              <w:rPr>
                <w:rFonts w:ascii="Times New Roman" w:eastAsia="Times New Roman" w:hAnsi="Times New Roman" w:cs="Times New Roman"/>
                <w:sz w:val="24"/>
                <w:szCs w:val="24"/>
                <w:lang w:eastAsia="lv-LV"/>
              </w:rPr>
              <w:t>/jaunajās attiecībās</w:t>
            </w:r>
            <w:r w:rsidRPr="00FF56CF">
              <w:rPr>
                <w:rFonts w:ascii="Times New Roman" w:eastAsia="Times New Roman" w:hAnsi="Times New Roman" w:cs="Times New Roman"/>
                <w:sz w:val="24"/>
                <w:szCs w:val="24"/>
                <w:lang w:eastAsia="lv-LV"/>
              </w:rPr>
              <w:t xml:space="preserve"> dzimstot nākamajam bērnam, iepriekš dzimušie bērni tiek ieskaitīti bērnu skaitā, nosakot </w:t>
            </w:r>
            <w:r w:rsidR="008212F9" w:rsidRPr="00FF56CF">
              <w:rPr>
                <w:rFonts w:ascii="Times New Roman" w:eastAsia="Times New Roman" w:hAnsi="Times New Roman" w:cs="Times New Roman"/>
                <w:sz w:val="24"/>
                <w:szCs w:val="24"/>
                <w:lang w:eastAsia="lv-LV"/>
              </w:rPr>
              <w:t>ĢV</w:t>
            </w:r>
            <w:r w:rsidR="008212F9" w:rsidRPr="00FF56CF">
              <w:rPr>
                <w:rFonts w:ascii="Times New Roman" w:eastAsia="Times New Roman" w:hAnsi="Times New Roman" w:cs="Times New Roman"/>
                <w:sz w:val="24"/>
                <w:szCs w:val="24"/>
              </w:rPr>
              <w:t>P</w:t>
            </w:r>
            <w:r w:rsidR="008212F9" w:rsidRPr="00FF56CF">
              <w:rPr>
                <w:rFonts w:eastAsia="Times New Roman"/>
                <w:sz w:val="24"/>
                <w:szCs w:val="24"/>
              </w:rPr>
              <w:t xml:space="preserve"> </w:t>
            </w:r>
            <w:r w:rsidRPr="00FF56CF">
              <w:rPr>
                <w:rFonts w:ascii="Times New Roman" w:eastAsia="Times New Roman" w:hAnsi="Times New Roman" w:cs="Times New Roman"/>
                <w:sz w:val="24"/>
                <w:szCs w:val="24"/>
                <w:lang w:eastAsia="lv-LV"/>
              </w:rPr>
              <w:t>apmēru par nākamo bērnu, bet uz piemaksu tas nekādu ietekmi nerada.</w:t>
            </w:r>
          </w:p>
          <w:p w14:paraId="66D9839C" w14:textId="18F1C5FC" w:rsidR="00A72557" w:rsidRPr="00FF56CF" w:rsidRDefault="00396C99" w:rsidP="00A72557">
            <w:pPr>
              <w:spacing w:after="0" w:line="240" w:lineRule="auto"/>
              <w:jc w:val="both"/>
              <w:rPr>
                <w:rFonts w:ascii="Times New Roman" w:eastAsia="Times New Roman" w:hAnsi="Times New Roman" w:cs="Times New Roman"/>
                <w:sz w:val="24"/>
                <w:szCs w:val="24"/>
              </w:rPr>
            </w:pPr>
            <w:r w:rsidRPr="00FF56CF">
              <w:rPr>
                <w:rFonts w:ascii="Times New Roman" w:eastAsia="Times New Roman" w:hAnsi="Times New Roman" w:cs="Times New Roman"/>
                <w:sz w:val="24"/>
                <w:szCs w:val="24"/>
              </w:rPr>
              <w:t xml:space="preserve">Lai sistēmiski sakārtotu universālā atbalsta sistēmu ģimenēm ar bērniem un vienlaikus noteiktu lielāku finansiālo atbalstu ģimenēm ar bērniem, </w:t>
            </w:r>
            <w:r w:rsidR="00231FC4" w:rsidRPr="00FF56CF">
              <w:rPr>
                <w:rFonts w:ascii="Times New Roman" w:eastAsia="Times New Roman" w:hAnsi="Times New Roman" w:cs="Times New Roman"/>
                <w:sz w:val="24"/>
                <w:szCs w:val="24"/>
              </w:rPr>
              <w:t xml:space="preserve">tai skaitā palielinoties bērnu skaitam ģimenē, likumprojekts </w:t>
            </w:r>
            <w:r w:rsidR="00371D03" w:rsidRPr="00FF56CF">
              <w:rPr>
                <w:rFonts w:ascii="Times New Roman" w:eastAsia="Times New Roman" w:hAnsi="Times New Roman" w:cs="Times New Roman"/>
                <w:sz w:val="24"/>
                <w:szCs w:val="24"/>
              </w:rPr>
              <w:t xml:space="preserve">no 2022.gada 1.janvāra </w:t>
            </w:r>
            <w:r w:rsidR="00231FC4" w:rsidRPr="00FF56CF">
              <w:rPr>
                <w:rFonts w:ascii="Times New Roman" w:eastAsia="Times New Roman" w:hAnsi="Times New Roman" w:cs="Times New Roman"/>
                <w:sz w:val="24"/>
                <w:szCs w:val="24"/>
              </w:rPr>
              <w:t>paredz</w:t>
            </w:r>
            <w:r w:rsidR="00C22E03" w:rsidRPr="00FF56CF">
              <w:rPr>
                <w:rFonts w:ascii="Times New Roman" w:eastAsia="Times New Roman" w:hAnsi="Times New Roman" w:cs="Times New Roman"/>
                <w:sz w:val="24"/>
                <w:szCs w:val="24"/>
              </w:rPr>
              <w:t xml:space="preserve">, ka </w:t>
            </w:r>
            <w:r w:rsidR="00A72557" w:rsidRPr="00FF56CF">
              <w:rPr>
                <w:rFonts w:ascii="Times New Roman" w:eastAsia="Times New Roman" w:hAnsi="Times New Roman" w:cs="Times New Roman"/>
                <w:sz w:val="24"/>
                <w:szCs w:val="24"/>
              </w:rPr>
              <w:t>ĢVP</w:t>
            </w:r>
            <w:r w:rsidR="00C22E03" w:rsidRPr="00FF56CF">
              <w:rPr>
                <w:rFonts w:ascii="Times New Roman" w:eastAsia="Times New Roman" w:hAnsi="Times New Roman" w:cs="Times New Roman"/>
                <w:sz w:val="24"/>
                <w:szCs w:val="24"/>
              </w:rPr>
              <w:t xml:space="preserve"> apmērs ir atkarīgs no </w:t>
            </w:r>
            <w:r w:rsidR="006A30C5">
              <w:rPr>
                <w:rFonts w:ascii="Times New Roman" w:eastAsia="Times New Roman" w:hAnsi="Times New Roman" w:cs="Times New Roman"/>
                <w:sz w:val="24"/>
                <w:szCs w:val="24"/>
              </w:rPr>
              <w:t>audzināmo</w:t>
            </w:r>
            <w:r w:rsidR="00C22E03" w:rsidRPr="00FF56CF">
              <w:rPr>
                <w:rFonts w:ascii="Times New Roman" w:eastAsia="Times New Roman" w:hAnsi="Times New Roman" w:cs="Times New Roman"/>
                <w:sz w:val="24"/>
                <w:szCs w:val="24"/>
              </w:rPr>
              <w:t xml:space="preserve"> bērnu skaita</w:t>
            </w:r>
            <w:r w:rsidR="00E25BDE" w:rsidRPr="00FF56CF">
              <w:rPr>
                <w:rFonts w:ascii="Times New Roman" w:eastAsia="Times New Roman" w:hAnsi="Times New Roman" w:cs="Times New Roman"/>
                <w:sz w:val="24"/>
                <w:szCs w:val="24"/>
              </w:rPr>
              <w:t>,</w:t>
            </w:r>
            <w:r w:rsidR="00C22E03" w:rsidRPr="00FF56CF">
              <w:rPr>
                <w:rFonts w:ascii="Times New Roman" w:eastAsia="Times New Roman" w:hAnsi="Times New Roman" w:cs="Times New Roman"/>
                <w:sz w:val="24"/>
                <w:szCs w:val="24"/>
              </w:rPr>
              <w:t xml:space="preserve"> </w:t>
            </w:r>
            <w:r w:rsidR="00E25BDE" w:rsidRPr="00FF56CF">
              <w:rPr>
                <w:rFonts w:ascii="Times New Roman" w:eastAsia="Times New Roman" w:hAnsi="Times New Roman" w:cs="Times New Roman"/>
                <w:sz w:val="24"/>
                <w:szCs w:val="24"/>
              </w:rPr>
              <w:t>k</w:t>
            </w:r>
            <w:r w:rsidR="00C22E03" w:rsidRPr="00FF56CF">
              <w:rPr>
                <w:rFonts w:ascii="Times New Roman" w:eastAsia="Times New Roman" w:hAnsi="Times New Roman" w:cs="Times New Roman"/>
                <w:sz w:val="24"/>
                <w:szCs w:val="24"/>
              </w:rPr>
              <w:t xml:space="preserve">ā arī neparedz turpmāk izmaksāt piemaksu pie </w:t>
            </w:r>
            <w:r w:rsidR="00A72557" w:rsidRPr="00FF56CF">
              <w:rPr>
                <w:rFonts w:ascii="Times New Roman" w:eastAsia="Times New Roman" w:hAnsi="Times New Roman" w:cs="Times New Roman"/>
                <w:sz w:val="24"/>
                <w:szCs w:val="24"/>
              </w:rPr>
              <w:t>ĢVP</w:t>
            </w:r>
            <w:r w:rsidR="00C22E03" w:rsidRPr="00FF56CF">
              <w:rPr>
                <w:rFonts w:ascii="Times New Roman" w:eastAsia="Times New Roman" w:hAnsi="Times New Roman" w:cs="Times New Roman"/>
                <w:sz w:val="24"/>
                <w:szCs w:val="24"/>
              </w:rPr>
              <w:t>.</w:t>
            </w:r>
            <w:r w:rsidR="00796A4C" w:rsidRPr="00FF56CF">
              <w:rPr>
                <w:rFonts w:ascii="Times New Roman" w:eastAsia="Times New Roman" w:hAnsi="Times New Roman" w:cs="Times New Roman"/>
                <w:sz w:val="24"/>
                <w:szCs w:val="24"/>
              </w:rPr>
              <w:t xml:space="preserve"> </w:t>
            </w:r>
            <w:r w:rsidR="00341B15" w:rsidRPr="00FF56CF">
              <w:rPr>
                <w:rFonts w:ascii="Times New Roman" w:eastAsia="Times New Roman" w:hAnsi="Times New Roman" w:cs="Times New Roman"/>
                <w:sz w:val="24"/>
                <w:szCs w:val="24"/>
              </w:rPr>
              <w:t xml:space="preserve"> </w:t>
            </w:r>
            <w:r w:rsidR="00371D03" w:rsidRPr="00FF56CF">
              <w:rPr>
                <w:rFonts w:ascii="Times New Roman" w:eastAsia="Times New Roman" w:hAnsi="Times New Roman" w:cs="Times New Roman"/>
                <w:sz w:val="24"/>
                <w:szCs w:val="24"/>
              </w:rPr>
              <w:t>ĢVP tiks izmaksāt</w:t>
            </w:r>
            <w:r w:rsidR="00D778B6" w:rsidRPr="00FF56CF">
              <w:rPr>
                <w:rFonts w:ascii="Times New Roman" w:eastAsia="Times New Roman" w:hAnsi="Times New Roman" w:cs="Times New Roman"/>
                <w:sz w:val="24"/>
                <w:szCs w:val="24"/>
              </w:rPr>
              <w:t>s</w:t>
            </w:r>
            <w:r w:rsidR="00371D03" w:rsidRPr="00FF56CF">
              <w:rPr>
                <w:rFonts w:ascii="Times New Roman" w:eastAsia="Times New Roman" w:hAnsi="Times New Roman" w:cs="Times New Roman"/>
                <w:sz w:val="24"/>
                <w:szCs w:val="24"/>
              </w:rPr>
              <w:t xml:space="preserve"> atbilstoši </w:t>
            </w:r>
            <w:r w:rsidR="006A30C5">
              <w:rPr>
                <w:rFonts w:ascii="Times New Roman" w:eastAsia="Times New Roman" w:hAnsi="Times New Roman" w:cs="Times New Roman"/>
                <w:sz w:val="24"/>
                <w:szCs w:val="24"/>
              </w:rPr>
              <w:t>audzināmo</w:t>
            </w:r>
            <w:r w:rsidR="00C950B2" w:rsidRPr="00FF56CF">
              <w:rPr>
                <w:rFonts w:ascii="Times New Roman" w:eastAsia="Times New Roman" w:hAnsi="Times New Roman" w:cs="Times New Roman"/>
                <w:sz w:val="24"/>
                <w:szCs w:val="24"/>
              </w:rPr>
              <w:t xml:space="preserve"> </w:t>
            </w:r>
            <w:r w:rsidR="00371D03" w:rsidRPr="00FF56CF">
              <w:rPr>
                <w:rFonts w:ascii="Times New Roman" w:eastAsia="Times New Roman" w:hAnsi="Times New Roman" w:cs="Times New Roman"/>
                <w:sz w:val="24"/>
                <w:szCs w:val="24"/>
              </w:rPr>
              <w:t xml:space="preserve">esošo bērnu skaitam. Attiecīgi, ja vecāki </w:t>
            </w:r>
            <w:r w:rsidR="006A30C5">
              <w:rPr>
                <w:rFonts w:ascii="Times New Roman" w:eastAsia="Times New Roman" w:hAnsi="Times New Roman" w:cs="Times New Roman"/>
                <w:sz w:val="24"/>
                <w:szCs w:val="24"/>
              </w:rPr>
              <w:t>audzina</w:t>
            </w:r>
            <w:r w:rsidR="00371D03" w:rsidRPr="00FF56CF">
              <w:rPr>
                <w:rFonts w:ascii="Times New Roman" w:eastAsia="Times New Roman" w:hAnsi="Times New Roman" w:cs="Times New Roman"/>
                <w:sz w:val="24"/>
                <w:szCs w:val="24"/>
              </w:rPr>
              <w:t xml:space="preserve"> 3 bērn</w:t>
            </w:r>
            <w:r w:rsidR="00B70B92" w:rsidRPr="00FF56CF">
              <w:rPr>
                <w:rFonts w:ascii="Times New Roman" w:eastAsia="Times New Roman" w:hAnsi="Times New Roman" w:cs="Times New Roman"/>
                <w:sz w:val="24"/>
                <w:szCs w:val="24"/>
              </w:rPr>
              <w:t>us</w:t>
            </w:r>
            <w:r w:rsidR="00371D03" w:rsidRPr="00FF56CF">
              <w:rPr>
                <w:rFonts w:ascii="Times New Roman" w:eastAsia="Times New Roman" w:hAnsi="Times New Roman" w:cs="Times New Roman"/>
                <w:sz w:val="24"/>
                <w:szCs w:val="24"/>
              </w:rPr>
              <w:t xml:space="preserve">, tad saņems ĢVP 225 </w:t>
            </w:r>
            <w:proofErr w:type="spellStart"/>
            <w:r w:rsidR="00371D03" w:rsidRPr="00FF56CF">
              <w:rPr>
                <w:rFonts w:ascii="Times New Roman" w:eastAsia="Times New Roman" w:hAnsi="Times New Roman" w:cs="Times New Roman"/>
                <w:sz w:val="24"/>
                <w:szCs w:val="24"/>
              </w:rPr>
              <w:t>euro</w:t>
            </w:r>
            <w:proofErr w:type="spellEnd"/>
            <w:r w:rsidR="00371D03" w:rsidRPr="00FF56CF">
              <w:rPr>
                <w:rFonts w:ascii="Times New Roman" w:eastAsia="Times New Roman" w:hAnsi="Times New Roman" w:cs="Times New Roman"/>
                <w:sz w:val="24"/>
                <w:szCs w:val="24"/>
              </w:rPr>
              <w:t xml:space="preserve"> apmērā</w:t>
            </w:r>
            <w:r w:rsidR="0081413F" w:rsidRPr="00FF56CF">
              <w:rPr>
                <w:rFonts w:ascii="Times New Roman" w:eastAsia="Times New Roman" w:hAnsi="Times New Roman" w:cs="Times New Roman"/>
                <w:sz w:val="24"/>
                <w:szCs w:val="24"/>
              </w:rPr>
              <w:t xml:space="preserve">, pie esošās pabalstu sistēmas ĢVP apmērs ir 134.28 </w:t>
            </w:r>
            <w:proofErr w:type="spellStart"/>
            <w:r w:rsidR="0081413F" w:rsidRPr="00FF56CF">
              <w:rPr>
                <w:rFonts w:ascii="Times New Roman" w:eastAsia="Times New Roman" w:hAnsi="Times New Roman" w:cs="Times New Roman"/>
                <w:sz w:val="24"/>
                <w:szCs w:val="24"/>
              </w:rPr>
              <w:t>euro</w:t>
            </w:r>
            <w:proofErr w:type="spellEnd"/>
            <w:r w:rsidR="0081413F" w:rsidRPr="00FF56CF">
              <w:rPr>
                <w:rFonts w:ascii="Times New Roman" w:eastAsia="Times New Roman" w:hAnsi="Times New Roman" w:cs="Times New Roman"/>
                <w:sz w:val="24"/>
                <w:szCs w:val="24"/>
              </w:rPr>
              <w:t xml:space="preserve">. Jaunajā ĢVP sistēmā, ģimenei, kurā aug trīs bērni, ĢVP palielināsies par 90.72 </w:t>
            </w:r>
            <w:proofErr w:type="spellStart"/>
            <w:r w:rsidR="0081413F" w:rsidRPr="00FF56CF">
              <w:rPr>
                <w:rFonts w:ascii="Times New Roman" w:eastAsia="Times New Roman" w:hAnsi="Times New Roman" w:cs="Times New Roman"/>
                <w:sz w:val="24"/>
                <w:szCs w:val="24"/>
              </w:rPr>
              <w:t>euro</w:t>
            </w:r>
            <w:proofErr w:type="spellEnd"/>
            <w:r w:rsidR="0081413F" w:rsidRPr="00FF56CF">
              <w:rPr>
                <w:rFonts w:ascii="Times New Roman" w:eastAsia="Times New Roman" w:hAnsi="Times New Roman" w:cs="Times New Roman"/>
                <w:sz w:val="24"/>
                <w:szCs w:val="24"/>
              </w:rPr>
              <w:t>, kas ir būtisks palielinājums un atbalsts ģimenēm ar bērniem</w:t>
            </w:r>
            <w:r w:rsidR="00371D03" w:rsidRPr="00FF56CF">
              <w:rPr>
                <w:rFonts w:ascii="Times New Roman" w:eastAsia="Times New Roman" w:hAnsi="Times New Roman" w:cs="Times New Roman"/>
                <w:sz w:val="24"/>
                <w:szCs w:val="24"/>
              </w:rPr>
              <w:t xml:space="preserve">. </w:t>
            </w:r>
            <w:r w:rsidR="001105CD" w:rsidRPr="00FF56CF">
              <w:rPr>
                <w:rFonts w:ascii="Times New Roman" w:eastAsia="Times New Roman" w:hAnsi="Times New Roman" w:cs="Times New Roman"/>
                <w:sz w:val="24"/>
                <w:szCs w:val="24"/>
              </w:rPr>
              <w:t>Vienlaikus</w:t>
            </w:r>
            <w:r w:rsidR="0081413F" w:rsidRPr="00FF56CF">
              <w:rPr>
                <w:rFonts w:ascii="Times New Roman" w:eastAsia="Times New Roman" w:hAnsi="Times New Roman" w:cs="Times New Roman"/>
                <w:sz w:val="24"/>
                <w:szCs w:val="24"/>
              </w:rPr>
              <w:t xml:space="preserve"> jaunā ĢVP pabalstu sistēma ir skaidrāk saprotama</w:t>
            </w:r>
            <w:r w:rsidR="001105CD" w:rsidRPr="00FF56CF">
              <w:rPr>
                <w:rFonts w:ascii="Times New Roman" w:eastAsia="Times New Roman" w:hAnsi="Times New Roman" w:cs="Times New Roman"/>
                <w:sz w:val="24"/>
                <w:szCs w:val="24"/>
              </w:rPr>
              <w:t xml:space="preserve"> </w:t>
            </w:r>
            <w:proofErr w:type="spellStart"/>
            <w:r w:rsidR="001105CD" w:rsidRPr="00FF56CF">
              <w:rPr>
                <w:rFonts w:ascii="Times New Roman" w:eastAsia="Times New Roman" w:hAnsi="Times New Roman" w:cs="Times New Roman"/>
                <w:sz w:val="24"/>
                <w:szCs w:val="24"/>
              </w:rPr>
              <w:t>mērķgrupai</w:t>
            </w:r>
            <w:proofErr w:type="spellEnd"/>
            <w:r w:rsidR="001105CD" w:rsidRPr="00FF56CF">
              <w:rPr>
                <w:rFonts w:ascii="Times New Roman" w:eastAsia="Times New Roman" w:hAnsi="Times New Roman" w:cs="Times New Roman"/>
                <w:sz w:val="24"/>
                <w:szCs w:val="24"/>
              </w:rPr>
              <w:t>,  kā arī</w:t>
            </w:r>
            <w:r w:rsidR="0081413F" w:rsidRPr="00FF56CF">
              <w:rPr>
                <w:rFonts w:ascii="Times New Roman" w:eastAsia="Times New Roman" w:hAnsi="Times New Roman" w:cs="Times New Roman"/>
                <w:sz w:val="24"/>
                <w:szCs w:val="24"/>
              </w:rPr>
              <w:t xml:space="preserve"> vieglāk administrējama, t.i., ĢVP vairs nesastāvēs no diviem mainīgajiem  - ĢVP, kur tiek vērtēts, kurš pēc kārtas bērns piedzimis vecākiem</w:t>
            </w:r>
            <w:r w:rsidR="001105CD" w:rsidRPr="00FF56CF">
              <w:rPr>
                <w:rFonts w:ascii="Times New Roman" w:eastAsia="Times New Roman" w:hAnsi="Times New Roman" w:cs="Times New Roman"/>
                <w:sz w:val="24"/>
                <w:szCs w:val="24"/>
              </w:rPr>
              <w:t>,</w:t>
            </w:r>
            <w:r w:rsidR="0081413F" w:rsidRPr="00FF56CF">
              <w:rPr>
                <w:rFonts w:ascii="Times New Roman" w:eastAsia="Times New Roman" w:hAnsi="Times New Roman" w:cs="Times New Roman"/>
                <w:sz w:val="24"/>
                <w:szCs w:val="24"/>
              </w:rPr>
              <w:t xml:space="preserve"> un ĢVP piemaksas</w:t>
            </w:r>
            <w:r w:rsidR="00EA1551" w:rsidRPr="00FF56CF">
              <w:rPr>
                <w:rFonts w:ascii="Times New Roman" w:eastAsia="Times New Roman" w:hAnsi="Times New Roman" w:cs="Times New Roman"/>
                <w:sz w:val="24"/>
                <w:szCs w:val="24"/>
              </w:rPr>
              <w:t>, kur tiek vērtēts bērnu skaits ģimenē.</w:t>
            </w:r>
            <w:r w:rsidR="004E5208" w:rsidRPr="00FF56CF">
              <w:rPr>
                <w:rFonts w:ascii="Times New Roman" w:eastAsia="Times New Roman" w:hAnsi="Times New Roman" w:cs="Times New Roman"/>
                <w:sz w:val="24"/>
                <w:szCs w:val="24"/>
              </w:rPr>
              <w:t xml:space="preserve"> Jaunajā ĢVP </w:t>
            </w:r>
            <w:r w:rsidR="004E5208" w:rsidRPr="00FF56CF">
              <w:rPr>
                <w:rFonts w:ascii="Times New Roman" w:eastAsia="Times New Roman" w:hAnsi="Times New Roman" w:cs="Times New Roman"/>
                <w:sz w:val="24"/>
                <w:szCs w:val="24"/>
              </w:rPr>
              <w:lastRenderedPageBreak/>
              <w:t>sistēmā ievērojami palielināsies atbalsts ģimenēm ar bērniem, kur</w:t>
            </w:r>
            <w:r w:rsidR="00B70B92" w:rsidRPr="00FF56CF">
              <w:rPr>
                <w:rFonts w:ascii="Times New Roman" w:eastAsia="Times New Roman" w:hAnsi="Times New Roman" w:cs="Times New Roman"/>
                <w:sz w:val="24"/>
                <w:szCs w:val="24"/>
              </w:rPr>
              <w:t xml:space="preserve">as </w:t>
            </w:r>
            <w:r w:rsidR="006A30C5">
              <w:rPr>
                <w:rFonts w:ascii="Times New Roman" w:eastAsia="Times New Roman" w:hAnsi="Times New Roman" w:cs="Times New Roman"/>
                <w:sz w:val="24"/>
                <w:szCs w:val="24"/>
              </w:rPr>
              <w:t>audzina</w:t>
            </w:r>
            <w:r w:rsidR="004E5208" w:rsidRPr="00FF56CF">
              <w:rPr>
                <w:rFonts w:ascii="Times New Roman" w:eastAsia="Times New Roman" w:hAnsi="Times New Roman" w:cs="Times New Roman"/>
                <w:sz w:val="24"/>
                <w:szCs w:val="24"/>
              </w:rPr>
              <w:t xml:space="preserve"> 2 un vairāk bērn</w:t>
            </w:r>
            <w:r w:rsidR="00B70B92" w:rsidRPr="00FF56CF">
              <w:rPr>
                <w:rFonts w:ascii="Times New Roman" w:eastAsia="Times New Roman" w:hAnsi="Times New Roman" w:cs="Times New Roman"/>
                <w:sz w:val="24"/>
                <w:szCs w:val="24"/>
              </w:rPr>
              <w:t>us</w:t>
            </w:r>
            <w:r w:rsidR="004E5208" w:rsidRPr="00FF56CF">
              <w:rPr>
                <w:rFonts w:ascii="Times New Roman" w:eastAsia="Times New Roman" w:hAnsi="Times New Roman" w:cs="Times New Roman"/>
                <w:sz w:val="24"/>
                <w:szCs w:val="24"/>
              </w:rPr>
              <w:t>, tādējādi mazinot nabadzības riskus ģimenēm ar bērniem</w:t>
            </w:r>
            <w:r w:rsidR="00B21CD6" w:rsidRPr="00FF56CF">
              <w:rPr>
                <w:rFonts w:ascii="Times New Roman" w:eastAsia="Times New Roman" w:hAnsi="Times New Roman" w:cs="Times New Roman"/>
                <w:sz w:val="24"/>
                <w:szCs w:val="24"/>
              </w:rPr>
              <w:t xml:space="preserve"> </w:t>
            </w:r>
            <w:r w:rsidR="009B356E" w:rsidRPr="00FF56CF">
              <w:rPr>
                <w:rFonts w:ascii="Times New Roman" w:eastAsia="Times New Roman" w:hAnsi="Times New Roman" w:cs="Times New Roman"/>
                <w:sz w:val="24"/>
                <w:szCs w:val="24"/>
              </w:rPr>
              <w:t xml:space="preserve"> un veicinātu dzimstības palielināšanos.</w:t>
            </w:r>
          </w:p>
          <w:p w14:paraId="3F10A0B0" w14:textId="77777777" w:rsidR="001105CD" w:rsidRPr="00FF56CF" w:rsidRDefault="001105CD" w:rsidP="00A72557">
            <w:pPr>
              <w:rPr>
                <w:rFonts w:ascii="Times New Roman" w:eastAsia="Times New Roman" w:hAnsi="Times New Roman" w:cs="Times New Roman"/>
                <w:sz w:val="24"/>
                <w:szCs w:val="24"/>
              </w:rPr>
            </w:pPr>
          </w:p>
          <w:p w14:paraId="79BB72B4" w14:textId="7337CF17" w:rsidR="00A72557" w:rsidRPr="00FF56CF" w:rsidRDefault="00A72557" w:rsidP="00A72557">
            <w:pPr>
              <w:rPr>
                <w:rFonts w:ascii="Times New Roman" w:hAnsi="Times New Roman" w:cs="Times New Roman"/>
                <w:b/>
                <w:sz w:val="18"/>
                <w:szCs w:val="18"/>
                <w:u w:val="single"/>
              </w:rPr>
            </w:pPr>
            <w:r w:rsidRPr="00FF56CF">
              <w:rPr>
                <w:rFonts w:ascii="Times New Roman" w:eastAsia="Times New Roman" w:hAnsi="Times New Roman" w:cs="Times New Roman"/>
                <w:sz w:val="24"/>
                <w:szCs w:val="24"/>
              </w:rPr>
              <w:t>ĢVP</w:t>
            </w:r>
            <w:r w:rsidR="00C22E03" w:rsidRPr="00FF56CF">
              <w:rPr>
                <w:rFonts w:ascii="Times New Roman" w:eastAsia="Times New Roman" w:hAnsi="Times New Roman" w:cs="Times New Roman"/>
                <w:sz w:val="24"/>
                <w:szCs w:val="24"/>
              </w:rPr>
              <w:t xml:space="preserve"> salīdzinājums līdz 2022.gadam un no 2022.gada:</w:t>
            </w:r>
            <w:r w:rsidRPr="00FF56CF">
              <w:rPr>
                <w:rFonts w:ascii="Times New Roman" w:hAnsi="Times New Roman" w:cs="Times New Roman"/>
                <w:b/>
                <w:sz w:val="18"/>
                <w:szCs w:val="18"/>
                <w:u w:val="single"/>
              </w:rPr>
              <w:t xml:space="preserve"> </w:t>
            </w:r>
          </w:p>
          <w:p w14:paraId="241C5FBC" w14:textId="7F584E29" w:rsidR="00A72557" w:rsidRPr="00FF56CF" w:rsidRDefault="00A72557" w:rsidP="00A72557">
            <w:pPr>
              <w:shd w:val="clear" w:color="auto" w:fill="FFFFEB"/>
              <w:rPr>
                <w:rFonts w:ascii="Times New Roman" w:hAnsi="Times New Roman" w:cs="Times New Roman"/>
                <w:b/>
                <w:sz w:val="18"/>
                <w:szCs w:val="18"/>
                <w:u w:val="single"/>
              </w:rPr>
            </w:pPr>
            <w:r w:rsidRPr="00FF56CF">
              <w:rPr>
                <w:rFonts w:ascii="Times New Roman" w:hAnsi="Times New Roman" w:cs="Times New Roman"/>
                <w:b/>
                <w:sz w:val="18"/>
                <w:szCs w:val="18"/>
                <w:u w:val="single"/>
              </w:rPr>
              <w:t>ĢVP līdz 2022.gadam</w:t>
            </w:r>
          </w:p>
          <w:p w14:paraId="6F917D4B" w14:textId="77777777" w:rsidR="00A72557" w:rsidRPr="00FF56CF" w:rsidRDefault="00A72557" w:rsidP="00FA5218">
            <w:pPr>
              <w:numPr>
                <w:ilvl w:val="0"/>
                <w:numId w:val="48"/>
              </w:numPr>
              <w:shd w:val="clear" w:color="auto" w:fill="FFFFEB"/>
              <w:spacing w:after="0" w:line="240" w:lineRule="auto"/>
              <w:rPr>
                <w:rFonts w:ascii="Times New Roman" w:hAnsi="Times New Roman" w:cs="Times New Roman"/>
                <w:sz w:val="18"/>
                <w:szCs w:val="18"/>
              </w:rPr>
            </w:pPr>
            <w:r w:rsidRPr="00FF56CF">
              <w:rPr>
                <w:rFonts w:ascii="Times New Roman" w:hAnsi="Times New Roman" w:cs="Times New Roman"/>
                <w:sz w:val="18"/>
                <w:szCs w:val="18"/>
              </w:rPr>
              <w:t xml:space="preserve">par </w:t>
            </w:r>
            <w:r w:rsidRPr="00FF56CF">
              <w:rPr>
                <w:rStyle w:val="Strong"/>
                <w:rFonts w:ascii="Times New Roman" w:hAnsi="Times New Roman" w:cs="Times New Roman"/>
                <w:sz w:val="18"/>
                <w:szCs w:val="18"/>
              </w:rPr>
              <w:t>pirmo</w:t>
            </w:r>
            <w:r w:rsidRPr="00FF56CF">
              <w:rPr>
                <w:rFonts w:ascii="Times New Roman" w:hAnsi="Times New Roman" w:cs="Times New Roman"/>
                <w:sz w:val="18"/>
                <w:szCs w:val="18"/>
              </w:rPr>
              <w:t xml:space="preserve"> bērnu ģimenē </w:t>
            </w:r>
            <w:r w:rsidRPr="00FF56CF">
              <w:rPr>
                <w:rStyle w:val="Strong"/>
                <w:rFonts w:ascii="Times New Roman" w:hAnsi="Times New Roman" w:cs="Times New Roman"/>
                <w:sz w:val="18"/>
                <w:szCs w:val="18"/>
              </w:rPr>
              <w:t xml:space="preserve">11,38 </w:t>
            </w:r>
            <w:proofErr w:type="spellStart"/>
            <w:r w:rsidRPr="00FF56CF">
              <w:rPr>
                <w:rStyle w:val="Strong"/>
                <w:rFonts w:ascii="Times New Roman" w:hAnsi="Times New Roman" w:cs="Times New Roman"/>
                <w:i/>
                <w:iCs/>
                <w:sz w:val="18"/>
                <w:szCs w:val="18"/>
              </w:rPr>
              <w:t>euro</w:t>
            </w:r>
            <w:proofErr w:type="spellEnd"/>
            <w:r w:rsidRPr="00FF56CF">
              <w:rPr>
                <w:rStyle w:val="Emphasis"/>
                <w:rFonts w:ascii="Times New Roman" w:hAnsi="Times New Roman" w:cs="Times New Roman"/>
                <w:sz w:val="18"/>
                <w:szCs w:val="18"/>
              </w:rPr>
              <w:t xml:space="preserve"> </w:t>
            </w:r>
            <w:r w:rsidRPr="00FF56CF">
              <w:rPr>
                <w:rStyle w:val="Emphasis"/>
                <w:rFonts w:ascii="Times New Roman" w:hAnsi="Times New Roman" w:cs="Times New Roman"/>
                <w:i w:val="0"/>
                <w:sz w:val="18"/>
                <w:szCs w:val="18"/>
              </w:rPr>
              <w:t xml:space="preserve">mēnesī </w:t>
            </w:r>
          </w:p>
          <w:p w14:paraId="3B80A9D2" w14:textId="77777777" w:rsidR="00A72557" w:rsidRPr="00FF56CF" w:rsidRDefault="00A72557" w:rsidP="00FA5218">
            <w:pPr>
              <w:numPr>
                <w:ilvl w:val="0"/>
                <w:numId w:val="48"/>
              </w:numPr>
              <w:shd w:val="clear" w:color="auto" w:fill="FFFFEB"/>
              <w:spacing w:after="0" w:line="240" w:lineRule="auto"/>
              <w:rPr>
                <w:rStyle w:val="Emphasis"/>
                <w:rFonts w:ascii="Times New Roman" w:hAnsi="Times New Roman" w:cs="Times New Roman"/>
                <w:i w:val="0"/>
                <w:iCs w:val="0"/>
                <w:sz w:val="18"/>
                <w:szCs w:val="18"/>
              </w:rPr>
            </w:pPr>
            <w:r w:rsidRPr="00FF56CF">
              <w:rPr>
                <w:rFonts w:ascii="Times New Roman" w:hAnsi="Times New Roman" w:cs="Times New Roman"/>
                <w:sz w:val="18"/>
                <w:szCs w:val="18"/>
              </w:rPr>
              <w:t xml:space="preserve">par </w:t>
            </w:r>
            <w:r w:rsidRPr="00FF56CF">
              <w:rPr>
                <w:rStyle w:val="Strong"/>
                <w:rFonts w:ascii="Times New Roman" w:hAnsi="Times New Roman" w:cs="Times New Roman"/>
                <w:sz w:val="18"/>
                <w:szCs w:val="18"/>
              </w:rPr>
              <w:t>otro</w:t>
            </w:r>
            <w:r w:rsidRPr="00FF56CF">
              <w:rPr>
                <w:rFonts w:ascii="Times New Roman" w:hAnsi="Times New Roman" w:cs="Times New Roman"/>
                <w:sz w:val="18"/>
                <w:szCs w:val="18"/>
              </w:rPr>
              <w:t xml:space="preserve"> bērnu </w:t>
            </w:r>
            <w:r w:rsidRPr="00FF56CF">
              <w:rPr>
                <w:rStyle w:val="Strong"/>
                <w:rFonts w:ascii="Times New Roman" w:hAnsi="Times New Roman" w:cs="Times New Roman"/>
                <w:sz w:val="18"/>
                <w:szCs w:val="18"/>
              </w:rPr>
              <w:t xml:space="preserve">22,76 </w:t>
            </w:r>
            <w:proofErr w:type="spellStart"/>
            <w:r w:rsidRPr="00FF56CF">
              <w:rPr>
                <w:rStyle w:val="Strong"/>
                <w:rFonts w:ascii="Times New Roman" w:hAnsi="Times New Roman" w:cs="Times New Roman"/>
                <w:i/>
                <w:iCs/>
                <w:sz w:val="18"/>
                <w:szCs w:val="18"/>
              </w:rPr>
              <w:t>euro</w:t>
            </w:r>
            <w:proofErr w:type="spellEnd"/>
            <w:r w:rsidRPr="00FF56CF">
              <w:rPr>
                <w:rStyle w:val="Emphasis"/>
                <w:rFonts w:ascii="Times New Roman" w:hAnsi="Times New Roman" w:cs="Times New Roman"/>
                <w:sz w:val="18"/>
                <w:szCs w:val="18"/>
              </w:rPr>
              <w:t xml:space="preserve"> </w:t>
            </w:r>
            <w:r w:rsidRPr="00FF56CF">
              <w:rPr>
                <w:rStyle w:val="Emphasis"/>
                <w:rFonts w:ascii="Times New Roman" w:hAnsi="Times New Roman" w:cs="Times New Roman"/>
                <w:i w:val="0"/>
                <w:sz w:val="18"/>
                <w:szCs w:val="18"/>
              </w:rPr>
              <w:t>mēnesī</w:t>
            </w:r>
          </w:p>
          <w:p w14:paraId="51FFB5A1" w14:textId="77777777" w:rsidR="00A72557" w:rsidRPr="00FF56CF" w:rsidRDefault="00A72557" w:rsidP="00FA5218">
            <w:pPr>
              <w:numPr>
                <w:ilvl w:val="0"/>
                <w:numId w:val="48"/>
              </w:numPr>
              <w:shd w:val="clear" w:color="auto" w:fill="FFFFEB"/>
              <w:spacing w:after="0" w:line="240" w:lineRule="auto"/>
              <w:rPr>
                <w:rFonts w:ascii="Times New Roman" w:hAnsi="Times New Roman" w:cs="Times New Roman"/>
                <w:sz w:val="18"/>
                <w:szCs w:val="18"/>
              </w:rPr>
            </w:pPr>
            <w:r w:rsidRPr="00FF56CF">
              <w:rPr>
                <w:rFonts w:ascii="Times New Roman" w:hAnsi="Times New Roman" w:cs="Times New Roman"/>
                <w:sz w:val="18"/>
                <w:szCs w:val="18"/>
              </w:rPr>
              <w:t xml:space="preserve">par </w:t>
            </w:r>
            <w:r w:rsidRPr="00FF56CF">
              <w:rPr>
                <w:rStyle w:val="Strong"/>
                <w:rFonts w:ascii="Times New Roman" w:hAnsi="Times New Roman" w:cs="Times New Roman"/>
                <w:sz w:val="18"/>
                <w:szCs w:val="18"/>
              </w:rPr>
              <w:t>trešo</w:t>
            </w:r>
            <w:r w:rsidRPr="00FF56CF">
              <w:rPr>
                <w:rFonts w:ascii="Times New Roman" w:hAnsi="Times New Roman" w:cs="Times New Roman"/>
                <w:sz w:val="18"/>
                <w:szCs w:val="18"/>
              </w:rPr>
              <w:t xml:space="preserve"> bērnu </w:t>
            </w:r>
            <w:r w:rsidRPr="00FF56CF">
              <w:rPr>
                <w:rStyle w:val="Strong"/>
                <w:rFonts w:ascii="Times New Roman" w:hAnsi="Times New Roman" w:cs="Times New Roman"/>
                <w:sz w:val="18"/>
                <w:szCs w:val="18"/>
              </w:rPr>
              <w:t xml:space="preserve">34,14 </w:t>
            </w:r>
            <w:proofErr w:type="spellStart"/>
            <w:r w:rsidRPr="00FF56CF">
              <w:rPr>
                <w:rStyle w:val="Strong"/>
                <w:rFonts w:ascii="Times New Roman" w:hAnsi="Times New Roman" w:cs="Times New Roman"/>
                <w:i/>
                <w:iCs/>
                <w:sz w:val="18"/>
                <w:szCs w:val="18"/>
              </w:rPr>
              <w:t>euro</w:t>
            </w:r>
            <w:proofErr w:type="spellEnd"/>
            <w:r w:rsidRPr="00FF56CF">
              <w:rPr>
                <w:rFonts w:ascii="Times New Roman" w:hAnsi="Times New Roman" w:cs="Times New Roman"/>
                <w:sz w:val="18"/>
                <w:szCs w:val="18"/>
              </w:rPr>
              <w:t xml:space="preserve"> </w:t>
            </w:r>
            <w:r w:rsidRPr="00FF56CF">
              <w:rPr>
                <w:rStyle w:val="Emphasis"/>
                <w:rFonts w:ascii="Times New Roman" w:hAnsi="Times New Roman" w:cs="Times New Roman"/>
                <w:i w:val="0"/>
                <w:sz w:val="18"/>
                <w:szCs w:val="18"/>
              </w:rPr>
              <w:t>mēnesī</w:t>
            </w:r>
          </w:p>
          <w:p w14:paraId="59E7C13F" w14:textId="77777777" w:rsidR="00A72557" w:rsidRPr="00FF56CF" w:rsidRDefault="00A72557" w:rsidP="00FA5218">
            <w:pPr>
              <w:numPr>
                <w:ilvl w:val="0"/>
                <w:numId w:val="48"/>
              </w:numPr>
              <w:shd w:val="clear" w:color="auto" w:fill="FFFFEB"/>
              <w:spacing w:after="0" w:line="240" w:lineRule="auto"/>
              <w:rPr>
                <w:rStyle w:val="Emphasis"/>
                <w:rFonts w:ascii="Times New Roman" w:hAnsi="Times New Roman" w:cs="Times New Roman"/>
                <w:i w:val="0"/>
                <w:iCs w:val="0"/>
                <w:sz w:val="18"/>
                <w:szCs w:val="18"/>
              </w:rPr>
            </w:pPr>
            <w:r w:rsidRPr="00FF56CF">
              <w:rPr>
                <w:rFonts w:ascii="Times New Roman" w:hAnsi="Times New Roman" w:cs="Times New Roman"/>
                <w:sz w:val="18"/>
                <w:szCs w:val="18"/>
              </w:rPr>
              <w:t xml:space="preserve">par </w:t>
            </w:r>
            <w:r w:rsidRPr="00FF56CF">
              <w:rPr>
                <w:rStyle w:val="Strong"/>
                <w:rFonts w:ascii="Times New Roman" w:hAnsi="Times New Roman" w:cs="Times New Roman"/>
                <w:sz w:val="18"/>
                <w:szCs w:val="18"/>
              </w:rPr>
              <w:t xml:space="preserve">ceturto un nākamajiem bērniem 50,07 </w:t>
            </w:r>
            <w:proofErr w:type="spellStart"/>
            <w:r w:rsidRPr="00FF56CF">
              <w:rPr>
                <w:rStyle w:val="Strong"/>
                <w:rFonts w:ascii="Times New Roman" w:hAnsi="Times New Roman" w:cs="Times New Roman"/>
                <w:i/>
                <w:iCs/>
                <w:sz w:val="18"/>
                <w:szCs w:val="18"/>
              </w:rPr>
              <w:t>euro</w:t>
            </w:r>
            <w:proofErr w:type="spellEnd"/>
            <w:r w:rsidRPr="00FF56CF">
              <w:rPr>
                <w:rFonts w:ascii="Times New Roman" w:hAnsi="Times New Roman" w:cs="Times New Roman"/>
                <w:sz w:val="18"/>
                <w:szCs w:val="18"/>
              </w:rPr>
              <w:t xml:space="preserve"> </w:t>
            </w:r>
            <w:r w:rsidRPr="00FF56CF">
              <w:rPr>
                <w:rStyle w:val="Emphasis"/>
                <w:rFonts w:ascii="Times New Roman" w:hAnsi="Times New Roman" w:cs="Times New Roman"/>
                <w:i w:val="0"/>
                <w:sz w:val="18"/>
                <w:szCs w:val="18"/>
              </w:rPr>
              <w:t>mēnesī</w:t>
            </w:r>
          </w:p>
          <w:p w14:paraId="2AED6CF9" w14:textId="77777777" w:rsidR="00A72557" w:rsidRPr="00FF56CF" w:rsidRDefault="00A72557" w:rsidP="00A72557">
            <w:pPr>
              <w:shd w:val="clear" w:color="auto" w:fill="FFFFEB"/>
              <w:ind w:left="360"/>
              <w:rPr>
                <w:rFonts w:ascii="Times New Roman" w:hAnsi="Times New Roman" w:cs="Times New Roman"/>
                <w:sz w:val="18"/>
                <w:szCs w:val="18"/>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6832"/>
            </w:tblGrid>
            <w:tr w:rsidR="00FF56CF" w:rsidRPr="00FF56CF" w14:paraId="55B356D6" w14:textId="77777777" w:rsidTr="00A72557">
              <w:tc>
                <w:tcPr>
                  <w:tcW w:w="8366" w:type="dxa"/>
                  <w:tcBorders>
                    <w:top w:val="outset" w:sz="6" w:space="0" w:color="DFE2E2"/>
                    <w:left w:val="outset" w:sz="6" w:space="0" w:color="DFE2E2"/>
                    <w:bottom w:val="outset" w:sz="6" w:space="0" w:color="DFE2E2"/>
                    <w:right w:val="outset" w:sz="6" w:space="0" w:color="DFE2E2"/>
                  </w:tcBorders>
                  <w:shd w:val="clear" w:color="auto" w:fill="auto"/>
                  <w:tcMar>
                    <w:top w:w="70" w:type="dxa"/>
                    <w:left w:w="30" w:type="dxa"/>
                    <w:bottom w:w="70" w:type="dxa"/>
                    <w:right w:w="30" w:type="dxa"/>
                  </w:tcMar>
                  <w:vAlign w:val="center"/>
                </w:tcPr>
                <w:p w14:paraId="717A5330" w14:textId="77777777" w:rsidR="00A72557" w:rsidRPr="00FF56CF" w:rsidRDefault="00A72557" w:rsidP="00A72557">
                  <w:pPr>
                    <w:shd w:val="clear" w:color="auto" w:fill="FFFFEB"/>
                    <w:rPr>
                      <w:rFonts w:ascii="Times New Roman" w:hAnsi="Times New Roman" w:cs="Times New Roman"/>
                      <w:sz w:val="18"/>
                      <w:szCs w:val="18"/>
                      <w:u w:val="single"/>
                    </w:rPr>
                  </w:pPr>
                  <w:r w:rsidRPr="00FF56CF">
                    <w:rPr>
                      <w:rFonts w:ascii="Times New Roman" w:hAnsi="Times New Roman" w:cs="Times New Roman"/>
                      <w:sz w:val="18"/>
                      <w:szCs w:val="18"/>
                      <w:u w:val="single"/>
                    </w:rPr>
                    <w:t>Piemaksa par 2 vai vairāk bērniem</w:t>
                  </w:r>
                </w:p>
                <w:p w14:paraId="7CD64442" w14:textId="1613E382" w:rsidR="00A72557" w:rsidRPr="00FF56CF" w:rsidRDefault="00A72557" w:rsidP="00A72557">
                  <w:pPr>
                    <w:numPr>
                      <w:ilvl w:val="0"/>
                      <w:numId w:val="47"/>
                    </w:numPr>
                    <w:shd w:val="clear" w:color="auto" w:fill="FFFFEB"/>
                    <w:spacing w:after="0" w:line="240" w:lineRule="auto"/>
                    <w:rPr>
                      <w:rFonts w:ascii="Times New Roman" w:hAnsi="Times New Roman" w:cs="Times New Roman"/>
                      <w:sz w:val="18"/>
                      <w:szCs w:val="18"/>
                    </w:rPr>
                  </w:pPr>
                  <w:r w:rsidRPr="00FF56CF">
                    <w:rPr>
                      <w:rFonts w:ascii="Times New Roman" w:hAnsi="Times New Roman" w:cs="Times New Roman"/>
                      <w:sz w:val="18"/>
                      <w:szCs w:val="18"/>
                    </w:rPr>
                    <w:t>par</w:t>
                  </w:r>
                  <w:r w:rsidRPr="00FF56CF">
                    <w:rPr>
                      <w:rStyle w:val="Strong"/>
                      <w:rFonts w:ascii="Times New Roman" w:hAnsi="Times New Roman" w:cs="Times New Roman"/>
                      <w:sz w:val="18"/>
                      <w:szCs w:val="18"/>
                    </w:rPr>
                    <w:t xml:space="preserve"> diviem bērniem – 10 </w:t>
                  </w:r>
                  <w:proofErr w:type="spellStart"/>
                  <w:r w:rsidRPr="00FF56CF">
                    <w:rPr>
                      <w:rStyle w:val="Emphasis"/>
                      <w:rFonts w:ascii="Times New Roman" w:hAnsi="Times New Roman" w:cs="Times New Roman"/>
                      <w:b/>
                      <w:bCs/>
                      <w:sz w:val="18"/>
                      <w:szCs w:val="18"/>
                    </w:rPr>
                    <w:t>euro</w:t>
                  </w:r>
                  <w:proofErr w:type="spellEnd"/>
                  <w:r w:rsidRPr="00FF56CF">
                    <w:rPr>
                      <w:rFonts w:ascii="Times New Roman" w:hAnsi="Times New Roman" w:cs="Times New Roman"/>
                      <w:sz w:val="18"/>
                      <w:szCs w:val="18"/>
                    </w:rPr>
                    <w:t xml:space="preserve"> mēnesī</w:t>
                  </w:r>
                </w:p>
                <w:p w14:paraId="43058080" w14:textId="140BBAE9" w:rsidR="00A72557" w:rsidRPr="00FF56CF" w:rsidRDefault="00A72557" w:rsidP="00A72557">
                  <w:pPr>
                    <w:numPr>
                      <w:ilvl w:val="0"/>
                      <w:numId w:val="47"/>
                    </w:numPr>
                    <w:shd w:val="clear" w:color="auto" w:fill="FFFFEB"/>
                    <w:spacing w:after="0" w:line="240" w:lineRule="auto"/>
                    <w:rPr>
                      <w:rFonts w:ascii="Times New Roman" w:hAnsi="Times New Roman" w:cs="Times New Roman"/>
                      <w:sz w:val="18"/>
                      <w:szCs w:val="18"/>
                    </w:rPr>
                  </w:pPr>
                  <w:r w:rsidRPr="00FF56CF">
                    <w:rPr>
                      <w:rFonts w:ascii="Times New Roman" w:hAnsi="Times New Roman" w:cs="Times New Roman"/>
                      <w:sz w:val="18"/>
                      <w:szCs w:val="18"/>
                    </w:rPr>
                    <w:t>par</w:t>
                  </w:r>
                  <w:r w:rsidRPr="00FF56CF">
                    <w:rPr>
                      <w:rStyle w:val="Strong"/>
                      <w:rFonts w:ascii="Times New Roman" w:hAnsi="Times New Roman" w:cs="Times New Roman"/>
                      <w:sz w:val="18"/>
                      <w:szCs w:val="18"/>
                    </w:rPr>
                    <w:t xml:space="preserve"> trim bērniem – 66 </w:t>
                  </w:r>
                  <w:proofErr w:type="spellStart"/>
                  <w:r w:rsidRPr="00FF56CF">
                    <w:rPr>
                      <w:rStyle w:val="Emphasis"/>
                      <w:rFonts w:ascii="Times New Roman" w:hAnsi="Times New Roman" w:cs="Times New Roman"/>
                      <w:b/>
                      <w:bCs/>
                      <w:sz w:val="18"/>
                      <w:szCs w:val="18"/>
                    </w:rPr>
                    <w:t>euro</w:t>
                  </w:r>
                  <w:proofErr w:type="spellEnd"/>
                  <w:r w:rsidRPr="00FF56CF">
                    <w:rPr>
                      <w:rFonts w:ascii="Times New Roman" w:hAnsi="Times New Roman" w:cs="Times New Roman"/>
                      <w:sz w:val="18"/>
                      <w:szCs w:val="18"/>
                    </w:rPr>
                    <w:t xml:space="preserve"> mēnesī</w:t>
                  </w:r>
                </w:p>
                <w:p w14:paraId="451F9753" w14:textId="77777777" w:rsidR="00A72557" w:rsidRPr="00FF56CF" w:rsidRDefault="00A72557" w:rsidP="00A72557">
                  <w:pPr>
                    <w:numPr>
                      <w:ilvl w:val="0"/>
                      <w:numId w:val="47"/>
                    </w:numPr>
                    <w:shd w:val="clear" w:color="auto" w:fill="FFFFEB"/>
                    <w:spacing w:after="0" w:line="240" w:lineRule="auto"/>
                    <w:rPr>
                      <w:rFonts w:ascii="Times New Roman" w:hAnsi="Times New Roman" w:cs="Times New Roman"/>
                      <w:sz w:val="18"/>
                      <w:szCs w:val="18"/>
                    </w:rPr>
                  </w:pPr>
                  <w:r w:rsidRPr="00FF56CF">
                    <w:rPr>
                      <w:rFonts w:ascii="Times New Roman" w:hAnsi="Times New Roman" w:cs="Times New Roman"/>
                      <w:sz w:val="18"/>
                      <w:szCs w:val="18"/>
                    </w:rPr>
                    <w:t>par</w:t>
                  </w:r>
                  <w:r w:rsidRPr="00FF56CF">
                    <w:rPr>
                      <w:rStyle w:val="Strong"/>
                      <w:rFonts w:ascii="Times New Roman" w:hAnsi="Times New Roman" w:cs="Times New Roman"/>
                      <w:sz w:val="18"/>
                      <w:szCs w:val="18"/>
                    </w:rPr>
                    <w:t xml:space="preserve"> katru nākamo bērnu – par 50</w:t>
                  </w:r>
                  <w:r w:rsidRPr="00FF56CF">
                    <w:rPr>
                      <w:rStyle w:val="Emphasis"/>
                      <w:rFonts w:ascii="Times New Roman" w:hAnsi="Times New Roman" w:cs="Times New Roman"/>
                      <w:b/>
                      <w:bCs/>
                      <w:sz w:val="18"/>
                      <w:szCs w:val="18"/>
                    </w:rPr>
                    <w:t xml:space="preserve"> </w:t>
                  </w:r>
                  <w:proofErr w:type="spellStart"/>
                  <w:r w:rsidRPr="00FF56CF">
                    <w:rPr>
                      <w:rStyle w:val="Emphasis"/>
                      <w:rFonts w:ascii="Times New Roman" w:hAnsi="Times New Roman" w:cs="Times New Roman"/>
                      <w:b/>
                      <w:bCs/>
                      <w:sz w:val="18"/>
                      <w:szCs w:val="18"/>
                    </w:rPr>
                    <w:t>euro</w:t>
                  </w:r>
                  <w:proofErr w:type="spellEnd"/>
                  <w:r w:rsidRPr="00FF56CF">
                    <w:rPr>
                      <w:rFonts w:ascii="Times New Roman" w:hAnsi="Times New Roman" w:cs="Times New Roman"/>
                      <w:sz w:val="18"/>
                      <w:szCs w:val="18"/>
                    </w:rPr>
                    <w:t xml:space="preserve"> lielāks nekā par iepriekšējo, proti,</w:t>
                  </w:r>
                </w:p>
                <w:p w14:paraId="67FD2969" w14:textId="210E3777" w:rsidR="00A72557" w:rsidRPr="00FF56CF" w:rsidRDefault="00A72557" w:rsidP="00A72557">
                  <w:pPr>
                    <w:numPr>
                      <w:ilvl w:val="0"/>
                      <w:numId w:val="47"/>
                    </w:numPr>
                    <w:shd w:val="clear" w:color="auto" w:fill="FFFFEB"/>
                    <w:spacing w:after="0" w:line="240" w:lineRule="auto"/>
                    <w:rPr>
                      <w:rFonts w:ascii="Times New Roman" w:hAnsi="Times New Roman" w:cs="Times New Roman"/>
                      <w:sz w:val="18"/>
                      <w:szCs w:val="18"/>
                    </w:rPr>
                  </w:pPr>
                  <w:r w:rsidRPr="00FF56CF">
                    <w:rPr>
                      <w:rFonts w:ascii="Times New Roman" w:hAnsi="Times New Roman" w:cs="Times New Roman"/>
                      <w:sz w:val="18"/>
                      <w:szCs w:val="18"/>
                    </w:rPr>
                    <w:t>par</w:t>
                  </w:r>
                  <w:r w:rsidRPr="00FF56CF">
                    <w:rPr>
                      <w:rStyle w:val="Strong"/>
                      <w:rFonts w:ascii="Times New Roman" w:hAnsi="Times New Roman" w:cs="Times New Roman"/>
                      <w:sz w:val="18"/>
                      <w:szCs w:val="18"/>
                    </w:rPr>
                    <w:t xml:space="preserve"> četriem bērniem – 116 </w:t>
                  </w:r>
                  <w:proofErr w:type="spellStart"/>
                  <w:r w:rsidRPr="00FF56CF">
                    <w:rPr>
                      <w:rStyle w:val="Emphasis"/>
                      <w:rFonts w:ascii="Times New Roman" w:hAnsi="Times New Roman" w:cs="Times New Roman"/>
                      <w:b/>
                      <w:bCs/>
                      <w:sz w:val="18"/>
                      <w:szCs w:val="18"/>
                    </w:rPr>
                    <w:t>euro</w:t>
                  </w:r>
                  <w:proofErr w:type="spellEnd"/>
                  <w:r w:rsidRPr="00FF56CF">
                    <w:rPr>
                      <w:rFonts w:ascii="Times New Roman" w:hAnsi="Times New Roman" w:cs="Times New Roman"/>
                      <w:sz w:val="18"/>
                      <w:szCs w:val="18"/>
                    </w:rPr>
                    <w:t xml:space="preserve"> mēnesī</w:t>
                  </w:r>
                </w:p>
                <w:p w14:paraId="762A8E50" w14:textId="39729A43" w:rsidR="00A72557" w:rsidRPr="00FF56CF" w:rsidRDefault="00A72557" w:rsidP="00A72557">
                  <w:pPr>
                    <w:numPr>
                      <w:ilvl w:val="0"/>
                      <w:numId w:val="47"/>
                    </w:numPr>
                    <w:shd w:val="clear" w:color="auto" w:fill="FFFFEB"/>
                    <w:spacing w:after="0" w:line="240" w:lineRule="auto"/>
                    <w:rPr>
                      <w:rFonts w:ascii="Times New Roman" w:hAnsi="Times New Roman" w:cs="Times New Roman"/>
                      <w:sz w:val="18"/>
                      <w:szCs w:val="18"/>
                    </w:rPr>
                  </w:pPr>
                  <w:r w:rsidRPr="00FF56CF">
                    <w:rPr>
                      <w:rFonts w:ascii="Times New Roman" w:hAnsi="Times New Roman" w:cs="Times New Roman"/>
                      <w:sz w:val="18"/>
                      <w:szCs w:val="18"/>
                    </w:rPr>
                    <w:t>par</w:t>
                  </w:r>
                  <w:r w:rsidRPr="00FF56CF">
                    <w:rPr>
                      <w:rStyle w:val="Strong"/>
                      <w:rFonts w:ascii="Times New Roman" w:hAnsi="Times New Roman" w:cs="Times New Roman"/>
                      <w:sz w:val="18"/>
                      <w:szCs w:val="18"/>
                    </w:rPr>
                    <w:t xml:space="preserve"> pieciem bērniem – 166 </w:t>
                  </w:r>
                  <w:proofErr w:type="spellStart"/>
                  <w:r w:rsidRPr="00FF56CF">
                    <w:rPr>
                      <w:rStyle w:val="Emphasis"/>
                      <w:rFonts w:ascii="Times New Roman" w:hAnsi="Times New Roman" w:cs="Times New Roman"/>
                      <w:b/>
                      <w:bCs/>
                      <w:sz w:val="18"/>
                      <w:szCs w:val="18"/>
                    </w:rPr>
                    <w:t>euro</w:t>
                  </w:r>
                  <w:proofErr w:type="spellEnd"/>
                  <w:r w:rsidRPr="00FF56CF">
                    <w:rPr>
                      <w:rFonts w:ascii="Times New Roman" w:hAnsi="Times New Roman" w:cs="Times New Roman"/>
                      <w:sz w:val="18"/>
                      <w:szCs w:val="18"/>
                    </w:rPr>
                    <w:t xml:space="preserve"> mēnesī</w:t>
                  </w:r>
                </w:p>
                <w:p w14:paraId="59A285DA" w14:textId="7C94C17F" w:rsidR="00A72557" w:rsidRPr="00FF56CF" w:rsidRDefault="00A72557" w:rsidP="00A72557">
                  <w:pPr>
                    <w:numPr>
                      <w:ilvl w:val="0"/>
                      <w:numId w:val="47"/>
                    </w:numPr>
                    <w:shd w:val="clear" w:color="auto" w:fill="FFFFEB"/>
                    <w:spacing w:after="0" w:line="240" w:lineRule="auto"/>
                    <w:rPr>
                      <w:rFonts w:ascii="Times New Roman" w:hAnsi="Times New Roman" w:cs="Times New Roman"/>
                      <w:sz w:val="18"/>
                      <w:szCs w:val="18"/>
                    </w:rPr>
                  </w:pPr>
                  <w:r w:rsidRPr="00FF56CF">
                    <w:rPr>
                      <w:rFonts w:ascii="Times New Roman" w:hAnsi="Times New Roman" w:cs="Times New Roman"/>
                      <w:sz w:val="18"/>
                      <w:szCs w:val="18"/>
                    </w:rPr>
                    <w:t>par</w:t>
                  </w:r>
                  <w:r w:rsidRPr="00FF56CF">
                    <w:rPr>
                      <w:rStyle w:val="Strong"/>
                      <w:rFonts w:ascii="Times New Roman" w:hAnsi="Times New Roman" w:cs="Times New Roman"/>
                      <w:sz w:val="18"/>
                      <w:szCs w:val="18"/>
                    </w:rPr>
                    <w:t xml:space="preserve"> sešiem bērniem – 216 </w:t>
                  </w:r>
                  <w:proofErr w:type="spellStart"/>
                  <w:r w:rsidRPr="00FF56CF">
                    <w:rPr>
                      <w:rStyle w:val="Emphasis"/>
                      <w:rFonts w:ascii="Times New Roman" w:hAnsi="Times New Roman" w:cs="Times New Roman"/>
                      <w:b/>
                      <w:bCs/>
                      <w:sz w:val="18"/>
                      <w:szCs w:val="18"/>
                    </w:rPr>
                    <w:t>euro</w:t>
                  </w:r>
                  <w:proofErr w:type="spellEnd"/>
                  <w:r w:rsidRPr="00FF56CF">
                    <w:rPr>
                      <w:rFonts w:ascii="Times New Roman" w:hAnsi="Times New Roman" w:cs="Times New Roman"/>
                      <w:sz w:val="18"/>
                      <w:szCs w:val="18"/>
                    </w:rPr>
                    <w:t xml:space="preserve"> mēnesī</w:t>
                  </w:r>
                </w:p>
                <w:p w14:paraId="4AF5E086" w14:textId="77777777" w:rsidR="00A72557" w:rsidRPr="00FF56CF" w:rsidRDefault="00A72557" w:rsidP="00A72557">
                  <w:pPr>
                    <w:shd w:val="clear" w:color="auto" w:fill="FFFFEB"/>
                    <w:ind w:left="360"/>
                    <w:rPr>
                      <w:rFonts w:ascii="Times New Roman" w:hAnsi="Times New Roman" w:cs="Times New Roman"/>
                      <w:sz w:val="18"/>
                      <w:szCs w:val="18"/>
                    </w:rPr>
                  </w:pPr>
                </w:p>
              </w:tc>
            </w:tr>
          </w:tbl>
          <w:p w14:paraId="52EECE0D" w14:textId="248A93A7" w:rsidR="00C22E03" w:rsidRPr="00FF56CF" w:rsidRDefault="00C22E03" w:rsidP="00C22E03">
            <w:pPr>
              <w:pStyle w:val="ListParagraph"/>
              <w:shd w:val="clear" w:color="auto" w:fill="E7FFE7"/>
              <w:spacing w:before="120" w:after="120"/>
              <w:ind w:left="0"/>
              <w:jc w:val="both"/>
              <w:rPr>
                <w:b/>
                <w:sz w:val="18"/>
                <w:szCs w:val="18"/>
                <w:u w:val="single"/>
              </w:rPr>
            </w:pPr>
            <w:r w:rsidRPr="00FF56CF">
              <w:rPr>
                <w:b/>
                <w:sz w:val="18"/>
                <w:szCs w:val="18"/>
                <w:u w:val="single"/>
              </w:rPr>
              <w:t>ĢVP no 2022.gada</w:t>
            </w:r>
            <w:r w:rsidR="008243BE" w:rsidRPr="00FF56CF">
              <w:rPr>
                <w:b/>
                <w:sz w:val="18"/>
                <w:szCs w:val="18"/>
                <w:u w:val="single"/>
              </w:rPr>
              <w:t xml:space="preserve"> par apgādībā esošu:</w:t>
            </w:r>
          </w:p>
          <w:p w14:paraId="2E639DC5" w14:textId="7F43B89C" w:rsidR="00C22E03" w:rsidRPr="00FF56CF" w:rsidRDefault="00C22E03" w:rsidP="00FA5218">
            <w:pPr>
              <w:pStyle w:val="ListParagraph"/>
              <w:numPr>
                <w:ilvl w:val="0"/>
                <w:numId w:val="48"/>
              </w:numPr>
              <w:shd w:val="clear" w:color="auto" w:fill="E7FFE7"/>
              <w:spacing w:before="120" w:after="120"/>
              <w:jc w:val="both"/>
              <w:rPr>
                <w:sz w:val="18"/>
                <w:szCs w:val="18"/>
              </w:rPr>
            </w:pPr>
            <w:r w:rsidRPr="00FF56CF">
              <w:rPr>
                <w:sz w:val="18"/>
                <w:szCs w:val="18"/>
              </w:rPr>
              <w:t>1 bērnu līdz 20 gadu vecumam 25 eiro mēnesī;</w:t>
            </w:r>
          </w:p>
          <w:p w14:paraId="3EA84843" w14:textId="3123FBA6" w:rsidR="00C22E03" w:rsidRPr="00FF56CF" w:rsidRDefault="00C22E03" w:rsidP="00FA5218">
            <w:pPr>
              <w:pStyle w:val="ListParagraph"/>
              <w:numPr>
                <w:ilvl w:val="0"/>
                <w:numId w:val="48"/>
              </w:numPr>
              <w:shd w:val="clear" w:color="auto" w:fill="E7FFE7"/>
              <w:spacing w:before="120" w:after="120"/>
              <w:jc w:val="both"/>
              <w:rPr>
                <w:sz w:val="18"/>
                <w:szCs w:val="18"/>
              </w:rPr>
            </w:pPr>
            <w:r w:rsidRPr="00FF56CF">
              <w:rPr>
                <w:sz w:val="18"/>
                <w:szCs w:val="18"/>
              </w:rPr>
              <w:t>2 bērniem līdz 20 gadu vecumam 100 eiro mēnesī ( 50 eiro par katru bērnu);</w:t>
            </w:r>
          </w:p>
          <w:p w14:paraId="58E906EF" w14:textId="45048F4C" w:rsidR="00C22E03" w:rsidRPr="00FF56CF" w:rsidRDefault="00C22E03" w:rsidP="00FA5218">
            <w:pPr>
              <w:pStyle w:val="ListParagraph"/>
              <w:numPr>
                <w:ilvl w:val="0"/>
                <w:numId w:val="48"/>
              </w:numPr>
              <w:shd w:val="clear" w:color="auto" w:fill="E7FFE7"/>
              <w:spacing w:before="120" w:after="120"/>
              <w:jc w:val="both"/>
              <w:rPr>
                <w:sz w:val="18"/>
                <w:szCs w:val="18"/>
              </w:rPr>
            </w:pPr>
            <w:r w:rsidRPr="00FF56CF">
              <w:rPr>
                <w:sz w:val="18"/>
                <w:szCs w:val="18"/>
              </w:rPr>
              <w:t>3 bērniem līdz 20 gadu vecumam 225 eiro mēnesī ( 75 eiro par katru bērnu);</w:t>
            </w:r>
          </w:p>
          <w:p w14:paraId="7EBBDB6F" w14:textId="1835C900" w:rsidR="00C22E03" w:rsidRPr="00FF56CF" w:rsidRDefault="00C22E03" w:rsidP="00FA5218">
            <w:pPr>
              <w:pStyle w:val="ListParagraph"/>
              <w:numPr>
                <w:ilvl w:val="0"/>
                <w:numId w:val="48"/>
              </w:numPr>
              <w:shd w:val="clear" w:color="auto" w:fill="E7FFE7"/>
              <w:spacing w:before="120" w:after="120"/>
              <w:jc w:val="both"/>
              <w:rPr>
                <w:sz w:val="18"/>
                <w:szCs w:val="18"/>
              </w:rPr>
            </w:pPr>
            <w:r w:rsidRPr="00FF56CF">
              <w:rPr>
                <w:sz w:val="18"/>
                <w:szCs w:val="18"/>
              </w:rPr>
              <w:t>4 un vairāk bērniem līdz 20 gadu vecumam 100 eiro mēnesī par katru bērnu</w:t>
            </w:r>
            <w:r w:rsidR="008243BE" w:rsidRPr="00FF56CF">
              <w:rPr>
                <w:sz w:val="18"/>
                <w:szCs w:val="18"/>
              </w:rPr>
              <w:t>.</w:t>
            </w:r>
          </w:p>
          <w:p w14:paraId="626CC13E" w14:textId="112FCA42" w:rsidR="008243BE" w:rsidRPr="00FF56CF" w:rsidRDefault="008243BE" w:rsidP="008243BE">
            <w:pPr>
              <w:spacing w:before="120" w:after="120"/>
              <w:jc w:val="both"/>
              <w:rPr>
                <w:rFonts w:ascii="Times New Roman" w:hAnsi="Times New Roman" w:cs="Times New Roman"/>
                <w:sz w:val="18"/>
                <w:szCs w:val="18"/>
              </w:rPr>
            </w:pPr>
            <w:r w:rsidRPr="00FF56CF">
              <w:rPr>
                <w:rFonts w:ascii="Times New Roman" w:hAnsi="Times New Roman" w:cs="Times New Roman"/>
                <w:sz w:val="18"/>
                <w:szCs w:val="18"/>
              </w:rPr>
              <w:t>Tabulā uzskatāmi parādīts, kā mainās pabalsta apmērs pret esošo ĢVP sistēmu:</w:t>
            </w:r>
          </w:p>
          <w:tbl>
            <w:tblPr>
              <w:tblStyle w:val="TableGrid"/>
              <w:tblW w:w="7152" w:type="dxa"/>
              <w:tblLook w:val="01E0" w:firstRow="1" w:lastRow="1" w:firstColumn="1" w:lastColumn="1" w:noHBand="0" w:noVBand="0"/>
            </w:tblPr>
            <w:tblGrid>
              <w:gridCol w:w="769"/>
              <w:gridCol w:w="4122"/>
              <w:gridCol w:w="816"/>
              <w:gridCol w:w="1445"/>
            </w:tblGrid>
            <w:tr w:rsidR="00FF56CF" w:rsidRPr="00FF56CF" w14:paraId="43BF825B" w14:textId="77777777" w:rsidTr="008243BE">
              <w:tc>
                <w:tcPr>
                  <w:tcW w:w="770" w:type="dxa"/>
                  <w:tcBorders>
                    <w:top w:val="single" w:sz="4" w:space="0" w:color="auto"/>
                    <w:left w:val="single" w:sz="4" w:space="0" w:color="auto"/>
                    <w:bottom w:val="single" w:sz="4" w:space="0" w:color="auto"/>
                    <w:right w:val="single" w:sz="4" w:space="0" w:color="auto"/>
                  </w:tcBorders>
                  <w:hideMark/>
                </w:tcPr>
                <w:p w14:paraId="71D9211A" w14:textId="77777777" w:rsidR="008243BE" w:rsidRPr="00FF56CF" w:rsidRDefault="008243BE" w:rsidP="008243BE">
                  <w:pPr>
                    <w:rPr>
                      <w:sz w:val="18"/>
                      <w:szCs w:val="18"/>
                    </w:rPr>
                  </w:pPr>
                  <w:r w:rsidRPr="00FF56CF">
                    <w:rPr>
                      <w:sz w:val="18"/>
                      <w:szCs w:val="18"/>
                    </w:rPr>
                    <w:t>Bērni</w:t>
                  </w:r>
                </w:p>
              </w:tc>
              <w:tc>
                <w:tcPr>
                  <w:tcW w:w="4119" w:type="dxa"/>
                  <w:tcBorders>
                    <w:top w:val="single" w:sz="4" w:space="0" w:color="auto"/>
                    <w:left w:val="single" w:sz="4" w:space="0" w:color="auto"/>
                    <w:bottom w:val="single" w:sz="4" w:space="0" w:color="auto"/>
                    <w:right w:val="single" w:sz="4" w:space="0" w:color="auto"/>
                  </w:tcBorders>
                  <w:hideMark/>
                </w:tcPr>
                <w:p w14:paraId="31D7DF34" w14:textId="3C5E50AC" w:rsidR="008243BE" w:rsidRPr="00FF56CF" w:rsidRDefault="008243BE" w:rsidP="008243BE">
                  <w:pPr>
                    <w:rPr>
                      <w:sz w:val="18"/>
                      <w:szCs w:val="18"/>
                    </w:rPr>
                  </w:pPr>
                  <w:r w:rsidRPr="00FF56CF">
                    <w:rPr>
                      <w:sz w:val="18"/>
                      <w:szCs w:val="18"/>
                    </w:rPr>
                    <w:t>Esošā sistēma</w:t>
                  </w:r>
                </w:p>
              </w:tc>
              <w:tc>
                <w:tcPr>
                  <w:tcW w:w="816" w:type="dxa"/>
                  <w:tcBorders>
                    <w:top w:val="single" w:sz="4" w:space="0" w:color="auto"/>
                    <w:left w:val="single" w:sz="4" w:space="0" w:color="auto"/>
                    <w:bottom w:val="single" w:sz="4" w:space="0" w:color="auto"/>
                    <w:right w:val="single" w:sz="4" w:space="0" w:color="auto"/>
                  </w:tcBorders>
                  <w:hideMark/>
                </w:tcPr>
                <w:p w14:paraId="419A9200" w14:textId="77777777" w:rsidR="008243BE" w:rsidRPr="00FF56CF" w:rsidRDefault="008243BE" w:rsidP="008243BE">
                  <w:pPr>
                    <w:rPr>
                      <w:sz w:val="18"/>
                      <w:szCs w:val="18"/>
                    </w:rPr>
                  </w:pPr>
                  <w:r w:rsidRPr="00FF56CF">
                    <w:rPr>
                      <w:sz w:val="18"/>
                      <w:szCs w:val="18"/>
                    </w:rPr>
                    <w:t>Jaunā</w:t>
                  </w:r>
                </w:p>
                <w:p w14:paraId="61DFE81C" w14:textId="77777777" w:rsidR="008243BE" w:rsidRPr="00FF56CF" w:rsidRDefault="008243BE" w:rsidP="008243BE">
                  <w:pPr>
                    <w:rPr>
                      <w:sz w:val="18"/>
                      <w:szCs w:val="18"/>
                    </w:rPr>
                  </w:pPr>
                  <w:r w:rsidRPr="00FF56CF">
                    <w:rPr>
                      <w:sz w:val="18"/>
                      <w:szCs w:val="18"/>
                    </w:rPr>
                    <w:t>sistēma</w:t>
                  </w:r>
                </w:p>
              </w:tc>
              <w:tc>
                <w:tcPr>
                  <w:tcW w:w="1447" w:type="dxa"/>
                  <w:tcBorders>
                    <w:top w:val="single" w:sz="4" w:space="0" w:color="auto"/>
                    <w:left w:val="single" w:sz="4" w:space="0" w:color="auto"/>
                    <w:bottom w:val="single" w:sz="4" w:space="0" w:color="auto"/>
                    <w:right w:val="single" w:sz="4" w:space="0" w:color="auto"/>
                  </w:tcBorders>
                  <w:hideMark/>
                </w:tcPr>
                <w:p w14:paraId="65D85967" w14:textId="77777777" w:rsidR="008243BE" w:rsidRPr="00FF56CF" w:rsidRDefault="008243BE" w:rsidP="008243BE">
                  <w:pPr>
                    <w:rPr>
                      <w:sz w:val="18"/>
                      <w:szCs w:val="18"/>
                    </w:rPr>
                  </w:pPr>
                  <w:r w:rsidRPr="00FF56CF">
                    <w:rPr>
                      <w:sz w:val="18"/>
                      <w:szCs w:val="18"/>
                    </w:rPr>
                    <w:t>Palielinājums vienam bērnam /un kopā</w:t>
                  </w:r>
                </w:p>
                <w:p w14:paraId="37EABF73" w14:textId="77777777" w:rsidR="008243BE" w:rsidRPr="00FF56CF" w:rsidRDefault="008243BE" w:rsidP="008243BE">
                  <w:pPr>
                    <w:rPr>
                      <w:sz w:val="18"/>
                      <w:szCs w:val="18"/>
                    </w:rPr>
                  </w:pPr>
                  <w:r w:rsidRPr="00FF56CF">
                    <w:rPr>
                      <w:sz w:val="18"/>
                      <w:szCs w:val="18"/>
                    </w:rPr>
                    <w:t xml:space="preserve">(par cik lielāks) </w:t>
                  </w:r>
                </w:p>
              </w:tc>
            </w:tr>
            <w:tr w:rsidR="00FF56CF" w:rsidRPr="00FF56CF" w14:paraId="0F8A60DC" w14:textId="77777777" w:rsidTr="008243BE">
              <w:tc>
                <w:tcPr>
                  <w:tcW w:w="770" w:type="dxa"/>
                  <w:tcBorders>
                    <w:top w:val="single" w:sz="4" w:space="0" w:color="auto"/>
                    <w:left w:val="single" w:sz="4" w:space="0" w:color="auto"/>
                    <w:bottom w:val="single" w:sz="4" w:space="0" w:color="auto"/>
                    <w:right w:val="single" w:sz="4" w:space="0" w:color="auto"/>
                  </w:tcBorders>
                  <w:hideMark/>
                </w:tcPr>
                <w:p w14:paraId="24F8C643" w14:textId="77777777" w:rsidR="008243BE" w:rsidRPr="00FF56CF" w:rsidRDefault="008243BE" w:rsidP="008243BE">
                  <w:pPr>
                    <w:rPr>
                      <w:sz w:val="18"/>
                      <w:szCs w:val="18"/>
                    </w:rPr>
                  </w:pPr>
                  <w:r w:rsidRPr="00FF56CF">
                    <w:rPr>
                      <w:sz w:val="18"/>
                      <w:szCs w:val="18"/>
                    </w:rPr>
                    <w:t>1</w:t>
                  </w:r>
                </w:p>
              </w:tc>
              <w:tc>
                <w:tcPr>
                  <w:tcW w:w="4119" w:type="dxa"/>
                  <w:tcBorders>
                    <w:top w:val="single" w:sz="4" w:space="0" w:color="auto"/>
                    <w:left w:val="single" w:sz="4" w:space="0" w:color="auto"/>
                    <w:bottom w:val="single" w:sz="4" w:space="0" w:color="auto"/>
                    <w:right w:val="single" w:sz="4" w:space="0" w:color="auto"/>
                  </w:tcBorders>
                  <w:hideMark/>
                </w:tcPr>
                <w:p w14:paraId="76DAACB6" w14:textId="77777777" w:rsidR="008243BE" w:rsidRPr="00FF56CF" w:rsidRDefault="008243BE" w:rsidP="008243BE">
                  <w:pPr>
                    <w:rPr>
                      <w:b/>
                      <w:sz w:val="18"/>
                      <w:szCs w:val="18"/>
                    </w:rPr>
                  </w:pPr>
                  <w:r w:rsidRPr="00FF56CF">
                    <w:rPr>
                      <w:b/>
                      <w:sz w:val="18"/>
                      <w:szCs w:val="18"/>
                    </w:rPr>
                    <w:t>11,38</w:t>
                  </w:r>
                </w:p>
              </w:tc>
              <w:tc>
                <w:tcPr>
                  <w:tcW w:w="816" w:type="dxa"/>
                  <w:tcBorders>
                    <w:top w:val="single" w:sz="4" w:space="0" w:color="auto"/>
                    <w:left w:val="single" w:sz="4" w:space="0" w:color="auto"/>
                    <w:bottom w:val="single" w:sz="4" w:space="0" w:color="auto"/>
                    <w:right w:val="single" w:sz="4" w:space="0" w:color="auto"/>
                  </w:tcBorders>
                  <w:hideMark/>
                </w:tcPr>
                <w:p w14:paraId="3E20C10C" w14:textId="77777777" w:rsidR="008243BE" w:rsidRPr="00FF56CF" w:rsidRDefault="008243BE" w:rsidP="008243BE">
                  <w:pPr>
                    <w:rPr>
                      <w:b/>
                      <w:sz w:val="18"/>
                      <w:szCs w:val="18"/>
                    </w:rPr>
                  </w:pPr>
                  <w:r w:rsidRPr="00FF56CF">
                    <w:rPr>
                      <w:b/>
                      <w:sz w:val="18"/>
                      <w:szCs w:val="18"/>
                    </w:rPr>
                    <w:t>25</w:t>
                  </w:r>
                </w:p>
              </w:tc>
              <w:tc>
                <w:tcPr>
                  <w:tcW w:w="1447" w:type="dxa"/>
                  <w:tcBorders>
                    <w:top w:val="single" w:sz="4" w:space="0" w:color="auto"/>
                    <w:left w:val="single" w:sz="4" w:space="0" w:color="auto"/>
                    <w:bottom w:val="single" w:sz="4" w:space="0" w:color="auto"/>
                    <w:right w:val="single" w:sz="4" w:space="0" w:color="auto"/>
                  </w:tcBorders>
                  <w:hideMark/>
                </w:tcPr>
                <w:p w14:paraId="099AB7D0" w14:textId="77777777" w:rsidR="008243BE" w:rsidRPr="00FF56CF" w:rsidRDefault="008243BE" w:rsidP="008243BE">
                  <w:pPr>
                    <w:rPr>
                      <w:sz w:val="18"/>
                      <w:szCs w:val="18"/>
                    </w:rPr>
                  </w:pPr>
                  <w:r w:rsidRPr="00FF56CF">
                    <w:rPr>
                      <w:sz w:val="18"/>
                      <w:szCs w:val="18"/>
                    </w:rPr>
                    <w:t xml:space="preserve">13,62 / </w:t>
                  </w:r>
                  <w:r w:rsidRPr="00FF56CF">
                    <w:rPr>
                      <w:b/>
                      <w:sz w:val="18"/>
                      <w:szCs w:val="18"/>
                    </w:rPr>
                    <w:t>13,62</w:t>
                  </w:r>
                </w:p>
              </w:tc>
            </w:tr>
            <w:tr w:rsidR="00FF56CF" w:rsidRPr="00FF56CF" w14:paraId="53B670BF" w14:textId="77777777" w:rsidTr="008243BE">
              <w:tc>
                <w:tcPr>
                  <w:tcW w:w="770" w:type="dxa"/>
                  <w:tcBorders>
                    <w:top w:val="single" w:sz="4" w:space="0" w:color="auto"/>
                    <w:left w:val="single" w:sz="4" w:space="0" w:color="auto"/>
                    <w:bottom w:val="single" w:sz="4" w:space="0" w:color="auto"/>
                    <w:right w:val="single" w:sz="4" w:space="0" w:color="auto"/>
                  </w:tcBorders>
                  <w:hideMark/>
                </w:tcPr>
                <w:p w14:paraId="4AB29789" w14:textId="77777777" w:rsidR="008243BE" w:rsidRPr="00FF56CF" w:rsidRDefault="008243BE" w:rsidP="008243BE">
                  <w:pPr>
                    <w:rPr>
                      <w:sz w:val="18"/>
                      <w:szCs w:val="18"/>
                    </w:rPr>
                  </w:pPr>
                  <w:r w:rsidRPr="00FF56CF">
                    <w:rPr>
                      <w:sz w:val="18"/>
                      <w:szCs w:val="18"/>
                    </w:rPr>
                    <w:t>2</w:t>
                  </w:r>
                </w:p>
              </w:tc>
              <w:tc>
                <w:tcPr>
                  <w:tcW w:w="4119" w:type="dxa"/>
                  <w:tcBorders>
                    <w:top w:val="single" w:sz="4" w:space="0" w:color="auto"/>
                    <w:left w:val="single" w:sz="4" w:space="0" w:color="auto"/>
                    <w:bottom w:val="single" w:sz="4" w:space="0" w:color="auto"/>
                    <w:right w:val="single" w:sz="4" w:space="0" w:color="auto"/>
                  </w:tcBorders>
                  <w:hideMark/>
                </w:tcPr>
                <w:p w14:paraId="406C44C7" w14:textId="77777777" w:rsidR="008243BE" w:rsidRPr="00FF56CF" w:rsidRDefault="008243BE" w:rsidP="008243BE">
                  <w:pPr>
                    <w:rPr>
                      <w:sz w:val="18"/>
                      <w:szCs w:val="18"/>
                    </w:rPr>
                  </w:pPr>
                  <w:r w:rsidRPr="00FF56CF">
                    <w:rPr>
                      <w:sz w:val="18"/>
                      <w:szCs w:val="18"/>
                    </w:rPr>
                    <w:t>11,38+22,76+10=</w:t>
                  </w:r>
                  <w:r w:rsidRPr="00FF56CF">
                    <w:rPr>
                      <w:b/>
                      <w:sz w:val="18"/>
                      <w:szCs w:val="18"/>
                    </w:rPr>
                    <w:t>44,14</w:t>
                  </w:r>
                </w:p>
              </w:tc>
              <w:tc>
                <w:tcPr>
                  <w:tcW w:w="816" w:type="dxa"/>
                  <w:tcBorders>
                    <w:top w:val="single" w:sz="4" w:space="0" w:color="auto"/>
                    <w:left w:val="single" w:sz="4" w:space="0" w:color="auto"/>
                    <w:bottom w:val="single" w:sz="4" w:space="0" w:color="auto"/>
                    <w:right w:val="single" w:sz="4" w:space="0" w:color="auto"/>
                  </w:tcBorders>
                  <w:hideMark/>
                </w:tcPr>
                <w:p w14:paraId="14975040" w14:textId="77777777" w:rsidR="008243BE" w:rsidRPr="00FF56CF" w:rsidRDefault="008243BE" w:rsidP="008243BE">
                  <w:pPr>
                    <w:rPr>
                      <w:b/>
                      <w:sz w:val="18"/>
                      <w:szCs w:val="18"/>
                    </w:rPr>
                  </w:pPr>
                  <w:r w:rsidRPr="00FF56CF">
                    <w:rPr>
                      <w:b/>
                      <w:sz w:val="18"/>
                      <w:szCs w:val="18"/>
                    </w:rPr>
                    <w:t>100</w:t>
                  </w:r>
                </w:p>
              </w:tc>
              <w:tc>
                <w:tcPr>
                  <w:tcW w:w="1447" w:type="dxa"/>
                  <w:tcBorders>
                    <w:top w:val="single" w:sz="4" w:space="0" w:color="auto"/>
                    <w:left w:val="single" w:sz="4" w:space="0" w:color="auto"/>
                    <w:bottom w:val="single" w:sz="4" w:space="0" w:color="auto"/>
                    <w:right w:val="single" w:sz="4" w:space="0" w:color="auto"/>
                  </w:tcBorders>
                  <w:hideMark/>
                </w:tcPr>
                <w:p w14:paraId="0BEE6572" w14:textId="77777777" w:rsidR="008243BE" w:rsidRPr="00FF56CF" w:rsidRDefault="008243BE" w:rsidP="008243BE">
                  <w:pPr>
                    <w:rPr>
                      <w:sz w:val="18"/>
                      <w:szCs w:val="18"/>
                    </w:rPr>
                  </w:pPr>
                  <w:r w:rsidRPr="00FF56CF">
                    <w:rPr>
                      <w:sz w:val="18"/>
                      <w:szCs w:val="18"/>
                    </w:rPr>
                    <w:t xml:space="preserve">27,93 / </w:t>
                  </w:r>
                  <w:r w:rsidRPr="00FF56CF">
                    <w:rPr>
                      <w:b/>
                      <w:sz w:val="18"/>
                      <w:szCs w:val="18"/>
                    </w:rPr>
                    <w:t>55,86</w:t>
                  </w:r>
                </w:p>
              </w:tc>
            </w:tr>
            <w:tr w:rsidR="00FF56CF" w:rsidRPr="00FF56CF" w14:paraId="1B0A5A80" w14:textId="77777777" w:rsidTr="008243BE">
              <w:tc>
                <w:tcPr>
                  <w:tcW w:w="770" w:type="dxa"/>
                  <w:tcBorders>
                    <w:top w:val="single" w:sz="4" w:space="0" w:color="auto"/>
                    <w:left w:val="single" w:sz="4" w:space="0" w:color="auto"/>
                    <w:bottom w:val="single" w:sz="4" w:space="0" w:color="auto"/>
                    <w:right w:val="single" w:sz="4" w:space="0" w:color="auto"/>
                  </w:tcBorders>
                  <w:hideMark/>
                </w:tcPr>
                <w:p w14:paraId="19104148" w14:textId="77777777" w:rsidR="008243BE" w:rsidRPr="00FF56CF" w:rsidRDefault="008243BE" w:rsidP="008243BE">
                  <w:pPr>
                    <w:rPr>
                      <w:sz w:val="18"/>
                      <w:szCs w:val="18"/>
                    </w:rPr>
                  </w:pPr>
                  <w:r w:rsidRPr="00FF56CF">
                    <w:rPr>
                      <w:sz w:val="18"/>
                      <w:szCs w:val="18"/>
                    </w:rPr>
                    <w:t>3</w:t>
                  </w:r>
                </w:p>
              </w:tc>
              <w:tc>
                <w:tcPr>
                  <w:tcW w:w="4119" w:type="dxa"/>
                  <w:tcBorders>
                    <w:top w:val="single" w:sz="4" w:space="0" w:color="auto"/>
                    <w:left w:val="single" w:sz="4" w:space="0" w:color="auto"/>
                    <w:bottom w:val="single" w:sz="4" w:space="0" w:color="auto"/>
                    <w:right w:val="single" w:sz="4" w:space="0" w:color="auto"/>
                  </w:tcBorders>
                  <w:hideMark/>
                </w:tcPr>
                <w:p w14:paraId="1FA51E3B" w14:textId="77777777" w:rsidR="008243BE" w:rsidRPr="00FF56CF" w:rsidRDefault="008243BE" w:rsidP="008243BE">
                  <w:pPr>
                    <w:rPr>
                      <w:sz w:val="18"/>
                      <w:szCs w:val="18"/>
                    </w:rPr>
                  </w:pPr>
                  <w:r w:rsidRPr="00FF56CF">
                    <w:rPr>
                      <w:sz w:val="18"/>
                      <w:szCs w:val="18"/>
                    </w:rPr>
                    <w:t>11,38+22,76+34,14+66=</w:t>
                  </w:r>
                  <w:r w:rsidRPr="00FF56CF">
                    <w:rPr>
                      <w:b/>
                      <w:sz w:val="18"/>
                      <w:szCs w:val="18"/>
                    </w:rPr>
                    <w:t>134,28</w:t>
                  </w:r>
                </w:p>
              </w:tc>
              <w:tc>
                <w:tcPr>
                  <w:tcW w:w="816" w:type="dxa"/>
                  <w:tcBorders>
                    <w:top w:val="single" w:sz="4" w:space="0" w:color="auto"/>
                    <w:left w:val="single" w:sz="4" w:space="0" w:color="auto"/>
                    <w:bottom w:val="single" w:sz="4" w:space="0" w:color="auto"/>
                    <w:right w:val="single" w:sz="4" w:space="0" w:color="auto"/>
                  </w:tcBorders>
                  <w:hideMark/>
                </w:tcPr>
                <w:p w14:paraId="1C858451" w14:textId="77777777" w:rsidR="008243BE" w:rsidRPr="00FF56CF" w:rsidRDefault="008243BE" w:rsidP="008243BE">
                  <w:pPr>
                    <w:rPr>
                      <w:b/>
                      <w:sz w:val="18"/>
                      <w:szCs w:val="18"/>
                    </w:rPr>
                  </w:pPr>
                  <w:r w:rsidRPr="00FF56CF">
                    <w:rPr>
                      <w:b/>
                      <w:sz w:val="18"/>
                      <w:szCs w:val="18"/>
                    </w:rPr>
                    <w:t>225</w:t>
                  </w:r>
                </w:p>
              </w:tc>
              <w:tc>
                <w:tcPr>
                  <w:tcW w:w="1447" w:type="dxa"/>
                  <w:tcBorders>
                    <w:top w:val="single" w:sz="4" w:space="0" w:color="auto"/>
                    <w:left w:val="single" w:sz="4" w:space="0" w:color="auto"/>
                    <w:bottom w:val="single" w:sz="4" w:space="0" w:color="auto"/>
                    <w:right w:val="single" w:sz="4" w:space="0" w:color="auto"/>
                  </w:tcBorders>
                  <w:hideMark/>
                </w:tcPr>
                <w:p w14:paraId="4931EAD2" w14:textId="77777777" w:rsidR="008243BE" w:rsidRPr="00FF56CF" w:rsidRDefault="008243BE" w:rsidP="008243BE">
                  <w:pPr>
                    <w:rPr>
                      <w:sz w:val="18"/>
                      <w:szCs w:val="18"/>
                    </w:rPr>
                  </w:pPr>
                  <w:r w:rsidRPr="00FF56CF">
                    <w:rPr>
                      <w:sz w:val="18"/>
                      <w:szCs w:val="18"/>
                    </w:rPr>
                    <w:t xml:space="preserve">30,24 / </w:t>
                  </w:r>
                  <w:r w:rsidRPr="00FF56CF">
                    <w:rPr>
                      <w:b/>
                      <w:sz w:val="18"/>
                      <w:szCs w:val="18"/>
                    </w:rPr>
                    <w:t>90,72</w:t>
                  </w:r>
                </w:p>
              </w:tc>
            </w:tr>
            <w:tr w:rsidR="00FF56CF" w:rsidRPr="00FF56CF" w14:paraId="71A31E62" w14:textId="77777777" w:rsidTr="008243BE">
              <w:tc>
                <w:tcPr>
                  <w:tcW w:w="770" w:type="dxa"/>
                  <w:tcBorders>
                    <w:top w:val="single" w:sz="4" w:space="0" w:color="auto"/>
                    <w:left w:val="single" w:sz="4" w:space="0" w:color="auto"/>
                    <w:bottom w:val="single" w:sz="4" w:space="0" w:color="auto"/>
                    <w:right w:val="single" w:sz="4" w:space="0" w:color="auto"/>
                  </w:tcBorders>
                  <w:hideMark/>
                </w:tcPr>
                <w:p w14:paraId="773E9CAA" w14:textId="77777777" w:rsidR="008243BE" w:rsidRPr="00FF56CF" w:rsidRDefault="008243BE" w:rsidP="008243BE">
                  <w:pPr>
                    <w:rPr>
                      <w:sz w:val="18"/>
                      <w:szCs w:val="18"/>
                    </w:rPr>
                  </w:pPr>
                  <w:r w:rsidRPr="00FF56CF">
                    <w:rPr>
                      <w:sz w:val="18"/>
                      <w:szCs w:val="18"/>
                    </w:rPr>
                    <w:t>4</w:t>
                  </w:r>
                </w:p>
              </w:tc>
              <w:tc>
                <w:tcPr>
                  <w:tcW w:w="4119" w:type="dxa"/>
                  <w:tcBorders>
                    <w:top w:val="single" w:sz="4" w:space="0" w:color="auto"/>
                    <w:left w:val="single" w:sz="4" w:space="0" w:color="auto"/>
                    <w:bottom w:val="single" w:sz="4" w:space="0" w:color="auto"/>
                    <w:right w:val="single" w:sz="4" w:space="0" w:color="auto"/>
                  </w:tcBorders>
                  <w:hideMark/>
                </w:tcPr>
                <w:p w14:paraId="380D207E" w14:textId="77777777" w:rsidR="008243BE" w:rsidRPr="00FF56CF" w:rsidRDefault="008243BE" w:rsidP="008243BE">
                  <w:pPr>
                    <w:rPr>
                      <w:sz w:val="18"/>
                      <w:szCs w:val="18"/>
                    </w:rPr>
                  </w:pPr>
                  <w:r w:rsidRPr="00FF56CF">
                    <w:rPr>
                      <w:sz w:val="18"/>
                      <w:szCs w:val="18"/>
                    </w:rPr>
                    <w:t>11,38+22,76+34,14+50,07+116=</w:t>
                  </w:r>
                  <w:r w:rsidRPr="00FF56CF">
                    <w:rPr>
                      <w:b/>
                      <w:sz w:val="18"/>
                      <w:szCs w:val="18"/>
                    </w:rPr>
                    <w:t>234,35</w:t>
                  </w:r>
                </w:p>
              </w:tc>
              <w:tc>
                <w:tcPr>
                  <w:tcW w:w="816" w:type="dxa"/>
                  <w:tcBorders>
                    <w:top w:val="single" w:sz="4" w:space="0" w:color="auto"/>
                    <w:left w:val="single" w:sz="4" w:space="0" w:color="auto"/>
                    <w:bottom w:val="single" w:sz="4" w:space="0" w:color="auto"/>
                    <w:right w:val="single" w:sz="4" w:space="0" w:color="auto"/>
                  </w:tcBorders>
                  <w:hideMark/>
                </w:tcPr>
                <w:p w14:paraId="6AA449A1" w14:textId="77777777" w:rsidR="008243BE" w:rsidRPr="00FF56CF" w:rsidRDefault="008243BE" w:rsidP="008243BE">
                  <w:pPr>
                    <w:rPr>
                      <w:b/>
                      <w:sz w:val="18"/>
                      <w:szCs w:val="18"/>
                    </w:rPr>
                  </w:pPr>
                  <w:r w:rsidRPr="00FF56CF">
                    <w:rPr>
                      <w:b/>
                      <w:sz w:val="18"/>
                      <w:szCs w:val="18"/>
                    </w:rPr>
                    <w:t>400</w:t>
                  </w:r>
                </w:p>
              </w:tc>
              <w:tc>
                <w:tcPr>
                  <w:tcW w:w="1447" w:type="dxa"/>
                  <w:tcBorders>
                    <w:top w:val="single" w:sz="4" w:space="0" w:color="auto"/>
                    <w:left w:val="single" w:sz="4" w:space="0" w:color="auto"/>
                    <w:bottom w:val="single" w:sz="4" w:space="0" w:color="auto"/>
                    <w:right w:val="single" w:sz="4" w:space="0" w:color="auto"/>
                  </w:tcBorders>
                  <w:hideMark/>
                </w:tcPr>
                <w:p w14:paraId="3BA986BF" w14:textId="77777777" w:rsidR="008243BE" w:rsidRPr="00FF56CF" w:rsidRDefault="008243BE" w:rsidP="008243BE">
                  <w:pPr>
                    <w:rPr>
                      <w:sz w:val="18"/>
                      <w:szCs w:val="18"/>
                    </w:rPr>
                  </w:pPr>
                  <w:r w:rsidRPr="00FF56CF">
                    <w:rPr>
                      <w:sz w:val="18"/>
                      <w:szCs w:val="18"/>
                    </w:rPr>
                    <w:t xml:space="preserve">41,41 / </w:t>
                  </w:r>
                  <w:r w:rsidRPr="00FF56CF">
                    <w:rPr>
                      <w:b/>
                      <w:sz w:val="18"/>
                      <w:szCs w:val="18"/>
                    </w:rPr>
                    <w:t>165,65</w:t>
                  </w:r>
                </w:p>
              </w:tc>
            </w:tr>
            <w:tr w:rsidR="00FF56CF" w:rsidRPr="00FF56CF" w14:paraId="667F06BD" w14:textId="77777777" w:rsidTr="008243BE">
              <w:tc>
                <w:tcPr>
                  <w:tcW w:w="770" w:type="dxa"/>
                  <w:tcBorders>
                    <w:top w:val="single" w:sz="4" w:space="0" w:color="auto"/>
                    <w:left w:val="single" w:sz="4" w:space="0" w:color="auto"/>
                    <w:bottom w:val="single" w:sz="4" w:space="0" w:color="auto"/>
                    <w:right w:val="single" w:sz="4" w:space="0" w:color="auto"/>
                  </w:tcBorders>
                  <w:hideMark/>
                </w:tcPr>
                <w:p w14:paraId="19D17D01" w14:textId="77777777" w:rsidR="008243BE" w:rsidRPr="00FF56CF" w:rsidRDefault="008243BE" w:rsidP="008243BE">
                  <w:pPr>
                    <w:rPr>
                      <w:sz w:val="18"/>
                      <w:szCs w:val="18"/>
                    </w:rPr>
                  </w:pPr>
                  <w:r w:rsidRPr="00FF56CF">
                    <w:rPr>
                      <w:sz w:val="18"/>
                      <w:szCs w:val="18"/>
                    </w:rPr>
                    <w:t>5</w:t>
                  </w:r>
                </w:p>
              </w:tc>
              <w:tc>
                <w:tcPr>
                  <w:tcW w:w="4119" w:type="dxa"/>
                  <w:tcBorders>
                    <w:top w:val="single" w:sz="4" w:space="0" w:color="auto"/>
                    <w:left w:val="single" w:sz="4" w:space="0" w:color="auto"/>
                    <w:bottom w:val="single" w:sz="4" w:space="0" w:color="auto"/>
                    <w:right w:val="single" w:sz="4" w:space="0" w:color="auto"/>
                  </w:tcBorders>
                  <w:hideMark/>
                </w:tcPr>
                <w:p w14:paraId="14B55C51" w14:textId="77777777" w:rsidR="008243BE" w:rsidRPr="00FF56CF" w:rsidRDefault="008243BE" w:rsidP="008243BE">
                  <w:pPr>
                    <w:rPr>
                      <w:sz w:val="18"/>
                      <w:szCs w:val="18"/>
                    </w:rPr>
                  </w:pPr>
                  <w:r w:rsidRPr="00FF56CF">
                    <w:rPr>
                      <w:sz w:val="18"/>
                      <w:szCs w:val="18"/>
                    </w:rPr>
                    <w:t>11,38+22,76+34,14+50,07+50,07+166=</w:t>
                  </w:r>
                  <w:r w:rsidRPr="00FF56CF">
                    <w:rPr>
                      <w:b/>
                      <w:sz w:val="18"/>
                      <w:szCs w:val="18"/>
                    </w:rPr>
                    <w:t>334,42</w:t>
                  </w:r>
                </w:p>
              </w:tc>
              <w:tc>
                <w:tcPr>
                  <w:tcW w:w="816" w:type="dxa"/>
                  <w:tcBorders>
                    <w:top w:val="single" w:sz="4" w:space="0" w:color="auto"/>
                    <w:left w:val="single" w:sz="4" w:space="0" w:color="auto"/>
                    <w:bottom w:val="single" w:sz="4" w:space="0" w:color="auto"/>
                    <w:right w:val="single" w:sz="4" w:space="0" w:color="auto"/>
                  </w:tcBorders>
                  <w:hideMark/>
                </w:tcPr>
                <w:p w14:paraId="0CA357CF" w14:textId="77777777" w:rsidR="008243BE" w:rsidRPr="00FF56CF" w:rsidRDefault="008243BE" w:rsidP="008243BE">
                  <w:pPr>
                    <w:rPr>
                      <w:b/>
                      <w:sz w:val="18"/>
                      <w:szCs w:val="18"/>
                    </w:rPr>
                  </w:pPr>
                  <w:r w:rsidRPr="00FF56CF">
                    <w:rPr>
                      <w:b/>
                      <w:sz w:val="18"/>
                      <w:szCs w:val="18"/>
                    </w:rPr>
                    <w:t>500</w:t>
                  </w:r>
                </w:p>
              </w:tc>
              <w:tc>
                <w:tcPr>
                  <w:tcW w:w="1447" w:type="dxa"/>
                  <w:tcBorders>
                    <w:top w:val="single" w:sz="4" w:space="0" w:color="auto"/>
                    <w:left w:val="single" w:sz="4" w:space="0" w:color="auto"/>
                    <w:bottom w:val="single" w:sz="4" w:space="0" w:color="auto"/>
                    <w:right w:val="single" w:sz="4" w:space="0" w:color="auto"/>
                  </w:tcBorders>
                  <w:hideMark/>
                </w:tcPr>
                <w:p w14:paraId="716C6581" w14:textId="77777777" w:rsidR="008243BE" w:rsidRPr="00FF56CF" w:rsidRDefault="008243BE" w:rsidP="008243BE">
                  <w:pPr>
                    <w:rPr>
                      <w:sz w:val="18"/>
                      <w:szCs w:val="18"/>
                    </w:rPr>
                  </w:pPr>
                  <w:r w:rsidRPr="00FF56CF">
                    <w:rPr>
                      <w:sz w:val="18"/>
                      <w:szCs w:val="18"/>
                    </w:rPr>
                    <w:t xml:space="preserve">33,12 / </w:t>
                  </w:r>
                  <w:r w:rsidRPr="00FF56CF">
                    <w:rPr>
                      <w:b/>
                      <w:sz w:val="18"/>
                      <w:szCs w:val="18"/>
                    </w:rPr>
                    <w:t>165,58</w:t>
                  </w:r>
                </w:p>
              </w:tc>
            </w:tr>
            <w:tr w:rsidR="00FF56CF" w:rsidRPr="00FF56CF" w14:paraId="058F68E8" w14:textId="77777777" w:rsidTr="008243BE">
              <w:tc>
                <w:tcPr>
                  <w:tcW w:w="770" w:type="dxa"/>
                  <w:tcBorders>
                    <w:top w:val="single" w:sz="4" w:space="0" w:color="auto"/>
                    <w:left w:val="single" w:sz="4" w:space="0" w:color="auto"/>
                    <w:bottom w:val="single" w:sz="4" w:space="0" w:color="auto"/>
                    <w:right w:val="single" w:sz="4" w:space="0" w:color="auto"/>
                  </w:tcBorders>
                  <w:hideMark/>
                </w:tcPr>
                <w:p w14:paraId="32326AAF" w14:textId="77777777" w:rsidR="008243BE" w:rsidRPr="00FF56CF" w:rsidRDefault="008243BE" w:rsidP="008243BE">
                  <w:pPr>
                    <w:rPr>
                      <w:sz w:val="18"/>
                      <w:szCs w:val="18"/>
                    </w:rPr>
                  </w:pPr>
                  <w:r w:rsidRPr="00FF56CF">
                    <w:rPr>
                      <w:sz w:val="18"/>
                      <w:szCs w:val="18"/>
                    </w:rPr>
                    <w:t>6</w:t>
                  </w:r>
                </w:p>
              </w:tc>
              <w:tc>
                <w:tcPr>
                  <w:tcW w:w="4119" w:type="dxa"/>
                  <w:tcBorders>
                    <w:top w:val="single" w:sz="4" w:space="0" w:color="auto"/>
                    <w:left w:val="single" w:sz="4" w:space="0" w:color="auto"/>
                    <w:bottom w:val="single" w:sz="4" w:space="0" w:color="auto"/>
                    <w:right w:val="single" w:sz="4" w:space="0" w:color="auto"/>
                  </w:tcBorders>
                  <w:hideMark/>
                </w:tcPr>
                <w:p w14:paraId="5333963D" w14:textId="77777777" w:rsidR="008243BE" w:rsidRPr="00FF56CF" w:rsidRDefault="008243BE" w:rsidP="008243BE">
                  <w:pPr>
                    <w:rPr>
                      <w:sz w:val="18"/>
                      <w:szCs w:val="18"/>
                    </w:rPr>
                  </w:pPr>
                  <w:r w:rsidRPr="00FF56CF">
                    <w:rPr>
                      <w:sz w:val="18"/>
                      <w:szCs w:val="18"/>
                    </w:rPr>
                    <w:t>11,38+22,76+34,14+50,07+50,07+50,07+216=</w:t>
                  </w:r>
                  <w:r w:rsidRPr="00FF56CF">
                    <w:rPr>
                      <w:b/>
                      <w:sz w:val="18"/>
                      <w:szCs w:val="18"/>
                    </w:rPr>
                    <w:t>434,49</w:t>
                  </w:r>
                </w:p>
              </w:tc>
              <w:tc>
                <w:tcPr>
                  <w:tcW w:w="816" w:type="dxa"/>
                  <w:tcBorders>
                    <w:top w:val="single" w:sz="4" w:space="0" w:color="auto"/>
                    <w:left w:val="single" w:sz="4" w:space="0" w:color="auto"/>
                    <w:bottom w:val="single" w:sz="4" w:space="0" w:color="auto"/>
                    <w:right w:val="single" w:sz="4" w:space="0" w:color="auto"/>
                  </w:tcBorders>
                  <w:hideMark/>
                </w:tcPr>
                <w:p w14:paraId="7D1773C1" w14:textId="77777777" w:rsidR="008243BE" w:rsidRPr="00FF56CF" w:rsidRDefault="008243BE" w:rsidP="008243BE">
                  <w:pPr>
                    <w:rPr>
                      <w:b/>
                      <w:sz w:val="18"/>
                      <w:szCs w:val="18"/>
                    </w:rPr>
                  </w:pPr>
                  <w:r w:rsidRPr="00FF56CF">
                    <w:rPr>
                      <w:b/>
                      <w:sz w:val="18"/>
                      <w:szCs w:val="18"/>
                    </w:rPr>
                    <w:t>600</w:t>
                  </w:r>
                </w:p>
              </w:tc>
              <w:tc>
                <w:tcPr>
                  <w:tcW w:w="1447" w:type="dxa"/>
                  <w:tcBorders>
                    <w:top w:val="single" w:sz="4" w:space="0" w:color="auto"/>
                    <w:left w:val="single" w:sz="4" w:space="0" w:color="auto"/>
                    <w:bottom w:val="single" w:sz="4" w:space="0" w:color="auto"/>
                    <w:right w:val="single" w:sz="4" w:space="0" w:color="auto"/>
                  </w:tcBorders>
                  <w:hideMark/>
                </w:tcPr>
                <w:p w14:paraId="07C0ABE7" w14:textId="77777777" w:rsidR="008243BE" w:rsidRPr="00FF56CF" w:rsidRDefault="008243BE" w:rsidP="008243BE">
                  <w:pPr>
                    <w:rPr>
                      <w:sz w:val="18"/>
                      <w:szCs w:val="18"/>
                    </w:rPr>
                  </w:pPr>
                  <w:r w:rsidRPr="00FF56CF">
                    <w:rPr>
                      <w:sz w:val="18"/>
                      <w:szCs w:val="18"/>
                    </w:rPr>
                    <w:t xml:space="preserve">27,59 / </w:t>
                  </w:r>
                  <w:r w:rsidRPr="00FF56CF">
                    <w:rPr>
                      <w:b/>
                      <w:sz w:val="18"/>
                      <w:szCs w:val="18"/>
                    </w:rPr>
                    <w:t>165,58</w:t>
                  </w:r>
                </w:p>
              </w:tc>
            </w:tr>
          </w:tbl>
          <w:p w14:paraId="4147A458" w14:textId="27C391D3" w:rsidR="00EA1551" w:rsidRPr="00FF56CF" w:rsidRDefault="00EA1551" w:rsidP="00C22E03">
            <w:pPr>
              <w:rPr>
                <w:rFonts w:ascii="Times New Roman" w:hAnsi="Times New Roman" w:cs="Times New Roman"/>
                <w:sz w:val="24"/>
                <w:szCs w:val="24"/>
              </w:rPr>
            </w:pPr>
          </w:p>
          <w:p w14:paraId="14BE1B61" w14:textId="7BF1592C" w:rsidR="009B356E" w:rsidRPr="00FF56CF" w:rsidRDefault="009B356E" w:rsidP="00C32D3A">
            <w:pPr>
              <w:jc w:val="both"/>
              <w:rPr>
                <w:rFonts w:ascii="Times New Roman" w:hAnsi="Times New Roman" w:cs="Times New Roman"/>
                <w:sz w:val="24"/>
                <w:szCs w:val="24"/>
              </w:rPr>
            </w:pPr>
            <w:r w:rsidRPr="00FF56CF">
              <w:rPr>
                <w:rFonts w:ascii="Times New Roman" w:hAnsi="Times New Roman" w:cs="Times New Roman"/>
                <w:sz w:val="24"/>
                <w:szCs w:val="24"/>
              </w:rPr>
              <w:t xml:space="preserve">Tabulā norādītie dati uzskatāmi parāda, ka ģimenes ienākumi palielināsies, attiecīgi, ja ir 4 apgādībā esošie bērni, tad ĢVP palielinās par 165.28 </w:t>
            </w:r>
            <w:proofErr w:type="spellStart"/>
            <w:r w:rsidRPr="00FF56CF">
              <w:rPr>
                <w:rFonts w:ascii="Times New Roman" w:hAnsi="Times New Roman" w:cs="Times New Roman"/>
                <w:sz w:val="24"/>
                <w:szCs w:val="24"/>
              </w:rPr>
              <w:t>euro</w:t>
            </w:r>
            <w:proofErr w:type="spellEnd"/>
            <w:r w:rsidRPr="00FF56CF">
              <w:rPr>
                <w:rFonts w:ascii="Times New Roman" w:hAnsi="Times New Roman" w:cs="Times New Roman"/>
                <w:sz w:val="24"/>
                <w:szCs w:val="24"/>
              </w:rPr>
              <w:t xml:space="preserve">. </w:t>
            </w:r>
          </w:p>
          <w:p w14:paraId="4E9AE40A" w14:textId="3EB0961B" w:rsidR="00E6682F" w:rsidRPr="00FF56CF" w:rsidRDefault="008243BE" w:rsidP="00E6682F">
            <w:pPr>
              <w:shd w:val="clear" w:color="auto" w:fill="FFFFFF"/>
              <w:spacing w:before="100" w:beforeAutospacing="1" w:after="100" w:afterAutospacing="1" w:line="293" w:lineRule="atLeast"/>
              <w:ind w:firstLine="300"/>
              <w:jc w:val="both"/>
              <w:rPr>
                <w:rFonts w:ascii="Arial" w:eastAsia="Times New Roman" w:hAnsi="Arial" w:cs="Arial"/>
                <w:sz w:val="24"/>
                <w:szCs w:val="24"/>
                <w:lang w:eastAsia="lv-LV"/>
              </w:rPr>
            </w:pPr>
            <w:r w:rsidRPr="00FF56CF">
              <w:rPr>
                <w:rFonts w:ascii="Times New Roman" w:hAnsi="Times New Roman" w:cs="Times New Roman"/>
                <w:sz w:val="24"/>
                <w:szCs w:val="24"/>
              </w:rPr>
              <w:t xml:space="preserve">Tomēr </w:t>
            </w:r>
            <w:r w:rsidR="004B721D" w:rsidRPr="00FF56CF">
              <w:rPr>
                <w:rFonts w:ascii="Times New Roman" w:hAnsi="Times New Roman" w:cs="Times New Roman"/>
                <w:sz w:val="24"/>
                <w:szCs w:val="24"/>
              </w:rPr>
              <w:t xml:space="preserve">vienlaikus jāatzīst, ka </w:t>
            </w:r>
            <w:r w:rsidRPr="00FF56CF">
              <w:rPr>
                <w:rFonts w:ascii="Times New Roman" w:hAnsi="Times New Roman" w:cs="Times New Roman"/>
                <w:sz w:val="24"/>
                <w:szCs w:val="24"/>
              </w:rPr>
              <w:t xml:space="preserve">pabalsta samazinājums būs tām ģimenēm, kurās esošajā ĢVP sistēmā tika uzskaitīts kā 3., 4., 5., utt. bērns, </w:t>
            </w:r>
            <w:r w:rsidR="0023760D" w:rsidRPr="00FF56CF">
              <w:rPr>
                <w:rFonts w:ascii="Times New Roman" w:hAnsi="Times New Roman" w:cs="Times New Roman"/>
                <w:sz w:val="24"/>
                <w:szCs w:val="24"/>
              </w:rPr>
              <w:t xml:space="preserve">jo </w:t>
            </w:r>
            <w:r w:rsidR="00C053B1" w:rsidRPr="00FF56CF">
              <w:rPr>
                <w:rFonts w:ascii="Times New Roman" w:hAnsi="Times New Roman" w:cs="Times New Roman"/>
                <w:sz w:val="24"/>
                <w:szCs w:val="24"/>
              </w:rPr>
              <w:t>jaunajā sistēmā šiem bērniem vairs netik</w:t>
            </w:r>
            <w:r w:rsidR="0023760D" w:rsidRPr="00FF56CF">
              <w:rPr>
                <w:rFonts w:ascii="Times New Roman" w:hAnsi="Times New Roman" w:cs="Times New Roman"/>
                <w:sz w:val="24"/>
                <w:szCs w:val="24"/>
              </w:rPr>
              <w:t>s</w:t>
            </w:r>
            <w:r w:rsidR="00C053B1" w:rsidRPr="00FF56CF">
              <w:rPr>
                <w:rFonts w:ascii="Times New Roman" w:hAnsi="Times New Roman" w:cs="Times New Roman"/>
                <w:sz w:val="24"/>
                <w:szCs w:val="24"/>
              </w:rPr>
              <w:t xml:space="preserve"> piemērots kārtas numurs, bet gan tiek piemērots ĢVP apmērs </w:t>
            </w:r>
            <w:r w:rsidR="0023760D" w:rsidRPr="00FF56CF">
              <w:rPr>
                <w:rFonts w:ascii="Times New Roman" w:hAnsi="Times New Roman" w:cs="Times New Roman"/>
                <w:sz w:val="24"/>
                <w:szCs w:val="24"/>
              </w:rPr>
              <w:t xml:space="preserve">atkarībā </w:t>
            </w:r>
            <w:r w:rsidR="00C053B1" w:rsidRPr="00FF56CF">
              <w:rPr>
                <w:rFonts w:ascii="Times New Roman" w:hAnsi="Times New Roman" w:cs="Times New Roman"/>
                <w:sz w:val="24"/>
                <w:szCs w:val="24"/>
              </w:rPr>
              <w:t xml:space="preserve">no tā cik </w:t>
            </w:r>
            <w:r w:rsidR="00B70B92" w:rsidRPr="00FF56CF">
              <w:rPr>
                <w:rFonts w:ascii="Times New Roman" w:hAnsi="Times New Roman" w:cs="Times New Roman"/>
                <w:sz w:val="24"/>
                <w:szCs w:val="24"/>
              </w:rPr>
              <w:t>bērnu ir vecāku aprūpē</w:t>
            </w:r>
            <w:r w:rsidR="00C053B1" w:rsidRPr="00FF56CF">
              <w:rPr>
                <w:rFonts w:ascii="Times New Roman" w:hAnsi="Times New Roman" w:cs="Times New Roman"/>
                <w:sz w:val="24"/>
                <w:szCs w:val="24"/>
              </w:rPr>
              <w:t xml:space="preserve">.  </w:t>
            </w:r>
            <w:r w:rsidR="004B721D" w:rsidRPr="00FF56CF">
              <w:rPr>
                <w:rFonts w:ascii="Times New Roman" w:hAnsi="Times New Roman" w:cs="Times New Roman"/>
                <w:sz w:val="24"/>
                <w:szCs w:val="24"/>
              </w:rPr>
              <w:t xml:space="preserve">Samazinājums būs </w:t>
            </w:r>
            <w:r w:rsidR="00C053B1" w:rsidRPr="00FF56CF">
              <w:rPr>
                <w:rFonts w:ascii="Times New Roman" w:hAnsi="Times New Roman" w:cs="Times New Roman"/>
                <w:sz w:val="24"/>
                <w:szCs w:val="24"/>
              </w:rPr>
              <w:t>arī situācijās, ja ģimenē ir 2 bērni, viens ir tēvam</w:t>
            </w:r>
            <w:r w:rsidR="00B70B92" w:rsidRPr="00FF56CF">
              <w:rPr>
                <w:rFonts w:ascii="Times New Roman" w:hAnsi="Times New Roman" w:cs="Times New Roman"/>
                <w:sz w:val="24"/>
                <w:szCs w:val="24"/>
              </w:rPr>
              <w:t xml:space="preserve"> aprūpe</w:t>
            </w:r>
            <w:r w:rsidR="00C053B1" w:rsidRPr="00FF56CF">
              <w:rPr>
                <w:rFonts w:ascii="Times New Roman" w:hAnsi="Times New Roman" w:cs="Times New Roman"/>
                <w:sz w:val="24"/>
                <w:szCs w:val="24"/>
              </w:rPr>
              <w:t xml:space="preserve">, otrs </w:t>
            </w:r>
            <w:r w:rsidR="0023760D" w:rsidRPr="00FF56CF">
              <w:rPr>
                <w:rFonts w:ascii="Times New Roman" w:hAnsi="Times New Roman" w:cs="Times New Roman"/>
                <w:sz w:val="24"/>
                <w:szCs w:val="24"/>
              </w:rPr>
              <w:t xml:space="preserve">- </w:t>
            </w:r>
            <w:r w:rsidR="00C053B1" w:rsidRPr="00FF56CF">
              <w:rPr>
                <w:rFonts w:ascii="Times New Roman" w:hAnsi="Times New Roman" w:cs="Times New Roman"/>
                <w:sz w:val="24"/>
                <w:szCs w:val="24"/>
              </w:rPr>
              <w:t xml:space="preserve">mātei, tad katrs saņems ĢVP 25 </w:t>
            </w:r>
            <w:proofErr w:type="spellStart"/>
            <w:r w:rsidR="00C053B1" w:rsidRPr="00FF56CF">
              <w:rPr>
                <w:rFonts w:ascii="Times New Roman" w:hAnsi="Times New Roman" w:cs="Times New Roman"/>
                <w:sz w:val="24"/>
                <w:szCs w:val="24"/>
              </w:rPr>
              <w:t>euro</w:t>
            </w:r>
            <w:proofErr w:type="spellEnd"/>
            <w:r w:rsidR="00C053B1" w:rsidRPr="00FF56CF">
              <w:rPr>
                <w:rFonts w:ascii="Times New Roman" w:hAnsi="Times New Roman" w:cs="Times New Roman"/>
                <w:sz w:val="24"/>
                <w:szCs w:val="24"/>
              </w:rPr>
              <w:t xml:space="preserve">, kopā </w:t>
            </w:r>
            <w:r w:rsidR="00C053B1" w:rsidRPr="00FF56CF">
              <w:rPr>
                <w:rFonts w:ascii="Times New Roman" w:hAnsi="Times New Roman" w:cs="Times New Roman"/>
                <w:sz w:val="24"/>
                <w:szCs w:val="24"/>
              </w:rPr>
              <w:lastRenderedPageBreak/>
              <w:t xml:space="preserve">50 </w:t>
            </w:r>
            <w:proofErr w:type="spellStart"/>
            <w:r w:rsidR="00C053B1" w:rsidRPr="00FF56CF">
              <w:rPr>
                <w:rFonts w:ascii="Times New Roman" w:hAnsi="Times New Roman" w:cs="Times New Roman"/>
                <w:sz w:val="24"/>
                <w:szCs w:val="24"/>
              </w:rPr>
              <w:t>euro</w:t>
            </w:r>
            <w:proofErr w:type="spellEnd"/>
            <w:r w:rsidR="00C053B1" w:rsidRPr="00FF56CF">
              <w:rPr>
                <w:rFonts w:ascii="Times New Roman" w:hAnsi="Times New Roman" w:cs="Times New Roman"/>
                <w:sz w:val="24"/>
                <w:szCs w:val="24"/>
              </w:rPr>
              <w:t xml:space="preserve">, bet, ja abi bērni būs </w:t>
            </w:r>
            <w:r w:rsidR="00B70B92" w:rsidRPr="00FF56CF">
              <w:rPr>
                <w:rFonts w:ascii="Times New Roman" w:hAnsi="Times New Roman" w:cs="Times New Roman"/>
                <w:sz w:val="24"/>
                <w:szCs w:val="24"/>
              </w:rPr>
              <w:t>aprūpe</w:t>
            </w:r>
            <w:r w:rsidR="00C053B1" w:rsidRPr="00FF56CF">
              <w:rPr>
                <w:rFonts w:ascii="Times New Roman" w:hAnsi="Times New Roman" w:cs="Times New Roman"/>
                <w:sz w:val="24"/>
                <w:szCs w:val="24"/>
              </w:rPr>
              <w:t xml:space="preserve"> vienam vecākam,</w:t>
            </w:r>
            <w:r w:rsidR="007E5D94" w:rsidRPr="00FF56CF">
              <w:rPr>
                <w:rFonts w:ascii="Times New Roman" w:hAnsi="Times New Roman" w:cs="Times New Roman"/>
                <w:sz w:val="24"/>
                <w:szCs w:val="24"/>
              </w:rPr>
              <w:t xml:space="preserve"> tad pabalsta apmērs būs 100 </w:t>
            </w:r>
            <w:proofErr w:type="spellStart"/>
            <w:r w:rsidR="007E5D94" w:rsidRPr="00FF56CF">
              <w:rPr>
                <w:rFonts w:ascii="Times New Roman" w:hAnsi="Times New Roman" w:cs="Times New Roman"/>
                <w:sz w:val="24"/>
                <w:szCs w:val="24"/>
              </w:rPr>
              <w:t>euro</w:t>
            </w:r>
            <w:proofErr w:type="spellEnd"/>
            <w:r w:rsidR="007E5D94" w:rsidRPr="00FF56CF">
              <w:rPr>
                <w:rFonts w:ascii="Times New Roman" w:hAnsi="Times New Roman" w:cs="Times New Roman"/>
                <w:sz w:val="24"/>
                <w:szCs w:val="24"/>
              </w:rPr>
              <w:t xml:space="preserve">. Situācijās, kad laulātajiem kopīgi ir  2 bērni, bet katram no iepriekšējās laulības /attiecībām ir pa 1 bērnam, ĢVP varēs saņemt pēc </w:t>
            </w:r>
            <w:r w:rsidR="00B70B92" w:rsidRPr="00FF56CF">
              <w:rPr>
                <w:rFonts w:ascii="Times New Roman" w:hAnsi="Times New Roman" w:cs="Times New Roman"/>
                <w:sz w:val="24"/>
                <w:szCs w:val="24"/>
              </w:rPr>
              <w:t>aprūpe</w:t>
            </w:r>
            <w:r w:rsidR="007E5D94" w:rsidRPr="00FF56CF">
              <w:rPr>
                <w:rFonts w:ascii="Times New Roman" w:hAnsi="Times New Roman" w:cs="Times New Roman"/>
                <w:sz w:val="24"/>
                <w:szCs w:val="24"/>
              </w:rPr>
              <w:t xml:space="preserve"> esošo bērnu skaita, t</w:t>
            </w:r>
            <w:r w:rsidR="0023760D" w:rsidRPr="00FF56CF">
              <w:rPr>
                <w:rFonts w:ascii="Times New Roman" w:hAnsi="Times New Roman" w:cs="Times New Roman"/>
                <w:sz w:val="24"/>
                <w:szCs w:val="24"/>
              </w:rPr>
              <w:t>.i.,</w:t>
            </w:r>
            <w:r w:rsidR="007E5D94" w:rsidRPr="00FF56CF">
              <w:rPr>
                <w:rFonts w:ascii="Times New Roman" w:hAnsi="Times New Roman" w:cs="Times New Roman"/>
                <w:sz w:val="24"/>
                <w:szCs w:val="24"/>
              </w:rPr>
              <w:t xml:space="preserve"> viens vecāks varēs saņemt maksimāli par 3 bērniem 225 </w:t>
            </w:r>
            <w:proofErr w:type="spellStart"/>
            <w:r w:rsidR="007E5D94" w:rsidRPr="00FF56CF">
              <w:rPr>
                <w:rFonts w:ascii="Times New Roman" w:hAnsi="Times New Roman" w:cs="Times New Roman"/>
                <w:sz w:val="24"/>
                <w:szCs w:val="24"/>
              </w:rPr>
              <w:t>euro</w:t>
            </w:r>
            <w:proofErr w:type="spellEnd"/>
            <w:r w:rsidR="007E5D94" w:rsidRPr="00FF56CF">
              <w:rPr>
                <w:rFonts w:ascii="Times New Roman" w:hAnsi="Times New Roman" w:cs="Times New Roman"/>
                <w:sz w:val="24"/>
                <w:szCs w:val="24"/>
              </w:rPr>
              <w:t xml:space="preserve">, bet otrs par 1 bērnu 25 </w:t>
            </w:r>
            <w:proofErr w:type="spellStart"/>
            <w:r w:rsidR="007E5D94" w:rsidRPr="00FF56CF">
              <w:rPr>
                <w:rFonts w:ascii="Times New Roman" w:hAnsi="Times New Roman" w:cs="Times New Roman"/>
                <w:sz w:val="24"/>
                <w:szCs w:val="24"/>
              </w:rPr>
              <w:t>euro</w:t>
            </w:r>
            <w:proofErr w:type="spellEnd"/>
            <w:r w:rsidR="007E5D94" w:rsidRPr="00FF56CF">
              <w:rPr>
                <w:rFonts w:ascii="Times New Roman" w:hAnsi="Times New Roman" w:cs="Times New Roman"/>
                <w:sz w:val="24"/>
                <w:szCs w:val="24"/>
              </w:rPr>
              <w:t xml:space="preserve">, kopā tie būs 250 </w:t>
            </w:r>
            <w:proofErr w:type="spellStart"/>
            <w:r w:rsidR="007E5D94" w:rsidRPr="00FF56CF">
              <w:rPr>
                <w:rFonts w:ascii="Times New Roman" w:hAnsi="Times New Roman" w:cs="Times New Roman"/>
                <w:sz w:val="24"/>
                <w:szCs w:val="24"/>
              </w:rPr>
              <w:t>euro</w:t>
            </w:r>
            <w:proofErr w:type="spellEnd"/>
            <w:r w:rsidR="007E5D94" w:rsidRPr="00FF56CF">
              <w:rPr>
                <w:rFonts w:ascii="Times New Roman" w:hAnsi="Times New Roman" w:cs="Times New Roman"/>
                <w:sz w:val="24"/>
                <w:szCs w:val="24"/>
              </w:rPr>
              <w:t xml:space="preserve">, lai arī kopējais bērnu skaits ir 4. </w:t>
            </w:r>
            <w:r w:rsidR="00E6682F" w:rsidRPr="00FF56CF">
              <w:rPr>
                <w:rFonts w:ascii="Times New Roman" w:eastAsia="Times New Roman" w:hAnsi="Times New Roman" w:cs="Times New Roman"/>
                <w:sz w:val="24"/>
                <w:szCs w:val="24"/>
                <w:lang w:eastAsia="lv-LV"/>
              </w:rPr>
              <w:t>Pēc VSAA aprēķiniem saņēmēju, kuriem samazināsies pabalsta apmērs, skaits ir 16,4 tūkst</w:t>
            </w:r>
            <w:r w:rsidR="00E6682F" w:rsidRPr="00FF56CF">
              <w:rPr>
                <w:rFonts w:ascii="Times New Roman" w:eastAsia="Times New Roman" w:hAnsi="Times New Roman" w:cs="Times New Roman"/>
                <w:lang w:eastAsia="lv-LV"/>
              </w:rPr>
              <w:t>.</w:t>
            </w:r>
          </w:p>
          <w:p w14:paraId="633E5039" w14:textId="707AA897" w:rsidR="008243BE" w:rsidRPr="00FF56CF" w:rsidRDefault="008243BE" w:rsidP="00C22E03">
            <w:pPr>
              <w:rPr>
                <w:rFonts w:ascii="Times New Roman" w:hAnsi="Times New Roman" w:cs="Times New Roman"/>
                <w:sz w:val="24"/>
                <w:szCs w:val="24"/>
              </w:rPr>
            </w:pPr>
          </w:p>
          <w:p w14:paraId="3DA7565A" w14:textId="0ECC1B17" w:rsidR="007E5D94" w:rsidRPr="00FF56CF" w:rsidRDefault="007E5D94" w:rsidP="00C22E03">
            <w:pPr>
              <w:rPr>
                <w:rFonts w:ascii="Times New Roman" w:hAnsi="Times New Roman" w:cs="Times New Roman"/>
                <w:sz w:val="24"/>
                <w:szCs w:val="24"/>
              </w:rPr>
            </w:pPr>
            <w:r w:rsidRPr="00FF56CF">
              <w:rPr>
                <w:rFonts w:ascii="Times New Roman" w:hAnsi="Times New Roman" w:cs="Times New Roman"/>
                <w:sz w:val="24"/>
                <w:szCs w:val="24"/>
              </w:rPr>
              <w:t>Tabulā a</w:t>
            </w:r>
            <w:r w:rsidR="0023760D" w:rsidRPr="00FF56CF">
              <w:rPr>
                <w:rFonts w:ascii="Times New Roman" w:hAnsi="Times New Roman" w:cs="Times New Roman"/>
                <w:sz w:val="24"/>
                <w:szCs w:val="24"/>
              </w:rPr>
              <w:t>t</w:t>
            </w:r>
            <w:r w:rsidRPr="00FF56CF">
              <w:rPr>
                <w:rFonts w:ascii="Times New Roman" w:hAnsi="Times New Roman" w:cs="Times New Roman"/>
                <w:sz w:val="24"/>
                <w:szCs w:val="24"/>
              </w:rPr>
              <w:t>ainotas izmaiņas ĢVP attiecībā uz tām ģimenēm, kurās bērns esošajā sistēmā ir kā 3. vai 4. dzimušais</w:t>
            </w:r>
            <w:r w:rsidR="00D34ED2" w:rsidRPr="00FF56CF">
              <w:rPr>
                <w:rFonts w:ascii="Times New Roman" w:hAnsi="Times New Roman" w:cs="Times New Roman"/>
                <w:sz w:val="24"/>
                <w:szCs w:val="24"/>
              </w:rPr>
              <w:t xml:space="preserve"> un nākamie bērni</w:t>
            </w:r>
            <w:r w:rsidRPr="00FF56CF">
              <w:rPr>
                <w:rFonts w:ascii="Times New Roman" w:hAnsi="Times New Roman" w:cs="Times New Roman"/>
                <w:sz w:val="24"/>
                <w:szCs w:val="24"/>
              </w:rPr>
              <w:t>, bet pēc jaunās sistēmas būs kā viens bērns</w:t>
            </w:r>
            <w:r w:rsidR="00F6545E" w:rsidRPr="00FF56CF">
              <w:rPr>
                <w:rFonts w:ascii="Times New Roman" w:hAnsi="Times New Roman" w:cs="Times New Roman"/>
                <w:sz w:val="24"/>
                <w:szCs w:val="24"/>
              </w:rPr>
              <w:t xml:space="preserve"> ģimenē</w:t>
            </w:r>
            <w:r w:rsidRPr="00FF56CF">
              <w:rPr>
                <w:rFonts w:ascii="Times New Roman" w:hAnsi="Times New Roman" w:cs="Times New Roman"/>
                <w:sz w:val="24"/>
                <w:szCs w:val="24"/>
              </w:rPr>
              <w:t>.</w:t>
            </w:r>
          </w:p>
          <w:tbl>
            <w:tblPr>
              <w:tblStyle w:val="TableGrid"/>
              <w:tblW w:w="0" w:type="auto"/>
              <w:tblLook w:val="01E0" w:firstRow="1" w:lastRow="1" w:firstColumn="1" w:lastColumn="1" w:noHBand="0" w:noVBand="0"/>
            </w:tblPr>
            <w:tblGrid>
              <w:gridCol w:w="2670"/>
              <w:gridCol w:w="2694"/>
              <w:gridCol w:w="1474"/>
            </w:tblGrid>
            <w:tr w:rsidR="00FF56CF" w:rsidRPr="00FF56CF" w14:paraId="35B91436" w14:textId="77777777" w:rsidTr="006918C6">
              <w:tc>
                <w:tcPr>
                  <w:tcW w:w="3708" w:type="dxa"/>
                </w:tcPr>
                <w:p w14:paraId="0EC11243" w14:textId="77777777" w:rsidR="00C22E03" w:rsidRPr="00FF56CF" w:rsidRDefault="00C22E03" w:rsidP="00C22E03">
                  <w:r w:rsidRPr="00FF56CF">
                    <w:t>Bērni</w:t>
                  </w:r>
                </w:p>
              </w:tc>
              <w:tc>
                <w:tcPr>
                  <w:tcW w:w="3038" w:type="dxa"/>
                </w:tcPr>
                <w:p w14:paraId="1FE651EF" w14:textId="3F3EACAD" w:rsidR="00C22E03" w:rsidRPr="00FF56CF" w:rsidRDefault="00C22E03" w:rsidP="00C22E03">
                  <w:r w:rsidRPr="00FF56CF">
                    <w:t>Līdz 2022</w:t>
                  </w:r>
                  <w:r w:rsidR="0023760D" w:rsidRPr="00FF56CF">
                    <w:t>.gadam</w:t>
                  </w:r>
                </w:p>
              </w:tc>
              <w:tc>
                <w:tcPr>
                  <w:tcW w:w="1776" w:type="dxa"/>
                </w:tcPr>
                <w:p w14:paraId="61E1FD23" w14:textId="1183E16F" w:rsidR="00C22E03" w:rsidRPr="00FF56CF" w:rsidRDefault="00C22E03" w:rsidP="00C22E03">
                  <w:r w:rsidRPr="00FF56CF">
                    <w:t>No 2022</w:t>
                  </w:r>
                  <w:r w:rsidR="0023760D" w:rsidRPr="00FF56CF">
                    <w:t>.gada</w:t>
                  </w:r>
                </w:p>
              </w:tc>
            </w:tr>
            <w:tr w:rsidR="00FF56CF" w:rsidRPr="00FF56CF" w14:paraId="27303082" w14:textId="77777777" w:rsidTr="006918C6">
              <w:tc>
                <w:tcPr>
                  <w:tcW w:w="3708" w:type="dxa"/>
                  <w:shd w:val="clear" w:color="auto" w:fill="FFFFD9"/>
                </w:tcPr>
                <w:p w14:paraId="1849360F" w14:textId="77777777" w:rsidR="00C22E03" w:rsidRPr="00FF56CF" w:rsidRDefault="00C22E03" w:rsidP="00C22E03">
                  <w:r w:rsidRPr="00FF56CF">
                    <w:t>Pabalstu saņem par vienu bērnu, bet kā par 3.bērnu ģimenē</w:t>
                  </w:r>
                </w:p>
              </w:tc>
              <w:tc>
                <w:tcPr>
                  <w:tcW w:w="3038" w:type="dxa"/>
                  <w:shd w:val="clear" w:color="auto" w:fill="FFFFD9"/>
                </w:tcPr>
                <w:p w14:paraId="4BAB9A24" w14:textId="77777777" w:rsidR="00C22E03" w:rsidRPr="00FF56CF" w:rsidRDefault="00C22E03" w:rsidP="00C22E03">
                  <w:pPr>
                    <w:rPr>
                      <w:b/>
                    </w:rPr>
                  </w:pPr>
                  <w:r w:rsidRPr="00FF56CF">
                    <w:rPr>
                      <w:b/>
                    </w:rPr>
                    <w:t>34,14</w:t>
                  </w:r>
                </w:p>
              </w:tc>
              <w:tc>
                <w:tcPr>
                  <w:tcW w:w="1776" w:type="dxa"/>
                  <w:shd w:val="clear" w:color="auto" w:fill="FFFFD9"/>
                </w:tcPr>
                <w:p w14:paraId="114535DE" w14:textId="77777777" w:rsidR="00C22E03" w:rsidRPr="00FF56CF" w:rsidRDefault="00C22E03" w:rsidP="00C22E03">
                  <w:pPr>
                    <w:rPr>
                      <w:b/>
                    </w:rPr>
                  </w:pPr>
                  <w:r w:rsidRPr="00FF56CF">
                    <w:rPr>
                      <w:b/>
                    </w:rPr>
                    <w:t>25</w:t>
                  </w:r>
                </w:p>
              </w:tc>
            </w:tr>
            <w:tr w:rsidR="00FF56CF" w:rsidRPr="00FF56CF" w14:paraId="3F73D221" w14:textId="77777777" w:rsidTr="006918C6">
              <w:tc>
                <w:tcPr>
                  <w:tcW w:w="3708" w:type="dxa"/>
                  <w:shd w:val="clear" w:color="auto" w:fill="FFFFD9"/>
                </w:tcPr>
                <w:p w14:paraId="7EC1C12A" w14:textId="68E0CECF" w:rsidR="00C22E03" w:rsidRPr="00FF56CF" w:rsidRDefault="00C22E03" w:rsidP="00C22E03">
                  <w:r w:rsidRPr="00FF56CF">
                    <w:t>Pabalstu saņem par vienu bērnu, bet kā par 4.bērnu ģimenē</w:t>
                  </w:r>
                  <w:r w:rsidR="00D34ED2" w:rsidRPr="00FF56CF">
                    <w:t xml:space="preserve"> un nākamajiem</w:t>
                  </w:r>
                </w:p>
              </w:tc>
              <w:tc>
                <w:tcPr>
                  <w:tcW w:w="3038" w:type="dxa"/>
                  <w:shd w:val="clear" w:color="auto" w:fill="FFFFD9"/>
                </w:tcPr>
                <w:p w14:paraId="6A1C7592" w14:textId="77777777" w:rsidR="00C22E03" w:rsidRPr="00FF56CF" w:rsidRDefault="00C22E03" w:rsidP="00C22E03">
                  <w:pPr>
                    <w:rPr>
                      <w:b/>
                    </w:rPr>
                  </w:pPr>
                  <w:r w:rsidRPr="00FF56CF">
                    <w:rPr>
                      <w:b/>
                    </w:rPr>
                    <w:t>50,07</w:t>
                  </w:r>
                </w:p>
              </w:tc>
              <w:tc>
                <w:tcPr>
                  <w:tcW w:w="1776" w:type="dxa"/>
                  <w:shd w:val="clear" w:color="auto" w:fill="FFFFD9"/>
                </w:tcPr>
                <w:p w14:paraId="60D7520E" w14:textId="77777777" w:rsidR="00C22E03" w:rsidRPr="00FF56CF" w:rsidRDefault="00C22E03" w:rsidP="00C22E03">
                  <w:pPr>
                    <w:rPr>
                      <w:b/>
                    </w:rPr>
                  </w:pPr>
                  <w:r w:rsidRPr="00FF56CF">
                    <w:rPr>
                      <w:b/>
                    </w:rPr>
                    <w:t>25</w:t>
                  </w:r>
                </w:p>
              </w:tc>
            </w:tr>
            <w:tr w:rsidR="00FF56CF" w:rsidRPr="00FF56CF" w14:paraId="1EC2FC9D" w14:textId="77777777" w:rsidTr="006918C6">
              <w:tc>
                <w:tcPr>
                  <w:tcW w:w="3708" w:type="dxa"/>
                </w:tcPr>
                <w:p w14:paraId="59511D2B" w14:textId="77777777" w:rsidR="00C22E03" w:rsidRPr="00FF56CF" w:rsidRDefault="00C22E03" w:rsidP="00C22E03">
                  <w:r w:rsidRPr="00FF56CF">
                    <w:t>Pabalstu saņem par 2 bērniem, bet kā par 4. un 5.bērnu ģimenē</w:t>
                  </w:r>
                </w:p>
              </w:tc>
              <w:tc>
                <w:tcPr>
                  <w:tcW w:w="3038" w:type="dxa"/>
                </w:tcPr>
                <w:p w14:paraId="17D8EB04" w14:textId="77777777" w:rsidR="00C22E03" w:rsidRPr="00FF56CF" w:rsidRDefault="00C22E03" w:rsidP="00C22E03">
                  <w:pPr>
                    <w:rPr>
                      <w:b/>
                    </w:rPr>
                  </w:pPr>
                  <w:r w:rsidRPr="00FF56CF">
                    <w:t>50,07+50,07+10=</w:t>
                  </w:r>
                  <w:r w:rsidRPr="00FF56CF">
                    <w:rPr>
                      <w:b/>
                    </w:rPr>
                    <w:t>110,14</w:t>
                  </w:r>
                </w:p>
              </w:tc>
              <w:tc>
                <w:tcPr>
                  <w:tcW w:w="1776" w:type="dxa"/>
                </w:tcPr>
                <w:p w14:paraId="77BCBD9C" w14:textId="77777777" w:rsidR="00C22E03" w:rsidRPr="00FF56CF" w:rsidRDefault="00C22E03" w:rsidP="00C22E03">
                  <w:pPr>
                    <w:rPr>
                      <w:b/>
                    </w:rPr>
                  </w:pPr>
                  <w:r w:rsidRPr="00FF56CF">
                    <w:rPr>
                      <w:b/>
                    </w:rPr>
                    <w:t>100</w:t>
                  </w:r>
                </w:p>
              </w:tc>
            </w:tr>
          </w:tbl>
          <w:p w14:paraId="668E890D" w14:textId="77777777" w:rsidR="00ED1D7A" w:rsidRPr="00FF56CF" w:rsidRDefault="00ED1D7A" w:rsidP="00A7069C">
            <w:pPr>
              <w:spacing w:before="120" w:after="120"/>
              <w:jc w:val="both"/>
              <w:rPr>
                <w:rFonts w:ascii="Times New Roman" w:hAnsi="Times New Roman" w:cs="Times New Roman"/>
              </w:rPr>
            </w:pPr>
            <w:r w:rsidRPr="00FF56CF">
              <w:rPr>
                <w:rFonts w:ascii="Times New Roman" w:hAnsi="Times New Roman" w:cs="Times New Roman"/>
              </w:rPr>
              <w:t>P</w:t>
            </w:r>
            <w:r w:rsidR="007F6C30" w:rsidRPr="00FF56CF">
              <w:rPr>
                <w:rFonts w:ascii="Times New Roman" w:hAnsi="Times New Roman" w:cs="Times New Roman"/>
              </w:rPr>
              <w:t>iemēram</w:t>
            </w:r>
            <w:r w:rsidRPr="00FF56CF">
              <w:rPr>
                <w:rFonts w:ascii="Times New Roman" w:hAnsi="Times New Roman" w:cs="Times New Roman"/>
              </w:rPr>
              <w:t>:</w:t>
            </w:r>
          </w:p>
          <w:p w14:paraId="5CF47DB7" w14:textId="1BEB2E10" w:rsidR="00ED1D7A" w:rsidRPr="00FF56CF" w:rsidRDefault="00ED1D7A" w:rsidP="00FA5218">
            <w:pPr>
              <w:pStyle w:val="ListParagraph"/>
              <w:numPr>
                <w:ilvl w:val="0"/>
                <w:numId w:val="48"/>
              </w:numPr>
              <w:spacing w:before="120" w:after="120"/>
              <w:jc w:val="both"/>
              <w:rPr>
                <w:rFonts w:eastAsia="Times New Roman"/>
                <w:sz w:val="24"/>
                <w:szCs w:val="24"/>
              </w:rPr>
            </w:pPr>
            <w:r w:rsidRPr="00FF56CF">
              <w:rPr>
                <w:rFonts w:eastAsia="Times New Roman"/>
                <w:sz w:val="24"/>
                <w:szCs w:val="24"/>
              </w:rPr>
              <w:t xml:space="preserve">ģimenē ir 3 nepilngadīgie bērni, ĢVP un piemaksa šobrīd ir 134.28 </w:t>
            </w:r>
            <w:proofErr w:type="spellStart"/>
            <w:r w:rsidRPr="00FF56CF">
              <w:rPr>
                <w:rFonts w:eastAsia="Times New Roman"/>
                <w:sz w:val="24"/>
                <w:szCs w:val="24"/>
              </w:rPr>
              <w:t>euro</w:t>
            </w:r>
            <w:proofErr w:type="spellEnd"/>
            <w:r w:rsidRPr="00FF56CF">
              <w:rPr>
                <w:rFonts w:eastAsia="Times New Roman"/>
                <w:sz w:val="24"/>
                <w:szCs w:val="24"/>
              </w:rPr>
              <w:t xml:space="preserve">, no 2022.gada būs 225 </w:t>
            </w:r>
            <w:proofErr w:type="spellStart"/>
            <w:r w:rsidRPr="00FF56CF">
              <w:rPr>
                <w:rFonts w:eastAsia="Times New Roman"/>
                <w:sz w:val="24"/>
                <w:szCs w:val="24"/>
              </w:rPr>
              <w:t>euro</w:t>
            </w:r>
            <w:proofErr w:type="spellEnd"/>
            <w:r w:rsidR="0023760D" w:rsidRPr="00FF56CF">
              <w:rPr>
                <w:rFonts w:eastAsia="Times New Roman"/>
                <w:sz w:val="24"/>
                <w:szCs w:val="24"/>
              </w:rPr>
              <w:t>;</w:t>
            </w:r>
          </w:p>
          <w:p w14:paraId="5EE6AFB0" w14:textId="4E100262" w:rsidR="00C22E03" w:rsidRPr="00FF56CF" w:rsidRDefault="007F6C30" w:rsidP="00FA5218">
            <w:pPr>
              <w:pStyle w:val="ListParagraph"/>
              <w:numPr>
                <w:ilvl w:val="0"/>
                <w:numId w:val="48"/>
              </w:numPr>
              <w:spacing w:before="120" w:after="120"/>
              <w:jc w:val="both"/>
              <w:rPr>
                <w:rFonts w:eastAsia="Times New Roman"/>
                <w:sz w:val="24"/>
                <w:szCs w:val="24"/>
              </w:rPr>
            </w:pPr>
            <w:r w:rsidRPr="00FF56CF">
              <w:rPr>
                <w:sz w:val="24"/>
                <w:szCs w:val="24"/>
              </w:rPr>
              <w:t xml:space="preserve">ģimenē ir 3 </w:t>
            </w:r>
            <w:r w:rsidR="00ED1D7A" w:rsidRPr="00FF56CF">
              <w:rPr>
                <w:sz w:val="24"/>
                <w:szCs w:val="24"/>
              </w:rPr>
              <w:t xml:space="preserve">pilngadību sasniegušie </w:t>
            </w:r>
            <w:r w:rsidRPr="00FF56CF">
              <w:rPr>
                <w:sz w:val="24"/>
                <w:szCs w:val="24"/>
              </w:rPr>
              <w:t xml:space="preserve">bērni, par kuriem </w:t>
            </w:r>
            <w:r w:rsidR="00ED1D7A" w:rsidRPr="00FF56CF">
              <w:rPr>
                <w:sz w:val="24"/>
                <w:szCs w:val="24"/>
              </w:rPr>
              <w:t>ĢVP</w:t>
            </w:r>
            <w:r w:rsidRPr="00FF56CF">
              <w:rPr>
                <w:sz w:val="24"/>
                <w:szCs w:val="24"/>
              </w:rPr>
              <w:t xml:space="preserve"> vairs nesaņem un </w:t>
            </w:r>
            <w:r w:rsidR="00D348D7" w:rsidRPr="00FF56CF">
              <w:rPr>
                <w:sz w:val="24"/>
                <w:szCs w:val="24"/>
              </w:rPr>
              <w:t xml:space="preserve">viens </w:t>
            </w:r>
            <w:r w:rsidR="00ED1D7A" w:rsidRPr="00FF56CF">
              <w:rPr>
                <w:sz w:val="24"/>
                <w:szCs w:val="24"/>
              </w:rPr>
              <w:t>nepilngadīgs</w:t>
            </w:r>
            <w:r w:rsidRPr="00FF56CF">
              <w:rPr>
                <w:sz w:val="24"/>
                <w:szCs w:val="24"/>
              </w:rPr>
              <w:t xml:space="preserve"> bērns, tad par viņu kā 4. bērnu ģimenē pabalsts šobrīd ir 50,07 </w:t>
            </w:r>
            <w:proofErr w:type="spellStart"/>
            <w:r w:rsidRPr="00FF56CF">
              <w:rPr>
                <w:sz w:val="24"/>
                <w:szCs w:val="24"/>
              </w:rPr>
              <w:t>e</w:t>
            </w:r>
            <w:r w:rsidR="00D34ED2" w:rsidRPr="00FF56CF">
              <w:rPr>
                <w:sz w:val="24"/>
                <w:szCs w:val="24"/>
              </w:rPr>
              <w:t>u</w:t>
            </w:r>
            <w:r w:rsidRPr="00FF56CF">
              <w:rPr>
                <w:sz w:val="24"/>
                <w:szCs w:val="24"/>
              </w:rPr>
              <w:t>ro</w:t>
            </w:r>
            <w:proofErr w:type="spellEnd"/>
            <w:r w:rsidRPr="00FF56CF">
              <w:rPr>
                <w:sz w:val="24"/>
                <w:szCs w:val="24"/>
              </w:rPr>
              <w:t xml:space="preserve"> mēnesī</w:t>
            </w:r>
            <w:r w:rsidR="00ED1D7A" w:rsidRPr="00FF56CF">
              <w:rPr>
                <w:sz w:val="24"/>
                <w:szCs w:val="24"/>
              </w:rPr>
              <w:t xml:space="preserve">, no </w:t>
            </w:r>
            <w:r w:rsidRPr="00FF56CF">
              <w:rPr>
                <w:sz w:val="24"/>
                <w:szCs w:val="24"/>
              </w:rPr>
              <w:t xml:space="preserve"> </w:t>
            </w:r>
            <w:r w:rsidR="00BD3690" w:rsidRPr="00FF56CF">
              <w:rPr>
                <w:sz w:val="24"/>
                <w:szCs w:val="24"/>
              </w:rPr>
              <w:t xml:space="preserve">2022.gada </w:t>
            </w:r>
            <w:r w:rsidRPr="00FF56CF">
              <w:rPr>
                <w:sz w:val="24"/>
                <w:szCs w:val="24"/>
              </w:rPr>
              <w:t xml:space="preserve">tie būs 25 </w:t>
            </w:r>
            <w:proofErr w:type="spellStart"/>
            <w:r w:rsidRPr="00FF56CF">
              <w:rPr>
                <w:sz w:val="24"/>
                <w:szCs w:val="24"/>
              </w:rPr>
              <w:t>e</w:t>
            </w:r>
            <w:r w:rsidR="00D34ED2" w:rsidRPr="00FF56CF">
              <w:rPr>
                <w:sz w:val="24"/>
                <w:szCs w:val="24"/>
              </w:rPr>
              <w:t>u</w:t>
            </w:r>
            <w:r w:rsidRPr="00FF56CF">
              <w:rPr>
                <w:sz w:val="24"/>
                <w:szCs w:val="24"/>
              </w:rPr>
              <w:t>ro</w:t>
            </w:r>
            <w:proofErr w:type="spellEnd"/>
            <w:r w:rsidRPr="00FF56CF">
              <w:rPr>
                <w:sz w:val="24"/>
                <w:szCs w:val="24"/>
              </w:rPr>
              <w:t>.</w:t>
            </w:r>
          </w:p>
          <w:p w14:paraId="5C5FC4F5" w14:textId="48EBC9BC" w:rsidR="00A51C6B" w:rsidRPr="00FF56CF" w:rsidRDefault="007A593C" w:rsidP="00A51C6B">
            <w:pPr>
              <w:spacing w:before="120" w:after="120" w:line="240" w:lineRule="auto"/>
              <w:jc w:val="both"/>
              <w:rPr>
                <w:rFonts w:ascii="Times New Roman" w:hAnsi="Times New Roman"/>
                <w:sz w:val="24"/>
                <w:szCs w:val="24"/>
              </w:rPr>
            </w:pPr>
            <w:r w:rsidRPr="00FF56CF">
              <w:rPr>
                <w:rFonts w:ascii="Times New Roman" w:hAnsi="Times New Roman" w:cs="Times New Roman"/>
                <w:sz w:val="24"/>
                <w:szCs w:val="24"/>
              </w:rPr>
              <w:t xml:space="preserve">Vienlaikus kā augstāk minētā riska mazināšanas mehānisms ir skatāms </w:t>
            </w:r>
            <w:r w:rsidR="00C100AD" w:rsidRPr="00FF56CF">
              <w:rPr>
                <w:rFonts w:ascii="Times New Roman" w:hAnsi="Times New Roman" w:cs="Times New Roman"/>
                <w:sz w:val="24"/>
                <w:szCs w:val="24"/>
              </w:rPr>
              <w:t>kopā</w:t>
            </w:r>
            <w:r w:rsidRPr="00FF56CF">
              <w:rPr>
                <w:rFonts w:ascii="Times New Roman" w:hAnsi="Times New Roman" w:cs="Times New Roman"/>
                <w:sz w:val="24"/>
                <w:szCs w:val="24"/>
              </w:rPr>
              <w:t xml:space="preserve"> ar </w:t>
            </w:r>
            <w:r w:rsidR="00323DA2" w:rsidRPr="00FF56CF">
              <w:rPr>
                <w:rFonts w:ascii="Times New Roman" w:hAnsi="Times New Roman" w:cs="Times New Roman"/>
                <w:sz w:val="24"/>
                <w:szCs w:val="24"/>
              </w:rPr>
              <w:t xml:space="preserve"> </w:t>
            </w:r>
            <w:r w:rsidR="00FA5218" w:rsidRPr="00FF56CF">
              <w:rPr>
                <w:rFonts w:ascii="Times New Roman" w:hAnsi="Times New Roman" w:cs="Times New Roman"/>
                <w:sz w:val="24"/>
                <w:szCs w:val="24"/>
              </w:rPr>
              <w:t xml:space="preserve">Ministru kabineta  2020.gada 22.septembra  sēdes protokola Nr.55 38.§ </w:t>
            </w:r>
            <w:r w:rsidR="00FA5218" w:rsidRPr="00FF56CF">
              <w:rPr>
                <w:rFonts w:ascii="Times New Roman" w:hAnsi="Times New Roman" w:cs="Times New Roman"/>
                <w:sz w:val="24"/>
                <w:szCs w:val="24"/>
                <w:shd w:val="clear" w:color="auto" w:fill="FFFFFF"/>
              </w:rPr>
              <w:t>6.</w:t>
            </w:r>
            <w:r w:rsidR="00323DA2" w:rsidRPr="00FF56CF">
              <w:rPr>
                <w:rFonts w:ascii="Times New Roman" w:hAnsi="Times New Roman" w:cs="Times New Roman"/>
                <w:sz w:val="24"/>
                <w:szCs w:val="24"/>
                <w:shd w:val="clear" w:color="auto" w:fill="FFFFFF"/>
              </w:rPr>
              <w:t>2.apakšpunktā noteikt</w:t>
            </w:r>
            <w:r w:rsidRPr="00FF56CF">
              <w:rPr>
                <w:rFonts w:ascii="Times New Roman" w:hAnsi="Times New Roman" w:cs="Times New Roman"/>
                <w:sz w:val="24"/>
                <w:szCs w:val="24"/>
                <w:shd w:val="clear" w:color="auto" w:fill="FFFFFF"/>
              </w:rPr>
              <w:t>o uzdevumu</w:t>
            </w:r>
            <w:r w:rsidR="00323DA2" w:rsidRPr="00FF56CF">
              <w:rPr>
                <w:rFonts w:ascii="Times New Roman" w:hAnsi="Times New Roman" w:cs="Times New Roman"/>
                <w:sz w:val="24"/>
                <w:szCs w:val="24"/>
                <w:shd w:val="clear" w:color="auto" w:fill="FFFFFF"/>
              </w:rPr>
              <w:t>, ka</w:t>
            </w:r>
            <w:r w:rsidR="00FA5218" w:rsidRPr="00FF56CF">
              <w:rPr>
                <w:rFonts w:ascii="Times New Roman" w:hAnsi="Times New Roman"/>
                <w:sz w:val="28"/>
                <w:szCs w:val="28"/>
              </w:rPr>
              <w:t xml:space="preserve"> </w:t>
            </w:r>
            <w:r w:rsidR="00FA5218" w:rsidRPr="00FF56CF">
              <w:rPr>
                <w:rFonts w:ascii="Times New Roman" w:hAnsi="Times New Roman"/>
                <w:sz w:val="24"/>
                <w:szCs w:val="24"/>
              </w:rPr>
              <w:t xml:space="preserve">Izglītības un zinātnes ministrijai </w:t>
            </w:r>
            <w:r w:rsidR="00323DA2" w:rsidRPr="00FF56CF">
              <w:rPr>
                <w:rFonts w:ascii="Times New Roman" w:hAnsi="Times New Roman"/>
                <w:sz w:val="24"/>
                <w:szCs w:val="24"/>
              </w:rPr>
              <w:t>jāsagatavo</w:t>
            </w:r>
            <w:r w:rsidR="00FA5218" w:rsidRPr="00FF56CF">
              <w:rPr>
                <w:rFonts w:ascii="Times New Roman" w:hAnsi="Times New Roman"/>
                <w:sz w:val="24"/>
                <w:szCs w:val="24"/>
              </w:rPr>
              <w:t xml:space="preserve"> un līdz 2021.gada 1.martam </w:t>
            </w:r>
            <w:r w:rsidR="00323DA2" w:rsidRPr="00FF56CF">
              <w:rPr>
                <w:rFonts w:ascii="Times New Roman" w:hAnsi="Times New Roman"/>
                <w:sz w:val="24"/>
                <w:szCs w:val="24"/>
              </w:rPr>
              <w:t>jāiesniedz</w:t>
            </w:r>
            <w:r w:rsidR="00FA5218" w:rsidRPr="00FF56CF">
              <w:rPr>
                <w:rFonts w:ascii="Times New Roman" w:hAnsi="Times New Roman"/>
                <w:sz w:val="24"/>
                <w:szCs w:val="24"/>
              </w:rPr>
              <w:t xml:space="preserve"> izskatīšanai Ministru kabinetā informatīvo ziņojumu kopā ar izstrādātiem regulējošo normatīvo aktu projektiem, kuri stājas spēkā 2021.gada 1.septembrī, par valsts atbalstu studijām Latvijas augstskolā  jauniešiem no </w:t>
            </w:r>
            <w:proofErr w:type="spellStart"/>
            <w:r w:rsidR="00FA5218" w:rsidRPr="00FF56CF">
              <w:rPr>
                <w:rFonts w:ascii="Times New Roman" w:hAnsi="Times New Roman"/>
                <w:sz w:val="24"/>
                <w:szCs w:val="24"/>
              </w:rPr>
              <w:t>daudzbērnu</w:t>
            </w:r>
            <w:proofErr w:type="spellEnd"/>
            <w:r w:rsidR="00FA5218" w:rsidRPr="00FF56CF">
              <w:rPr>
                <w:rFonts w:ascii="Times New Roman" w:hAnsi="Times New Roman"/>
                <w:sz w:val="24"/>
                <w:szCs w:val="24"/>
              </w:rPr>
              <w:t xml:space="preserve"> ģimenēm, izvērtējot studenta sociāli ekonomiskos aspektus, mācību snieguma rādītājus, vecuma slieksni, studiju vietu pieejamību un citus aspektus, atbalstu integrējot kopējā izglītības sistēmā, nepieciešamo finansējumu 2021.gadā nodrošināt no 74.resorā rezervētā finansējuma demogrāfijas pasākumiem</w:t>
            </w:r>
            <w:r w:rsidR="00323DA2" w:rsidRPr="00FF56CF">
              <w:rPr>
                <w:rFonts w:ascii="Times New Roman" w:hAnsi="Times New Roman"/>
                <w:sz w:val="24"/>
                <w:szCs w:val="24"/>
              </w:rPr>
              <w:t xml:space="preserve">. Proti, minētais uzdevums paredz, ka </w:t>
            </w:r>
            <w:proofErr w:type="spellStart"/>
            <w:r w:rsidR="00323DA2" w:rsidRPr="00FF56CF">
              <w:rPr>
                <w:rFonts w:ascii="Times New Roman" w:hAnsi="Times New Roman"/>
                <w:sz w:val="24"/>
                <w:szCs w:val="24"/>
              </w:rPr>
              <w:t>daudzbērnu</w:t>
            </w:r>
            <w:proofErr w:type="spellEnd"/>
            <w:r w:rsidR="00323DA2" w:rsidRPr="00FF56CF">
              <w:rPr>
                <w:rFonts w:ascii="Times New Roman" w:hAnsi="Times New Roman"/>
                <w:sz w:val="24"/>
                <w:szCs w:val="24"/>
              </w:rPr>
              <w:t xml:space="preserve"> ģimeņu bērniem tiktu nodrošinātas budžeta vietas Latvijas augstskolās</w:t>
            </w:r>
            <w:r w:rsidR="00A51C6B" w:rsidRPr="00FF56CF">
              <w:rPr>
                <w:rFonts w:ascii="Times New Roman" w:hAnsi="Times New Roman"/>
                <w:sz w:val="24"/>
                <w:szCs w:val="24"/>
              </w:rPr>
              <w:t xml:space="preserve">, tādējādi kompensējot ĢVP samazinājumu, gadījumos, ja ģimenē ar 3 bērniem viens bērns sasniedz 20 gadu vecumu un turpina mācības un 2 nepilngadīgie bērni </w:t>
            </w:r>
            <w:r w:rsidR="00A51C6B" w:rsidRPr="00FF56CF">
              <w:rPr>
                <w:rFonts w:ascii="Times New Roman" w:hAnsi="Times New Roman"/>
                <w:sz w:val="24"/>
                <w:szCs w:val="24"/>
              </w:rPr>
              <w:lastRenderedPageBreak/>
              <w:t>pēc esošās ĢVP sistēmas, skaitītos kā 2.un 3. pēc kārtas dzimušais bērns</w:t>
            </w:r>
            <w:r w:rsidRPr="00FF56CF">
              <w:rPr>
                <w:rFonts w:ascii="Times New Roman" w:hAnsi="Times New Roman"/>
                <w:sz w:val="24"/>
                <w:szCs w:val="24"/>
              </w:rPr>
              <w:t>.</w:t>
            </w:r>
          </w:p>
          <w:p w14:paraId="650F059A" w14:textId="3B14E650" w:rsidR="000E3BF6" w:rsidRPr="00FF56CF" w:rsidRDefault="004B721D" w:rsidP="000E3BF6">
            <w:pPr>
              <w:jc w:val="both"/>
              <w:rPr>
                <w:rFonts w:ascii="Times New Roman" w:hAnsi="Times New Roman" w:cs="Times New Roman"/>
                <w:sz w:val="24"/>
                <w:szCs w:val="24"/>
              </w:rPr>
            </w:pPr>
            <w:r w:rsidRPr="00FF56CF">
              <w:rPr>
                <w:rFonts w:ascii="Times New Roman" w:hAnsi="Times New Roman"/>
                <w:sz w:val="24"/>
                <w:szCs w:val="24"/>
              </w:rPr>
              <w:t xml:space="preserve">Valstij, sniedzot finansiālu atbalstu ģimenēm ar bērniem ir 2 opcijas – to nodrošinot caur sociālās drošības sistēmu </w:t>
            </w:r>
            <w:r w:rsidR="000E3BF6" w:rsidRPr="00FF56CF">
              <w:rPr>
                <w:rFonts w:ascii="Times New Roman" w:hAnsi="Times New Roman"/>
                <w:sz w:val="24"/>
                <w:szCs w:val="24"/>
              </w:rPr>
              <w:t xml:space="preserve">- </w:t>
            </w:r>
            <w:r w:rsidRPr="00FF56CF">
              <w:rPr>
                <w:rFonts w:ascii="Times New Roman" w:hAnsi="Times New Roman"/>
                <w:sz w:val="24"/>
                <w:szCs w:val="24"/>
              </w:rPr>
              <w:t>universālā atbalsta veidā, uz iepriekšējo ienākumu balstītu ienākumu atvietojumu vai ienākumu testētu</w:t>
            </w:r>
            <w:r w:rsidR="000E3BF6" w:rsidRPr="00FF56CF">
              <w:rPr>
                <w:rFonts w:ascii="Times New Roman" w:hAnsi="Times New Roman"/>
                <w:sz w:val="24"/>
                <w:szCs w:val="24"/>
              </w:rPr>
              <w:t xml:space="preserve"> (ĢVP Latvijā ir universālais pabalsts)</w:t>
            </w:r>
            <w:r w:rsidRPr="00FF56CF">
              <w:rPr>
                <w:rFonts w:ascii="Times New Roman" w:hAnsi="Times New Roman"/>
                <w:sz w:val="24"/>
                <w:szCs w:val="24"/>
              </w:rPr>
              <w:t xml:space="preserve"> </w:t>
            </w:r>
            <w:r w:rsidR="000E3BF6" w:rsidRPr="00FF56CF">
              <w:rPr>
                <w:rFonts w:ascii="Times New Roman" w:hAnsi="Times New Roman"/>
                <w:sz w:val="24"/>
                <w:szCs w:val="24"/>
              </w:rPr>
              <w:t>– vai nodokļu atvieglojumu veidā. Vērtējot iespējamo finansiālo atbalstu ģimenēm ar bērniem tika izskatīta arī iespēja atcelt iedzīvotāju ienākuma nodokļa atvieglojumus strādājošiem par apgādājamiem</w:t>
            </w:r>
            <w:r w:rsidR="000E3BF6" w:rsidRPr="00FF56CF">
              <w:rPr>
                <w:rFonts w:ascii="Times New Roman" w:hAnsi="Times New Roman" w:cs="Times New Roman"/>
                <w:sz w:val="24"/>
                <w:szCs w:val="24"/>
              </w:rPr>
              <w:t xml:space="preserve">, tā vietā piešķirot noteiktu pabalstu </w:t>
            </w:r>
            <w:r w:rsidR="000E3BF6" w:rsidRPr="00FF56CF">
              <w:rPr>
                <w:rFonts w:ascii="Times New Roman" w:hAnsi="Times New Roman" w:cs="Times New Roman"/>
                <w:i/>
                <w:iCs/>
                <w:sz w:val="24"/>
                <w:szCs w:val="24"/>
              </w:rPr>
              <w:t xml:space="preserve">50 </w:t>
            </w:r>
            <w:proofErr w:type="spellStart"/>
            <w:r w:rsidR="000E3BF6" w:rsidRPr="00FF56CF">
              <w:rPr>
                <w:rFonts w:ascii="Times New Roman" w:hAnsi="Times New Roman" w:cs="Times New Roman"/>
                <w:i/>
                <w:iCs/>
                <w:sz w:val="24"/>
                <w:szCs w:val="24"/>
              </w:rPr>
              <w:t>euro</w:t>
            </w:r>
            <w:proofErr w:type="spellEnd"/>
            <w:r w:rsidR="000E3BF6" w:rsidRPr="00FF56CF">
              <w:rPr>
                <w:rFonts w:ascii="Times New Roman" w:hAnsi="Times New Roman" w:cs="Times New Roman"/>
                <w:sz w:val="24"/>
                <w:szCs w:val="24"/>
              </w:rPr>
              <w:t xml:space="preserve"> apmērā (tādējādi sasniedzot visus strādājošos, arī ar zemiem ienākumiem), proti, papildus ĢVP strādājošie vecāki  saņemtu noteikta apmēra pabalstu. Tomēr priekšlikums netika tālāk attīstīts konstatēto trūkumu dēļ gan no administrēšanas viedokļa, </w:t>
            </w:r>
            <w:r w:rsidR="006D06C9" w:rsidRPr="00FF56CF">
              <w:rPr>
                <w:rFonts w:ascii="Times New Roman" w:hAnsi="Times New Roman" w:cs="Times New Roman"/>
                <w:sz w:val="24"/>
                <w:szCs w:val="24"/>
              </w:rPr>
              <w:t xml:space="preserve">gan no riskiem palielināties ēnu ekonomikai, </w:t>
            </w:r>
            <w:r w:rsidR="000E3BF6" w:rsidRPr="00FF56CF">
              <w:rPr>
                <w:rFonts w:ascii="Times New Roman" w:hAnsi="Times New Roman" w:cs="Times New Roman"/>
                <w:sz w:val="24"/>
                <w:szCs w:val="24"/>
              </w:rPr>
              <w:t xml:space="preserve">gan arī </w:t>
            </w:r>
            <w:r w:rsidR="006D06C9" w:rsidRPr="00FF56CF">
              <w:rPr>
                <w:rFonts w:ascii="Times New Roman" w:hAnsi="Times New Roman" w:cs="Times New Roman"/>
                <w:sz w:val="24"/>
                <w:szCs w:val="24"/>
              </w:rPr>
              <w:t xml:space="preserve">no </w:t>
            </w:r>
            <w:r w:rsidR="000E3BF6" w:rsidRPr="00FF56CF">
              <w:rPr>
                <w:rFonts w:ascii="Times New Roman" w:hAnsi="Times New Roman" w:cs="Times New Roman"/>
                <w:sz w:val="24"/>
                <w:szCs w:val="24"/>
              </w:rPr>
              <w:t>atbalsta mērķtiecīguma (atbalsts sasniegtu tikai strādājošos, vienlaikus saglabājot sadru</w:t>
            </w:r>
            <w:r w:rsidR="006D06C9" w:rsidRPr="00FF56CF">
              <w:rPr>
                <w:rFonts w:ascii="Times New Roman" w:hAnsi="Times New Roman" w:cs="Times New Roman"/>
                <w:sz w:val="24"/>
                <w:szCs w:val="24"/>
              </w:rPr>
              <w:t>m</w:t>
            </w:r>
            <w:r w:rsidR="000E3BF6" w:rsidRPr="00FF56CF">
              <w:rPr>
                <w:rFonts w:ascii="Times New Roman" w:hAnsi="Times New Roman" w:cs="Times New Roman"/>
                <w:sz w:val="24"/>
                <w:szCs w:val="24"/>
              </w:rPr>
              <w:t>staloto ĢVP un piemaksas sistēmu), k</w:t>
            </w:r>
            <w:r w:rsidR="006D06C9" w:rsidRPr="00FF56CF">
              <w:rPr>
                <w:rFonts w:ascii="Times New Roman" w:hAnsi="Times New Roman" w:cs="Times New Roman"/>
                <w:sz w:val="24"/>
                <w:szCs w:val="24"/>
              </w:rPr>
              <w:t>ā</w:t>
            </w:r>
            <w:r w:rsidR="000E3BF6" w:rsidRPr="00FF56CF">
              <w:rPr>
                <w:rFonts w:ascii="Times New Roman" w:hAnsi="Times New Roman" w:cs="Times New Roman"/>
                <w:sz w:val="24"/>
                <w:szCs w:val="24"/>
              </w:rPr>
              <w:t xml:space="preserve"> arī </w:t>
            </w:r>
            <w:r w:rsidR="006D06C9" w:rsidRPr="00FF56CF">
              <w:rPr>
                <w:rFonts w:ascii="Times New Roman" w:hAnsi="Times New Roman" w:cs="Times New Roman"/>
                <w:sz w:val="24"/>
                <w:szCs w:val="24"/>
              </w:rPr>
              <w:t xml:space="preserve">šim variantam bija nepieciešams </w:t>
            </w:r>
            <w:r w:rsidR="000E3BF6" w:rsidRPr="00FF56CF">
              <w:rPr>
                <w:rFonts w:ascii="Times New Roman" w:hAnsi="Times New Roman" w:cs="Times New Roman"/>
                <w:sz w:val="24"/>
                <w:szCs w:val="24"/>
              </w:rPr>
              <w:t>papildus finansējum</w:t>
            </w:r>
            <w:r w:rsidR="006D06C9" w:rsidRPr="00FF56CF">
              <w:rPr>
                <w:rFonts w:ascii="Times New Roman" w:hAnsi="Times New Roman" w:cs="Times New Roman"/>
                <w:sz w:val="24"/>
                <w:szCs w:val="24"/>
              </w:rPr>
              <w:t>s, taču nesasniedzot universālu risinājumu visām ģimenēm.</w:t>
            </w:r>
          </w:p>
          <w:p w14:paraId="6B826C52" w14:textId="10809771" w:rsidR="00FB5674" w:rsidRPr="00FF56CF" w:rsidRDefault="00B70B92" w:rsidP="00FB5674">
            <w:pPr>
              <w:spacing w:before="120" w:after="120"/>
              <w:jc w:val="both"/>
              <w:rPr>
                <w:rFonts w:ascii="Times New Roman" w:eastAsia="Times New Roman" w:hAnsi="Times New Roman" w:cs="Times New Roman"/>
                <w:sz w:val="24"/>
                <w:szCs w:val="24"/>
              </w:rPr>
            </w:pPr>
            <w:r w:rsidRPr="00FF56CF">
              <w:rPr>
                <w:rFonts w:ascii="Times New Roman" w:eastAsia="Times New Roman" w:hAnsi="Times New Roman" w:cs="Times New Roman"/>
                <w:sz w:val="24"/>
                <w:szCs w:val="24"/>
              </w:rPr>
              <w:t>VSPL 6.panta otrā daļā paredz</w:t>
            </w:r>
            <w:r w:rsidR="00BD3510" w:rsidRPr="00FF56CF">
              <w:rPr>
                <w:rFonts w:ascii="Times New Roman" w:eastAsia="Times New Roman" w:hAnsi="Times New Roman" w:cs="Times New Roman"/>
                <w:sz w:val="24"/>
                <w:szCs w:val="24"/>
              </w:rPr>
              <w:t xml:space="preserve">, ka ĢVP </w:t>
            </w:r>
            <w:r w:rsidR="00FB5674" w:rsidRPr="00FF56CF">
              <w:rPr>
                <w:rFonts w:ascii="Times New Roman" w:eastAsia="Times New Roman" w:hAnsi="Times New Roman" w:cs="Times New Roman"/>
                <w:sz w:val="24"/>
                <w:szCs w:val="24"/>
              </w:rPr>
              <w:t xml:space="preserve">piešķir  </w:t>
            </w:r>
            <w:r w:rsidR="00BD3510" w:rsidRPr="00FF56CF">
              <w:rPr>
                <w:rFonts w:ascii="Times New Roman" w:eastAsia="Times New Roman" w:hAnsi="Times New Roman" w:cs="Times New Roman"/>
                <w:sz w:val="24"/>
                <w:szCs w:val="24"/>
              </w:rPr>
              <w:t xml:space="preserve">līdz </w:t>
            </w:r>
            <w:r w:rsidR="00FB5674" w:rsidRPr="00FF56CF">
              <w:rPr>
                <w:rFonts w:ascii="Times New Roman" w:eastAsia="Times New Roman" w:hAnsi="Times New Roman" w:cs="Times New Roman"/>
                <w:sz w:val="24"/>
                <w:szCs w:val="24"/>
              </w:rPr>
              <w:t xml:space="preserve">bērna </w:t>
            </w:r>
            <w:r w:rsidR="00BD3510" w:rsidRPr="00FF56CF">
              <w:rPr>
                <w:rFonts w:ascii="Times New Roman" w:eastAsia="Times New Roman" w:hAnsi="Times New Roman" w:cs="Times New Roman"/>
                <w:sz w:val="24"/>
                <w:szCs w:val="24"/>
              </w:rPr>
              <w:t xml:space="preserve">15 gadu vecumam un turpina izmaksāt, ja </w:t>
            </w:r>
            <w:r w:rsidR="00FB5674" w:rsidRPr="00FF56CF">
              <w:rPr>
                <w:rFonts w:ascii="Times New Roman" w:eastAsia="Times New Roman" w:hAnsi="Times New Roman" w:cs="Times New Roman"/>
                <w:sz w:val="24"/>
                <w:szCs w:val="24"/>
              </w:rPr>
              <w:t xml:space="preserve">bērns </w:t>
            </w:r>
            <w:r w:rsidR="00BD3510" w:rsidRPr="00FF56CF">
              <w:rPr>
                <w:rFonts w:ascii="Times New Roman" w:eastAsia="Times New Roman" w:hAnsi="Times New Roman" w:cs="Times New Roman"/>
                <w:sz w:val="24"/>
                <w:szCs w:val="24"/>
              </w:rPr>
              <w:t xml:space="preserve">mācās </w:t>
            </w:r>
            <w:r w:rsidR="00BD3510" w:rsidRPr="00FF56CF">
              <w:rPr>
                <w:rFonts w:ascii="Times New Roman" w:hAnsi="Times New Roman" w:cs="Times New Roman"/>
                <w:sz w:val="24"/>
                <w:szCs w:val="24"/>
                <w:shd w:val="clear" w:color="auto" w:fill="FFFFFF"/>
              </w:rPr>
              <w:t xml:space="preserve">vispārējās izglītības vai profesionālās izglītības iestādē un nav stājies laulībā. Likumprojekts paredz, </w:t>
            </w:r>
            <w:r w:rsidRPr="00FF56CF">
              <w:rPr>
                <w:rFonts w:ascii="Times New Roman" w:eastAsia="Times New Roman" w:hAnsi="Times New Roman" w:cs="Times New Roman"/>
                <w:sz w:val="24"/>
                <w:szCs w:val="24"/>
              </w:rPr>
              <w:t xml:space="preserve"> ka ĢVP varēs saņemt līdz 16</w:t>
            </w:r>
            <w:r w:rsidR="00BD3510" w:rsidRPr="00FF56CF">
              <w:rPr>
                <w:rFonts w:ascii="Times New Roman" w:eastAsia="Times New Roman" w:hAnsi="Times New Roman" w:cs="Times New Roman"/>
                <w:sz w:val="24"/>
                <w:szCs w:val="24"/>
              </w:rPr>
              <w:t xml:space="preserve"> </w:t>
            </w:r>
            <w:r w:rsidRPr="00FF56CF">
              <w:rPr>
                <w:rFonts w:ascii="Times New Roman" w:eastAsia="Times New Roman" w:hAnsi="Times New Roman" w:cs="Times New Roman"/>
                <w:sz w:val="24"/>
                <w:szCs w:val="24"/>
              </w:rPr>
              <w:t xml:space="preserve">gadu vecumam un </w:t>
            </w:r>
            <w:r w:rsidR="00BD3510" w:rsidRPr="00FF56CF">
              <w:rPr>
                <w:rFonts w:ascii="Times New Roman" w:eastAsia="Times New Roman" w:hAnsi="Times New Roman" w:cs="Times New Roman"/>
                <w:sz w:val="24"/>
                <w:szCs w:val="24"/>
              </w:rPr>
              <w:t>turpināt saņemt pēc</w:t>
            </w:r>
            <w:r w:rsidRPr="00FF56CF">
              <w:rPr>
                <w:rFonts w:ascii="Times New Roman" w:eastAsia="Times New Roman" w:hAnsi="Times New Roman" w:cs="Times New Roman"/>
                <w:sz w:val="24"/>
                <w:szCs w:val="24"/>
              </w:rPr>
              <w:t xml:space="preserve"> 16 gadiem, </w:t>
            </w:r>
            <w:r w:rsidR="00BD3510" w:rsidRPr="00FF56CF">
              <w:rPr>
                <w:rFonts w:ascii="Times New Roman" w:eastAsia="Times New Roman" w:hAnsi="Times New Roman" w:cs="Times New Roman"/>
                <w:sz w:val="24"/>
                <w:szCs w:val="24"/>
              </w:rPr>
              <w:t>j</w:t>
            </w:r>
            <w:r w:rsidRPr="00FF56CF">
              <w:rPr>
                <w:rFonts w:ascii="Times New Roman" w:eastAsia="Times New Roman" w:hAnsi="Times New Roman" w:cs="Times New Roman"/>
                <w:sz w:val="24"/>
                <w:szCs w:val="24"/>
              </w:rPr>
              <w:t xml:space="preserve">a mācās </w:t>
            </w:r>
            <w:r w:rsidRPr="00FF56CF">
              <w:rPr>
                <w:rFonts w:ascii="Times New Roman" w:hAnsi="Times New Roman" w:cs="Times New Roman"/>
                <w:sz w:val="24"/>
                <w:szCs w:val="24"/>
                <w:shd w:val="clear" w:color="auto" w:fill="FFFFFF"/>
              </w:rPr>
              <w:t>vispārējās izglītības vai profesionālās izglītības iestādē un nav stājies laulībā</w:t>
            </w:r>
            <w:r w:rsidRPr="00FF56CF">
              <w:rPr>
                <w:rFonts w:ascii="Times New Roman" w:eastAsia="Times New Roman" w:hAnsi="Times New Roman" w:cs="Times New Roman"/>
                <w:sz w:val="24"/>
                <w:szCs w:val="24"/>
              </w:rPr>
              <w:t>. Vecums palielināts par gadu, ņemot vērā, ka daļa no jauniešiem pamatizglītīb</w:t>
            </w:r>
            <w:r w:rsidR="00047A43" w:rsidRPr="00FF56CF">
              <w:rPr>
                <w:rFonts w:ascii="Times New Roman" w:eastAsia="Times New Roman" w:hAnsi="Times New Roman" w:cs="Times New Roman"/>
                <w:sz w:val="24"/>
                <w:szCs w:val="24"/>
              </w:rPr>
              <w:t>u</w:t>
            </w:r>
            <w:r w:rsidRPr="00FF56CF">
              <w:rPr>
                <w:rFonts w:ascii="Times New Roman" w:eastAsia="Times New Roman" w:hAnsi="Times New Roman" w:cs="Times New Roman"/>
                <w:sz w:val="24"/>
                <w:szCs w:val="24"/>
              </w:rPr>
              <w:t xml:space="preserve"> iegūst 16</w:t>
            </w:r>
            <w:r w:rsidR="002F6987" w:rsidRPr="00FF56CF">
              <w:rPr>
                <w:rFonts w:ascii="Times New Roman" w:eastAsia="Times New Roman" w:hAnsi="Times New Roman" w:cs="Times New Roman"/>
                <w:sz w:val="24"/>
                <w:szCs w:val="24"/>
              </w:rPr>
              <w:t xml:space="preserve"> gadu vecumā nevis 15 gadu vecumā, īpaši taj</w:t>
            </w:r>
            <w:r w:rsidR="00BD3510" w:rsidRPr="00FF56CF">
              <w:rPr>
                <w:rFonts w:ascii="Times New Roman" w:eastAsia="Times New Roman" w:hAnsi="Times New Roman" w:cs="Times New Roman"/>
                <w:sz w:val="24"/>
                <w:szCs w:val="24"/>
              </w:rPr>
              <w:t>os</w:t>
            </w:r>
            <w:r w:rsidR="002F6987" w:rsidRPr="00FF56CF">
              <w:rPr>
                <w:rFonts w:ascii="Times New Roman" w:eastAsia="Times New Roman" w:hAnsi="Times New Roman" w:cs="Times New Roman"/>
                <w:sz w:val="24"/>
                <w:szCs w:val="24"/>
              </w:rPr>
              <w:t xml:space="preserve"> </w:t>
            </w:r>
            <w:r w:rsidR="00BD3510" w:rsidRPr="00FF56CF">
              <w:rPr>
                <w:rFonts w:ascii="Times New Roman" w:eastAsia="Times New Roman" w:hAnsi="Times New Roman" w:cs="Times New Roman"/>
                <w:sz w:val="24"/>
                <w:szCs w:val="24"/>
              </w:rPr>
              <w:t>gadījumos</w:t>
            </w:r>
            <w:r w:rsidR="002F6987" w:rsidRPr="00FF56CF">
              <w:rPr>
                <w:rFonts w:ascii="Times New Roman" w:eastAsia="Times New Roman" w:hAnsi="Times New Roman" w:cs="Times New Roman"/>
                <w:sz w:val="24"/>
                <w:szCs w:val="24"/>
              </w:rPr>
              <w:t>, kad skolas gaitas uzsāktas 7 gadu</w:t>
            </w:r>
            <w:r w:rsidR="00BD3510" w:rsidRPr="00FF56CF">
              <w:rPr>
                <w:rFonts w:ascii="Times New Roman" w:eastAsia="Times New Roman" w:hAnsi="Times New Roman" w:cs="Times New Roman"/>
                <w:sz w:val="24"/>
                <w:szCs w:val="24"/>
              </w:rPr>
              <w:t xml:space="preserve"> vecumā.</w:t>
            </w:r>
            <w:r w:rsidR="00FB5674" w:rsidRPr="00FF56CF">
              <w:rPr>
                <w:rFonts w:ascii="Times New Roman" w:eastAsia="Times New Roman" w:hAnsi="Times New Roman" w:cs="Times New Roman"/>
                <w:sz w:val="24"/>
                <w:szCs w:val="24"/>
              </w:rPr>
              <w:t xml:space="preserve"> Palielinot vecuma slieksni ĢVP pabalsta piešķiršanas kārtībai, tiks samazināts VSAA administratīvais slogs, pārbaudot ziņas par to, vai 15 gadus vecumu sasniegušais jaunietis turpina izglītību, jo vairumā gadījumu bērns joprojām turpina apgūt pamatizglītību.</w:t>
            </w:r>
          </w:p>
          <w:p w14:paraId="5F48491F" w14:textId="06F120C2" w:rsidR="00B13F58" w:rsidRPr="00FF56CF" w:rsidRDefault="00B13F58" w:rsidP="004B721D">
            <w:pPr>
              <w:spacing w:before="120" w:after="120"/>
              <w:jc w:val="both"/>
              <w:rPr>
                <w:rFonts w:ascii="Times New Roman" w:eastAsia="Times New Roman" w:hAnsi="Times New Roman" w:cs="Times New Roman"/>
                <w:sz w:val="24"/>
                <w:szCs w:val="24"/>
              </w:rPr>
            </w:pPr>
          </w:p>
          <w:p w14:paraId="6B3D2269" w14:textId="3D89E870" w:rsidR="00BD3510" w:rsidRPr="00FF56CF" w:rsidRDefault="00BD3510" w:rsidP="00BD3510">
            <w:pPr>
              <w:pStyle w:val="NormalWeb"/>
              <w:jc w:val="both"/>
              <w:rPr>
                <w:rFonts w:ascii="Times New Roman" w:hAnsi="Times New Roman" w:cs="Times New Roman"/>
                <w:sz w:val="24"/>
                <w:szCs w:val="24"/>
              </w:rPr>
            </w:pPr>
            <w:r w:rsidRPr="00FF56CF">
              <w:rPr>
                <w:rFonts w:ascii="Times New Roman" w:hAnsi="Times New Roman" w:cs="Times New Roman"/>
                <w:sz w:val="24"/>
                <w:szCs w:val="24"/>
              </w:rPr>
              <w:t xml:space="preserve">VSPL 6.panta otrā </w:t>
            </w:r>
            <w:proofErr w:type="spellStart"/>
            <w:r w:rsidRPr="00FF56CF">
              <w:rPr>
                <w:rFonts w:ascii="Times New Roman" w:hAnsi="Times New Roman" w:cs="Times New Roman"/>
                <w:sz w:val="24"/>
                <w:szCs w:val="24"/>
              </w:rPr>
              <w:t>prim</w:t>
            </w:r>
            <w:proofErr w:type="spellEnd"/>
            <w:r w:rsidRPr="00FF56CF">
              <w:rPr>
                <w:rFonts w:ascii="Times New Roman" w:hAnsi="Times New Roman" w:cs="Times New Roman"/>
                <w:sz w:val="24"/>
                <w:szCs w:val="24"/>
              </w:rPr>
              <w:t xml:space="preserve"> daļa nosaka vecumu, </w:t>
            </w:r>
            <w:r w:rsidR="00FB5674" w:rsidRPr="00FF56CF">
              <w:rPr>
                <w:rFonts w:ascii="Times New Roman" w:hAnsi="Times New Roman" w:cs="Times New Roman"/>
                <w:sz w:val="24"/>
                <w:szCs w:val="24"/>
              </w:rPr>
              <w:t xml:space="preserve">kad </w:t>
            </w:r>
            <w:r w:rsidRPr="00FF56CF">
              <w:rPr>
                <w:rFonts w:ascii="Times New Roman" w:hAnsi="Times New Roman" w:cs="Times New Roman"/>
                <w:sz w:val="24"/>
                <w:szCs w:val="24"/>
              </w:rPr>
              <w:t xml:space="preserve"> par bērnu tiek piešķirts </w:t>
            </w:r>
            <w:r w:rsidR="00FB5674" w:rsidRPr="00FF56CF">
              <w:rPr>
                <w:rFonts w:ascii="Times New Roman" w:hAnsi="Times New Roman" w:cs="Times New Roman"/>
                <w:sz w:val="24"/>
                <w:szCs w:val="24"/>
              </w:rPr>
              <w:t>ĢVP</w:t>
            </w:r>
            <w:r w:rsidRPr="00FF56CF">
              <w:rPr>
                <w:rFonts w:ascii="Times New Roman" w:hAnsi="Times New Roman" w:cs="Times New Roman"/>
                <w:sz w:val="24"/>
                <w:szCs w:val="24"/>
              </w:rPr>
              <w:t xml:space="preserve"> – proti, no bērna viena gada vecuma. Lai izslēgtu iespējamu nepareizu šīs normas interpretāciju attiecībā uz </w:t>
            </w:r>
            <w:r w:rsidR="00FB5674" w:rsidRPr="00FF56CF">
              <w:rPr>
                <w:rFonts w:ascii="Times New Roman" w:hAnsi="Times New Roman" w:cs="Times New Roman"/>
                <w:sz w:val="24"/>
                <w:szCs w:val="24"/>
              </w:rPr>
              <w:t>ĢVP</w:t>
            </w:r>
            <w:r w:rsidRPr="00FF56CF">
              <w:rPr>
                <w:rFonts w:ascii="Times New Roman" w:hAnsi="Times New Roman" w:cs="Times New Roman"/>
                <w:sz w:val="24"/>
                <w:szCs w:val="24"/>
              </w:rPr>
              <w:t xml:space="preserve"> izmaksu par bērnu ar invaliditāti, likumprojekts paredz precizēta 6.panta </w:t>
            </w:r>
            <w:r w:rsidRPr="00FF56CF">
              <w:rPr>
                <w:rFonts w:ascii="Times New Roman" w:hAnsi="Times New Roman" w:cs="Times New Roman"/>
                <w:sz w:val="24"/>
                <w:szCs w:val="24"/>
                <w:vertAlign w:val="superscript"/>
              </w:rPr>
              <w:t> </w:t>
            </w:r>
            <w:r w:rsidRPr="00FF56CF">
              <w:rPr>
                <w:rFonts w:ascii="Times New Roman" w:hAnsi="Times New Roman" w:cs="Times New Roman"/>
                <w:sz w:val="24"/>
                <w:szCs w:val="24"/>
              </w:rPr>
              <w:t xml:space="preserve">otrajā </w:t>
            </w:r>
            <w:proofErr w:type="spellStart"/>
            <w:r w:rsidRPr="00FF56CF">
              <w:rPr>
                <w:rFonts w:ascii="Times New Roman" w:hAnsi="Times New Roman" w:cs="Times New Roman"/>
                <w:sz w:val="24"/>
                <w:szCs w:val="24"/>
              </w:rPr>
              <w:t>prim</w:t>
            </w:r>
            <w:proofErr w:type="spellEnd"/>
            <w:r w:rsidRPr="00FF56CF">
              <w:rPr>
                <w:rFonts w:ascii="Times New Roman" w:hAnsi="Times New Roman" w:cs="Times New Roman"/>
                <w:sz w:val="24"/>
                <w:szCs w:val="24"/>
              </w:rPr>
              <w:t>  daļā ietvert</w:t>
            </w:r>
            <w:r w:rsidR="00047A43" w:rsidRPr="00FF56CF">
              <w:rPr>
                <w:rFonts w:ascii="Times New Roman" w:hAnsi="Times New Roman" w:cs="Times New Roman"/>
                <w:sz w:val="24"/>
                <w:szCs w:val="24"/>
              </w:rPr>
              <w:t>o</w:t>
            </w:r>
            <w:r w:rsidRPr="00FF56CF">
              <w:rPr>
                <w:rFonts w:ascii="Times New Roman" w:hAnsi="Times New Roman" w:cs="Times New Roman"/>
                <w:sz w:val="24"/>
                <w:szCs w:val="24"/>
              </w:rPr>
              <w:t xml:space="preserve"> norm</w:t>
            </w:r>
            <w:r w:rsidR="00047A43" w:rsidRPr="00FF56CF">
              <w:rPr>
                <w:rFonts w:ascii="Times New Roman" w:hAnsi="Times New Roman" w:cs="Times New Roman"/>
                <w:sz w:val="24"/>
                <w:szCs w:val="24"/>
              </w:rPr>
              <w:t>u</w:t>
            </w:r>
            <w:r w:rsidRPr="00FF56CF">
              <w:rPr>
                <w:rFonts w:ascii="Times New Roman" w:hAnsi="Times New Roman" w:cs="Times New Roman"/>
                <w:sz w:val="24"/>
                <w:szCs w:val="24"/>
              </w:rPr>
              <w:t>, nosakot, ka par bērnu ar invaliditāti ģimenes valsts pabalstu piešķir no dienas, kad bērnam noteikta invaliditāte, bet ne agrāk kā no viena gada vecuma. Tas izslēdz interpretācijas iespējas, ka ģimenes valsts pabalsts varētu tikt pieprasīts arī par periodu pirms bērna viena gada vecuma sasniegšana</w:t>
            </w:r>
            <w:r w:rsidR="00047A43" w:rsidRPr="00FF56CF">
              <w:rPr>
                <w:rFonts w:ascii="Times New Roman" w:hAnsi="Times New Roman" w:cs="Times New Roman"/>
                <w:sz w:val="24"/>
                <w:szCs w:val="24"/>
              </w:rPr>
              <w:t>s</w:t>
            </w:r>
            <w:r w:rsidR="00FB5674" w:rsidRPr="00FF56CF">
              <w:rPr>
                <w:rFonts w:ascii="Times New Roman" w:hAnsi="Times New Roman" w:cs="Times New Roman"/>
                <w:sz w:val="24"/>
                <w:szCs w:val="24"/>
              </w:rPr>
              <w:t xml:space="preserve"> lai gan invaliditāte var būt noteikta arī līdz bērna viena gada vecuma sasniegšanai.</w:t>
            </w:r>
            <w:r w:rsidRPr="00FF56CF">
              <w:rPr>
                <w:rFonts w:ascii="Times New Roman" w:hAnsi="Times New Roman" w:cs="Times New Roman"/>
                <w:sz w:val="24"/>
                <w:szCs w:val="24"/>
              </w:rPr>
              <w:t> </w:t>
            </w:r>
            <w:r w:rsidR="00FB5674" w:rsidRPr="00FF56CF">
              <w:rPr>
                <w:rFonts w:ascii="Times New Roman" w:hAnsi="Times New Roman" w:cs="Times New Roman"/>
                <w:sz w:val="24"/>
                <w:szCs w:val="24"/>
              </w:rPr>
              <w:t xml:space="preserve">Par bērnu ar </w:t>
            </w:r>
            <w:r w:rsidR="00FB5674" w:rsidRPr="00FF56CF">
              <w:rPr>
                <w:rFonts w:ascii="Times New Roman" w:hAnsi="Times New Roman" w:cs="Times New Roman"/>
                <w:sz w:val="24"/>
                <w:szCs w:val="24"/>
              </w:rPr>
              <w:lastRenderedPageBreak/>
              <w:t xml:space="preserve">invaliditāti ĢVP tiek piešķirts neatkarīgo no tā, vai bērns apmeklē izglītības iestādi vai neapmeklē. </w:t>
            </w:r>
            <w:r w:rsidRPr="00FF56CF">
              <w:rPr>
                <w:rFonts w:ascii="Times New Roman" w:hAnsi="Times New Roman" w:cs="Times New Roman"/>
                <w:sz w:val="24"/>
                <w:szCs w:val="24"/>
              </w:rPr>
              <w:t> </w:t>
            </w:r>
          </w:p>
          <w:p w14:paraId="3F1B0873" w14:textId="704E000B" w:rsidR="00BD3510" w:rsidRPr="00FF56CF" w:rsidRDefault="00BD3510" w:rsidP="00BD3510">
            <w:pPr>
              <w:pStyle w:val="NormalWeb"/>
              <w:jc w:val="both"/>
              <w:rPr>
                <w:rFonts w:ascii="Times New Roman" w:hAnsi="Times New Roman" w:cs="Times New Roman"/>
                <w:sz w:val="24"/>
                <w:szCs w:val="24"/>
              </w:rPr>
            </w:pPr>
            <w:r w:rsidRPr="00FF56CF">
              <w:rPr>
                <w:rFonts w:ascii="Times New Roman" w:hAnsi="Times New Roman" w:cs="Times New Roman"/>
                <w:sz w:val="24"/>
                <w:szCs w:val="24"/>
              </w:rPr>
              <w:t>VSPL 18.pant</w:t>
            </w:r>
            <w:r w:rsidR="00FB5674" w:rsidRPr="00FF56CF">
              <w:rPr>
                <w:rFonts w:ascii="Times New Roman" w:hAnsi="Times New Roman" w:cs="Times New Roman"/>
                <w:sz w:val="24"/>
                <w:szCs w:val="24"/>
              </w:rPr>
              <w:t>a</w:t>
            </w:r>
            <w:r w:rsidRPr="00FF56CF">
              <w:rPr>
                <w:rFonts w:ascii="Times New Roman" w:hAnsi="Times New Roman" w:cs="Times New Roman"/>
                <w:sz w:val="24"/>
                <w:szCs w:val="24"/>
              </w:rPr>
              <w:t xml:space="preserve"> pirmā daļa paredz, ka </w:t>
            </w:r>
            <w:r w:rsidR="00047A43" w:rsidRPr="00FF56CF">
              <w:rPr>
                <w:rFonts w:ascii="Times New Roman" w:hAnsi="Times New Roman" w:cs="Times New Roman"/>
                <w:sz w:val="24"/>
                <w:szCs w:val="24"/>
                <w:shd w:val="clear" w:color="auto" w:fill="FFFFFF"/>
              </w:rPr>
              <w:t>v</w:t>
            </w:r>
            <w:r w:rsidRPr="00FF56CF">
              <w:rPr>
                <w:rFonts w:ascii="Times New Roman" w:hAnsi="Times New Roman" w:cs="Times New Roman"/>
                <w:sz w:val="24"/>
                <w:szCs w:val="24"/>
                <w:shd w:val="clear" w:color="auto" w:fill="FFFFFF"/>
              </w:rPr>
              <w:t>alsts sociālais pabalsts pieprasāms sešu mēnešu laikā no tiesību rašanās dienas. Ja šis termiņš ir nokavēts, ikmēneša pabalstu izmaksā tikai par iepriekšējiem sešiem mēnešiem, skaitot no valsts sociālā pabalsta pieprasīšanas dienas. VSAA saskaras ar situācijām, kad dažādu iemeslu dēļ vecāki pēc bērna viena gada vecuma sasniegšanas nav pieprasījuši ĢVP</w:t>
            </w:r>
            <w:r w:rsidR="000635B1" w:rsidRPr="00FF56CF">
              <w:rPr>
                <w:rFonts w:ascii="Times New Roman" w:hAnsi="Times New Roman" w:cs="Times New Roman"/>
                <w:sz w:val="24"/>
                <w:szCs w:val="24"/>
                <w:shd w:val="clear" w:color="auto" w:fill="FFFFFF"/>
              </w:rPr>
              <w:t>.</w:t>
            </w:r>
            <w:r w:rsidR="00E51F2D" w:rsidRPr="00FF56CF">
              <w:rPr>
                <w:rFonts w:ascii="Times New Roman" w:hAnsi="Times New Roman" w:cs="Times New Roman"/>
                <w:sz w:val="24"/>
                <w:szCs w:val="24"/>
                <w:shd w:val="clear" w:color="auto" w:fill="FFFFFF"/>
              </w:rPr>
              <w:t xml:space="preserve"> Lai arī </w:t>
            </w:r>
            <w:r w:rsidR="00E51F2D" w:rsidRPr="00FF56CF">
              <w:rPr>
                <w:rFonts w:ascii="Times New Roman" w:hAnsi="Times New Roman" w:cs="Times New Roman"/>
                <w:sz w:val="24"/>
                <w:szCs w:val="24"/>
              </w:rPr>
              <w:t xml:space="preserve">visi ar bērna dzimšanu un kopšanu saistītie pakalpojumi, ir pieprasāmi uzreiz pēc bērna piedzimšanas, tomēr ĢVP ir tiesības saņemt no bērna viena gada vecuma sasniegšanas. Rūpēs par bērnu, vecāki pēc noteiktā laika ir aizmirsuši pieprasīt pabalstu un bieži tiek nokavēts 6 mēnešu pieprasīšanas termiņš, tādejādi zaudējot daļu pabalstu, uz kuru būtu bijušas tiesības, ja tas tiktu pieprasīts </w:t>
            </w:r>
            <w:r w:rsidR="00B72AB8" w:rsidRPr="00FF56CF">
              <w:rPr>
                <w:rFonts w:ascii="Times New Roman" w:hAnsi="Times New Roman" w:cs="Times New Roman"/>
                <w:sz w:val="24"/>
                <w:szCs w:val="24"/>
              </w:rPr>
              <w:t xml:space="preserve">VSPL </w:t>
            </w:r>
            <w:r w:rsidR="00E51F2D" w:rsidRPr="00FF56CF">
              <w:rPr>
                <w:rFonts w:ascii="Times New Roman" w:hAnsi="Times New Roman" w:cs="Times New Roman"/>
                <w:sz w:val="24"/>
                <w:szCs w:val="24"/>
              </w:rPr>
              <w:t xml:space="preserve">18.panta pirmajā daļā noteiktajā termiņā.  </w:t>
            </w:r>
            <w:r w:rsidR="000635B1" w:rsidRPr="00FF56CF">
              <w:rPr>
                <w:rFonts w:ascii="Times New Roman" w:hAnsi="Times New Roman" w:cs="Times New Roman"/>
                <w:sz w:val="24"/>
                <w:szCs w:val="24"/>
                <w:shd w:val="clear" w:color="auto" w:fill="FFFFFF"/>
              </w:rPr>
              <w:t>Likumprojekts paredz</w:t>
            </w:r>
            <w:r w:rsidR="00FF56CF" w:rsidRPr="00FF56CF">
              <w:rPr>
                <w:rFonts w:ascii="Times New Roman" w:hAnsi="Times New Roman" w:cs="Times New Roman"/>
                <w:sz w:val="24"/>
                <w:szCs w:val="24"/>
                <w:shd w:val="clear" w:color="auto" w:fill="FFFFFF"/>
              </w:rPr>
              <w:t xml:space="preserve"> pagarināt</w:t>
            </w:r>
            <w:r w:rsidR="000635B1" w:rsidRPr="00FF56CF">
              <w:rPr>
                <w:rFonts w:ascii="Times New Roman" w:hAnsi="Times New Roman" w:cs="Times New Roman"/>
                <w:sz w:val="24"/>
                <w:szCs w:val="24"/>
                <w:shd w:val="clear" w:color="auto" w:fill="FFFFFF"/>
              </w:rPr>
              <w:t xml:space="preserve"> ĢVP </w:t>
            </w:r>
            <w:r w:rsidR="00FF56CF" w:rsidRPr="00FF56CF">
              <w:rPr>
                <w:rFonts w:ascii="Times New Roman" w:hAnsi="Times New Roman" w:cs="Times New Roman"/>
                <w:sz w:val="24"/>
                <w:szCs w:val="24"/>
                <w:shd w:val="clear" w:color="auto" w:fill="FFFFFF"/>
              </w:rPr>
              <w:t xml:space="preserve">termiņa pieprasīšanas un izmaksāšanas līdz </w:t>
            </w:r>
            <w:r w:rsidR="00FF56CF" w:rsidRPr="00F953FC">
              <w:rPr>
                <w:rFonts w:ascii="Times New Roman" w:hAnsi="Times New Roman" w:cs="Times New Roman"/>
                <w:sz w:val="24"/>
                <w:szCs w:val="24"/>
                <w:shd w:val="clear" w:color="auto" w:fill="FFFFFF"/>
              </w:rPr>
              <w:t>24 mēnešiem</w:t>
            </w:r>
            <w:r w:rsidR="000635B1" w:rsidRPr="00FF56CF">
              <w:rPr>
                <w:rFonts w:ascii="Times New Roman" w:hAnsi="Times New Roman" w:cs="Times New Roman"/>
                <w:sz w:val="24"/>
                <w:szCs w:val="24"/>
                <w:shd w:val="clear" w:color="auto" w:fill="FFFFFF"/>
              </w:rPr>
              <w:t xml:space="preserve">, tādējādi veicinot to, ka ģimenes, kuras nav saņēmušās ĢVP, varētu saņemt šo pabalstu. </w:t>
            </w:r>
            <w:r w:rsidR="00B72AB8" w:rsidRPr="00FF56CF">
              <w:rPr>
                <w:rFonts w:ascii="Times New Roman" w:hAnsi="Times New Roman" w:cs="Times New Roman"/>
                <w:sz w:val="24"/>
                <w:szCs w:val="24"/>
                <w:shd w:val="clear" w:color="auto" w:fill="FFFFFF"/>
              </w:rPr>
              <w:t xml:space="preserve">Kā arī </w:t>
            </w:r>
            <w:r w:rsidR="00B72AB8" w:rsidRPr="00FF56CF">
              <w:rPr>
                <w:rFonts w:ascii="Times New Roman" w:hAnsi="Times New Roman" w:cs="Times New Roman"/>
                <w:sz w:val="24"/>
                <w:szCs w:val="24"/>
              </w:rPr>
              <w:t xml:space="preserve">mazināta pieprasītāju neapmierinātība, mazinātos administratīvais slogs (lēmumu pārsūdzības gadījumi), ģimenes saņem pabalstu uz kuru ir tiesības un nav ierobežotas īslaicīgā periodā, kurā šis pabalsts jāpieprasa. </w:t>
            </w:r>
            <w:r w:rsidR="00B12223" w:rsidRPr="00FF56CF">
              <w:rPr>
                <w:rFonts w:ascii="Times New Roman" w:hAnsi="Times New Roman"/>
                <w:sz w:val="24"/>
                <w:szCs w:val="24"/>
              </w:rPr>
              <w:t>ĢVP par iepriekšējo period</w:t>
            </w:r>
            <w:r w:rsidR="00387B2B" w:rsidRPr="00FF56CF">
              <w:rPr>
                <w:rFonts w:ascii="Times New Roman" w:hAnsi="Times New Roman"/>
                <w:sz w:val="24"/>
                <w:szCs w:val="24"/>
              </w:rPr>
              <w:t xml:space="preserve">u, </w:t>
            </w:r>
            <w:r w:rsidR="00B12223" w:rsidRPr="00FF56CF">
              <w:rPr>
                <w:rFonts w:ascii="Times New Roman" w:hAnsi="Times New Roman"/>
                <w:sz w:val="24"/>
                <w:szCs w:val="24"/>
              </w:rPr>
              <w:t xml:space="preserve">VSAA izmaksā atbilstoši konkrētajam laika periodā noteiktajam </w:t>
            </w:r>
            <w:r w:rsidR="00B72AB8" w:rsidRPr="00FF56CF">
              <w:rPr>
                <w:rFonts w:ascii="Times New Roman" w:hAnsi="Times New Roman"/>
                <w:sz w:val="24"/>
                <w:szCs w:val="24"/>
              </w:rPr>
              <w:t>Ģ</w:t>
            </w:r>
            <w:r w:rsidR="00B12223" w:rsidRPr="00FF56CF">
              <w:rPr>
                <w:rFonts w:ascii="Times New Roman" w:hAnsi="Times New Roman"/>
                <w:sz w:val="24"/>
                <w:szCs w:val="24"/>
              </w:rPr>
              <w:t xml:space="preserve">VP apmēram. </w:t>
            </w:r>
            <w:r w:rsidR="00E51F2D" w:rsidRPr="00FF56CF">
              <w:rPr>
                <w:rFonts w:ascii="Times New Roman" w:hAnsi="Times New Roman"/>
                <w:sz w:val="24"/>
                <w:szCs w:val="24"/>
              </w:rPr>
              <w:t>Proti, ja ĢVP tiek pieprasīts par laika periodu līdz 202</w:t>
            </w:r>
            <w:r w:rsidR="00B72AB8" w:rsidRPr="00FF56CF">
              <w:rPr>
                <w:rFonts w:ascii="Times New Roman" w:hAnsi="Times New Roman"/>
                <w:sz w:val="24"/>
                <w:szCs w:val="24"/>
              </w:rPr>
              <w:t>2</w:t>
            </w:r>
            <w:r w:rsidR="00E51F2D" w:rsidRPr="00FF56CF">
              <w:rPr>
                <w:rFonts w:ascii="Times New Roman" w:hAnsi="Times New Roman"/>
                <w:sz w:val="24"/>
                <w:szCs w:val="24"/>
              </w:rPr>
              <w:t xml:space="preserve">.gada 1. janvārim, tad pabalstu izmaksā tādā apmērā, kāds tas bijis noteikts </w:t>
            </w:r>
            <w:r w:rsidR="00B72AB8" w:rsidRPr="00FF56CF">
              <w:rPr>
                <w:rFonts w:ascii="Times New Roman" w:hAnsi="Times New Roman"/>
                <w:sz w:val="24"/>
                <w:szCs w:val="24"/>
              </w:rPr>
              <w:t>līdz 2021.gada 31.decembrim</w:t>
            </w:r>
            <w:r w:rsidR="00E51F2D" w:rsidRPr="00FF56CF">
              <w:rPr>
                <w:rFonts w:ascii="Times New Roman" w:hAnsi="Times New Roman"/>
                <w:sz w:val="24"/>
                <w:szCs w:val="24"/>
              </w:rPr>
              <w:t xml:space="preserve">. </w:t>
            </w:r>
          </w:p>
          <w:p w14:paraId="5168CED2" w14:textId="4BC6E621" w:rsidR="00D4624F" w:rsidRPr="00FF56CF" w:rsidRDefault="00CA444C" w:rsidP="007A5843">
            <w:pPr>
              <w:pStyle w:val="ListParagraph"/>
              <w:ind w:left="0" w:firstLine="0"/>
              <w:jc w:val="both"/>
              <w:rPr>
                <w:rFonts w:eastAsia="Times New Roman"/>
                <w:sz w:val="24"/>
                <w:szCs w:val="24"/>
              </w:rPr>
            </w:pPr>
            <w:r w:rsidRPr="00FF56CF">
              <w:rPr>
                <w:rFonts w:eastAsia="Times New Roman"/>
                <w:bCs/>
                <w:sz w:val="24"/>
                <w:szCs w:val="24"/>
              </w:rPr>
              <w:t>Grozījumi l</w:t>
            </w:r>
            <w:r w:rsidR="00F9722F" w:rsidRPr="00FF56CF">
              <w:rPr>
                <w:rFonts w:eastAsia="Times New Roman"/>
                <w:bCs/>
                <w:sz w:val="24"/>
                <w:szCs w:val="24"/>
              </w:rPr>
              <w:t>ikumprojekt</w:t>
            </w:r>
            <w:r w:rsidRPr="00FF56CF">
              <w:rPr>
                <w:rFonts w:eastAsia="Times New Roman"/>
                <w:bCs/>
                <w:sz w:val="24"/>
                <w:szCs w:val="24"/>
              </w:rPr>
              <w:t xml:space="preserve">a 6.panta </w:t>
            </w:r>
            <w:r w:rsidR="0008746C">
              <w:rPr>
                <w:rFonts w:eastAsia="Times New Roman"/>
                <w:bCs/>
                <w:sz w:val="24"/>
                <w:szCs w:val="24"/>
              </w:rPr>
              <w:t>2¹.</w:t>
            </w:r>
            <w:r w:rsidR="002724F8" w:rsidRPr="00FF56CF">
              <w:rPr>
                <w:rFonts w:eastAsia="Times New Roman"/>
                <w:bCs/>
                <w:sz w:val="24"/>
                <w:szCs w:val="24"/>
              </w:rPr>
              <w:t>daļ</w:t>
            </w:r>
            <w:r w:rsidR="00B00F55">
              <w:rPr>
                <w:rFonts w:eastAsia="Times New Roman"/>
                <w:bCs/>
                <w:sz w:val="24"/>
                <w:szCs w:val="24"/>
              </w:rPr>
              <w:t>ā</w:t>
            </w:r>
            <w:r w:rsidR="002724F8" w:rsidRPr="00FF56CF">
              <w:rPr>
                <w:rFonts w:eastAsia="Times New Roman"/>
                <w:bCs/>
                <w:sz w:val="24"/>
                <w:szCs w:val="24"/>
              </w:rPr>
              <w:t xml:space="preserve"> stājās spēkā nākamajā dienā pēc tā izsludināšanas, savukārt pārējie grozījumi</w:t>
            </w:r>
            <w:r w:rsidR="00F9722F" w:rsidRPr="00FF56CF">
              <w:rPr>
                <w:rFonts w:eastAsia="Times New Roman"/>
                <w:bCs/>
                <w:sz w:val="24"/>
                <w:szCs w:val="24"/>
              </w:rPr>
              <w:t xml:space="preserve"> stājas spēkā 5 mēnešu laikā pēc likumprojekta pieņemšanas dienas</w:t>
            </w:r>
            <w:r w:rsidR="001C561F">
              <w:rPr>
                <w:rFonts w:eastAsia="Times New Roman"/>
                <w:bCs/>
                <w:sz w:val="24"/>
                <w:szCs w:val="24"/>
              </w:rPr>
              <w:t xml:space="preserve">. </w:t>
            </w:r>
            <w:r w:rsidR="008465CB">
              <w:rPr>
                <w:rFonts w:eastAsia="Times New Roman"/>
                <w:bCs/>
                <w:sz w:val="24"/>
                <w:szCs w:val="24"/>
              </w:rPr>
              <w:br/>
              <w:t xml:space="preserve">Ņemot vērā, ka </w:t>
            </w:r>
            <w:r w:rsidR="001C561F">
              <w:rPr>
                <w:rFonts w:eastAsia="Times New Roman"/>
                <w:bCs/>
                <w:sz w:val="24"/>
                <w:szCs w:val="24"/>
              </w:rPr>
              <w:t>VSAA nespēj nodrošināt tūlītēju pāreju no vecās ĢVP sistēmas uz jauno sistēmu, jāparedz</w:t>
            </w:r>
            <w:r w:rsidR="00F9722F" w:rsidRPr="00FF56CF">
              <w:rPr>
                <w:rFonts w:eastAsia="Times New Roman"/>
                <w:bCs/>
                <w:sz w:val="24"/>
                <w:szCs w:val="24"/>
              </w:rPr>
              <w:t xml:space="preserve"> VSAA informācijas sistēmas pielāgošanai nepieciešam</w:t>
            </w:r>
            <w:r w:rsidR="001C561F">
              <w:rPr>
                <w:rFonts w:eastAsia="Times New Roman"/>
                <w:bCs/>
                <w:sz w:val="24"/>
                <w:szCs w:val="24"/>
              </w:rPr>
              <w:t>ais</w:t>
            </w:r>
            <w:r w:rsidR="00F9722F" w:rsidRPr="00FF56CF">
              <w:rPr>
                <w:rFonts w:eastAsia="Times New Roman"/>
                <w:bCs/>
                <w:sz w:val="24"/>
                <w:szCs w:val="24"/>
              </w:rPr>
              <w:t xml:space="preserve"> papildu</w:t>
            </w:r>
            <w:r w:rsidR="00B00F55">
              <w:rPr>
                <w:rFonts w:eastAsia="Times New Roman"/>
                <w:bCs/>
                <w:sz w:val="24"/>
                <w:szCs w:val="24"/>
              </w:rPr>
              <w:t>s</w:t>
            </w:r>
            <w:r w:rsidR="00F9722F" w:rsidRPr="00FF56CF">
              <w:rPr>
                <w:rFonts w:eastAsia="Times New Roman"/>
                <w:bCs/>
                <w:sz w:val="24"/>
                <w:szCs w:val="24"/>
              </w:rPr>
              <w:t xml:space="preserve"> laiku</w:t>
            </w:r>
            <w:r w:rsidR="0008746C">
              <w:rPr>
                <w:rFonts w:eastAsia="Times New Roman"/>
                <w:bCs/>
                <w:sz w:val="24"/>
                <w:szCs w:val="24"/>
              </w:rPr>
              <w:t>.</w:t>
            </w:r>
            <w:r w:rsidR="001C561F">
              <w:rPr>
                <w:rFonts w:eastAsia="Times New Roman"/>
                <w:bCs/>
                <w:sz w:val="24"/>
                <w:szCs w:val="24"/>
              </w:rPr>
              <w:t xml:space="preserve"> Kā arī nav iespējams paredzēt pārejas laiku, kad VSAA veic pabalsta pārrēķinu un</w:t>
            </w:r>
            <w:r w:rsidR="008465CB">
              <w:rPr>
                <w:rFonts w:eastAsia="Times New Roman"/>
                <w:bCs/>
                <w:sz w:val="24"/>
                <w:szCs w:val="24"/>
              </w:rPr>
              <w:t xml:space="preserve"> izmaksu, jo būs </w:t>
            </w:r>
            <w:r w:rsidR="0008746C">
              <w:rPr>
                <w:rFonts w:eastAsia="Times New Roman"/>
                <w:bCs/>
                <w:sz w:val="24"/>
                <w:szCs w:val="24"/>
              </w:rPr>
              <w:t xml:space="preserve">atsevišķos </w:t>
            </w:r>
            <w:r w:rsidR="008465CB">
              <w:rPr>
                <w:rFonts w:eastAsia="Times New Roman"/>
                <w:bCs/>
                <w:sz w:val="24"/>
                <w:szCs w:val="24"/>
              </w:rPr>
              <w:t>situācijas</w:t>
            </w:r>
            <w:r w:rsidR="00B00F55">
              <w:rPr>
                <w:rFonts w:eastAsia="Times New Roman"/>
                <w:bCs/>
                <w:sz w:val="24"/>
                <w:szCs w:val="24"/>
              </w:rPr>
              <w:t>, kur</w:t>
            </w:r>
            <w:r w:rsidR="008465CB">
              <w:rPr>
                <w:rFonts w:eastAsia="Times New Roman"/>
                <w:bCs/>
                <w:sz w:val="24"/>
                <w:szCs w:val="24"/>
              </w:rPr>
              <w:t>ā</w:t>
            </w:r>
            <w:r w:rsidR="00B00F55">
              <w:rPr>
                <w:rFonts w:eastAsia="Times New Roman"/>
                <w:bCs/>
                <w:sz w:val="24"/>
                <w:szCs w:val="24"/>
              </w:rPr>
              <w:t xml:space="preserve">s </w:t>
            </w:r>
            <w:r w:rsidR="0008746C">
              <w:rPr>
                <w:rFonts w:eastAsia="Times New Roman"/>
                <w:bCs/>
                <w:sz w:val="24"/>
                <w:szCs w:val="24"/>
              </w:rPr>
              <w:t>veido</w:t>
            </w:r>
            <w:r w:rsidR="008465CB">
              <w:rPr>
                <w:rFonts w:eastAsia="Times New Roman"/>
                <w:bCs/>
                <w:sz w:val="24"/>
                <w:szCs w:val="24"/>
              </w:rPr>
              <w:t>sies</w:t>
            </w:r>
            <w:r w:rsidR="0008746C">
              <w:rPr>
                <w:rFonts w:eastAsia="Times New Roman"/>
                <w:bCs/>
                <w:sz w:val="24"/>
                <w:szCs w:val="24"/>
              </w:rPr>
              <w:t xml:space="preserve"> ĢVP pārmaksa</w:t>
            </w:r>
            <w:r w:rsidR="00B00F55">
              <w:rPr>
                <w:rFonts w:eastAsia="Times New Roman"/>
                <w:bCs/>
                <w:sz w:val="24"/>
                <w:szCs w:val="24"/>
              </w:rPr>
              <w:t>,</w:t>
            </w:r>
            <w:r w:rsidR="008465CB">
              <w:rPr>
                <w:rFonts w:eastAsia="Times New Roman"/>
                <w:bCs/>
                <w:sz w:val="24"/>
                <w:szCs w:val="24"/>
              </w:rPr>
              <w:t xml:space="preserve"> kā rezultātā tiks</w:t>
            </w:r>
            <w:r w:rsidR="0008746C">
              <w:rPr>
                <w:rFonts w:eastAsia="Times New Roman"/>
                <w:bCs/>
                <w:sz w:val="24"/>
                <w:szCs w:val="24"/>
              </w:rPr>
              <w:t xml:space="preserve"> nepamatoti izlietoti valsts </w:t>
            </w:r>
            <w:r w:rsidR="00B00F55">
              <w:rPr>
                <w:rFonts w:eastAsia="Times New Roman"/>
                <w:bCs/>
                <w:sz w:val="24"/>
                <w:szCs w:val="24"/>
              </w:rPr>
              <w:t>budžeta</w:t>
            </w:r>
            <w:r w:rsidR="0008746C">
              <w:rPr>
                <w:rFonts w:eastAsia="Times New Roman"/>
                <w:bCs/>
                <w:sz w:val="24"/>
                <w:szCs w:val="24"/>
              </w:rPr>
              <w:t xml:space="preserve"> līdzekļi</w:t>
            </w:r>
            <w:r w:rsidR="008465CB">
              <w:rPr>
                <w:rFonts w:eastAsia="Times New Roman"/>
                <w:bCs/>
                <w:sz w:val="24"/>
                <w:szCs w:val="24"/>
              </w:rPr>
              <w:t>.</w:t>
            </w:r>
          </w:p>
        </w:tc>
      </w:tr>
      <w:bookmarkEnd w:id="1"/>
      <w:tr w:rsidR="00FF56CF" w:rsidRPr="00FF56CF" w14:paraId="78ED748F"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A38FCDD" w14:textId="40838CF5" w:rsidR="00655F2C" w:rsidRPr="00FF56CF" w:rsidRDefault="00F9722F" w:rsidP="00BF20C1">
            <w:pPr>
              <w:spacing w:after="0" w:line="240" w:lineRule="auto"/>
              <w:rPr>
                <w:rFonts w:ascii="Times New Roman" w:eastAsia="Times New Roman" w:hAnsi="Times New Roman" w:cs="Times New Roman"/>
                <w:iCs/>
                <w:sz w:val="24"/>
                <w:szCs w:val="24"/>
                <w:lang w:eastAsia="lv-LV"/>
              </w:rPr>
            </w:pPr>
            <w:r w:rsidRPr="00FF56CF">
              <w:rPr>
                <w:rFonts w:ascii="Times New Roman" w:eastAsia="Times New Roman" w:hAnsi="Times New Roman" w:cs="Times New Roman"/>
                <w:iCs/>
                <w:sz w:val="24"/>
                <w:szCs w:val="24"/>
                <w:lang w:eastAsia="lv-LV"/>
              </w:rPr>
              <w:lastRenderedPageBreak/>
              <w:t xml:space="preserve"> </w:t>
            </w:r>
            <w:r w:rsidR="00E5323B" w:rsidRPr="00FF56CF">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47496853" w14:textId="77777777" w:rsidR="00E5323B" w:rsidRPr="00FF56CF" w:rsidRDefault="00E5323B" w:rsidP="00BF20C1">
            <w:pPr>
              <w:spacing w:after="0" w:line="240" w:lineRule="auto"/>
              <w:rPr>
                <w:rFonts w:ascii="Times New Roman" w:eastAsia="Times New Roman" w:hAnsi="Times New Roman" w:cs="Times New Roman"/>
                <w:iCs/>
                <w:sz w:val="24"/>
                <w:szCs w:val="24"/>
                <w:lang w:eastAsia="lv-LV"/>
              </w:rPr>
            </w:pPr>
            <w:r w:rsidRPr="00FF56CF">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66342146" w14:textId="32C76269" w:rsidR="00E5323B" w:rsidRPr="00FF56CF" w:rsidRDefault="00FA5218" w:rsidP="00BF20C1">
            <w:pPr>
              <w:spacing w:after="0" w:line="240" w:lineRule="auto"/>
              <w:rPr>
                <w:rFonts w:ascii="Times New Roman" w:eastAsia="Times New Roman" w:hAnsi="Times New Roman" w:cs="Times New Roman"/>
                <w:iCs/>
                <w:sz w:val="24"/>
                <w:szCs w:val="24"/>
                <w:lang w:eastAsia="lv-LV"/>
              </w:rPr>
            </w:pPr>
            <w:r w:rsidRPr="00FF56CF">
              <w:rPr>
                <w:rFonts w:ascii="Times New Roman" w:eastAsia="Times New Roman" w:hAnsi="Times New Roman" w:cs="Times New Roman"/>
                <w:iCs/>
                <w:sz w:val="24"/>
                <w:szCs w:val="24"/>
                <w:lang w:eastAsia="lv-LV"/>
              </w:rPr>
              <w:t>VSAA</w:t>
            </w:r>
          </w:p>
        </w:tc>
      </w:tr>
      <w:tr w:rsidR="00FF56CF" w:rsidRPr="00FF56CF" w14:paraId="112EDFF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89D9500" w14:textId="77777777" w:rsidR="00655F2C" w:rsidRPr="00FF56CF" w:rsidRDefault="00E5323B" w:rsidP="00BF20C1">
            <w:pPr>
              <w:spacing w:after="0" w:line="240" w:lineRule="auto"/>
              <w:rPr>
                <w:rFonts w:ascii="Times New Roman" w:eastAsia="Times New Roman" w:hAnsi="Times New Roman" w:cs="Times New Roman"/>
                <w:iCs/>
                <w:sz w:val="24"/>
                <w:szCs w:val="24"/>
                <w:lang w:eastAsia="lv-LV"/>
              </w:rPr>
            </w:pPr>
            <w:r w:rsidRPr="00FF56CF">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6069EF00" w14:textId="77777777" w:rsidR="00E5323B" w:rsidRPr="00FF56CF" w:rsidRDefault="00E5323B" w:rsidP="00BF20C1">
            <w:pPr>
              <w:spacing w:after="0" w:line="240" w:lineRule="auto"/>
              <w:rPr>
                <w:rFonts w:ascii="Times New Roman" w:eastAsia="Times New Roman" w:hAnsi="Times New Roman" w:cs="Times New Roman"/>
                <w:iCs/>
                <w:sz w:val="24"/>
                <w:szCs w:val="24"/>
                <w:lang w:eastAsia="lv-LV"/>
              </w:rPr>
            </w:pPr>
            <w:r w:rsidRPr="00FF56CF">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5B02B036" w14:textId="4F3BDC77" w:rsidR="00E5323B" w:rsidRPr="00FF56CF" w:rsidRDefault="00546C49" w:rsidP="00BF20C1">
            <w:pPr>
              <w:spacing w:after="0" w:line="240" w:lineRule="auto"/>
              <w:jc w:val="both"/>
              <w:rPr>
                <w:rFonts w:ascii="Times New Roman" w:hAnsi="Times New Roman" w:cs="Times New Roman"/>
                <w:sz w:val="24"/>
                <w:szCs w:val="24"/>
              </w:rPr>
            </w:pPr>
            <w:r w:rsidRPr="00FF56CF">
              <w:rPr>
                <w:rFonts w:ascii="Times New Roman" w:hAnsi="Times New Roman" w:cs="Times New Roman"/>
                <w:sz w:val="24"/>
                <w:szCs w:val="24"/>
              </w:rPr>
              <w:t>Nav</w:t>
            </w:r>
          </w:p>
        </w:tc>
      </w:tr>
    </w:tbl>
    <w:p w14:paraId="4E5299C3" w14:textId="77777777" w:rsidR="00E5323B" w:rsidRPr="00FF56CF" w:rsidRDefault="00E5323B" w:rsidP="00BF20C1">
      <w:pPr>
        <w:spacing w:after="0" w:line="240" w:lineRule="auto"/>
        <w:rPr>
          <w:rFonts w:ascii="Times New Roman" w:eastAsia="Times New Roman" w:hAnsi="Times New Roman" w:cs="Times New Roman"/>
          <w:iCs/>
          <w:sz w:val="24"/>
          <w:szCs w:val="24"/>
          <w:lang w:eastAsia="lv-LV"/>
        </w:rPr>
      </w:pPr>
      <w:r w:rsidRPr="00FF56CF">
        <w:rPr>
          <w:rFonts w:ascii="Times New Roman" w:eastAsia="Times New Roman" w:hAnsi="Times New Roman" w:cs="Times New Roman"/>
          <w:iCs/>
          <w:sz w:val="24"/>
          <w:szCs w:val="24"/>
          <w:lang w:eastAsia="lv-LV"/>
        </w:rPr>
        <w:t xml:space="preserve">  </w:t>
      </w:r>
    </w:p>
    <w:tbl>
      <w:tblPr>
        <w:tblW w:w="5000" w:type="pct"/>
        <w:tblCellSpacing w:w="15" w:type="dxa"/>
        <w:tblInd w:w="2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5"/>
        <w:gridCol w:w="2611"/>
        <w:gridCol w:w="6129"/>
      </w:tblGrid>
      <w:tr w:rsidR="00FF56CF" w:rsidRPr="00FF56CF" w14:paraId="59B3C6D4" w14:textId="77777777" w:rsidTr="00113C01">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51E1ACEC" w14:textId="77777777" w:rsidR="00655F2C" w:rsidRPr="00FF56CF" w:rsidRDefault="00E5323B" w:rsidP="00BF20C1">
            <w:pPr>
              <w:spacing w:after="0" w:line="240" w:lineRule="auto"/>
              <w:jc w:val="center"/>
              <w:rPr>
                <w:rFonts w:ascii="Times New Roman" w:eastAsia="Times New Roman" w:hAnsi="Times New Roman" w:cs="Times New Roman"/>
                <w:b/>
                <w:bCs/>
                <w:iCs/>
                <w:sz w:val="24"/>
                <w:szCs w:val="24"/>
                <w:lang w:eastAsia="lv-LV"/>
              </w:rPr>
            </w:pPr>
            <w:r w:rsidRPr="00FF56CF">
              <w:rPr>
                <w:rFonts w:ascii="Times New Roman" w:eastAsia="Times New Roman" w:hAnsi="Times New Roman" w:cs="Times New Roman"/>
                <w:b/>
                <w:bCs/>
                <w:iCs/>
                <w:sz w:val="24"/>
                <w:szCs w:val="24"/>
                <w:lang w:eastAsia="lv-LV"/>
              </w:rPr>
              <w:lastRenderedPageBreak/>
              <w:t>II. Tiesību akta projekta ietekme uz sabiedrību, tautsaimniecības attīstību un administratīvo slogu</w:t>
            </w:r>
          </w:p>
        </w:tc>
      </w:tr>
      <w:tr w:rsidR="00FF56CF" w:rsidRPr="00FF56CF" w14:paraId="2E942528" w14:textId="77777777" w:rsidTr="00113C01">
        <w:trPr>
          <w:tblCellSpacing w:w="15" w:type="dxa"/>
        </w:trPr>
        <w:tc>
          <w:tcPr>
            <w:tcW w:w="149" w:type="pct"/>
            <w:tcBorders>
              <w:top w:val="outset" w:sz="6" w:space="0" w:color="auto"/>
              <w:left w:val="outset" w:sz="6" w:space="0" w:color="auto"/>
              <w:bottom w:val="outset" w:sz="6" w:space="0" w:color="auto"/>
              <w:right w:val="outset" w:sz="6" w:space="0" w:color="auto"/>
            </w:tcBorders>
            <w:hideMark/>
          </w:tcPr>
          <w:p w14:paraId="60DF9ED6" w14:textId="77777777" w:rsidR="00655F2C" w:rsidRPr="00FF56CF" w:rsidRDefault="00E5323B" w:rsidP="00BF20C1">
            <w:pPr>
              <w:spacing w:after="0" w:line="240" w:lineRule="auto"/>
              <w:rPr>
                <w:rFonts w:ascii="Times New Roman" w:eastAsia="Times New Roman" w:hAnsi="Times New Roman" w:cs="Times New Roman"/>
                <w:iCs/>
                <w:sz w:val="24"/>
                <w:szCs w:val="24"/>
                <w:lang w:eastAsia="lv-LV"/>
              </w:rPr>
            </w:pPr>
            <w:r w:rsidRPr="00FF56CF">
              <w:rPr>
                <w:rFonts w:ascii="Times New Roman" w:eastAsia="Times New Roman" w:hAnsi="Times New Roman" w:cs="Times New Roman"/>
                <w:iCs/>
                <w:sz w:val="24"/>
                <w:szCs w:val="24"/>
                <w:lang w:eastAsia="lv-LV"/>
              </w:rPr>
              <w:t>1.</w:t>
            </w:r>
          </w:p>
        </w:tc>
        <w:tc>
          <w:tcPr>
            <w:tcW w:w="1435" w:type="pct"/>
            <w:tcBorders>
              <w:top w:val="outset" w:sz="6" w:space="0" w:color="auto"/>
              <w:left w:val="outset" w:sz="6" w:space="0" w:color="auto"/>
              <w:bottom w:val="outset" w:sz="6" w:space="0" w:color="auto"/>
              <w:right w:val="outset" w:sz="6" w:space="0" w:color="auto"/>
            </w:tcBorders>
            <w:hideMark/>
          </w:tcPr>
          <w:p w14:paraId="7DDD6030" w14:textId="77777777" w:rsidR="00E5323B" w:rsidRPr="00FF56CF" w:rsidRDefault="00E5323B" w:rsidP="00BF20C1">
            <w:pPr>
              <w:spacing w:after="0" w:line="240" w:lineRule="auto"/>
              <w:rPr>
                <w:rFonts w:ascii="Times New Roman" w:eastAsia="Times New Roman" w:hAnsi="Times New Roman" w:cs="Times New Roman"/>
                <w:iCs/>
                <w:sz w:val="24"/>
                <w:szCs w:val="24"/>
                <w:lang w:eastAsia="lv-LV"/>
              </w:rPr>
            </w:pPr>
            <w:r w:rsidRPr="00FF56CF">
              <w:rPr>
                <w:rFonts w:ascii="Times New Roman" w:eastAsia="Times New Roman" w:hAnsi="Times New Roman" w:cs="Times New Roman"/>
                <w:iCs/>
                <w:sz w:val="24"/>
                <w:szCs w:val="24"/>
                <w:lang w:eastAsia="lv-LV"/>
              </w:rPr>
              <w:t xml:space="preserve">Sabiedrības </w:t>
            </w:r>
            <w:proofErr w:type="spellStart"/>
            <w:r w:rsidRPr="00FF56CF">
              <w:rPr>
                <w:rFonts w:ascii="Times New Roman" w:eastAsia="Times New Roman" w:hAnsi="Times New Roman" w:cs="Times New Roman"/>
                <w:iCs/>
                <w:sz w:val="24"/>
                <w:szCs w:val="24"/>
                <w:lang w:eastAsia="lv-LV"/>
              </w:rPr>
              <w:t>mērķgrupas</w:t>
            </w:r>
            <w:proofErr w:type="spellEnd"/>
            <w:r w:rsidRPr="00FF56CF">
              <w:rPr>
                <w:rFonts w:ascii="Times New Roman" w:eastAsia="Times New Roman" w:hAnsi="Times New Roman" w:cs="Times New Roman"/>
                <w:iCs/>
                <w:sz w:val="24"/>
                <w:szCs w:val="24"/>
                <w:lang w:eastAsia="lv-LV"/>
              </w:rPr>
              <w:t>, kuras tiesiskais regulējums ietekmē vai varētu ietekmēt</w:t>
            </w:r>
          </w:p>
        </w:tc>
        <w:tc>
          <w:tcPr>
            <w:tcW w:w="3350" w:type="pct"/>
            <w:tcBorders>
              <w:top w:val="outset" w:sz="6" w:space="0" w:color="auto"/>
              <w:left w:val="outset" w:sz="6" w:space="0" w:color="auto"/>
              <w:bottom w:val="outset" w:sz="6" w:space="0" w:color="auto"/>
              <w:right w:val="outset" w:sz="6" w:space="0" w:color="auto"/>
            </w:tcBorders>
            <w:hideMark/>
          </w:tcPr>
          <w:p w14:paraId="1B230AB2" w14:textId="2E93F39D" w:rsidR="00FA5218" w:rsidRPr="003B6DF6" w:rsidRDefault="00FA5218" w:rsidP="003B6DF6">
            <w:pPr>
              <w:spacing w:before="120" w:after="120"/>
              <w:jc w:val="both"/>
              <w:rPr>
                <w:rFonts w:ascii="Times New Roman" w:eastAsia="Times New Roman" w:hAnsi="Times New Roman" w:cs="Times New Roman"/>
                <w:sz w:val="24"/>
                <w:szCs w:val="24"/>
              </w:rPr>
            </w:pPr>
            <w:r w:rsidRPr="003B6DF6">
              <w:rPr>
                <w:rFonts w:ascii="Times New Roman" w:eastAsia="Times New Roman" w:hAnsi="Times New Roman" w:cs="Times New Roman"/>
                <w:sz w:val="24"/>
                <w:szCs w:val="24"/>
              </w:rPr>
              <w:t>20</w:t>
            </w:r>
            <w:r w:rsidR="00B70B92" w:rsidRPr="003B6DF6">
              <w:rPr>
                <w:rFonts w:ascii="Times New Roman" w:eastAsia="Times New Roman" w:hAnsi="Times New Roman" w:cs="Times New Roman"/>
                <w:sz w:val="24"/>
                <w:szCs w:val="24"/>
              </w:rPr>
              <w:t>20</w:t>
            </w:r>
            <w:r w:rsidRPr="003B6DF6">
              <w:rPr>
                <w:rFonts w:ascii="Times New Roman" w:eastAsia="Times New Roman" w:hAnsi="Times New Roman" w:cs="Times New Roman"/>
                <w:sz w:val="24"/>
                <w:szCs w:val="24"/>
              </w:rPr>
              <w:t xml:space="preserve">.gadā ĢVP izmaksāts par  </w:t>
            </w:r>
            <w:r w:rsidR="000635B1" w:rsidRPr="003B6DF6">
              <w:rPr>
                <w:rFonts w:ascii="Times New Roman" w:eastAsia="Times New Roman" w:hAnsi="Times New Roman" w:cs="Times New Roman"/>
                <w:sz w:val="24"/>
                <w:szCs w:val="24"/>
              </w:rPr>
              <w:t>345 268</w:t>
            </w:r>
            <w:r w:rsidRPr="003B6DF6">
              <w:rPr>
                <w:rFonts w:ascii="Times New Roman" w:eastAsia="Times New Roman" w:hAnsi="Times New Roman" w:cs="Times New Roman"/>
                <w:sz w:val="24"/>
                <w:szCs w:val="24"/>
              </w:rPr>
              <w:t xml:space="preserve"> bērnu</w:t>
            </w:r>
            <w:r w:rsidR="00B0612F" w:rsidRPr="003B6DF6">
              <w:rPr>
                <w:rFonts w:ascii="Times New Roman" w:eastAsia="Times New Roman" w:hAnsi="Times New Roman" w:cs="Times New Roman"/>
                <w:sz w:val="24"/>
                <w:szCs w:val="24"/>
              </w:rPr>
              <w:t xml:space="preserve"> vidēji mēnesī</w:t>
            </w:r>
            <w:r w:rsidR="003B6DF6" w:rsidRPr="003B6DF6">
              <w:rPr>
                <w:rFonts w:ascii="Times New Roman" w:eastAsia="Times New Roman" w:hAnsi="Times New Roman" w:cs="Times New Roman"/>
                <w:sz w:val="24"/>
                <w:szCs w:val="24"/>
              </w:rPr>
              <w:t xml:space="preserve">, plānotais vecāku skaits, kuri saņems ĢVP </w:t>
            </w:r>
            <w:r w:rsidR="003B6DF6">
              <w:rPr>
                <w:rFonts w:ascii="Times New Roman" w:eastAsia="Times New Roman" w:hAnsi="Times New Roman" w:cs="Times New Roman"/>
                <w:sz w:val="24"/>
                <w:szCs w:val="24"/>
              </w:rPr>
              <w:t xml:space="preserve"> no 202</w:t>
            </w:r>
            <w:r w:rsidR="00541698">
              <w:rPr>
                <w:rFonts w:ascii="Times New Roman" w:eastAsia="Times New Roman" w:hAnsi="Times New Roman" w:cs="Times New Roman"/>
                <w:sz w:val="24"/>
                <w:szCs w:val="24"/>
              </w:rPr>
              <w:t>2</w:t>
            </w:r>
            <w:r w:rsidR="003B6DF6">
              <w:rPr>
                <w:rFonts w:ascii="Times New Roman" w:eastAsia="Times New Roman" w:hAnsi="Times New Roman" w:cs="Times New Roman"/>
                <w:sz w:val="24"/>
                <w:szCs w:val="24"/>
              </w:rPr>
              <w:t>.</w:t>
            </w:r>
            <w:r w:rsidR="00541698">
              <w:rPr>
                <w:rFonts w:ascii="Times New Roman" w:eastAsia="Times New Roman" w:hAnsi="Times New Roman" w:cs="Times New Roman"/>
                <w:sz w:val="24"/>
                <w:szCs w:val="24"/>
              </w:rPr>
              <w:t>g</w:t>
            </w:r>
            <w:r w:rsidR="003B6DF6">
              <w:rPr>
                <w:rFonts w:ascii="Times New Roman" w:eastAsia="Times New Roman" w:hAnsi="Times New Roman" w:cs="Times New Roman"/>
                <w:sz w:val="24"/>
                <w:szCs w:val="24"/>
              </w:rPr>
              <w:t xml:space="preserve">ada 1.janvāra būs </w:t>
            </w:r>
            <w:r w:rsidR="003B6DF6" w:rsidRPr="003B6DF6">
              <w:rPr>
                <w:rFonts w:ascii="Times New Roman" w:eastAsia="Times New Roman" w:hAnsi="Times New Roman" w:cs="Times New Roman"/>
                <w:sz w:val="24"/>
                <w:szCs w:val="24"/>
              </w:rPr>
              <w:t>220</w:t>
            </w:r>
            <w:r w:rsidR="003B6DF6">
              <w:rPr>
                <w:rFonts w:ascii="Times New Roman" w:eastAsia="Times New Roman" w:hAnsi="Times New Roman" w:cs="Times New Roman"/>
                <w:sz w:val="24"/>
                <w:szCs w:val="24"/>
              </w:rPr>
              <w:t> </w:t>
            </w:r>
            <w:r w:rsidR="003B6DF6" w:rsidRPr="003B6DF6">
              <w:rPr>
                <w:rFonts w:ascii="Times New Roman" w:eastAsia="Times New Roman" w:hAnsi="Times New Roman" w:cs="Times New Roman"/>
                <w:sz w:val="24"/>
                <w:szCs w:val="24"/>
              </w:rPr>
              <w:t>554</w:t>
            </w:r>
            <w:r w:rsidR="003B6DF6">
              <w:rPr>
                <w:rFonts w:ascii="Times New Roman" w:eastAsia="Times New Roman" w:hAnsi="Times New Roman" w:cs="Times New Roman"/>
                <w:sz w:val="24"/>
                <w:szCs w:val="24"/>
              </w:rPr>
              <w:t>.</w:t>
            </w:r>
          </w:p>
          <w:tbl>
            <w:tblPr>
              <w:tblW w:w="321" w:type="dxa"/>
              <w:tblInd w:w="5" w:type="dxa"/>
              <w:tblLook w:val="04A0" w:firstRow="1" w:lastRow="0" w:firstColumn="1" w:lastColumn="0" w:noHBand="0" w:noVBand="1"/>
            </w:tblPr>
            <w:tblGrid>
              <w:gridCol w:w="321"/>
            </w:tblGrid>
            <w:tr w:rsidR="00FF56CF" w:rsidRPr="00FF56CF" w14:paraId="7600BD6A" w14:textId="26A27395" w:rsidTr="003B6DF6">
              <w:trPr>
                <w:trHeight w:val="585"/>
              </w:trPr>
              <w:tc>
                <w:tcPr>
                  <w:tcW w:w="321" w:type="dxa"/>
                </w:tcPr>
                <w:p w14:paraId="4803E36B" w14:textId="77777777" w:rsidR="000635B1" w:rsidRPr="00FF56CF" w:rsidRDefault="000635B1" w:rsidP="000635B1">
                  <w:pPr>
                    <w:rPr>
                      <w:sz w:val="16"/>
                      <w:szCs w:val="16"/>
                    </w:rPr>
                  </w:pPr>
                </w:p>
              </w:tc>
            </w:tr>
            <w:tr w:rsidR="00FF56CF" w:rsidRPr="00FF56CF" w14:paraId="6F58C3D8" w14:textId="3FCC3BA9" w:rsidTr="003B6DF6">
              <w:trPr>
                <w:trHeight w:val="675"/>
              </w:trPr>
              <w:tc>
                <w:tcPr>
                  <w:tcW w:w="321" w:type="dxa"/>
                </w:tcPr>
                <w:p w14:paraId="054C477E" w14:textId="77777777" w:rsidR="000635B1" w:rsidRPr="00FF56CF" w:rsidRDefault="000635B1" w:rsidP="000635B1">
                  <w:pPr>
                    <w:rPr>
                      <w:sz w:val="16"/>
                      <w:szCs w:val="16"/>
                    </w:rPr>
                  </w:pPr>
                </w:p>
              </w:tc>
            </w:tr>
          </w:tbl>
          <w:p w14:paraId="5CA12EFA" w14:textId="182A4FA9" w:rsidR="00052225" w:rsidRPr="00FF56CF" w:rsidRDefault="00052225" w:rsidP="00BF20C1">
            <w:pPr>
              <w:spacing w:after="0" w:line="240" w:lineRule="auto"/>
              <w:jc w:val="both"/>
              <w:rPr>
                <w:rFonts w:ascii="Times New Roman" w:eastAsia="Times New Roman" w:hAnsi="Times New Roman" w:cs="Times New Roman"/>
                <w:sz w:val="24"/>
                <w:szCs w:val="24"/>
                <w:lang w:eastAsia="lv-LV"/>
              </w:rPr>
            </w:pPr>
          </w:p>
        </w:tc>
      </w:tr>
      <w:tr w:rsidR="00FF56CF" w:rsidRPr="00FF56CF" w14:paraId="3BBC9A62" w14:textId="77777777" w:rsidTr="00113C01">
        <w:trPr>
          <w:tblCellSpacing w:w="15" w:type="dxa"/>
        </w:trPr>
        <w:tc>
          <w:tcPr>
            <w:tcW w:w="149" w:type="pct"/>
            <w:tcBorders>
              <w:top w:val="outset" w:sz="6" w:space="0" w:color="auto"/>
              <w:left w:val="outset" w:sz="6" w:space="0" w:color="auto"/>
              <w:bottom w:val="outset" w:sz="6" w:space="0" w:color="auto"/>
              <w:right w:val="outset" w:sz="6" w:space="0" w:color="auto"/>
            </w:tcBorders>
            <w:hideMark/>
          </w:tcPr>
          <w:p w14:paraId="04623E6F" w14:textId="77777777" w:rsidR="00655F2C" w:rsidRPr="00FF56CF" w:rsidRDefault="00E5323B" w:rsidP="00BF20C1">
            <w:pPr>
              <w:spacing w:after="0" w:line="240" w:lineRule="auto"/>
              <w:rPr>
                <w:rFonts w:ascii="Times New Roman" w:eastAsia="Times New Roman" w:hAnsi="Times New Roman" w:cs="Times New Roman"/>
                <w:iCs/>
                <w:sz w:val="24"/>
                <w:szCs w:val="24"/>
                <w:lang w:eastAsia="lv-LV"/>
              </w:rPr>
            </w:pPr>
            <w:r w:rsidRPr="00FF56CF">
              <w:rPr>
                <w:rFonts w:ascii="Times New Roman" w:eastAsia="Times New Roman" w:hAnsi="Times New Roman" w:cs="Times New Roman"/>
                <w:iCs/>
                <w:sz w:val="24"/>
                <w:szCs w:val="24"/>
                <w:lang w:eastAsia="lv-LV"/>
              </w:rPr>
              <w:t>2.</w:t>
            </w:r>
          </w:p>
        </w:tc>
        <w:tc>
          <w:tcPr>
            <w:tcW w:w="1435" w:type="pct"/>
            <w:tcBorders>
              <w:top w:val="outset" w:sz="6" w:space="0" w:color="auto"/>
              <w:left w:val="outset" w:sz="6" w:space="0" w:color="auto"/>
              <w:bottom w:val="outset" w:sz="6" w:space="0" w:color="auto"/>
              <w:right w:val="outset" w:sz="6" w:space="0" w:color="auto"/>
            </w:tcBorders>
            <w:hideMark/>
          </w:tcPr>
          <w:p w14:paraId="4801E611" w14:textId="77777777" w:rsidR="00E5323B" w:rsidRPr="00FF56CF" w:rsidRDefault="00E5323B" w:rsidP="00BF20C1">
            <w:pPr>
              <w:spacing w:after="0" w:line="240" w:lineRule="auto"/>
              <w:rPr>
                <w:rFonts w:ascii="Times New Roman" w:eastAsia="Times New Roman" w:hAnsi="Times New Roman" w:cs="Times New Roman"/>
                <w:iCs/>
                <w:sz w:val="24"/>
                <w:szCs w:val="24"/>
                <w:lang w:eastAsia="lv-LV"/>
              </w:rPr>
            </w:pPr>
            <w:r w:rsidRPr="00FF56CF">
              <w:rPr>
                <w:rFonts w:ascii="Times New Roman" w:eastAsia="Times New Roman" w:hAnsi="Times New Roman" w:cs="Times New Roman"/>
                <w:iCs/>
                <w:sz w:val="24"/>
                <w:szCs w:val="24"/>
                <w:lang w:eastAsia="lv-LV"/>
              </w:rPr>
              <w:t>Tiesiskā regulējuma ietekme uz tautsaimniecību un administratīvo slogu</w:t>
            </w:r>
          </w:p>
        </w:tc>
        <w:tc>
          <w:tcPr>
            <w:tcW w:w="3350" w:type="pct"/>
            <w:tcBorders>
              <w:top w:val="outset" w:sz="6" w:space="0" w:color="auto"/>
              <w:left w:val="outset" w:sz="6" w:space="0" w:color="auto"/>
              <w:bottom w:val="outset" w:sz="6" w:space="0" w:color="auto"/>
              <w:right w:val="outset" w:sz="6" w:space="0" w:color="auto"/>
            </w:tcBorders>
            <w:hideMark/>
          </w:tcPr>
          <w:p w14:paraId="413224DA" w14:textId="239161B9" w:rsidR="00E5323B" w:rsidRPr="00FF56CF" w:rsidRDefault="007737F4" w:rsidP="00BF20C1">
            <w:pPr>
              <w:spacing w:after="0" w:line="240" w:lineRule="auto"/>
              <w:ind w:right="113"/>
              <w:jc w:val="both"/>
              <w:rPr>
                <w:rFonts w:ascii="Times New Roman" w:eastAsia="Times New Roman" w:hAnsi="Times New Roman" w:cs="Times New Roman"/>
                <w:sz w:val="24"/>
                <w:szCs w:val="24"/>
                <w:lang w:eastAsia="lv-LV"/>
              </w:rPr>
            </w:pPr>
            <w:r w:rsidRPr="00FF56CF">
              <w:rPr>
                <w:rFonts w:ascii="Times New Roman" w:hAnsi="Times New Roman" w:cs="Times New Roman"/>
                <w:sz w:val="24"/>
              </w:rPr>
              <w:t>Nav</w:t>
            </w:r>
          </w:p>
        </w:tc>
      </w:tr>
      <w:tr w:rsidR="00FF56CF" w:rsidRPr="00FF56CF" w14:paraId="3BCF02B0" w14:textId="77777777" w:rsidTr="00113C01">
        <w:trPr>
          <w:tblCellSpacing w:w="15" w:type="dxa"/>
        </w:trPr>
        <w:tc>
          <w:tcPr>
            <w:tcW w:w="149" w:type="pct"/>
            <w:tcBorders>
              <w:top w:val="outset" w:sz="6" w:space="0" w:color="auto"/>
              <w:left w:val="outset" w:sz="6" w:space="0" w:color="auto"/>
              <w:bottom w:val="outset" w:sz="6" w:space="0" w:color="auto"/>
              <w:right w:val="outset" w:sz="6" w:space="0" w:color="auto"/>
            </w:tcBorders>
            <w:hideMark/>
          </w:tcPr>
          <w:p w14:paraId="4D7B7D9D" w14:textId="77777777" w:rsidR="00655F2C" w:rsidRPr="00FF56CF" w:rsidRDefault="00E5323B" w:rsidP="00BF20C1">
            <w:pPr>
              <w:spacing w:after="0" w:line="240" w:lineRule="auto"/>
              <w:rPr>
                <w:rFonts w:ascii="Times New Roman" w:eastAsia="Times New Roman" w:hAnsi="Times New Roman" w:cs="Times New Roman"/>
                <w:iCs/>
                <w:sz w:val="24"/>
                <w:szCs w:val="24"/>
                <w:lang w:eastAsia="lv-LV"/>
              </w:rPr>
            </w:pPr>
            <w:r w:rsidRPr="00FF56CF">
              <w:rPr>
                <w:rFonts w:ascii="Times New Roman" w:eastAsia="Times New Roman" w:hAnsi="Times New Roman" w:cs="Times New Roman"/>
                <w:iCs/>
                <w:sz w:val="24"/>
                <w:szCs w:val="24"/>
                <w:lang w:eastAsia="lv-LV"/>
              </w:rPr>
              <w:t>3.</w:t>
            </w:r>
          </w:p>
        </w:tc>
        <w:tc>
          <w:tcPr>
            <w:tcW w:w="1435" w:type="pct"/>
            <w:tcBorders>
              <w:top w:val="outset" w:sz="6" w:space="0" w:color="auto"/>
              <w:left w:val="outset" w:sz="6" w:space="0" w:color="auto"/>
              <w:bottom w:val="outset" w:sz="6" w:space="0" w:color="auto"/>
              <w:right w:val="outset" w:sz="6" w:space="0" w:color="auto"/>
            </w:tcBorders>
            <w:hideMark/>
          </w:tcPr>
          <w:p w14:paraId="158ECBFA" w14:textId="77777777" w:rsidR="00E5323B" w:rsidRPr="00FF56CF" w:rsidRDefault="00E5323B" w:rsidP="00BF20C1">
            <w:pPr>
              <w:spacing w:after="0" w:line="240" w:lineRule="auto"/>
              <w:rPr>
                <w:rFonts w:ascii="Times New Roman" w:eastAsia="Times New Roman" w:hAnsi="Times New Roman" w:cs="Times New Roman"/>
                <w:iCs/>
                <w:sz w:val="24"/>
                <w:szCs w:val="24"/>
                <w:lang w:eastAsia="lv-LV"/>
              </w:rPr>
            </w:pPr>
            <w:r w:rsidRPr="00FF56CF">
              <w:rPr>
                <w:rFonts w:ascii="Times New Roman" w:eastAsia="Times New Roman" w:hAnsi="Times New Roman" w:cs="Times New Roman"/>
                <w:iCs/>
                <w:sz w:val="24"/>
                <w:szCs w:val="24"/>
                <w:lang w:eastAsia="lv-LV"/>
              </w:rPr>
              <w:t>Administratīvo izmaksu monetārs novērtējums</w:t>
            </w:r>
          </w:p>
        </w:tc>
        <w:tc>
          <w:tcPr>
            <w:tcW w:w="3350" w:type="pct"/>
            <w:tcBorders>
              <w:top w:val="outset" w:sz="6" w:space="0" w:color="auto"/>
              <w:left w:val="outset" w:sz="6" w:space="0" w:color="auto"/>
              <w:bottom w:val="outset" w:sz="6" w:space="0" w:color="auto"/>
              <w:right w:val="outset" w:sz="6" w:space="0" w:color="auto"/>
            </w:tcBorders>
            <w:hideMark/>
          </w:tcPr>
          <w:p w14:paraId="5D9B63E9" w14:textId="57E26EC0" w:rsidR="00325BD6" w:rsidRPr="00FF56CF" w:rsidRDefault="00165818" w:rsidP="00325BD6">
            <w:pPr>
              <w:spacing w:after="0" w:line="240" w:lineRule="auto"/>
              <w:rPr>
                <w:rFonts w:ascii="Times New Roman" w:eastAsia="Times New Roman" w:hAnsi="Times New Roman" w:cs="Times New Roman"/>
                <w:iCs/>
                <w:sz w:val="24"/>
                <w:szCs w:val="24"/>
                <w:lang w:eastAsia="lv-LV"/>
              </w:rPr>
            </w:pPr>
            <w:r w:rsidRPr="00FF56CF">
              <w:rPr>
                <w:rFonts w:ascii="Times New Roman" w:hAnsi="Times New Roman" w:cs="Times New Roman"/>
                <w:sz w:val="24"/>
                <w:szCs w:val="24"/>
              </w:rPr>
              <w:t>Noteikumu p</w:t>
            </w:r>
            <w:r w:rsidR="0033565D" w:rsidRPr="00FF56CF">
              <w:rPr>
                <w:rFonts w:ascii="Times New Roman" w:hAnsi="Times New Roman" w:cs="Times New Roman"/>
                <w:sz w:val="24"/>
                <w:szCs w:val="24"/>
              </w:rPr>
              <w:t>rojekt</w:t>
            </w:r>
            <w:r w:rsidRPr="00FF56CF">
              <w:rPr>
                <w:rFonts w:ascii="Times New Roman" w:hAnsi="Times New Roman" w:cs="Times New Roman"/>
                <w:sz w:val="24"/>
                <w:szCs w:val="24"/>
              </w:rPr>
              <w:t>i</w:t>
            </w:r>
            <w:r w:rsidR="0033565D" w:rsidRPr="00FF56CF">
              <w:rPr>
                <w:rFonts w:ascii="Times New Roman" w:hAnsi="Times New Roman" w:cs="Times New Roman"/>
                <w:sz w:val="24"/>
                <w:szCs w:val="24"/>
              </w:rPr>
              <w:t xml:space="preserve"> šo jomu neskar.</w:t>
            </w:r>
            <w:r w:rsidR="00546C49" w:rsidRPr="00FF56CF">
              <w:rPr>
                <w:rFonts w:ascii="Times New Roman" w:hAnsi="Times New Roman" w:cs="Times New Roman"/>
                <w:sz w:val="24"/>
                <w:szCs w:val="24"/>
              </w:rPr>
              <w:t xml:space="preserve"> </w:t>
            </w:r>
          </w:p>
          <w:p w14:paraId="2233E46E" w14:textId="4FA77211" w:rsidR="00052225" w:rsidRPr="00FF56CF" w:rsidRDefault="00052225" w:rsidP="00BF20C1">
            <w:pPr>
              <w:spacing w:after="0" w:line="240" w:lineRule="auto"/>
              <w:rPr>
                <w:rFonts w:ascii="Times New Roman" w:eastAsia="Times New Roman" w:hAnsi="Times New Roman" w:cs="Times New Roman"/>
                <w:iCs/>
                <w:sz w:val="24"/>
                <w:szCs w:val="24"/>
                <w:lang w:eastAsia="lv-LV"/>
              </w:rPr>
            </w:pPr>
          </w:p>
        </w:tc>
      </w:tr>
      <w:tr w:rsidR="000D209D" w:rsidRPr="00FF56CF" w14:paraId="226FC373" w14:textId="77777777" w:rsidTr="00113C01">
        <w:trPr>
          <w:tblCellSpacing w:w="15" w:type="dxa"/>
        </w:trPr>
        <w:tc>
          <w:tcPr>
            <w:tcW w:w="149" w:type="pct"/>
            <w:tcBorders>
              <w:top w:val="outset" w:sz="6" w:space="0" w:color="auto"/>
              <w:left w:val="outset" w:sz="6" w:space="0" w:color="auto"/>
              <w:bottom w:val="outset" w:sz="6" w:space="0" w:color="auto"/>
              <w:right w:val="outset" w:sz="6" w:space="0" w:color="auto"/>
            </w:tcBorders>
            <w:hideMark/>
          </w:tcPr>
          <w:p w14:paraId="0FA6F2A8" w14:textId="77777777" w:rsidR="00655F2C" w:rsidRPr="00FF56CF" w:rsidRDefault="00EE56A6" w:rsidP="00BF20C1">
            <w:pPr>
              <w:spacing w:after="0" w:line="240" w:lineRule="auto"/>
              <w:rPr>
                <w:rFonts w:ascii="Times New Roman" w:eastAsia="Times New Roman" w:hAnsi="Times New Roman" w:cs="Times New Roman"/>
                <w:iCs/>
                <w:sz w:val="24"/>
                <w:szCs w:val="24"/>
                <w:lang w:eastAsia="lv-LV"/>
              </w:rPr>
            </w:pPr>
            <w:r w:rsidRPr="00FF56CF">
              <w:rPr>
                <w:rFonts w:ascii="Times New Roman" w:eastAsia="Times New Roman" w:hAnsi="Times New Roman" w:cs="Times New Roman"/>
                <w:iCs/>
                <w:sz w:val="24"/>
                <w:szCs w:val="24"/>
                <w:lang w:eastAsia="lv-LV"/>
              </w:rPr>
              <w:t>4</w:t>
            </w:r>
            <w:r w:rsidR="00E5323B" w:rsidRPr="00FF56CF">
              <w:rPr>
                <w:rFonts w:ascii="Times New Roman" w:eastAsia="Times New Roman" w:hAnsi="Times New Roman" w:cs="Times New Roman"/>
                <w:iCs/>
                <w:sz w:val="24"/>
                <w:szCs w:val="24"/>
                <w:lang w:eastAsia="lv-LV"/>
              </w:rPr>
              <w:t>.</w:t>
            </w:r>
          </w:p>
        </w:tc>
        <w:tc>
          <w:tcPr>
            <w:tcW w:w="1435" w:type="pct"/>
            <w:tcBorders>
              <w:top w:val="outset" w:sz="6" w:space="0" w:color="auto"/>
              <w:left w:val="outset" w:sz="6" w:space="0" w:color="auto"/>
              <w:bottom w:val="outset" w:sz="6" w:space="0" w:color="auto"/>
              <w:right w:val="outset" w:sz="6" w:space="0" w:color="auto"/>
            </w:tcBorders>
            <w:hideMark/>
          </w:tcPr>
          <w:p w14:paraId="12B7CCE8" w14:textId="77777777" w:rsidR="00E5323B" w:rsidRPr="00FF56CF" w:rsidRDefault="00E5323B" w:rsidP="00BF20C1">
            <w:pPr>
              <w:spacing w:after="0" w:line="240" w:lineRule="auto"/>
              <w:rPr>
                <w:rFonts w:ascii="Times New Roman" w:eastAsia="Times New Roman" w:hAnsi="Times New Roman" w:cs="Times New Roman"/>
                <w:iCs/>
                <w:sz w:val="24"/>
                <w:szCs w:val="24"/>
                <w:lang w:eastAsia="lv-LV"/>
              </w:rPr>
            </w:pPr>
            <w:r w:rsidRPr="00FF56CF">
              <w:rPr>
                <w:rFonts w:ascii="Times New Roman" w:eastAsia="Times New Roman" w:hAnsi="Times New Roman" w:cs="Times New Roman"/>
                <w:iCs/>
                <w:sz w:val="24"/>
                <w:szCs w:val="24"/>
                <w:lang w:eastAsia="lv-LV"/>
              </w:rPr>
              <w:t>Cita informācija</w:t>
            </w:r>
          </w:p>
        </w:tc>
        <w:tc>
          <w:tcPr>
            <w:tcW w:w="3350" w:type="pct"/>
            <w:tcBorders>
              <w:top w:val="outset" w:sz="6" w:space="0" w:color="auto"/>
              <w:left w:val="outset" w:sz="6" w:space="0" w:color="auto"/>
              <w:bottom w:val="outset" w:sz="6" w:space="0" w:color="auto"/>
              <w:right w:val="outset" w:sz="6" w:space="0" w:color="auto"/>
            </w:tcBorders>
            <w:hideMark/>
          </w:tcPr>
          <w:p w14:paraId="303CAAC3" w14:textId="77777777" w:rsidR="00E5323B" w:rsidRPr="00FF56CF" w:rsidRDefault="00EE56A6" w:rsidP="00BF20C1">
            <w:pPr>
              <w:spacing w:after="0" w:line="240" w:lineRule="auto"/>
              <w:rPr>
                <w:rFonts w:ascii="Times New Roman" w:eastAsia="Times New Roman" w:hAnsi="Times New Roman" w:cs="Times New Roman"/>
                <w:iCs/>
                <w:sz w:val="24"/>
                <w:szCs w:val="24"/>
                <w:lang w:eastAsia="lv-LV"/>
              </w:rPr>
            </w:pPr>
            <w:r w:rsidRPr="00FF56CF">
              <w:rPr>
                <w:rFonts w:ascii="Times New Roman" w:eastAsia="Times New Roman" w:hAnsi="Times New Roman" w:cs="Times New Roman"/>
                <w:iCs/>
                <w:sz w:val="24"/>
                <w:szCs w:val="24"/>
                <w:lang w:eastAsia="lv-LV"/>
              </w:rPr>
              <w:t>Nav</w:t>
            </w:r>
          </w:p>
        </w:tc>
      </w:tr>
    </w:tbl>
    <w:p w14:paraId="1950586E" w14:textId="510A5019" w:rsidR="00C97E70" w:rsidRPr="00FF56CF" w:rsidRDefault="00C97E70" w:rsidP="00BF20C1">
      <w:pPr>
        <w:spacing w:after="0" w:line="240" w:lineRule="auto"/>
        <w:rPr>
          <w:rFonts w:ascii="Times New Roman" w:eastAsia="Times New Roman" w:hAnsi="Times New Roman" w:cs="Times New Roman"/>
          <w:iCs/>
          <w:sz w:val="24"/>
          <w:szCs w:val="24"/>
          <w:lang w:eastAsia="lv-LV"/>
        </w:rPr>
      </w:pPr>
    </w:p>
    <w:tbl>
      <w:tblPr>
        <w:tblW w:w="9082" w:type="dxa"/>
        <w:jc w:val="center"/>
        <w:tblLook w:val="04A0" w:firstRow="1" w:lastRow="0" w:firstColumn="1" w:lastColumn="0" w:noHBand="0" w:noVBand="1"/>
      </w:tblPr>
      <w:tblGrid>
        <w:gridCol w:w="1336"/>
        <w:gridCol w:w="1197"/>
        <w:gridCol w:w="1008"/>
        <w:gridCol w:w="1080"/>
        <w:gridCol w:w="1005"/>
        <w:gridCol w:w="1039"/>
        <w:gridCol w:w="1082"/>
        <w:gridCol w:w="1335"/>
      </w:tblGrid>
      <w:tr w:rsidR="00FF56CF" w:rsidRPr="00FF56CF" w14:paraId="51B12B54" w14:textId="77777777" w:rsidTr="008E1E65">
        <w:trPr>
          <w:trHeight w:val="270"/>
          <w:jc w:val="center"/>
        </w:trPr>
        <w:tc>
          <w:tcPr>
            <w:tcW w:w="9082" w:type="dxa"/>
            <w:gridSpan w:val="8"/>
            <w:tcBorders>
              <w:top w:val="double" w:sz="4" w:space="0" w:color="A5A5A5" w:themeColor="accent3"/>
              <w:left w:val="double" w:sz="4" w:space="0" w:color="A5A5A5" w:themeColor="accent3"/>
              <w:bottom w:val="single" w:sz="8" w:space="0" w:color="414142"/>
              <w:right w:val="double" w:sz="4" w:space="0" w:color="A5A5A5" w:themeColor="accent3"/>
            </w:tcBorders>
            <w:shd w:val="clear" w:color="auto" w:fill="auto"/>
            <w:vAlign w:val="center"/>
            <w:hideMark/>
          </w:tcPr>
          <w:p w14:paraId="553AF40B" w14:textId="77777777" w:rsidR="008A21AB" w:rsidRPr="00FF56CF" w:rsidRDefault="008A21AB" w:rsidP="006918C6">
            <w:pPr>
              <w:spacing w:after="0" w:line="240" w:lineRule="auto"/>
              <w:jc w:val="center"/>
              <w:rPr>
                <w:rFonts w:ascii="Times New Roman" w:eastAsia="Times New Roman" w:hAnsi="Times New Roman" w:cs="Times New Roman"/>
                <w:b/>
                <w:bCs/>
                <w:sz w:val="24"/>
                <w:szCs w:val="24"/>
                <w:lang w:eastAsia="lv-LV"/>
              </w:rPr>
            </w:pPr>
            <w:r w:rsidRPr="00FF56CF">
              <w:rPr>
                <w:rFonts w:ascii="Times New Roman" w:eastAsia="Times New Roman" w:hAnsi="Times New Roman" w:cs="Times New Roman"/>
                <w:b/>
                <w:bCs/>
                <w:sz w:val="24"/>
                <w:szCs w:val="24"/>
                <w:lang w:eastAsia="lv-LV"/>
              </w:rPr>
              <w:t>III. Tiesību akta projekta ietekme uz valsts budžetu un pašvaldību budžetiem</w:t>
            </w:r>
          </w:p>
        </w:tc>
      </w:tr>
      <w:tr w:rsidR="00FF56CF" w:rsidRPr="00FF56CF" w14:paraId="23F1CB4F" w14:textId="77777777" w:rsidTr="00F82956">
        <w:trPr>
          <w:trHeight w:val="270"/>
          <w:jc w:val="center"/>
        </w:trPr>
        <w:tc>
          <w:tcPr>
            <w:tcW w:w="1336" w:type="dxa"/>
            <w:vMerge w:val="restart"/>
            <w:tcBorders>
              <w:top w:val="nil"/>
              <w:left w:val="double" w:sz="4" w:space="0" w:color="A5A5A5" w:themeColor="accent3"/>
              <w:bottom w:val="single" w:sz="8" w:space="0" w:color="414142"/>
              <w:right w:val="single" w:sz="8" w:space="0" w:color="414142"/>
            </w:tcBorders>
            <w:shd w:val="clear" w:color="auto" w:fill="auto"/>
            <w:vAlign w:val="center"/>
            <w:hideMark/>
          </w:tcPr>
          <w:p w14:paraId="14D80D7C" w14:textId="77777777" w:rsidR="008A21AB" w:rsidRPr="00FF56CF" w:rsidRDefault="008A21AB" w:rsidP="006918C6">
            <w:pPr>
              <w:spacing w:after="0" w:line="240" w:lineRule="auto"/>
              <w:jc w:val="center"/>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Rādītāji</w:t>
            </w:r>
          </w:p>
        </w:tc>
        <w:tc>
          <w:tcPr>
            <w:tcW w:w="2205" w:type="dxa"/>
            <w:gridSpan w:val="2"/>
            <w:vMerge w:val="restart"/>
            <w:tcBorders>
              <w:top w:val="single" w:sz="8" w:space="0" w:color="414142"/>
              <w:left w:val="single" w:sz="8" w:space="0" w:color="414142"/>
              <w:bottom w:val="single" w:sz="8" w:space="0" w:color="414142"/>
              <w:right w:val="single" w:sz="8" w:space="0" w:color="414142"/>
            </w:tcBorders>
            <w:shd w:val="clear" w:color="auto" w:fill="auto"/>
            <w:vAlign w:val="center"/>
            <w:hideMark/>
          </w:tcPr>
          <w:p w14:paraId="3F8A0AF7" w14:textId="42AD1EF1" w:rsidR="008A21AB" w:rsidRPr="00FF56CF" w:rsidRDefault="008A21AB" w:rsidP="006918C6">
            <w:pPr>
              <w:spacing w:after="0" w:line="240" w:lineRule="auto"/>
              <w:jc w:val="center"/>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20</w:t>
            </w:r>
            <w:r w:rsidR="00D04FA9" w:rsidRPr="00FF56CF">
              <w:rPr>
                <w:rFonts w:ascii="Times New Roman" w:eastAsia="Times New Roman" w:hAnsi="Times New Roman" w:cs="Times New Roman"/>
                <w:sz w:val="18"/>
                <w:szCs w:val="18"/>
                <w:lang w:eastAsia="lv-LV"/>
              </w:rPr>
              <w:t>21</w:t>
            </w:r>
          </w:p>
        </w:tc>
        <w:tc>
          <w:tcPr>
            <w:tcW w:w="5541" w:type="dxa"/>
            <w:gridSpan w:val="5"/>
            <w:tcBorders>
              <w:top w:val="single" w:sz="8" w:space="0" w:color="414142"/>
              <w:left w:val="nil"/>
              <w:bottom w:val="single" w:sz="8" w:space="0" w:color="414142"/>
              <w:right w:val="double" w:sz="4" w:space="0" w:color="A5A5A5" w:themeColor="accent3"/>
            </w:tcBorders>
            <w:shd w:val="clear" w:color="auto" w:fill="auto"/>
            <w:vAlign w:val="center"/>
            <w:hideMark/>
          </w:tcPr>
          <w:p w14:paraId="2DD3730F" w14:textId="77777777" w:rsidR="008A21AB" w:rsidRPr="00FF56CF" w:rsidRDefault="008A21AB" w:rsidP="006918C6">
            <w:pPr>
              <w:spacing w:after="0" w:line="240" w:lineRule="auto"/>
              <w:jc w:val="center"/>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Turpmākie trīs gadi (</w:t>
            </w:r>
            <w:proofErr w:type="spellStart"/>
            <w:r w:rsidRPr="00FF56CF">
              <w:rPr>
                <w:rFonts w:ascii="Times New Roman" w:eastAsia="Times New Roman" w:hAnsi="Times New Roman" w:cs="Times New Roman"/>
                <w:sz w:val="18"/>
                <w:szCs w:val="18"/>
                <w:lang w:eastAsia="lv-LV"/>
              </w:rPr>
              <w:t>euro</w:t>
            </w:r>
            <w:proofErr w:type="spellEnd"/>
            <w:r w:rsidRPr="00FF56CF">
              <w:rPr>
                <w:rFonts w:ascii="Times New Roman" w:eastAsia="Times New Roman" w:hAnsi="Times New Roman" w:cs="Times New Roman"/>
                <w:sz w:val="18"/>
                <w:szCs w:val="18"/>
                <w:lang w:eastAsia="lv-LV"/>
              </w:rPr>
              <w:t>)</w:t>
            </w:r>
          </w:p>
        </w:tc>
      </w:tr>
      <w:tr w:rsidR="00FF56CF" w:rsidRPr="00FF56CF" w14:paraId="146DE43A" w14:textId="77777777" w:rsidTr="00F82956">
        <w:trPr>
          <w:trHeight w:val="270"/>
          <w:jc w:val="center"/>
        </w:trPr>
        <w:tc>
          <w:tcPr>
            <w:tcW w:w="1336" w:type="dxa"/>
            <w:vMerge/>
            <w:tcBorders>
              <w:top w:val="nil"/>
              <w:left w:val="double" w:sz="4" w:space="0" w:color="A5A5A5" w:themeColor="accent3"/>
              <w:bottom w:val="single" w:sz="8" w:space="0" w:color="414142"/>
              <w:right w:val="single" w:sz="8" w:space="0" w:color="414142"/>
            </w:tcBorders>
            <w:vAlign w:val="center"/>
            <w:hideMark/>
          </w:tcPr>
          <w:p w14:paraId="0E116CC5" w14:textId="77777777" w:rsidR="008A21AB" w:rsidRPr="00FF56CF" w:rsidRDefault="008A21AB" w:rsidP="006918C6">
            <w:pPr>
              <w:spacing w:after="0" w:line="240" w:lineRule="auto"/>
              <w:rPr>
                <w:rFonts w:ascii="Times New Roman" w:eastAsia="Times New Roman" w:hAnsi="Times New Roman" w:cs="Times New Roman"/>
                <w:sz w:val="18"/>
                <w:szCs w:val="18"/>
                <w:lang w:eastAsia="lv-LV"/>
              </w:rPr>
            </w:pPr>
          </w:p>
        </w:tc>
        <w:tc>
          <w:tcPr>
            <w:tcW w:w="2205" w:type="dxa"/>
            <w:gridSpan w:val="2"/>
            <w:vMerge/>
            <w:tcBorders>
              <w:top w:val="single" w:sz="8" w:space="0" w:color="414142"/>
              <w:left w:val="single" w:sz="8" w:space="0" w:color="414142"/>
              <w:bottom w:val="single" w:sz="8" w:space="0" w:color="414142"/>
              <w:right w:val="single" w:sz="8" w:space="0" w:color="414142"/>
            </w:tcBorders>
            <w:vAlign w:val="center"/>
            <w:hideMark/>
          </w:tcPr>
          <w:p w14:paraId="4D867797" w14:textId="77777777" w:rsidR="008A21AB" w:rsidRPr="00FF56CF" w:rsidRDefault="008A21AB" w:rsidP="006918C6">
            <w:pPr>
              <w:spacing w:after="0" w:line="240" w:lineRule="auto"/>
              <w:rPr>
                <w:rFonts w:ascii="Times New Roman" w:eastAsia="Times New Roman" w:hAnsi="Times New Roman" w:cs="Times New Roman"/>
                <w:sz w:val="18"/>
                <w:szCs w:val="18"/>
                <w:lang w:eastAsia="lv-LV"/>
              </w:rPr>
            </w:pPr>
          </w:p>
        </w:tc>
        <w:tc>
          <w:tcPr>
            <w:tcW w:w="2085" w:type="dxa"/>
            <w:gridSpan w:val="2"/>
            <w:tcBorders>
              <w:top w:val="single" w:sz="8" w:space="0" w:color="414142"/>
              <w:left w:val="nil"/>
              <w:bottom w:val="single" w:sz="8" w:space="0" w:color="414142"/>
              <w:right w:val="single" w:sz="8" w:space="0" w:color="414142"/>
            </w:tcBorders>
            <w:shd w:val="clear" w:color="auto" w:fill="auto"/>
            <w:vAlign w:val="center"/>
            <w:hideMark/>
          </w:tcPr>
          <w:p w14:paraId="3AA6B446" w14:textId="4D0966D5" w:rsidR="008A21AB" w:rsidRPr="00FF56CF" w:rsidRDefault="008A21AB" w:rsidP="006918C6">
            <w:pPr>
              <w:spacing w:after="0" w:line="240" w:lineRule="auto"/>
              <w:jc w:val="center"/>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202</w:t>
            </w:r>
            <w:r w:rsidR="00D04FA9" w:rsidRPr="00FF56CF">
              <w:rPr>
                <w:rFonts w:ascii="Times New Roman" w:eastAsia="Times New Roman" w:hAnsi="Times New Roman" w:cs="Times New Roman"/>
                <w:sz w:val="18"/>
                <w:szCs w:val="18"/>
                <w:lang w:eastAsia="lv-LV"/>
              </w:rPr>
              <w:t>2</w:t>
            </w:r>
          </w:p>
        </w:tc>
        <w:tc>
          <w:tcPr>
            <w:tcW w:w="2121" w:type="dxa"/>
            <w:gridSpan w:val="2"/>
            <w:tcBorders>
              <w:top w:val="single" w:sz="8" w:space="0" w:color="414142"/>
              <w:left w:val="nil"/>
              <w:bottom w:val="single" w:sz="8" w:space="0" w:color="414142"/>
              <w:right w:val="single" w:sz="8" w:space="0" w:color="414142"/>
            </w:tcBorders>
            <w:shd w:val="clear" w:color="auto" w:fill="auto"/>
            <w:vAlign w:val="center"/>
            <w:hideMark/>
          </w:tcPr>
          <w:p w14:paraId="285EA1CB" w14:textId="297ED7E7" w:rsidR="008A21AB" w:rsidRPr="00FF56CF" w:rsidRDefault="008A21AB" w:rsidP="006918C6">
            <w:pPr>
              <w:spacing w:after="0" w:line="240" w:lineRule="auto"/>
              <w:jc w:val="center"/>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202</w:t>
            </w:r>
            <w:r w:rsidR="00D04FA9" w:rsidRPr="00FF56CF">
              <w:rPr>
                <w:rFonts w:ascii="Times New Roman" w:eastAsia="Times New Roman" w:hAnsi="Times New Roman" w:cs="Times New Roman"/>
                <w:sz w:val="18"/>
                <w:szCs w:val="18"/>
                <w:lang w:eastAsia="lv-LV"/>
              </w:rPr>
              <w:t>3</w:t>
            </w:r>
          </w:p>
        </w:tc>
        <w:tc>
          <w:tcPr>
            <w:tcW w:w="1335" w:type="dxa"/>
            <w:tcBorders>
              <w:top w:val="nil"/>
              <w:left w:val="nil"/>
              <w:bottom w:val="single" w:sz="8" w:space="0" w:color="414142"/>
              <w:right w:val="double" w:sz="4" w:space="0" w:color="A5A5A5" w:themeColor="accent3"/>
            </w:tcBorders>
            <w:shd w:val="clear" w:color="auto" w:fill="auto"/>
            <w:vAlign w:val="center"/>
            <w:hideMark/>
          </w:tcPr>
          <w:p w14:paraId="5171C3B5" w14:textId="248FE5C3" w:rsidR="008A21AB" w:rsidRPr="00FF56CF" w:rsidRDefault="008A21AB" w:rsidP="006918C6">
            <w:pPr>
              <w:spacing w:after="0" w:line="240" w:lineRule="auto"/>
              <w:jc w:val="center"/>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202</w:t>
            </w:r>
            <w:r w:rsidR="00D04FA9" w:rsidRPr="00FF56CF">
              <w:rPr>
                <w:rFonts w:ascii="Times New Roman" w:eastAsia="Times New Roman" w:hAnsi="Times New Roman" w:cs="Times New Roman"/>
                <w:sz w:val="18"/>
                <w:szCs w:val="18"/>
                <w:lang w:eastAsia="lv-LV"/>
              </w:rPr>
              <w:t>4</w:t>
            </w:r>
          </w:p>
        </w:tc>
      </w:tr>
      <w:tr w:rsidR="00FF56CF" w:rsidRPr="00FF56CF" w14:paraId="63E17BB2" w14:textId="77777777" w:rsidTr="00F82956">
        <w:trPr>
          <w:trHeight w:val="1215"/>
          <w:jc w:val="center"/>
        </w:trPr>
        <w:tc>
          <w:tcPr>
            <w:tcW w:w="1336" w:type="dxa"/>
            <w:vMerge/>
            <w:tcBorders>
              <w:top w:val="nil"/>
              <w:left w:val="double" w:sz="4" w:space="0" w:color="A5A5A5" w:themeColor="accent3"/>
              <w:bottom w:val="single" w:sz="8" w:space="0" w:color="414142"/>
              <w:right w:val="single" w:sz="8" w:space="0" w:color="414142"/>
            </w:tcBorders>
            <w:vAlign w:val="center"/>
            <w:hideMark/>
          </w:tcPr>
          <w:p w14:paraId="56D94702" w14:textId="77777777" w:rsidR="008A21AB" w:rsidRPr="00FF56CF" w:rsidRDefault="008A21AB" w:rsidP="006918C6">
            <w:pPr>
              <w:spacing w:after="0" w:line="240" w:lineRule="auto"/>
              <w:rPr>
                <w:rFonts w:ascii="Times New Roman" w:eastAsia="Times New Roman" w:hAnsi="Times New Roman" w:cs="Times New Roman"/>
                <w:sz w:val="18"/>
                <w:szCs w:val="18"/>
                <w:lang w:eastAsia="lv-LV"/>
              </w:rPr>
            </w:pPr>
          </w:p>
        </w:tc>
        <w:tc>
          <w:tcPr>
            <w:tcW w:w="1197" w:type="dxa"/>
            <w:tcBorders>
              <w:top w:val="nil"/>
              <w:left w:val="nil"/>
              <w:bottom w:val="single" w:sz="8" w:space="0" w:color="414142"/>
              <w:right w:val="single" w:sz="8" w:space="0" w:color="414142"/>
            </w:tcBorders>
            <w:shd w:val="clear" w:color="auto" w:fill="auto"/>
            <w:vAlign w:val="center"/>
            <w:hideMark/>
          </w:tcPr>
          <w:p w14:paraId="6885EB92" w14:textId="77777777" w:rsidR="008A21AB" w:rsidRPr="00FF56CF" w:rsidRDefault="008A21AB" w:rsidP="006918C6">
            <w:pPr>
              <w:spacing w:after="0" w:line="240" w:lineRule="auto"/>
              <w:jc w:val="center"/>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saskaņā ar valsts budžetu kārtējam gadam</w:t>
            </w:r>
          </w:p>
          <w:p w14:paraId="74AB23B1" w14:textId="77777777" w:rsidR="008A21AB" w:rsidRPr="00FF56CF" w:rsidRDefault="008A21AB" w:rsidP="006918C6">
            <w:pPr>
              <w:spacing w:after="0" w:line="240" w:lineRule="auto"/>
              <w:jc w:val="center"/>
              <w:rPr>
                <w:rFonts w:ascii="Times New Roman" w:eastAsia="Times New Roman" w:hAnsi="Times New Roman" w:cs="Times New Roman"/>
                <w:sz w:val="18"/>
                <w:szCs w:val="18"/>
                <w:lang w:eastAsia="lv-LV"/>
              </w:rPr>
            </w:pPr>
          </w:p>
        </w:tc>
        <w:tc>
          <w:tcPr>
            <w:tcW w:w="1008" w:type="dxa"/>
            <w:tcBorders>
              <w:top w:val="nil"/>
              <w:left w:val="nil"/>
              <w:bottom w:val="single" w:sz="8" w:space="0" w:color="414142"/>
              <w:right w:val="single" w:sz="8" w:space="0" w:color="414142"/>
            </w:tcBorders>
            <w:shd w:val="clear" w:color="auto" w:fill="auto"/>
            <w:vAlign w:val="center"/>
            <w:hideMark/>
          </w:tcPr>
          <w:p w14:paraId="64852D77" w14:textId="77777777" w:rsidR="008A21AB" w:rsidRPr="00FF56CF" w:rsidRDefault="008A21AB" w:rsidP="006918C6">
            <w:pPr>
              <w:spacing w:after="0" w:line="240" w:lineRule="auto"/>
              <w:jc w:val="center"/>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izmaiņas kārtējā gadā, salīdzinot ar valsts budžetu kārtējam gadam</w:t>
            </w:r>
          </w:p>
        </w:tc>
        <w:tc>
          <w:tcPr>
            <w:tcW w:w="1080" w:type="dxa"/>
            <w:tcBorders>
              <w:top w:val="nil"/>
              <w:left w:val="nil"/>
              <w:bottom w:val="single" w:sz="8" w:space="0" w:color="414142"/>
              <w:right w:val="single" w:sz="8" w:space="0" w:color="414142"/>
            </w:tcBorders>
            <w:shd w:val="clear" w:color="auto" w:fill="auto"/>
            <w:vAlign w:val="center"/>
            <w:hideMark/>
          </w:tcPr>
          <w:p w14:paraId="642E2B49" w14:textId="2AD4894B" w:rsidR="008A21AB" w:rsidRPr="00FF56CF" w:rsidRDefault="008A21AB" w:rsidP="006918C6">
            <w:pPr>
              <w:spacing w:after="0" w:line="240" w:lineRule="auto"/>
              <w:jc w:val="center"/>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saskaņā ar vidēja termiņa budžeta ietvaru</w:t>
            </w:r>
          </w:p>
        </w:tc>
        <w:tc>
          <w:tcPr>
            <w:tcW w:w="1005" w:type="dxa"/>
            <w:tcBorders>
              <w:top w:val="nil"/>
              <w:left w:val="nil"/>
              <w:bottom w:val="single" w:sz="8" w:space="0" w:color="414142"/>
              <w:right w:val="single" w:sz="8" w:space="0" w:color="414142"/>
            </w:tcBorders>
            <w:shd w:val="clear" w:color="auto" w:fill="auto"/>
            <w:vAlign w:val="center"/>
            <w:hideMark/>
          </w:tcPr>
          <w:p w14:paraId="5A3F6F6D" w14:textId="192B77F4" w:rsidR="008A21AB" w:rsidRPr="00FF56CF" w:rsidRDefault="008A21AB" w:rsidP="006918C6">
            <w:pPr>
              <w:spacing w:after="0" w:line="240" w:lineRule="auto"/>
              <w:jc w:val="center"/>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izmaiņas, salīdzinot ar vidēja termiņa budžeta ietvaru 202</w:t>
            </w:r>
            <w:r w:rsidR="00D34ED2" w:rsidRPr="00FF56CF">
              <w:rPr>
                <w:rFonts w:ascii="Times New Roman" w:eastAsia="Times New Roman" w:hAnsi="Times New Roman" w:cs="Times New Roman"/>
                <w:sz w:val="18"/>
                <w:szCs w:val="18"/>
                <w:lang w:eastAsia="lv-LV"/>
              </w:rPr>
              <w:t>2</w:t>
            </w:r>
            <w:r w:rsidRPr="00FF56CF">
              <w:rPr>
                <w:rFonts w:ascii="Times New Roman" w:eastAsia="Times New Roman" w:hAnsi="Times New Roman" w:cs="Times New Roman"/>
                <w:sz w:val="18"/>
                <w:szCs w:val="18"/>
                <w:lang w:eastAsia="lv-LV"/>
              </w:rPr>
              <w:t>. gadam</w:t>
            </w:r>
          </w:p>
        </w:tc>
        <w:tc>
          <w:tcPr>
            <w:tcW w:w="1039" w:type="dxa"/>
            <w:tcBorders>
              <w:top w:val="nil"/>
              <w:left w:val="nil"/>
              <w:bottom w:val="single" w:sz="8" w:space="0" w:color="414142"/>
              <w:right w:val="single" w:sz="8" w:space="0" w:color="414142"/>
            </w:tcBorders>
            <w:shd w:val="clear" w:color="auto" w:fill="auto"/>
            <w:vAlign w:val="center"/>
            <w:hideMark/>
          </w:tcPr>
          <w:p w14:paraId="4EA2959E" w14:textId="36A3BD4A" w:rsidR="008A21AB" w:rsidRPr="00FF56CF" w:rsidRDefault="008A21AB" w:rsidP="006918C6">
            <w:pPr>
              <w:spacing w:after="0" w:line="240" w:lineRule="auto"/>
              <w:jc w:val="center"/>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saskaņā ar vidēja termiņa budžeta ietvaru</w:t>
            </w:r>
          </w:p>
        </w:tc>
        <w:tc>
          <w:tcPr>
            <w:tcW w:w="1082" w:type="dxa"/>
            <w:tcBorders>
              <w:top w:val="nil"/>
              <w:left w:val="nil"/>
              <w:bottom w:val="single" w:sz="8" w:space="0" w:color="414142"/>
              <w:right w:val="single" w:sz="8" w:space="0" w:color="414142"/>
            </w:tcBorders>
            <w:shd w:val="clear" w:color="auto" w:fill="auto"/>
            <w:vAlign w:val="center"/>
            <w:hideMark/>
          </w:tcPr>
          <w:p w14:paraId="4E52B340" w14:textId="737420BE" w:rsidR="008A21AB" w:rsidRPr="00FF56CF" w:rsidRDefault="008A21AB" w:rsidP="006918C6">
            <w:pPr>
              <w:tabs>
                <w:tab w:val="left" w:pos="2275"/>
              </w:tabs>
              <w:spacing w:after="0" w:line="240" w:lineRule="auto"/>
              <w:jc w:val="center"/>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izmaiņas, salīdzinot ar vidēja termiņa budžeta ietvaru  202</w:t>
            </w:r>
            <w:r w:rsidR="00D34ED2" w:rsidRPr="00FF56CF">
              <w:rPr>
                <w:rFonts w:ascii="Times New Roman" w:eastAsia="Times New Roman" w:hAnsi="Times New Roman" w:cs="Times New Roman"/>
                <w:sz w:val="18"/>
                <w:szCs w:val="18"/>
                <w:lang w:eastAsia="lv-LV"/>
              </w:rPr>
              <w:t>3</w:t>
            </w:r>
            <w:r w:rsidRPr="00FF56CF">
              <w:rPr>
                <w:rFonts w:ascii="Times New Roman" w:eastAsia="Times New Roman" w:hAnsi="Times New Roman" w:cs="Times New Roman"/>
                <w:sz w:val="18"/>
                <w:szCs w:val="18"/>
                <w:lang w:eastAsia="lv-LV"/>
              </w:rPr>
              <w:t>. gadam</w:t>
            </w:r>
          </w:p>
        </w:tc>
        <w:tc>
          <w:tcPr>
            <w:tcW w:w="1335" w:type="dxa"/>
            <w:tcBorders>
              <w:top w:val="nil"/>
              <w:left w:val="nil"/>
              <w:bottom w:val="single" w:sz="8" w:space="0" w:color="414142"/>
              <w:right w:val="double" w:sz="4" w:space="0" w:color="A5A5A5" w:themeColor="accent3"/>
            </w:tcBorders>
            <w:shd w:val="clear" w:color="auto" w:fill="auto"/>
            <w:vAlign w:val="center"/>
            <w:hideMark/>
          </w:tcPr>
          <w:p w14:paraId="55B38AD2" w14:textId="61994705" w:rsidR="008A21AB" w:rsidRPr="00FF56CF" w:rsidRDefault="008A21AB" w:rsidP="006918C6">
            <w:pPr>
              <w:spacing w:after="0" w:line="240" w:lineRule="auto"/>
              <w:jc w:val="center"/>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izmaiņas, salīdzinot ar vidēja termiņa budžeta ietvaru 202</w:t>
            </w:r>
            <w:r w:rsidR="00D34ED2" w:rsidRPr="00FF56CF">
              <w:rPr>
                <w:rFonts w:ascii="Times New Roman" w:eastAsia="Times New Roman" w:hAnsi="Times New Roman" w:cs="Times New Roman"/>
                <w:sz w:val="18"/>
                <w:szCs w:val="18"/>
                <w:lang w:eastAsia="lv-LV"/>
              </w:rPr>
              <w:t>3</w:t>
            </w:r>
            <w:r w:rsidRPr="00FF56CF">
              <w:rPr>
                <w:rFonts w:ascii="Times New Roman" w:eastAsia="Times New Roman" w:hAnsi="Times New Roman" w:cs="Times New Roman"/>
                <w:sz w:val="18"/>
                <w:szCs w:val="18"/>
                <w:lang w:eastAsia="lv-LV"/>
              </w:rPr>
              <w:t>. gadam</w:t>
            </w:r>
          </w:p>
        </w:tc>
      </w:tr>
      <w:tr w:rsidR="00FF56CF" w:rsidRPr="00FF56CF" w14:paraId="34116715" w14:textId="77777777" w:rsidTr="00F82956">
        <w:trPr>
          <w:trHeight w:val="270"/>
          <w:jc w:val="center"/>
        </w:trPr>
        <w:tc>
          <w:tcPr>
            <w:tcW w:w="1336" w:type="dxa"/>
            <w:tcBorders>
              <w:top w:val="nil"/>
              <w:left w:val="double" w:sz="4" w:space="0" w:color="A5A5A5" w:themeColor="accent3"/>
              <w:bottom w:val="single" w:sz="8" w:space="0" w:color="414142"/>
              <w:right w:val="single" w:sz="8" w:space="0" w:color="414142"/>
            </w:tcBorders>
            <w:shd w:val="clear" w:color="auto" w:fill="auto"/>
            <w:vAlign w:val="center"/>
            <w:hideMark/>
          </w:tcPr>
          <w:p w14:paraId="5C533A99" w14:textId="77777777" w:rsidR="008A21AB" w:rsidRPr="00FF56CF" w:rsidRDefault="008A21AB" w:rsidP="006918C6">
            <w:pPr>
              <w:spacing w:after="0" w:line="240" w:lineRule="auto"/>
              <w:jc w:val="center"/>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1</w:t>
            </w:r>
          </w:p>
        </w:tc>
        <w:tc>
          <w:tcPr>
            <w:tcW w:w="1197" w:type="dxa"/>
            <w:tcBorders>
              <w:top w:val="nil"/>
              <w:left w:val="nil"/>
              <w:bottom w:val="single" w:sz="8" w:space="0" w:color="414142"/>
              <w:right w:val="single" w:sz="8" w:space="0" w:color="414142"/>
            </w:tcBorders>
            <w:shd w:val="clear" w:color="auto" w:fill="auto"/>
            <w:vAlign w:val="center"/>
            <w:hideMark/>
          </w:tcPr>
          <w:p w14:paraId="7FFBDEBD" w14:textId="77777777" w:rsidR="008A21AB" w:rsidRPr="00FF56CF" w:rsidRDefault="008A21AB" w:rsidP="006918C6">
            <w:pPr>
              <w:spacing w:after="0" w:line="240" w:lineRule="auto"/>
              <w:jc w:val="center"/>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2</w:t>
            </w:r>
          </w:p>
        </w:tc>
        <w:tc>
          <w:tcPr>
            <w:tcW w:w="1008" w:type="dxa"/>
            <w:tcBorders>
              <w:top w:val="nil"/>
              <w:left w:val="nil"/>
              <w:bottom w:val="single" w:sz="8" w:space="0" w:color="414142"/>
              <w:right w:val="single" w:sz="8" w:space="0" w:color="414142"/>
            </w:tcBorders>
            <w:shd w:val="clear" w:color="auto" w:fill="auto"/>
            <w:vAlign w:val="center"/>
            <w:hideMark/>
          </w:tcPr>
          <w:p w14:paraId="7C9CECB9" w14:textId="77777777" w:rsidR="008A21AB" w:rsidRPr="00FF56CF" w:rsidRDefault="008A21AB" w:rsidP="006918C6">
            <w:pPr>
              <w:spacing w:after="0" w:line="240" w:lineRule="auto"/>
              <w:jc w:val="center"/>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3</w:t>
            </w:r>
          </w:p>
        </w:tc>
        <w:tc>
          <w:tcPr>
            <w:tcW w:w="1080" w:type="dxa"/>
            <w:tcBorders>
              <w:top w:val="nil"/>
              <w:left w:val="nil"/>
              <w:bottom w:val="single" w:sz="8" w:space="0" w:color="414142"/>
              <w:right w:val="single" w:sz="8" w:space="0" w:color="414142"/>
            </w:tcBorders>
            <w:shd w:val="clear" w:color="auto" w:fill="auto"/>
            <w:vAlign w:val="center"/>
            <w:hideMark/>
          </w:tcPr>
          <w:p w14:paraId="2B325CFC" w14:textId="77777777" w:rsidR="008A21AB" w:rsidRPr="00FF56CF" w:rsidRDefault="008A21AB" w:rsidP="006918C6">
            <w:pPr>
              <w:spacing w:after="0" w:line="240" w:lineRule="auto"/>
              <w:jc w:val="center"/>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4</w:t>
            </w:r>
          </w:p>
        </w:tc>
        <w:tc>
          <w:tcPr>
            <w:tcW w:w="1005" w:type="dxa"/>
            <w:tcBorders>
              <w:top w:val="nil"/>
              <w:left w:val="nil"/>
              <w:bottom w:val="single" w:sz="8" w:space="0" w:color="414142"/>
              <w:right w:val="single" w:sz="8" w:space="0" w:color="414142"/>
            </w:tcBorders>
            <w:shd w:val="clear" w:color="auto" w:fill="auto"/>
            <w:vAlign w:val="center"/>
            <w:hideMark/>
          </w:tcPr>
          <w:p w14:paraId="4625F90D" w14:textId="77777777" w:rsidR="008A21AB" w:rsidRPr="00FF56CF" w:rsidRDefault="008A21AB" w:rsidP="006918C6">
            <w:pPr>
              <w:spacing w:after="0" w:line="240" w:lineRule="auto"/>
              <w:jc w:val="center"/>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5</w:t>
            </w:r>
          </w:p>
        </w:tc>
        <w:tc>
          <w:tcPr>
            <w:tcW w:w="1039" w:type="dxa"/>
            <w:tcBorders>
              <w:top w:val="nil"/>
              <w:left w:val="nil"/>
              <w:bottom w:val="single" w:sz="8" w:space="0" w:color="414142"/>
              <w:right w:val="single" w:sz="8" w:space="0" w:color="414142"/>
            </w:tcBorders>
            <w:shd w:val="clear" w:color="auto" w:fill="auto"/>
            <w:vAlign w:val="center"/>
            <w:hideMark/>
          </w:tcPr>
          <w:p w14:paraId="39D048D5" w14:textId="77777777" w:rsidR="008A21AB" w:rsidRPr="00FF56CF" w:rsidRDefault="008A21AB" w:rsidP="006918C6">
            <w:pPr>
              <w:spacing w:after="0" w:line="240" w:lineRule="auto"/>
              <w:jc w:val="center"/>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6</w:t>
            </w:r>
          </w:p>
        </w:tc>
        <w:tc>
          <w:tcPr>
            <w:tcW w:w="1082" w:type="dxa"/>
            <w:tcBorders>
              <w:top w:val="nil"/>
              <w:left w:val="nil"/>
              <w:bottom w:val="single" w:sz="8" w:space="0" w:color="414142"/>
              <w:right w:val="single" w:sz="8" w:space="0" w:color="414142"/>
            </w:tcBorders>
            <w:shd w:val="clear" w:color="auto" w:fill="auto"/>
            <w:vAlign w:val="center"/>
            <w:hideMark/>
          </w:tcPr>
          <w:p w14:paraId="0686D672" w14:textId="77777777" w:rsidR="008A21AB" w:rsidRPr="00FF56CF" w:rsidRDefault="008A21AB" w:rsidP="006918C6">
            <w:pPr>
              <w:spacing w:after="0" w:line="240" w:lineRule="auto"/>
              <w:jc w:val="center"/>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7</w:t>
            </w:r>
          </w:p>
        </w:tc>
        <w:tc>
          <w:tcPr>
            <w:tcW w:w="1335" w:type="dxa"/>
            <w:tcBorders>
              <w:top w:val="nil"/>
              <w:left w:val="nil"/>
              <w:bottom w:val="single" w:sz="8" w:space="0" w:color="414142"/>
              <w:right w:val="double" w:sz="4" w:space="0" w:color="A5A5A5" w:themeColor="accent3"/>
            </w:tcBorders>
            <w:shd w:val="clear" w:color="auto" w:fill="auto"/>
            <w:vAlign w:val="center"/>
            <w:hideMark/>
          </w:tcPr>
          <w:p w14:paraId="7DDD7654" w14:textId="77777777" w:rsidR="008A21AB" w:rsidRPr="00FF56CF" w:rsidRDefault="008A21AB" w:rsidP="006918C6">
            <w:pPr>
              <w:spacing w:after="0" w:line="240" w:lineRule="auto"/>
              <w:jc w:val="center"/>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8</w:t>
            </w:r>
          </w:p>
        </w:tc>
      </w:tr>
      <w:tr w:rsidR="00FF56CF" w:rsidRPr="00FF56CF" w14:paraId="17F5F9BE" w14:textId="77777777" w:rsidTr="006918C6">
        <w:trPr>
          <w:trHeight w:val="270"/>
          <w:jc w:val="center"/>
        </w:trPr>
        <w:tc>
          <w:tcPr>
            <w:tcW w:w="1336" w:type="dxa"/>
            <w:tcBorders>
              <w:top w:val="nil"/>
              <w:left w:val="double" w:sz="4" w:space="0" w:color="A5A5A5" w:themeColor="accent3"/>
              <w:bottom w:val="single" w:sz="8" w:space="0" w:color="414142"/>
              <w:right w:val="single" w:sz="8" w:space="0" w:color="414142"/>
            </w:tcBorders>
            <w:shd w:val="clear" w:color="000000" w:fill="D9D9D9"/>
            <w:vAlign w:val="center"/>
            <w:hideMark/>
          </w:tcPr>
          <w:p w14:paraId="1AAC6021" w14:textId="77777777" w:rsidR="00F82956" w:rsidRPr="00FF56CF" w:rsidRDefault="00F82956" w:rsidP="00F82956">
            <w:pPr>
              <w:spacing w:after="0" w:line="240" w:lineRule="auto"/>
              <w:rPr>
                <w:rFonts w:ascii="Times New Roman" w:eastAsia="Times New Roman" w:hAnsi="Times New Roman" w:cs="Times New Roman"/>
                <w:b/>
                <w:sz w:val="18"/>
                <w:szCs w:val="18"/>
                <w:lang w:eastAsia="lv-LV"/>
              </w:rPr>
            </w:pPr>
            <w:r w:rsidRPr="00FF56CF">
              <w:rPr>
                <w:rFonts w:ascii="Times New Roman" w:eastAsia="Times New Roman" w:hAnsi="Times New Roman" w:cs="Times New Roman"/>
                <w:b/>
                <w:sz w:val="18"/>
                <w:szCs w:val="18"/>
                <w:lang w:eastAsia="lv-LV"/>
              </w:rPr>
              <w:t>1. Budžeta ieņēmumi</w:t>
            </w:r>
          </w:p>
        </w:tc>
        <w:tc>
          <w:tcPr>
            <w:tcW w:w="1197" w:type="dxa"/>
            <w:tcBorders>
              <w:top w:val="nil"/>
              <w:left w:val="single" w:sz="4" w:space="0" w:color="414142"/>
              <w:bottom w:val="single" w:sz="4" w:space="0" w:color="414142"/>
              <w:right w:val="single" w:sz="4" w:space="0" w:color="414142"/>
            </w:tcBorders>
            <w:shd w:val="clear" w:color="000000" w:fill="D9D9D9"/>
            <w:vAlign w:val="center"/>
          </w:tcPr>
          <w:p w14:paraId="61F0A11C" w14:textId="5BD498CD" w:rsidR="00F82956" w:rsidRPr="00FF56CF" w:rsidRDefault="00F82956" w:rsidP="00F82956">
            <w:pPr>
              <w:spacing w:line="240" w:lineRule="auto"/>
              <w:jc w:val="center"/>
              <w:rPr>
                <w:rFonts w:ascii="Times New Roman" w:hAnsi="Times New Roman" w:cs="Times New Roman"/>
                <w:b/>
                <w:bCs/>
                <w:sz w:val="18"/>
              </w:rPr>
            </w:pPr>
            <w:r w:rsidRPr="00FF56CF">
              <w:rPr>
                <w:rFonts w:ascii="Times New Roman" w:hAnsi="Times New Roman" w:cs="Times New Roman"/>
                <w:b/>
                <w:bCs/>
                <w:sz w:val="18"/>
              </w:rPr>
              <w:t>117 001 215</w:t>
            </w:r>
          </w:p>
        </w:tc>
        <w:tc>
          <w:tcPr>
            <w:tcW w:w="1008" w:type="dxa"/>
            <w:tcBorders>
              <w:top w:val="single" w:sz="4" w:space="0" w:color="414142"/>
              <w:left w:val="single" w:sz="4" w:space="0" w:color="414142"/>
              <w:bottom w:val="single" w:sz="4" w:space="0" w:color="414142"/>
              <w:right w:val="single" w:sz="4" w:space="0" w:color="414142"/>
            </w:tcBorders>
            <w:shd w:val="clear" w:color="000000" w:fill="D9D9D9"/>
            <w:vAlign w:val="center"/>
          </w:tcPr>
          <w:p w14:paraId="6761A82E" w14:textId="77777777" w:rsidR="00F82956" w:rsidRPr="00FF56CF" w:rsidRDefault="00F82956" w:rsidP="00F82956">
            <w:pPr>
              <w:spacing w:line="240" w:lineRule="auto"/>
              <w:jc w:val="center"/>
              <w:rPr>
                <w:rFonts w:ascii="Times New Roman" w:hAnsi="Times New Roman" w:cs="Times New Roman"/>
                <w:b/>
                <w:bCs/>
                <w:sz w:val="18"/>
              </w:rPr>
            </w:pPr>
            <w:r w:rsidRPr="00FF56CF">
              <w:rPr>
                <w:rFonts w:ascii="Times New Roman" w:hAnsi="Times New Roman" w:cs="Times New Roman"/>
                <w:b/>
                <w:bCs/>
                <w:sz w:val="18"/>
                <w:szCs w:val="18"/>
              </w:rPr>
              <w:t>0</w:t>
            </w:r>
          </w:p>
        </w:tc>
        <w:tc>
          <w:tcPr>
            <w:tcW w:w="1080" w:type="dxa"/>
            <w:tcBorders>
              <w:top w:val="nil"/>
              <w:left w:val="nil"/>
              <w:bottom w:val="single" w:sz="4" w:space="0" w:color="414142"/>
              <w:right w:val="single" w:sz="4" w:space="0" w:color="414142"/>
            </w:tcBorders>
            <w:shd w:val="clear" w:color="auto" w:fill="D9D9D9" w:themeFill="background1" w:themeFillShade="D9"/>
            <w:vAlign w:val="center"/>
          </w:tcPr>
          <w:p w14:paraId="287DD3F7" w14:textId="258BA8F1" w:rsidR="00F82956" w:rsidRPr="00FF56CF" w:rsidRDefault="00F82956" w:rsidP="00F82956">
            <w:pPr>
              <w:spacing w:line="240" w:lineRule="auto"/>
              <w:jc w:val="center"/>
              <w:rPr>
                <w:rFonts w:ascii="Times New Roman" w:hAnsi="Times New Roman" w:cs="Times New Roman"/>
                <w:b/>
                <w:bCs/>
                <w:sz w:val="18"/>
              </w:rPr>
            </w:pPr>
            <w:r w:rsidRPr="00FF56CF">
              <w:rPr>
                <w:rFonts w:ascii="Times New Roman" w:hAnsi="Times New Roman" w:cs="Times New Roman"/>
                <w:b/>
                <w:bCs/>
                <w:sz w:val="18"/>
              </w:rPr>
              <w:t>117 390 492</w:t>
            </w:r>
          </w:p>
        </w:tc>
        <w:tc>
          <w:tcPr>
            <w:tcW w:w="1005" w:type="dxa"/>
            <w:tcBorders>
              <w:top w:val="single" w:sz="4" w:space="0" w:color="414142"/>
              <w:left w:val="nil"/>
              <w:bottom w:val="single" w:sz="4" w:space="0" w:color="414142"/>
              <w:right w:val="single" w:sz="4" w:space="0" w:color="414142"/>
            </w:tcBorders>
            <w:shd w:val="clear" w:color="000000" w:fill="D9D9D9"/>
            <w:vAlign w:val="center"/>
          </w:tcPr>
          <w:p w14:paraId="7E3969BE" w14:textId="77777777" w:rsidR="00F82956" w:rsidRPr="00FF56CF" w:rsidRDefault="00F82956" w:rsidP="00F82956">
            <w:pPr>
              <w:spacing w:line="240" w:lineRule="auto"/>
              <w:jc w:val="center"/>
              <w:rPr>
                <w:rFonts w:ascii="Times New Roman" w:hAnsi="Times New Roman" w:cs="Times New Roman"/>
                <w:b/>
                <w:bCs/>
                <w:sz w:val="18"/>
              </w:rPr>
            </w:pPr>
            <w:r w:rsidRPr="00FF56CF">
              <w:rPr>
                <w:rFonts w:ascii="Times New Roman" w:hAnsi="Times New Roman" w:cs="Times New Roman"/>
                <w:b/>
                <w:bCs/>
                <w:sz w:val="18"/>
                <w:szCs w:val="18"/>
              </w:rPr>
              <w:t>0</w:t>
            </w:r>
          </w:p>
        </w:tc>
        <w:tc>
          <w:tcPr>
            <w:tcW w:w="1039" w:type="dxa"/>
            <w:tcBorders>
              <w:top w:val="nil"/>
              <w:left w:val="nil"/>
              <w:bottom w:val="single" w:sz="4" w:space="0" w:color="414142"/>
              <w:right w:val="single" w:sz="4" w:space="0" w:color="414142"/>
            </w:tcBorders>
            <w:shd w:val="clear" w:color="auto" w:fill="D9D9D9" w:themeFill="background1" w:themeFillShade="D9"/>
            <w:vAlign w:val="center"/>
          </w:tcPr>
          <w:p w14:paraId="7B9A9502" w14:textId="612306BF" w:rsidR="00F82956" w:rsidRPr="00FF56CF" w:rsidRDefault="00F82956" w:rsidP="00F82956">
            <w:pPr>
              <w:spacing w:line="240" w:lineRule="auto"/>
              <w:jc w:val="center"/>
              <w:rPr>
                <w:rFonts w:ascii="Times New Roman" w:hAnsi="Times New Roman" w:cs="Times New Roman"/>
                <w:b/>
                <w:bCs/>
                <w:sz w:val="18"/>
              </w:rPr>
            </w:pPr>
            <w:r w:rsidRPr="00FF56CF">
              <w:rPr>
                <w:rFonts w:ascii="Times New Roman" w:hAnsi="Times New Roman" w:cs="Times New Roman"/>
                <w:b/>
                <w:bCs/>
                <w:sz w:val="18"/>
              </w:rPr>
              <w:t>117 390 492</w:t>
            </w:r>
          </w:p>
        </w:tc>
        <w:tc>
          <w:tcPr>
            <w:tcW w:w="1082" w:type="dxa"/>
            <w:tcBorders>
              <w:top w:val="single" w:sz="4" w:space="0" w:color="414142"/>
              <w:left w:val="nil"/>
              <w:bottom w:val="single" w:sz="4" w:space="0" w:color="414142"/>
              <w:right w:val="single" w:sz="4" w:space="0" w:color="414142"/>
            </w:tcBorders>
            <w:shd w:val="clear" w:color="000000" w:fill="D9D9D9"/>
            <w:vAlign w:val="center"/>
          </w:tcPr>
          <w:p w14:paraId="745358A5" w14:textId="77777777" w:rsidR="00F82956" w:rsidRPr="00FF56CF" w:rsidRDefault="00F82956" w:rsidP="00F82956">
            <w:pPr>
              <w:spacing w:line="240" w:lineRule="auto"/>
              <w:jc w:val="center"/>
              <w:rPr>
                <w:rFonts w:ascii="Times New Roman" w:hAnsi="Times New Roman" w:cs="Times New Roman"/>
                <w:b/>
                <w:bCs/>
                <w:sz w:val="18"/>
              </w:rPr>
            </w:pPr>
            <w:r w:rsidRPr="00FF56CF">
              <w:rPr>
                <w:rFonts w:ascii="Times New Roman" w:hAnsi="Times New Roman" w:cs="Times New Roman"/>
                <w:b/>
                <w:bCs/>
                <w:sz w:val="18"/>
                <w:szCs w:val="18"/>
              </w:rPr>
              <w:t>0</w:t>
            </w:r>
          </w:p>
        </w:tc>
        <w:tc>
          <w:tcPr>
            <w:tcW w:w="1335" w:type="dxa"/>
            <w:tcBorders>
              <w:top w:val="single" w:sz="4" w:space="0" w:color="414142"/>
              <w:left w:val="nil"/>
              <w:bottom w:val="single" w:sz="4" w:space="0" w:color="414142"/>
              <w:right w:val="double" w:sz="4" w:space="0" w:color="A5A5A5" w:themeColor="accent3"/>
            </w:tcBorders>
            <w:shd w:val="clear" w:color="000000" w:fill="D9D9D9"/>
            <w:vAlign w:val="center"/>
          </w:tcPr>
          <w:p w14:paraId="3C7CB9F0" w14:textId="77777777" w:rsidR="00F82956" w:rsidRPr="00FF56CF" w:rsidRDefault="00F82956" w:rsidP="00F82956">
            <w:pPr>
              <w:spacing w:line="240" w:lineRule="auto"/>
              <w:jc w:val="center"/>
              <w:rPr>
                <w:rFonts w:ascii="Times New Roman" w:hAnsi="Times New Roman" w:cs="Times New Roman"/>
                <w:b/>
                <w:bCs/>
                <w:sz w:val="18"/>
              </w:rPr>
            </w:pPr>
            <w:r w:rsidRPr="00FF56CF">
              <w:rPr>
                <w:rFonts w:ascii="Times New Roman" w:hAnsi="Times New Roman" w:cs="Times New Roman"/>
                <w:b/>
                <w:bCs/>
                <w:sz w:val="18"/>
                <w:szCs w:val="18"/>
              </w:rPr>
              <w:t>0</w:t>
            </w:r>
          </w:p>
        </w:tc>
      </w:tr>
      <w:tr w:rsidR="00FF56CF" w:rsidRPr="00FF56CF" w14:paraId="52917020" w14:textId="77777777" w:rsidTr="006918C6">
        <w:trPr>
          <w:trHeight w:val="525"/>
          <w:jc w:val="center"/>
        </w:trPr>
        <w:tc>
          <w:tcPr>
            <w:tcW w:w="1336" w:type="dxa"/>
            <w:tcBorders>
              <w:top w:val="nil"/>
              <w:left w:val="double" w:sz="4" w:space="0" w:color="A5A5A5" w:themeColor="accent3"/>
              <w:bottom w:val="single" w:sz="8" w:space="0" w:color="414142"/>
              <w:right w:val="single" w:sz="8" w:space="0" w:color="414142"/>
            </w:tcBorders>
            <w:shd w:val="clear" w:color="auto" w:fill="auto"/>
            <w:vAlign w:val="center"/>
            <w:hideMark/>
          </w:tcPr>
          <w:p w14:paraId="527AA16C" w14:textId="77777777" w:rsidR="00F82956" w:rsidRPr="00FF56CF" w:rsidRDefault="00F82956" w:rsidP="00F82956">
            <w:pPr>
              <w:spacing w:after="0" w:line="240" w:lineRule="auto"/>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1.1. valsts pamatbudžets, tai skaitā ieņēmumi no maksas pakalpojumiem un citi pašu ieņēmumi</w:t>
            </w:r>
          </w:p>
        </w:tc>
        <w:tc>
          <w:tcPr>
            <w:tcW w:w="1197" w:type="dxa"/>
            <w:tcBorders>
              <w:top w:val="nil"/>
              <w:left w:val="single" w:sz="4" w:space="0" w:color="414142"/>
              <w:bottom w:val="single" w:sz="4" w:space="0" w:color="414142"/>
              <w:right w:val="single" w:sz="4" w:space="0" w:color="414142"/>
            </w:tcBorders>
            <w:shd w:val="clear" w:color="auto" w:fill="auto"/>
            <w:vAlign w:val="center"/>
          </w:tcPr>
          <w:p w14:paraId="458F9D4D" w14:textId="05F6DA46" w:rsidR="00F82956" w:rsidRPr="00FF56CF" w:rsidRDefault="00F82956" w:rsidP="00F8295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117 001 215</w:t>
            </w:r>
          </w:p>
        </w:tc>
        <w:tc>
          <w:tcPr>
            <w:tcW w:w="1008" w:type="dxa"/>
            <w:tcBorders>
              <w:top w:val="nil"/>
              <w:left w:val="single" w:sz="4" w:space="0" w:color="414142"/>
              <w:bottom w:val="single" w:sz="4" w:space="0" w:color="414142"/>
              <w:right w:val="single" w:sz="4" w:space="0" w:color="414142"/>
            </w:tcBorders>
            <w:shd w:val="clear" w:color="auto" w:fill="auto"/>
            <w:vAlign w:val="center"/>
          </w:tcPr>
          <w:p w14:paraId="3192707C" w14:textId="77777777" w:rsidR="00F82956" w:rsidRPr="00FF56CF" w:rsidRDefault="00F82956" w:rsidP="00F8295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0</w:t>
            </w:r>
          </w:p>
        </w:tc>
        <w:tc>
          <w:tcPr>
            <w:tcW w:w="1080" w:type="dxa"/>
            <w:tcBorders>
              <w:top w:val="nil"/>
              <w:left w:val="nil"/>
              <w:bottom w:val="single" w:sz="4" w:space="0" w:color="414142"/>
              <w:right w:val="single" w:sz="4" w:space="0" w:color="414142"/>
            </w:tcBorders>
            <w:shd w:val="clear" w:color="auto" w:fill="auto"/>
            <w:vAlign w:val="center"/>
          </w:tcPr>
          <w:p w14:paraId="59F212E5" w14:textId="79DCF858" w:rsidR="00F82956" w:rsidRPr="00FF56CF" w:rsidRDefault="00F82956" w:rsidP="00F8295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117 390 492</w:t>
            </w:r>
          </w:p>
        </w:tc>
        <w:tc>
          <w:tcPr>
            <w:tcW w:w="1005" w:type="dxa"/>
            <w:tcBorders>
              <w:top w:val="nil"/>
              <w:left w:val="nil"/>
              <w:bottom w:val="single" w:sz="4" w:space="0" w:color="414142"/>
              <w:right w:val="single" w:sz="4" w:space="0" w:color="414142"/>
            </w:tcBorders>
            <w:shd w:val="clear" w:color="auto" w:fill="FFFFFF" w:themeFill="background1"/>
            <w:vAlign w:val="center"/>
          </w:tcPr>
          <w:p w14:paraId="36CBD0D4" w14:textId="77777777" w:rsidR="00F82956" w:rsidRPr="00FF56CF" w:rsidRDefault="00F82956" w:rsidP="00F8295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0</w:t>
            </w:r>
          </w:p>
        </w:tc>
        <w:tc>
          <w:tcPr>
            <w:tcW w:w="1039" w:type="dxa"/>
            <w:tcBorders>
              <w:top w:val="nil"/>
              <w:left w:val="nil"/>
              <w:bottom w:val="single" w:sz="4" w:space="0" w:color="414142"/>
              <w:right w:val="single" w:sz="4" w:space="0" w:color="414142"/>
            </w:tcBorders>
            <w:shd w:val="clear" w:color="auto" w:fill="auto"/>
            <w:vAlign w:val="center"/>
          </w:tcPr>
          <w:p w14:paraId="44173599" w14:textId="17C6C859" w:rsidR="00F82956" w:rsidRPr="00FF56CF" w:rsidRDefault="00F82956" w:rsidP="00F8295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117 390 492</w:t>
            </w:r>
          </w:p>
        </w:tc>
        <w:tc>
          <w:tcPr>
            <w:tcW w:w="1082" w:type="dxa"/>
            <w:tcBorders>
              <w:top w:val="nil"/>
              <w:left w:val="nil"/>
              <w:bottom w:val="single" w:sz="4" w:space="0" w:color="414142"/>
              <w:right w:val="single" w:sz="4" w:space="0" w:color="414142"/>
            </w:tcBorders>
            <w:shd w:val="clear" w:color="auto" w:fill="auto"/>
            <w:vAlign w:val="center"/>
          </w:tcPr>
          <w:p w14:paraId="49700D97" w14:textId="77777777" w:rsidR="00F82956" w:rsidRPr="00FF56CF" w:rsidRDefault="00F82956" w:rsidP="00F8295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0</w:t>
            </w:r>
          </w:p>
        </w:tc>
        <w:tc>
          <w:tcPr>
            <w:tcW w:w="1335" w:type="dxa"/>
            <w:tcBorders>
              <w:top w:val="nil"/>
              <w:left w:val="nil"/>
              <w:bottom w:val="single" w:sz="4" w:space="0" w:color="414142"/>
              <w:right w:val="double" w:sz="4" w:space="0" w:color="A5A5A5" w:themeColor="accent3"/>
            </w:tcBorders>
            <w:shd w:val="clear" w:color="auto" w:fill="auto"/>
            <w:vAlign w:val="center"/>
          </w:tcPr>
          <w:p w14:paraId="6AC63FFB" w14:textId="77777777" w:rsidR="00F82956" w:rsidRPr="00FF56CF" w:rsidRDefault="00F82956" w:rsidP="00F8295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0</w:t>
            </w:r>
          </w:p>
        </w:tc>
      </w:tr>
      <w:tr w:rsidR="00FF56CF" w:rsidRPr="00FF56CF" w14:paraId="46C041E1" w14:textId="77777777" w:rsidTr="00F82956">
        <w:trPr>
          <w:trHeight w:val="390"/>
          <w:jc w:val="center"/>
        </w:trPr>
        <w:tc>
          <w:tcPr>
            <w:tcW w:w="1336" w:type="dxa"/>
            <w:tcBorders>
              <w:top w:val="nil"/>
              <w:left w:val="double" w:sz="4" w:space="0" w:color="A5A5A5" w:themeColor="accent3"/>
              <w:bottom w:val="single" w:sz="8" w:space="0" w:color="414142"/>
              <w:right w:val="single" w:sz="8" w:space="0" w:color="414142"/>
            </w:tcBorders>
            <w:shd w:val="clear" w:color="auto" w:fill="auto"/>
            <w:vAlign w:val="center"/>
            <w:hideMark/>
          </w:tcPr>
          <w:p w14:paraId="308763DA" w14:textId="77777777" w:rsidR="00F82956" w:rsidRPr="00FF56CF" w:rsidRDefault="00F82956" w:rsidP="00F82956">
            <w:pPr>
              <w:spacing w:after="0" w:line="240" w:lineRule="auto"/>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1.2. valsts speciālais budžets</w:t>
            </w:r>
          </w:p>
        </w:tc>
        <w:tc>
          <w:tcPr>
            <w:tcW w:w="1197" w:type="dxa"/>
            <w:tcBorders>
              <w:top w:val="nil"/>
              <w:left w:val="single" w:sz="4" w:space="0" w:color="414142"/>
              <w:bottom w:val="single" w:sz="4" w:space="0" w:color="414142"/>
              <w:right w:val="single" w:sz="4" w:space="0" w:color="414142"/>
            </w:tcBorders>
            <w:shd w:val="clear" w:color="auto" w:fill="auto"/>
            <w:vAlign w:val="center"/>
          </w:tcPr>
          <w:p w14:paraId="550E6F12" w14:textId="77777777" w:rsidR="00F82956" w:rsidRPr="00FF56CF" w:rsidRDefault="00F82956" w:rsidP="00F8295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0</w:t>
            </w:r>
          </w:p>
        </w:tc>
        <w:tc>
          <w:tcPr>
            <w:tcW w:w="1008" w:type="dxa"/>
            <w:tcBorders>
              <w:top w:val="nil"/>
              <w:left w:val="single" w:sz="4" w:space="0" w:color="414142"/>
              <w:bottom w:val="single" w:sz="4" w:space="0" w:color="414142"/>
              <w:right w:val="single" w:sz="4" w:space="0" w:color="414142"/>
            </w:tcBorders>
            <w:shd w:val="clear" w:color="auto" w:fill="auto"/>
            <w:vAlign w:val="center"/>
          </w:tcPr>
          <w:p w14:paraId="25C7ED51" w14:textId="77777777" w:rsidR="00F82956" w:rsidRPr="00FF56CF" w:rsidRDefault="00F82956" w:rsidP="00F8295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0</w:t>
            </w:r>
          </w:p>
        </w:tc>
        <w:tc>
          <w:tcPr>
            <w:tcW w:w="1080" w:type="dxa"/>
            <w:tcBorders>
              <w:top w:val="nil"/>
              <w:left w:val="nil"/>
              <w:bottom w:val="single" w:sz="4" w:space="0" w:color="414142"/>
              <w:right w:val="single" w:sz="4" w:space="0" w:color="414142"/>
            </w:tcBorders>
            <w:shd w:val="clear" w:color="auto" w:fill="auto"/>
            <w:vAlign w:val="center"/>
          </w:tcPr>
          <w:p w14:paraId="01E805DC" w14:textId="77777777" w:rsidR="00F82956" w:rsidRPr="00FF56CF" w:rsidRDefault="00F82956" w:rsidP="00F8295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0</w:t>
            </w:r>
          </w:p>
        </w:tc>
        <w:tc>
          <w:tcPr>
            <w:tcW w:w="1005" w:type="dxa"/>
            <w:tcBorders>
              <w:top w:val="nil"/>
              <w:left w:val="nil"/>
              <w:bottom w:val="single" w:sz="4" w:space="0" w:color="414142"/>
              <w:right w:val="single" w:sz="4" w:space="0" w:color="414142"/>
            </w:tcBorders>
            <w:shd w:val="clear" w:color="auto" w:fill="auto"/>
            <w:vAlign w:val="center"/>
          </w:tcPr>
          <w:p w14:paraId="3D357CB3" w14:textId="77777777" w:rsidR="00F82956" w:rsidRPr="00FF56CF" w:rsidRDefault="00F82956" w:rsidP="00F8295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0</w:t>
            </w:r>
          </w:p>
        </w:tc>
        <w:tc>
          <w:tcPr>
            <w:tcW w:w="1039" w:type="dxa"/>
            <w:tcBorders>
              <w:top w:val="nil"/>
              <w:left w:val="nil"/>
              <w:bottom w:val="single" w:sz="4" w:space="0" w:color="414142"/>
              <w:right w:val="single" w:sz="4" w:space="0" w:color="414142"/>
            </w:tcBorders>
            <w:shd w:val="clear" w:color="auto" w:fill="auto"/>
            <w:vAlign w:val="center"/>
          </w:tcPr>
          <w:p w14:paraId="47FDA636" w14:textId="761C7F15" w:rsidR="00F82956" w:rsidRPr="00FF56CF" w:rsidRDefault="00F82956" w:rsidP="00F8295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0</w:t>
            </w:r>
          </w:p>
        </w:tc>
        <w:tc>
          <w:tcPr>
            <w:tcW w:w="1082" w:type="dxa"/>
            <w:tcBorders>
              <w:top w:val="nil"/>
              <w:left w:val="nil"/>
              <w:bottom w:val="single" w:sz="4" w:space="0" w:color="414142"/>
              <w:right w:val="single" w:sz="4" w:space="0" w:color="414142"/>
            </w:tcBorders>
            <w:shd w:val="clear" w:color="auto" w:fill="auto"/>
            <w:vAlign w:val="center"/>
          </w:tcPr>
          <w:p w14:paraId="68DE4586" w14:textId="77777777" w:rsidR="00F82956" w:rsidRPr="00FF56CF" w:rsidRDefault="00F82956" w:rsidP="00F8295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0</w:t>
            </w:r>
          </w:p>
        </w:tc>
        <w:tc>
          <w:tcPr>
            <w:tcW w:w="1335" w:type="dxa"/>
            <w:tcBorders>
              <w:top w:val="nil"/>
              <w:left w:val="nil"/>
              <w:bottom w:val="single" w:sz="4" w:space="0" w:color="414142"/>
              <w:right w:val="double" w:sz="4" w:space="0" w:color="A5A5A5" w:themeColor="accent3"/>
            </w:tcBorders>
            <w:shd w:val="clear" w:color="auto" w:fill="auto"/>
            <w:vAlign w:val="center"/>
          </w:tcPr>
          <w:p w14:paraId="321E12B4" w14:textId="77777777" w:rsidR="00F82956" w:rsidRPr="00FF56CF" w:rsidRDefault="00F82956" w:rsidP="00F8295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0</w:t>
            </w:r>
          </w:p>
        </w:tc>
      </w:tr>
      <w:tr w:rsidR="00FF56CF" w:rsidRPr="00FF56CF" w14:paraId="61CD58F5" w14:textId="77777777" w:rsidTr="00F82956">
        <w:trPr>
          <w:trHeight w:val="495"/>
          <w:jc w:val="center"/>
        </w:trPr>
        <w:tc>
          <w:tcPr>
            <w:tcW w:w="1336" w:type="dxa"/>
            <w:tcBorders>
              <w:top w:val="nil"/>
              <w:left w:val="double" w:sz="4" w:space="0" w:color="A5A5A5" w:themeColor="accent3"/>
              <w:bottom w:val="single" w:sz="8" w:space="0" w:color="414142"/>
              <w:right w:val="single" w:sz="8" w:space="0" w:color="414142"/>
            </w:tcBorders>
            <w:shd w:val="clear" w:color="auto" w:fill="auto"/>
            <w:vAlign w:val="center"/>
            <w:hideMark/>
          </w:tcPr>
          <w:p w14:paraId="58AC414F" w14:textId="77777777" w:rsidR="00F82956" w:rsidRPr="00FF56CF" w:rsidRDefault="00F82956" w:rsidP="00F82956">
            <w:pPr>
              <w:spacing w:after="0" w:line="240" w:lineRule="auto"/>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1.3. pašvaldību budžets</w:t>
            </w:r>
          </w:p>
        </w:tc>
        <w:tc>
          <w:tcPr>
            <w:tcW w:w="1197" w:type="dxa"/>
            <w:tcBorders>
              <w:top w:val="nil"/>
              <w:left w:val="single" w:sz="4" w:space="0" w:color="414142"/>
              <w:bottom w:val="single" w:sz="4" w:space="0" w:color="414142"/>
              <w:right w:val="single" w:sz="4" w:space="0" w:color="414142"/>
            </w:tcBorders>
            <w:shd w:val="clear" w:color="auto" w:fill="auto"/>
            <w:vAlign w:val="center"/>
          </w:tcPr>
          <w:p w14:paraId="6352551B" w14:textId="77777777" w:rsidR="00F82956" w:rsidRPr="00FF56CF" w:rsidRDefault="00F82956" w:rsidP="00F8295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0</w:t>
            </w:r>
          </w:p>
        </w:tc>
        <w:tc>
          <w:tcPr>
            <w:tcW w:w="1008" w:type="dxa"/>
            <w:tcBorders>
              <w:top w:val="nil"/>
              <w:left w:val="single" w:sz="4" w:space="0" w:color="414142"/>
              <w:bottom w:val="single" w:sz="4" w:space="0" w:color="414142"/>
              <w:right w:val="single" w:sz="4" w:space="0" w:color="414142"/>
            </w:tcBorders>
            <w:shd w:val="clear" w:color="auto" w:fill="auto"/>
            <w:vAlign w:val="center"/>
          </w:tcPr>
          <w:p w14:paraId="6897CBBE" w14:textId="77777777" w:rsidR="00F82956" w:rsidRPr="00FF56CF" w:rsidRDefault="00F82956" w:rsidP="00F8295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0</w:t>
            </w:r>
          </w:p>
        </w:tc>
        <w:tc>
          <w:tcPr>
            <w:tcW w:w="1080" w:type="dxa"/>
            <w:tcBorders>
              <w:top w:val="nil"/>
              <w:left w:val="nil"/>
              <w:bottom w:val="single" w:sz="4" w:space="0" w:color="414142"/>
              <w:right w:val="single" w:sz="4" w:space="0" w:color="414142"/>
            </w:tcBorders>
            <w:shd w:val="clear" w:color="auto" w:fill="auto"/>
            <w:vAlign w:val="center"/>
          </w:tcPr>
          <w:p w14:paraId="2270172F" w14:textId="77777777" w:rsidR="00F82956" w:rsidRPr="00FF56CF" w:rsidRDefault="00F82956" w:rsidP="00F8295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0</w:t>
            </w:r>
          </w:p>
        </w:tc>
        <w:tc>
          <w:tcPr>
            <w:tcW w:w="1005" w:type="dxa"/>
            <w:tcBorders>
              <w:top w:val="nil"/>
              <w:left w:val="nil"/>
              <w:bottom w:val="single" w:sz="4" w:space="0" w:color="414142"/>
              <w:right w:val="single" w:sz="4" w:space="0" w:color="414142"/>
            </w:tcBorders>
            <w:shd w:val="clear" w:color="auto" w:fill="auto"/>
            <w:vAlign w:val="center"/>
          </w:tcPr>
          <w:p w14:paraId="413633C6" w14:textId="77777777" w:rsidR="00F82956" w:rsidRPr="00FF56CF" w:rsidRDefault="00F82956" w:rsidP="00F8295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0</w:t>
            </w:r>
          </w:p>
        </w:tc>
        <w:tc>
          <w:tcPr>
            <w:tcW w:w="1039" w:type="dxa"/>
            <w:tcBorders>
              <w:top w:val="nil"/>
              <w:left w:val="nil"/>
              <w:bottom w:val="single" w:sz="4" w:space="0" w:color="414142"/>
              <w:right w:val="single" w:sz="4" w:space="0" w:color="414142"/>
            </w:tcBorders>
            <w:shd w:val="clear" w:color="auto" w:fill="auto"/>
            <w:vAlign w:val="center"/>
          </w:tcPr>
          <w:p w14:paraId="576D1AA1" w14:textId="5CBF044B" w:rsidR="00F82956" w:rsidRPr="00FF56CF" w:rsidRDefault="00F82956" w:rsidP="00F8295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0</w:t>
            </w:r>
          </w:p>
        </w:tc>
        <w:tc>
          <w:tcPr>
            <w:tcW w:w="1082" w:type="dxa"/>
            <w:tcBorders>
              <w:top w:val="nil"/>
              <w:left w:val="nil"/>
              <w:bottom w:val="single" w:sz="4" w:space="0" w:color="414142"/>
              <w:right w:val="single" w:sz="4" w:space="0" w:color="414142"/>
            </w:tcBorders>
            <w:shd w:val="clear" w:color="auto" w:fill="auto"/>
            <w:vAlign w:val="center"/>
          </w:tcPr>
          <w:p w14:paraId="0FA37B51" w14:textId="77777777" w:rsidR="00F82956" w:rsidRPr="00FF56CF" w:rsidRDefault="00F82956" w:rsidP="00F8295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0</w:t>
            </w:r>
          </w:p>
        </w:tc>
        <w:tc>
          <w:tcPr>
            <w:tcW w:w="1335" w:type="dxa"/>
            <w:tcBorders>
              <w:top w:val="nil"/>
              <w:left w:val="nil"/>
              <w:bottom w:val="single" w:sz="4" w:space="0" w:color="414142"/>
              <w:right w:val="double" w:sz="4" w:space="0" w:color="A5A5A5" w:themeColor="accent3"/>
            </w:tcBorders>
            <w:shd w:val="clear" w:color="auto" w:fill="auto"/>
            <w:vAlign w:val="center"/>
          </w:tcPr>
          <w:p w14:paraId="0DBE8A53" w14:textId="77777777" w:rsidR="00F82956" w:rsidRPr="00FF56CF" w:rsidRDefault="00F82956" w:rsidP="00F8295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0</w:t>
            </w:r>
          </w:p>
        </w:tc>
      </w:tr>
      <w:tr w:rsidR="00FF56CF" w:rsidRPr="00FF56CF" w14:paraId="03DFFF06" w14:textId="77777777" w:rsidTr="001A7A4C">
        <w:trPr>
          <w:trHeight w:val="270"/>
          <w:jc w:val="center"/>
        </w:trPr>
        <w:tc>
          <w:tcPr>
            <w:tcW w:w="1336" w:type="dxa"/>
            <w:tcBorders>
              <w:top w:val="nil"/>
              <w:left w:val="double" w:sz="4" w:space="0" w:color="A5A5A5" w:themeColor="accent3"/>
              <w:bottom w:val="single" w:sz="8" w:space="0" w:color="414142"/>
              <w:right w:val="single" w:sz="8" w:space="0" w:color="414142"/>
            </w:tcBorders>
            <w:shd w:val="clear" w:color="000000" w:fill="D9D9D9"/>
            <w:vAlign w:val="center"/>
            <w:hideMark/>
          </w:tcPr>
          <w:p w14:paraId="1DDAA1CC" w14:textId="77777777" w:rsidR="001A7A4C" w:rsidRPr="00FF56CF" w:rsidRDefault="001A7A4C" w:rsidP="001A7A4C">
            <w:pPr>
              <w:spacing w:after="0" w:line="240" w:lineRule="auto"/>
              <w:rPr>
                <w:rFonts w:ascii="Times New Roman" w:eastAsia="Times New Roman" w:hAnsi="Times New Roman" w:cs="Times New Roman"/>
                <w:b/>
                <w:sz w:val="18"/>
                <w:szCs w:val="18"/>
                <w:lang w:eastAsia="lv-LV"/>
              </w:rPr>
            </w:pPr>
            <w:r w:rsidRPr="00FF56CF">
              <w:rPr>
                <w:rFonts w:ascii="Times New Roman" w:eastAsia="Times New Roman" w:hAnsi="Times New Roman" w:cs="Times New Roman"/>
                <w:b/>
                <w:sz w:val="18"/>
                <w:szCs w:val="18"/>
                <w:lang w:eastAsia="lv-LV"/>
              </w:rPr>
              <w:t>2. Budžeta izdevumi</w:t>
            </w:r>
          </w:p>
        </w:tc>
        <w:tc>
          <w:tcPr>
            <w:tcW w:w="1197" w:type="dxa"/>
            <w:tcBorders>
              <w:top w:val="nil"/>
              <w:left w:val="single" w:sz="4" w:space="0" w:color="414142"/>
              <w:bottom w:val="single" w:sz="4" w:space="0" w:color="414142"/>
              <w:right w:val="single" w:sz="4" w:space="0" w:color="414142"/>
            </w:tcBorders>
            <w:shd w:val="clear" w:color="000000" w:fill="D9D9D9"/>
            <w:vAlign w:val="center"/>
          </w:tcPr>
          <w:p w14:paraId="677DCD13" w14:textId="632C0BD5" w:rsidR="001A7A4C" w:rsidRPr="00FF56CF" w:rsidRDefault="001A7A4C" w:rsidP="001A7A4C">
            <w:pPr>
              <w:spacing w:line="240" w:lineRule="auto"/>
              <w:jc w:val="center"/>
              <w:rPr>
                <w:rFonts w:ascii="Times New Roman" w:hAnsi="Times New Roman" w:cs="Times New Roman"/>
                <w:b/>
                <w:bCs/>
                <w:sz w:val="18"/>
              </w:rPr>
            </w:pPr>
            <w:r w:rsidRPr="00FF56CF">
              <w:rPr>
                <w:rFonts w:ascii="Times New Roman" w:hAnsi="Times New Roman" w:cs="Times New Roman"/>
                <w:b/>
                <w:bCs/>
                <w:sz w:val="18"/>
              </w:rPr>
              <w:t>117 001 215</w:t>
            </w:r>
          </w:p>
        </w:tc>
        <w:tc>
          <w:tcPr>
            <w:tcW w:w="1008" w:type="dxa"/>
            <w:tcBorders>
              <w:top w:val="nil"/>
              <w:left w:val="single" w:sz="4" w:space="0" w:color="414142"/>
              <w:bottom w:val="single" w:sz="4" w:space="0" w:color="414142"/>
              <w:right w:val="single" w:sz="4" w:space="0" w:color="414142"/>
            </w:tcBorders>
            <w:shd w:val="clear" w:color="000000" w:fill="D9D9D9"/>
            <w:vAlign w:val="center"/>
          </w:tcPr>
          <w:p w14:paraId="6031340F" w14:textId="77777777" w:rsidR="001A7A4C" w:rsidRPr="00FF56CF" w:rsidRDefault="001A7A4C" w:rsidP="001A7A4C">
            <w:pPr>
              <w:spacing w:line="240" w:lineRule="auto"/>
              <w:jc w:val="center"/>
              <w:rPr>
                <w:rFonts w:ascii="Times New Roman" w:hAnsi="Times New Roman" w:cs="Times New Roman"/>
                <w:b/>
                <w:bCs/>
                <w:sz w:val="18"/>
              </w:rPr>
            </w:pPr>
            <w:r w:rsidRPr="00FF56CF">
              <w:rPr>
                <w:rFonts w:ascii="Times New Roman" w:hAnsi="Times New Roman" w:cs="Times New Roman"/>
                <w:b/>
                <w:bCs/>
                <w:sz w:val="18"/>
                <w:szCs w:val="18"/>
              </w:rPr>
              <w:t>0</w:t>
            </w:r>
          </w:p>
        </w:tc>
        <w:tc>
          <w:tcPr>
            <w:tcW w:w="1080" w:type="dxa"/>
            <w:tcBorders>
              <w:top w:val="nil"/>
              <w:left w:val="nil"/>
              <w:bottom w:val="single" w:sz="4" w:space="0" w:color="414142"/>
              <w:right w:val="single" w:sz="4" w:space="0" w:color="414142"/>
            </w:tcBorders>
            <w:shd w:val="clear" w:color="auto" w:fill="D9D9D9" w:themeFill="background1" w:themeFillShade="D9"/>
            <w:vAlign w:val="center"/>
          </w:tcPr>
          <w:p w14:paraId="5AA6FB57" w14:textId="7B5D2442" w:rsidR="001A7A4C" w:rsidRPr="00FF56CF" w:rsidRDefault="001A7A4C" w:rsidP="001A7A4C">
            <w:pPr>
              <w:spacing w:line="240" w:lineRule="auto"/>
              <w:jc w:val="center"/>
              <w:rPr>
                <w:rFonts w:ascii="Times New Roman" w:hAnsi="Times New Roman" w:cs="Times New Roman"/>
                <w:b/>
                <w:bCs/>
                <w:sz w:val="18"/>
              </w:rPr>
            </w:pPr>
            <w:r w:rsidRPr="00FF56CF">
              <w:rPr>
                <w:rFonts w:ascii="Times New Roman" w:hAnsi="Times New Roman" w:cs="Times New Roman"/>
                <w:b/>
                <w:bCs/>
                <w:sz w:val="18"/>
              </w:rPr>
              <w:t>117 390 492</w:t>
            </w:r>
          </w:p>
        </w:tc>
        <w:tc>
          <w:tcPr>
            <w:tcW w:w="1005" w:type="dxa"/>
            <w:tcBorders>
              <w:top w:val="nil"/>
              <w:left w:val="nil"/>
              <w:bottom w:val="single" w:sz="4" w:space="0" w:color="414142"/>
              <w:right w:val="single" w:sz="4" w:space="0" w:color="414142"/>
            </w:tcBorders>
            <w:shd w:val="clear" w:color="000000" w:fill="D9D9D9"/>
            <w:vAlign w:val="center"/>
          </w:tcPr>
          <w:p w14:paraId="530514EB" w14:textId="51F49157" w:rsidR="001A7A4C" w:rsidRPr="00FF56CF" w:rsidRDefault="001A7A4C" w:rsidP="001A7A4C">
            <w:pPr>
              <w:spacing w:line="240" w:lineRule="auto"/>
              <w:jc w:val="center"/>
              <w:rPr>
                <w:rFonts w:ascii="Times New Roman" w:hAnsi="Times New Roman" w:cs="Times New Roman"/>
                <w:b/>
                <w:bCs/>
                <w:sz w:val="18"/>
              </w:rPr>
            </w:pPr>
            <w:r w:rsidRPr="00FF56CF">
              <w:rPr>
                <w:rFonts w:ascii="Times New Roman" w:hAnsi="Times New Roman" w:cs="Times New Roman"/>
                <w:b/>
                <w:bCs/>
                <w:sz w:val="18"/>
              </w:rPr>
              <w:t>81 502 683</w:t>
            </w:r>
          </w:p>
        </w:tc>
        <w:tc>
          <w:tcPr>
            <w:tcW w:w="1039" w:type="dxa"/>
            <w:tcBorders>
              <w:top w:val="nil"/>
              <w:left w:val="nil"/>
              <w:bottom w:val="single" w:sz="4" w:space="0" w:color="414142"/>
              <w:right w:val="single" w:sz="4" w:space="0" w:color="414142"/>
            </w:tcBorders>
            <w:shd w:val="clear" w:color="auto" w:fill="D9D9D9" w:themeFill="background1" w:themeFillShade="D9"/>
            <w:vAlign w:val="center"/>
          </w:tcPr>
          <w:p w14:paraId="05004CD2" w14:textId="2714A217" w:rsidR="001A7A4C" w:rsidRPr="00FF56CF" w:rsidRDefault="001A7A4C" w:rsidP="001A7A4C">
            <w:pPr>
              <w:spacing w:line="240" w:lineRule="auto"/>
              <w:jc w:val="center"/>
              <w:rPr>
                <w:rFonts w:ascii="Times New Roman" w:hAnsi="Times New Roman" w:cs="Times New Roman"/>
                <w:b/>
                <w:bCs/>
                <w:sz w:val="18"/>
              </w:rPr>
            </w:pPr>
            <w:r w:rsidRPr="00FF56CF">
              <w:rPr>
                <w:rFonts w:ascii="Times New Roman" w:hAnsi="Times New Roman" w:cs="Times New Roman"/>
                <w:b/>
                <w:bCs/>
                <w:sz w:val="18"/>
              </w:rPr>
              <w:t>117 390 492</w:t>
            </w:r>
          </w:p>
        </w:tc>
        <w:tc>
          <w:tcPr>
            <w:tcW w:w="1082" w:type="dxa"/>
            <w:tcBorders>
              <w:top w:val="nil"/>
              <w:left w:val="nil"/>
              <w:bottom w:val="single" w:sz="4" w:space="0" w:color="414142"/>
              <w:right w:val="single" w:sz="4" w:space="0" w:color="414142"/>
            </w:tcBorders>
            <w:shd w:val="clear" w:color="auto" w:fill="D9D9D9" w:themeFill="background1" w:themeFillShade="D9"/>
            <w:vAlign w:val="center"/>
          </w:tcPr>
          <w:p w14:paraId="778FD8C5" w14:textId="4E876E55" w:rsidR="001A7A4C" w:rsidRPr="00FF56CF" w:rsidRDefault="001A7A4C" w:rsidP="001A7A4C">
            <w:pPr>
              <w:spacing w:line="240" w:lineRule="auto"/>
              <w:jc w:val="center"/>
              <w:rPr>
                <w:rFonts w:ascii="Times New Roman" w:hAnsi="Times New Roman" w:cs="Times New Roman"/>
                <w:b/>
                <w:bCs/>
                <w:sz w:val="18"/>
              </w:rPr>
            </w:pPr>
            <w:r w:rsidRPr="00FF56CF">
              <w:rPr>
                <w:rFonts w:ascii="Times New Roman" w:hAnsi="Times New Roman" w:cs="Times New Roman"/>
                <w:b/>
                <w:bCs/>
                <w:sz w:val="18"/>
                <w:szCs w:val="18"/>
              </w:rPr>
              <w:t>81 384 708</w:t>
            </w:r>
          </w:p>
        </w:tc>
        <w:tc>
          <w:tcPr>
            <w:tcW w:w="1335" w:type="dxa"/>
            <w:tcBorders>
              <w:top w:val="nil"/>
              <w:left w:val="nil"/>
              <w:bottom w:val="single" w:sz="4" w:space="0" w:color="414142"/>
              <w:right w:val="single" w:sz="4" w:space="0" w:color="414142"/>
            </w:tcBorders>
            <w:shd w:val="clear" w:color="auto" w:fill="D9D9D9" w:themeFill="background1" w:themeFillShade="D9"/>
            <w:vAlign w:val="center"/>
          </w:tcPr>
          <w:p w14:paraId="647BFE84" w14:textId="76ADA731" w:rsidR="001A7A4C" w:rsidRPr="00FF56CF" w:rsidRDefault="001A7A4C" w:rsidP="001A7A4C">
            <w:pPr>
              <w:spacing w:line="240" w:lineRule="auto"/>
              <w:jc w:val="center"/>
              <w:rPr>
                <w:rFonts w:ascii="Times New Roman" w:hAnsi="Times New Roman" w:cs="Times New Roman"/>
                <w:b/>
                <w:bCs/>
                <w:sz w:val="18"/>
              </w:rPr>
            </w:pPr>
            <w:r w:rsidRPr="00FF56CF">
              <w:rPr>
                <w:rFonts w:ascii="Times New Roman" w:hAnsi="Times New Roman" w:cs="Times New Roman"/>
                <w:b/>
                <w:bCs/>
                <w:sz w:val="18"/>
                <w:szCs w:val="18"/>
              </w:rPr>
              <w:t>81 384 708</w:t>
            </w:r>
          </w:p>
        </w:tc>
      </w:tr>
      <w:tr w:rsidR="00FF56CF" w:rsidRPr="00FF56CF" w14:paraId="7135A62C" w14:textId="77777777" w:rsidTr="006918C6">
        <w:trPr>
          <w:trHeight w:val="270"/>
          <w:jc w:val="center"/>
        </w:trPr>
        <w:tc>
          <w:tcPr>
            <w:tcW w:w="1336" w:type="dxa"/>
            <w:tcBorders>
              <w:top w:val="nil"/>
              <w:left w:val="double" w:sz="4" w:space="0" w:color="A5A5A5" w:themeColor="accent3"/>
              <w:bottom w:val="single" w:sz="8" w:space="0" w:color="414142"/>
              <w:right w:val="single" w:sz="8" w:space="0" w:color="414142"/>
            </w:tcBorders>
            <w:shd w:val="clear" w:color="auto" w:fill="auto"/>
            <w:vAlign w:val="center"/>
            <w:hideMark/>
          </w:tcPr>
          <w:p w14:paraId="43474054" w14:textId="77777777" w:rsidR="001A7A4C" w:rsidRPr="00FF56CF" w:rsidRDefault="001A7A4C" w:rsidP="001A7A4C">
            <w:pPr>
              <w:spacing w:after="0" w:line="240" w:lineRule="auto"/>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lastRenderedPageBreak/>
              <w:t>2.1. valsts pamatbudžets, tai skaitā:</w:t>
            </w:r>
          </w:p>
        </w:tc>
        <w:tc>
          <w:tcPr>
            <w:tcW w:w="1197" w:type="dxa"/>
            <w:tcBorders>
              <w:top w:val="nil"/>
              <w:left w:val="single" w:sz="4" w:space="0" w:color="414142"/>
              <w:bottom w:val="single" w:sz="4" w:space="0" w:color="414142"/>
              <w:right w:val="single" w:sz="4" w:space="0" w:color="414142"/>
            </w:tcBorders>
            <w:shd w:val="clear" w:color="auto" w:fill="auto"/>
            <w:vAlign w:val="center"/>
          </w:tcPr>
          <w:p w14:paraId="1F7BA45E" w14:textId="79682614" w:rsidR="001A7A4C" w:rsidRPr="00FF56CF" w:rsidRDefault="001A7A4C" w:rsidP="001A7A4C">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117 001 215</w:t>
            </w:r>
          </w:p>
        </w:tc>
        <w:tc>
          <w:tcPr>
            <w:tcW w:w="1008" w:type="dxa"/>
            <w:tcBorders>
              <w:top w:val="nil"/>
              <w:left w:val="single" w:sz="4" w:space="0" w:color="414142"/>
              <w:bottom w:val="single" w:sz="4" w:space="0" w:color="414142"/>
              <w:right w:val="single" w:sz="4" w:space="0" w:color="414142"/>
            </w:tcBorders>
            <w:shd w:val="clear" w:color="auto" w:fill="auto"/>
            <w:vAlign w:val="center"/>
          </w:tcPr>
          <w:p w14:paraId="655D796C" w14:textId="77777777" w:rsidR="001A7A4C" w:rsidRPr="00FF56CF" w:rsidRDefault="001A7A4C" w:rsidP="001A7A4C">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0</w:t>
            </w:r>
          </w:p>
        </w:tc>
        <w:tc>
          <w:tcPr>
            <w:tcW w:w="1080" w:type="dxa"/>
            <w:tcBorders>
              <w:top w:val="nil"/>
              <w:left w:val="nil"/>
              <w:bottom w:val="single" w:sz="4" w:space="0" w:color="414142"/>
              <w:right w:val="single" w:sz="4" w:space="0" w:color="414142"/>
            </w:tcBorders>
            <w:shd w:val="clear" w:color="auto" w:fill="auto"/>
            <w:vAlign w:val="center"/>
          </w:tcPr>
          <w:p w14:paraId="4E0804D1" w14:textId="0BBF4EE8" w:rsidR="001A7A4C" w:rsidRPr="00FF56CF" w:rsidRDefault="001A7A4C" w:rsidP="001A7A4C">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117 390 492</w:t>
            </w:r>
          </w:p>
        </w:tc>
        <w:tc>
          <w:tcPr>
            <w:tcW w:w="1005" w:type="dxa"/>
            <w:tcBorders>
              <w:top w:val="nil"/>
              <w:left w:val="nil"/>
              <w:bottom w:val="single" w:sz="4" w:space="0" w:color="414142"/>
              <w:right w:val="single" w:sz="4" w:space="0" w:color="414142"/>
            </w:tcBorders>
            <w:shd w:val="clear" w:color="auto" w:fill="auto"/>
            <w:vAlign w:val="center"/>
          </w:tcPr>
          <w:p w14:paraId="24ADA4F0" w14:textId="2F64326E" w:rsidR="001A7A4C" w:rsidRPr="00FF56CF" w:rsidRDefault="001A7A4C" w:rsidP="001A7A4C">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81 502 683</w:t>
            </w:r>
          </w:p>
        </w:tc>
        <w:tc>
          <w:tcPr>
            <w:tcW w:w="1039" w:type="dxa"/>
            <w:tcBorders>
              <w:top w:val="nil"/>
              <w:left w:val="nil"/>
              <w:bottom w:val="single" w:sz="4" w:space="0" w:color="414142"/>
              <w:right w:val="single" w:sz="4" w:space="0" w:color="414142"/>
            </w:tcBorders>
            <w:shd w:val="clear" w:color="auto" w:fill="auto"/>
            <w:vAlign w:val="center"/>
          </w:tcPr>
          <w:p w14:paraId="349D4AF4" w14:textId="5D9B14F6" w:rsidR="001A7A4C" w:rsidRPr="00FF56CF" w:rsidRDefault="001A7A4C" w:rsidP="001A7A4C">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117 390 492</w:t>
            </w:r>
          </w:p>
        </w:tc>
        <w:tc>
          <w:tcPr>
            <w:tcW w:w="1082" w:type="dxa"/>
            <w:tcBorders>
              <w:top w:val="nil"/>
              <w:left w:val="nil"/>
              <w:bottom w:val="single" w:sz="4" w:space="0" w:color="414142"/>
              <w:right w:val="single" w:sz="4" w:space="0" w:color="414142"/>
            </w:tcBorders>
            <w:shd w:val="clear" w:color="auto" w:fill="auto"/>
            <w:vAlign w:val="center"/>
          </w:tcPr>
          <w:p w14:paraId="11513C39" w14:textId="65A1D785" w:rsidR="001A7A4C" w:rsidRPr="00FF56CF" w:rsidRDefault="001A7A4C" w:rsidP="001A7A4C">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81 384 708</w:t>
            </w:r>
          </w:p>
        </w:tc>
        <w:tc>
          <w:tcPr>
            <w:tcW w:w="1335" w:type="dxa"/>
            <w:tcBorders>
              <w:top w:val="nil"/>
              <w:left w:val="nil"/>
              <w:bottom w:val="single" w:sz="4" w:space="0" w:color="414142"/>
              <w:right w:val="single" w:sz="4" w:space="0" w:color="414142"/>
            </w:tcBorders>
            <w:shd w:val="clear" w:color="auto" w:fill="auto"/>
            <w:vAlign w:val="center"/>
          </w:tcPr>
          <w:p w14:paraId="7480186B" w14:textId="091E51AA" w:rsidR="001A7A4C" w:rsidRPr="00FF56CF" w:rsidRDefault="001A7A4C" w:rsidP="001A7A4C">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81 384 708</w:t>
            </w:r>
          </w:p>
        </w:tc>
      </w:tr>
      <w:tr w:rsidR="00FF56CF" w:rsidRPr="00FF56CF" w14:paraId="3D86A893" w14:textId="77777777" w:rsidTr="006918C6">
        <w:trPr>
          <w:trHeight w:val="270"/>
          <w:jc w:val="center"/>
        </w:trPr>
        <w:tc>
          <w:tcPr>
            <w:tcW w:w="1336" w:type="dxa"/>
            <w:tcBorders>
              <w:top w:val="nil"/>
              <w:left w:val="double" w:sz="4" w:space="0" w:color="A5A5A5" w:themeColor="accent3"/>
              <w:bottom w:val="single" w:sz="8" w:space="0" w:color="414142"/>
              <w:right w:val="single" w:sz="8" w:space="0" w:color="414142"/>
            </w:tcBorders>
            <w:shd w:val="clear" w:color="auto" w:fill="auto"/>
            <w:vAlign w:val="center"/>
          </w:tcPr>
          <w:p w14:paraId="3234D601" w14:textId="740DE835" w:rsidR="00F82956" w:rsidRPr="00FF56CF" w:rsidRDefault="00F82956" w:rsidP="00F82956">
            <w:pPr>
              <w:spacing w:after="0" w:line="240" w:lineRule="auto"/>
              <w:rPr>
                <w:rFonts w:ascii="Times New Roman" w:eastAsia="Times New Roman" w:hAnsi="Times New Roman" w:cs="Times New Roman"/>
                <w:i/>
                <w:iCs/>
                <w:sz w:val="18"/>
                <w:szCs w:val="18"/>
                <w:lang w:eastAsia="lv-LV"/>
              </w:rPr>
            </w:pPr>
            <w:r w:rsidRPr="00FF56CF">
              <w:rPr>
                <w:rFonts w:ascii="Times New Roman" w:eastAsia="Times New Roman" w:hAnsi="Times New Roman" w:cs="Times New Roman"/>
                <w:i/>
                <w:iCs/>
                <w:sz w:val="18"/>
                <w:szCs w:val="18"/>
                <w:lang w:eastAsia="lv-LV"/>
              </w:rPr>
              <w:t xml:space="preserve">20.01.00  “Valsts sociālie pabalsti” </w:t>
            </w:r>
            <w:r w:rsidRPr="00FF56CF">
              <w:rPr>
                <w:rFonts w:ascii="Times New Roman" w:eastAsia="Times New Roman" w:hAnsi="Times New Roman" w:cs="Times New Roman"/>
                <w:i/>
                <w:sz w:val="18"/>
                <w:szCs w:val="18"/>
                <w:lang w:eastAsia="lv-LV"/>
              </w:rPr>
              <w:t>(ģimenes valsts pabalsts)</w:t>
            </w:r>
          </w:p>
        </w:tc>
        <w:tc>
          <w:tcPr>
            <w:tcW w:w="1197" w:type="dxa"/>
            <w:tcBorders>
              <w:top w:val="nil"/>
              <w:left w:val="single" w:sz="4" w:space="0" w:color="414142"/>
              <w:bottom w:val="single" w:sz="4" w:space="0" w:color="414142"/>
              <w:right w:val="single" w:sz="4" w:space="0" w:color="414142"/>
            </w:tcBorders>
            <w:shd w:val="clear" w:color="auto" w:fill="auto"/>
            <w:vAlign w:val="center"/>
          </w:tcPr>
          <w:p w14:paraId="3002AD1F" w14:textId="1AF0F24E" w:rsidR="00F82956" w:rsidRPr="00FF56CF" w:rsidRDefault="00F82956" w:rsidP="00F82956">
            <w:pPr>
              <w:spacing w:line="240" w:lineRule="auto"/>
              <w:jc w:val="center"/>
              <w:rPr>
                <w:rFonts w:ascii="Times New Roman" w:hAnsi="Times New Roman" w:cs="Times New Roman"/>
                <w:i/>
                <w:iCs/>
                <w:sz w:val="18"/>
                <w:szCs w:val="18"/>
              </w:rPr>
            </w:pPr>
            <w:r w:rsidRPr="00FF56CF">
              <w:rPr>
                <w:rFonts w:ascii="Times New Roman" w:hAnsi="Times New Roman" w:cs="Times New Roman"/>
                <w:i/>
                <w:iCs/>
                <w:sz w:val="18"/>
                <w:szCs w:val="18"/>
              </w:rPr>
              <w:t>117 001 215</w:t>
            </w:r>
          </w:p>
        </w:tc>
        <w:tc>
          <w:tcPr>
            <w:tcW w:w="1008" w:type="dxa"/>
            <w:tcBorders>
              <w:top w:val="nil"/>
              <w:left w:val="single" w:sz="4" w:space="0" w:color="414142"/>
              <w:bottom w:val="single" w:sz="4" w:space="0" w:color="414142"/>
              <w:right w:val="single" w:sz="4" w:space="0" w:color="414142"/>
            </w:tcBorders>
            <w:shd w:val="clear" w:color="auto" w:fill="auto"/>
            <w:vAlign w:val="center"/>
          </w:tcPr>
          <w:p w14:paraId="71B8400C" w14:textId="77777777" w:rsidR="00F82956" w:rsidRPr="00FF56CF" w:rsidRDefault="00F82956" w:rsidP="00F82956">
            <w:pPr>
              <w:spacing w:line="240" w:lineRule="auto"/>
              <w:jc w:val="center"/>
              <w:rPr>
                <w:rFonts w:ascii="Times New Roman" w:hAnsi="Times New Roman" w:cs="Times New Roman"/>
                <w:i/>
                <w:iCs/>
                <w:sz w:val="18"/>
                <w:szCs w:val="18"/>
              </w:rPr>
            </w:pPr>
            <w:r w:rsidRPr="00FF56CF">
              <w:rPr>
                <w:rFonts w:ascii="Times New Roman" w:hAnsi="Times New Roman" w:cs="Times New Roman"/>
                <w:i/>
                <w:iCs/>
                <w:sz w:val="18"/>
                <w:szCs w:val="18"/>
              </w:rPr>
              <w:t>0</w:t>
            </w:r>
          </w:p>
        </w:tc>
        <w:tc>
          <w:tcPr>
            <w:tcW w:w="1080" w:type="dxa"/>
            <w:tcBorders>
              <w:top w:val="nil"/>
              <w:left w:val="nil"/>
              <w:bottom w:val="single" w:sz="4" w:space="0" w:color="414142"/>
              <w:right w:val="single" w:sz="4" w:space="0" w:color="414142"/>
            </w:tcBorders>
            <w:shd w:val="clear" w:color="auto" w:fill="auto"/>
            <w:vAlign w:val="center"/>
          </w:tcPr>
          <w:p w14:paraId="447DF8A1" w14:textId="4E2BBAD2" w:rsidR="00F82956" w:rsidRPr="00FF56CF" w:rsidRDefault="00F82956" w:rsidP="00F82956">
            <w:pPr>
              <w:spacing w:line="240" w:lineRule="auto"/>
              <w:jc w:val="center"/>
              <w:rPr>
                <w:rFonts w:ascii="Times New Roman" w:hAnsi="Times New Roman" w:cs="Times New Roman"/>
                <w:i/>
                <w:iCs/>
                <w:sz w:val="18"/>
                <w:szCs w:val="18"/>
              </w:rPr>
            </w:pPr>
            <w:r w:rsidRPr="00FF56CF">
              <w:rPr>
                <w:rFonts w:ascii="Times New Roman" w:hAnsi="Times New Roman" w:cs="Times New Roman"/>
                <w:i/>
                <w:iCs/>
                <w:sz w:val="18"/>
                <w:szCs w:val="18"/>
              </w:rPr>
              <w:t>117 390 492</w:t>
            </w:r>
          </w:p>
        </w:tc>
        <w:tc>
          <w:tcPr>
            <w:tcW w:w="1005" w:type="dxa"/>
            <w:tcBorders>
              <w:top w:val="nil"/>
              <w:left w:val="nil"/>
              <w:bottom w:val="single" w:sz="4" w:space="0" w:color="414142"/>
              <w:right w:val="single" w:sz="4" w:space="0" w:color="414142"/>
            </w:tcBorders>
            <w:shd w:val="clear" w:color="auto" w:fill="auto"/>
            <w:vAlign w:val="center"/>
          </w:tcPr>
          <w:p w14:paraId="2FB82476" w14:textId="6E8FEF66" w:rsidR="00F82956" w:rsidRPr="00FF56CF" w:rsidRDefault="00F82956" w:rsidP="00F82956">
            <w:pPr>
              <w:spacing w:line="240" w:lineRule="auto"/>
              <w:jc w:val="center"/>
              <w:rPr>
                <w:rFonts w:ascii="Times New Roman" w:hAnsi="Times New Roman" w:cs="Times New Roman"/>
                <w:i/>
                <w:iCs/>
                <w:sz w:val="18"/>
                <w:szCs w:val="18"/>
              </w:rPr>
            </w:pPr>
            <w:r w:rsidRPr="00FF56CF">
              <w:rPr>
                <w:rFonts w:ascii="Times New Roman" w:hAnsi="Times New Roman" w:cs="Times New Roman"/>
                <w:i/>
                <w:iCs/>
                <w:sz w:val="18"/>
                <w:szCs w:val="18"/>
              </w:rPr>
              <w:t>81</w:t>
            </w:r>
            <w:r w:rsidR="002856AE" w:rsidRPr="00FF56CF">
              <w:rPr>
                <w:rFonts w:ascii="Times New Roman" w:hAnsi="Times New Roman" w:cs="Times New Roman"/>
                <w:i/>
                <w:iCs/>
                <w:sz w:val="18"/>
                <w:szCs w:val="18"/>
              </w:rPr>
              <w:t> 384 708</w:t>
            </w:r>
          </w:p>
        </w:tc>
        <w:tc>
          <w:tcPr>
            <w:tcW w:w="1039" w:type="dxa"/>
            <w:tcBorders>
              <w:top w:val="nil"/>
              <w:left w:val="nil"/>
              <w:bottom w:val="single" w:sz="4" w:space="0" w:color="414142"/>
              <w:right w:val="single" w:sz="4" w:space="0" w:color="414142"/>
            </w:tcBorders>
            <w:shd w:val="clear" w:color="auto" w:fill="auto"/>
            <w:vAlign w:val="center"/>
          </w:tcPr>
          <w:p w14:paraId="465B92E4" w14:textId="45E35147" w:rsidR="00F82956" w:rsidRPr="00FF56CF" w:rsidRDefault="00F82956" w:rsidP="00F82956">
            <w:pPr>
              <w:spacing w:line="240" w:lineRule="auto"/>
              <w:jc w:val="center"/>
              <w:rPr>
                <w:rFonts w:ascii="Times New Roman" w:hAnsi="Times New Roman" w:cs="Times New Roman"/>
                <w:i/>
                <w:iCs/>
                <w:sz w:val="18"/>
                <w:szCs w:val="18"/>
              </w:rPr>
            </w:pPr>
            <w:r w:rsidRPr="00FF56CF">
              <w:rPr>
                <w:rFonts w:ascii="Times New Roman" w:hAnsi="Times New Roman" w:cs="Times New Roman"/>
                <w:i/>
                <w:iCs/>
                <w:sz w:val="18"/>
                <w:szCs w:val="18"/>
              </w:rPr>
              <w:t>117 390 492</w:t>
            </w:r>
          </w:p>
        </w:tc>
        <w:tc>
          <w:tcPr>
            <w:tcW w:w="1082" w:type="dxa"/>
            <w:tcBorders>
              <w:top w:val="nil"/>
              <w:left w:val="nil"/>
              <w:bottom w:val="single" w:sz="4" w:space="0" w:color="414142"/>
              <w:right w:val="single" w:sz="4" w:space="0" w:color="414142"/>
            </w:tcBorders>
            <w:shd w:val="clear" w:color="auto" w:fill="auto"/>
            <w:vAlign w:val="center"/>
          </w:tcPr>
          <w:p w14:paraId="421F0E5E" w14:textId="3297CCB5" w:rsidR="00F82956" w:rsidRPr="00FF56CF" w:rsidRDefault="002856AE" w:rsidP="00F82956">
            <w:pPr>
              <w:spacing w:line="240" w:lineRule="auto"/>
              <w:jc w:val="center"/>
              <w:rPr>
                <w:rFonts w:ascii="Times New Roman" w:hAnsi="Times New Roman" w:cs="Times New Roman"/>
                <w:i/>
                <w:iCs/>
                <w:sz w:val="18"/>
                <w:szCs w:val="18"/>
              </w:rPr>
            </w:pPr>
            <w:r w:rsidRPr="00FF56CF">
              <w:rPr>
                <w:rFonts w:ascii="Times New Roman" w:hAnsi="Times New Roman" w:cs="Times New Roman"/>
                <w:i/>
                <w:iCs/>
                <w:sz w:val="18"/>
                <w:szCs w:val="18"/>
              </w:rPr>
              <w:t>81 384 708</w:t>
            </w:r>
          </w:p>
        </w:tc>
        <w:tc>
          <w:tcPr>
            <w:tcW w:w="1335" w:type="dxa"/>
            <w:tcBorders>
              <w:top w:val="nil"/>
              <w:left w:val="nil"/>
              <w:bottom w:val="single" w:sz="4" w:space="0" w:color="414142"/>
              <w:right w:val="single" w:sz="4" w:space="0" w:color="414142"/>
            </w:tcBorders>
            <w:shd w:val="clear" w:color="auto" w:fill="auto"/>
            <w:vAlign w:val="center"/>
          </w:tcPr>
          <w:p w14:paraId="3C770850" w14:textId="6B026DE4" w:rsidR="00F82956" w:rsidRPr="00FF56CF" w:rsidRDefault="002856AE" w:rsidP="00F82956">
            <w:pPr>
              <w:spacing w:line="240" w:lineRule="auto"/>
              <w:jc w:val="center"/>
              <w:rPr>
                <w:rFonts w:ascii="Times New Roman" w:hAnsi="Times New Roman" w:cs="Times New Roman"/>
                <w:i/>
                <w:iCs/>
                <w:sz w:val="18"/>
                <w:szCs w:val="18"/>
              </w:rPr>
            </w:pPr>
            <w:r w:rsidRPr="00FF56CF">
              <w:rPr>
                <w:rFonts w:ascii="Times New Roman" w:hAnsi="Times New Roman" w:cs="Times New Roman"/>
                <w:i/>
                <w:iCs/>
                <w:sz w:val="18"/>
                <w:szCs w:val="18"/>
              </w:rPr>
              <w:t>81 384 708</w:t>
            </w:r>
          </w:p>
        </w:tc>
      </w:tr>
      <w:tr w:rsidR="00FF56CF" w:rsidRPr="00FF56CF" w14:paraId="1AC76651" w14:textId="77777777" w:rsidTr="006918C6">
        <w:trPr>
          <w:trHeight w:val="270"/>
          <w:jc w:val="center"/>
        </w:trPr>
        <w:tc>
          <w:tcPr>
            <w:tcW w:w="1336" w:type="dxa"/>
            <w:tcBorders>
              <w:top w:val="nil"/>
              <w:left w:val="double" w:sz="4" w:space="0" w:color="A5A5A5" w:themeColor="accent3"/>
              <w:bottom w:val="single" w:sz="8" w:space="0" w:color="414142"/>
              <w:right w:val="single" w:sz="8" w:space="0" w:color="414142"/>
            </w:tcBorders>
            <w:shd w:val="clear" w:color="auto" w:fill="auto"/>
            <w:vAlign w:val="center"/>
          </w:tcPr>
          <w:p w14:paraId="090E50BA" w14:textId="00F42BDE" w:rsidR="001A7A4C" w:rsidRPr="00FF56CF" w:rsidRDefault="001A7A4C" w:rsidP="00F82956">
            <w:pPr>
              <w:spacing w:after="0" w:line="240" w:lineRule="auto"/>
              <w:rPr>
                <w:rFonts w:ascii="Times New Roman" w:eastAsia="Times New Roman" w:hAnsi="Times New Roman" w:cs="Times New Roman"/>
                <w:i/>
                <w:iCs/>
                <w:sz w:val="18"/>
                <w:szCs w:val="18"/>
                <w:lang w:eastAsia="lv-LV"/>
              </w:rPr>
            </w:pPr>
            <w:r w:rsidRPr="00FF56CF">
              <w:rPr>
                <w:rFonts w:ascii="Times New Roman" w:eastAsia="Times New Roman" w:hAnsi="Times New Roman" w:cs="Times New Roman"/>
                <w:i/>
                <w:iCs/>
                <w:sz w:val="18"/>
                <w:szCs w:val="18"/>
                <w:lang w:eastAsia="lv-LV"/>
              </w:rPr>
              <w:t>97.02.00 “Nozares centralizēto funkciju izpilde”</w:t>
            </w:r>
          </w:p>
        </w:tc>
        <w:tc>
          <w:tcPr>
            <w:tcW w:w="1197" w:type="dxa"/>
            <w:tcBorders>
              <w:top w:val="nil"/>
              <w:left w:val="single" w:sz="4" w:space="0" w:color="414142"/>
              <w:bottom w:val="single" w:sz="4" w:space="0" w:color="414142"/>
              <w:right w:val="single" w:sz="4" w:space="0" w:color="414142"/>
            </w:tcBorders>
            <w:shd w:val="clear" w:color="auto" w:fill="auto"/>
            <w:vAlign w:val="center"/>
          </w:tcPr>
          <w:p w14:paraId="053BA9F2" w14:textId="3243A3F0" w:rsidR="001A7A4C" w:rsidRPr="00FF56CF" w:rsidRDefault="001A7A4C" w:rsidP="00F82956">
            <w:pPr>
              <w:spacing w:line="240" w:lineRule="auto"/>
              <w:jc w:val="center"/>
              <w:rPr>
                <w:rFonts w:ascii="Times New Roman" w:hAnsi="Times New Roman" w:cs="Times New Roman"/>
                <w:i/>
                <w:iCs/>
                <w:sz w:val="18"/>
                <w:szCs w:val="18"/>
              </w:rPr>
            </w:pPr>
            <w:r w:rsidRPr="00FF56CF">
              <w:rPr>
                <w:rFonts w:ascii="Times New Roman" w:hAnsi="Times New Roman" w:cs="Times New Roman"/>
                <w:i/>
                <w:iCs/>
                <w:sz w:val="18"/>
                <w:szCs w:val="18"/>
              </w:rPr>
              <w:t>0</w:t>
            </w:r>
          </w:p>
        </w:tc>
        <w:tc>
          <w:tcPr>
            <w:tcW w:w="1008" w:type="dxa"/>
            <w:tcBorders>
              <w:top w:val="nil"/>
              <w:left w:val="single" w:sz="4" w:space="0" w:color="414142"/>
              <w:bottom w:val="single" w:sz="4" w:space="0" w:color="414142"/>
              <w:right w:val="single" w:sz="4" w:space="0" w:color="414142"/>
            </w:tcBorders>
            <w:shd w:val="clear" w:color="auto" w:fill="auto"/>
            <w:vAlign w:val="center"/>
          </w:tcPr>
          <w:p w14:paraId="5CF34922" w14:textId="67F5022E" w:rsidR="001A7A4C" w:rsidRPr="00FF56CF" w:rsidRDefault="001A7A4C" w:rsidP="00F82956">
            <w:pPr>
              <w:spacing w:line="240" w:lineRule="auto"/>
              <w:jc w:val="center"/>
              <w:rPr>
                <w:rFonts w:ascii="Times New Roman" w:hAnsi="Times New Roman" w:cs="Times New Roman"/>
                <w:i/>
                <w:iCs/>
                <w:sz w:val="18"/>
                <w:szCs w:val="18"/>
              </w:rPr>
            </w:pPr>
            <w:r w:rsidRPr="00FF56CF">
              <w:rPr>
                <w:rFonts w:ascii="Times New Roman" w:hAnsi="Times New Roman" w:cs="Times New Roman"/>
                <w:i/>
                <w:iCs/>
                <w:sz w:val="18"/>
                <w:szCs w:val="18"/>
              </w:rPr>
              <w:t>0</w:t>
            </w:r>
          </w:p>
        </w:tc>
        <w:tc>
          <w:tcPr>
            <w:tcW w:w="1080" w:type="dxa"/>
            <w:tcBorders>
              <w:top w:val="nil"/>
              <w:left w:val="nil"/>
              <w:bottom w:val="single" w:sz="4" w:space="0" w:color="414142"/>
              <w:right w:val="single" w:sz="4" w:space="0" w:color="414142"/>
            </w:tcBorders>
            <w:shd w:val="clear" w:color="auto" w:fill="auto"/>
            <w:vAlign w:val="center"/>
          </w:tcPr>
          <w:p w14:paraId="7C497B3C" w14:textId="3D302BC3" w:rsidR="001A7A4C" w:rsidRPr="00FF56CF" w:rsidRDefault="001A7A4C" w:rsidP="00F82956">
            <w:pPr>
              <w:spacing w:line="240" w:lineRule="auto"/>
              <w:jc w:val="center"/>
              <w:rPr>
                <w:rFonts w:ascii="Times New Roman" w:hAnsi="Times New Roman" w:cs="Times New Roman"/>
                <w:i/>
                <w:iCs/>
                <w:sz w:val="18"/>
                <w:szCs w:val="18"/>
              </w:rPr>
            </w:pPr>
            <w:r w:rsidRPr="00FF56CF">
              <w:rPr>
                <w:rFonts w:ascii="Times New Roman" w:hAnsi="Times New Roman" w:cs="Times New Roman"/>
                <w:i/>
                <w:iCs/>
                <w:sz w:val="18"/>
                <w:szCs w:val="18"/>
              </w:rPr>
              <w:t>0</w:t>
            </w:r>
          </w:p>
        </w:tc>
        <w:tc>
          <w:tcPr>
            <w:tcW w:w="1005" w:type="dxa"/>
            <w:tcBorders>
              <w:top w:val="nil"/>
              <w:left w:val="nil"/>
              <w:bottom w:val="single" w:sz="4" w:space="0" w:color="414142"/>
              <w:right w:val="single" w:sz="4" w:space="0" w:color="414142"/>
            </w:tcBorders>
            <w:shd w:val="clear" w:color="auto" w:fill="auto"/>
            <w:vAlign w:val="center"/>
          </w:tcPr>
          <w:p w14:paraId="2A099D7E" w14:textId="65FD303B" w:rsidR="001A7A4C" w:rsidRPr="00FF56CF" w:rsidRDefault="001A7A4C" w:rsidP="00F82956">
            <w:pPr>
              <w:spacing w:line="240" w:lineRule="auto"/>
              <w:jc w:val="center"/>
              <w:rPr>
                <w:rFonts w:ascii="Times New Roman" w:hAnsi="Times New Roman" w:cs="Times New Roman"/>
                <w:i/>
                <w:iCs/>
                <w:sz w:val="18"/>
                <w:szCs w:val="18"/>
              </w:rPr>
            </w:pPr>
            <w:r w:rsidRPr="00FF56CF">
              <w:rPr>
                <w:rFonts w:ascii="Times New Roman" w:hAnsi="Times New Roman" w:cs="Times New Roman"/>
                <w:i/>
                <w:iCs/>
                <w:sz w:val="18"/>
                <w:szCs w:val="18"/>
              </w:rPr>
              <w:t>117 975</w:t>
            </w:r>
          </w:p>
        </w:tc>
        <w:tc>
          <w:tcPr>
            <w:tcW w:w="1039" w:type="dxa"/>
            <w:tcBorders>
              <w:top w:val="nil"/>
              <w:left w:val="nil"/>
              <w:bottom w:val="single" w:sz="4" w:space="0" w:color="414142"/>
              <w:right w:val="single" w:sz="4" w:space="0" w:color="414142"/>
            </w:tcBorders>
            <w:shd w:val="clear" w:color="auto" w:fill="auto"/>
            <w:vAlign w:val="center"/>
          </w:tcPr>
          <w:p w14:paraId="4DEBA571" w14:textId="7C0BB9FE" w:rsidR="001A7A4C" w:rsidRPr="00FF56CF" w:rsidRDefault="001A7A4C" w:rsidP="00F82956">
            <w:pPr>
              <w:spacing w:line="240" w:lineRule="auto"/>
              <w:jc w:val="center"/>
              <w:rPr>
                <w:rFonts w:ascii="Times New Roman" w:hAnsi="Times New Roman" w:cs="Times New Roman"/>
                <w:i/>
                <w:iCs/>
                <w:sz w:val="18"/>
                <w:szCs w:val="18"/>
              </w:rPr>
            </w:pPr>
            <w:r w:rsidRPr="00FF56CF">
              <w:rPr>
                <w:rFonts w:ascii="Times New Roman" w:hAnsi="Times New Roman" w:cs="Times New Roman"/>
                <w:i/>
                <w:iCs/>
                <w:sz w:val="18"/>
                <w:szCs w:val="18"/>
              </w:rPr>
              <w:t>0</w:t>
            </w:r>
          </w:p>
        </w:tc>
        <w:tc>
          <w:tcPr>
            <w:tcW w:w="1082" w:type="dxa"/>
            <w:tcBorders>
              <w:top w:val="nil"/>
              <w:left w:val="nil"/>
              <w:bottom w:val="single" w:sz="4" w:space="0" w:color="414142"/>
              <w:right w:val="single" w:sz="4" w:space="0" w:color="414142"/>
            </w:tcBorders>
            <w:shd w:val="clear" w:color="auto" w:fill="auto"/>
            <w:vAlign w:val="center"/>
          </w:tcPr>
          <w:p w14:paraId="6436C281" w14:textId="68EB4387" w:rsidR="001A7A4C" w:rsidRPr="00FF56CF" w:rsidRDefault="001A7A4C" w:rsidP="00F82956">
            <w:pPr>
              <w:spacing w:line="240" w:lineRule="auto"/>
              <w:jc w:val="center"/>
              <w:rPr>
                <w:rFonts w:ascii="Times New Roman" w:hAnsi="Times New Roman" w:cs="Times New Roman"/>
                <w:i/>
                <w:iCs/>
                <w:sz w:val="18"/>
                <w:szCs w:val="18"/>
              </w:rPr>
            </w:pPr>
            <w:r w:rsidRPr="00FF56CF">
              <w:rPr>
                <w:rFonts w:ascii="Times New Roman" w:hAnsi="Times New Roman" w:cs="Times New Roman"/>
                <w:i/>
                <w:iCs/>
                <w:sz w:val="18"/>
                <w:szCs w:val="18"/>
              </w:rPr>
              <w:t>0</w:t>
            </w:r>
          </w:p>
        </w:tc>
        <w:tc>
          <w:tcPr>
            <w:tcW w:w="1335" w:type="dxa"/>
            <w:tcBorders>
              <w:top w:val="nil"/>
              <w:left w:val="nil"/>
              <w:bottom w:val="single" w:sz="4" w:space="0" w:color="414142"/>
              <w:right w:val="single" w:sz="4" w:space="0" w:color="414142"/>
            </w:tcBorders>
            <w:shd w:val="clear" w:color="auto" w:fill="auto"/>
            <w:vAlign w:val="center"/>
          </w:tcPr>
          <w:p w14:paraId="23D0C2A1" w14:textId="248A6E6E" w:rsidR="001A7A4C" w:rsidRPr="00FF56CF" w:rsidRDefault="001A7A4C" w:rsidP="00F82956">
            <w:pPr>
              <w:spacing w:line="240" w:lineRule="auto"/>
              <w:jc w:val="center"/>
              <w:rPr>
                <w:rFonts w:ascii="Times New Roman" w:hAnsi="Times New Roman" w:cs="Times New Roman"/>
                <w:i/>
                <w:iCs/>
                <w:sz w:val="18"/>
                <w:szCs w:val="18"/>
              </w:rPr>
            </w:pPr>
            <w:r w:rsidRPr="00FF56CF">
              <w:rPr>
                <w:rFonts w:ascii="Times New Roman" w:hAnsi="Times New Roman" w:cs="Times New Roman"/>
                <w:i/>
                <w:iCs/>
                <w:sz w:val="18"/>
                <w:szCs w:val="18"/>
              </w:rPr>
              <w:t>0</w:t>
            </w:r>
          </w:p>
        </w:tc>
      </w:tr>
      <w:tr w:rsidR="00FF56CF" w:rsidRPr="00FF56CF" w14:paraId="467281B4" w14:textId="77777777" w:rsidTr="00F82956">
        <w:trPr>
          <w:trHeight w:val="495"/>
          <w:jc w:val="center"/>
        </w:trPr>
        <w:tc>
          <w:tcPr>
            <w:tcW w:w="1336" w:type="dxa"/>
            <w:tcBorders>
              <w:top w:val="nil"/>
              <w:left w:val="double" w:sz="4" w:space="0" w:color="A5A5A5" w:themeColor="accent3"/>
              <w:bottom w:val="single" w:sz="8" w:space="0" w:color="414142"/>
              <w:right w:val="single" w:sz="8" w:space="0" w:color="414142"/>
            </w:tcBorders>
            <w:shd w:val="clear" w:color="auto" w:fill="auto"/>
            <w:vAlign w:val="center"/>
            <w:hideMark/>
          </w:tcPr>
          <w:p w14:paraId="292426AA" w14:textId="77777777" w:rsidR="008A21AB" w:rsidRPr="00FF56CF" w:rsidRDefault="008A21AB" w:rsidP="006918C6">
            <w:pPr>
              <w:spacing w:after="0" w:line="240" w:lineRule="auto"/>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2.2. valsts speciālais budžets, tai skaitā:</w:t>
            </w:r>
          </w:p>
        </w:tc>
        <w:tc>
          <w:tcPr>
            <w:tcW w:w="1197" w:type="dxa"/>
            <w:tcBorders>
              <w:top w:val="nil"/>
              <w:left w:val="single" w:sz="4" w:space="0" w:color="414142"/>
              <w:bottom w:val="single" w:sz="4" w:space="0" w:color="414142"/>
              <w:right w:val="single" w:sz="4" w:space="0" w:color="414142"/>
            </w:tcBorders>
            <w:shd w:val="clear" w:color="auto" w:fill="auto"/>
            <w:vAlign w:val="center"/>
          </w:tcPr>
          <w:p w14:paraId="6AEC0BB7" w14:textId="77777777" w:rsidR="008A21AB" w:rsidRPr="00FF56CF" w:rsidRDefault="008A21AB" w:rsidP="006918C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0</w:t>
            </w:r>
          </w:p>
        </w:tc>
        <w:tc>
          <w:tcPr>
            <w:tcW w:w="1008" w:type="dxa"/>
            <w:tcBorders>
              <w:top w:val="nil"/>
              <w:left w:val="single" w:sz="4" w:space="0" w:color="414142"/>
              <w:bottom w:val="single" w:sz="4" w:space="0" w:color="414142"/>
              <w:right w:val="single" w:sz="4" w:space="0" w:color="414142"/>
            </w:tcBorders>
            <w:shd w:val="clear" w:color="auto" w:fill="auto"/>
            <w:vAlign w:val="center"/>
          </w:tcPr>
          <w:p w14:paraId="7C8A6203" w14:textId="77777777" w:rsidR="008A21AB" w:rsidRPr="00FF56CF" w:rsidRDefault="008A21AB" w:rsidP="006918C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0</w:t>
            </w:r>
          </w:p>
        </w:tc>
        <w:tc>
          <w:tcPr>
            <w:tcW w:w="1080" w:type="dxa"/>
            <w:tcBorders>
              <w:top w:val="nil"/>
              <w:left w:val="nil"/>
              <w:bottom w:val="single" w:sz="4" w:space="0" w:color="414142"/>
              <w:right w:val="single" w:sz="4" w:space="0" w:color="414142"/>
            </w:tcBorders>
            <w:shd w:val="clear" w:color="auto" w:fill="auto"/>
            <w:vAlign w:val="center"/>
          </w:tcPr>
          <w:p w14:paraId="63DF1B14" w14:textId="77777777" w:rsidR="008A21AB" w:rsidRPr="00FF56CF" w:rsidRDefault="008A21AB" w:rsidP="006918C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0</w:t>
            </w:r>
          </w:p>
        </w:tc>
        <w:tc>
          <w:tcPr>
            <w:tcW w:w="1005" w:type="dxa"/>
            <w:tcBorders>
              <w:top w:val="nil"/>
              <w:left w:val="nil"/>
              <w:bottom w:val="single" w:sz="4" w:space="0" w:color="414142"/>
              <w:right w:val="single" w:sz="4" w:space="0" w:color="414142"/>
            </w:tcBorders>
            <w:shd w:val="clear" w:color="auto" w:fill="auto"/>
            <w:vAlign w:val="center"/>
          </w:tcPr>
          <w:p w14:paraId="011EB033" w14:textId="77777777" w:rsidR="008A21AB" w:rsidRPr="00FF56CF" w:rsidRDefault="008A21AB" w:rsidP="006918C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0</w:t>
            </w:r>
          </w:p>
        </w:tc>
        <w:tc>
          <w:tcPr>
            <w:tcW w:w="1039" w:type="dxa"/>
            <w:tcBorders>
              <w:top w:val="nil"/>
              <w:left w:val="nil"/>
              <w:bottom w:val="single" w:sz="4" w:space="0" w:color="414142"/>
              <w:right w:val="single" w:sz="4" w:space="0" w:color="414142"/>
            </w:tcBorders>
            <w:shd w:val="clear" w:color="auto" w:fill="auto"/>
            <w:vAlign w:val="center"/>
          </w:tcPr>
          <w:p w14:paraId="115A5784" w14:textId="77777777" w:rsidR="008A21AB" w:rsidRPr="00FF56CF" w:rsidRDefault="008A21AB" w:rsidP="006918C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0</w:t>
            </w:r>
          </w:p>
        </w:tc>
        <w:tc>
          <w:tcPr>
            <w:tcW w:w="1082" w:type="dxa"/>
            <w:tcBorders>
              <w:top w:val="nil"/>
              <w:left w:val="nil"/>
              <w:bottom w:val="single" w:sz="4" w:space="0" w:color="414142"/>
              <w:right w:val="single" w:sz="4" w:space="0" w:color="414142"/>
            </w:tcBorders>
            <w:shd w:val="clear" w:color="auto" w:fill="auto"/>
            <w:vAlign w:val="center"/>
          </w:tcPr>
          <w:p w14:paraId="51DC2544" w14:textId="77777777" w:rsidR="008A21AB" w:rsidRPr="00FF56CF" w:rsidRDefault="008A21AB" w:rsidP="006918C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0</w:t>
            </w:r>
          </w:p>
        </w:tc>
        <w:tc>
          <w:tcPr>
            <w:tcW w:w="1335" w:type="dxa"/>
            <w:tcBorders>
              <w:top w:val="nil"/>
              <w:left w:val="nil"/>
              <w:bottom w:val="single" w:sz="4" w:space="0" w:color="414142"/>
              <w:right w:val="double" w:sz="4" w:space="0" w:color="A5A5A5" w:themeColor="accent3"/>
            </w:tcBorders>
            <w:shd w:val="clear" w:color="auto" w:fill="auto"/>
            <w:vAlign w:val="center"/>
          </w:tcPr>
          <w:p w14:paraId="058E7D88" w14:textId="77777777" w:rsidR="008A21AB" w:rsidRPr="00FF56CF" w:rsidRDefault="008A21AB" w:rsidP="006918C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0</w:t>
            </w:r>
          </w:p>
        </w:tc>
      </w:tr>
      <w:tr w:rsidR="00FF56CF" w:rsidRPr="00FF56CF" w14:paraId="2029FB2F" w14:textId="77777777" w:rsidTr="00F82956">
        <w:trPr>
          <w:trHeight w:val="270"/>
          <w:jc w:val="center"/>
        </w:trPr>
        <w:tc>
          <w:tcPr>
            <w:tcW w:w="1336" w:type="dxa"/>
            <w:tcBorders>
              <w:top w:val="nil"/>
              <w:left w:val="double" w:sz="4" w:space="0" w:color="A5A5A5" w:themeColor="accent3"/>
              <w:bottom w:val="single" w:sz="8" w:space="0" w:color="414142"/>
              <w:right w:val="single" w:sz="8" w:space="0" w:color="414142"/>
            </w:tcBorders>
            <w:shd w:val="clear" w:color="auto" w:fill="auto"/>
            <w:vAlign w:val="center"/>
            <w:hideMark/>
          </w:tcPr>
          <w:p w14:paraId="31E6B22E" w14:textId="77777777" w:rsidR="008A21AB" w:rsidRPr="00FF56CF" w:rsidRDefault="008A21AB" w:rsidP="006918C6">
            <w:pPr>
              <w:spacing w:after="0" w:line="240" w:lineRule="auto"/>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2.3. pašvaldību budžets</w:t>
            </w:r>
          </w:p>
        </w:tc>
        <w:tc>
          <w:tcPr>
            <w:tcW w:w="1197" w:type="dxa"/>
            <w:tcBorders>
              <w:top w:val="nil"/>
              <w:left w:val="single" w:sz="4" w:space="0" w:color="414142"/>
              <w:bottom w:val="single" w:sz="4" w:space="0" w:color="414142"/>
              <w:right w:val="single" w:sz="4" w:space="0" w:color="414142"/>
            </w:tcBorders>
            <w:shd w:val="clear" w:color="auto" w:fill="auto"/>
            <w:vAlign w:val="center"/>
          </w:tcPr>
          <w:p w14:paraId="7A4E55BD" w14:textId="77777777" w:rsidR="008A21AB" w:rsidRPr="00FF56CF" w:rsidRDefault="008A21AB" w:rsidP="006918C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0</w:t>
            </w:r>
          </w:p>
        </w:tc>
        <w:tc>
          <w:tcPr>
            <w:tcW w:w="1008" w:type="dxa"/>
            <w:tcBorders>
              <w:top w:val="nil"/>
              <w:left w:val="single" w:sz="4" w:space="0" w:color="414142"/>
              <w:bottom w:val="single" w:sz="4" w:space="0" w:color="414142"/>
              <w:right w:val="single" w:sz="4" w:space="0" w:color="414142"/>
            </w:tcBorders>
            <w:shd w:val="clear" w:color="auto" w:fill="auto"/>
            <w:vAlign w:val="center"/>
          </w:tcPr>
          <w:p w14:paraId="2A3C3B5B" w14:textId="77777777" w:rsidR="008A21AB" w:rsidRPr="00FF56CF" w:rsidRDefault="008A21AB" w:rsidP="006918C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0</w:t>
            </w:r>
          </w:p>
        </w:tc>
        <w:tc>
          <w:tcPr>
            <w:tcW w:w="1080" w:type="dxa"/>
            <w:tcBorders>
              <w:top w:val="nil"/>
              <w:left w:val="nil"/>
              <w:bottom w:val="single" w:sz="4" w:space="0" w:color="414142"/>
              <w:right w:val="single" w:sz="4" w:space="0" w:color="414142"/>
            </w:tcBorders>
            <w:shd w:val="clear" w:color="auto" w:fill="auto"/>
            <w:vAlign w:val="center"/>
          </w:tcPr>
          <w:p w14:paraId="63BDEA19" w14:textId="77777777" w:rsidR="008A21AB" w:rsidRPr="00FF56CF" w:rsidRDefault="008A21AB" w:rsidP="006918C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0</w:t>
            </w:r>
          </w:p>
        </w:tc>
        <w:tc>
          <w:tcPr>
            <w:tcW w:w="1005" w:type="dxa"/>
            <w:tcBorders>
              <w:top w:val="nil"/>
              <w:left w:val="nil"/>
              <w:bottom w:val="single" w:sz="4" w:space="0" w:color="414142"/>
              <w:right w:val="single" w:sz="4" w:space="0" w:color="414142"/>
            </w:tcBorders>
            <w:shd w:val="clear" w:color="auto" w:fill="auto"/>
            <w:vAlign w:val="center"/>
          </w:tcPr>
          <w:p w14:paraId="07CAAB56" w14:textId="77777777" w:rsidR="008A21AB" w:rsidRPr="00FF56CF" w:rsidRDefault="008A21AB" w:rsidP="006918C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0</w:t>
            </w:r>
          </w:p>
        </w:tc>
        <w:tc>
          <w:tcPr>
            <w:tcW w:w="1039" w:type="dxa"/>
            <w:tcBorders>
              <w:top w:val="nil"/>
              <w:left w:val="nil"/>
              <w:bottom w:val="single" w:sz="4" w:space="0" w:color="414142"/>
              <w:right w:val="single" w:sz="4" w:space="0" w:color="414142"/>
            </w:tcBorders>
            <w:shd w:val="clear" w:color="auto" w:fill="auto"/>
            <w:vAlign w:val="center"/>
          </w:tcPr>
          <w:p w14:paraId="051BA516" w14:textId="77777777" w:rsidR="008A21AB" w:rsidRPr="00FF56CF" w:rsidRDefault="008A21AB" w:rsidP="006918C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0</w:t>
            </w:r>
          </w:p>
        </w:tc>
        <w:tc>
          <w:tcPr>
            <w:tcW w:w="1082" w:type="dxa"/>
            <w:tcBorders>
              <w:top w:val="nil"/>
              <w:left w:val="nil"/>
              <w:bottom w:val="single" w:sz="4" w:space="0" w:color="414142"/>
              <w:right w:val="single" w:sz="4" w:space="0" w:color="414142"/>
            </w:tcBorders>
            <w:shd w:val="clear" w:color="auto" w:fill="auto"/>
            <w:vAlign w:val="center"/>
          </w:tcPr>
          <w:p w14:paraId="1099023B" w14:textId="77777777" w:rsidR="008A21AB" w:rsidRPr="00FF56CF" w:rsidRDefault="008A21AB" w:rsidP="006918C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0</w:t>
            </w:r>
          </w:p>
        </w:tc>
        <w:tc>
          <w:tcPr>
            <w:tcW w:w="1335" w:type="dxa"/>
            <w:tcBorders>
              <w:top w:val="nil"/>
              <w:left w:val="nil"/>
              <w:bottom w:val="single" w:sz="4" w:space="0" w:color="414142"/>
              <w:right w:val="double" w:sz="4" w:space="0" w:color="A5A5A5" w:themeColor="accent3"/>
            </w:tcBorders>
            <w:shd w:val="clear" w:color="auto" w:fill="auto"/>
            <w:vAlign w:val="center"/>
          </w:tcPr>
          <w:p w14:paraId="58F73E9D" w14:textId="77777777" w:rsidR="008A21AB" w:rsidRPr="00FF56CF" w:rsidRDefault="008A21AB" w:rsidP="006918C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0</w:t>
            </w:r>
          </w:p>
        </w:tc>
      </w:tr>
      <w:tr w:rsidR="00FF56CF" w:rsidRPr="00FF56CF" w14:paraId="3A3833A0" w14:textId="77777777" w:rsidTr="006918C6">
        <w:trPr>
          <w:trHeight w:val="270"/>
          <w:jc w:val="center"/>
        </w:trPr>
        <w:tc>
          <w:tcPr>
            <w:tcW w:w="1336" w:type="dxa"/>
            <w:tcBorders>
              <w:top w:val="nil"/>
              <w:left w:val="double" w:sz="4" w:space="0" w:color="A5A5A5" w:themeColor="accent3"/>
              <w:bottom w:val="single" w:sz="8" w:space="0" w:color="414142"/>
              <w:right w:val="single" w:sz="8" w:space="0" w:color="414142"/>
            </w:tcBorders>
            <w:shd w:val="clear" w:color="000000" w:fill="D9D9D9"/>
            <w:vAlign w:val="center"/>
            <w:hideMark/>
          </w:tcPr>
          <w:p w14:paraId="0595EE01" w14:textId="77777777" w:rsidR="00F82956" w:rsidRPr="00FF56CF" w:rsidRDefault="00F82956" w:rsidP="00F82956">
            <w:pPr>
              <w:spacing w:after="0" w:line="240" w:lineRule="auto"/>
              <w:rPr>
                <w:rFonts w:ascii="Times New Roman" w:eastAsia="Times New Roman" w:hAnsi="Times New Roman" w:cs="Times New Roman"/>
                <w:b/>
                <w:sz w:val="18"/>
                <w:szCs w:val="18"/>
                <w:lang w:eastAsia="lv-LV"/>
              </w:rPr>
            </w:pPr>
            <w:r w:rsidRPr="00FF56CF">
              <w:rPr>
                <w:rFonts w:ascii="Times New Roman" w:eastAsia="Times New Roman" w:hAnsi="Times New Roman" w:cs="Times New Roman"/>
                <w:b/>
                <w:sz w:val="18"/>
                <w:szCs w:val="18"/>
                <w:lang w:eastAsia="lv-LV"/>
              </w:rPr>
              <w:t>3. Finansiālā ietekme</w:t>
            </w:r>
          </w:p>
        </w:tc>
        <w:tc>
          <w:tcPr>
            <w:tcW w:w="1197" w:type="dxa"/>
            <w:tcBorders>
              <w:top w:val="nil"/>
              <w:left w:val="single" w:sz="4" w:space="0" w:color="414142"/>
              <w:bottom w:val="single" w:sz="4" w:space="0" w:color="414142"/>
              <w:right w:val="single" w:sz="4" w:space="0" w:color="414142"/>
            </w:tcBorders>
            <w:shd w:val="clear" w:color="000000" w:fill="D9D9D9"/>
            <w:vAlign w:val="center"/>
          </w:tcPr>
          <w:p w14:paraId="63D84B1E" w14:textId="77777777" w:rsidR="00F82956" w:rsidRPr="00FF56CF" w:rsidRDefault="00F82956" w:rsidP="00F82956">
            <w:pPr>
              <w:spacing w:line="240" w:lineRule="auto"/>
              <w:jc w:val="center"/>
              <w:rPr>
                <w:rFonts w:ascii="Times New Roman" w:hAnsi="Times New Roman" w:cs="Times New Roman"/>
                <w:b/>
                <w:bCs/>
                <w:sz w:val="18"/>
              </w:rPr>
            </w:pPr>
            <w:r w:rsidRPr="00FF56CF">
              <w:rPr>
                <w:rFonts w:ascii="Times New Roman" w:hAnsi="Times New Roman" w:cs="Times New Roman"/>
                <w:b/>
                <w:bCs/>
                <w:sz w:val="18"/>
                <w:szCs w:val="18"/>
              </w:rPr>
              <w:t>0</w:t>
            </w:r>
          </w:p>
        </w:tc>
        <w:tc>
          <w:tcPr>
            <w:tcW w:w="1008" w:type="dxa"/>
            <w:tcBorders>
              <w:top w:val="nil"/>
              <w:left w:val="single" w:sz="4" w:space="0" w:color="414142"/>
              <w:bottom w:val="single" w:sz="4" w:space="0" w:color="414142"/>
              <w:right w:val="single" w:sz="4" w:space="0" w:color="414142"/>
            </w:tcBorders>
            <w:shd w:val="clear" w:color="000000" w:fill="D9D9D9"/>
            <w:vAlign w:val="center"/>
          </w:tcPr>
          <w:p w14:paraId="7BC6A4EC" w14:textId="77777777" w:rsidR="00F82956" w:rsidRPr="00FF56CF" w:rsidRDefault="00F82956" w:rsidP="00F82956">
            <w:pPr>
              <w:spacing w:line="240" w:lineRule="auto"/>
              <w:jc w:val="center"/>
              <w:rPr>
                <w:rFonts w:ascii="Times New Roman" w:hAnsi="Times New Roman" w:cs="Times New Roman"/>
                <w:b/>
                <w:bCs/>
                <w:sz w:val="18"/>
              </w:rPr>
            </w:pPr>
            <w:r w:rsidRPr="00FF56CF">
              <w:rPr>
                <w:rFonts w:ascii="Times New Roman" w:hAnsi="Times New Roman" w:cs="Times New Roman"/>
                <w:b/>
                <w:bCs/>
                <w:sz w:val="18"/>
                <w:szCs w:val="18"/>
              </w:rPr>
              <w:t>0</w:t>
            </w:r>
          </w:p>
        </w:tc>
        <w:tc>
          <w:tcPr>
            <w:tcW w:w="1080" w:type="dxa"/>
            <w:tcBorders>
              <w:top w:val="nil"/>
              <w:left w:val="nil"/>
              <w:bottom w:val="single" w:sz="4" w:space="0" w:color="414142"/>
              <w:right w:val="single" w:sz="4" w:space="0" w:color="414142"/>
            </w:tcBorders>
            <w:shd w:val="clear" w:color="auto" w:fill="D9D9D9" w:themeFill="background1" w:themeFillShade="D9"/>
            <w:vAlign w:val="center"/>
          </w:tcPr>
          <w:p w14:paraId="0EB1E893" w14:textId="77777777" w:rsidR="00F82956" w:rsidRPr="00FF56CF" w:rsidRDefault="00F82956" w:rsidP="00F82956">
            <w:pPr>
              <w:spacing w:line="240" w:lineRule="auto"/>
              <w:jc w:val="center"/>
              <w:rPr>
                <w:rFonts w:ascii="Times New Roman" w:hAnsi="Times New Roman" w:cs="Times New Roman"/>
                <w:b/>
                <w:bCs/>
                <w:sz w:val="18"/>
              </w:rPr>
            </w:pPr>
            <w:r w:rsidRPr="00FF56CF">
              <w:rPr>
                <w:rFonts w:ascii="Times New Roman" w:hAnsi="Times New Roman" w:cs="Times New Roman"/>
                <w:b/>
                <w:sz w:val="18"/>
                <w:szCs w:val="18"/>
              </w:rPr>
              <w:t>0</w:t>
            </w:r>
          </w:p>
        </w:tc>
        <w:tc>
          <w:tcPr>
            <w:tcW w:w="1005" w:type="dxa"/>
            <w:tcBorders>
              <w:top w:val="nil"/>
              <w:left w:val="nil"/>
              <w:bottom w:val="single" w:sz="4" w:space="0" w:color="414142"/>
              <w:right w:val="single" w:sz="4" w:space="0" w:color="414142"/>
            </w:tcBorders>
            <w:shd w:val="clear" w:color="000000" w:fill="D9D9D9"/>
            <w:vAlign w:val="center"/>
          </w:tcPr>
          <w:p w14:paraId="5A34062C" w14:textId="72FAEE6C" w:rsidR="00F82956" w:rsidRPr="00FF56CF" w:rsidRDefault="00F82956" w:rsidP="00F82956">
            <w:pPr>
              <w:spacing w:line="240" w:lineRule="auto"/>
              <w:jc w:val="center"/>
              <w:rPr>
                <w:rFonts w:ascii="Times New Roman" w:hAnsi="Times New Roman" w:cs="Times New Roman"/>
                <w:b/>
                <w:bCs/>
                <w:sz w:val="18"/>
              </w:rPr>
            </w:pPr>
            <w:r w:rsidRPr="00FF56CF">
              <w:rPr>
                <w:rFonts w:ascii="Times New Roman" w:hAnsi="Times New Roman" w:cs="Times New Roman"/>
                <w:b/>
                <w:bCs/>
                <w:sz w:val="18"/>
              </w:rPr>
              <w:t>-81</w:t>
            </w:r>
            <w:r w:rsidR="001A7A4C" w:rsidRPr="00FF56CF">
              <w:rPr>
                <w:rFonts w:ascii="Times New Roman" w:hAnsi="Times New Roman" w:cs="Times New Roman"/>
                <w:b/>
                <w:bCs/>
                <w:sz w:val="18"/>
              </w:rPr>
              <w:t> 502 683</w:t>
            </w:r>
          </w:p>
        </w:tc>
        <w:tc>
          <w:tcPr>
            <w:tcW w:w="1039" w:type="dxa"/>
            <w:tcBorders>
              <w:top w:val="nil"/>
              <w:left w:val="nil"/>
              <w:bottom w:val="single" w:sz="4" w:space="0" w:color="414142"/>
              <w:right w:val="single" w:sz="4" w:space="0" w:color="414142"/>
            </w:tcBorders>
            <w:shd w:val="clear" w:color="auto" w:fill="D9D9D9" w:themeFill="background1" w:themeFillShade="D9"/>
            <w:vAlign w:val="center"/>
          </w:tcPr>
          <w:p w14:paraId="18DDBDB9" w14:textId="77777777" w:rsidR="00F82956" w:rsidRPr="00FF56CF" w:rsidRDefault="00F82956" w:rsidP="00F82956">
            <w:pPr>
              <w:spacing w:line="240" w:lineRule="auto"/>
              <w:jc w:val="center"/>
              <w:rPr>
                <w:rFonts w:ascii="Times New Roman" w:hAnsi="Times New Roman" w:cs="Times New Roman"/>
                <w:b/>
                <w:bCs/>
                <w:sz w:val="18"/>
              </w:rPr>
            </w:pPr>
            <w:r w:rsidRPr="00FF56CF">
              <w:rPr>
                <w:rFonts w:ascii="Times New Roman" w:hAnsi="Times New Roman" w:cs="Times New Roman"/>
                <w:b/>
                <w:sz w:val="18"/>
                <w:szCs w:val="18"/>
              </w:rPr>
              <w:t>0</w:t>
            </w:r>
          </w:p>
        </w:tc>
        <w:tc>
          <w:tcPr>
            <w:tcW w:w="1082" w:type="dxa"/>
            <w:tcBorders>
              <w:top w:val="nil"/>
              <w:left w:val="nil"/>
              <w:bottom w:val="single" w:sz="4" w:space="0" w:color="414142"/>
              <w:right w:val="single" w:sz="4" w:space="0" w:color="414142"/>
            </w:tcBorders>
            <w:shd w:val="clear" w:color="000000" w:fill="D9D9D9"/>
            <w:vAlign w:val="center"/>
          </w:tcPr>
          <w:p w14:paraId="0DC41FBA" w14:textId="31221374" w:rsidR="00F82956" w:rsidRPr="00FF56CF" w:rsidRDefault="00F82956" w:rsidP="00F82956">
            <w:pPr>
              <w:spacing w:line="240" w:lineRule="auto"/>
              <w:jc w:val="center"/>
              <w:rPr>
                <w:rFonts w:ascii="Times New Roman" w:hAnsi="Times New Roman" w:cs="Times New Roman"/>
                <w:b/>
                <w:bCs/>
                <w:sz w:val="18"/>
              </w:rPr>
            </w:pPr>
            <w:r w:rsidRPr="00FF56CF">
              <w:rPr>
                <w:rFonts w:ascii="Times New Roman" w:hAnsi="Times New Roman" w:cs="Times New Roman"/>
                <w:b/>
                <w:bCs/>
                <w:sz w:val="18"/>
              </w:rPr>
              <w:t>-81</w:t>
            </w:r>
            <w:r w:rsidR="002856AE" w:rsidRPr="00FF56CF">
              <w:rPr>
                <w:rFonts w:ascii="Times New Roman" w:hAnsi="Times New Roman" w:cs="Times New Roman"/>
                <w:b/>
                <w:bCs/>
                <w:sz w:val="18"/>
              </w:rPr>
              <w:t> 384 708</w:t>
            </w:r>
          </w:p>
        </w:tc>
        <w:tc>
          <w:tcPr>
            <w:tcW w:w="1335" w:type="dxa"/>
            <w:tcBorders>
              <w:top w:val="nil"/>
              <w:left w:val="nil"/>
              <w:bottom w:val="single" w:sz="4" w:space="0" w:color="414142"/>
              <w:right w:val="single" w:sz="4" w:space="0" w:color="414142"/>
            </w:tcBorders>
            <w:shd w:val="clear" w:color="000000" w:fill="D9D9D9"/>
            <w:vAlign w:val="center"/>
          </w:tcPr>
          <w:p w14:paraId="3801DAEB" w14:textId="144F370A" w:rsidR="00F82956" w:rsidRPr="00FF56CF" w:rsidRDefault="00F82956" w:rsidP="00F82956">
            <w:pPr>
              <w:spacing w:line="240" w:lineRule="auto"/>
              <w:jc w:val="center"/>
              <w:rPr>
                <w:rFonts w:ascii="Times New Roman" w:hAnsi="Times New Roman" w:cs="Times New Roman"/>
                <w:b/>
                <w:bCs/>
                <w:sz w:val="18"/>
              </w:rPr>
            </w:pPr>
            <w:r w:rsidRPr="00FF56CF">
              <w:rPr>
                <w:rFonts w:ascii="Times New Roman" w:hAnsi="Times New Roman" w:cs="Times New Roman"/>
                <w:b/>
                <w:bCs/>
                <w:sz w:val="18"/>
              </w:rPr>
              <w:t>-81</w:t>
            </w:r>
            <w:r w:rsidR="002856AE" w:rsidRPr="00FF56CF">
              <w:rPr>
                <w:rFonts w:ascii="Times New Roman" w:hAnsi="Times New Roman" w:cs="Times New Roman"/>
                <w:b/>
                <w:bCs/>
                <w:sz w:val="18"/>
              </w:rPr>
              <w:t> 384 708</w:t>
            </w:r>
          </w:p>
        </w:tc>
      </w:tr>
      <w:tr w:rsidR="00FF56CF" w:rsidRPr="00FF56CF" w14:paraId="3953B390" w14:textId="77777777" w:rsidTr="006918C6">
        <w:trPr>
          <w:trHeight w:val="270"/>
          <w:jc w:val="center"/>
        </w:trPr>
        <w:tc>
          <w:tcPr>
            <w:tcW w:w="1336" w:type="dxa"/>
            <w:tcBorders>
              <w:top w:val="nil"/>
              <w:left w:val="double" w:sz="4" w:space="0" w:color="A5A5A5" w:themeColor="accent3"/>
              <w:bottom w:val="single" w:sz="8" w:space="0" w:color="414142"/>
              <w:right w:val="single" w:sz="8" w:space="0" w:color="414142"/>
            </w:tcBorders>
            <w:shd w:val="clear" w:color="auto" w:fill="auto"/>
            <w:vAlign w:val="center"/>
            <w:hideMark/>
          </w:tcPr>
          <w:p w14:paraId="19215B31" w14:textId="77777777" w:rsidR="00F82956" w:rsidRPr="00FF56CF" w:rsidRDefault="00F82956" w:rsidP="00F82956">
            <w:pPr>
              <w:spacing w:after="0" w:line="240" w:lineRule="auto"/>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3.1. valsts pamatbudžets</w:t>
            </w:r>
          </w:p>
        </w:tc>
        <w:tc>
          <w:tcPr>
            <w:tcW w:w="1197" w:type="dxa"/>
            <w:tcBorders>
              <w:top w:val="nil"/>
              <w:left w:val="single" w:sz="4" w:space="0" w:color="414142"/>
              <w:bottom w:val="single" w:sz="4" w:space="0" w:color="414142"/>
              <w:right w:val="single" w:sz="4" w:space="0" w:color="414142"/>
            </w:tcBorders>
            <w:shd w:val="clear" w:color="auto" w:fill="auto"/>
            <w:vAlign w:val="center"/>
          </w:tcPr>
          <w:p w14:paraId="2FB42704" w14:textId="77777777" w:rsidR="00F82956" w:rsidRPr="00FF56CF" w:rsidRDefault="00F82956" w:rsidP="00F8295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0</w:t>
            </w:r>
          </w:p>
        </w:tc>
        <w:tc>
          <w:tcPr>
            <w:tcW w:w="1008" w:type="dxa"/>
            <w:tcBorders>
              <w:top w:val="nil"/>
              <w:left w:val="single" w:sz="4" w:space="0" w:color="414142"/>
              <w:bottom w:val="single" w:sz="4" w:space="0" w:color="414142"/>
              <w:right w:val="single" w:sz="4" w:space="0" w:color="414142"/>
            </w:tcBorders>
            <w:shd w:val="clear" w:color="auto" w:fill="auto"/>
            <w:vAlign w:val="center"/>
          </w:tcPr>
          <w:p w14:paraId="2D49917B" w14:textId="77777777" w:rsidR="00F82956" w:rsidRPr="00FF56CF" w:rsidRDefault="00F82956" w:rsidP="00F8295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0</w:t>
            </w:r>
          </w:p>
        </w:tc>
        <w:tc>
          <w:tcPr>
            <w:tcW w:w="1080" w:type="dxa"/>
            <w:tcBorders>
              <w:top w:val="nil"/>
              <w:left w:val="nil"/>
              <w:bottom w:val="single" w:sz="4" w:space="0" w:color="414142"/>
              <w:right w:val="single" w:sz="4" w:space="0" w:color="414142"/>
            </w:tcBorders>
            <w:shd w:val="clear" w:color="auto" w:fill="FFFFFF" w:themeFill="background1"/>
            <w:vAlign w:val="center"/>
          </w:tcPr>
          <w:p w14:paraId="7A5EEB08" w14:textId="77777777" w:rsidR="00F82956" w:rsidRPr="00FF56CF" w:rsidRDefault="00F82956" w:rsidP="00F8295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0</w:t>
            </w:r>
          </w:p>
        </w:tc>
        <w:tc>
          <w:tcPr>
            <w:tcW w:w="1005" w:type="dxa"/>
            <w:tcBorders>
              <w:top w:val="nil"/>
              <w:left w:val="nil"/>
              <w:bottom w:val="single" w:sz="4" w:space="0" w:color="414142"/>
              <w:right w:val="single" w:sz="4" w:space="0" w:color="414142"/>
            </w:tcBorders>
            <w:shd w:val="clear" w:color="auto" w:fill="auto"/>
            <w:vAlign w:val="center"/>
          </w:tcPr>
          <w:p w14:paraId="266B7976" w14:textId="703C8A3F" w:rsidR="00F82956" w:rsidRPr="00FF56CF" w:rsidRDefault="00F82956" w:rsidP="00F8295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w:t>
            </w:r>
            <w:r w:rsidR="002856AE" w:rsidRPr="00FF56CF">
              <w:rPr>
                <w:rFonts w:ascii="Times New Roman" w:hAnsi="Times New Roman" w:cs="Times New Roman"/>
                <w:sz w:val="18"/>
                <w:szCs w:val="18"/>
              </w:rPr>
              <w:t>81</w:t>
            </w:r>
            <w:r w:rsidR="001A7A4C" w:rsidRPr="00FF56CF">
              <w:rPr>
                <w:rFonts w:ascii="Times New Roman" w:hAnsi="Times New Roman" w:cs="Times New Roman"/>
                <w:sz w:val="18"/>
                <w:szCs w:val="18"/>
              </w:rPr>
              <w:t> 502 683</w:t>
            </w:r>
          </w:p>
        </w:tc>
        <w:tc>
          <w:tcPr>
            <w:tcW w:w="1039" w:type="dxa"/>
            <w:tcBorders>
              <w:top w:val="nil"/>
              <w:left w:val="nil"/>
              <w:bottom w:val="single" w:sz="4" w:space="0" w:color="414142"/>
              <w:right w:val="single" w:sz="4" w:space="0" w:color="414142"/>
            </w:tcBorders>
            <w:shd w:val="clear" w:color="auto" w:fill="FFFFFF" w:themeFill="background1"/>
            <w:vAlign w:val="center"/>
          </w:tcPr>
          <w:p w14:paraId="041F588C" w14:textId="77777777" w:rsidR="00F82956" w:rsidRPr="00FF56CF" w:rsidRDefault="00F82956" w:rsidP="00F8295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0</w:t>
            </w:r>
          </w:p>
        </w:tc>
        <w:tc>
          <w:tcPr>
            <w:tcW w:w="1082" w:type="dxa"/>
            <w:tcBorders>
              <w:top w:val="nil"/>
              <w:left w:val="nil"/>
              <w:bottom w:val="single" w:sz="4" w:space="0" w:color="414142"/>
              <w:right w:val="single" w:sz="4" w:space="0" w:color="414142"/>
            </w:tcBorders>
            <w:shd w:val="clear" w:color="auto" w:fill="auto"/>
            <w:vAlign w:val="center"/>
          </w:tcPr>
          <w:p w14:paraId="41949A92" w14:textId="1AFF570D" w:rsidR="00F82956" w:rsidRPr="00FF56CF" w:rsidRDefault="00F82956" w:rsidP="00F8295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w:t>
            </w:r>
            <w:r w:rsidR="002856AE" w:rsidRPr="00FF56CF">
              <w:rPr>
                <w:rFonts w:ascii="Times New Roman" w:hAnsi="Times New Roman" w:cs="Times New Roman"/>
                <w:sz w:val="18"/>
                <w:szCs w:val="18"/>
              </w:rPr>
              <w:t>81 384 708</w:t>
            </w:r>
          </w:p>
        </w:tc>
        <w:tc>
          <w:tcPr>
            <w:tcW w:w="1335" w:type="dxa"/>
            <w:tcBorders>
              <w:top w:val="nil"/>
              <w:left w:val="nil"/>
              <w:bottom w:val="single" w:sz="4" w:space="0" w:color="414142"/>
              <w:right w:val="single" w:sz="4" w:space="0" w:color="414142"/>
            </w:tcBorders>
            <w:shd w:val="clear" w:color="auto" w:fill="auto"/>
            <w:vAlign w:val="center"/>
          </w:tcPr>
          <w:p w14:paraId="7CFAB737" w14:textId="352A4200" w:rsidR="00F82956" w:rsidRPr="00FF56CF" w:rsidRDefault="00F82956" w:rsidP="00F8295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w:t>
            </w:r>
            <w:r w:rsidR="002856AE" w:rsidRPr="00FF56CF">
              <w:rPr>
                <w:rFonts w:ascii="Times New Roman" w:hAnsi="Times New Roman" w:cs="Times New Roman"/>
                <w:sz w:val="18"/>
                <w:szCs w:val="18"/>
              </w:rPr>
              <w:t>81 384 708</w:t>
            </w:r>
          </w:p>
        </w:tc>
      </w:tr>
      <w:tr w:rsidR="00FF56CF" w:rsidRPr="00FF56CF" w14:paraId="7BAC7C2B" w14:textId="77777777" w:rsidTr="00F82956">
        <w:trPr>
          <w:trHeight w:val="270"/>
          <w:jc w:val="center"/>
        </w:trPr>
        <w:tc>
          <w:tcPr>
            <w:tcW w:w="1336" w:type="dxa"/>
            <w:tcBorders>
              <w:top w:val="nil"/>
              <w:left w:val="double" w:sz="4" w:space="0" w:color="A5A5A5" w:themeColor="accent3"/>
              <w:bottom w:val="single" w:sz="8" w:space="0" w:color="414142"/>
              <w:right w:val="single" w:sz="8" w:space="0" w:color="414142"/>
            </w:tcBorders>
            <w:shd w:val="clear" w:color="auto" w:fill="auto"/>
            <w:vAlign w:val="center"/>
            <w:hideMark/>
          </w:tcPr>
          <w:p w14:paraId="5B1C7B72" w14:textId="77777777" w:rsidR="008A21AB" w:rsidRPr="00FF56CF" w:rsidRDefault="008A21AB" w:rsidP="006918C6">
            <w:pPr>
              <w:spacing w:after="0" w:line="240" w:lineRule="auto"/>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3.2. speciālais budžets</w:t>
            </w:r>
          </w:p>
        </w:tc>
        <w:tc>
          <w:tcPr>
            <w:tcW w:w="1197" w:type="dxa"/>
            <w:tcBorders>
              <w:top w:val="nil"/>
              <w:left w:val="single" w:sz="4" w:space="0" w:color="414142"/>
              <w:bottom w:val="single" w:sz="4" w:space="0" w:color="414142"/>
              <w:right w:val="single" w:sz="4" w:space="0" w:color="414142"/>
            </w:tcBorders>
            <w:shd w:val="clear" w:color="auto" w:fill="auto"/>
            <w:vAlign w:val="center"/>
          </w:tcPr>
          <w:p w14:paraId="6EB89FF9" w14:textId="77777777" w:rsidR="008A21AB" w:rsidRPr="00FF56CF" w:rsidRDefault="008A21AB" w:rsidP="006918C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0</w:t>
            </w:r>
          </w:p>
        </w:tc>
        <w:tc>
          <w:tcPr>
            <w:tcW w:w="1008" w:type="dxa"/>
            <w:tcBorders>
              <w:top w:val="nil"/>
              <w:left w:val="single" w:sz="4" w:space="0" w:color="414142"/>
              <w:bottom w:val="single" w:sz="4" w:space="0" w:color="414142"/>
              <w:right w:val="single" w:sz="4" w:space="0" w:color="414142"/>
            </w:tcBorders>
            <w:shd w:val="clear" w:color="auto" w:fill="auto"/>
            <w:vAlign w:val="center"/>
          </w:tcPr>
          <w:p w14:paraId="3BDE1250" w14:textId="77777777" w:rsidR="008A21AB" w:rsidRPr="00FF56CF" w:rsidRDefault="008A21AB" w:rsidP="006918C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0</w:t>
            </w:r>
          </w:p>
        </w:tc>
        <w:tc>
          <w:tcPr>
            <w:tcW w:w="1080" w:type="dxa"/>
            <w:tcBorders>
              <w:top w:val="nil"/>
              <w:left w:val="nil"/>
              <w:bottom w:val="single" w:sz="4" w:space="0" w:color="414142"/>
              <w:right w:val="single" w:sz="4" w:space="0" w:color="414142"/>
            </w:tcBorders>
            <w:shd w:val="clear" w:color="auto" w:fill="auto"/>
            <w:vAlign w:val="center"/>
          </w:tcPr>
          <w:p w14:paraId="51714E78" w14:textId="77777777" w:rsidR="008A21AB" w:rsidRPr="00FF56CF" w:rsidRDefault="008A21AB" w:rsidP="006918C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0</w:t>
            </w:r>
          </w:p>
        </w:tc>
        <w:tc>
          <w:tcPr>
            <w:tcW w:w="1005" w:type="dxa"/>
            <w:tcBorders>
              <w:top w:val="nil"/>
              <w:left w:val="nil"/>
              <w:bottom w:val="single" w:sz="4" w:space="0" w:color="414142"/>
              <w:right w:val="single" w:sz="4" w:space="0" w:color="414142"/>
            </w:tcBorders>
            <w:shd w:val="clear" w:color="auto" w:fill="auto"/>
            <w:vAlign w:val="center"/>
          </w:tcPr>
          <w:p w14:paraId="02DC2F68" w14:textId="77777777" w:rsidR="008A21AB" w:rsidRPr="00FF56CF" w:rsidRDefault="008A21AB" w:rsidP="006918C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0</w:t>
            </w:r>
          </w:p>
        </w:tc>
        <w:tc>
          <w:tcPr>
            <w:tcW w:w="1039" w:type="dxa"/>
            <w:tcBorders>
              <w:top w:val="nil"/>
              <w:left w:val="nil"/>
              <w:bottom w:val="single" w:sz="4" w:space="0" w:color="414142"/>
              <w:right w:val="single" w:sz="4" w:space="0" w:color="414142"/>
            </w:tcBorders>
            <w:shd w:val="clear" w:color="auto" w:fill="auto"/>
            <w:vAlign w:val="center"/>
          </w:tcPr>
          <w:p w14:paraId="54136C24" w14:textId="77777777" w:rsidR="008A21AB" w:rsidRPr="00FF56CF" w:rsidRDefault="008A21AB" w:rsidP="006918C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0</w:t>
            </w:r>
          </w:p>
        </w:tc>
        <w:tc>
          <w:tcPr>
            <w:tcW w:w="1082" w:type="dxa"/>
            <w:tcBorders>
              <w:top w:val="nil"/>
              <w:left w:val="nil"/>
              <w:bottom w:val="single" w:sz="4" w:space="0" w:color="414142"/>
              <w:right w:val="single" w:sz="4" w:space="0" w:color="414142"/>
            </w:tcBorders>
            <w:shd w:val="clear" w:color="auto" w:fill="auto"/>
            <w:vAlign w:val="center"/>
          </w:tcPr>
          <w:p w14:paraId="0828863D" w14:textId="77777777" w:rsidR="008A21AB" w:rsidRPr="00FF56CF" w:rsidRDefault="008A21AB" w:rsidP="006918C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0</w:t>
            </w:r>
          </w:p>
        </w:tc>
        <w:tc>
          <w:tcPr>
            <w:tcW w:w="1335" w:type="dxa"/>
            <w:tcBorders>
              <w:top w:val="nil"/>
              <w:left w:val="nil"/>
              <w:bottom w:val="single" w:sz="4" w:space="0" w:color="414142"/>
              <w:right w:val="double" w:sz="4" w:space="0" w:color="A5A5A5" w:themeColor="accent3"/>
            </w:tcBorders>
            <w:shd w:val="clear" w:color="auto" w:fill="auto"/>
            <w:vAlign w:val="center"/>
          </w:tcPr>
          <w:p w14:paraId="15B27E85" w14:textId="77777777" w:rsidR="008A21AB" w:rsidRPr="00FF56CF" w:rsidRDefault="008A21AB" w:rsidP="006918C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0</w:t>
            </w:r>
          </w:p>
        </w:tc>
      </w:tr>
      <w:tr w:rsidR="00FF56CF" w:rsidRPr="00FF56CF" w14:paraId="1785CC94" w14:textId="77777777" w:rsidTr="00F82956">
        <w:trPr>
          <w:trHeight w:val="270"/>
          <w:jc w:val="center"/>
        </w:trPr>
        <w:tc>
          <w:tcPr>
            <w:tcW w:w="1336" w:type="dxa"/>
            <w:tcBorders>
              <w:top w:val="nil"/>
              <w:left w:val="double" w:sz="4" w:space="0" w:color="A5A5A5" w:themeColor="accent3"/>
              <w:bottom w:val="single" w:sz="8" w:space="0" w:color="414142"/>
              <w:right w:val="single" w:sz="8" w:space="0" w:color="414142"/>
            </w:tcBorders>
            <w:shd w:val="clear" w:color="auto" w:fill="auto"/>
            <w:vAlign w:val="center"/>
            <w:hideMark/>
          </w:tcPr>
          <w:p w14:paraId="2324853E" w14:textId="77777777" w:rsidR="008A21AB" w:rsidRPr="00FF56CF" w:rsidRDefault="008A21AB" w:rsidP="006918C6">
            <w:pPr>
              <w:spacing w:after="0" w:line="240" w:lineRule="auto"/>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3.3. pašvaldību budžets</w:t>
            </w:r>
          </w:p>
        </w:tc>
        <w:tc>
          <w:tcPr>
            <w:tcW w:w="1197" w:type="dxa"/>
            <w:tcBorders>
              <w:top w:val="nil"/>
              <w:left w:val="single" w:sz="4" w:space="0" w:color="414142"/>
              <w:bottom w:val="single" w:sz="8" w:space="0" w:color="414142"/>
              <w:right w:val="single" w:sz="4" w:space="0" w:color="414142"/>
            </w:tcBorders>
            <w:shd w:val="clear" w:color="auto" w:fill="auto"/>
            <w:vAlign w:val="center"/>
          </w:tcPr>
          <w:p w14:paraId="4B186CAC" w14:textId="77777777" w:rsidR="008A21AB" w:rsidRPr="00FF56CF" w:rsidRDefault="008A21AB" w:rsidP="006918C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0</w:t>
            </w:r>
          </w:p>
        </w:tc>
        <w:tc>
          <w:tcPr>
            <w:tcW w:w="1008" w:type="dxa"/>
            <w:tcBorders>
              <w:top w:val="nil"/>
              <w:left w:val="nil"/>
              <w:bottom w:val="single" w:sz="8" w:space="0" w:color="414142"/>
              <w:right w:val="single" w:sz="4" w:space="0" w:color="414142"/>
            </w:tcBorders>
            <w:shd w:val="clear" w:color="auto" w:fill="auto"/>
            <w:vAlign w:val="center"/>
          </w:tcPr>
          <w:p w14:paraId="030DD176" w14:textId="77777777" w:rsidR="008A21AB" w:rsidRPr="00FF56CF" w:rsidRDefault="008A21AB" w:rsidP="006918C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0</w:t>
            </w:r>
          </w:p>
        </w:tc>
        <w:tc>
          <w:tcPr>
            <w:tcW w:w="1080" w:type="dxa"/>
            <w:tcBorders>
              <w:top w:val="nil"/>
              <w:left w:val="nil"/>
              <w:bottom w:val="single" w:sz="8" w:space="0" w:color="414142"/>
              <w:right w:val="single" w:sz="4" w:space="0" w:color="414142"/>
            </w:tcBorders>
            <w:shd w:val="clear" w:color="auto" w:fill="auto"/>
            <w:vAlign w:val="center"/>
          </w:tcPr>
          <w:p w14:paraId="44296094" w14:textId="77777777" w:rsidR="008A21AB" w:rsidRPr="00FF56CF" w:rsidRDefault="008A21AB" w:rsidP="006918C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0</w:t>
            </w:r>
          </w:p>
        </w:tc>
        <w:tc>
          <w:tcPr>
            <w:tcW w:w="1005" w:type="dxa"/>
            <w:tcBorders>
              <w:top w:val="nil"/>
              <w:left w:val="nil"/>
              <w:bottom w:val="single" w:sz="8" w:space="0" w:color="414142"/>
              <w:right w:val="single" w:sz="4" w:space="0" w:color="414142"/>
            </w:tcBorders>
            <w:shd w:val="clear" w:color="auto" w:fill="auto"/>
            <w:vAlign w:val="center"/>
          </w:tcPr>
          <w:p w14:paraId="026AD6E7" w14:textId="77777777" w:rsidR="008A21AB" w:rsidRPr="00FF56CF" w:rsidRDefault="008A21AB" w:rsidP="006918C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0</w:t>
            </w:r>
          </w:p>
        </w:tc>
        <w:tc>
          <w:tcPr>
            <w:tcW w:w="1039" w:type="dxa"/>
            <w:tcBorders>
              <w:top w:val="nil"/>
              <w:left w:val="nil"/>
              <w:bottom w:val="single" w:sz="8" w:space="0" w:color="414142"/>
              <w:right w:val="single" w:sz="4" w:space="0" w:color="414142"/>
            </w:tcBorders>
            <w:shd w:val="clear" w:color="auto" w:fill="auto"/>
            <w:vAlign w:val="center"/>
          </w:tcPr>
          <w:p w14:paraId="57C30AD2" w14:textId="77777777" w:rsidR="008A21AB" w:rsidRPr="00FF56CF" w:rsidRDefault="008A21AB" w:rsidP="006918C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0</w:t>
            </w:r>
          </w:p>
        </w:tc>
        <w:tc>
          <w:tcPr>
            <w:tcW w:w="1082" w:type="dxa"/>
            <w:tcBorders>
              <w:top w:val="nil"/>
              <w:left w:val="nil"/>
              <w:bottom w:val="single" w:sz="8" w:space="0" w:color="414142"/>
              <w:right w:val="single" w:sz="4" w:space="0" w:color="414142"/>
            </w:tcBorders>
            <w:shd w:val="clear" w:color="auto" w:fill="auto"/>
            <w:vAlign w:val="center"/>
          </w:tcPr>
          <w:p w14:paraId="70830F40" w14:textId="77777777" w:rsidR="008A21AB" w:rsidRPr="00FF56CF" w:rsidRDefault="008A21AB" w:rsidP="006918C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0</w:t>
            </w:r>
          </w:p>
        </w:tc>
        <w:tc>
          <w:tcPr>
            <w:tcW w:w="1335" w:type="dxa"/>
            <w:tcBorders>
              <w:top w:val="nil"/>
              <w:left w:val="nil"/>
              <w:bottom w:val="single" w:sz="8" w:space="0" w:color="414142"/>
              <w:right w:val="double" w:sz="4" w:space="0" w:color="A5A5A5" w:themeColor="accent3"/>
            </w:tcBorders>
            <w:shd w:val="clear" w:color="auto" w:fill="auto"/>
            <w:vAlign w:val="center"/>
          </w:tcPr>
          <w:p w14:paraId="6EED0FD8" w14:textId="77777777" w:rsidR="008A21AB" w:rsidRPr="00FF56CF" w:rsidRDefault="008A21AB" w:rsidP="006918C6">
            <w:pPr>
              <w:spacing w:line="240" w:lineRule="auto"/>
              <w:jc w:val="center"/>
              <w:rPr>
                <w:rFonts w:ascii="Times New Roman" w:hAnsi="Times New Roman" w:cs="Times New Roman"/>
                <w:sz w:val="18"/>
                <w:szCs w:val="18"/>
              </w:rPr>
            </w:pPr>
            <w:r w:rsidRPr="00FF56CF">
              <w:rPr>
                <w:rFonts w:ascii="Times New Roman" w:hAnsi="Times New Roman" w:cs="Times New Roman"/>
                <w:sz w:val="18"/>
                <w:szCs w:val="18"/>
              </w:rPr>
              <w:t>0</w:t>
            </w:r>
          </w:p>
        </w:tc>
      </w:tr>
      <w:tr w:rsidR="00FF56CF" w:rsidRPr="00FF56CF" w14:paraId="12F4A77C" w14:textId="77777777" w:rsidTr="00F82956">
        <w:trPr>
          <w:trHeight w:val="780"/>
          <w:jc w:val="center"/>
        </w:trPr>
        <w:tc>
          <w:tcPr>
            <w:tcW w:w="1336" w:type="dxa"/>
            <w:tcBorders>
              <w:top w:val="nil"/>
              <w:left w:val="double" w:sz="4" w:space="0" w:color="A5A5A5" w:themeColor="accent3"/>
              <w:bottom w:val="single" w:sz="8" w:space="0" w:color="414142"/>
              <w:right w:val="single" w:sz="8" w:space="0" w:color="414142"/>
            </w:tcBorders>
            <w:shd w:val="clear" w:color="auto" w:fill="auto"/>
            <w:vAlign w:val="center"/>
            <w:hideMark/>
          </w:tcPr>
          <w:p w14:paraId="03060E08" w14:textId="77777777" w:rsidR="008A21AB" w:rsidRPr="00FF56CF" w:rsidRDefault="008A21AB" w:rsidP="006918C6">
            <w:pPr>
              <w:spacing w:after="0" w:line="240" w:lineRule="auto"/>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4. Finanšu līdzekļi papildu izdevumu finansēšanai (kompensējošu izdevumu samazinājumu norāda ar “+” zīmi)</w:t>
            </w:r>
          </w:p>
        </w:tc>
        <w:tc>
          <w:tcPr>
            <w:tcW w:w="1197" w:type="dxa"/>
            <w:tcBorders>
              <w:top w:val="single" w:sz="8" w:space="0" w:color="414142"/>
              <w:left w:val="nil"/>
              <w:bottom w:val="single" w:sz="8" w:space="0" w:color="414142"/>
              <w:right w:val="single" w:sz="8" w:space="0" w:color="414142"/>
            </w:tcBorders>
            <w:shd w:val="clear" w:color="auto" w:fill="auto"/>
            <w:vAlign w:val="center"/>
            <w:hideMark/>
          </w:tcPr>
          <w:p w14:paraId="1A54E83B" w14:textId="77777777" w:rsidR="008A21AB" w:rsidRPr="00FF56CF" w:rsidRDefault="008A21AB" w:rsidP="006918C6">
            <w:pPr>
              <w:spacing w:after="0" w:line="240" w:lineRule="auto"/>
              <w:jc w:val="center"/>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X</w:t>
            </w:r>
          </w:p>
        </w:tc>
        <w:tc>
          <w:tcPr>
            <w:tcW w:w="1008" w:type="dxa"/>
            <w:tcBorders>
              <w:top w:val="single" w:sz="8" w:space="0" w:color="414142"/>
              <w:left w:val="nil"/>
              <w:bottom w:val="single" w:sz="8" w:space="0" w:color="414142"/>
              <w:right w:val="single" w:sz="8" w:space="0" w:color="414142"/>
            </w:tcBorders>
            <w:shd w:val="clear" w:color="auto" w:fill="auto"/>
            <w:vAlign w:val="center"/>
            <w:hideMark/>
          </w:tcPr>
          <w:p w14:paraId="465DD010" w14:textId="77777777" w:rsidR="008A21AB" w:rsidRPr="00FF56CF" w:rsidRDefault="008A21AB" w:rsidP="006918C6">
            <w:pPr>
              <w:spacing w:after="0" w:line="240" w:lineRule="auto"/>
              <w:jc w:val="center"/>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0</w:t>
            </w:r>
          </w:p>
        </w:tc>
        <w:tc>
          <w:tcPr>
            <w:tcW w:w="1080" w:type="dxa"/>
            <w:tcBorders>
              <w:top w:val="single" w:sz="8" w:space="0" w:color="414142"/>
              <w:left w:val="nil"/>
              <w:bottom w:val="single" w:sz="8" w:space="0" w:color="414142"/>
              <w:right w:val="single" w:sz="8" w:space="0" w:color="414142"/>
            </w:tcBorders>
            <w:shd w:val="clear" w:color="auto" w:fill="auto"/>
            <w:vAlign w:val="center"/>
            <w:hideMark/>
          </w:tcPr>
          <w:p w14:paraId="1803E23D" w14:textId="77777777" w:rsidR="008A21AB" w:rsidRPr="00FF56CF" w:rsidRDefault="008A21AB" w:rsidP="006918C6">
            <w:pPr>
              <w:spacing w:after="0" w:line="240" w:lineRule="auto"/>
              <w:jc w:val="center"/>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X</w:t>
            </w:r>
          </w:p>
        </w:tc>
        <w:tc>
          <w:tcPr>
            <w:tcW w:w="1005" w:type="dxa"/>
            <w:tcBorders>
              <w:top w:val="single" w:sz="8" w:space="0" w:color="414142"/>
              <w:left w:val="nil"/>
              <w:bottom w:val="single" w:sz="8" w:space="0" w:color="414142"/>
              <w:right w:val="single" w:sz="8" w:space="0" w:color="414142"/>
            </w:tcBorders>
            <w:shd w:val="clear" w:color="auto" w:fill="auto"/>
            <w:vAlign w:val="center"/>
            <w:hideMark/>
          </w:tcPr>
          <w:p w14:paraId="680AEB44" w14:textId="591C103A" w:rsidR="008A21AB" w:rsidRPr="00FF56CF" w:rsidRDefault="00F82956" w:rsidP="006918C6">
            <w:pPr>
              <w:spacing w:after="0" w:line="240" w:lineRule="auto"/>
              <w:jc w:val="center"/>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81</w:t>
            </w:r>
            <w:r w:rsidR="001A7A4C" w:rsidRPr="00FF56CF">
              <w:rPr>
                <w:rFonts w:ascii="Times New Roman" w:eastAsia="Times New Roman" w:hAnsi="Times New Roman" w:cs="Times New Roman"/>
                <w:sz w:val="18"/>
                <w:szCs w:val="18"/>
                <w:lang w:eastAsia="lv-LV"/>
              </w:rPr>
              <w:t> 502 683</w:t>
            </w:r>
          </w:p>
        </w:tc>
        <w:tc>
          <w:tcPr>
            <w:tcW w:w="1039" w:type="dxa"/>
            <w:tcBorders>
              <w:top w:val="single" w:sz="8" w:space="0" w:color="414142"/>
              <w:left w:val="nil"/>
              <w:bottom w:val="single" w:sz="8" w:space="0" w:color="414142"/>
              <w:right w:val="single" w:sz="8" w:space="0" w:color="414142"/>
            </w:tcBorders>
            <w:shd w:val="clear" w:color="auto" w:fill="auto"/>
            <w:vAlign w:val="center"/>
            <w:hideMark/>
          </w:tcPr>
          <w:p w14:paraId="05F076E2" w14:textId="77777777" w:rsidR="008A21AB" w:rsidRPr="00FF56CF" w:rsidRDefault="008A21AB" w:rsidP="006918C6">
            <w:pPr>
              <w:spacing w:after="0" w:line="240" w:lineRule="auto"/>
              <w:jc w:val="center"/>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X</w:t>
            </w:r>
          </w:p>
        </w:tc>
        <w:tc>
          <w:tcPr>
            <w:tcW w:w="1082" w:type="dxa"/>
            <w:tcBorders>
              <w:top w:val="single" w:sz="8" w:space="0" w:color="414142"/>
              <w:left w:val="nil"/>
              <w:bottom w:val="single" w:sz="8" w:space="0" w:color="414142"/>
              <w:right w:val="single" w:sz="8" w:space="0" w:color="414142"/>
            </w:tcBorders>
            <w:shd w:val="clear" w:color="auto" w:fill="auto"/>
            <w:vAlign w:val="center"/>
            <w:hideMark/>
          </w:tcPr>
          <w:p w14:paraId="750D7425" w14:textId="6B083905" w:rsidR="008A21AB" w:rsidRPr="00FF56CF" w:rsidRDefault="002856AE" w:rsidP="006918C6">
            <w:pPr>
              <w:spacing w:after="0" w:line="240" w:lineRule="auto"/>
              <w:jc w:val="center"/>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81 384 708</w:t>
            </w:r>
          </w:p>
        </w:tc>
        <w:tc>
          <w:tcPr>
            <w:tcW w:w="1335" w:type="dxa"/>
            <w:tcBorders>
              <w:top w:val="single" w:sz="8" w:space="0" w:color="414142"/>
              <w:left w:val="nil"/>
              <w:bottom w:val="single" w:sz="8" w:space="0" w:color="414142"/>
              <w:right w:val="double" w:sz="4" w:space="0" w:color="A5A5A5" w:themeColor="accent3"/>
            </w:tcBorders>
            <w:shd w:val="clear" w:color="auto" w:fill="auto"/>
            <w:vAlign w:val="center"/>
            <w:hideMark/>
          </w:tcPr>
          <w:p w14:paraId="202DAA8D" w14:textId="6182092B" w:rsidR="008A21AB" w:rsidRPr="00FF56CF" w:rsidRDefault="002856AE" w:rsidP="006918C6">
            <w:pPr>
              <w:spacing w:after="0" w:line="240" w:lineRule="auto"/>
              <w:jc w:val="center"/>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81 384 708</w:t>
            </w:r>
          </w:p>
        </w:tc>
      </w:tr>
      <w:tr w:rsidR="00FF56CF" w:rsidRPr="00FF56CF" w14:paraId="644A1C91" w14:textId="77777777" w:rsidTr="00F82956">
        <w:trPr>
          <w:trHeight w:val="270"/>
          <w:jc w:val="center"/>
        </w:trPr>
        <w:tc>
          <w:tcPr>
            <w:tcW w:w="1336" w:type="dxa"/>
            <w:tcBorders>
              <w:top w:val="nil"/>
              <w:left w:val="double" w:sz="4" w:space="0" w:color="A5A5A5" w:themeColor="accent3"/>
              <w:bottom w:val="single" w:sz="8" w:space="0" w:color="414142"/>
              <w:right w:val="single" w:sz="8" w:space="0" w:color="414142"/>
            </w:tcBorders>
            <w:shd w:val="clear" w:color="auto" w:fill="auto"/>
            <w:vAlign w:val="center"/>
            <w:hideMark/>
          </w:tcPr>
          <w:p w14:paraId="4ECA05BB" w14:textId="77777777" w:rsidR="008A21AB" w:rsidRPr="00FF56CF" w:rsidRDefault="008A21AB" w:rsidP="006918C6">
            <w:pPr>
              <w:spacing w:after="0" w:line="240" w:lineRule="auto"/>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5. Precizēta finansiālā ietekme</w:t>
            </w:r>
          </w:p>
        </w:tc>
        <w:tc>
          <w:tcPr>
            <w:tcW w:w="1197" w:type="dxa"/>
            <w:vMerge w:val="restart"/>
            <w:tcBorders>
              <w:top w:val="nil"/>
              <w:left w:val="single" w:sz="8" w:space="0" w:color="414142"/>
              <w:bottom w:val="single" w:sz="8" w:space="0" w:color="414142"/>
              <w:right w:val="single" w:sz="8" w:space="0" w:color="414142"/>
            </w:tcBorders>
            <w:shd w:val="clear" w:color="auto" w:fill="auto"/>
            <w:vAlign w:val="center"/>
            <w:hideMark/>
          </w:tcPr>
          <w:p w14:paraId="374AADED" w14:textId="77777777" w:rsidR="008A21AB" w:rsidRPr="00FF56CF" w:rsidRDefault="008A21AB" w:rsidP="006918C6">
            <w:pPr>
              <w:spacing w:after="0" w:line="240" w:lineRule="auto"/>
              <w:jc w:val="center"/>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X</w:t>
            </w:r>
          </w:p>
        </w:tc>
        <w:tc>
          <w:tcPr>
            <w:tcW w:w="1008" w:type="dxa"/>
            <w:tcBorders>
              <w:top w:val="nil"/>
              <w:left w:val="nil"/>
              <w:bottom w:val="single" w:sz="8" w:space="0" w:color="414142"/>
              <w:right w:val="single" w:sz="8" w:space="0" w:color="414142"/>
            </w:tcBorders>
            <w:shd w:val="clear" w:color="auto" w:fill="auto"/>
            <w:vAlign w:val="center"/>
            <w:hideMark/>
          </w:tcPr>
          <w:p w14:paraId="46FF3284" w14:textId="77777777" w:rsidR="008A21AB" w:rsidRPr="00FF56CF" w:rsidRDefault="008A21AB" w:rsidP="006918C6">
            <w:pPr>
              <w:spacing w:after="0" w:line="240" w:lineRule="auto"/>
              <w:jc w:val="center"/>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0</w:t>
            </w:r>
          </w:p>
        </w:tc>
        <w:tc>
          <w:tcPr>
            <w:tcW w:w="1080" w:type="dxa"/>
            <w:vMerge w:val="restart"/>
            <w:tcBorders>
              <w:top w:val="nil"/>
              <w:left w:val="single" w:sz="8" w:space="0" w:color="414142"/>
              <w:bottom w:val="single" w:sz="8" w:space="0" w:color="414142"/>
              <w:right w:val="single" w:sz="8" w:space="0" w:color="414142"/>
            </w:tcBorders>
            <w:shd w:val="clear" w:color="auto" w:fill="auto"/>
            <w:vAlign w:val="center"/>
            <w:hideMark/>
          </w:tcPr>
          <w:p w14:paraId="4741CE7D" w14:textId="77777777" w:rsidR="008A21AB" w:rsidRPr="00FF56CF" w:rsidRDefault="008A21AB" w:rsidP="006918C6">
            <w:pPr>
              <w:spacing w:after="0" w:line="240" w:lineRule="auto"/>
              <w:jc w:val="center"/>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X</w:t>
            </w:r>
          </w:p>
        </w:tc>
        <w:tc>
          <w:tcPr>
            <w:tcW w:w="1005" w:type="dxa"/>
            <w:tcBorders>
              <w:top w:val="nil"/>
              <w:left w:val="nil"/>
              <w:bottom w:val="single" w:sz="8" w:space="0" w:color="414142"/>
              <w:right w:val="single" w:sz="8" w:space="0" w:color="414142"/>
            </w:tcBorders>
            <w:shd w:val="clear" w:color="auto" w:fill="auto"/>
            <w:vAlign w:val="center"/>
            <w:hideMark/>
          </w:tcPr>
          <w:p w14:paraId="429B77C3" w14:textId="77777777" w:rsidR="008A21AB" w:rsidRPr="00FF56CF" w:rsidRDefault="008A21AB" w:rsidP="006918C6">
            <w:pPr>
              <w:spacing w:after="0" w:line="240" w:lineRule="auto"/>
              <w:jc w:val="center"/>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0</w:t>
            </w:r>
          </w:p>
        </w:tc>
        <w:tc>
          <w:tcPr>
            <w:tcW w:w="1039" w:type="dxa"/>
            <w:vMerge w:val="restart"/>
            <w:tcBorders>
              <w:top w:val="nil"/>
              <w:left w:val="single" w:sz="8" w:space="0" w:color="414142"/>
              <w:bottom w:val="single" w:sz="8" w:space="0" w:color="414142"/>
              <w:right w:val="single" w:sz="8" w:space="0" w:color="414142"/>
            </w:tcBorders>
            <w:shd w:val="clear" w:color="auto" w:fill="auto"/>
            <w:vAlign w:val="center"/>
            <w:hideMark/>
          </w:tcPr>
          <w:p w14:paraId="614E5253" w14:textId="77777777" w:rsidR="008A21AB" w:rsidRPr="00FF56CF" w:rsidRDefault="008A21AB" w:rsidP="006918C6">
            <w:pPr>
              <w:spacing w:after="0" w:line="240" w:lineRule="auto"/>
              <w:jc w:val="center"/>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X</w:t>
            </w:r>
          </w:p>
        </w:tc>
        <w:tc>
          <w:tcPr>
            <w:tcW w:w="1082" w:type="dxa"/>
            <w:tcBorders>
              <w:top w:val="nil"/>
              <w:left w:val="nil"/>
              <w:bottom w:val="single" w:sz="8" w:space="0" w:color="414142"/>
              <w:right w:val="single" w:sz="8" w:space="0" w:color="414142"/>
            </w:tcBorders>
            <w:shd w:val="clear" w:color="auto" w:fill="auto"/>
            <w:vAlign w:val="center"/>
            <w:hideMark/>
          </w:tcPr>
          <w:p w14:paraId="14B915DE" w14:textId="77777777" w:rsidR="008A21AB" w:rsidRPr="00FF56CF" w:rsidRDefault="008A21AB" w:rsidP="006918C6">
            <w:pPr>
              <w:spacing w:after="0" w:line="240" w:lineRule="auto"/>
              <w:jc w:val="center"/>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0</w:t>
            </w:r>
          </w:p>
        </w:tc>
        <w:tc>
          <w:tcPr>
            <w:tcW w:w="1335" w:type="dxa"/>
            <w:tcBorders>
              <w:top w:val="nil"/>
              <w:left w:val="nil"/>
              <w:bottom w:val="single" w:sz="8" w:space="0" w:color="414142"/>
              <w:right w:val="double" w:sz="4" w:space="0" w:color="A5A5A5" w:themeColor="accent3"/>
            </w:tcBorders>
            <w:shd w:val="clear" w:color="auto" w:fill="auto"/>
            <w:vAlign w:val="center"/>
            <w:hideMark/>
          </w:tcPr>
          <w:p w14:paraId="1B88A5B7" w14:textId="77777777" w:rsidR="008A21AB" w:rsidRPr="00FF56CF" w:rsidRDefault="008A21AB" w:rsidP="006918C6">
            <w:pPr>
              <w:spacing w:after="0" w:line="240" w:lineRule="auto"/>
              <w:jc w:val="center"/>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0</w:t>
            </w:r>
          </w:p>
        </w:tc>
      </w:tr>
      <w:tr w:rsidR="00FF56CF" w:rsidRPr="00FF56CF" w14:paraId="1E1C24E7" w14:textId="77777777" w:rsidTr="00F82956">
        <w:trPr>
          <w:trHeight w:val="270"/>
          <w:jc w:val="center"/>
        </w:trPr>
        <w:tc>
          <w:tcPr>
            <w:tcW w:w="1336" w:type="dxa"/>
            <w:tcBorders>
              <w:top w:val="nil"/>
              <w:left w:val="double" w:sz="4" w:space="0" w:color="A5A5A5" w:themeColor="accent3"/>
              <w:bottom w:val="single" w:sz="8" w:space="0" w:color="414142"/>
              <w:right w:val="single" w:sz="8" w:space="0" w:color="414142"/>
            </w:tcBorders>
            <w:shd w:val="clear" w:color="auto" w:fill="auto"/>
            <w:vAlign w:val="center"/>
            <w:hideMark/>
          </w:tcPr>
          <w:p w14:paraId="0A36E4A2" w14:textId="77777777" w:rsidR="008A21AB" w:rsidRPr="00FF56CF" w:rsidRDefault="008A21AB" w:rsidP="006918C6">
            <w:pPr>
              <w:spacing w:after="0" w:line="240" w:lineRule="auto"/>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5.1. valsts pamatbudžets</w:t>
            </w:r>
          </w:p>
        </w:tc>
        <w:tc>
          <w:tcPr>
            <w:tcW w:w="1197" w:type="dxa"/>
            <w:vMerge/>
            <w:tcBorders>
              <w:top w:val="nil"/>
              <w:left w:val="single" w:sz="8" w:space="0" w:color="414142"/>
              <w:bottom w:val="single" w:sz="8" w:space="0" w:color="414142"/>
              <w:right w:val="single" w:sz="8" w:space="0" w:color="414142"/>
            </w:tcBorders>
            <w:vAlign w:val="center"/>
            <w:hideMark/>
          </w:tcPr>
          <w:p w14:paraId="76EDDB49" w14:textId="77777777" w:rsidR="008A21AB" w:rsidRPr="00FF56CF" w:rsidRDefault="008A21AB" w:rsidP="006918C6">
            <w:pPr>
              <w:spacing w:after="0" w:line="240" w:lineRule="auto"/>
              <w:rPr>
                <w:rFonts w:ascii="Times New Roman" w:eastAsia="Times New Roman" w:hAnsi="Times New Roman" w:cs="Times New Roman"/>
                <w:sz w:val="18"/>
                <w:szCs w:val="18"/>
                <w:lang w:eastAsia="lv-LV"/>
              </w:rPr>
            </w:pPr>
          </w:p>
        </w:tc>
        <w:tc>
          <w:tcPr>
            <w:tcW w:w="1008" w:type="dxa"/>
            <w:tcBorders>
              <w:top w:val="nil"/>
              <w:left w:val="nil"/>
              <w:bottom w:val="single" w:sz="8" w:space="0" w:color="414142"/>
              <w:right w:val="single" w:sz="8" w:space="0" w:color="414142"/>
            </w:tcBorders>
            <w:shd w:val="clear" w:color="auto" w:fill="auto"/>
            <w:vAlign w:val="center"/>
            <w:hideMark/>
          </w:tcPr>
          <w:p w14:paraId="1E0287D1" w14:textId="77777777" w:rsidR="008A21AB" w:rsidRPr="00FF56CF" w:rsidRDefault="008A21AB" w:rsidP="006918C6">
            <w:pPr>
              <w:spacing w:after="0" w:line="240" w:lineRule="auto"/>
              <w:jc w:val="center"/>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0</w:t>
            </w:r>
          </w:p>
        </w:tc>
        <w:tc>
          <w:tcPr>
            <w:tcW w:w="1080" w:type="dxa"/>
            <w:vMerge/>
            <w:tcBorders>
              <w:top w:val="nil"/>
              <w:left w:val="single" w:sz="8" w:space="0" w:color="414142"/>
              <w:bottom w:val="single" w:sz="8" w:space="0" w:color="414142"/>
              <w:right w:val="single" w:sz="8" w:space="0" w:color="414142"/>
            </w:tcBorders>
            <w:vAlign w:val="center"/>
            <w:hideMark/>
          </w:tcPr>
          <w:p w14:paraId="62211FFC" w14:textId="77777777" w:rsidR="008A21AB" w:rsidRPr="00FF56CF" w:rsidRDefault="008A21AB" w:rsidP="006918C6">
            <w:pPr>
              <w:spacing w:after="0" w:line="240" w:lineRule="auto"/>
              <w:rPr>
                <w:rFonts w:ascii="Times New Roman" w:eastAsia="Times New Roman" w:hAnsi="Times New Roman" w:cs="Times New Roman"/>
                <w:sz w:val="18"/>
                <w:szCs w:val="18"/>
                <w:lang w:eastAsia="lv-LV"/>
              </w:rPr>
            </w:pPr>
          </w:p>
        </w:tc>
        <w:tc>
          <w:tcPr>
            <w:tcW w:w="1005" w:type="dxa"/>
            <w:tcBorders>
              <w:top w:val="nil"/>
              <w:left w:val="nil"/>
              <w:bottom w:val="single" w:sz="8" w:space="0" w:color="414142"/>
              <w:right w:val="single" w:sz="8" w:space="0" w:color="414142"/>
            </w:tcBorders>
            <w:shd w:val="clear" w:color="auto" w:fill="auto"/>
            <w:vAlign w:val="center"/>
            <w:hideMark/>
          </w:tcPr>
          <w:p w14:paraId="2BD4F631" w14:textId="77777777" w:rsidR="008A21AB" w:rsidRPr="00FF56CF" w:rsidRDefault="008A21AB" w:rsidP="006918C6">
            <w:pPr>
              <w:spacing w:after="0" w:line="240" w:lineRule="auto"/>
              <w:jc w:val="center"/>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0</w:t>
            </w:r>
          </w:p>
        </w:tc>
        <w:tc>
          <w:tcPr>
            <w:tcW w:w="1039" w:type="dxa"/>
            <w:vMerge/>
            <w:tcBorders>
              <w:top w:val="nil"/>
              <w:left w:val="single" w:sz="8" w:space="0" w:color="414142"/>
              <w:bottom w:val="single" w:sz="8" w:space="0" w:color="414142"/>
              <w:right w:val="single" w:sz="8" w:space="0" w:color="414142"/>
            </w:tcBorders>
            <w:vAlign w:val="center"/>
            <w:hideMark/>
          </w:tcPr>
          <w:p w14:paraId="23F58201" w14:textId="77777777" w:rsidR="008A21AB" w:rsidRPr="00FF56CF" w:rsidRDefault="008A21AB" w:rsidP="006918C6">
            <w:pPr>
              <w:spacing w:after="0" w:line="240" w:lineRule="auto"/>
              <w:rPr>
                <w:rFonts w:ascii="Times New Roman" w:eastAsia="Times New Roman" w:hAnsi="Times New Roman" w:cs="Times New Roman"/>
                <w:sz w:val="18"/>
                <w:szCs w:val="18"/>
                <w:lang w:eastAsia="lv-LV"/>
              </w:rPr>
            </w:pPr>
          </w:p>
        </w:tc>
        <w:tc>
          <w:tcPr>
            <w:tcW w:w="1082" w:type="dxa"/>
            <w:tcBorders>
              <w:top w:val="nil"/>
              <w:left w:val="nil"/>
              <w:bottom w:val="single" w:sz="8" w:space="0" w:color="414142"/>
              <w:right w:val="single" w:sz="8" w:space="0" w:color="414142"/>
            </w:tcBorders>
            <w:shd w:val="clear" w:color="auto" w:fill="auto"/>
            <w:vAlign w:val="center"/>
            <w:hideMark/>
          </w:tcPr>
          <w:p w14:paraId="1C892FCA" w14:textId="77777777" w:rsidR="008A21AB" w:rsidRPr="00FF56CF" w:rsidRDefault="008A21AB" w:rsidP="006918C6">
            <w:pPr>
              <w:spacing w:after="0" w:line="240" w:lineRule="auto"/>
              <w:jc w:val="center"/>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0</w:t>
            </w:r>
          </w:p>
        </w:tc>
        <w:tc>
          <w:tcPr>
            <w:tcW w:w="1335" w:type="dxa"/>
            <w:tcBorders>
              <w:top w:val="nil"/>
              <w:left w:val="nil"/>
              <w:bottom w:val="single" w:sz="8" w:space="0" w:color="414142"/>
              <w:right w:val="double" w:sz="4" w:space="0" w:color="A5A5A5" w:themeColor="accent3"/>
            </w:tcBorders>
            <w:shd w:val="clear" w:color="auto" w:fill="auto"/>
            <w:vAlign w:val="center"/>
            <w:hideMark/>
          </w:tcPr>
          <w:p w14:paraId="55FB208A" w14:textId="77777777" w:rsidR="008A21AB" w:rsidRPr="00FF56CF" w:rsidRDefault="008A21AB" w:rsidP="006918C6">
            <w:pPr>
              <w:spacing w:after="0" w:line="240" w:lineRule="auto"/>
              <w:jc w:val="center"/>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0</w:t>
            </w:r>
          </w:p>
        </w:tc>
      </w:tr>
      <w:tr w:rsidR="00FF56CF" w:rsidRPr="00FF56CF" w14:paraId="7362DFC1" w14:textId="77777777" w:rsidTr="00F82956">
        <w:trPr>
          <w:trHeight w:val="270"/>
          <w:jc w:val="center"/>
        </w:trPr>
        <w:tc>
          <w:tcPr>
            <w:tcW w:w="1336" w:type="dxa"/>
            <w:tcBorders>
              <w:top w:val="nil"/>
              <w:left w:val="double" w:sz="4" w:space="0" w:color="A5A5A5" w:themeColor="accent3"/>
              <w:bottom w:val="single" w:sz="8" w:space="0" w:color="414142"/>
              <w:right w:val="single" w:sz="8" w:space="0" w:color="414142"/>
            </w:tcBorders>
            <w:shd w:val="clear" w:color="auto" w:fill="auto"/>
            <w:vAlign w:val="center"/>
            <w:hideMark/>
          </w:tcPr>
          <w:p w14:paraId="38C0726F" w14:textId="77777777" w:rsidR="008A21AB" w:rsidRPr="00FF56CF" w:rsidRDefault="008A21AB" w:rsidP="006918C6">
            <w:pPr>
              <w:spacing w:after="0" w:line="240" w:lineRule="auto"/>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5.2. speciālais budžets</w:t>
            </w:r>
          </w:p>
        </w:tc>
        <w:tc>
          <w:tcPr>
            <w:tcW w:w="1197" w:type="dxa"/>
            <w:vMerge/>
            <w:tcBorders>
              <w:top w:val="nil"/>
              <w:left w:val="single" w:sz="8" w:space="0" w:color="414142"/>
              <w:bottom w:val="single" w:sz="8" w:space="0" w:color="414142"/>
              <w:right w:val="single" w:sz="8" w:space="0" w:color="414142"/>
            </w:tcBorders>
            <w:vAlign w:val="center"/>
            <w:hideMark/>
          </w:tcPr>
          <w:p w14:paraId="49F2CEDC" w14:textId="77777777" w:rsidR="008A21AB" w:rsidRPr="00FF56CF" w:rsidRDefault="008A21AB" w:rsidP="006918C6">
            <w:pPr>
              <w:spacing w:after="0" w:line="240" w:lineRule="auto"/>
              <w:rPr>
                <w:rFonts w:ascii="Times New Roman" w:eastAsia="Times New Roman" w:hAnsi="Times New Roman" w:cs="Times New Roman"/>
                <w:sz w:val="18"/>
                <w:szCs w:val="18"/>
                <w:lang w:eastAsia="lv-LV"/>
              </w:rPr>
            </w:pPr>
          </w:p>
        </w:tc>
        <w:tc>
          <w:tcPr>
            <w:tcW w:w="1008" w:type="dxa"/>
            <w:tcBorders>
              <w:top w:val="nil"/>
              <w:left w:val="nil"/>
              <w:bottom w:val="single" w:sz="8" w:space="0" w:color="414142"/>
              <w:right w:val="single" w:sz="8" w:space="0" w:color="414142"/>
            </w:tcBorders>
            <w:shd w:val="clear" w:color="auto" w:fill="auto"/>
            <w:vAlign w:val="center"/>
            <w:hideMark/>
          </w:tcPr>
          <w:p w14:paraId="02F6B327" w14:textId="77777777" w:rsidR="008A21AB" w:rsidRPr="00FF56CF" w:rsidRDefault="008A21AB" w:rsidP="006918C6">
            <w:pPr>
              <w:spacing w:after="0" w:line="240" w:lineRule="auto"/>
              <w:jc w:val="center"/>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X</w:t>
            </w:r>
          </w:p>
        </w:tc>
        <w:tc>
          <w:tcPr>
            <w:tcW w:w="1080" w:type="dxa"/>
            <w:vMerge/>
            <w:tcBorders>
              <w:top w:val="nil"/>
              <w:left w:val="single" w:sz="8" w:space="0" w:color="414142"/>
              <w:bottom w:val="single" w:sz="8" w:space="0" w:color="414142"/>
              <w:right w:val="single" w:sz="8" w:space="0" w:color="414142"/>
            </w:tcBorders>
            <w:vAlign w:val="center"/>
            <w:hideMark/>
          </w:tcPr>
          <w:p w14:paraId="4D43A1DB" w14:textId="77777777" w:rsidR="008A21AB" w:rsidRPr="00FF56CF" w:rsidRDefault="008A21AB" w:rsidP="006918C6">
            <w:pPr>
              <w:spacing w:after="0" w:line="240" w:lineRule="auto"/>
              <w:rPr>
                <w:rFonts w:ascii="Times New Roman" w:eastAsia="Times New Roman" w:hAnsi="Times New Roman" w:cs="Times New Roman"/>
                <w:sz w:val="18"/>
                <w:szCs w:val="18"/>
                <w:lang w:eastAsia="lv-LV"/>
              </w:rPr>
            </w:pPr>
          </w:p>
        </w:tc>
        <w:tc>
          <w:tcPr>
            <w:tcW w:w="1005" w:type="dxa"/>
            <w:tcBorders>
              <w:top w:val="nil"/>
              <w:left w:val="nil"/>
              <w:bottom w:val="single" w:sz="8" w:space="0" w:color="414142"/>
              <w:right w:val="single" w:sz="8" w:space="0" w:color="414142"/>
            </w:tcBorders>
            <w:shd w:val="clear" w:color="auto" w:fill="auto"/>
            <w:vAlign w:val="center"/>
            <w:hideMark/>
          </w:tcPr>
          <w:p w14:paraId="36A51B5D" w14:textId="77777777" w:rsidR="008A21AB" w:rsidRPr="00FF56CF" w:rsidRDefault="008A21AB" w:rsidP="006918C6">
            <w:pPr>
              <w:spacing w:after="0" w:line="240" w:lineRule="auto"/>
              <w:jc w:val="center"/>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0</w:t>
            </w:r>
          </w:p>
        </w:tc>
        <w:tc>
          <w:tcPr>
            <w:tcW w:w="1039" w:type="dxa"/>
            <w:vMerge/>
            <w:tcBorders>
              <w:top w:val="nil"/>
              <w:left w:val="single" w:sz="8" w:space="0" w:color="414142"/>
              <w:bottom w:val="single" w:sz="8" w:space="0" w:color="414142"/>
              <w:right w:val="single" w:sz="8" w:space="0" w:color="414142"/>
            </w:tcBorders>
            <w:vAlign w:val="center"/>
            <w:hideMark/>
          </w:tcPr>
          <w:p w14:paraId="7717903B" w14:textId="77777777" w:rsidR="008A21AB" w:rsidRPr="00FF56CF" w:rsidRDefault="008A21AB" w:rsidP="006918C6">
            <w:pPr>
              <w:spacing w:after="0" w:line="240" w:lineRule="auto"/>
              <w:rPr>
                <w:rFonts w:ascii="Times New Roman" w:eastAsia="Times New Roman" w:hAnsi="Times New Roman" w:cs="Times New Roman"/>
                <w:sz w:val="18"/>
                <w:szCs w:val="18"/>
                <w:lang w:eastAsia="lv-LV"/>
              </w:rPr>
            </w:pPr>
          </w:p>
        </w:tc>
        <w:tc>
          <w:tcPr>
            <w:tcW w:w="1082" w:type="dxa"/>
            <w:tcBorders>
              <w:top w:val="nil"/>
              <w:left w:val="nil"/>
              <w:bottom w:val="single" w:sz="8" w:space="0" w:color="414142"/>
              <w:right w:val="single" w:sz="8" w:space="0" w:color="414142"/>
            </w:tcBorders>
            <w:shd w:val="clear" w:color="auto" w:fill="auto"/>
            <w:vAlign w:val="center"/>
            <w:hideMark/>
          </w:tcPr>
          <w:p w14:paraId="5E051248" w14:textId="77777777" w:rsidR="008A21AB" w:rsidRPr="00FF56CF" w:rsidRDefault="008A21AB" w:rsidP="006918C6">
            <w:pPr>
              <w:spacing w:after="0" w:line="240" w:lineRule="auto"/>
              <w:jc w:val="center"/>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0</w:t>
            </w:r>
          </w:p>
        </w:tc>
        <w:tc>
          <w:tcPr>
            <w:tcW w:w="1335" w:type="dxa"/>
            <w:tcBorders>
              <w:top w:val="nil"/>
              <w:left w:val="nil"/>
              <w:bottom w:val="single" w:sz="8" w:space="0" w:color="414142"/>
              <w:right w:val="double" w:sz="4" w:space="0" w:color="A5A5A5" w:themeColor="accent3"/>
            </w:tcBorders>
            <w:shd w:val="clear" w:color="auto" w:fill="auto"/>
            <w:vAlign w:val="center"/>
            <w:hideMark/>
          </w:tcPr>
          <w:p w14:paraId="039B2EE6" w14:textId="77777777" w:rsidR="008A21AB" w:rsidRPr="00FF56CF" w:rsidRDefault="008A21AB" w:rsidP="006918C6">
            <w:pPr>
              <w:spacing w:after="0" w:line="240" w:lineRule="auto"/>
              <w:jc w:val="center"/>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0</w:t>
            </w:r>
          </w:p>
        </w:tc>
      </w:tr>
      <w:tr w:rsidR="00FF56CF" w:rsidRPr="00FF56CF" w14:paraId="56059FE2" w14:textId="77777777" w:rsidTr="00F82956">
        <w:trPr>
          <w:trHeight w:val="270"/>
          <w:jc w:val="center"/>
        </w:trPr>
        <w:tc>
          <w:tcPr>
            <w:tcW w:w="1336" w:type="dxa"/>
            <w:tcBorders>
              <w:top w:val="nil"/>
              <w:left w:val="double" w:sz="4" w:space="0" w:color="A5A5A5" w:themeColor="accent3"/>
              <w:bottom w:val="double" w:sz="4" w:space="0" w:color="A5A5A5" w:themeColor="accent3"/>
              <w:right w:val="single" w:sz="8" w:space="0" w:color="414142"/>
            </w:tcBorders>
            <w:shd w:val="clear" w:color="auto" w:fill="auto"/>
            <w:vAlign w:val="center"/>
            <w:hideMark/>
          </w:tcPr>
          <w:p w14:paraId="332EE3C7" w14:textId="77777777" w:rsidR="008A21AB" w:rsidRPr="00FF56CF" w:rsidRDefault="008A21AB" w:rsidP="006918C6">
            <w:pPr>
              <w:spacing w:after="0" w:line="240" w:lineRule="auto"/>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5.3. pašvaldību budžets</w:t>
            </w:r>
          </w:p>
        </w:tc>
        <w:tc>
          <w:tcPr>
            <w:tcW w:w="1197" w:type="dxa"/>
            <w:vMerge/>
            <w:tcBorders>
              <w:top w:val="nil"/>
              <w:left w:val="single" w:sz="8" w:space="0" w:color="414142"/>
              <w:bottom w:val="double" w:sz="4" w:space="0" w:color="A5A5A5" w:themeColor="accent3"/>
              <w:right w:val="single" w:sz="8" w:space="0" w:color="414142"/>
            </w:tcBorders>
            <w:vAlign w:val="center"/>
            <w:hideMark/>
          </w:tcPr>
          <w:p w14:paraId="28E51C17" w14:textId="77777777" w:rsidR="008A21AB" w:rsidRPr="00FF56CF" w:rsidRDefault="008A21AB" w:rsidP="006918C6">
            <w:pPr>
              <w:spacing w:after="0" w:line="240" w:lineRule="auto"/>
              <w:rPr>
                <w:rFonts w:ascii="Times New Roman" w:eastAsia="Times New Roman" w:hAnsi="Times New Roman" w:cs="Times New Roman"/>
                <w:sz w:val="18"/>
                <w:szCs w:val="18"/>
                <w:lang w:eastAsia="lv-LV"/>
              </w:rPr>
            </w:pPr>
          </w:p>
        </w:tc>
        <w:tc>
          <w:tcPr>
            <w:tcW w:w="1008" w:type="dxa"/>
            <w:tcBorders>
              <w:top w:val="nil"/>
              <w:left w:val="nil"/>
              <w:bottom w:val="single" w:sz="8" w:space="0" w:color="414142"/>
              <w:right w:val="single" w:sz="8" w:space="0" w:color="414142"/>
            </w:tcBorders>
            <w:shd w:val="clear" w:color="auto" w:fill="auto"/>
            <w:vAlign w:val="center"/>
            <w:hideMark/>
          </w:tcPr>
          <w:p w14:paraId="78736D2D" w14:textId="77777777" w:rsidR="008A21AB" w:rsidRPr="00FF56CF" w:rsidRDefault="008A21AB" w:rsidP="006918C6">
            <w:pPr>
              <w:spacing w:after="0" w:line="240" w:lineRule="auto"/>
              <w:jc w:val="center"/>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X</w:t>
            </w:r>
          </w:p>
        </w:tc>
        <w:tc>
          <w:tcPr>
            <w:tcW w:w="1080" w:type="dxa"/>
            <w:vMerge/>
            <w:tcBorders>
              <w:top w:val="nil"/>
              <w:left w:val="single" w:sz="8" w:space="0" w:color="414142"/>
              <w:bottom w:val="single" w:sz="8" w:space="0" w:color="414142"/>
              <w:right w:val="single" w:sz="8" w:space="0" w:color="414142"/>
            </w:tcBorders>
            <w:vAlign w:val="center"/>
            <w:hideMark/>
          </w:tcPr>
          <w:p w14:paraId="7F305AD8" w14:textId="77777777" w:rsidR="008A21AB" w:rsidRPr="00FF56CF" w:rsidRDefault="008A21AB" w:rsidP="006918C6">
            <w:pPr>
              <w:spacing w:after="0" w:line="240" w:lineRule="auto"/>
              <w:rPr>
                <w:rFonts w:ascii="Times New Roman" w:eastAsia="Times New Roman" w:hAnsi="Times New Roman" w:cs="Times New Roman"/>
                <w:sz w:val="18"/>
                <w:szCs w:val="18"/>
                <w:lang w:eastAsia="lv-LV"/>
              </w:rPr>
            </w:pPr>
          </w:p>
        </w:tc>
        <w:tc>
          <w:tcPr>
            <w:tcW w:w="1005" w:type="dxa"/>
            <w:tcBorders>
              <w:top w:val="nil"/>
              <w:left w:val="nil"/>
              <w:bottom w:val="single" w:sz="8" w:space="0" w:color="414142"/>
              <w:right w:val="single" w:sz="8" w:space="0" w:color="414142"/>
            </w:tcBorders>
            <w:shd w:val="clear" w:color="auto" w:fill="auto"/>
            <w:vAlign w:val="center"/>
            <w:hideMark/>
          </w:tcPr>
          <w:p w14:paraId="7D1A0847" w14:textId="77777777" w:rsidR="008A21AB" w:rsidRPr="00FF56CF" w:rsidRDefault="008A21AB" w:rsidP="006918C6">
            <w:pPr>
              <w:spacing w:after="0" w:line="240" w:lineRule="auto"/>
              <w:jc w:val="center"/>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X</w:t>
            </w:r>
          </w:p>
        </w:tc>
        <w:tc>
          <w:tcPr>
            <w:tcW w:w="1039" w:type="dxa"/>
            <w:vMerge/>
            <w:tcBorders>
              <w:top w:val="nil"/>
              <w:left w:val="single" w:sz="8" w:space="0" w:color="414142"/>
              <w:bottom w:val="double" w:sz="4" w:space="0" w:color="A5A5A5" w:themeColor="accent3"/>
              <w:right w:val="single" w:sz="8" w:space="0" w:color="414142"/>
            </w:tcBorders>
            <w:vAlign w:val="center"/>
            <w:hideMark/>
          </w:tcPr>
          <w:p w14:paraId="6ABC76B7" w14:textId="77777777" w:rsidR="008A21AB" w:rsidRPr="00FF56CF" w:rsidRDefault="008A21AB" w:rsidP="006918C6">
            <w:pPr>
              <w:spacing w:after="0" w:line="240" w:lineRule="auto"/>
              <w:rPr>
                <w:rFonts w:ascii="Times New Roman" w:eastAsia="Times New Roman" w:hAnsi="Times New Roman" w:cs="Times New Roman"/>
                <w:sz w:val="18"/>
                <w:szCs w:val="18"/>
                <w:lang w:eastAsia="lv-LV"/>
              </w:rPr>
            </w:pPr>
          </w:p>
        </w:tc>
        <w:tc>
          <w:tcPr>
            <w:tcW w:w="1082" w:type="dxa"/>
            <w:tcBorders>
              <w:top w:val="nil"/>
              <w:left w:val="nil"/>
              <w:bottom w:val="double" w:sz="4" w:space="0" w:color="A5A5A5" w:themeColor="accent3"/>
              <w:right w:val="single" w:sz="8" w:space="0" w:color="414142"/>
            </w:tcBorders>
            <w:shd w:val="clear" w:color="auto" w:fill="auto"/>
            <w:vAlign w:val="center"/>
            <w:hideMark/>
          </w:tcPr>
          <w:p w14:paraId="5B232C1C" w14:textId="77777777" w:rsidR="008A21AB" w:rsidRPr="00FF56CF" w:rsidRDefault="008A21AB" w:rsidP="006918C6">
            <w:pPr>
              <w:spacing w:after="0" w:line="240" w:lineRule="auto"/>
              <w:jc w:val="center"/>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X</w:t>
            </w:r>
          </w:p>
        </w:tc>
        <w:tc>
          <w:tcPr>
            <w:tcW w:w="1335" w:type="dxa"/>
            <w:tcBorders>
              <w:top w:val="nil"/>
              <w:left w:val="nil"/>
              <w:bottom w:val="single" w:sz="8" w:space="0" w:color="414142"/>
              <w:right w:val="double" w:sz="4" w:space="0" w:color="A5A5A5" w:themeColor="accent3"/>
            </w:tcBorders>
            <w:shd w:val="clear" w:color="auto" w:fill="auto"/>
            <w:vAlign w:val="center"/>
            <w:hideMark/>
          </w:tcPr>
          <w:p w14:paraId="6F602202" w14:textId="77777777" w:rsidR="008A21AB" w:rsidRPr="00FF56CF" w:rsidRDefault="008A21AB" w:rsidP="006918C6">
            <w:pPr>
              <w:spacing w:after="0" w:line="240" w:lineRule="auto"/>
              <w:jc w:val="center"/>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X</w:t>
            </w:r>
          </w:p>
        </w:tc>
      </w:tr>
      <w:tr w:rsidR="00FF56CF" w:rsidRPr="00FF56CF" w14:paraId="5F1A58EB" w14:textId="77777777" w:rsidTr="00264945">
        <w:trPr>
          <w:trHeight w:val="1264"/>
          <w:jc w:val="center"/>
        </w:trPr>
        <w:tc>
          <w:tcPr>
            <w:tcW w:w="1336"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shd w:val="clear" w:color="auto" w:fill="auto"/>
            <w:vAlign w:val="center"/>
            <w:hideMark/>
          </w:tcPr>
          <w:p w14:paraId="30D3965E" w14:textId="77777777" w:rsidR="008A21AB" w:rsidRPr="00FF56CF" w:rsidRDefault="008A21AB" w:rsidP="006918C6">
            <w:pPr>
              <w:spacing w:after="0" w:line="240" w:lineRule="auto"/>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6. Detalizēts ieņēmumu un izdevumu aprēķins (ja nepieciešams, detalizētu ieņēmumu un izdevumu aprēķinu var pievienot anotācijas pielikumā)</w:t>
            </w:r>
          </w:p>
        </w:tc>
        <w:tc>
          <w:tcPr>
            <w:tcW w:w="7746" w:type="dxa"/>
            <w:gridSpan w:val="7"/>
            <w:vMerge w:val="restart"/>
            <w:tcBorders>
              <w:top w:val="single" w:sz="8" w:space="0" w:color="414142"/>
              <w:left w:val="double" w:sz="4" w:space="0" w:color="A5A5A5" w:themeColor="accent3"/>
              <w:right w:val="double" w:sz="4" w:space="0" w:color="A5A5A5" w:themeColor="accent3"/>
            </w:tcBorders>
            <w:shd w:val="clear" w:color="auto" w:fill="auto"/>
          </w:tcPr>
          <w:p w14:paraId="5D3947AD" w14:textId="23AB5E72" w:rsidR="00B1227D" w:rsidRPr="00FF56CF" w:rsidRDefault="00264945" w:rsidP="00B1227D">
            <w:pPr>
              <w:spacing w:after="0" w:line="240" w:lineRule="auto"/>
              <w:jc w:val="both"/>
              <w:rPr>
                <w:rFonts w:ascii="Times New Roman" w:eastAsia="Times New Roman" w:hAnsi="Times New Roman" w:cs="Times New Roman"/>
                <w:iCs/>
                <w:sz w:val="20"/>
                <w:szCs w:val="20"/>
                <w:lang w:eastAsia="lv-LV"/>
              </w:rPr>
            </w:pPr>
            <w:r w:rsidRPr="00FF56CF">
              <w:rPr>
                <w:rFonts w:ascii="Times New Roman" w:eastAsia="Times New Roman" w:hAnsi="Times New Roman" w:cs="Times New Roman"/>
                <w:iCs/>
                <w:sz w:val="20"/>
                <w:szCs w:val="20"/>
                <w:lang w:eastAsia="lv-LV"/>
              </w:rPr>
              <w:t>Priekšlikums paredz</w:t>
            </w:r>
            <w:r w:rsidR="00B1227D" w:rsidRPr="00FF56CF">
              <w:rPr>
                <w:rFonts w:ascii="Times New Roman" w:eastAsia="Times New Roman" w:hAnsi="Times New Roman" w:cs="Times New Roman"/>
                <w:iCs/>
                <w:sz w:val="20"/>
                <w:szCs w:val="20"/>
                <w:lang w:eastAsia="lv-LV"/>
              </w:rPr>
              <w:t>,</w:t>
            </w:r>
            <w:r w:rsidRPr="00FF56CF">
              <w:rPr>
                <w:rFonts w:ascii="Times New Roman" w:eastAsia="Times New Roman" w:hAnsi="Times New Roman" w:cs="Times New Roman"/>
                <w:iCs/>
                <w:sz w:val="20"/>
                <w:szCs w:val="20"/>
                <w:lang w:eastAsia="lv-LV"/>
              </w:rPr>
              <w:t xml:space="preserve"> </w:t>
            </w:r>
            <w:r w:rsidR="00B1227D" w:rsidRPr="00FF56CF">
              <w:rPr>
                <w:rFonts w:ascii="Times New Roman" w:eastAsia="Times New Roman" w:hAnsi="Times New Roman" w:cs="Times New Roman"/>
                <w:iCs/>
                <w:sz w:val="20"/>
                <w:szCs w:val="20"/>
                <w:lang w:eastAsia="lv-LV"/>
              </w:rPr>
              <w:t>ka ģimenes valsts pabalsts ar 2022.gada 1.janvāri par apgādībā esošu bērnu ir šādā apmērā:</w:t>
            </w:r>
          </w:p>
          <w:p w14:paraId="797FA910" w14:textId="77777777" w:rsidR="00B1227D" w:rsidRPr="00FF56CF" w:rsidRDefault="00B1227D" w:rsidP="00B1227D">
            <w:pPr>
              <w:spacing w:after="0" w:line="240" w:lineRule="auto"/>
              <w:jc w:val="both"/>
              <w:rPr>
                <w:rFonts w:ascii="Times New Roman" w:eastAsia="Times New Roman" w:hAnsi="Times New Roman" w:cs="Times New Roman"/>
                <w:iCs/>
                <w:sz w:val="20"/>
                <w:szCs w:val="20"/>
                <w:lang w:eastAsia="lv-LV"/>
              </w:rPr>
            </w:pPr>
            <w:r w:rsidRPr="00FF56CF">
              <w:rPr>
                <w:rFonts w:ascii="Times New Roman" w:eastAsia="Times New Roman" w:hAnsi="Times New Roman" w:cs="Times New Roman"/>
                <w:iCs/>
                <w:sz w:val="20"/>
                <w:szCs w:val="20"/>
                <w:lang w:eastAsia="lv-LV"/>
              </w:rPr>
              <w:t>•</w:t>
            </w:r>
            <w:r w:rsidRPr="00FF56CF">
              <w:rPr>
                <w:rFonts w:ascii="Times New Roman" w:eastAsia="Times New Roman" w:hAnsi="Times New Roman" w:cs="Times New Roman"/>
                <w:iCs/>
                <w:sz w:val="20"/>
                <w:szCs w:val="20"/>
                <w:lang w:eastAsia="lv-LV"/>
              </w:rPr>
              <w:tab/>
              <w:t>par 1 bērnu līdz 20 gadu vecumam 25 EUR mēnesī;</w:t>
            </w:r>
          </w:p>
          <w:p w14:paraId="3185B643" w14:textId="77777777" w:rsidR="00B1227D" w:rsidRPr="00FF56CF" w:rsidRDefault="00B1227D" w:rsidP="00B1227D">
            <w:pPr>
              <w:spacing w:after="0" w:line="240" w:lineRule="auto"/>
              <w:jc w:val="both"/>
              <w:rPr>
                <w:rFonts w:ascii="Times New Roman" w:eastAsia="Times New Roman" w:hAnsi="Times New Roman" w:cs="Times New Roman"/>
                <w:iCs/>
                <w:sz w:val="20"/>
                <w:szCs w:val="20"/>
                <w:lang w:eastAsia="lv-LV"/>
              </w:rPr>
            </w:pPr>
            <w:r w:rsidRPr="00FF56CF">
              <w:rPr>
                <w:rFonts w:ascii="Times New Roman" w:eastAsia="Times New Roman" w:hAnsi="Times New Roman" w:cs="Times New Roman"/>
                <w:iCs/>
                <w:sz w:val="20"/>
                <w:szCs w:val="20"/>
                <w:lang w:eastAsia="lv-LV"/>
              </w:rPr>
              <w:t>•</w:t>
            </w:r>
            <w:r w:rsidRPr="00FF56CF">
              <w:rPr>
                <w:rFonts w:ascii="Times New Roman" w:eastAsia="Times New Roman" w:hAnsi="Times New Roman" w:cs="Times New Roman"/>
                <w:iCs/>
                <w:sz w:val="20"/>
                <w:szCs w:val="20"/>
                <w:lang w:eastAsia="lv-LV"/>
              </w:rPr>
              <w:tab/>
              <w:t>par 2 bērniem līdz 20 gadu vecumam 100 EUR mēnesī ( 50 EUR par katru bērnu);</w:t>
            </w:r>
          </w:p>
          <w:p w14:paraId="71ADEE18" w14:textId="77777777" w:rsidR="00B1227D" w:rsidRPr="00FF56CF" w:rsidRDefault="00B1227D" w:rsidP="00B1227D">
            <w:pPr>
              <w:spacing w:after="0" w:line="240" w:lineRule="auto"/>
              <w:jc w:val="both"/>
              <w:rPr>
                <w:rFonts w:ascii="Times New Roman" w:eastAsia="Times New Roman" w:hAnsi="Times New Roman" w:cs="Times New Roman"/>
                <w:iCs/>
                <w:sz w:val="20"/>
                <w:szCs w:val="20"/>
                <w:lang w:eastAsia="lv-LV"/>
              </w:rPr>
            </w:pPr>
            <w:r w:rsidRPr="00FF56CF">
              <w:rPr>
                <w:rFonts w:ascii="Times New Roman" w:eastAsia="Times New Roman" w:hAnsi="Times New Roman" w:cs="Times New Roman"/>
                <w:iCs/>
                <w:sz w:val="20"/>
                <w:szCs w:val="20"/>
                <w:lang w:eastAsia="lv-LV"/>
              </w:rPr>
              <w:t>•</w:t>
            </w:r>
            <w:r w:rsidRPr="00FF56CF">
              <w:rPr>
                <w:rFonts w:ascii="Times New Roman" w:eastAsia="Times New Roman" w:hAnsi="Times New Roman" w:cs="Times New Roman"/>
                <w:iCs/>
                <w:sz w:val="20"/>
                <w:szCs w:val="20"/>
                <w:lang w:eastAsia="lv-LV"/>
              </w:rPr>
              <w:tab/>
              <w:t>par 3 bērniem līdz 20 gadu vecumam 225 EUR mēnesī ( 75 EUR par katru bērnu);</w:t>
            </w:r>
          </w:p>
          <w:p w14:paraId="0B2FF526" w14:textId="77777777" w:rsidR="008A21AB" w:rsidRPr="00FF56CF" w:rsidRDefault="00B1227D" w:rsidP="00B1227D">
            <w:pPr>
              <w:spacing w:after="0" w:line="240" w:lineRule="auto"/>
              <w:jc w:val="both"/>
              <w:rPr>
                <w:rFonts w:ascii="Times New Roman" w:eastAsia="Times New Roman" w:hAnsi="Times New Roman" w:cs="Times New Roman"/>
                <w:iCs/>
                <w:sz w:val="20"/>
                <w:szCs w:val="20"/>
                <w:lang w:eastAsia="lv-LV"/>
              </w:rPr>
            </w:pPr>
            <w:r w:rsidRPr="00FF56CF">
              <w:rPr>
                <w:rFonts w:ascii="Times New Roman" w:eastAsia="Times New Roman" w:hAnsi="Times New Roman" w:cs="Times New Roman"/>
                <w:iCs/>
                <w:sz w:val="20"/>
                <w:szCs w:val="20"/>
                <w:lang w:eastAsia="lv-LV"/>
              </w:rPr>
              <w:t>•</w:t>
            </w:r>
            <w:r w:rsidRPr="00FF56CF">
              <w:rPr>
                <w:rFonts w:ascii="Times New Roman" w:eastAsia="Times New Roman" w:hAnsi="Times New Roman" w:cs="Times New Roman"/>
                <w:iCs/>
                <w:sz w:val="20"/>
                <w:szCs w:val="20"/>
                <w:lang w:eastAsia="lv-LV"/>
              </w:rPr>
              <w:tab/>
              <w:t>par 4 un vairāk bērniem līdz 20 gadu vecumam 100 EUR mēnesī par katru bērnu.</w:t>
            </w:r>
          </w:p>
          <w:p w14:paraId="25053276" w14:textId="77777777" w:rsidR="00B1227D" w:rsidRPr="00FF56CF" w:rsidRDefault="00B1227D" w:rsidP="00B1227D">
            <w:pPr>
              <w:spacing w:after="0" w:line="240" w:lineRule="auto"/>
              <w:jc w:val="both"/>
              <w:rPr>
                <w:rFonts w:ascii="Times New Roman" w:eastAsia="Times New Roman" w:hAnsi="Times New Roman" w:cs="Times New Roman"/>
                <w:iCs/>
                <w:sz w:val="20"/>
                <w:szCs w:val="20"/>
                <w:lang w:eastAsia="lv-LV"/>
              </w:rPr>
            </w:pPr>
          </w:p>
          <w:p w14:paraId="044CEDD7" w14:textId="387AD891" w:rsidR="006918C6" w:rsidRPr="00FF56CF" w:rsidRDefault="00B1227D" w:rsidP="00B1227D">
            <w:pPr>
              <w:spacing w:after="0" w:line="240" w:lineRule="auto"/>
              <w:jc w:val="both"/>
              <w:rPr>
                <w:rFonts w:ascii="Times New Roman" w:eastAsia="Times New Roman" w:hAnsi="Times New Roman" w:cs="Times New Roman"/>
                <w:iCs/>
                <w:sz w:val="20"/>
                <w:szCs w:val="20"/>
                <w:lang w:eastAsia="lv-LV"/>
              </w:rPr>
            </w:pPr>
            <w:r w:rsidRPr="00FF56CF">
              <w:rPr>
                <w:rFonts w:ascii="Times New Roman" w:eastAsia="Times New Roman" w:hAnsi="Times New Roman" w:cs="Times New Roman"/>
                <w:iCs/>
                <w:sz w:val="20"/>
                <w:szCs w:val="20"/>
                <w:lang w:eastAsia="lv-LV"/>
              </w:rPr>
              <w:t xml:space="preserve">Plānots, ka </w:t>
            </w:r>
            <w:r w:rsidR="0072538F" w:rsidRPr="00FF56CF">
              <w:rPr>
                <w:rFonts w:ascii="Times New Roman" w:eastAsia="Times New Roman" w:hAnsi="Times New Roman" w:cs="Times New Roman"/>
                <w:iCs/>
                <w:sz w:val="20"/>
                <w:szCs w:val="20"/>
                <w:lang w:eastAsia="lv-LV"/>
              </w:rPr>
              <w:t xml:space="preserve">turpmāk </w:t>
            </w:r>
            <w:r w:rsidRPr="00FF56CF">
              <w:rPr>
                <w:rFonts w:ascii="Times New Roman" w:eastAsia="Times New Roman" w:hAnsi="Times New Roman" w:cs="Times New Roman"/>
                <w:iCs/>
                <w:sz w:val="20"/>
                <w:szCs w:val="20"/>
                <w:lang w:eastAsia="lv-LV"/>
              </w:rPr>
              <w:t xml:space="preserve">ĢVP saņems par </w:t>
            </w:r>
            <w:r w:rsidR="006A30C5">
              <w:rPr>
                <w:rFonts w:ascii="Times New Roman" w:eastAsia="Times New Roman" w:hAnsi="Times New Roman" w:cs="Times New Roman"/>
                <w:iCs/>
                <w:sz w:val="20"/>
                <w:szCs w:val="20"/>
                <w:lang w:eastAsia="lv-LV"/>
              </w:rPr>
              <w:t>audzināmo</w:t>
            </w:r>
            <w:r w:rsidRPr="00FF56CF">
              <w:rPr>
                <w:rFonts w:ascii="Times New Roman" w:eastAsia="Times New Roman" w:hAnsi="Times New Roman" w:cs="Times New Roman"/>
                <w:iCs/>
                <w:sz w:val="20"/>
                <w:szCs w:val="20"/>
                <w:lang w:eastAsia="lv-LV"/>
              </w:rPr>
              <w:t xml:space="preserve"> bērnu </w:t>
            </w:r>
            <w:r w:rsidR="0072538F" w:rsidRPr="00FF56CF">
              <w:rPr>
                <w:rFonts w:ascii="Times New Roman" w:eastAsia="Times New Roman" w:hAnsi="Times New Roman" w:cs="Times New Roman"/>
                <w:iCs/>
                <w:sz w:val="20"/>
                <w:szCs w:val="20"/>
                <w:lang w:eastAsia="lv-LV"/>
              </w:rPr>
              <w:t xml:space="preserve"> un pabalsta apmērs būs atkarīgs no </w:t>
            </w:r>
            <w:r w:rsidR="006A30C5">
              <w:rPr>
                <w:rFonts w:ascii="Times New Roman" w:eastAsia="Times New Roman" w:hAnsi="Times New Roman" w:cs="Times New Roman"/>
                <w:iCs/>
                <w:sz w:val="20"/>
                <w:szCs w:val="20"/>
                <w:lang w:eastAsia="lv-LV"/>
              </w:rPr>
              <w:t>audzināmo</w:t>
            </w:r>
            <w:r w:rsidR="0072538F" w:rsidRPr="00FF56CF">
              <w:rPr>
                <w:rFonts w:ascii="Times New Roman" w:eastAsia="Times New Roman" w:hAnsi="Times New Roman" w:cs="Times New Roman"/>
                <w:iCs/>
                <w:sz w:val="20"/>
                <w:szCs w:val="20"/>
                <w:lang w:eastAsia="lv-LV"/>
              </w:rPr>
              <w:t xml:space="preserve"> personu skaita.  </w:t>
            </w:r>
          </w:p>
          <w:p w14:paraId="23D3F675" w14:textId="21823327" w:rsidR="006918C6" w:rsidRPr="00FF56CF" w:rsidRDefault="0072538F" w:rsidP="00B1227D">
            <w:pPr>
              <w:spacing w:after="0" w:line="240" w:lineRule="auto"/>
              <w:jc w:val="both"/>
              <w:rPr>
                <w:rFonts w:ascii="Times New Roman" w:eastAsia="Times New Roman" w:hAnsi="Times New Roman" w:cs="Times New Roman"/>
                <w:iCs/>
                <w:sz w:val="20"/>
                <w:szCs w:val="20"/>
                <w:lang w:eastAsia="lv-LV"/>
              </w:rPr>
            </w:pPr>
            <w:r w:rsidRPr="00FF56CF">
              <w:rPr>
                <w:rFonts w:ascii="Times New Roman" w:eastAsia="Times New Roman" w:hAnsi="Times New Roman" w:cs="Times New Roman"/>
                <w:iCs/>
                <w:sz w:val="20"/>
                <w:szCs w:val="20"/>
                <w:lang w:eastAsia="lv-LV"/>
              </w:rPr>
              <w:lastRenderedPageBreak/>
              <w:t>Līdz 2021.gada 31.decembrim normatīvais regulējums paredz diferencētus pabalsta apmērus par katru bērnu</w:t>
            </w:r>
            <w:r w:rsidR="006918C6" w:rsidRPr="00FF56CF">
              <w:rPr>
                <w:rFonts w:ascii="Times New Roman" w:eastAsia="Times New Roman" w:hAnsi="Times New Roman" w:cs="Times New Roman"/>
                <w:iCs/>
                <w:sz w:val="20"/>
                <w:szCs w:val="20"/>
                <w:lang w:eastAsia="lv-LV"/>
              </w:rPr>
              <w:t>, kā arī piemaksu pie ĢVP par diviem vai vairāk bērniem</w:t>
            </w:r>
            <w:r w:rsidRPr="00FF56CF">
              <w:rPr>
                <w:rFonts w:ascii="Times New Roman" w:eastAsia="Times New Roman" w:hAnsi="Times New Roman" w:cs="Times New Roman"/>
                <w:iCs/>
                <w:sz w:val="20"/>
                <w:szCs w:val="20"/>
                <w:lang w:eastAsia="lv-LV"/>
              </w:rPr>
              <w:t xml:space="preserve">. </w:t>
            </w:r>
          </w:p>
          <w:p w14:paraId="58AD7D6F" w14:textId="68BF7880" w:rsidR="00B1227D" w:rsidRPr="00FF56CF" w:rsidRDefault="0072538F" w:rsidP="00B1227D">
            <w:pPr>
              <w:spacing w:after="0" w:line="240" w:lineRule="auto"/>
              <w:jc w:val="both"/>
              <w:rPr>
                <w:rFonts w:ascii="Times New Roman" w:eastAsia="Times New Roman" w:hAnsi="Times New Roman" w:cs="Times New Roman"/>
                <w:iCs/>
                <w:sz w:val="20"/>
                <w:szCs w:val="20"/>
                <w:lang w:eastAsia="lv-LV"/>
              </w:rPr>
            </w:pPr>
            <w:r w:rsidRPr="00FF56CF">
              <w:rPr>
                <w:rFonts w:ascii="Times New Roman" w:eastAsia="Times New Roman" w:hAnsi="Times New Roman" w:cs="Times New Roman"/>
                <w:iCs/>
                <w:sz w:val="20"/>
                <w:szCs w:val="20"/>
                <w:lang w:eastAsia="lv-LV"/>
              </w:rPr>
              <w:t xml:space="preserve">Līdz ar to, tiek plānota pabalsta aprēķina veikšanas maiņa, kā rezultātā </w:t>
            </w:r>
            <w:r w:rsidR="00204766" w:rsidRPr="00FF56CF">
              <w:rPr>
                <w:rFonts w:ascii="Times New Roman" w:eastAsia="Times New Roman" w:hAnsi="Times New Roman" w:cs="Times New Roman"/>
                <w:iCs/>
                <w:sz w:val="20"/>
                <w:szCs w:val="20"/>
                <w:lang w:eastAsia="lv-LV"/>
              </w:rPr>
              <w:t>turpmāk tiks uzskaitīti pabalsta saņēmēji, nevis bērni, par kuriem tiek izmaksāts pabalsts</w:t>
            </w:r>
            <w:r w:rsidRPr="00FF56CF">
              <w:rPr>
                <w:rFonts w:ascii="Times New Roman" w:eastAsia="Times New Roman" w:hAnsi="Times New Roman" w:cs="Times New Roman"/>
                <w:iCs/>
                <w:sz w:val="20"/>
                <w:szCs w:val="20"/>
                <w:lang w:eastAsia="lv-LV"/>
              </w:rPr>
              <w:t xml:space="preserve">, jo vienam vecākam var būt vairāki </w:t>
            </w:r>
            <w:r w:rsidR="006A30C5">
              <w:rPr>
                <w:rFonts w:ascii="Times New Roman" w:eastAsia="Times New Roman" w:hAnsi="Times New Roman" w:cs="Times New Roman"/>
                <w:iCs/>
                <w:sz w:val="20"/>
                <w:szCs w:val="20"/>
                <w:lang w:eastAsia="lv-LV"/>
              </w:rPr>
              <w:t xml:space="preserve">audzināmie </w:t>
            </w:r>
            <w:r w:rsidRPr="00FF56CF">
              <w:rPr>
                <w:rFonts w:ascii="Times New Roman" w:eastAsia="Times New Roman" w:hAnsi="Times New Roman" w:cs="Times New Roman"/>
                <w:iCs/>
                <w:sz w:val="20"/>
                <w:szCs w:val="20"/>
                <w:lang w:eastAsia="lv-LV"/>
              </w:rPr>
              <w:t xml:space="preserve">bērni, kā rezultātā attiecīgā persona tiks definēta kā viena persona. </w:t>
            </w:r>
            <w:r w:rsidR="006918C6" w:rsidRPr="00FF56CF">
              <w:rPr>
                <w:rFonts w:ascii="Times New Roman" w:eastAsia="Times New Roman" w:hAnsi="Times New Roman" w:cs="Times New Roman"/>
                <w:iCs/>
                <w:sz w:val="20"/>
                <w:szCs w:val="20"/>
                <w:lang w:eastAsia="lv-LV"/>
              </w:rPr>
              <w:t>Savukārt, līdz pabalsta reformai, pabalsts tiek izmaksāts un uzskaitīts par katru bērnu atsevišķi.</w:t>
            </w:r>
            <w:r w:rsidR="0096222A" w:rsidRPr="00FF56CF">
              <w:rPr>
                <w:rFonts w:ascii="Times New Roman" w:eastAsia="Times New Roman" w:hAnsi="Times New Roman" w:cs="Times New Roman"/>
                <w:iCs/>
                <w:sz w:val="20"/>
                <w:szCs w:val="20"/>
                <w:lang w:eastAsia="lv-LV"/>
              </w:rPr>
              <w:t xml:space="preserve"> Līdzīga uzskaite tiek veikta piemaksai pie ĢVP par diviem vai vairāk bērniem.</w:t>
            </w:r>
          </w:p>
          <w:p w14:paraId="48DE7B0B" w14:textId="77777777" w:rsidR="0096222A" w:rsidRPr="00FF56CF" w:rsidRDefault="0096222A" w:rsidP="00B1227D">
            <w:pPr>
              <w:spacing w:after="0" w:line="240" w:lineRule="auto"/>
              <w:jc w:val="both"/>
              <w:rPr>
                <w:rFonts w:ascii="Times New Roman" w:eastAsia="Times New Roman" w:hAnsi="Times New Roman" w:cs="Times New Roman"/>
                <w:iCs/>
                <w:sz w:val="20"/>
                <w:szCs w:val="20"/>
                <w:lang w:eastAsia="lv-LV"/>
              </w:rPr>
            </w:pPr>
          </w:p>
          <w:p w14:paraId="27507C40" w14:textId="45533BD4" w:rsidR="0096222A" w:rsidRPr="00FF56CF" w:rsidRDefault="0096222A" w:rsidP="00B1227D">
            <w:pPr>
              <w:spacing w:after="0" w:line="240" w:lineRule="auto"/>
              <w:jc w:val="both"/>
              <w:rPr>
                <w:rFonts w:ascii="Times New Roman" w:eastAsia="Times New Roman" w:hAnsi="Times New Roman" w:cs="Times New Roman"/>
                <w:iCs/>
                <w:sz w:val="20"/>
                <w:szCs w:val="20"/>
                <w:lang w:eastAsia="lv-LV"/>
              </w:rPr>
            </w:pPr>
            <w:r w:rsidRPr="00FF56CF">
              <w:rPr>
                <w:rFonts w:ascii="Times New Roman" w:eastAsia="Times New Roman" w:hAnsi="Times New Roman" w:cs="Times New Roman"/>
                <w:iCs/>
                <w:sz w:val="20"/>
                <w:szCs w:val="20"/>
                <w:lang w:eastAsia="lv-LV"/>
              </w:rPr>
              <w:t>Aprēķina veikšanai ti</w:t>
            </w:r>
            <w:r w:rsidR="003A4F62" w:rsidRPr="00FF56CF">
              <w:rPr>
                <w:rFonts w:ascii="Times New Roman" w:eastAsia="Times New Roman" w:hAnsi="Times New Roman" w:cs="Times New Roman"/>
                <w:iCs/>
                <w:sz w:val="20"/>
                <w:szCs w:val="20"/>
                <w:lang w:eastAsia="lv-LV"/>
              </w:rPr>
              <w:t>ka</w:t>
            </w:r>
            <w:r w:rsidRPr="00FF56CF">
              <w:rPr>
                <w:rFonts w:ascii="Times New Roman" w:eastAsia="Times New Roman" w:hAnsi="Times New Roman" w:cs="Times New Roman"/>
                <w:iCs/>
                <w:sz w:val="20"/>
                <w:szCs w:val="20"/>
                <w:lang w:eastAsia="lv-LV"/>
              </w:rPr>
              <w:t xml:space="preserve"> izmantoti statistikas dati par piemaksu pie ĢVP saņēmēju skaitu  2020.gada 9 mēnešos un aprēķināts personu skaits, kur</w:t>
            </w:r>
            <w:r w:rsidR="003A4F62" w:rsidRPr="00FF56CF">
              <w:rPr>
                <w:rFonts w:ascii="Times New Roman" w:eastAsia="Times New Roman" w:hAnsi="Times New Roman" w:cs="Times New Roman"/>
                <w:iCs/>
                <w:sz w:val="20"/>
                <w:szCs w:val="20"/>
                <w:lang w:eastAsia="lv-LV"/>
              </w:rPr>
              <w:t>i</w:t>
            </w:r>
            <w:r w:rsidRPr="00FF56CF">
              <w:rPr>
                <w:rFonts w:ascii="Times New Roman" w:eastAsia="Times New Roman" w:hAnsi="Times New Roman" w:cs="Times New Roman"/>
                <w:iCs/>
                <w:sz w:val="20"/>
                <w:szCs w:val="20"/>
                <w:lang w:eastAsia="lv-LV"/>
              </w:rPr>
              <w:t xml:space="preserve"> saņem ĢVP par vienu bērnu:</w:t>
            </w:r>
          </w:p>
          <w:p w14:paraId="7499BB43" w14:textId="48B1E9CF" w:rsidR="0096222A" w:rsidRPr="00FF56CF" w:rsidRDefault="0096222A" w:rsidP="00B1227D">
            <w:pPr>
              <w:spacing w:after="0" w:line="240" w:lineRule="auto"/>
              <w:jc w:val="both"/>
              <w:rPr>
                <w:rFonts w:ascii="Times New Roman" w:eastAsia="Times New Roman" w:hAnsi="Times New Roman" w:cs="Times New Roman"/>
                <w:iCs/>
                <w:sz w:val="20"/>
                <w:szCs w:val="20"/>
                <w:lang w:eastAsia="lv-LV"/>
              </w:rPr>
            </w:pPr>
          </w:p>
          <w:tbl>
            <w:tblPr>
              <w:tblW w:w="5203" w:type="dxa"/>
              <w:tblLook w:val="04A0" w:firstRow="1" w:lastRow="0" w:firstColumn="1" w:lastColumn="0" w:noHBand="0" w:noVBand="1"/>
            </w:tblPr>
            <w:tblGrid>
              <w:gridCol w:w="1518"/>
              <w:gridCol w:w="1594"/>
              <w:gridCol w:w="812"/>
              <w:gridCol w:w="1279"/>
            </w:tblGrid>
            <w:tr w:rsidR="00FF56CF" w:rsidRPr="00FF56CF" w14:paraId="7CB72C40" w14:textId="77777777" w:rsidTr="00C32D3A">
              <w:trPr>
                <w:trHeight w:val="1248"/>
              </w:trPr>
              <w:tc>
                <w:tcPr>
                  <w:tcW w:w="1518" w:type="dxa"/>
                  <w:tcBorders>
                    <w:top w:val="single" w:sz="4" w:space="0" w:color="auto"/>
                    <w:left w:val="single" w:sz="4" w:space="0" w:color="auto"/>
                    <w:bottom w:val="single" w:sz="4" w:space="0" w:color="auto"/>
                    <w:right w:val="single" w:sz="4" w:space="0" w:color="auto"/>
                  </w:tcBorders>
                  <w:shd w:val="clear" w:color="000000" w:fill="F2F2F2"/>
                  <w:hideMark/>
                </w:tcPr>
                <w:p w14:paraId="1CFB2808" w14:textId="77777777" w:rsidR="00A32727" w:rsidRPr="00FF56CF" w:rsidRDefault="00A32727" w:rsidP="00A32727">
                  <w:pPr>
                    <w:spacing w:after="0" w:line="240" w:lineRule="auto"/>
                    <w:jc w:val="center"/>
                    <w:rPr>
                      <w:rFonts w:ascii="Times New Roman" w:eastAsia="Times New Roman" w:hAnsi="Times New Roman" w:cs="Times New Roman"/>
                      <w:b/>
                      <w:bCs/>
                      <w:sz w:val="16"/>
                      <w:szCs w:val="16"/>
                      <w:lang w:eastAsia="lv-LV"/>
                    </w:rPr>
                  </w:pPr>
                  <w:r w:rsidRPr="00FF56CF">
                    <w:rPr>
                      <w:rFonts w:ascii="Times New Roman" w:eastAsia="Times New Roman" w:hAnsi="Times New Roman" w:cs="Times New Roman"/>
                      <w:b/>
                      <w:bCs/>
                      <w:sz w:val="16"/>
                      <w:szCs w:val="16"/>
                      <w:lang w:eastAsia="lv-LV"/>
                    </w:rPr>
                    <w:t> </w:t>
                  </w:r>
                </w:p>
              </w:tc>
              <w:tc>
                <w:tcPr>
                  <w:tcW w:w="1594" w:type="dxa"/>
                  <w:tcBorders>
                    <w:top w:val="single" w:sz="4" w:space="0" w:color="auto"/>
                    <w:left w:val="nil"/>
                    <w:bottom w:val="single" w:sz="4" w:space="0" w:color="auto"/>
                    <w:right w:val="nil"/>
                  </w:tcBorders>
                  <w:shd w:val="clear" w:color="000000" w:fill="F2F2F2"/>
                  <w:hideMark/>
                </w:tcPr>
                <w:p w14:paraId="6A3B7785" w14:textId="510372D9" w:rsidR="00A32727" w:rsidRPr="00FF56CF" w:rsidRDefault="00B0612F" w:rsidP="00A32727">
                  <w:pPr>
                    <w:spacing w:after="0" w:line="240" w:lineRule="auto"/>
                    <w:jc w:val="center"/>
                    <w:rPr>
                      <w:rFonts w:ascii="Times New Roman" w:eastAsia="Times New Roman" w:hAnsi="Times New Roman" w:cs="Times New Roman"/>
                      <w:b/>
                      <w:bCs/>
                      <w:sz w:val="16"/>
                      <w:szCs w:val="16"/>
                      <w:lang w:eastAsia="lv-LV"/>
                    </w:rPr>
                  </w:pPr>
                  <w:r w:rsidRPr="00FF56CF">
                    <w:rPr>
                      <w:rFonts w:ascii="Times New Roman" w:eastAsia="Times New Roman" w:hAnsi="Times New Roman" w:cs="Times New Roman"/>
                      <w:b/>
                      <w:bCs/>
                      <w:sz w:val="16"/>
                      <w:szCs w:val="16"/>
                      <w:lang w:eastAsia="lv-LV"/>
                    </w:rPr>
                    <w:t>Saņēmēju</w:t>
                  </w:r>
                  <w:r w:rsidR="004B721D" w:rsidRPr="00FF56CF">
                    <w:rPr>
                      <w:rFonts w:ascii="Times New Roman" w:eastAsia="Times New Roman" w:hAnsi="Times New Roman" w:cs="Times New Roman"/>
                      <w:b/>
                      <w:bCs/>
                      <w:sz w:val="16"/>
                      <w:szCs w:val="16"/>
                      <w:lang w:eastAsia="lv-LV"/>
                    </w:rPr>
                    <w:t xml:space="preserve"> </w:t>
                  </w:r>
                  <w:r w:rsidR="00A32727" w:rsidRPr="00FF56CF">
                    <w:rPr>
                      <w:rFonts w:ascii="Times New Roman" w:eastAsia="Times New Roman" w:hAnsi="Times New Roman" w:cs="Times New Roman"/>
                      <w:b/>
                      <w:bCs/>
                      <w:sz w:val="16"/>
                      <w:szCs w:val="16"/>
                      <w:lang w:eastAsia="lv-LV"/>
                    </w:rPr>
                    <w:t xml:space="preserve">skaits, vid. </w:t>
                  </w:r>
                  <w:proofErr w:type="spellStart"/>
                  <w:r w:rsidR="00A32727" w:rsidRPr="00FF56CF">
                    <w:rPr>
                      <w:rFonts w:ascii="Times New Roman" w:eastAsia="Times New Roman" w:hAnsi="Times New Roman" w:cs="Times New Roman"/>
                      <w:b/>
                      <w:bCs/>
                      <w:sz w:val="16"/>
                      <w:szCs w:val="16"/>
                      <w:lang w:eastAsia="lv-LV"/>
                    </w:rPr>
                    <w:t>mēn</w:t>
                  </w:r>
                  <w:proofErr w:type="spellEnd"/>
                  <w:r w:rsidR="00A32727" w:rsidRPr="00FF56CF">
                    <w:rPr>
                      <w:rFonts w:ascii="Times New Roman" w:eastAsia="Times New Roman" w:hAnsi="Times New Roman" w:cs="Times New Roman"/>
                      <w:b/>
                      <w:bCs/>
                      <w:sz w:val="16"/>
                      <w:szCs w:val="16"/>
                      <w:lang w:eastAsia="lv-LV"/>
                    </w:rPr>
                    <w:t>.</w:t>
                  </w:r>
                </w:p>
              </w:tc>
              <w:tc>
                <w:tcPr>
                  <w:tcW w:w="812" w:type="dxa"/>
                  <w:tcBorders>
                    <w:top w:val="single" w:sz="4" w:space="0" w:color="auto"/>
                    <w:left w:val="single" w:sz="4" w:space="0" w:color="auto"/>
                    <w:bottom w:val="single" w:sz="4" w:space="0" w:color="auto"/>
                    <w:right w:val="single" w:sz="4" w:space="0" w:color="auto"/>
                  </w:tcBorders>
                  <w:shd w:val="clear" w:color="000000" w:fill="F2F2F2"/>
                  <w:hideMark/>
                </w:tcPr>
                <w:p w14:paraId="06652780" w14:textId="4A01F7A4" w:rsidR="00A32727" w:rsidRPr="00FF56CF" w:rsidRDefault="00A32727" w:rsidP="00A32727">
                  <w:pPr>
                    <w:spacing w:after="0" w:line="240" w:lineRule="auto"/>
                    <w:jc w:val="center"/>
                    <w:rPr>
                      <w:rFonts w:ascii="Times New Roman" w:eastAsia="Times New Roman" w:hAnsi="Times New Roman" w:cs="Times New Roman"/>
                      <w:b/>
                      <w:bCs/>
                      <w:sz w:val="16"/>
                      <w:szCs w:val="16"/>
                      <w:lang w:eastAsia="lv-LV"/>
                    </w:rPr>
                  </w:pPr>
                  <w:r w:rsidRPr="00FF56CF">
                    <w:rPr>
                      <w:rFonts w:ascii="Times New Roman" w:eastAsia="Times New Roman" w:hAnsi="Times New Roman" w:cs="Times New Roman"/>
                      <w:b/>
                      <w:bCs/>
                      <w:sz w:val="16"/>
                      <w:szCs w:val="16"/>
                      <w:lang w:eastAsia="lv-LV"/>
                    </w:rPr>
                    <w:t>ĢVP apmēr</w:t>
                  </w:r>
                  <w:r w:rsidR="003A4F62" w:rsidRPr="00FF56CF">
                    <w:rPr>
                      <w:rFonts w:ascii="Times New Roman" w:eastAsia="Times New Roman" w:hAnsi="Times New Roman" w:cs="Times New Roman"/>
                      <w:b/>
                      <w:bCs/>
                      <w:sz w:val="16"/>
                      <w:szCs w:val="16"/>
                      <w:lang w:eastAsia="lv-LV"/>
                    </w:rPr>
                    <w:t>s</w:t>
                  </w:r>
                  <w:r w:rsidRPr="00FF56CF">
                    <w:rPr>
                      <w:rFonts w:ascii="Times New Roman" w:eastAsia="Times New Roman" w:hAnsi="Times New Roman" w:cs="Times New Roman"/>
                      <w:b/>
                      <w:bCs/>
                      <w:sz w:val="16"/>
                      <w:szCs w:val="16"/>
                      <w:lang w:eastAsia="lv-LV"/>
                    </w:rPr>
                    <w:t xml:space="preserve">, </w:t>
                  </w:r>
                  <w:proofErr w:type="spellStart"/>
                  <w:r w:rsidRPr="00FF56CF">
                    <w:rPr>
                      <w:rFonts w:ascii="Times New Roman" w:eastAsia="Times New Roman" w:hAnsi="Times New Roman" w:cs="Times New Roman"/>
                      <w:b/>
                      <w:bCs/>
                      <w:sz w:val="16"/>
                      <w:szCs w:val="16"/>
                      <w:lang w:eastAsia="lv-LV"/>
                    </w:rPr>
                    <w:t>euro</w:t>
                  </w:r>
                  <w:proofErr w:type="spellEnd"/>
                </w:p>
              </w:tc>
              <w:tc>
                <w:tcPr>
                  <w:tcW w:w="1279" w:type="dxa"/>
                  <w:tcBorders>
                    <w:top w:val="single" w:sz="4" w:space="0" w:color="auto"/>
                    <w:left w:val="nil"/>
                    <w:bottom w:val="single" w:sz="4" w:space="0" w:color="auto"/>
                    <w:right w:val="single" w:sz="4" w:space="0" w:color="auto"/>
                  </w:tcBorders>
                  <w:shd w:val="clear" w:color="000000" w:fill="F2F2F2"/>
                  <w:hideMark/>
                </w:tcPr>
                <w:p w14:paraId="71A9087A" w14:textId="77777777" w:rsidR="00A32727" w:rsidRPr="00FF56CF" w:rsidRDefault="00A32727" w:rsidP="00A32727">
                  <w:pPr>
                    <w:spacing w:after="0" w:line="240" w:lineRule="auto"/>
                    <w:jc w:val="center"/>
                    <w:rPr>
                      <w:rFonts w:ascii="Times New Roman" w:eastAsia="Times New Roman" w:hAnsi="Times New Roman" w:cs="Times New Roman"/>
                      <w:b/>
                      <w:bCs/>
                      <w:sz w:val="16"/>
                      <w:szCs w:val="16"/>
                      <w:lang w:eastAsia="lv-LV"/>
                    </w:rPr>
                  </w:pPr>
                  <w:r w:rsidRPr="00FF56CF">
                    <w:rPr>
                      <w:rFonts w:ascii="Times New Roman" w:eastAsia="Times New Roman" w:hAnsi="Times New Roman" w:cs="Times New Roman"/>
                      <w:b/>
                      <w:bCs/>
                      <w:sz w:val="16"/>
                      <w:szCs w:val="16"/>
                      <w:lang w:eastAsia="lv-LV"/>
                    </w:rPr>
                    <w:t xml:space="preserve">Izdevumi gadā, </w:t>
                  </w:r>
                  <w:proofErr w:type="spellStart"/>
                  <w:r w:rsidRPr="00FF56CF">
                    <w:rPr>
                      <w:rFonts w:ascii="Times New Roman" w:eastAsia="Times New Roman" w:hAnsi="Times New Roman" w:cs="Times New Roman"/>
                      <w:b/>
                      <w:bCs/>
                      <w:sz w:val="16"/>
                      <w:szCs w:val="16"/>
                      <w:lang w:eastAsia="lv-LV"/>
                    </w:rPr>
                    <w:t>euro</w:t>
                  </w:r>
                  <w:proofErr w:type="spellEnd"/>
                </w:p>
              </w:tc>
            </w:tr>
            <w:tr w:rsidR="00FF56CF" w:rsidRPr="00FF56CF" w14:paraId="4D736255" w14:textId="77777777" w:rsidTr="00C32D3A">
              <w:trPr>
                <w:trHeight w:val="936"/>
              </w:trPr>
              <w:tc>
                <w:tcPr>
                  <w:tcW w:w="1518" w:type="dxa"/>
                  <w:tcBorders>
                    <w:top w:val="nil"/>
                    <w:left w:val="single" w:sz="4" w:space="0" w:color="auto"/>
                    <w:bottom w:val="single" w:sz="4" w:space="0" w:color="auto"/>
                    <w:right w:val="single" w:sz="4" w:space="0" w:color="auto"/>
                  </w:tcBorders>
                  <w:shd w:val="clear" w:color="auto" w:fill="auto"/>
                  <w:hideMark/>
                </w:tcPr>
                <w:p w14:paraId="1A297DE0" w14:textId="48863920" w:rsidR="00A32727" w:rsidRPr="00FF56CF" w:rsidRDefault="003A4F62" w:rsidP="00A32727">
                  <w:pPr>
                    <w:spacing w:after="0" w:line="240" w:lineRule="auto"/>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A</w:t>
                  </w:r>
                  <w:r w:rsidR="00A32727" w:rsidRPr="00FF56CF">
                    <w:rPr>
                      <w:rFonts w:ascii="Times New Roman" w:eastAsia="Times New Roman" w:hAnsi="Times New Roman" w:cs="Times New Roman"/>
                      <w:sz w:val="16"/>
                      <w:szCs w:val="16"/>
                      <w:lang w:eastAsia="lv-LV"/>
                    </w:rPr>
                    <w:t xml:space="preserve">r vienu bērnu </w:t>
                  </w:r>
                  <w:r w:rsidR="00A32727" w:rsidRPr="00FF56CF">
                    <w:rPr>
                      <w:rFonts w:ascii="Times New Roman" w:eastAsia="Times New Roman" w:hAnsi="Times New Roman" w:cs="Times New Roman"/>
                      <w:i/>
                      <w:iCs/>
                      <w:sz w:val="16"/>
                      <w:szCs w:val="16"/>
                      <w:lang w:eastAsia="lv-LV"/>
                    </w:rPr>
                    <w:t>(starpība starp ĢVP saņēmējiem un piemaksas pie ĢVP par vairāku bērnu audzināšanu saņēmējiem)</w:t>
                  </w:r>
                </w:p>
              </w:tc>
              <w:tc>
                <w:tcPr>
                  <w:tcW w:w="1594" w:type="dxa"/>
                  <w:tcBorders>
                    <w:top w:val="nil"/>
                    <w:left w:val="nil"/>
                    <w:bottom w:val="single" w:sz="4" w:space="0" w:color="auto"/>
                    <w:right w:val="single" w:sz="4" w:space="0" w:color="auto"/>
                  </w:tcBorders>
                  <w:shd w:val="clear" w:color="000000" w:fill="FFFFFF"/>
                  <w:hideMark/>
                </w:tcPr>
                <w:p w14:paraId="44CEC022" w14:textId="604A65B4" w:rsidR="00A32727" w:rsidRPr="00FF56CF" w:rsidRDefault="00A32727" w:rsidP="00A32727">
                  <w:pPr>
                    <w:spacing w:after="0" w:line="240" w:lineRule="auto"/>
                    <w:jc w:val="right"/>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124 988</w:t>
                  </w:r>
                </w:p>
              </w:tc>
              <w:tc>
                <w:tcPr>
                  <w:tcW w:w="812" w:type="dxa"/>
                  <w:tcBorders>
                    <w:top w:val="nil"/>
                    <w:left w:val="nil"/>
                    <w:bottom w:val="single" w:sz="4" w:space="0" w:color="auto"/>
                    <w:right w:val="single" w:sz="4" w:space="0" w:color="auto"/>
                  </w:tcBorders>
                  <w:shd w:val="clear" w:color="auto" w:fill="auto"/>
                  <w:hideMark/>
                </w:tcPr>
                <w:p w14:paraId="4AADB650" w14:textId="77777777" w:rsidR="00A32727" w:rsidRPr="00FF56CF" w:rsidRDefault="00A32727" w:rsidP="00A32727">
                  <w:pPr>
                    <w:spacing w:after="0" w:line="240" w:lineRule="auto"/>
                    <w:jc w:val="right"/>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25</w:t>
                  </w:r>
                </w:p>
              </w:tc>
              <w:tc>
                <w:tcPr>
                  <w:tcW w:w="1279" w:type="dxa"/>
                  <w:tcBorders>
                    <w:top w:val="nil"/>
                    <w:left w:val="nil"/>
                    <w:bottom w:val="single" w:sz="4" w:space="0" w:color="auto"/>
                    <w:right w:val="single" w:sz="4" w:space="0" w:color="auto"/>
                  </w:tcBorders>
                  <w:shd w:val="clear" w:color="auto" w:fill="auto"/>
                  <w:hideMark/>
                </w:tcPr>
                <w:p w14:paraId="0537EC5D" w14:textId="77777777" w:rsidR="00A32727" w:rsidRPr="00FF56CF" w:rsidRDefault="00A32727" w:rsidP="00A32727">
                  <w:pPr>
                    <w:spacing w:after="0" w:line="240" w:lineRule="auto"/>
                    <w:jc w:val="right"/>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37 496 400</w:t>
                  </w:r>
                </w:p>
              </w:tc>
            </w:tr>
            <w:tr w:rsidR="00FF56CF" w:rsidRPr="00FF56CF" w14:paraId="260B1133" w14:textId="77777777" w:rsidTr="00C32D3A">
              <w:trPr>
                <w:trHeight w:val="624"/>
              </w:trPr>
              <w:tc>
                <w:tcPr>
                  <w:tcW w:w="1518" w:type="dxa"/>
                  <w:tcBorders>
                    <w:top w:val="nil"/>
                    <w:left w:val="single" w:sz="4" w:space="0" w:color="auto"/>
                    <w:bottom w:val="single" w:sz="4" w:space="0" w:color="auto"/>
                    <w:right w:val="single" w:sz="4" w:space="0" w:color="auto"/>
                  </w:tcBorders>
                  <w:shd w:val="clear" w:color="000000" w:fill="FFFFFF"/>
                  <w:hideMark/>
                </w:tcPr>
                <w:p w14:paraId="5E9039B5" w14:textId="54056940" w:rsidR="00A32727" w:rsidRPr="00FF56CF" w:rsidRDefault="00A32727" w:rsidP="00A32727">
                  <w:pPr>
                    <w:spacing w:after="0" w:line="240" w:lineRule="auto"/>
                    <w:rPr>
                      <w:rFonts w:ascii="Times New Roman" w:eastAsia="Times New Roman" w:hAnsi="Times New Roman" w:cs="Times New Roman"/>
                      <w:bCs/>
                      <w:sz w:val="16"/>
                      <w:szCs w:val="16"/>
                      <w:lang w:eastAsia="lv-LV"/>
                    </w:rPr>
                  </w:pPr>
                  <w:r w:rsidRPr="00FF56CF">
                    <w:rPr>
                      <w:rFonts w:ascii="Times New Roman" w:eastAsia="Times New Roman" w:hAnsi="Times New Roman" w:cs="Times New Roman"/>
                      <w:bCs/>
                      <w:sz w:val="16"/>
                      <w:szCs w:val="16"/>
                      <w:lang w:eastAsia="lv-LV"/>
                    </w:rPr>
                    <w:t>Piemaksa</w:t>
                  </w:r>
                  <w:r w:rsidR="003A4F62" w:rsidRPr="00FF56CF">
                    <w:rPr>
                      <w:rFonts w:ascii="Times New Roman" w:eastAsia="Times New Roman" w:hAnsi="Times New Roman" w:cs="Times New Roman"/>
                      <w:bCs/>
                      <w:sz w:val="16"/>
                      <w:szCs w:val="16"/>
                      <w:lang w:eastAsia="lv-LV"/>
                    </w:rPr>
                    <w:t>s</w:t>
                  </w:r>
                  <w:r w:rsidRPr="00FF56CF">
                    <w:rPr>
                      <w:rFonts w:ascii="Times New Roman" w:eastAsia="Times New Roman" w:hAnsi="Times New Roman" w:cs="Times New Roman"/>
                      <w:bCs/>
                      <w:sz w:val="16"/>
                      <w:szCs w:val="16"/>
                      <w:lang w:eastAsia="lv-LV"/>
                    </w:rPr>
                    <w:t xml:space="preserve"> pie ĢVP par vairāku bērnu audzināšanu saņēmēji</w:t>
                  </w:r>
                  <w:r w:rsidR="003A4F62" w:rsidRPr="00FF56CF">
                    <w:rPr>
                      <w:rFonts w:ascii="Times New Roman" w:eastAsia="Times New Roman" w:hAnsi="Times New Roman" w:cs="Times New Roman"/>
                      <w:bCs/>
                      <w:sz w:val="16"/>
                      <w:szCs w:val="16"/>
                      <w:lang w:eastAsia="lv-LV"/>
                    </w:rPr>
                    <w:t>:</w:t>
                  </w:r>
                </w:p>
              </w:tc>
              <w:tc>
                <w:tcPr>
                  <w:tcW w:w="1594" w:type="dxa"/>
                  <w:tcBorders>
                    <w:top w:val="nil"/>
                    <w:left w:val="nil"/>
                    <w:bottom w:val="single" w:sz="4" w:space="0" w:color="auto"/>
                    <w:right w:val="single" w:sz="4" w:space="0" w:color="auto"/>
                  </w:tcBorders>
                  <w:shd w:val="clear" w:color="000000" w:fill="FFFFFF"/>
                  <w:hideMark/>
                </w:tcPr>
                <w:p w14:paraId="5E02C4FF" w14:textId="212C8581" w:rsidR="00A32727" w:rsidRPr="00FF56CF" w:rsidRDefault="00A32727" w:rsidP="00A32727">
                  <w:pPr>
                    <w:spacing w:after="0" w:line="240" w:lineRule="auto"/>
                    <w:jc w:val="right"/>
                    <w:rPr>
                      <w:rFonts w:ascii="Times New Roman" w:eastAsia="Times New Roman" w:hAnsi="Times New Roman" w:cs="Times New Roman"/>
                      <w:bCs/>
                      <w:sz w:val="16"/>
                      <w:szCs w:val="16"/>
                      <w:lang w:eastAsia="lv-LV"/>
                    </w:rPr>
                  </w:pPr>
                  <w:r w:rsidRPr="00FF56CF">
                    <w:rPr>
                      <w:rFonts w:ascii="Times New Roman" w:eastAsia="Times New Roman" w:hAnsi="Times New Roman" w:cs="Times New Roman"/>
                      <w:bCs/>
                      <w:sz w:val="16"/>
                      <w:szCs w:val="16"/>
                      <w:lang w:eastAsia="lv-LV"/>
                    </w:rPr>
                    <w:t>94 919</w:t>
                  </w:r>
                </w:p>
              </w:tc>
              <w:tc>
                <w:tcPr>
                  <w:tcW w:w="812" w:type="dxa"/>
                  <w:tcBorders>
                    <w:top w:val="nil"/>
                    <w:left w:val="nil"/>
                    <w:bottom w:val="single" w:sz="4" w:space="0" w:color="auto"/>
                    <w:right w:val="single" w:sz="4" w:space="0" w:color="auto"/>
                  </w:tcBorders>
                  <w:shd w:val="clear" w:color="auto" w:fill="auto"/>
                  <w:hideMark/>
                </w:tcPr>
                <w:p w14:paraId="2B4C4839" w14:textId="77777777" w:rsidR="00A32727" w:rsidRPr="00FF56CF" w:rsidRDefault="00A32727" w:rsidP="00A32727">
                  <w:pPr>
                    <w:spacing w:after="0" w:line="240" w:lineRule="auto"/>
                    <w:jc w:val="center"/>
                    <w:rPr>
                      <w:rFonts w:ascii="Times New Roman" w:eastAsia="Times New Roman" w:hAnsi="Times New Roman" w:cs="Times New Roman"/>
                      <w:bCs/>
                      <w:sz w:val="16"/>
                      <w:szCs w:val="16"/>
                      <w:lang w:eastAsia="lv-LV"/>
                    </w:rPr>
                  </w:pPr>
                  <w:r w:rsidRPr="00FF56CF">
                    <w:rPr>
                      <w:rFonts w:ascii="Times New Roman" w:eastAsia="Times New Roman" w:hAnsi="Times New Roman" w:cs="Times New Roman"/>
                      <w:bCs/>
                      <w:sz w:val="16"/>
                      <w:szCs w:val="16"/>
                      <w:lang w:eastAsia="lv-LV"/>
                    </w:rPr>
                    <w:t>x</w:t>
                  </w:r>
                </w:p>
              </w:tc>
              <w:tc>
                <w:tcPr>
                  <w:tcW w:w="1279" w:type="dxa"/>
                  <w:tcBorders>
                    <w:top w:val="nil"/>
                    <w:left w:val="nil"/>
                    <w:bottom w:val="single" w:sz="4" w:space="0" w:color="auto"/>
                    <w:right w:val="single" w:sz="4" w:space="0" w:color="auto"/>
                  </w:tcBorders>
                  <w:shd w:val="clear" w:color="auto" w:fill="auto"/>
                  <w:hideMark/>
                </w:tcPr>
                <w:p w14:paraId="287B8787" w14:textId="77777777" w:rsidR="00A32727" w:rsidRPr="00FF56CF" w:rsidRDefault="00A32727" w:rsidP="00A32727">
                  <w:pPr>
                    <w:spacing w:after="0" w:line="240" w:lineRule="auto"/>
                    <w:jc w:val="center"/>
                    <w:rPr>
                      <w:rFonts w:ascii="Times New Roman" w:eastAsia="Times New Roman" w:hAnsi="Times New Roman" w:cs="Times New Roman"/>
                      <w:bCs/>
                      <w:sz w:val="16"/>
                      <w:szCs w:val="16"/>
                      <w:lang w:eastAsia="lv-LV"/>
                    </w:rPr>
                  </w:pPr>
                  <w:r w:rsidRPr="00FF56CF">
                    <w:rPr>
                      <w:rFonts w:ascii="Times New Roman" w:eastAsia="Times New Roman" w:hAnsi="Times New Roman" w:cs="Times New Roman"/>
                      <w:bCs/>
                      <w:sz w:val="16"/>
                      <w:szCs w:val="16"/>
                      <w:lang w:eastAsia="lv-LV"/>
                    </w:rPr>
                    <w:t>x</w:t>
                  </w:r>
                </w:p>
              </w:tc>
            </w:tr>
            <w:tr w:rsidR="00FF56CF" w:rsidRPr="00FF56CF" w14:paraId="60633791" w14:textId="77777777" w:rsidTr="00C32D3A">
              <w:trPr>
                <w:trHeight w:val="312"/>
              </w:trPr>
              <w:tc>
                <w:tcPr>
                  <w:tcW w:w="1518" w:type="dxa"/>
                  <w:tcBorders>
                    <w:top w:val="nil"/>
                    <w:left w:val="single" w:sz="4" w:space="0" w:color="auto"/>
                    <w:bottom w:val="single" w:sz="4" w:space="0" w:color="auto"/>
                    <w:right w:val="single" w:sz="4" w:space="0" w:color="auto"/>
                  </w:tcBorders>
                  <w:shd w:val="clear" w:color="auto" w:fill="auto"/>
                  <w:hideMark/>
                </w:tcPr>
                <w:p w14:paraId="119F8C20" w14:textId="77777777" w:rsidR="00A32727" w:rsidRPr="00FF56CF" w:rsidRDefault="00A32727" w:rsidP="00A32727">
                  <w:pPr>
                    <w:spacing w:after="0" w:line="240" w:lineRule="auto"/>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ar diviem bērniem</w:t>
                  </w:r>
                </w:p>
              </w:tc>
              <w:tc>
                <w:tcPr>
                  <w:tcW w:w="1594" w:type="dxa"/>
                  <w:tcBorders>
                    <w:top w:val="nil"/>
                    <w:left w:val="nil"/>
                    <w:bottom w:val="single" w:sz="4" w:space="0" w:color="000000"/>
                    <w:right w:val="nil"/>
                  </w:tcBorders>
                  <w:shd w:val="clear" w:color="000000" w:fill="FFFFFF"/>
                  <w:hideMark/>
                </w:tcPr>
                <w:p w14:paraId="30CF5CC0" w14:textId="440A7AE8" w:rsidR="00A32727" w:rsidRPr="00FF56CF" w:rsidRDefault="00A32727" w:rsidP="00A32727">
                  <w:pPr>
                    <w:spacing w:after="0" w:line="240" w:lineRule="auto"/>
                    <w:jc w:val="right"/>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71 736</w:t>
                  </w:r>
                </w:p>
              </w:tc>
              <w:tc>
                <w:tcPr>
                  <w:tcW w:w="812" w:type="dxa"/>
                  <w:tcBorders>
                    <w:top w:val="nil"/>
                    <w:left w:val="single" w:sz="4" w:space="0" w:color="auto"/>
                    <w:bottom w:val="single" w:sz="4" w:space="0" w:color="auto"/>
                    <w:right w:val="single" w:sz="4" w:space="0" w:color="auto"/>
                  </w:tcBorders>
                  <w:shd w:val="clear" w:color="auto" w:fill="auto"/>
                  <w:hideMark/>
                </w:tcPr>
                <w:p w14:paraId="1E260346" w14:textId="77777777" w:rsidR="00A32727" w:rsidRPr="00FF56CF" w:rsidRDefault="00A32727" w:rsidP="00A32727">
                  <w:pPr>
                    <w:spacing w:after="0" w:line="240" w:lineRule="auto"/>
                    <w:jc w:val="right"/>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100</w:t>
                  </w:r>
                </w:p>
              </w:tc>
              <w:tc>
                <w:tcPr>
                  <w:tcW w:w="1279" w:type="dxa"/>
                  <w:tcBorders>
                    <w:top w:val="nil"/>
                    <w:left w:val="nil"/>
                    <w:bottom w:val="single" w:sz="4" w:space="0" w:color="auto"/>
                    <w:right w:val="single" w:sz="4" w:space="0" w:color="auto"/>
                  </w:tcBorders>
                  <w:shd w:val="clear" w:color="auto" w:fill="auto"/>
                  <w:hideMark/>
                </w:tcPr>
                <w:p w14:paraId="33585FE2" w14:textId="77777777" w:rsidR="00A32727" w:rsidRPr="00FF56CF" w:rsidRDefault="00A32727" w:rsidP="00A32727">
                  <w:pPr>
                    <w:spacing w:after="0" w:line="240" w:lineRule="auto"/>
                    <w:jc w:val="right"/>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86 083 200</w:t>
                  </w:r>
                </w:p>
              </w:tc>
            </w:tr>
            <w:tr w:rsidR="00FF56CF" w:rsidRPr="00FF56CF" w14:paraId="7F56BF53" w14:textId="77777777" w:rsidTr="00C32D3A">
              <w:trPr>
                <w:trHeight w:val="312"/>
              </w:trPr>
              <w:tc>
                <w:tcPr>
                  <w:tcW w:w="1518" w:type="dxa"/>
                  <w:tcBorders>
                    <w:top w:val="nil"/>
                    <w:left w:val="single" w:sz="4" w:space="0" w:color="auto"/>
                    <w:bottom w:val="single" w:sz="4" w:space="0" w:color="auto"/>
                    <w:right w:val="single" w:sz="4" w:space="0" w:color="auto"/>
                  </w:tcBorders>
                  <w:shd w:val="clear" w:color="auto" w:fill="auto"/>
                  <w:hideMark/>
                </w:tcPr>
                <w:p w14:paraId="5957A70B" w14:textId="77777777" w:rsidR="00A32727" w:rsidRPr="00FF56CF" w:rsidRDefault="00A32727" w:rsidP="00A32727">
                  <w:pPr>
                    <w:spacing w:after="0" w:line="240" w:lineRule="auto"/>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ar trīs bērniem</w:t>
                  </w:r>
                </w:p>
              </w:tc>
              <w:tc>
                <w:tcPr>
                  <w:tcW w:w="1594" w:type="dxa"/>
                  <w:tcBorders>
                    <w:top w:val="nil"/>
                    <w:left w:val="nil"/>
                    <w:bottom w:val="single" w:sz="4" w:space="0" w:color="000000"/>
                    <w:right w:val="nil"/>
                  </w:tcBorders>
                  <w:shd w:val="clear" w:color="000000" w:fill="FFFFFF"/>
                  <w:hideMark/>
                </w:tcPr>
                <w:p w14:paraId="12B02405" w14:textId="6119F656" w:rsidR="00A32727" w:rsidRPr="00FF56CF" w:rsidRDefault="00A32727" w:rsidP="00A32727">
                  <w:pPr>
                    <w:spacing w:after="0" w:line="240" w:lineRule="auto"/>
                    <w:jc w:val="right"/>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18 469</w:t>
                  </w:r>
                </w:p>
              </w:tc>
              <w:tc>
                <w:tcPr>
                  <w:tcW w:w="812" w:type="dxa"/>
                  <w:tcBorders>
                    <w:top w:val="nil"/>
                    <w:left w:val="single" w:sz="4" w:space="0" w:color="auto"/>
                    <w:bottom w:val="single" w:sz="4" w:space="0" w:color="auto"/>
                    <w:right w:val="single" w:sz="4" w:space="0" w:color="auto"/>
                  </w:tcBorders>
                  <w:shd w:val="clear" w:color="auto" w:fill="auto"/>
                  <w:hideMark/>
                </w:tcPr>
                <w:p w14:paraId="0A629130" w14:textId="77777777" w:rsidR="00A32727" w:rsidRPr="00FF56CF" w:rsidRDefault="00A32727" w:rsidP="00A32727">
                  <w:pPr>
                    <w:spacing w:after="0" w:line="240" w:lineRule="auto"/>
                    <w:jc w:val="right"/>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225</w:t>
                  </w:r>
                </w:p>
              </w:tc>
              <w:tc>
                <w:tcPr>
                  <w:tcW w:w="1279" w:type="dxa"/>
                  <w:tcBorders>
                    <w:top w:val="nil"/>
                    <w:left w:val="nil"/>
                    <w:bottom w:val="single" w:sz="4" w:space="0" w:color="auto"/>
                    <w:right w:val="single" w:sz="4" w:space="0" w:color="auto"/>
                  </w:tcBorders>
                  <w:shd w:val="clear" w:color="auto" w:fill="auto"/>
                  <w:hideMark/>
                </w:tcPr>
                <w:p w14:paraId="026888DA" w14:textId="77777777" w:rsidR="00A32727" w:rsidRPr="00FF56CF" w:rsidRDefault="00A32727" w:rsidP="00A32727">
                  <w:pPr>
                    <w:spacing w:after="0" w:line="240" w:lineRule="auto"/>
                    <w:jc w:val="right"/>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49 866 300</w:t>
                  </w:r>
                </w:p>
              </w:tc>
            </w:tr>
            <w:tr w:rsidR="00FF56CF" w:rsidRPr="00FF56CF" w14:paraId="702B13DB" w14:textId="77777777" w:rsidTr="00C32D3A">
              <w:trPr>
                <w:trHeight w:val="312"/>
              </w:trPr>
              <w:tc>
                <w:tcPr>
                  <w:tcW w:w="1518" w:type="dxa"/>
                  <w:tcBorders>
                    <w:top w:val="nil"/>
                    <w:left w:val="single" w:sz="4" w:space="0" w:color="auto"/>
                    <w:bottom w:val="single" w:sz="4" w:space="0" w:color="auto"/>
                    <w:right w:val="single" w:sz="4" w:space="0" w:color="auto"/>
                  </w:tcBorders>
                  <w:shd w:val="clear" w:color="auto" w:fill="auto"/>
                  <w:hideMark/>
                </w:tcPr>
                <w:p w14:paraId="3DF6D2D5" w14:textId="77777777" w:rsidR="00A32727" w:rsidRPr="00FF56CF" w:rsidRDefault="00A32727" w:rsidP="00A32727">
                  <w:pPr>
                    <w:spacing w:after="0" w:line="240" w:lineRule="auto"/>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ar četriem bērniem</w:t>
                  </w:r>
                </w:p>
              </w:tc>
              <w:tc>
                <w:tcPr>
                  <w:tcW w:w="1594" w:type="dxa"/>
                  <w:tcBorders>
                    <w:top w:val="nil"/>
                    <w:left w:val="nil"/>
                    <w:bottom w:val="single" w:sz="4" w:space="0" w:color="000000"/>
                    <w:right w:val="nil"/>
                  </w:tcBorders>
                  <w:shd w:val="clear" w:color="000000" w:fill="FFFFFF"/>
                  <w:hideMark/>
                </w:tcPr>
                <w:p w14:paraId="410313B7" w14:textId="3C0C3C33" w:rsidR="00A32727" w:rsidRPr="00FF56CF" w:rsidRDefault="00A32727" w:rsidP="00A32727">
                  <w:pPr>
                    <w:spacing w:after="0" w:line="240" w:lineRule="auto"/>
                    <w:jc w:val="right"/>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3 388</w:t>
                  </w:r>
                </w:p>
              </w:tc>
              <w:tc>
                <w:tcPr>
                  <w:tcW w:w="812" w:type="dxa"/>
                  <w:tcBorders>
                    <w:top w:val="nil"/>
                    <w:left w:val="single" w:sz="4" w:space="0" w:color="auto"/>
                    <w:bottom w:val="single" w:sz="4" w:space="0" w:color="auto"/>
                    <w:right w:val="single" w:sz="4" w:space="0" w:color="auto"/>
                  </w:tcBorders>
                  <w:shd w:val="clear" w:color="auto" w:fill="auto"/>
                  <w:hideMark/>
                </w:tcPr>
                <w:p w14:paraId="2E182142" w14:textId="77777777" w:rsidR="00A32727" w:rsidRPr="00FF56CF" w:rsidRDefault="00A32727" w:rsidP="00A32727">
                  <w:pPr>
                    <w:spacing w:after="0" w:line="240" w:lineRule="auto"/>
                    <w:jc w:val="right"/>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400</w:t>
                  </w:r>
                </w:p>
              </w:tc>
              <w:tc>
                <w:tcPr>
                  <w:tcW w:w="1279" w:type="dxa"/>
                  <w:tcBorders>
                    <w:top w:val="nil"/>
                    <w:left w:val="nil"/>
                    <w:bottom w:val="single" w:sz="4" w:space="0" w:color="auto"/>
                    <w:right w:val="single" w:sz="4" w:space="0" w:color="auto"/>
                  </w:tcBorders>
                  <w:shd w:val="clear" w:color="auto" w:fill="auto"/>
                  <w:hideMark/>
                </w:tcPr>
                <w:p w14:paraId="6EC0A948" w14:textId="77777777" w:rsidR="00A32727" w:rsidRPr="00FF56CF" w:rsidRDefault="00A32727" w:rsidP="00A32727">
                  <w:pPr>
                    <w:spacing w:after="0" w:line="240" w:lineRule="auto"/>
                    <w:jc w:val="right"/>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16 262 400</w:t>
                  </w:r>
                </w:p>
              </w:tc>
            </w:tr>
            <w:tr w:rsidR="00FF56CF" w:rsidRPr="00FF56CF" w14:paraId="3158C2B7" w14:textId="77777777" w:rsidTr="00C32D3A">
              <w:trPr>
                <w:trHeight w:val="312"/>
              </w:trPr>
              <w:tc>
                <w:tcPr>
                  <w:tcW w:w="1518" w:type="dxa"/>
                  <w:tcBorders>
                    <w:top w:val="nil"/>
                    <w:left w:val="single" w:sz="4" w:space="0" w:color="auto"/>
                    <w:bottom w:val="single" w:sz="4" w:space="0" w:color="auto"/>
                    <w:right w:val="single" w:sz="4" w:space="0" w:color="auto"/>
                  </w:tcBorders>
                  <w:shd w:val="clear" w:color="auto" w:fill="auto"/>
                  <w:hideMark/>
                </w:tcPr>
                <w:p w14:paraId="3FA5BD8F" w14:textId="77777777" w:rsidR="00A32727" w:rsidRPr="00FF56CF" w:rsidRDefault="00A32727" w:rsidP="00A32727">
                  <w:pPr>
                    <w:spacing w:after="0" w:line="240" w:lineRule="auto"/>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ar pieciem bērniem</w:t>
                  </w:r>
                </w:p>
              </w:tc>
              <w:tc>
                <w:tcPr>
                  <w:tcW w:w="1594" w:type="dxa"/>
                  <w:tcBorders>
                    <w:top w:val="nil"/>
                    <w:left w:val="nil"/>
                    <w:bottom w:val="single" w:sz="4" w:space="0" w:color="000000"/>
                    <w:right w:val="nil"/>
                  </w:tcBorders>
                  <w:shd w:val="clear" w:color="000000" w:fill="FFFFFF"/>
                  <w:hideMark/>
                </w:tcPr>
                <w:p w14:paraId="5465DA4F" w14:textId="295985D8" w:rsidR="00A32727" w:rsidRPr="00FF56CF" w:rsidRDefault="00A32727" w:rsidP="00A32727">
                  <w:pPr>
                    <w:spacing w:after="0" w:line="240" w:lineRule="auto"/>
                    <w:jc w:val="right"/>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845</w:t>
                  </w:r>
                </w:p>
              </w:tc>
              <w:tc>
                <w:tcPr>
                  <w:tcW w:w="812" w:type="dxa"/>
                  <w:tcBorders>
                    <w:top w:val="nil"/>
                    <w:left w:val="single" w:sz="4" w:space="0" w:color="auto"/>
                    <w:bottom w:val="single" w:sz="4" w:space="0" w:color="auto"/>
                    <w:right w:val="single" w:sz="4" w:space="0" w:color="auto"/>
                  </w:tcBorders>
                  <w:shd w:val="clear" w:color="auto" w:fill="auto"/>
                  <w:hideMark/>
                </w:tcPr>
                <w:p w14:paraId="6274EDDA" w14:textId="77777777" w:rsidR="00A32727" w:rsidRPr="00FF56CF" w:rsidRDefault="00A32727" w:rsidP="00A32727">
                  <w:pPr>
                    <w:spacing w:after="0" w:line="240" w:lineRule="auto"/>
                    <w:jc w:val="right"/>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500</w:t>
                  </w:r>
                </w:p>
              </w:tc>
              <w:tc>
                <w:tcPr>
                  <w:tcW w:w="1279" w:type="dxa"/>
                  <w:tcBorders>
                    <w:top w:val="nil"/>
                    <w:left w:val="nil"/>
                    <w:bottom w:val="single" w:sz="4" w:space="0" w:color="auto"/>
                    <w:right w:val="single" w:sz="4" w:space="0" w:color="auto"/>
                  </w:tcBorders>
                  <w:shd w:val="clear" w:color="auto" w:fill="auto"/>
                  <w:hideMark/>
                </w:tcPr>
                <w:p w14:paraId="3AD5A647" w14:textId="77777777" w:rsidR="00A32727" w:rsidRPr="00FF56CF" w:rsidRDefault="00A32727" w:rsidP="00A32727">
                  <w:pPr>
                    <w:spacing w:after="0" w:line="240" w:lineRule="auto"/>
                    <w:jc w:val="right"/>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5 070 000</w:t>
                  </w:r>
                </w:p>
              </w:tc>
            </w:tr>
            <w:tr w:rsidR="00FF56CF" w:rsidRPr="00FF56CF" w14:paraId="24B137FD" w14:textId="77777777" w:rsidTr="00C32D3A">
              <w:trPr>
                <w:trHeight w:val="312"/>
              </w:trPr>
              <w:tc>
                <w:tcPr>
                  <w:tcW w:w="1518" w:type="dxa"/>
                  <w:tcBorders>
                    <w:top w:val="nil"/>
                    <w:left w:val="single" w:sz="4" w:space="0" w:color="auto"/>
                    <w:bottom w:val="single" w:sz="4" w:space="0" w:color="auto"/>
                    <w:right w:val="single" w:sz="4" w:space="0" w:color="auto"/>
                  </w:tcBorders>
                  <w:shd w:val="clear" w:color="auto" w:fill="auto"/>
                  <w:hideMark/>
                </w:tcPr>
                <w:p w14:paraId="3532C6EA" w14:textId="77777777" w:rsidR="00A32727" w:rsidRPr="00FF56CF" w:rsidRDefault="00A32727" w:rsidP="00A32727">
                  <w:pPr>
                    <w:spacing w:after="0" w:line="240" w:lineRule="auto"/>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ar sešiem bērniem</w:t>
                  </w:r>
                </w:p>
              </w:tc>
              <w:tc>
                <w:tcPr>
                  <w:tcW w:w="1594" w:type="dxa"/>
                  <w:tcBorders>
                    <w:top w:val="nil"/>
                    <w:left w:val="nil"/>
                    <w:bottom w:val="nil"/>
                    <w:right w:val="nil"/>
                  </w:tcBorders>
                  <w:shd w:val="clear" w:color="000000" w:fill="FFFFFF"/>
                  <w:hideMark/>
                </w:tcPr>
                <w:p w14:paraId="7805D014" w14:textId="114488FE" w:rsidR="00A32727" w:rsidRPr="00FF56CF" w:rsidRDefault="00A32727" w:rsidP="00A32727">
                  <w:pPr>
                    <w:spacing w:after="0" w:line="240" w:lineRule="auto"/>
                    <w:jc w:val="right"/>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300</w:t>
                  </w:r>
                </w:p>
              </w:tc>
              <w:tc>
                <w:tcPr>
                  <w:tcW w:w="812" w:type="dxa"/>
                  <w:tcBorders>
                    <w:top w:val="nil"/>
                    <w:left w:val="single" w:sz="4" w:space="0" w:color="auto"/>
                    <w:bottom w:val="single" w:sz="4" w:space="0" w:color="auto"/>
                    <w:right w:val="single" w:sz="4" w:space="0" w:color="auto"/>
                  </w:tcBorders>
                  <w:shd w:val="clear" w:color="auto" w:fill="auto"/>
                  <w:hideMark/>
                </w:tcPr>
                <w:p w14:paraId="120C7DA3" w14:textId="77777777" w:rsidR="00A32727" w:rsidRPr="00FF56CF" w:rsidRDefault="00A32727" w:rsidP="00A32727">
                  <w:pPr>
                    <w:spacing w:after="0" w:line="240" w:lineRule="auto"/>
                    <w:jc w:val="right"/>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600</w:t>
                  </w:r>
                </w:p>
              </w:tc>
              <w:tc>
                <w:tcPr>
                  <w:tcW w:w="1279" w:type="dxa"/>
                  <w:tcBorders>
                    <w:top w:val="nil"/>
                    <w:left w:val="nil"/>
                    <w:bottom w:val="single" w:sz="4" w:space="0" w:color="auto"/>
                    <w:right w:val="single" w:sz="4" w:space="0" w:color="auto"/>
                  </w:tcBorders>
                  <w:shd w:val="clear" w:color="auto" w:fill="auto"/>
                  <w:hideMark/>
                </w:tcPr>
                <w:p w14:paraId="043C9F20" w14:textId="77777777" w:rsidR="00A32727" w:rsidRPr="00FF56CF" w:rsidRDefault="00A32727" w:rsidP="00A32727">
                  <w:pPr>
                    <w:spacing w:after="0" w:line="240" w:lineRule="auto"/>
                    <w:jc w:val="right"/>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2 160 000</w:t>
                  </w:r>
                </w:p>
              </w:tc>
            </w:tr>
            <w:tr w:rsidR="00FF56CF" w:rsidRPr="00FF56CF" w14:paraId="5BBFF6B4" w14:textId="77777777" w:rsidTr="00C32D3A">
              <w:trPr>
                <w:trHeight w:val="312"/>
              </w:trPr>
              <w:tc>
                <w:tcPr>
                  <w:tcW w:w="1518" w:type="dxa"/>
                  <w:tcBorders>
                    <w:top w:val="nil"/>
                    <w:left w:val="single" w:sz="4" w:space="0" w:color="auto"/>
                    <w:bottom w:val="single" w:sz="4" w:space="0" w:color="auto"/>
                    <w:right w:val="single" w:sz="4" w:space="0" w:color="auto"/>
                  </w:tcBorders>
                  <w:shd w:val="clear" w:color="auto" w:fill="auto"/>
                  <w:hideMark/>
                </w:tcPr>
                <w:p w14:paraId="3DBDA294" w14:textId="77777777" w:rsidR="00A32727" w:rsidRPr="00FF56CF" w:rsidRDefault="00A32727" w:rsidP="00A32727">
                  <w:pPr>
                    <w:spacing w:after="0" w:line="240" w:lineRule="auto"/>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ar septiņiem bērniem</w:t>
                  </w:r>
                </w:p>
              </w:tc>
              <w:tc>
                <w:tcPr>
                  <w:tcW w:w="1594" w:type="dxa"/>
                  <w:tcBorders>
                    <w:top w:val="single" w:sz="4" w:space="0" w:color="auto"/>
                    <w:left w:val="nil"/>
                    <w:bottom w:val="single" w:sz="4" w:space="0" w:color="auto"/>
                    <w:right w:val="single" w:sz="4" w:space="0" w:color="auto"/>
                  </w:tcBorders>
                  <w:shd w:val="clear" w:color="000000" w:fill="FFFFFF"/>
                  <w:hideMark/>
                </w:tcPr>
                <w:p w14:paraId="2F12CE0D" w14:textId="6E922508" w:rsidR="00A32727" w:rsidRPr="00FF56CF" w:rsidRDefault="00A32727" w:rsidP="00A32727">
                  <w:pPr>
                    <w:spacing w:after="0" w:line="240" w:lineRule="auto"/>
                    <w:jc w:val="right"/>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112</w:t>
                  </w:r>
                </w:p>
              </w:tc>
              <w:tc>
                <w:tcPr>
                  <w:tcW w:w="812" w:type="dxa"/>
                  <w:tcBorders>
                    <w:top w:val="nil"/>
                    <w:left w:val="nil"/>
                    <w:bottom w:val="single" w:sz="4" w:space="0" w:color="auto"/>
                    <w:right w:val="single" w:sz="4" w:space="0" w:color="auto"/>
                  </w:tcBorders>
                  <w:shd w:val="clear" w:color="auto" w:fill="auto"/>
                  <w:hideMark/>
                </w:tcPr>
                <w:p w14:paraId="7F778ABB" w14:textId="77777777" w:rsidR="00A32727" w:rsidRPr="00FF56CF" w:rsidRDefault="00A32727" w:rsidP="00A32727">
                  <w:pPr>
                    <w:spacing w:after="0" w:line="240" w:lineRule="auto"/>
                    <w:jc w:val="right"/>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700</w:t>
                  </w:r>
                </w:p>
              </w:tc>
              <w:tc>
                <w:tcPr>
                  <w:tcW w:w="1279" w:type="dxa"/>
                  <w:tcBorders>
                    <w:top w:val="nil"/>
                    <w:left w:val="nil"/>
                    <w:bottom w:val="single" w:sz="4" w:space="0" w:color="auto"/>
                    <w:right w:val="single" w:sz="4" w:space="0" w:color="auto"/>
                  </w:tcBorders>
                  <w:shd w:val="clear" w:color="auto" w:fill="auto"/>
                  <w:hideMark/>
                </w:tcPr>
                <w:p w14:paraId="2812291D" w14:textId="77777777" w:rsidR="00A32727" w:rsidRPr="00FF56CF" w:rsidRDefault="00A32727" w:rsidP="00A32727">
                  <w:pPr>
                    <w:spacing w:after="0" w:line="240" w:lineRule="auto"/>
                    <w:jc w:val="right"/>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940 800</w:t>
                  </w:r>
                </w:p>
              </w:tc>
            </w:tr>
            <w:tr w:rsidR="00FF56CF" w:rsidRPr="00FF56CF" w14:paraId="42B88F90" w14:textId="77777777" w:rsidTr="00C32D3A">
              <w:trPr>
                <w:trHeight w:val="312"/>
              </w:trPr>
              <w:tc>
                <w:tcPr>
                  <w:tcW w:w="1518" w:type="dxa"/>
                  <w:tcBorders>
                    <w:top w:val="nil"/>
                    <w:left w:val="single" w:sz="4" w:space="0" w:color="auto"/>
                    <w:bottom w:val="single" w:sz="4" w:space="0" w:color="auto"/>
                    <w:right w:val="single" w:sz="4" w:space="0" w:color="auto"/>
                  </w:tcBorders>
                  <w:shd w:val="clear" w:color="auto" w:fill="auto"/>
                  <w:hideMark/>
                </w:tcPr>
                <w:p w14:paraId="6E6847EE" w14:textId="77777777" w:rsidR="00A32727" w:rsidRPr="00FF56CF" w:rsidRDefault="00A32727" w:rsidP="00A32727">
                  <w:pPr>
                    <w:spacing w:after="0" w:line="240" w:lineRule="auto"/>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ar astoņiem bērniem</w:t>
                  </w:r>
                </w:p>
              </w:tc>
              <w:tc>
                <w:tcPr>
                  <w:tcW w:w="1594" w:type="dxa"/>
                  <w:tcBorders>
                    <w:top w:val="nil"/>
                    <w:left w:val="nil"/>
                    <w:bottom w:val="single" w:sz="4" w:space="0" w:color="auto"/>
                    <w:right w:val="single" w:sz="4" w:space="0" w:color="auto"/>
                  </w:tcBorders>
                  <w:shd w:val="clear" w:color="000000" w:fill="FFFFFF"/>
                  <w:hideMark/>
                </w:tcPr>
                <w:p w14:paraId="319C6EEC" w14:textId="77A3A4A1" w:rsidR="00A32727" w:rsidRPr="00FF56CF" w:rsidRDefault="00A32727" w:rsidP="00A32727">
                  <w:pPr>
                    <w:spacing w:after="0" w:line="240" w:lineRule="auto"/>
                    <w:jc w:val="right"/>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47</w:t>
                  </w:r>
                </w:p>
              </w:tc>
              <w:tc>
                <w:tcPr>
                  <w:tcW w:w="812" w:type="dxa"/>
                  <w:tcBorders>
                    <w:top w:val="nil"/>
                    <w:left w:val="nil"/>
                    <w:bottom w:val="single" w:sz="4" w:space="0" w:color="auto"/>
                    <w:right w:val="single" w:sz="4" w:space="0" w:color="auto"/>
                  </w:tcBorders>
                  <w:shd w:val="clear" w:color="auto" w:fill="auto"/>
                  <w:hideMark/>
                </w:tcPr>
                <w:p w14:paraId="59581825" w14:textId="77777777" w:rsidR="00A32727" w:rsidRPr="00FF56CF" w:rsidRDefault="00A32727" w:rsidP="00A32727">
                  <w:pPr>
                    <w:spacing w:after="0" w:line="240" w:lineRule="auto"/>
                    <w:jc w:val="right"/>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800</w:t>
                  </w:r>
                </w:p>
              </w:tc>
              <w:tc>
                <w:tcPr>
                  <w:tcW w:w="1279" w:type="dxa"/>
                  <w:tcBorders>
                    <w:top w:val="nil"/>
                    <w:left w:val="nil"/>
                    <w:bottom w:val="single" w:sz="4" w:space="0" w:color="auto"/>
                    <w:right w:val="single" w:sz="4" w:space="0" w:color="auto"/>
                  </w:tcBorders>
                  <w:shd w:val="clear" w:color="auto" w:fill="auto"/>
                  <w:hideMark/>
                </w:tcPr>
                <w:p w14:paraId="23A31710" w14:textId="77777777" w:rsidR="00A32727" w:rsidRPr="00FF56CF" w:rsidRDefault="00A32727" w:rsidP="00A32727">
                  <w:pPr>
                    <w:spacing w:after="0" w:line="240" w:lineRule="auto"/>
                    <w:jc w:val="right"/>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451 200</w:t>
                  </w:r>
                </w:p>
              </w:tc>
            </w:tr>
            <w:tr w:rsidR="00FF56CF" w:rsidRPr="00FF56CF" w14:paraId="5D391775" w14:textId="77777777" w:rsidTr="00C32D3A">
              <w:trPr>
                <w:trHeight w:val="312"/>
              </w:trPr>
              <w:tc>
                <w:tcPr>
                  <w:tcW w:w="1518" w:type="dxa"/>
                  <w:tcBorders>
                    <w:top w:val="nil"/>
                    <w:left w:val="single" w:sz="4" w:space="0" w:color="auto"/>
                    <w:bottom w:val="single" w:sz="4" w:space="0" w:color="auto"/>
                    <w:right w:val="single" w:sz="4" w:space="0" w:color="auto"/>
                  </w:tcBorders>
                  <w:shd w:val="clear" w:color="auto" w:fill="auto"/>
                  <w:hideMark/>
                </w:tcPr>
                <w:p w14:paraId="3D685D7B" w14:textId="77777777" w:rsidR="00A32727" w:rsidRPr="00FF56CF" w:rsidRDefault="00A32727" w:rsidP="00A32727">
                  <w:pPr>
                    <w:spacing w:after="0" w:line="240" w:lineRule="auto"/>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ar deviņiem bērniem</w:t>
                  </w:r>
                </w:p>
              </w:tc>
              <w:tc>
                <w:tcPr>
                  <w:tcW w:w="1594" w:type="dxa"/>
                  <w:tcBorders>
                    <w:top w:val="nil"/>
                    <w:left w:val="nil"/>
                    <w:bottom w:val="single" w:sz="4" w:space="0" w:color="auto"/>
                    <w:right w:val="single" w:sz="4" w:space="0" w:color="auto"/>
                  </w:tcBorders>
                  <w:shd w:val="clear" w:color="000000" w:fill="FFFFFF"/>
                  <w:hideMark/>
                </w:tcPr>
                <w:p w14:paraId="67D70D2D" w14:textId="5BEFB716" w:rsidR="00A32727" w:rsidRPr="00FF56CF" w:rsidRDefault="00A32727" w:rsidP="00A32727">
                  <w:pPr>
                    <w:spacing w:after="0" w:line="240" w:lineRule="auto"/>
                    <w:jc w:val="right"/>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14</w:t>
                  </w:r>
                </w:p>
              </w:tc>
              <w:tc>
                <w:tcPr>
                  <w:tcW w:w="812" w:type="dxa"/>
                  <w:tcBorders>
                    <w:top w:val="nil"/>
                    <w:left w:val="nil"/>
                    <w:bottom w:val="single" w:sz="4" w:space="0" w:color="auto"/>
                    <w:right w:val="single" w:sz="4" w:space="0" w:color="auto"/>
                  </w:tcBorders>
                  <w:shd w:val="clear" w:color="auto" w:fill="auto"/>
                  <w:hideMark/>
                </w:tcPr>
                <w:p w14:paraId="40215ADA" w14:textId="77777777" w:rsidR="00A32727" w:rsidRPr="00FF56CF" w:rsidRDefault="00A32727" w:rsidP="00A32727">
                  <w:pPr>
                    <w:spacing w:after="0" w:line="240" w:lineRule="auto"/>
                    <w:jc w:val="right"/>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900</w:t>
                  </w:r>
                </w:p>
              </w:tc>
              <w:tc>
                <w:tcPr>
                  <w:tcW w:w="1279" w:type="dxa"/>
                  <w:tcBorders>
                    <w:top w:val="nil"/>
                    <w:left w:val="nil"/>
                    <w:bottom w:val="single" w:sz="4" w:space="0" w:color="auto"/>
                    <w:right w:val="single" w:sz="4" w:space="0" w:color="auto"/>
                  </w:tcBorders>
                  <w:shd w:val="clear" w:color="auto" w:fill="auto"/>
                  <w:hideMark/>
                </w:tcPr>
                <w:p w14:paraId="5AA73F6D" w14:textId="77777777" w:rsidR="00A32727" w:rsidRPr="00FF56CF" w:rsidRDefault="00A32727" w:rsidP="00A32727">
                  <w:pPr>
                    <w:spacing w:after="0" w:line="240" w:lineRule="auto"/>
                    <w:jc w:val="right"/>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151 200</w:t>
                  </w:r>
                </w:p>
              </w:tc>
            </w:tr>
            <w:tr w:rsidR="00FF56CF" w:rsidRPr="00FF56CF" w14:paraId="7FA2A94A" w14:textId="77777777" w:rsidTr="00C32D3A">
              <w:trPr>
                <w:trHeight w:val="312"/>
              </w:trPr>
              <w:tc>
                <w:tcPr>
                  <w:tcW w:w="1518" w:type="dxa"/>
                  <w:tcBorders>
                    <w:top w:val="nil"/>
                    <w:left w:val="single" w:sz="4" w:space="0" w:color="auto"/>
                    <w:bottom w:val="single" w:sz="4" w:space="0" w:color="auto"/>
                    <w:right w:val="single" w:sz="4" w:space="0" w:color="auto"/>
                  </w:tcBorders>
                  <w:shd w:val="clear" w:color="auto" w:fill="auto"/>
                  <w:hideMark/>
                </w:tcPr>
                <w:p w14:paraId="7245BBB1" w14:textId="77777777" w:rsidR="00A32727" w:rsidRPr="00FF56CF" w:rsidRDefault="00A32727" w:rsidP="00A32727">
                  <w:pPr>
                    <w:spacing w:after="0" w:line="240" w:lineRule="auto"/>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ar desmit bērniem</w:t>
                  </w:r>
                </w:p>
              </w:tc>
              <w:tc>
                <w:tcPr>
                  <w:tcW w:w="1594" w:type="dxa"/>
                  <w:tcBorders>
                    <w:top w:val="nil"/>
                    <w:left w:val="nil"/>
                    <w:bottom w:val="single" w:sz="4" w:space="0" w:color="auto"/>
                    <w:right w:val="single" w:sz="4" w:space="0" w:color="auto"/>
                  </w:tcBorders>
                  <w:shd w:val="clear" w:color="000000" w:fill="FFFFFF"/>
                  <w:hideMark/>
                </w:tcPr>
                <w:p w14:paraId="783E6D7C" w14:textId="164FB7E9" w:rsidR="00A32727" w:rsidRPr="00FF56CF" w:rsidRDefault="00A32727" w:rsidP="00A32727">
                  <w:pPr>
                    <w:spacing w:after="0" w:line="240" w:lineRule="auto"/>
                    <w:jc w:val="right"/>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6</w:t>
                  </w:r>
                </w:p>
              </w:tc>
              <w:tc>
                <w:tcPr>
                  <w:tcW w:w="812" w:type="dxa"/>
                  <w:tcBorders>
                    <w:top w:val="nil"/>
                    <w:left w:val="nil"/>
                    <w:bottom w:val="single" w:sz="4" w:space="0" w:color="auto"/>
                    <w:right w:val="single" w:sz="4" w:space="0" w:color="auto"/>
                  </w:tcBorders>
                  <w:shd w:val="clear" w:color="auto" w:fill="auto"/>
                  <w:hideMark/>
                </w:tcPr>
                <w:p w14:paraId="0DFB1560" w14:textId="77777777" w:rsidR="00A32727" w:rsidRPr="00FF56CF" w:rsidRDefault="00A32727" w:rsidP="00A32727">
                  <w:pPr>
                    <w:spacing w:after="0" w:line="240" w:lineRule="auto"/>
                    <w:jc w:val="right"/>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1000</w:t>
                  </w:r>
                </w:p>
              </w:tc>
              <w:tc>
                <w:tcPr>
                  <w:tcW w:w="1279" w:type="dxa"/>
                  <w:tcBorders>
                    <w:top w:val="nil"/>
                    <w:left w:val="nil"/>
                    <w:bottom w:val="single" w:sz="4" w:space="0" w:color="auto"/>
                    <w:right w:val="single" w:sz="4" w:space="0" w:color="auto"/>
                  </w:tcBorders>
                  <w:shd w:val="clear" w:color="auto" w:fill="auto"/>
                  <w:hideMark/>
                </w:tcPr>
                <w:p w14:paraId="746FC9EE" w14:textId="77777777" w:rsidR="00A32727" w:rsidRPr="00FF56CF" w:rsidRDefault="00A32727" w:rsidP="00A32727">
                  <w:pPr>
                    <w:spacing w:after="0" w:line="240" w:lineRule="auto"/>
                    <w:jc w:val="right"/>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72 000</w:t>
                  </w:r>
                </w:p>
              </w:tc>
            </w:tr>
            <w:tr w:rsidR="00FF56CF" w:rsidRPr="00FF56CF" w14:paraId="1624F51A" w14:textId="77777777" w:rsidTr="00C32D3A">
              <w:trPr>
                <w:trHeight w:val="312"/>
              </w:trPr>
              <w:tc>
                <w:tcPr>
                  <w:tcW w:w="1518" w:type="dxa"/>
                  <w:tcBorders>
                    <w:top w:val="nil"/>
                    <w:left w:val="single" w:sz="4" w:space="0" w:color="auto"/>
                    <w:bottom w:val="single" w:sz="4" w:space="0" w:color="auto"/>
                    <w:right w:val="single" w:sz="4" w:space="0" w:color="auto"/>
                  </w:tcBorders>
                  <w:shd w:val="clear" w:color="auto" w:fill="auto"/>
                  <w:hideMark/>
                </w:tcPr>
                <w:p w14:paraId="1E458993" w14:textId="77777777" w:rsidR="00A32727" w:rsidRPr="00FF56CF" w:rsidRDefault="00A32727" w:rsidP="00A32727">
                  <w:pPr>
                    <w:spacing w:after="0" w:line="240" w:lineRule="auto"/>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ar vienpadsmit bērniem</w:t>
                  </w:r>
                </w:p>
              </w:tc>
              <w:tc>
                <w:tcPr>
                  <w:tcW w:w="1594" w:type="dxa"/>
                  <w:tcBorders>
                    <w:top w:val="nil"/>
                    <w:left w:val="nil"/>
                    <w:bottom w:val="single" w:sz="4" w:space="0" w:color="auto"/>
                    <w:right w:val="single" w:sz="4" w:space="0" w:color="auto"/>
                  </w:tcBorders>
                  <w:shd w:val="clear" w:color="000000" w:fill="FFFFFF"/>
                  <w:hideMark/>
                </w:tcPr>
                <w:p w14:paraId="6CBB9275" w14:textId="0B4F3539" w:rsidR="00A32727" w:rsidRPr="00FF56CF" w:rsidRDefault="00A32727" w:rsidP="00A32727">
                  <w:pPr>
                    <w:spacing w:after="0" w:line="240" w:lineRule="auto"/>
                    <w:jc w:val="right"/>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1</w:t>
                  </w:r>
                </w:p>
              </w:tc>
              <w:tc>
                <w:tcPr>
                  <w:tcW w:w="812" w:type="dxa"/>
                  <w:tcBorders>
                    <w:top w:val="nil"/>
                    <w:left w:val="nil"/>
                    <w:bottom w:val="single" w:sz="4" w:space="0" w:color="auto"/>
                    <w:right w:val="single" w:sz="4" w:space="0" w:color="auto"/>
                  </w:tcBorders>
                  <w:shd w:val="clear" w:color="auto" w:fill="auto"/>
                  <w:hideMark/>
                </w:tcPr>
                <w:p w14:paraId="72EE8C56" w14:textId="77777777" w:rsidR="00A32727" w:rsidRPr="00FF56CF" w:rsidRDefault="00A32727" w:rsidP="00A32727">
                  <w:pPr>
                    <w:spacing w:after="0" w:line="240" w:lineRule="auto"/>
                    <w:jc w:val="right"/>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1100</w:t>
                  </w:r>
                </w:p>
              </w:tc>
              <w:tc>
                <w:tcPr>
                  <w:tcW w:w="1279" w:type="dxa"/>
                  <w:tcBorders>
                    <w:top w:val="nil"/>
                    <w:left w:val="nil"/>
                    <w:bottom w:val="single" w:sz="4" w:space="0" w:color="auto"/>
                    <w:right w:val="single" w:sz="4" w:space="0" w:color="auto"/>
                  </w:tcBorders>
                  <w:shd w:val="clear" w:color="auto" w:fill="auto"/>
                  <w:hideMark/>
                </w:tcPr>
                <w:p w14:paraId="448AA691" w14:textId="77777777" w:rsidR="00A32727" w:rsidRPr="00FF56CF" w:rsidRDefault="00A32727" w:rsidP="00A32727">
                  <w:pPr>
                    <w:spacing w:after="0" w:line="240" w:lineRule="auto"/>
                    <w:jc w:val="right"/>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13 200</w:t>
                  </w:r>
                </w:p>
              </w:tc>
            </w:tr>
            <w:tr w:rsidR="00FF56CF" w:rsidRPr="00FF56CF" w14:paraId="10A36A02" w14:textId="77777777" w:rsidTr="00C32D3A">
              <w:trPr>
                <w:trHeight w:val="312"/>
              </w:trPr>
              <w:tc>
                <w:tcPr>
                  <w:tcW w:w="1518" w:type="dxa"/>
                  <w:tcBorders>
                    <w:top w:val="nil"/>
                    <w:left w:val="single" w:sz="4" w:space="0" w:color="auto"/>
                    <w:bottom w:val="single" w:sz="4" w:space="0" w:color="auto"/>
                    <w:right w:val="single" w:sz="4" w:space="0" w:color="auto"/>
                  </w:tcBorders>
                  <w:shd w:val="clear" w:color="auto" w:fill="auto"/>
                  <w:hideMark/>
                </w:tcPr>
                <w:p w14:paraId="22DB938E" w14:textId="77777777" w:rsidR="00A32727" w:rsidRPr="00FF56CF" w:rsidRDefault="00A32727" w:rsidP="00A32727">
                  <w:pPr>
                    <w:spacing w:after="0" w:line="240" w:lineRule="auto"/>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ar divpadsmit bērniem</w:t>
                  </w:r>
                </w:p>
              </w:tc>
              <w:tc>
                <w:tcPr>
                  <w:tcW w:w="1594" w:type="dxa"/>
                  <w:tcBorders>
                    <w:top w:val="nil"/>
                    <w:left w:val="nil"/>
                    <w:bottom w:val="single" w:sz="4" w:space="0" w:color="auto"/>
                    <w:right w:val="single" w:sz="4" w:space="0" w:color="auto"/>
                  </w:tcBorders>
                  <w:shd w:val="clear" w:color="000000" w:fill="FFFFFF"/>
                  <w:hideMark/>
                </w:tcPr>
                <w:p w14:paraId="5CB86F66" w14:textId="78B97B6F" w:rsidR="00A32727" w:rsidRPr="00FF56CF" w:rsidRDefault="00A32727" w:rsidP="00A32727">
                  <w:pPr>
                    <w:spacing w:after="0" w:line="240" w:lineRule="auto"/>
                    <w:jc w:val="right"/>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1</w:t>
                  </w:r>
                </w:p>
              </w:tc>
              <w:tc>
                <w:tcPr>
                  <w:tcW w:w="812" w:type="dxa"/>
                  <w:tcBorders>
                    <w:top w:val="nil"/>
                    <w:left w:val="nil"/>
                    <w:bottom w:val="single" w:sz="4" w:space="0" w:color="auto"/>
                    <w:right w:val="single" w:sz="4" w:space="0" w:color="auto"/>
                  </w:tcBorders>
                  <w:shd w:val="clear" w:color="auto" w:fill="auto"/>
                  <w:hideMark/>
                </w:tcPr>
                <w:p w14:paraId="2A967A77" w14:textId="77777777" w:rsidR="00A32727" w:rsidRPr="00FF56CF" w:rsidRDefault="00A32727" w:rsidP="00A32727">
                  <w:pPr>
                    <w:spacing w:after="0" w:line="240" w:lineRule="auto"/>
                    <w:jc w:val="right"/>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1200</w:t>
                  </w:r>
                </w:p>
              </w:tc>
              <w:tc>
                <w:tcPr>
                  <w:tcW w:w="1279" w:type="dxa"/>
                  <w:tcBorders>
                    <w:top w:val="nil"/>
                    <w:left w:val="nil"/>
                    <w:bottom w:val="single" w:sz="4" w:space="0" w:color="auto"/>
                    <w:right w:val="single" w:sz="4" w:space="0" w:color="auto"/>
                  </w:tcBorders>
                  <w:shd w:val="clear" w:color="auto" w:fill="auto"/>
                  <w:hideMark/>
                </w:tcPr>
                <w:p w14:paraId="69E4FBF9" w14:textId="77777777" w:rsidR="00A32727" w:rsidRPr="00FF56CF" w:rsidRDefault="00A32727" w:rsidP="00A32727">
                  <w:pPr>
                    <w:spacing w:after="0" w:line="240" w:lineRule="auto"/>
                    <w:jc w:val="right"/>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14 400</w:t>
                  </w:r>
                </w:p>
              </w:tc>
            </w:tr>
            <w:tr w:rsidR="00FF56CF" w:rsidRPr="00FF56CF" w14:paraId="48E5B880" w14:textId="77777777" w:rsidTr="00C32D3A">
              <w:trPr>
                <w:trHeight w:val="312"/>
              </w:trPr>
              <w:tc>
                <w:tcPr>
                  <w:tcW w:w="1518" w:type="dxa"/>
                  <w:tcBorders>
                    <w:top w:val="nil"/>
                    <w:left w:val="single" w:sz="4" w:space="0" w:color="auto"/>
                    <w:bottom w:val="single" w:sz="4" w:space="0" w:color="auto"/>
                    <w:right w:val="single" w:sz="4" w:space="0" w:color="auto"/>
                  </w:tcBorders>
                  <w:shd w:val="clear" w:color="auto" w:fill="auto"/>
                  <w:hideMark/>
                </w:tcPr>
                <w:p w14:paraId="68268D70" w14:textId="77777777" w:rsidR="00A32727" w:rsidRPr="00FF56CF" w:rsidRDefault="00A32727" w:rsidP="00A32727">
                  <w:pPr>
                    <w:spacing w:after="0" w:line="240" w:lineRule="auto"/>
                    <w:rPr>
                      <w:rFonts w:ascii="Times New Roman" w:eastAsia="Times New Roman" w:hAnsi="Times New Roman" w:cs="Times New Roman"/>
                      <w:b/>
                      <w:bCs/>
                      <w:sz w:val="16"/>
                      <w:szCs w:val="16"/>
                      <w:lang w:eastAsia="lv-LV"/>
                    </w:rPr>
                  </w:pPr>
                  <w:r w:rsidRPr="00FF56CF">
                    <w:rPr>
                      <w:rFonts w:ascii="Times New Roman" w:eastAsia="Times New Roman" w:hAnsi="Times New Roman" w:cs="Times New Roman"/>
                      <w:b/>
                      <w:bCs/>
                      <w:sz w:val="16"/>
                      <w:szCs w:val="16"/>
                      <w:lang w:eastAsia="lv-LV"/>
                    </w:rPr>
                    <w:t>Ģimenes valsts pabalsta saņēmēji</w:t>
                  </w:r>
                </w:p>
              </w:tc>
              <w:tc>
                <w:tcPr>
                  <w:tcW w:w="1594" w:type="dxa"/>
                  <w:tcBorders>
                    <w:top w:val="nil"/>
                    <w:left w:val="nil"/>
                    <w:bottom w:val="single" w:sz="4" w:space="0" w:color="auto"/>
                    <w:right w:val="nil"/>
                  </w:tcBorders>
                  <w:shd w:val="clear" w:color="000000" w:fill="FFFFFF"/>
                  <w:hideMark/>
                </w:tcPr>
                <w:p w14:paraId="2A0D032A" w14:textId="7EC14635" w:rsidR="00A32727" w:rsidRPr="00FF56CF" w:rsidRDefault="00A32727" w:rsidP="00A32727">
                  <w:pPr>
                    <w:spacing w:after="0" w:line="240" w:lineRule="auto"/>
                    <w:jc w:val="right"/>
                    <w:rPr>
                      <w:rFonts w:ascii="Times New Roman" w:eastAsia="Times New Roman" w:hAnsi="Times New Roman" w:cs="Times New Roman"/>
                      <w:b/>
                      <w:bCs/>
                      <w:sz w:val="16"/>
                      <w:szCs w:val="16"/>
                      <w:lang w:eastAsia="lv-LV"/>
                    </w:rPr>
                  </w:pPr>
                  <w:r w:rsidRPr="00FF56CF">
                    <w:rPr>
                      <w:rFonts w:ascii="Times New Roman" w:eastAsia="Times New Roman" w:hAnsi="Times New Roman" w:cs="Times New Roman"/>
                      <w:b/>
                      <w:bCs/>
                      <w:sz w:val="16"/>
                      <w:szCs w:val="16"/>
                      <w:lang w:eastAsia="lv-LV"/>
                    </w:rPr>
                    <w:t>219 907</w:t>
                  </w:r>
                </w:p>
              </w:tc>
              <w:tc>
                <w:tcPr>
                  <w:tcW w:w="812" w:type="dxa"/>
                  <w:tcBorders>
                    <w:top w:val="nil"/>
                    <w:left w:val="single" w:sz="4" w:space="0" w:color="auto"/>
                    <w:bottom w:val="single" w:sz="4" w:space="0" w:color="auto"/>
                    <w:right w:val="single" w:sz="4" w:space="0" w:color="auto"/>
                  </w:tcBorders>
                  <w:shd w:val="clear" w:color="auto" w:fill="auto"/>
                  <w:hideMark/>
                </w:tcPr>
                <w:p w14:paraId="503F374D" w14:textId="77777777" w:rsidR="00A32727" w:rsidRPr="00FF56CF" w:rsidRDefault="00A32727" w:rsidP="00A32727">
                  <w:pPr>
                    <w:spacing w:after="0" w:line="240" w:lineRule="auto"/>
                    <w:jc w:val="center"/>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x</w:t>
                  </w:r>
                </w:p>
              </w:tc>
              <w:tc>
                <w:tcPr>
                  <w:tcW w:w="1279" w:type="dxa"/>
                  <w:tcBorders>
                    <w:top w:val="nil"/>
                    <w:left w:val="nil"/>
                    <w:bottom w:val="single" w:sz="4" w:space="0" w:color="auto"/>
                    <w:right w:val="single" w:sz="4" w:space="0" w:color="auto"/>
                  </w:tcBorders>
                  <w:shd w:val="clear" w:color="000000" w:fill="D9D9D9"/>
                  <w:hideMark/>
                </w:tcPr>
                <w:p w14:paraId="24396508" w14:textId="77777777" w:rsidR="00A32727" w:rsidRPr="00FF56CF" w:rsidRDefault="00A32727" w:rsidP="00A32727">
                  <w:pPr>
                    <w:spacing w:after="0" w:line="240" w:lineRule="auto"/>
                    <w:jc w:val="right"/>
                    <w:rPr>
                      <w:rFonts w:ascii="Times New Roman" w:eastAsia="Times New Roman" w:hAnsi="Times New Roman" w:cs="Times New Roman"/>
                      <w:b/>
                      <w:bCs/>
                      <w:sz w:val="16"/>
                      <w:szCs w:val="16"/>
                      <w:lang w:eastAsia="lv-LV"/>
                    </w:rPr>
                  </w:pPr>
                  <w:r w:rsidRPr="00FF56CF">
                    <w:rPr>
                      <w:rFonts w:ascii="Times New Roman" w:eastAsia="Times New Roman" w:hAnsi="Times New Roman" w:cs="Times New Roman"/>
                      <w:b/>
                      <w:bCs/>
                      <w:sz w:val="16"/>
                      <w:szCs w:val="16"/>
                      <w:lang w:eastAsia="lv-LV"/>
                    </w:rPr>
                    <w:t>198 581 100</w:t>
                  </w:r>
                </w:p>
              </w:tc>
            </w:tr>
            <w:tr w:rsidR="00FF56CF" w:rsidRPr="00FF56CF" w14:paraId="0ED7E6E4" w14:textId="77777777" w:rsidTr="00C32D3A">
              <w:trPr>
                <w:trHeight w:val="312"/>
              </w:trPr>
              <w:tc>
                <w:tcPr>
                  <w:tcW w:w="1518" w:type="dxa"/>
                  <w:tcBorders>
                    <w:top w:val="nil"/>
                    <w:left w:val="single" w:sz="4" w:space="0" w:color="auto"/>
                    <w:bottom w:val="single" w:sz="4" w:space="0" w:color="auto"/>
                    <w:right w:val="single" w:sz="4" w:space="0" w:color="auto"/>
                  </w:tcBorders>
                  <w:shd w:val="clear" w:color="auto" w:fill="auto"/>
                </w:tcPr>
                <w:p w14:paraId="17EBAC6C" w14:textId="77777777" w:rsidR="00AC5032" w:rsidRPr="00FF56CF" w:rsidRDefault="00AC5032" w:rsidP="00A32727">
                  <w:pPr>
                    <w:spacing w:after="0" w:line="240" w:lineRule="auto"/>
                    <w:rPr>
                      <w:rFonts w:ascii="Times New Roman" w:eastAsia="Times New Roman" w:hAnsi="Times New Roman" w:cs="Times New Roman"/>
                      <w:b/>
                      <w:bCs/>
                      <w:sz w:val="16"/>
                      <w:szCs w:val="16"/>
                      <w:lang w:eastAsia="lv-LV"/>
                    </w:rPr>
                  </w:pPr>
                </w:p>
                <w:p w14:paraId="5009E597" w14:textId="095E2E95" w:rsidR="00AC5032" w:rsidRPr="00FF56CF" w:rsidRDefault="00AC5032" w:rsidP="00A32727">
                  <w:pPr>
                    <w:spacing w:after="0" w:line="240" w:lineRule="auto"/>
                    <w:rPr>
                      <w:rFonts w:ascii="Times New Roman" w:eastAsia="Times New Roman" w:hAnsi="Times New Roman" w:cs="Times New Roman"/>
                      <w:b/>
                      <w:bCs/>
                      <w:sz w:val="16"/>
                      <w:szCs w:val="16"/>
                      <w:lang w:eastAsia="lv-LV"/>
                    </w:rPr>
                  </w:pPr>
                  <w:r w:rsidRPr="00FF56CF">
                    <w:rPr>
                      <w:rFonts w:ascii="Times New Roman" w:eastAsia="Times New Roman" w:hAnsi="Times New Roman" w:cs="Times New Roman"/>
                      <w:b/>
                      <w:bCs/>
                      <w:sz w:val="16"/>
                      <w:szCs w:val="16"/>
                      <w:lang w:eastAsia="lv-LV"/>
                    </w:rPr>
                    <w:t>Ģimenes valsts pabalsta saņēmēji – par  bērnu ar invaliditāti un kurš sava veselības stāvokļa dēļ nevar turpināt mācības pēc 15 gadu sasniegšanas *</w:t>
                  </w:r>
                </w:p>
              </w:tc>
              <w:tc>
                <w:tcPr>
                  <w:tcW w:w="1594" w:type="dxa"/>
                  <w:tcBorders>
                    <w:top w:val="nil"/>
                    <w:left w:val="nil"/>
                    <w:bottom w:val="single" w:sz="4" w:space="0" w:color="auto"/>
                    <w:right w:val="nil"/>
                  </w:tcBorders>
                  <w:shd w:val="clear" w:color="000000" w:fill="FFFFFF"/>
                </w:tcPr>
                <w:p w14:paraId="26B9ABFF" w14:textId="2C4C508D" w:rsidR="00AC5032" w:rsidRPr="00FF56CF" w:rsidRDefault="00AC5032" w:rsidP="00A32727">
                  <w:pPr>
                    <w:spacing w:after="0" w:line="240" w:lineRule="auto"/>
                    <w:jc w:val="right"/>
                    <w:rPr>
                      <w:rFonts w:ascii="Times New Roman" w:eastAsia="Times New Roman" w:hAnsi="Times New Roman" w:cs="Times New Roman"/>
                      <w:b/>
                      <w:bCs/>
                      <w:sz w:val="16"/>
                      <w:szCs w:val="16"/>
                      <w:lang w:eastAsia="lv-LV"/>
                    </w:rPr>
                  </w:pPr>
                  <w:r w:rsidRPr="00FF56CF">
                    <w:rPr>
                      <w:rFonts w:ascii="Times New Roman" w:eastAsia="Times New Roman" w:hAnsi="Times New Roman" w:cs="Times New Roman"/>
                      <w:b/>
                      <w:bCs/>
                      <w:sz w:val="16"/>
                      <w:szCs w:val="16"/>
                      <w:lang w:eastAsia="lv-LV"/>
                    </w:rPr>
                    <w:t>647</w:t>
                  </w:r>
                </w:p>
              </w:tc>
              <w:tc>
                <w:tcPr>
                  <w:tcW w:w="812" w:type="dxa"/>
                  <w:tcBorders>
                    <w:top w:val="nil"/>
                    <w:left w:val="single" w:sz="4" w:space="0" w:color="auto"/>
                    <w:bottom w:val="single" w:sz="4" w:space="0" w:color="auto"/>
                    <w:right w:val="single" w:sz="4" w:space="0" w:color="auto"/>
                  </w:tcBorders>
                  <w:shd w:val="clear" w:color="auto" w:fill="auto"/>
                </w:tcPr>
                <w:p w14:paraId="3C081CD2" w14:textId="5036FB66" w:rsidR="00AC5032" w:rsidRPr="00FF56CF" w:rsidRDefault="00AC5032" w:rsidP="00A32727">
                  <w:pPr>
                    <w:spacing w:after="0" w:line="240" w:lineRule="auto"/>
                    <w:jc w:val="center"/>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25</w:t>
                  </w:r>
                </w:p>
              </w:tc>
              <w:tc>
                <w:tcPr>
                  <w:tcW w:w="1279" w:type="dxa"/>
                  <w:tcBorders>
                    <w:top w:val="nil"/>
                    <w:left w:val="nil"/>
                    <w:bottom w:val="single" w:sz="4" w:space="0" w:color="auto"/>
                    <w:right w:val="single" w:sz="4" w:space="0" w:color="auto"/>
                  </w:tcBorders>
                  <w:shd w:val="clear" w:color="000000" w:fill="D9D9D9"/>
                </w:tcPr>
                <w:p w14:paraId="1E466D32" w14:textId="29146D60" w:rsidR="00AC5032" w:rsidRPr="00FF56CF" w:rsidRDefault="00AC5032" w:rsidP="00A32727">
                  <w:pPr>
                    <w:spacing w:after="0" w:line="240" w:lineRule="auto"/>
                    <w:jc w:val="right"/>
                    <w:rPr>
                      <w:rFonts w:ascii="Times New Roman" w:eastAsia="Times New Roman" w:hAnsi="Times New Roman" w:cs="Times New Roman"/>
                      <w:b/>
                      <w:bCs/>
                      <w:sz w:val="16"/>
                      <w:szCs w:val="16"/>
                      <w:lang w:eastAsia="lv-LV"/>
                    </w:rPr>
                  </w:pPr>
                  <w:r w:rsidRPr="00FF56CF">
                    <w:rPr>
                      <w:rFonts w:ascii="Times New Roman" w:eastAsia="Times New Roman" w:hAnsi="Times New Roman" w:cs="Times New Roman"/>
                      <w:b/>
                      <w:bCs/>
                      <w:sz w:val="16"/>
                      <w:szCs w:val="16"/>
                      <w:lang w:eastAsia="lv-LV"/>
                    </w:rPr>
                    <w:t>194 100</w:t>
                  </w:r>
                </w:p>
              </w:tc>
            </w:tr>
            <w:tr w:rsidR="00FF56CF" w:rsidRPr="00FF56CF" w14:paraId="3C409761" w14:textId="77777777" w:rsidTr="00AC5032">
              <w:trPr>
                <w:trHeight w:val="312"/>
              </w:trPr>
              <w:tc>
                <w:tcPr>
                  <w:tcW w:w="5203" w:type="dxa"/>
                  <w:gridSpan w:val="4"/>
                  <w:tcBorders>
                    <w:top w:val="nil"/>
                    <w:left w:val="nil"/>
                    <w:bottom w:val="nil"/>
                    <w:right w:val="nil"/>
                  </w:tcBorders>
                  <w:shd w:val="clear" w:color="auto" w:fill="auto"/>
                  <w:hideMark/>
                </w:tcPr>
                <w:p w14:paraId="583C0354" w14:textId="0D16EF2D" w:rsidR="00AC5032" w:rsidRPr="00FF56CF" w:rsidRDefault="002856AE" w:rsidP="00A32727">
                  <w:pPr>
                    <w:spacing w:after="0" w:line="240" w:lineRule="auto"/>
                    <w:rPr>
                      <w:rFonts w:eastAsia="Times New Roman"/>
                      <w:i/>
                      <w:iCs/>
                      <w:sz w:val="16"/>
                      <w:szCs w:val="16"/>
                      <w:lang w:eastAsia="lv-LV"/>
                    </w:rPr>
                  </w:pPr>
                  <w:r w:rsidRPr="00FF56CF">
                    <w:rPr>
                      <w:rFonts w:eastAsia="Times New Roman"/>
                      <w:i/>
                      <w:iCs/>
                      <w:sz w:val="16"/>
                      <w:szCs w:val="16"/>
                      <w:lang w:eastAsia="lv-LV"/>
                    </w:rPr>
                    <w:t>*</w:t>
                  </w:r>
                  <w:r w:rsidR="00AC5032" w:rsidRPr="00FF56CF">
                    <w:rPr>
                      <w:rFonts w:eastAsia="Times New Roman"/>
                      <w:i/>
                      <w:iCs/>
                      <w:sz w:val="16"/>
                      <w:szCs w:val="16"/>
                      <w:lang w:eastAsia="lv-LV"/>
                    </w:rPr>
                    <w:t xml:space="preserve">ņemot vērā, ka 2020.g. septembra statistikā netiek ņemti vērā tie potenciālie pabalsta saņēmēji, kuri ar 2021.gadu , pamatojoties uz grozījumiem MK noteikumos Nr.1517, turpmāk klasificējas ka GVP saņēmēji, nepieciešams aprēķinu papildināt ar attiecīgo saņēmēju skaitu. Aprēķinā tiek pieņemts, ka bērns ir vienīgais bērns ģimenē attiecīgi plānojot pabalsta apmēru 25 </w:t>
                  </w:r>
                  <w:proofErr w:type="spellStart"/>
                  <w:r w:rsidR="00AC5032" w:rsidRPr="00FF56CF">
                    <w:rPr>
                      <w:rFonts w:eastAsia="Times New Roman"/>
                      <w:i/>
                      <w:iCs/>
                      <w:sz w:val="16"/>
                      <w:szCs w:val="16"/>
                      <w:lang w:eastAsia="lv-LV"/>
                    </w:rPr>
                    <w:t>euro</w:t>
                  </w:r>
                  <w:proofErr w:type="spellEnd"/>
                  <w:r w:rsidR="00AC5032" w:rsidRPr="00FF56CF">
                    <w:rPr>
                      <w:rFonts w:eastAsia="Times New Roman"/>
                      <w:i/>
                      <w:iCs/>
                      <w:sz w:val="16"/>
                      <w:szCs w:val="16"/>
                      <w:lang w:eastAsia="lv-LV"/>
                    </w:rPr>
                    <w:t xml:space="preserve"> apmērā.</w:t>
                  </w:r>
                </w:p>
                <w:p w14:paraId="42A12CCD" w14:textId="199730E8" w:rsidR="00AC5032" w:rsidRPr="00FF56CF" w:rsidRDefault="00AC5032" w:rsidP="00A32727">
                  <w:pPr>
                    <w:spacing w:after="0" w:line="240" w:lineRule="auto"/>
                    <w:rPr>
                      <w:rFonts w:ascii="Times New Roman" w:eastAsia="Times New Roman" w:hAnsi="Times New Roman" w:cs="Times New Roman"/>
                      <w:sz w:val="16"/>
                      <w:szCs w:val="16"/>
                      <w:lang w:eastAsia="lv-LV"/>
                    </w:rPr>
                  </w:pPr>
                </w:p>
              </w:tc>
            </w:tr>
            <w:tr w:rsidR="00FF56CF" w:rsidRPr="00FF56CF" w14:paraId="505814BF" w14:textId="77777777" w:rsidTr="00C32D3A">
              <w:trPr>
                <w:trHeight w:val="936"/>
              </w:trPr>
              <w:tc>
                <w:tcPr>
                  <w:tcW w:w="1518" w:type="dxa"/>
                  <w:tcBorders>
                    <w:top w:val="single" w:sz="4" w:space="0" w:color="auto"/>
                    <w:left w:val="single" w:sz="4" w:space="0" w:color="auto"/>
                    <w:bottom w:val="single" w:sz="4" w:space="0" w:color="auto"/>
                    <w:right w:val="single" w:sz="4" w:space="0" w:color="auto"/>
                  </w:tcBorders>
                  <w:shd w:val="clear" w:color="000000" w:fill="D9D9D9"/>
                  <w:hideMark/>
                </w:tcPr>
                <w:p w14:paraId="14FC3517" w14:textId="77777777" w:rsidR="00A32727" w:rsidRPr="00FF56CF" w:rsidRDefault="00A32727" w:rsidP="00A32727">
                  <w:pPr>
                    <w:spacing w:after="0" w:line="240" w:lineRule="auto"/>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lastRenderedPageBreak/>
                    <w:t xml:space="preserve">Budžetā plānotais finansējums ĢVP un piemaksai par vairāku bērnu aprūpi, </w:t>
                  </w:r>
                  <w:proofErr w:type="spellStart"/>
                  <w:r w:rsidRPr="00FF56CF">
                    <w:rPr>
                      <w:rFonts w:ascii="Times New Roman" w:eastAsia="Times New Roman" w:hAnsi="Times New Roman" w:cs="Times New Roman"/>
                      <w:sz w:val="16"/>
                      <w:szCs w:val="16"/>
                      <w:lang w:eastAsia="lv-LV"/>
                    </w:rPr>
                    <w:t>euro</w:t>
                  </w:r>
                  <w:proofErr w:type="spellEnd"/>
                  <w:r w:rsidRPr="00FF56CF">
                    <w:rPr>
                      <w:rFonts w:ascii="Times New Roman" w:eastAsia="Times New Roman" w:hAnsi="Times New Roman" w:cs="Times New Roman"/>
                      <w:sz w:val="16"/>
                      <w:szCs w:val="16"/>
                      <w:lang w:eastAsia="lv-LV"/>
                    </w:rPr>
                    <w:t xml:space="preserve"> 2022.gadā</w:t>
                  </w:r>
                </w:p>
              </w:tc>
              <w:tc>
                <w:tcPr>
                  <w:tcW w:w="1594" w:type="dxa"/>
                  <w:tcBorders>
                    <w:top w:val="single" w:sz="4" w:space="0" w:color="auto"/>
                    <w:left w:val="nil"/>
                    <w:bottom w:val="single" w:sz="4" w:space="0" w:color="auto"/>
                    <w:right w:val="single" w:sz="4" w:space="0" w:color="auto"/>
                  </w:tcBorders>
                  <w:shd w:val="clear" w:color="000000" w:fill="D9D9D9"/>
                  <w:hideMark/>
                </w:tcPr>
                <w:p w14:paraId="2A8D6675" w14:textId="77777777" w:rsidR="00A32727" w:rsidRPr="00FF56CF" w:rsidRDefault="00A32727" w:rsidP="00A32727">
                  <w:pPr>
                    <w:spacing w:after="0" w:line="240" w:lineRule="auto"/>
                    <w:jc w:val="right"/>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117 390 492</w:t>
                  </w:r>
                </w:p>
              </w:tc>
              <w:tc>
                <w:tcPr>
                  <w:tcW w:w="812" w:type="dxa"/>
                  <w:tcBorders>
                    <w:top w:val="nil"/>
                    <w:left w:val="nil"/>
                    <w:bottom w:val="nil"/>
                    <w:right w:val="nil"/>
                  </w:tcBorders>
                  <w:shd w:val="clear" w:color="auto" w:fill="auto"/>
                  <w:hideMark/>
                </w:tcPr>
                <w:p w14:paraId="0DA06BB3" w14:textId="77777777" w:rsidR="00A32727" w:rsidRPr="00FF56CF" w:rsidRDefault="00A32727" w:rsidP="00A32727">
                  <w:pPr>
                    <w:spacing w:after="0" w:line="240" w:lineRule="auto"/>
                    <w:jc w:val="right"/>
                    <w:rPr>
                      <w:rFonts w:ascii="Times New Roman" w:eastAsia="Times New Roman" w:hAnsi="Times New Roman" w:cs="Times New Roman"/>
                      <w:sz w:val="16"/>
                      <w:szCs w:val="16"/>
                      <w:lang w:eastAsia="lv-LV"/>
                    </w:rPr>
                  </w:pPr>
                </w:p>
              </w:tc>
              <w:tc>
                <w:tcPr>
                  <w:tcW w:w="1279" w:type="dxa"/>
                  <w:tcBorders>
                    <w:top w:val="nil"/>
                    <w:left w:val="nil"/>
                    <w:bottom w:val="nil"/>
                    <w:right w:val="nil"/>
                  </w:tcBorders>
                  <w:shd w:val="clear" w:color="auto" w:fill="auto"/>
                  <w:hideMark/>
                </w:tcPr>
                <w:p w14:paraId="5E5079A8" w14:textId="77777777" w:rsidR="00A32727" w:rsidRPr="00FF56CF" w:rsidRDefault="00A32727" w:rsidP="00A32727">
                  <w:pPr>
                    <w:spacing w:after="0" w:line="240" w:lineRule="auto"/>
                    <w:rPr>
                      <w:rFonts w:ascii="Times New Roman" w:eastAsia="Times New Roman" w:hAnsi="Times New Roman" w:cs="Times New Roman"/>
                      <w:sz w:val="16"/>
                      <w:szCs w:val="16"/>
                      <w:lang w:eastAsia="lv-LV"/>
                    </w:rPr>
                  </w:pPr>
                </w:p>
              </w:tc>
            </w:tr>
            <w:tr w:rsidR="00FF56CF" w:rsidRPr="00FF56CF" w14:paraId="10F8AB78" w14:textId="77777777" w:rsidTr="00C32D3A">
              <w:trPr>
                <w:trHeight w:val="624"/>
              </w:trPr>
              <w:tc>
                <w:tcPr>
                  <w:tcW w:w="1518" w:type="dxa"/>
                  <w:tcBorders>
                    <w:top w:val="nil"/>
                    <w:left w:val="single" w:sz="4" w:space="0" w:color="auto"/>
                    <w:bottom w:val="single" w:sz="4" w:space="0" w:color="auto"/>
                    <w:right w:val="single" w:sz="4" w:space="0" w:color="auto"/>
                  </w:tcBorders>
                  <w:shd w:val="clear" w:color="000000" w:fill="D9D9D9"/>
                  <w:hideMark/>
                </w:tcPr>
                <w:p w14:paraId="5E20C0BF" w14:textId="76361A85" w:rsidR="00A32727" w:rsidRPr="00FF56CF" w:rsidRDefault="003A4F62" w:rsidP="00A32727">
                  <w:pPr>
                    <w:spacing w:after="0" w:line="240" w:lineRule="auto"/>
                    <w:rPr>
                      <w:rFonts w:ascii="Times New Roman" w:eastAsia="Times New Roman" w:hAnsi="Times New Roman" w:cs="Times New Roman"/>
                      <w:b/>
                      <w:bCs/>
                      <w:sz w:val="16"/>
                      <w:szCs w:val="16"/>
                      <w:lang w:eastAsia="lv-LV"/>
                    </w:rPr>
                  </w:pPr>
                  <w:r w:rsidRPr="00FF56CF">
                    <w:rPr>
                      <w:rFonts w:ascii="Times New Roman" w:eastAsia="Times New Roman" w:hAnsi="Times New Roman" w:cs="Times New Roman"/>
                      <w:b/>
                      <w:bCs/>
                      <w:sz w:val="16"/>
                      <w:szCs w:val="16"/>
                      <w:lang w:eastAsia="lv-LV"/>
                    </w:rPr>
                    <w:t>P</w:t>
                  </w:r>
                  <w:r w:rsidR="00A32727" w:rsidRPr="00FF56CF">
                    <w:rPr>
                      <w:rFonts w:ascii="Times New Roman" w:eastAsia="Times New Roman" w:hAnsi="Times New Roman" w:cs="Times New Roman"/>
                      <w:b/>
                      <w:bCs/>
                      <w:sz w:val="16"/>
                      <w:szCs w:val="16"/>
                      <w:lang w:eastAsia="lv-LV"/>
                    </w:rPr>
                    <w:t>apildus nepieciešamais fin</w:t>
                  </w:r>
                  <w:r w:rsidRPr="00FF56CF">
                    <w:rPr>
                      <w:rFonts w:ascii="Times New Roman" w:eastAsia="Times New Roman" w:hAnsi="Times New Roman" w:cs="Times New Roman"/>
                      <w:b/>
                      <w:bCs/>
                      <w:sz w:val="16"/>
                      <w:szCs w:val="16"/>
                      <w:lang w:eastAsia="lv-LV"/>
                    </w:rPr>
                    <w:t>an</w:t>
                  </w:r>
                  <w:r w:rsidR="00A32727" w:rsidRPr="00FF56CF">
                    <w:rPr>
                      <w:rFonts w:ascii="Times New Roman" w:eastAsia="Times New Roman" w:hAnsi="Times New Roman" w:cs="Times New Roman"/>
                      <w:b/>
                      <w:bCs/>
                      <w:sz w:val="16"/>
                      <w:szCs w:val="16"/>
                      <w:lang w:eastAsia="lv-LV"/>
                    </w:rPr>
                    <w:t xml:space="preserve">sējums 2022 </w:t>
                  </w:r>
                  <w:proofErr w:type="spellStart"/>
                  <w:r w:rsidR="00A32727" w:rsidRPr="00FF56CF">
                    <w:rPr>
                      <w:rFonts w:ascii="Times New Roman" w:eastAsia="Times New Roman" w:hAnsi="Times New Roman" w:cs="Times New Roman"/>
                      <w:b/>
                      <w:bCs/>
                      <w:sz w:val="16"/>
                      <w:szCs w:val="16"/>
                      <w:lang w:eastAsia="lv-LV"/>
                    </w:rPr>
                    <w:t>euro</w:t>
                  </w:r>
                  <w:proofErr w:type="spellEnd"/>
                </w:p>
              </w:tc>
              <w:tc>
                <w:tcPr>
                  <w:tcW w:w="1594" w:type="dxa"/>
                  <w:tcBorders>
                    <w:top w:val="nil"/>
                    <w:left w:val="nil"/>
                    <w:bottom w:val="single" w:sz="4" w:space="0" w:color="auto"/>
                    <w:right w:val="single" w:sz="4" w:space="0" w:color="auto"/>
                  </w:tcBorders>
                  <w:shd w:val="clear" w:color="000000" w:fill="D9D9D9"/>
                  <w:hideMark/>
                </w:tcPr>
                <w:p w14:paraId="298F45AA" w14:textId="51F10242" w:rsidR="00A32727" w:rsidRPr="00FF56CF" w:rsidRDefault="00A32727" w:rsidP="00A32727">
                  <w:pPr>
                    <w:spacing w:after="0" w:line="240" w:lineRule="auto"/>
                    <w:jc w:val="right"/>
                    <w:rPr>
                      <w:rFonts w:ascii="Times New Roman" w:eastAsia="Times New Roman" w:hAnsi="Times New Roman" w:cs="Times New Roman"/>
                      <w:b/>
                      <w:bCs/>
                      <w:sz w:val="16"/>
                      <w:szCs w:val="16"/>
                      <w:lang w:eastAsia="lv-LV"/>
                    </w:rPr>
                  </w:pPr>
                  <w:r w:rsidRPr="00FF56CF">
                    <w:rPr>
                      <w:rFonts w:ascii="Times New Roman" w:eastAsia="Times New Roman" w:hAnsi="Times New Roman" w:cs="Times New Roman"/>
                      <w:b/>
                      <w:bCs/>
                      <w:sz w:val="16"/>
                      <w:szCs w:val="16"/>
                      <w:lang w:eastAsia="lv-LV"/>
                    </w:rPr>
                    <w:t>81</w:t>
                  </w:r>
                  <w:r w:rsidR="002856AE" w:rsidRPr="00FF56CF">
                    <w:rPr>
                      <w:rFonts w:ascii="Times New Roman" w:eastAsia="Times New Roman" w:hAnsi="Times New Roman" w:cs="Times New Roman"/>
                      <w:b/>
                      <w:bCs/>
                      <w:sz w:val="16"/>
                      <w:szCs w:val="16"/>
                      <w:lang w:eastAsia="lv-LV"/>
                    </w:rPr>
                    <w:t> 384 708</w:t>
                  </w:r>
                </w:p>
              </w:tc>
              <w:tc>
                <w:tcPr>
                  <w:tcW w:w="812" w:type="dxa"/>
                  <w:tcBorders>
                    <w:top w:val="nil"/>
                    <w:left w:val="nil"/>
                    <w:bottom w:val="nil"/>
                    <w:right w:val="nil"/>
                  </w:tcBorders>
                  <w:shd w:val="clear" w:color="auto" w:fill="auto"/>
                  <w:hideMark/>
                </w:tcPr>
                <w:p w14:paraId="78706245" w14:textId="77777777" w:rsidR="00A32727" w:rsidRPr="00FF56CF" w:rsidRDefault="00A32727" w:rsidP="00A32727">
                  <w:pPr>
                    <w:spacing w:after="0" w:line="240" w:lineRule="auto"/>
                    <w:jc w:val="right"/>
                    <w:rPr>
                      <w:rFonts w:ascii="Times New Roman" w:eastAsia="Times New Roman" w:hAnsi="Times New Roman" w:cs="Times New Roman"/>
                      <w:b/>
                      <w:bCs/>
                      <w:sz w:val="16"/>
                      <w:szCs w:val="16"/>
                      <w:lang w:eastAsia="lv-LV"/>
                    </w:rPr>
                  </w:pPr>
                </w:p>
              </w:tc>
              <w:tc>
                <w:tcPr>
                  <w:tcW w:w="1279" w:type="dxa"/>
                  <w:tcBorders>
                    <w:top w:val="nil"/>
                    <w:left w:val="nil"/>
                    <w:bottom w:val="nil"/>
                    <w:right w:val="nil"/>
                  </w:tcBorders>
                  <w:shd w:val="clear" w:color="auto" w:fill="auto"/>
                  <w:hideMark/>
                </w:tcPr>
                <w:p w14:paraId="0A76F744" w14:textId="77777777" w:rsidR="00A32727" w:rsidRPr="00FF56CF" w:rsidRDefault="00A32727" w:rsidP="00A32727">
                  <w:pPr>
                    <w:spacing w:after="0" w:line="240" w:lineRule="auto"/>
                    <w:rPr>
                      <w:rFonts w:ascii="Times New Roman" w:eastAsia="Times New Roman" w:hAnsi="Times New Roman" w:cs="Times New Roman"/>
                      <w:sz w:val="16"/>
                      <w:szCs w:val="16"/>
                      <w:lang w:eastAsia="lv-LV"/>
                    </w:rPr>
                  </w:pPr>
                </w:p>
              </w:tc>
            </w:tr>
            <w:tr w:rsidR="00FF56CF" w:rsidRPr="00FF56CF" w14:paraId="6933F73F" w14:textId="77777777" w:rsidTr="00C32D3A">
              <w:trPr>
                <w:trHeight w:val="312"/>
              </w:trPr>
              <w:tc>
                <w:tcPr>
                  <w:tcW w:w="1518" w:type="dxa"/>
                  <w:tcBorders>
                    <w:top w:val="nil"/>
                    <w:left w:val="nil"/>
                    <w:bottom w:val="nil"/>
                    <w:right w:val="nil"/>
                  </w:tcBorders>
                  <w:shd w:val="clear" w:color="000000" w:fill="FFFFFF"/>
                  <w:hideMark/>
                </w:tcPr>
                <w:p w14:paraId="2ED6E42D" w14:textId="77777777" w:rsidR="00A32727" w:rsidRPr="00FF56CF" w:rsidRDefault="00A32727" w:rsidP="00A32727">
                  <w:pPr>
                    <w:spacing w:after="0" w:line="240" w:lineRule="auto"/>
                    <w:rPr>
                      <w:rFonts w:ascii="Times New Roman" w:eastAsia="Times New Roman" w:hAnsi="Times New Roman" w:cs="Times New Roman"/>
                      <w:b/>
                      <w:bCs/>
                      <w:sz w:val="16"/>
                      <w:szCs w:val="16"/>
                      <w:lang w:eastAsia="lv-LV"/>
                    </w:rPr>
                  </w:pPr>
                  <w:r w:rsidRPr="00FF56CF">
                    <w:rPr>
                      <w:rFonts w:ascii="Times New Roman" w:eastAsia="Times New Roman" w:hAnsi="Times New Roman" w:cs="Times New Roman"/>
                      <w:b/>
                      <w:bCs/>
                      <w:sz w:val="16"/>
                      <w:szCs w:val="16"/>
                      <w:lang w:eastAsia="lv-LV"/>
                    </w:rPr>
                    <w:t> </w:t>
                  </w:r>
                </w:p>
              </w:tc>
              <w:tc>
                <w:tcPr>
                  <w:tcW w:w="1594" w:type="dxa"/>
                  <w:tcBorders>
                    <w:top w:val="nil"/>
                    <w:left w:val="nil"/>
                    <w:bottom w:val="nil"/>
                    <w:right w:val="nil"/>
                  </w:tcBorders>
                  <w:shd w:val="clear" w:color="000000" w:fill="FFFFFF"/>
                  <w:hideMark/>
                </w:tcPr>
                <w:p w14:paraId="04FC5410" w14:textId="77777777" w:rsidR="00A32727" w:rsidRPr="00FF56CF" w:rsidRDefault="00A32727" w:rsidP="00A32727">
                  <w:pPr>
                    <w:spacing w:after="0" w:line="240" w:lineRule="auto"/>
                    <w:rPr>
                      <w:rFonts w:ascii="Times New Roman" w:eastAsia="Times New Roman" w:hAnsi="Times New Roman" w:cs="Times New Roman"/>
                      <w:b/>
                      <w:bCs/>
                      <w:sz w:val="16"/>
                      <w:szCs w:val="16"/>
                      <w:lang w:eastAsia="lv-LV"/>
                    </w:rPr>
                  </w:pPr>
                  <w:r w:rsidRPr="00FF56CF">
                    <w:rPr>
                      <w:rFonts w:ascii="Times New Roman" w:eastAsia="Times New Roman" w:hAnsi="Times New Roman" w:cs="Times New Roman"/>
                      <w:b/>
                      <w:bCs/>
                      <w:sz w:val="16"/>
                      <w:szCs w:val="16"/>
                      <w:lang w:eastAsia="lv-LV"/>
                    </w:rPr>
                    <w:t> </w:t>
                  </w:r>
                </w:p>
              </w:tc>
              <w:tc>
                <w:tcPr>
                  <w:tcW w:w="812" w:type="dxa"/>
                  <w:tcBorders>
                    <w:top w:val="nil"/>
                    <w:left w:val="nil"/>
                    <w:bottom w:val="nil"/>
                    <w:right w:val="nil"/>
                  </w:tcBorders>
                  <w:shd w:val="clear" w:color="000000" w:fill="FFFFFF"/>
                  <w:hideMark/>
                </w:tcPr>
                <w:p w14:paraId="5F31A8C0" w14:textId="77777777" w:rsidR="00A32727" w:rsidRPr="00FF56CF" w:rsidRDefault="00A32727" w:rsidP="00A32727">
                  <w:pPr>
                    <w:spacing w:after="0" w:line="240" w:lineRule="auto"/>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 </w:t>
                  </w:r>
                </w:p>
              </w:tc>
              <w:tc>
                <w:tcPr>
                  <w:tcW w:w="1279" w:type="dxa"/>
                  <w:tcBorders>
                    <w:top w:val="nil"/>
                    <w:left w:val="nil"/>
                    <w:bottom w:val="nil"/>
                    <w:right w:val="nil"/>
                  </w:tcBorders>
                  <w:shd w:val="clear" w:color="000000" w:fill="FFFFFF"/>
                  <w:hideMark/>
                </w:tcPr>
                <w:p w14:paraId="0F23BDC5" w14:textId="77777777" w:rsidR="00A32727" w:rsidRPr="00FF56CF" w:rsidRDefault="00A32727" w:rsidP="00A32727">
                  <w:pPr>
                    <w:spacing w:after="0" w:line="240" w:lineRule="auto"/>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 </w:t>
                  </w:r>
                </w:p>
              </w:tc>
            </w:tr>
            <w:tr w:rsidR="00FF56CF" w:rsidRPr="00FF56CF" w14:paraId="53EA5AB7" w14:textId="77777777" w:rsidTr="00C32D3A">
              <w:trPr>
                <w:trHeight w:val="1204"/>
              </w:trPr>
              <w:tc>
                <w:tcPr>
                  <w:tcW w:w="1518" w:type="dxa"/>
                  <w:tcBorders>
                    <w:top w:val="single" w:sz="4" w:space="0" w:color="auto"/>
                    <w:left w:val="single" w:sz="4" w:space="0" w:color="auto"/>
                    <w:bottom w:val="single" w:sz="4" w:space="0" w:color="auto"/>
                    <w:right w:val="single" w:sz="4" w:space="0" w:color="auto"/>
                  </w:tcBorders>
                  <w:shd w:val="clear" w:color="000000" w:fill="D9D9D9"/>
                  <w:hideMark/>
                </w:tcPr>
                <w:p w14:paraId="09A10D13" w14:textId="57AF6D3E" w:rsidR="00A32727" w:rsidRPr="00FF56CF" w:rsidRDefault="003A4F62" w:rsidP="00A32727">
                  <w:pPr>
                    <w:spacing w:after="0" w:line="240" w:lineRule="auto"/>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B</w:t>
                  </w:r>
                  <w:r w:rsidR="00A32727" w:rsidRPr="00FF56CF">
                    <w:rPr>
                      <w:rFonts w:ascii="Times New Roman" w:eastAsia="Times New Roman" w:hAnsi="Times New Roman" w:cs="Times New Roman"/>
                      <w:sz w:val="16"/>
                      <w:szCs w:val="16"/>
                      <w:lang w:eastAsia="lv-LV"/>
                    </w:rPr>
                    <w:t xml:space="preserve">udžetā plānotais finansējums ĢVP un piemaksai par vairāku bērnu aprūpi, </w:t>
                  </w:r>
                  <w:proofErr w:type="spellStart"/>
                  <w:r w:rsidR="00A32727" w:rsidRPr="00FF56CF">
                    <w:rPr>
                      <w:rFonts w:ascii="Times New Roman" w:eastAsia="Times New Roman" w:hAnsi="Times New Roman" w:cs="Times New Roman"/>
                      <w:sz w:val="16"/>
                      <w:szCs w:val="16"/>
                      <w:lang w:eastAsia="lv-LV"/>
                    </w:rPr>
                    <w:t>euro</w:t>
                  </w:r>
                  <w:proofErr w:type="spellEnd"/>
                  <w:r w:rsidR="00A32727" w:rsidRPr="00FF56CF">
                    <w:rPr>
                      <w:rFonts w:ascii="Times New Roman" w:eastAsia="Times New Roman" w:hAnsi="Times New Roman" w:cs="Times New Roman"/>
                      <w:sz w:val="16"/>
                      <w:szCs w:val="16"/>
                      <w:lang w:eastAsia="lv-LV"/>
                    </w:rPr>
                    <w:t xml:space="preserve"> 2023.gadā</w:t>
                  </w:r>
                </w:p>
              </w:tc>
              <w:tc>
                <w:tcPr>
                  <w:tcW w:w="1594" w:type="dxa"/>
                  <w:tcBorders>
                    <w:top w:val="single" w:sz="4" w:space="0" w:color="auto"/>
                    <w:left w:val="nil"/>
                    <w:bottom w:val="single" w:sz="4" w:space="0" w:color="auto"/>
                    <w:right w:val="single" w:sz="4" w:space="0" w:color="auto"/>
                  </w:tcBorders>
                  <w:shd w:val="clear" w:color="000000" w:fill="D9D9D9"/>
                  <w:hideMark/>
                </w:tcPr>
                <w:p w14:paraId="027F3593" w14:textId="77777777" w:rsidR="00A32727" w:rsidRPr="00FF56CF" w:rsidRDefault="00A32727" w:rsidP="00A32727">
                  <w:pPr>
                    <w:spacing w:after="0" w:line="240" w:lineRule="auto"/>
                    <w:jc w:val="right"/>
                    <w:rPr>
                      <w:rFonts w:ascii="Times New Roman" w:eastAsia="Times New Roman" w:hAnsi="Times New Roman" w:cs="Times New Roman"/>
                      <w:sz w:val="16"/>
                      <w:szCs w:val="16"/>
                      <w:lang w:eastAsia="lv-LV"/>
                    </w:rPr>
                  </w:pPr>
                  <w:r w:rsidRPr="00FF56CF">
                    <w:rPr>
                      <w:rFonts w:ascii="Times New Roman" w:eastAsia="Times New Roman" w:hAnsi="Times New Roman" w:cs="Times New Roman"/>
                      <w:sz w:val="16"/>
                      <w:szCs w:val="16"/>
                      <w:lang w:eastAsia="lv-LV"/>
                    </w:rPr>
                    <w:t>117 390 492</w:t>
                  </w:r>
                </w:p>
              </w:tc>
              <w:tc>
                <w:tcPr>
                  <w:tcW w:w="812" w:type="dxa"/>
                  <w:tcBorders>
                    <w:top w:val="nil"/>
                    <w:left w:val="nil"/>
                    <w:bottom w:val="nil"/>
                    <w:right w:val="nil"/>
                  </w:tcBorders>
                  <w:shd w:val="clear" w:color="auto" w:fill="auto"/>
                  <w:hideMark/>
                </w:tcPr>
                <w:p w14:paraId="6536E732" w14:textId="77777777" w:rsidR="00A32727" w:rsidRPr="00FF56CF" w:rsidRDefault="00A32727" w:rsidP="00A32727">
                  <w:pPr>
                    <w:spacing w:after="0" w:line="240" w:lineRule="auto"/>
                    <w:jc w:val="right"/>
                    <w:rPr>
                      <w:rFonts w:ascii="Times New Roman" w:eastAsia="Times New Roman" w:hAnsi="Times New Roman" w:cs="Times New Roman"/>
                      <w:sz w:val="16"/>
                      <w:szCs w:val="16"/>
                      <w:lang w:eastAsia="lv-LV"/>
                    </w:rPr>
                  </w:pPr>
                </w:p>
              </w:tc>
              <w:tc>
                <w:tcPr>
                  <w:tcW w:w="1279" w:type="dxa"/>
                  <w:tcBorders>
                    <w:top w:val="nil"/>
                    <w:left w:val="nil"/>
                    <w:bottom w:val="nil"/>
                    <w:right w:val="nil"/>
                  </w:tcBorders>
                  <w:shd w:val="clear" w:color="auto" w:fill="auto"/>
                  <w:hideMark/>
                </w:tcPr>
                <w:p w14:paraId="06505C1C" w14:textId="77777777" w:rsidR="00A32727" w:rsidRPr="00FF56CF" w:rsidRDefault="00A32727" w:rsidP="00A32727">
                  <w:pPr>
                    <w:spacing w:after="0" w:line="240" w:lineRule="auto"/>
                    <w:rPr>
                      <w:rFonts w:ascii="Times New Roman" w:eastAsia="Times New Roman" w:hAnsi="Times New Roman" w:cs="Times New Roman"/>
                      <w:sz w:val="16"/>
                      <w:szCs w:val="16"/>
                      <w:lang w:eastAsia="lv-LV"/>
                    </w:rPr>
                  </w:pPr>
                </w:p>
              </w:tc>
            </w:tr>
            <w:tr w:rsidR="00FF56CF" w:rsidRPr="00FF56CF" w14:paraId="7E6BF33B" w14:textId="77777777" w:rsidTr="00C32D3A">
              <w:trPr>
                <w:trHeight w:val="624"/>
              </w:trPr>
              <w:tc>
                <w:tcPr>
                  <w:tcW w:w="1518" w:type="dxa"/>
                  <w:tcBorders>
                    <w:top w:val="nil"/>
                    <w:left w:val="single" w:sz="4" w:space="0" w:color="auto"/>
                    <w:bottom w:val="single" w:sz="4" w:space="0" w:color="auto"/>
                    <w:right w:val="single" w:sz="4" w:space="0" w:color="auto"/>
                  </w:tcBorders>
                  <w:shd w:val="clear" w:color="000000" w:fill="D9D9D9"/>
                  <w:hideMark/>
                </w:tcPr>
                <w:p w14:paraId="60A6EF54" w14:textId="6BE9DC7D" w:rsidR="00A32727" w:rsidRPr="00FF56CF" w:rsidRDefault="003A4F62" w:rsidP="00A32727">
                  <w:pPr>
                    <w:spacing w:after="0" w:line="240" w:lineRule="auto"/>
                    <w:rPr>
                      <w:rFonts w:ascii="Times New Roman" w:eastAsia="Times New Roman" w:hAnsi="Times New Roman" w:cs="Times New Roman"/>
                      <w:b/>
                      <w:bCs/>
                      <w:sz w:val="16"/>
                      <w:szCs w:val="16"/>
                      <w:lang w:eastAsia="lv-LV"/>
                    </w:rPr>
                  </w:pPr>
                  <w:r w:rsidRPr="00FF56CF">
                    <w:rPr>
                      <w:rFonts w:ascii="Times New Roman" w:eastAsia="Times New Roman" w:hAnsi="Times New Roman" w:cs="Times New Roman"/>
                      <w:b/>
                      <w:bCs/>
                      <w:sz w:val="16"/>
                      <w:szCs w:val="16"/>
                      <w:lang w:eastAsia="lv-LV"/>
                    </w:rPr>
                    <w:t>P</w:t>
                  </w:r>
                  <w:r w:rsidR="00A32727" w:rsidRPr="00FF56CF">
                    <w:rPr>
                      <w:rFonts w:ascii="Times New Roman" w:eastAsia="Times New Roman" w:hAnsi="Times New Roman" w:cs="Times New Roman"/>
                      <w:b/>
                      <w:bCs/>
                      <w:sz w:val="16"/>
                      <w:szCs w:val="16"/>
                      <w:lang w:eastAsia="lv-LV"/>
                    </w:rPr>
                    <w:t>apildus nepieciešam</w:t>
                  </w:r>
                  <w:r w:rsidRPr="00FF56CF">
                    <w:rPr>
                      <w:rFonts w:ascii="Times New Roman" w:eastAsia="Times New Roman" w:hAnsi="Times New Roman" w:cs="Times New Roman"/>
                      <w:b/>
                      <w:bCs/>
                      <w:sz w:val="16"/>
                      <w:szCs w:val="16"/>
                      <w:lang w:eastAsia="lv-LV"/>
                    </w:rPr>
                    <w:t xml:space="preserve">ais finansējums </w:t>
                  </w:r>
                  <w:r w:rsidR="00A32727" w:rsidRPr="00FF56CF">
                    <w:rPr>
                      <w:rFonts w:ascii="Times New Roman" w:eastAsia="Times New Roman" w:hAnsi="Times New Roman" w:cs="Times New Roman"/>
                      <w:b/>
                      <w:bCs/>
                      <w:sz w:val="16"/>
                      <w:szCs w:val="16"/>
                      <w:lang w:eastAsia="lv-LV"/>
                    </w:rPr>
                    <w:t xml:space="preserve">2023.gadā un turpmāk ik gadu, </w:t>
                  </w:r>
                  <w:proofErr w:type="spellStart"/>
                  <w:r w:rsidR="00A32727" w:rsidRPr="00FF56CF">
                    <w:rPr>
                      <w:rFonts w:ascii="Times New Roman" w:eastAsia="Times New Roman" w:hAnsi="Times New Roman" w:cs="Times New Roman"/>
                      <w:b/>
                      <w:bCs/>
                      <w:sz w:val="16"/>
                      <w:szCs w:val="16"/>
                      <w:lang w:eastAsia="lv-LV"/>
                    </w:rPr>
                    <w:t>euro</w:t>
                  </w:r>
                  <w:proofErr w:type="spellEnd"/>
                </w:p>
              </w:tc>
              <w:tc>
                <w:tcPr>
                  <w:tcW w:w="1594" w:type="dxa"/>
                  <w:tcBorders>
                    <w:top w:val="nil"/>
                    <w:left w:val="nil"/>
                    <w:bottom w:val="single" w:sz="4" w:space="0" w:color="auto"/>
                    <w:right w:val="single" w:sz="4" w:space="0" w:color="auto"/>
                  </w:tcBorders>
                  <w:shd w:val="clear" w:color="000000" w:fill="D9D9D9"/>
                  <w:hideMark/>
                </w:tcPr>
                <w:p w14:paraId="7F3842FA" w14:textId="6636B27F" w:rsidR="00A32727" w:rsidRPr="00FF56CF" w:rsidRDefault="00A32727" w:rsidP="00A32727">
                  <w:pPr>
                    <w:spacing w:after="0" w:line="240" w:lineRule="auto"/>
                    <w:jc w:val="right"/>
                    <w:rPr>
                      <w:rFonts w:ascii="Times New Roman" w:eastAsia="Times New Roman" w:hAnsi="Times New Roman" w:cs="Times New Roman"/>
                      <w:b/>
                      <w:bCs/>
                      <w:sz w:val="16"/>
                      <w:szCs w:val="16"/>
                      <w:lang w:eastAsia="lv-LV"/>
                    </w:rPr>
                  </w:pPr>
                  <w:r w:rsidRPr="00FF56CF">
                    <w:rPr>
                      <w:rFonts w:ascii="Times New Roman" w:eastAsia="Times New Roman" w:hAnsi="Times New Roman" w:cs="Times New Roman"/>
                      <w:b/>
                      <w:bCs/>
                      <w:sz w:val="16"/>
                      <w:szCs w:val="16"/>
                      <w:lang w:eastAsia="lv-LV"/>
                    </w:rPr>
                    <w:t>81</w:t>
                  </w:r>
                  <w:r w:rsidR="002856AE" w:rsidRPr="00FF56CF">
                    <w:rPr>
                      <w:rFonts w:ascii="Times New Roman" w:eastAsia="Times New Roman" w:hAnsi="Times New Roman" w:cs="Times New Roman"/>
                      <w:b/>
                      <w:bCs/>
                      <w:sz w:val="16"/>
                      <w:szCs w:val="16"/>
                      <w:lang w:eastAsia="lv-LV"/>
                    </w:rPr>
                    <w:t> 384 708</w:t>
                  </w:r>
                </w:p>
              </w:tc>
              <w:tc>
                <w:tcPr>
                  <w:tcW w:w="812" w:type="dxa"/>
                  <w:tcBorders>
                    <w:top w:val="nil"/>
                    <w:left w:val="nil"/>
                    <w:bottom w:val="nil"/>
                    <w:right w:val="nil"/>
                  </w:tcBorders>
                  <w:shd w:val="clear" w:color="auto" w:fill="auto"/>
                  <w:hideMark/>
                </w:tcPr>
                <w:p w14:paraId="2C6E6C61" w14:textId="77777777" w:rsidR="00A32727" w:rsidRPr="00FF56CF" w:rsidRDefault="00A32727" w:rsidP="00A32727">
                  <w:pPr>
                    <w:spacing w:after="0" w:line="240" w:lineRule="auto"/>
                    <w:jc w:val="right"/>
                    <w:rPr>
                      <w:rFonts w:ascii="Times New Roman" w:eastAsia="Times New Roman" w:hAnsi="Times New Roman" w:cs="Times New Roman"/>
                      <w:b/>
                      <w:bCs/>
                      <w:sz w:val="16"/>
                      <w:szCs w:val="16"/>
                      <w:lang w:eastAsia="lv-LV"/>
                    </w:rPr>
                  </w:pPr>
                </w:p>
              </w:tc>
              <w:tc>
                <w:tcPr>
                  <w:tcW w:w="1279" w:type="dxa"/>
                  <w:tcBorders>
                    <w:top w:val="nil"/>
                    <w:left w:val="nil"/>
                    <w:bottom w:val="nil"/>
                    <w:right w:val="nil"/>
                  </w:tcBorders>
                  <w:shd w:val="clear" w:color="auto" w:fill="auto"/>
                  <w:hideMark/>
                </w:tcPr>
                <w:p w14:paraId="23408CF2" w14:textId="77777777" w:rsidR="00A32727" w:rsidRPr="00FF56CF" w:rsidRDefault="00A32727" w:rsidP="00A32727">
                  <w:pPr>
                    <w:spacing w:after="0" w:line="240" w:lineRule="auto"/>
                    <w:rPr>
                      <w:rFonts w:ascii="Times New Roman" w:eastAsia="Times New Roman" w:hAnsi="Times New Roman" w:cs="Times New Roman"/>
                      <w:sz w:val="16"/>
                      <w:szCs w:val="16"/>
                      <w:lang w:eastAsia="lv-LV"/>
                    </w:rPr>
                  </w:pPr>
                </w:p>
              </w:tc>
            </w:tr>
          </w:tbl>
          <w:p w14:paraId="6C637666" w14:textId="3EC21CD8" w:rsidR="0096222A" w:rsidRPr="00FF56CF" w:rsidRDefault="0096222A" w:rsidP="00B1227D">
            <w:pPr>
              <w:spacing w:after="0" w:line="240" w:lineRule="auto"/>
              <w:jc w:val="both"/>
              <w:rPr>
                <w:rFonts w:ascii="Times New Roman" w:eastAsia="Times New Roman" w:hAnsi="Times New Roman" w:cs="Times New Roman"/>
                <w:iCs/>
                <w:sz w:val="20"/>
                <w:szCs w:val="20"/>
                <w:lang w:eastAsia="lv-LV"/>
              </w:rPr>
            </w:pPr>
          </w:p>
          <w:p w14:paraId="37D952A0" w14:textId="1CAB686F" w:rsidR="0096222A" w:rsidRPr="00FF56CF" w:rsidRDefault="004B721D" w:rsidP="00B1227D">
            <w:pPr>
              <w:spacing w:after="0" w:line="240" w:lineRule="auto"/>
              <w:jc w:val="both"/>
              <w:rPr>
                <w:rFonts w:ascii="Times New Roman" w:eastAsia="Times New Roman" w:hAnsi="Times New Roman" w:cs="Times New Roman"/>
                <w:iCs/>
                <w:sz w:val="20"/>
                <w:szCs w:val="20"/>
                <w:lang w:eastAsia="lv-LV"/>
              </w:rPr>
            </w:pPr>
            <w:r w:rsidRPr="00FF56CF">
              <w:rPr>
                <w:rFonts w:ascii="Times New Roman" w:eastAsia="Times New Roman" w:hAnsi="Times New Roman" w:cs="Times New Roman"/>
                <w:iCs/>
                <w:sz w:val="20"/>
                <w:szCs w:val="20"/>
                <w:lang w:eastAsia="lv-LV"/>
              </w:rPr>
              <w:t xml:space="preserve">Tā kā tiek plānota pabalsta aprēķina veikšanas maiņa, kā rezultātā saņēmēju skaits samazināsies, jo vienam vecākam var būt vairāki </w:t>
            </w:r>
            <w:r w:rsidR="006A30C5">
              <w:rPr>
                <w:rFonts w:ascii="Times New Roman" w:eastAsia="Times New Roman" w:hAnsi="Times New Roman" w:cs="Times New Roman"/>
                <w:iCs/>
                <w:sz w:val="20"/>
                <w:szCs w:val="20"/>
                <w:lang w:eastAsia="lv-LV"/>
              </w:rPr>
              <w:t xml:space="preserve">audzināmie </w:t>
            </w:r>
            <w:r w:rsidRPr="00FF56CF">
              <w:rPr>
                <w:rFonts w:ascii="Times New Roman" w:eastAsia="Times New Roman" w:hAnsi="Times New Roman" w:cs="Times New Roman"/>
                <w:iCs/>
                <w:sz w:val="20"/>
                <w:szCs w:val="20"/>
                <w:lang w:eastAsia="lv-LV"/>
              </w:rPr>
              <w:t>bērni, kā rezultātā attiecīgā persona tiks definēta kā viena persona. Savukārt, līdz pabalsta reformai, pabalsts tiek izmaksāts un uzskaitīts par katru bērnu atsevišķi. Līdzīga uzskaite tiek veikta piemaksai pie ĢVP par diviem vai vairāk bērniem.</w:t>
            </w:r>
          </w:p>
          <w:p w14:paraId="679A03B4" w14:textId="1A8CF94B" w:rsidR="0096222A" w:rsidRPr="00FF56CF" w:rsidRDefault="0096222A" w:rsidP="00B1227D">
            <w:pPr>
              <w:spacing w:after="0" w:line="240" w:lineRule="auto"/>
              <w:jc w:val="both"/>
              <w:rPr>
                <w:rFonts w:ascii="Times New Roman" w:eastAsia="Times New Roman" w:hAnsi="Times New Roman" w:cs="Times New Roman"/>
                <w:iCs/>
                <w:sz w:val="20"/>
                <w:szCs w:val="20"/>
                <w:lang w:eastAsia="lv-LV"/>
              </w:rPr>
            </w:pPr>
          </w:p>
          <w:p w14:paraId="2D44711D" w14:textId="5C3CBB06" w:rsidR="0096222A" w:rsidRPr="00FF56CF" w:rsidRDefault="00A32727" w:rsidP="00B1227D">
            <w:pPr>
              <w:spacing w:after="0" w:line="240" w:lineRule="auto"/>
              <w:jc w:val="both"/>
              <w:rPr>
                <w:rFonts w:ascii="Times New Roman" w:eastAsia="Times New Roman" w:hAnsi="Times New Roman" w:cs="Times New Roman"/>
                <w:iCs/>
                <w:sz w:val="20"/>
                <w:szCs w:val="20"/>
                <w:lang w:eastAsia="lv-LV"/>
              </w:rPr>
            </w:pPr>
            <w:r w:rsidRPr="00FF56CF">
              <w:rPr>
                <w:rFonts w:ascii="Times New Roman" w:eastAsia="Times New Roman" w:hAnsi="Times New Roman" w:cs="Times New Roman"/>
                <w:iCs/>
                <w:sz w:val="20"/>
                <w:szCs w:val="20"/>
                <w:lang w:eastAsia="lv-LV"/>
              </w:rPr>
              <w:t>Līdz ar to likumprojektā noteikt</w:t>
            </w:r>
            <w:r w:rsidR="00D466D1" w:rsidRPr="00FF56CF">
              <w:rPr>
                <w:rFonts w:ascii="Times New Roman" w:eastAsia="Times New Roman" w:hAnsi="Times New Roman" w:cs="Times New Roman"/>
                <w:iCs/>
                <w:sz w:val="20"/>
                <w:szCs w:val="20"/>
                <w:lang w:eastAsia="lv-LV"/>
              </w:rPr>
              <w:t xml:space="preserve">ā pabalsta apmēra izmaksas nodrošināšanai </w:t>
            </w:r>
            <w:r w:rsidRPr="00FF56CF">
              <w:rPr>
                <w:rFonts w:ascii="Times New Roman" w:eastAsia="Times New Roman" w:hAnsi="Times New Roman" w:cs="Times New Roman"/>
                <w:iCs/>
                <w:sz w:val="20"/>
                <w:szCs w:val="20"/>
                <w:lang w:eastAsia="lv-LV"/>
              </w:rPr>
              <w:t>papildu nepieciešamais finansējums 2022.gadā un turpmāk ik gadu nepieciešams 81</w:t>
            </w:r>
            <w:r w:rsidR="002856AE" w:rsidRPr="00FF56CF">
              <w:rPr>
                <w:rFonts w:ascii="Times New Roman" w:eastAsia="Times New Roman" w:hAnsi="Times New Roman" w:cs="Times New Roman"/>
                <w:iCs/>
                <w:sz w:val="20"/>
                <w:szCs w:val="20"/>
                <w:lang w:eastAsia="lv-LV"/>
              </w:rPr>
              <w:t> 384 708</w:t>
            </w:r>
            <w:r w:rsidRPr="00FF56CF">
              <w:rPr>
                <w:rFonts w:ascii="Times New Roman" w:eastAsia="Times New Roman" w:hAnsi="Times New Roman" w:cs="Times New Roman"/>
                <w:iCs/>
                <w:sz w:val="20"/>
                <w:szCs w:val="20"/>
                <w:lang w:eastAsia="lv-LV"/>
              </w:rPr>
              <w:t xml:space="preserve"> </w:t>
            </w:r>
            <w:proofErr w:type="spellStart"/>
            <w:r w:rsidRPr="00FF56CF">
              <w:rPr>
                <w:rFonts w:ascii="Times New Roman" w:eastAsia="Times New Roman" w:hAnsi="Times New Roman" w:cs="Times New Roman"/>
                <w:iCs/>
                <w:sz w:val="20"/>
                <w:szCs w:val="20"/>
                <w:lang w:eastAsia="lv-LV"/>
              </w:rPr>
              <w:t>euro</w:t>
            </w:r>
            <w:proofErr w:type="spellEnd"/>
            <w:r w:rsidRPr="00FF56CF">
              <w:rPr>
                <w:rFonts w:ascii="Times New Roman" w:eastAsia="Times New Roman" w:hAnsi="Times New Roman" w:cs="Times New Roman"/>
                <w:iCs/>
                <w:sz w:val="20"/>
                <w:szCs w:val="20"/>
                <w:lang w:eastAsia="lv-LV"/>
              </w:rPr>
              <w:t xml:space="preserve"> apmērā.</w:t>
            </w:r>
          </w:p>
          <w:p w14:paraId="5B77DF82" w14:textId="20C65F09" w:rsidR="0096222A" w:rsidRPr="00FF56CF" w:rsidRDefault="0096222A" w:rsidP="00B1227D">
            <w:pPr>
              <w:spacing w:after="0" w:line="240" w:lineRule="auto"/>
              <w:jc w:val="both"/>
              <w:rPr>
                <w:rFonts w:ascii="Times New Roman" w:eastAsia="Times New Roman" w:hAnsi="Times New Roman" w:cs="Times New Roman"/>
                <w:iCs/>
                <w:sz w:val="20"/>
                <w:szCs w:val="20"/>
                <w:lang w:eastAsia="lv-LV"/>
              </w:rPr>
            </w:pPr>
          </w:p>
          <w:p w14:paraId="7538A9D1" w14:textId="69C2E6E9" w:rsidR="0096222A" w:rsidRPr="00FF56CF" w:rsidRDefault="00A32727" w:rsidP="00B1227D">
            <w:pPr>
              <w:spacing w:after="0" w:line="240" w:lineRule="auto"/>
              <w:jc w:val="both"/>
              <w:rPr>
                <w:rFonts w:ascii="Times New Roman" w:eastAsia="Times New Roman" w:hAnsi="Times New Roman" w:cs="Times New Roman"/>
                <w:iCs/>
                <w:sz w:val="20"/>
                <w:szCs w:val="20"/>
                <w:lang w:eastAsia="lv-LV"/>
              </w:rPr>
            </w:pPr>
            <w:r w:rsidRPr="00FF56CF">
              <w:rPr>
                <w:rFonts w:ascii="Times New Roman" w:eastAsia="Times New Roman" w:hAnsi="Times New Roman" w:cs="Times New Roman"/>
                <w:iCs/>
                <w:sz w:val="20"/>
                <w:szCs w:val="20"/>
                <w:lang w:eastAsia="lv-LV"/>
              </w:rPr>
              <w:t>Lai ieviestu minētās likumdošanas izmaiņas, VSAA nepieciešams papildu finansējums IT sistēmu izmaiņu veikšanai.</w:t>
            </w:r>
            <w:r w:rsidR="001A7A4C" w:rsidRPr="00FF56CF">
              <w:rPr>
                <w:rFonts w:ascii="Times New Roman" w:eastAsia="Times New Roman" w:hAnsi="Times New Roman" w:cs="Times New Roman"/>
                <w:iCs/>
                <w:sz w:val="20"/>
                <w:szCs w:val="20"/>
                <w:lang w:eastAsia="lv-LV"/>
              </w:rPr>
              <w:t xml:space="preserve"> Izstrādes izmaksas: 250 cilvēkdienas x 471,</w:t>
            </w:r>
            <w:r w:rsidR="00EE232D" w:rsidRPr="00FF56CF">
              <w:rPr>
                <w:rFonts w:ascii="Times New Roman" w:eastAsia="Times New Roman" w:hAnsi="Times New Roman" w:cs="Times New Roman"/>
                <w:iCs/>
                <w:sz w:val="20"/>
                <w:szCs w:val="20"/>
                <w:lang w:eastAsia="lv-LV"/>
              </w:rPr>
              <w:t>9</w:t>
            </w:r>
            <w:r w:rsidR="001A7A4C" w:rsidRPr="00FF56CF">
              <w:rPr>
                <w:rFonts w:ascii="Times New Roman" w:eastAsia="Times New Roman" w:hAnsi="Times New Roman" w:cs="Times New Roman"/>
                <w:iCs/>
                <w:sz w:val="20"/>
                <w:szCs w:val="20"/>
                <w:lang w:eastAsia="lv-LV"/>
              </w:rPr>
              <w:t xml:space="preserve"> </w:t>
            </w:r>
            <w:proofErr w:type="spellStart"/>
            <w:r w:rsidR="001A7A4C" w:rsidRPr="00FF56CF">
              <w:rPr>
                <w:rFonts w:ascii="Times New Roman" w:eastAsia="Times New Roman" w:hAnsi="Times New Roman" w:cs="Times New Roman"/>
                <w:iCs/>
                <w:sz w:val="20"/>
                <w:szCs w:val="20"/>
                <w:lang w:eastAsia="lv-LV"/>
              </w:rPr>
              <w:t>euro</w:t>
            </w:r>
            <w:proofErr w:type="spellEnd"/>
            <w:r w:rsidR="001A7A4C" w:rsidRPr="00FF56CF">
              <w:rPr>
                <w:rFonts w:ascii="Times New Roman" w:eastAsia="Times New Roman" w:hAnsi="Times New Roman" w:cs="Times New Roman"/>
                <w:iCs/>
                <w:sz w:val="20"/>
                <w:szCs w:val="20"/>
                <w:lang w:eastAsia="lv-LV"/>
              </w:rPr>
              <w:t>/</w:t>
            </w:r>
            <w:proofErr w:type="spellStart"/>
            <w:r w:rsidR="001A7A4C" w:rsidRPr="00FF56CF">
              <w:rPr>
                <w:rFonts w:ascii="Times New Roman" w:eastAsia="Times New Roman" w:hAnsi="Times New Roman" w:cs="Times New Roman"/>
                <w:iCs/>
                <w:sz w:val="20"/>
                <w:szCs w:val="20"/>
                <w:lang w:eastAsia="lv-LV"/>
              </w:rPr>
              <w:t>cilv.d</w:t>
            </w:r>
            <w:proofErr w:type="spellEnd"/>
            <w:r w:rsidR="001A7A4C" w:rsidRPr="00FF56CF">
              <w:rPr>
                <w:rFonts w:ascii="Times New Roman" w:eastAsia="Times New Roman" w:hAnsi="Times New Roman" w:cs="Times New Roman"/>
                <w:iCs/>
                <w:sz w:val="20"/>
                <w:szCs w:val="20"/>
                <w:lang w:eastAsia="lv-LV"/>
              </w:rPr>
              <w:t xml:space="preserve">. =  117 975 </w:t>
            </w:r>
            <w:proofErr w:type="spellStart"/>
            <w:r w:rsidR="001A7A4C" w:rsidRPr="00FF56CF">
              <w:rPr>
                <w:rFonts w:ascii="Times New Roman" w:eastAsia="Times New Roman" w:hAnsi="Times New Roman" w:cs="Times New Roman"/>
                <w:iCs/>
                <w:sz w:val="20"/>
                <w:szCs w:val="20"/>
                <w:lang w:eastAsia="lv-LV"/>
              </w:rPr>
              <w:t>euro</w:t>
            </w:r>
            <w:proofErr w:type="spellEnd"/>
            <w:r w:rsidR="001A7A4C" w:rsidRPr="00FF56CF">
              <w:rPr>
                <w:rFonts w:ascii="Times New Roman" w:eastAsia="Times New Roman" w:hAnsi="Times New Roman" w:cs="Times New Roman"/>
                <w:iCs/>
                <w:sz w:val="20"/>
                <w:szCs w:val="20"/>
                <w:lang w:eastAsia="lv-LV"/>
              </w:rPr>
              <w:t xml:space="preserve"> apmērā. Minētie izdevumi plānojami pamatbudžeta apakšprogrammā 97.02.00 “Nozares centralizēto funkciju izpilde”. IT sistēmu izmaiņu veikšanai nepieciešami 5 mēneši no likuma normu stāšanās spēkā brīža. Finansējums tiek plānots 2022.gadā, ņemot vērā, ka IT izstrādes darbus, prognozēts uzsākt 2021.gadā, bet galīgos norēķinus veikt 2022.gadā.</w:t>
            </w:r>
          </w:p>
          <w:p w14:paraId="33992A5D" w14:textId="15FAFD9E" w:rsidR="00A32727" w:rsidRPr="00FF56CF" w:rsidRDefault="00A32727" w:rsidP="00B1227D">
            <w:pPr>
              <w:spacing w:after="0" w:line="240" w:lineRule="auto"/>
              <w:jc w:val="both"/>
              <w:rPr>
                <w:rFonts w:ascii="Times New Roman" w:eastAsia="Times New Roman" w:hAnsi="Times New Roman" w:cs="Times New Roman"/>
                <w:iCs/>
                <w:sz w:val="20"/>
                <w:szCs w:val="20"/>
                <w:lang w:eastAsia="lv-LV"/>
              </w:rPr>
            </w:pPr>
          </w:p>
          <w:p w14:paraId="1A093DDA" w14:textId="564FE2FB" w:rsidR="00F80399" w:rsidRPr="00FF56CF" w:rsidRDefault="00F80399" w:rsidP="00B1227D">
            <w:pPr>
              <w:spacing w:after="0" w:line="240" w:lineRule="auto"/>
              <w:jc w:val="both"/>
              <w:rPr>
                <w:rFonts w:ascii="Times New Roman" w:eastAsia="Times New Roman" w:hAnsi="Times New Roman" w:cs="Times New Roman"/>
                <w:iCs/>
                <w:sz w:val="20"/>
                <w:szCs w:val="20"/>
                <w:lang w:eastAsia="lv-LV"/>
              </w:rPr>
            </w:pPr>
            <w:r w:rsidRPr="00FF56CF">
              <w:rPr>
                <w:rFonts w:ascii="Times New Roman" w:eastAsia="Times New Roman" w:hAnsi="Times New Roman" w:cs="Times New Roman"/>
                <w:iCs/>
                <w:sz w:val="20"/>
                <w:szCs w:val="20"/>
                <w:lang w:eastAsia="lv-LV"/>
              </w:rPr>
              <w:t xml:space="preserve">Saskaņā ar likuma “Par </w:t>
            </w:r>
            <w:r w:rsidR="00043D57" w:rsidRPr="00FF56CF">
              <w:rPr>
                <w:rFonts w:ascii="Times New Roman" w:eastAsia="Times New Roman" w:hAnsi="Times New Roman" w:cs="Times New Roman"/>
                <w:iCs/>
                <w:sz w:val="20"/>
                <w:szCs w:val="20"/>
                <w:lang w:eastAsia="lv-LV"/>
              </w:rPr>
              <w:t>vidēja termiņa budžeta ietvaru</w:t>
            </w:r>
            <w:r w:rsidRPr="00FF56CF">
              <w:rPr>
                <w:rFonts w:ascii="Times New Roman" w:eastAsia="Times New Roman" w:hAnsi="Times New Roman" w:cs="Times New Roman"/>
                <w:iCs/>
                <w:sz w:val="20"/>
                <w:szCs w:val="20"/>
                <w:lang w:eastAsia="lv-LV"/>
              </w:rPr>
              <w:t xml:space="preserve"> 202</w:t>
            </w:r>
            <w:r w:rsidR="00043D57" w:rsidRPr="00FF56CF">
              <w:rPr>
                <w:rFonts w:ascii="Times New Roman" w:eastAsia="Times New Roman" w:hAnsi="Times New Roman" w:cs="Times New Roman"/>
                <w:iCs/>
                <w:sz w:val="20"/>
                <w:szCs w:val="20"/>
                <w:lang w:eastAsia="lv-LV"/>
              </w:rPr>
              <w:t>1., 2022. un 2023.</w:t>
            </w:r>
            <w:r w:rsidRPr="00FF56CF">
              <w:rPr>
                <w:rFonts w:ascii="Times New Roman" w:eastAsia="Times New Roman" w:hAnsi="Times New Roman" w:cs="Times New Roman"/>
                <w:iCs/>
                <w:sz w:val="20"/>
                <w:szCs w:val="20"/>
                <w:lang w:eastAsia="lv-LV"/>
              </w:rPr>
              <w:t xml:space="preserve">gadam”  </w:t>
            </w:r>
            <w:r w:rsidR="00975EB1" w:rsidRPr="00FF56CF">
              <w:rPr>
                <w:rFonts w:ascii="Times New Roman" w:eastAsia="Times New Roman" w:hAnsi="Times New Roman" w:cs="Times New Roman"/>
                <w:iCs/>
                <w:sz w:val="20"/>
                <w:szCs w:val="20"/>
                <w:lang w:eastAsia="lv-LV"/>
              </w:rPr>
              <w:t>25.pantu Ministru kabinets, sagatavojot likumprojektu par valsts budžetu 2022.gadam un likumprojektu par vidēja termiņa budžeta ietvaru 2022., 2023., un 2024.gadam, paredz nepieciešamo finansējumu atbalstītajiem demogrāfijas pasākumiem, kas saistīti ar ģimenes valsts pabalsta reformas īstenošanu. Līdz ar to nepieciešamais finansējums iekļaujams LM pamatbudžetā 2022.gadam un turpmāk ik gadu likumprojektā paredzēto pasākumu īstenošanas nodrošināšanai.</w:t>
            </w:r>
          </w:p>
          <w:p w14:paraId="114ADFD0" w14:textId="77777777" w:rsidR="00A32727" w:rsidRPr="00FF56CF" w:rsidRDefault="00A32727" w:rsidP="00B1227D">
            <w:pPr>
              <w:spacing w:after="0" w:line="240" w:lineRule="auto"/>
              <w:jc w:val="both"/>
              <w:rPr>
                <w:rFonts w:ascii="Times New Roman" w:eastAsia="Times New Roman" w:hAnsi="Times New Roman" w:cs="Times New Roman"/>
                <w:iCs/>
                <w:sz w:val="20"/>
                <w:szCs w:val="20"/>
                <w:lang w:eastAsia="lv-LV"/>
              </w:rPr>
            </w:pPr>
          </w:p>
          <w:p w14:paraId="03965EF1" w14:textId="77777777" w:rsidR="0096222A" w:rsidRPr="00FF56CF" w:rsidRDefault="0096222A" w:rsidP="00B1227D">
            <w:pPr>
              <w:spacing w:after="0" w:line="240" w:lineRule="auto"/>
              <w:jc w:val="both"/>
              <w:rPr>
                <w:rFonts w:ascii="Times New Roman" w:eastAsia="Times New Roman" w:hAnsi="Times New Roman" w:cs="Times New Roman"/>
                <w:iCs/>
                <w:sz w:val="20"/>
                <w:szCs w:val="20"/>
                <w:lang w:eastAsia="lv-LV"/>
              </w:rPr>
            </w:pPr>
          </w:p>
          <w:p w14:paraId="103868D4" w14:textId="1C5A8BAF" w:rsidR="006918C6" w:rsidRPr="00FF56CF" w:rsidRDefault="006918C6" w:rsidP="00B1227D">
            <w:pPr>
              <w:spacing w:after="0" w:line="240" w:lineRule="auto"/>
              <w:jc w:val="both"/>
              <w:rPr>
                <w:rFonts w:ascii="Times New Roman" w:eastAsia="Times New Roman" w:hAnsi="Times New Roman" w:cs="Times New Roman"/>
                <w:i/>
                <w:sz w:val="20"/>
                <w:szCs w:val="20"/>
                <w:lang w:eastAsia="lv-LV"/>
              </w:rPr>
            </w:pPr>
          </w:p>
        </w:tc>
      </w:tr>
      <w:tr w:rsidR="00FF56CF" w:rsidRPr="00FF56CF" w14:paraId="771B1029" w14:textId="77777777" w:rsidTr="00F82956">
        <w:trPr>
          <w:trHeight w:val="1595"/>
          <w:jc w:val="center"/>
        </w:trPr>
        <w:tc>
          <w:tcPr>
            <w:tcW w:w="1336"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shd w:val="clear" w:color="auto" w:fill="auto"/>
            <w:vAlign w:val="center"/>
            <w:hideMark/>
          </w:tcPr>
          <w:p w14:paraId="10D2094A" w14:textId="77777777" w:rsidR="008A21AB" w:rsidRPr="00FF56CF" w:rsidRDefault="008A21AB" w:rsidP="006918C6">
            <w:pPr>
              <w:spacing w:after="0" w:line="240" w:lineRule="auto"/>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lastRenderedPageBreak/>
              <w:t>6.1. detalizēts ieņēmumu aprēķins</w:t>
            </w:r>
          </w:p>
        </w:tc>
        <w:tc>
          <w:tcPr>
            <w:tcW w:w="7746" w:type="dxa"/>
            <w:gridSpan w:val="7"/>
            <w:vMerge/>
            <w:tcBorders>
              <w:left w:val="double" w:sz="4" w:space="0" w:color="A5A5A5" w:themeColor="accent3"/>
              <w:right w:val="double" w:sz="4" w:space="0" w:color="A5A5A5" w:themeColor="accent3"/>
            </w:tcBorders>
            <w:shd w:val="clear" w:color="auto" w:fill="auto"/>
            <w:vAlign w:val="center"/>
          </w:tcPr>
          <w:p w14:paraId="64BB0E28" w14:textId="77777777" w:rsidR="008A21AB" w:rsidRPr="00FF56CF" w:rsidRDefault="008A21AB" w:rsidP="006918C6">
            <w:pPr>
              <w:spacing w:before="240" w:after="200" w:line="240" w:lineRule="auto"/>
              <w:jc w:val="both"/>
              <w:rPr>
                <w:rFonts w:ascii="Times New Roman" w:eastAsia="Times New Roman" w:hAnsi="Times New Roman" w:cs="Times New Roman"/>
                <w:i/>
                <w:iCs/>
                <w:sz w:val="18"/>
                <w:szCs w:val="18"/>
                <w:lang w:eastAsia="lv-LV"/>
              </w:rPr>
            </w:pPr>
          </w:p>
        </w:tc>
      </w:tr>
      <w:tr w:rsidR="00FF56CF" w:rsidRPr="00FF56CF" w14:paraId="6FAF46C5" w14:textId="77777777" w:rsidTr="00F82956">
        <w:trPr>
          <w:trHeight w:val="54"/>
          <w:jc w:val="center"/>
        </w:trPr>
        <w:tc>
          <w:tcPr>
            <w:tcW w:w="1336"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shd w:val="clear" w:color="auto" w:fill="auto"/>
            <w:vAlign w:val="center"/>
          </w:tcPr>
          <w:p w14:paraId="6447E9DB" w14:textId="77777777" w:rsidR="008A21AB" w:rsidRPr="00FF56CF" w:rsidRDefault="008A21AB" w:rsidP="006918C6">
            <w:pPr>
              <w:spacing w:after="0" w:line="240" w:lineRule="auto"/>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6.2. detalizēts izdevumu aprēķins</w:t>
            </w:r>
          </w:p>
        </w:tc>
        <w:tc>
          <w:tcPr>
            <w:tcW w:w="7746" w:type="dxa"/>
            <w:gridSpan w:val="7"/>
            <w:vMerge/>
            <w:tcBorders>
              <w:left w:val="double" w:sz="4" w:space="0" w:color="A5A5A5" w:themeColor="accent3"/>
              <w:bottom w:val="double" w:sz="4" w:space="0" w:color="A5A5A5" w:themeColor="accent3"/>
              <w:right w:val="double" w:sz="4" w:space="0" w:color="A5A5A5" w:themeColor="accent3"/>
            </w:tcBorders>
            <w:shd w:val="clear" w:color="auto" w:fill="auto"/>
            <w:vAlign w:val="center"/>
          </w:tcPr>
          <w:p w14:paraId="35E3653B" w14:textId="77777777" w:rsidR="008A21AB" w:rsidRPr="00FF56CF" w:rsidRDefault="008A21AB" w:rsidP="006918C6">
            <w:pPr>
              <w:spacing w:after="0" w:line="240" w:lineRule="auto"/>
              <w:contextualSpacing/>
              <w:jc w:val="both"/>
              <w:rPr>
                <w:rFonts w:ascii="Times New Roman" w:eastAsia="Calibri" w:hAnsi="Times New Roman" w:cs="Times New Roman"/>
                <w:b/>
              </w:rPr>
            </w:pPr>
          </w:p>
        </w:tc>
      </w:tr>
      <w:tr w:rsidR="00FF56CF" w:rsidRPr="00FF56CF" w14:paraId="16AEBC6D" w14:textId="77777777" w:rsidTr="00F82956">
        <w:trPr>
          <w:trHeight w:val="270"/>
          <w:jc w:val="center"/>
        </w:trPr>
        <w:tc>
          <w:tcPr>
            <w:tcW w:w="1336" w:type="dxa"/>
            <w:tcBorders>
              <w:top w:val="double" w:sz="4" w:space="0" w:color="A5A5A5" w:themeColor="accent3"/>
              <w:left w:val="double" w:sz="4" w:space="0" w:color="A5A5A5" w:themeColor="accent3"/>
              <w:bottom w:val="single" w:sz="8" w:space="0" w:color="414142"/>
              <w:right w:val="double" w:sz="4" w:space="0" w:color="A5A5A5" w:themeColor="accent3"/>
            </w:tcBorders>
            <w:shd w:val="clear" w:color="auto" w:fill="auto"/>
            <w:vAlign w:val="center"/>
            <w:hideMark/>
          </w:tcPr>
          <w:p w14:paraId="323AF891" w14:textId="77777777" w:rsidR="008A21AB" w:rsidRPr="00FF56CF" w:rsidRDefault="008A21AB" w:rsidP="006918C6">
            <w:pPr>
              <w:spacing w:after="0" w:line="240" w:lineRule="auto"/>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7. Amata vietu skaita izmaiņas</w:t>
            </w:r>
          </w:p>
        </w:tc>
        <w:tc>
          <w:tcPr>
            <w:tcW w:w="7746" w:type="dxa"/>
            <w:gridSpan w:val="7"/>
            <w:tcBorders>
              <w:top w:val="double" w:sz="4" w:space="0" w:color="A5A5A5" w:themeColor="accent3"/>
              <w:left w:val="double" w:sz="4" w:space="0" w:color="A5A5A5" w:themeColor="accent3"/>
              <w:bottom w:val="outset" w:sz="6" w:space="0" w:color="auto"/>
              <w:right w:val="single" w:sz="8" w:space="0" w:color="414142"/>
            </w:tcBorders>
            <w:shd w:val="clear" w:color="auto" w:fill="auto"/>
            <w:vAlign w:val="center"/>
          </w:tcPr>
          <w:p w14:paraId="1B5E960A" w14:textId="1F575274" w:rsidR="008A21AB" w:rsidRPr="00FF56CF" w:rsidRDefault="00425C64" w:rsidP="006918C6">
            <w:pPr>
              <w:spacing w:after="0" w:line="240" w:lineRule="auto"/>
              <w:rPr>
                <w:rFonts w:ascii="Times New Roman" w:eastAsia="Times New Roman" w:hAnsi="Times New Roman" w:cs="Times New Roman"/>
                <w:i/>
                <w:iCs/>
                <w:sz w:val="20"/>
                <w:szCs w:val="18"/>
                <w:lang w:eastAsia="lv-LV"/>
              </w:rPr>
            </w:pPr>
            <w:r w:rsidRPr="00FF56CF">
              <w:rPr>
                <w:rFonts w:ascii="Times New Roman" w:eastAsia="Times New Roman" w:hAnsi="Times New Roman" w:cs="Times New Roman"/>
                <w:i/>
                <w:iCs/>
                <w:sz w:val="20"/>
                <w:szCs w:val="18"/>
                <w:lang w:eastAsia="lv-LV"/>
              </w:rPr>
              <w:t>-</w:t>
            </w:r>
          </w:p>
        </w:tc>
      </w:tr>
      <w:tr w:rsidR="002341C1" w:rsidRPr="00FF56CF" w14:paraId="7E0BDFC3" w14:textId="77777777" w:rsidTr="00F82956">
        <w:trPr>
          <w:trHeight w:val="270"/>
          <w:jc w:val="center"/>
        </w:trPr>
        <w:tc>
          <w:tcPr>
            <w:tcW w:w="1336"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shd w:val="clear" w:color="auto" w:fill="auto"/>
            <w:vAlign w:val="center"/>
            <w:hideMark/>
          </w:tcPr>
          <w:p w14:paraId="487F5D51" w14:textId="77777777" w:rsidR="008A21AB" w:rsidRPr="00FF56CF" w:rsidRDefault="008A21AB" w:rsidP="006918C6">
            <w:pPr>
              <w:spacing w:after="0" w:line="240" w:lineRule="auto"/>
              <w:rPr>
                <w:rFonts w:ascii="Times New Roman" w:eastAsia="Times New Roman" w:hAnsi="Times New Roman" w:cs="Times New Roman"/>
                <w:sz w:val="18"/>
                <w:szCs w:val="18"/>
                <w:lang w:eastAsia="lv-LV"/>
              </w:rPr>
            </w:pPr>
            <w:r w:rsidRPr="00FF56CF">
              <w:rPr>
                <w:rFonts w:ascii="Times New Roman" w:eastAsia="Times New Roman" w:hAnsi="Times New Roman" w:cs="Times New Roman"/>
                <w:sz w:val="18"/>
                <w:szCs w:val="18"/>
                <w:lang w:eastAsia="lv-LV"/>
              </w:rPr>
              <w:t>8. Cita informācija</w:t>
            </w:r>
          </w:p>
        </w:tc>
        <w:tc>
          <w:tcPr>
            <w:tcW w:w="7746" w:type="dxa"/>
            <w:gridSpan w:val="7"/>
            <w:tcBorders>
              <w:top w:val="double" w:sz="4" w:space="0" w:color="A5A5A5" w:themeColor="accent3"/>
              <w:left w:val="double" w:sz="4" w:space="0" w:color="A5A5A5" w:themeColor="accent3"/>
              <w:bottom w:val="double" w:sz="4" w:space="0" w:color="A5A5A5" w:themeColor="accent3"/>
              <w:right w:val="double" w:sz="4" w:space="0" w:color="A5A5A5" w:themeColor="accent3"/>
            </w:tcBorders>
            <w:shd w:val="clear" w:color="auto" w:fill="auto"/>
            <w:vAlign w:val="center"/>
          </w:tcPr>
          <w:p w14:paraId="592BBD59" w14:textId="438339AA" w:rsidR="008A21AB" w:rsidRPr="00FF56CF" w:rsidRDefault="008A21AB" w:rsidP="00264945">
            <w:pPr>
              <w:suppressAutoHyphens/>
              <w:spacing w:after="0" w:line="240" w:lineRule="auto"/>
              <w:jc w:val="both"/>
              <w:rPr>
                <w:rFonts w:ascii="Times New Roman" w:eastAsia="Times New Roman" w:hAnsi="Times New Roman" w:cs="Times New Roman"/>
                <w:i/>
                <w:iCs/>
                <w:sz w:val="20"/>
                <w:szCs w:val="18"/>
                <w:lang w:eastAsia="lv-LV"/>
              </w:rPr>
            </w:pPr>
          </w:p>
        </w:tc>
      </w:tr>
    </w:tbl>
    <w:p w14:paraId="38AC34C1" w14:textId="4C0DF091" w:rsidR="00546C49" w:rsidRPr="00FF56CF" w:rsidRDefault="00546C49" w:rsidP="00BF20C1">
      <w:pPr>
        <w:spacing w:after="0" w:line="240" w:lineRule="auto"/>
        <w:rPr>
          <w:rFonts w:ascii="Times New Roman" w:hAnsi="Times New Roman" w:cs="Times New Roman"/>
          <w:b/>
        </w:rPr>
      </w:pPr>
    </w:p>
    <w:p w14:paraId="54901846" w14:textId="77777777" w:rsidR="00F60269" w:rsidRPr="00FF56CF" w:rsidRDefault="00F60269" w:rsidP="002341C1">
      <w:pPr>
        <w:spacing w:after="0" w:line="240" w:lineRule="auto"/>
        <w:jc w:val="center"/>
        <w:rPr>
          <w:rFonts w:ascii="Times New Roman" w:hAnsi="Times New Roman" w:cs="Times New Roman"/>
        </w:rPr>
      </w:pPr>
    </w:p>
    <w:tbl>
      <w:tblPr>
        <w:tblW w:w="5007" w:type="pct"/>
        <w:tblCellSpacing w:w="15" w:type="dxa"/>
        <w:tblInd w:w="-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53"/>
        <w:gridCol w:w="6015"/>
      </w:tblGrid>
      <w:tr w:rsidR="00FF56CF" w:rsidRPr="00FF56CF" w14:paraId="4B38E6D9" w14:textId="77777777" w:rsidTr="002341C1">
        <w:trPr>
          <w:tblCellSpacing w:w="15" w:type="dxa"/>
        </w:trPr>
        <w:tc>
          <w:tcPr>
            <w:tcW w:w="4967" w:type="pct"/>
            <w:gridSpan w:val="2"/>
            <w:tcBorders>
              <w:top w:val="outset" w:sz="6" w:space="0" w:color="auto"/>
              <w:left w:val="outset" w:sz="6" w:space="0" w:color="auto"/>
              <w:bottom w:val="outset" w:sz="6" w:space="0" w:color="auto"/>
              <w:right w:val="outset" w:sz="6" w:space="0" w:color="auto"/>
            </w:tcBorders>
            <w:vAlign w:val="center"/>
            <w:hideMark/>
          </w:tcPr>
          <w:p w14:paraId="20CF493A" w14:textId="77777777" w:rsidR="008B3E77" w:rsidRPr="00FF56CF" w:rsidRDefault="008B3E77" w:rsidP="006918C6">
            <w:pPr>
              <w:spacing w:after="0" w:line="240" w:lineRule="auto"/>
              <w:jc w:val="center"/>
              <w:rPr>
                <w:rFonts w:ascii="Times New Roman" w:eastAsia="Times New Roman" w:hAnsi="Times New Roman" w:cs="Times New Roman"/>
                <w:b/>
                <w:bCs/>
                <w:iCs/>
                <w:sz w:val="24"/>
                <w:szCs w:val="24"/>
                <w:lang w:eastAsia="lv-LV"/>
              </w:rPr>
            </w:pPr>
            <w:r w:rsidRPr="00FF56CF">
              <w:rPr>
                <w:rFonts w:ascii="Times New Roman" w:eastAsia="Times New Roman" w:hAnsi="Times New Roman" w:cs="Times New Roman"/>
                <w:b/>
                <w:bCs/>
                <w:iCs/>
                <w:sz w:val="24"/>
                <w:szCs w:val="24"/>
                <w:lang w:eastAsia="lv-LV"/>
              </w:rPr>
              <w:t>IV. Tiesību akta projekta ietekme uz spēkā esošo tiesību normu sistēmu</w:t>
            </w:r>
          </w:p>
        </w:tc>
      </w:tr>
      <w:tr w:rsidR="00FF56CF" w:rsidRPr="00FF56CF" w14:paraId="5C67E409" w14:textId="77777777" w:rsidTr="002341C1">
        <w:trPr>
          <w:tblCellSpacing w:w="15" w:type="dxa"/>
        </w:trPr>
        <w:tc>
          <w:tcPr>
            <w:tcW w:w="1664" w:type="pct"/>
            <w:tcBorders>
              <w:top w:val="outset" w:sz="6" w:space="0" w:color="auto"/>
              <w:left w:val="outset" w:sz="6" w:space="0" w:color="auto"/>
              <w:bottom w:val="outset" w:sz="6" w:space="0" w:color="auto"/>
              <w:right w:val="outset" w:sz="6" w:space="0" w:color="auto"/>
            </w:tcBorders>
            <w:hideMark/>
          </w:tcPr>
          <w:p w14:paraId="60FCF62F" w14:textId="77777777" w:rsidR="008B3E77" w:rsidRPr="00FF56CF" w:rsidRDefault="008B3E77" w:rsidP="006918C6">
            <w:pPr>
              <w:spacing w:after="0" w:line="240" w:lineRule="auto"/>
              <w:rPr>
                <w:rFonts w:ascii="Times New Roman" w:eastAsia="Times New Roman" w:hAnsi="Times New Roman" w:cs="Times New Roman"/>
                <w:iCs/>
                <w:sz w:val="24"/>
                <w:szCs w:val="24"/>
                <w:lang w:eastAsia="lv-LV"/>
              </w:rPr>
            </w:pPr>
            <w:r w:rsidRPr="00FF56CF">
              <w:rPr>
                <w:rFonts w:ascii="Times New Roman" w:eastAsia="Times New Roman" w:hAnsi="Times New Roman" w:cs="Times New Roman"/>
                <w:iCs/>
                <w:sz w:val="24"/>
                <w:szCs w:val="24"/>
                <w:lang w:eastAsia="lv-LV"/>
              </w:rPr>
              <w:lastRenderedPageBreak/>
              <w:t>Saistītie tiesību aktu projekti</w:t>
            </w:r>
          </w:p>
        </w:tc>
        <w:tc>
          <w:tcPr>
            <w:tcW w:w="3287" w:type="pct"/>
            <w:tcBorders>
              <w:top w:val="outset" w:sz="6" w:space="0" w:color="auto"/>
              <w:left w:val="outset" w:sz="6" w:space="0" w:color="auto"/>
              <w:bottom w:val="outset" w:sz="6" w:space="0" w:color="auto"/>
              <w:right w:val="outset" w:sz="6" w:space="0" w:color="auto"/>
            </w:tcBorders>
            <w:hideMark/>
          </w:tcPr>
          <w:p w14:paraId="62A99EE3" w14:textId="0E593803" w:rsidR="007C2F53" w:rsidRPr="00FF56CF" w:rsidRDefault="007C2F53" w:rsidP="007C2F53">
            <w:pPr>
              <w:shd w:val="clear" w:color="auto" w:fill="FFFFFF"/>
              <w:spacing w:line="240" w:lineRule="auto"/>
              <w:jc w:val="both"/>
              <w:rPr>
                <w:rFonts w:ascii="Times New Roman" w:eastAsia="Times New Roman" w:hAnsi="Times New Roman" w:cs="Times New Roman"/>
                <w:iCs/>
                <w:sz w:val="24"/>
                <w:szCs w:val="24"/>
                <w:lang w:eastAsia="lv-LV"/>
              </w:rPr>
            </w:pPr>
            <w:r w:rsidRPr="00FF56CF">
              <w:rPr>
                <w:rFonts w:ascii="Times New Roman" w:eastAsia="Times New Roman" w:hAnsi="Times New Roman" w:cs="Times New Roman"/>
                <w:iCs/>
                <w:sz w:val="24"/>
                <w:szCs w:val="24"/>
                <w:lang w:eastAsia="lv-LV"/>
              </w:rPr>
              <w:t>Pēc likumprojekta pieņemšanas Saeimā nepieciešams veikt grozījumus Ministru kabineta 2009.gada 22.septembra noteikumos Nr. 1517 “</w:t>
            </w:r>
            <w:r w:rsidRPr="00FF56CF">
              <w:rPr>
                <w:rFonts w:ascii="Times New Roman" w:hAnsi="Times New Roman" w:cs="Times New Roman"/>
                <w:bCs/>
                <w:sz w:val="24"/>
                <w:szCs w:val="24"/>
                <w:shd w:val="clear" w:color="auto" w:fill="FFFFFF"/>
              </w:rPr>
              <w:t>Noteikumi par ģimenes valsts pabalstu un piemaksām pie ģimenes valsts pabalsta</w:t>
            </w:r>
            <w:r w:rsidRPr="00FF56CF">
              <w:rPr>
                <w:rFonts w:ascii="Times New Roman" w:eastAsia="Times New Roman" w:hAnsi="Times New Roman" w:cs="Times New Roman"/>
                <w:iCs/>
                <w:sz w:val="24"/>
                <w:szCs w:val="24"/>
                <w:lang w:eastAsia="lv-LV"/>
              </w:rPr>
              <w:t>”</w:t>
            </w:r>
          </w:p>
          <w:p w14:paraId="637D63BB" w14:textId="7C5210BC" w:rsidR="00A41E87" w:rsidRPr="00FF56CF" w:rsidRDefault="00A41E87" w:rsidP="006918C6">
            <w:pPr>
              <w:pStyle w:val="ListParagraph"/>
              <w:tabs>
                <w:tab w:val="left" w:pos="360"/>
              </w:tabs>
              <w:ind w:left="101" w:firstLine="0"/>
              <w:jc w:val="both"/>
              <w:rPr>
                <w:rFonts w:eastAsia="Times New Roman"/>
                <w:iCs/>
                <w:sz w:val="24"/>
                <w:szCs w:val="24"/>
                <w:lang w:eastAsia="lv-LV"/>
              </w:rPr>
            </w:pPr>
          </w:p>
        </w:tc>
      </w:tr>
      <w:tr w:rsidR="00FF56CF" w:rsidRPr="00FF56CF" w14:paraId="58F4915B" w14:textId="77777777" w:rsidTr="002341C1">
        <w:trPr>
          <w:tblCellSpacing w:w="15" w:type="dxa"/>
        </w:trPr>
        <w:tc>
          <w:tcPr>
            <w:tcW w:w="1664" w:type="pct"/>
            <w:tcBorders>
              <w:top w:val="outset" w:sz="6" w:space="0" w:color="auto"/>
              <w:left w:val="outset" w:sz="6" w:space="0" w:color="auto"/>
              <w:bottom w:val="outset" w:sz="6" w:space="0" w:color="auto"/>
              <w:right w:val="outset" w:sz="6" w:space="0" w:color="auto"/>
            </w:tcBorders>
            <w:hideMark/>
          </w:tcPr>
          <w:p w14:paraId="18A404B7" w14:textId="77777777" w:rsidR="008B3E77" w:rsidRPr="00FF56CF" w:rsidRDefault="008B3E77" w:rsidP="006918C6">
            <w:pPr>
              <w:spacing w:after="0" w:line="240" w:lineRule="auto"/>
              <w:rPr>
                <w:rFonts w:ascii="Times New Roman" w:eastAsia="Times New Roman" w:hAnsi="Times New Roman" w:cs="Times New Roman"/>
                <w:iCs/>
                <w:sz w:val="24"/>
                <w:szCs w:val="24"/>
                <w:lang w:eastAsia="lv-LV"/>
              </w:rPr>
            </w:pPr>
            <w:r w:rsidRPr="00FF56CF">
              <w:rPr>
                <w:rFonts w:ascii="Times New Roman" w:eastAsia="Times New Roman" w:hAnsi="Times New Roman" w:cs="Times New Roman"/>
                <w:iCs/>
                <w:sz w:val="24"/>
                <w:szCs w:val="24"/>
                <w:lang w:eastAsia="lv-LV"/>
              </w:rPr>
              <w:t>Atbildīgā institūcija</w:t>
            </w:r>
          </w:p>
        </w:tc>
        <w:tc>
          <w:tcPr>
            <w:tcW w:w="3287" w:type="pct"/>
            <w:tcBorders>
              <w:top w:val="outset" w:sz="6" w:space="0" w:color="auto"/>
              <w:left w:val="outset" w:sz="6" w:space="0" w:color="auto"/>
              <w:bottom w:val="outset" w:sz="6" w:space="0" w:color="auto"/>
              <w:right w:val="outset" w:sz="6" w:space="0" w:color="auto"/>
            </w:tcBorders>
            <w:hideMark/>
          </w:tcPr>
          <w:p w14:paraId="675592FB" w14:textId="3DEDCB14" w:rsidR="00A41E87" w:rsidRPr="00FF56CF" w:rsidRDefault="007C2F53" w:rsidP="00365591">
            <w:pPr>
              <w:spacing w:after="0" w:line="240" w:lineRule="auto"/>
              <w:rPr>
                <w:rFonts w:ascii="Times New Roman" w:eastAsia="Times New Roman" w:hAnsi="Times New Roman" w:cs="Times New Roman"/>
                <w:iCs/>
                <w:sz w:val="24"/>
                <w:szCs w:val="24"/>
                <w:lang w:eastAsia="lv-LV"/>
              </w:rPr>
            </w:pPr>
            <w:r w:rsidRPr="00FF56CF">
              <w:rPr>
                <w:rFonts w:ascii="Times New Roman" w:eastAsia="Times New Roman" w:hAnsi="Times New Roman" w:cs="Times New Roman"/>
                <w:iCs/>
                <w:sz w:val="24"/>
                <w:szCs w:val="24"/>
                <w:lang w:eastAsia="lv-LV"/>
              </w:rPr>
              <w:t>Labklājības ministrija</w:t>
            </w:r>
          </w:p>
        </w:tc>
      </w:tr>
      <w:tr w:rsidR="00FF56CF" w:rsidRPr="00FF56CF" w14:paraId="06AEBCED" w14:textId="77777777" w:rsidTr="002341C1">
        <w:trPr>
          <w:tblCellSpacing w:w="15" w:type="dxa"/>
        </w:trPr>
        <w:tc>
          <w:tcPr>
            <w:tcW w:w="1664" w:type="pct"/>
            <w:tcBorders>
              <w:top w:val="outset" w:sz="6" w:space="0" w:color="auto"/>
              <w:left w:val="outset" w:sz="6" w:space="0" w:color="auto"/>
              <w:bottom w:val="outset" w:sz="6" w:space="0" w:color="auto"/>
              <w:right w:val="outset" w:sz="6" w:space="0" w:color="auto"/>
            </w:tcBorders>
            <w:hideMark/>
          </w:tcPr>
          <w:p w14:paraId="397938A9" w14:textId="77777777" w:rsidR="008B3E77" w:rsidRPr="00FF56CF" w:rsidRDefault="008B3E77" w:rsidP="006918C6">
            <w:pPr>
              <w:spacing w:after="0" w:line="240" w:lineRule="auto"/>
              <w:rPr>
                <w:rFonts w:ascii="Times New Roman" w:eastAsia="Times New Roman" w:hAnsi="Times New Roman" w:cs="Times New Roman"/>
                <w:iCs/>
                <w:sz w:val="24"/>
                <w:szCs w:val="24"/>
                <w:lang w:eastAsia="lv-LV"/>
              </w:rPr>
            </w:pPr>
            <w:r w:rsidRPr="00FF56CF">
              <w:rPr>
                <w:rFonts w:ascii="Times New Roman" w:eastAsia="Times New Roman" w:hAnsi="Times New Roman" w:cs="Times New Roman"/>
                <w:iCs/>
                <w:sz w:val="24"/>
                <w:szCs w:val="24"/>
                <w:lang w:eastAsia="lv-LV"/>
              </w:rPr>
              <w:t>Cita informācija</w:t>
            </w:r>
          </w:p>
        </w:tc>
        <w:tc>
          <w:tcPr>
            <w:tcW w:w="3287" w:type="pct"/>
            <w:tcBorders>
              <w:top w:val="outset" w:sz="6" w:space="0" w:color="auto"/>
              <w:left w:val="outset" w:sz="6" w:space="0" w:color="auto"/>
              <w:bottom w:val="outset" w:sz="6" w:space="0" w:color="auto"/>
              <w:right w:val="outset" w:sz="6" w:space="0" w:color="auto"/>
            </w:tcBorders>
            <w:hideMark/>
          </w:tcPr>
          <w:p w14:paraId="7A7F74BF" w14:textId="77777777" w:rsidR="008B3E77" w:rsidRPr="00FF56CF" w:rsidRDefault="008B3E77" w:rsidP="006918C6">
            <w:pPr>
              <w:spacing w:after="0" w:line="240" w:lineRule="auto"/>
              <w:rPr>
                <w:rFonts w:ascii="Times New Roman" w:eastAsia="Times New Roman" w:hAnsi="Times New Roman" w:cs="Times New Roman"/>
                <w:iCs/>
                <w:sz w:val="24"/>
                <w:szCs w:val="24"/>
                <w:lang w:eastAsia="lv-LV"/>
              </w:rPr>
            </w:pPr>
            <w:r w:rsidRPr="00FF56CF">
              <w:rPr>
                <w:rFonts w:ascii="Times New Roman" w:eastAsia="Times New Roman" w:hAnsi="Times New Roman" w:cs="Times New Roman"/>
                <w:iCs/>
                <w:sz w:val="24"/>
                <w:szCs w:val="24"/>
                <w:lang w:eastAsia="lv-LV"/>
              </w:rPr>
              <w:t>Nav</w:t>
            </w:r>
          </w:p>
        </w:tc>
      </w:tr>
    </w:tbl>
    <w:p w14:paraId="148FA35C" w14:textId="77777777" w:rsidR="00546C49" w:rsidRPr="00FF56CF" w:rsidRDefault="00546C49" w:rsidP="00BF20C1">
      <w:pPr>
        <w:spacing w:after="0" w:line="240" w:lineRule="auto"/>
        <w:rPr>
          <w:rFonts w:ascii="Times New Roman" w:hAnsi="Times New Roman" w:cs="Times New Roman"/>
          <w:lang w:eastAsia="ar-SA"/>
        </w:rPr>
      </w:pPr>
    </w:p>
    <w:p w14:paraId="370709DD" w14:textId="24124691" w:rsidR="008B3E77" w:rsidRPr="00FF56CF" w:rsidRDefault="008B3E77" w:rsidP="00BF20C1">
      <w:pPr>
        <w:spacing w:after="0" w:line="240" w:lineRule="auto"/>
        <w:rPr>
          <w:rFonts w:ascii="Times New Roman" w:hAnsi="Times New Roman" w:cs="Times New Roman"/>
          <w:lang w:eastAsia="ar-SA"/>
        </w:rPr>
      </w:pPr>
    </w:p>
    <w:p w14:paraId="6C29F600" w14:textId="77777777" w:rsidR="008B3E77" w:rsidRPr="00FF56CF" w:rsidRDefault="008B3E77" w:rsidP="00BF20C1">
      <w:pPr>
        <w:spacing w:after="0" w:line="240" w:lineRule="auto"/>
        <w:rPr>
          <w:rFonts w:ascii="Times New Roman" w:hAnsi="Times New Roman" w:cs="Times New Roman"/>
          <w:lang w:eastAsia="ar-SA"/>
        </w:rPr>
      </w:pP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02"/>
      </w:tblGrid>
      <w:tr w:rsidR="00FF56CF" w:rsidRPr="00FF56CF" w14:paraId="066F1DDA" w14:textId="77777777" w:rsidTr="00546C49">
        <w:trPr>
          <w:trHeight w:val="421"/>
          <w:jc w:val="center"/>
        </w:trPr>
        <w:tc>
          <w:tcPr>
            <w:tcW w:w="9302" w:type="dxa"/>
            <w:tcBorders>
              <w:top w:val="single" w:sz="4" w:space="0" w:color="auto"/>
              <w:left w:val="single" w:sz="4" w:space="0" w:color="auto"/>
              <w:bottom w:val="single" w:sz="4" w:space="0" w:color="auto"/>
              <w:right w:val="single" w:sz="4" w:space="0" w:color="auto"/>
            </w:tcBorders>
            <w:vAlign w:val="center"/>
            <w:hideMark/>
          </w:tcPr>
          <w:p w14:paraId="45DE910B" w14:textId="77777777" w:rsidR="00546C49" w:rsidRPr="00FF56CF" w:rsidRDefault="00546C49" w:rsidP="00BF20C1">
            <w:pPr>
              <w:pStyle w:val="naisnod"/>
              <w:spacing w:before="0" w:after="0"/>
              <w:ind w:left="57" w:right="57"/>
            </w:pPr>
            <w:r w:rsidRPr="00FF56CF">
              <w:t>V. Tiesību akta projekta atbilstība Latvijas Republikas starptautiskajām saistībām</w:t>
            </w:r>
          </w:p>
        </w:tc>
      </w:tr>
      <w:tr w:rsidR="00FF56CF" w:rsidRPr="00FF56CF" w14:paraId="71E004C3" w14:textId="77777777" w:rsidTr="00546C49">
        <w:trPr>
          <w:trHeight w:val="421"/>
          <w:jc w:val="center"/>
        </w:trPr>
        <w:tc>
          <w:tcPr>
            <w:tcW w:w="9302" w:type="dxa"/>
            <w:tcBorders>
              <w:top w:val="single" w:sz="4" w:space="0" w:color="auto"/>
              <w:left w:val="single" w:sz="4" w:space="0" w:color="auto"/>
              <w:bottom w:val="single" w:sz="4" w:space="0" w:color="auto"/>
              <w:right w:val="single" w:sz="4" w:space="0" w:color="auto"/>
            </w:tcBorders>
            <w:vAlign w:val="center"/>
            <w:hideMark/>
          </w:tcPr>
          <w:p w14:paraId="6FD8F947" w14:textId="3DF7777F" w:rsidR="00546C49" w:rsidRPr="00FF56CF" w:rsidRDefault="00D348D7" w:rsidP="00BF20C1">
            <w:pPr>
              <w:pStyle w:val="naisnod"/>
              <w:spacing w:before="0" w:after="0"/>
              <w:ind w:left="57" w:right="57"/>
              <w:rPr>
                <w:b w:val="0"/>
              </w:rPr>
            </w:pPr>
            <w:r w:rsidRPr="00FF56CF">
              <w:rPr>
                <w:b w:val="0"/>
              </w:rPr>
              <w:t xml:space="preserve">Likumprojekts </w:t>
            </w:r>
            <w:r w:rsidR="00546C49" w:rsidRPr="00FF56CF">
              <w:rPr>
                <w:b w:val="0"/>
              </w:rPr>
              <w:t>šo jomu neskar.</w:t>
            </w:r>
          </w:p>
        </w:tc>
      </w:tr>
    </w:tbl>
    <w:p w14:paraId="3701CCDD" w14:textId="77777777" w:rsidR="00E5323B" w:rsidRPr="00FF56CF" w:rsidRDefault="00E5323B" w:rsidP="00BF20C1">
      <w:pPr>
        <w:spacing w:after="0" w:line="240" w:lineRule="auto"/>
        <w:rPr>
          <w:rFonts w:ascii="Times New Roman" w:eastAsia="Times New Roman" w:hAnsi="Times New Roman" w:cs="Times New Roman"/>
          <w:iCs/>
          <w:sz w:val="24"/>
          <w:szCs w:val="24"/>
          <w:lang w:eastAsia="lv-LV"/>
        </w:rPr>
      </w:pPr>
      <w:r w:rsidRPr="00FF56CF">
        <w:rPr>
          <w:rFonts w:ascii="Times New Roman" w:eastAsia="Times New Roman" w:hAnsi="Times New Roman" w:cs="Times New Roman"/>
          <w:iCs/>
          <w:sz w:val="24"/>
          <w:szCs w:val="24"/>
          <w:lang w:eastAsia="lv-LV"/>
        </w:rPr>
        <w:t xml:space="preserve">  </w:t>
      </w:r>
    </w:p>
    <w:tbl>
      <w:tblPr>
        <w:tblW w:w="5166" w:type="pct"/>
        <w:tblCellSpacing w:w="15" w:type="dxa"/>
        <w:tblInd w:w="-15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0"/>
        <w:gridCol w:w="3011"/>
        <w:gridCol w:w="5625"/>
      </w:tblGrid>
      <w:tr w:rsidR="00FF56CF" w:rsidRPr="00FF56CF" w14:paraId="02E52078" w14:textId="77777777" w:rsidTr="002341C1">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14:paraId="5B1D0211" w14:textId="77777777" w:rsidR="00655F2C" w:rsidRPr="00FF56CF" w:rsidRDefault="00E5323B" w:rsidP="00BF20C1">
            <w:pPr>
              <w:spacing w:after="0" w:line="240" w:lineRule="auto"/>
              <w:jc w:val="center"/>
              <w:rPr>
                <w:rFonts w:ascii="Times New Roman" w:eastAsia="Times New Roman" w:hAnsi="Times New Roman" w:cs="Times New Roman"/>
                <w:b/>
                <w:bCs/>
                <w:iCs/>
                <w:sz w:val="24"/>
                <w:szCs w:val="24"/>
                <w:lang w:eastAsia="lv-LV"/>
              </w:rPr>
            </w:pPr>
            <w:r w:rsidRPr="00FF56CF">
              <w:rPr>
                <w:rFonts w:ascii="Times New Roman" w:eastAsia="Times New Roman" w:hAnsi="Times New Roman" w:cs="Times New Roman"/>
                <w:b/>
                <w:bCs/>
                <w:iCs/>
                <w:sz w:val="24"/>
                <w:szCs w:val="24"/>
                <w:lang w:eastAsia="lv-LV"/>
              </w:rPr>
              <w:t>VI. Sabiedrības līdzdalība un komunikācijas aktivitātes</w:t>
            </w:r>
          </w:p>
        </w:tc>
      </w:tr>
      <w:tr w:rsidR="00FF56CF" w:rsidRPr="00FF56CF" w14:paraId="59597BC4" w14:textId="77777777" w:rsidTr="002341C1">
        <w:trPr>
          <w:tblCellSpacing w:w="15" w:type="dxa"/>
        </w:trPr>
        <w:tc>
          <w:tcPr>
            <w:tcW w:w="363" w:type="pct"/>
            <w:tcBorders>
              <w:top w:val="outset" w:sz="6" w:space="0" w:color="auto"/>
              <w:left w:val="outset" w:sz="6" w:space="0" w:color="auto"/>
              <w:bottom w:val="outset" w:sz="6" w:space="0" w:color="auto"/>
              <w:right w:val="outset" w:sz="6" w:space="0" w:color="auto"/>
            </w:tcBorders>
            <w:hideMark/>
          </w:tcPr>
          <w:p w14:paraId="2B1B4A5A" w14:textId="77777777" w:rsidR="00655F2C" w:rsidRPr="00FF56CF" w:rsidRDefault="00E5323B" w:rsidP="00BF20C1">
            <w:pPr>
              <w:spacing w:after="0" w:line="240" w:lineRule="auto"/>
              <w:rPr>
                <w:rFonts w:ascii="Times New Roman" w:eastAsia="Times New Roman" w:hAnsi="Times New Roman" w:cs="Times New Roman"/>
                <w:iCs/>
                <w:sz w:val="24"/>
                <w:szCs w:val="24"/>
                <w:lang w:eastAsia="lv-LV"/>
              </w:rPr>
            </w:pPr>
            <w:r w:rsidRPr="00FF56CF">
              <w:rPr>
                <w:rFonts w:ascii="Times New Roman" w:eastAsia="Times New Roman" w:hAnsi="Times New Roman" w:cs="Times New Roman"/>
                <w:iCs/>
                <w:sz w:val="24"/>
                <w:szCs w:val="24"/>
                <w:lang w:eastAsia="lv-LV"/>
              </w:rPr>
              <w:t>1.</w:t>
            </w:r>
          </w:p>
        </w:tc>
        <w:tc>
          <w:tcPr>
            <w:tcW w:w="1603" w:type="pct"/>
            <w:tcBorders>
              <w:top w:val="outset" w:sz="6" w:space="0" w:color="auto"/>
              <w:left w:val="outset" w:sz="6" w:space="0" w:color="auto"/>
              <w:bottom w:val="outset" w:sz="6" w:space="0" w:color="auto"/>
              <w:right w:val="outset" w:sz="6" w:space="0" w:color="auto"/>
            </w:tcBorders>
            <w:hideMark/>
          </w:tcPr>
          <w:p w14:paraId="51001F5C" w14:textId="77777777" w:rsidR="00E5323B" w:rsidRPr="00FF56CF" w:rsidRDefault="00E5323B" w:rsidP="00BF20C1">
            <w:pPr>
              <w:spacing w:after="0" w:line="240" w:lineRule="auto"/>
              <w:rPr>
                <w:rFonts w:ascii="Times New Roman" w:eastAsia="Times New Roman" w:hAnsi="Times New Roman" w:cs="Times New Roman"/>
                <w:iCs/>
                <w:sz w:val="24"/>
                <w:szCs w:val="24"/>
                <w:lang w:eastAsia="lv-LV"/>
              </w:rPr>
            </w:pPr>
            <w:r w:rsidRPr="00FF56CF">
              <w:rPr>
                <w:rFonts w:ascii="Times New Roman" w:eastAsia="Times New Roman" w:hAnsi="Times New Roman" w:cs="Times New Roman"/>
                <w:iCs/>
                <w:sz w:val="24"/>
                <w:szCs w:val="24"/>
                <w:lang w:eastAsia="lv-LV"/>
              </w:rPr>
              <w:t>Plānotās sabiedrības līdzdalības un komunikācijas aktivitātes saistībā ar projektu</w:t>
            </w:r>
          </w:p>
        </w:tc>
        <w:tc>
          <w:tcPr>
            <w:tcW w:w="2969" w:type="pct"/>
            <w:tcBorders>
              <w:top w:val="outset" w:sz="6" w:space="0" w:color="auto"/>
              <w:left w:val="outset" w:sz="6" w:space="0" w:color="auto"/>
              <w:bottom w:val="outset" w:sz="6" w:space="0" w:color="auto"/>
              <w:right w:val="outset" w:sz="6" w:space="0" w:color="auto"/>
            </w:tcBorders>
            <w:hideMark/>
          </w:tcPr>
          <w:p w14:paraId="5761ADE8" w14:textId="147B5B9B" w:rsidR="00E5323B" w:rsidRPr="00FF56CF" w:rsidRDefault="001B75B0" w:rsidP="00BF20C1">
            <w:pPr>
              <w:spacing w:after="0" w:line="240" w:lineRule="auto"/>
              <w:jc w:val="both"/>
              <w:rPr>
                <w:rFonts w:ascii="Times New Roman" w:eastAsia="Times New Roman" w:hAnsi="Times New Roman" w:cs="Times New Roman"/>
                <w:iCs/>
                <w:sz w:val="24"/>
                <w:szCs w:val="24"/>
                <w:lang w:eastAsia="lv-LV"/>
              </w:rPr>
            </w:pPr>
            <w:r w:rsidRPr="00FF56CF">
              <w:rPr>
                <w:rFonts w:ascii="Times New Roman" w:hAnsi="Times New Roman"/>
                <w:sz w:val="24"/>
                <w:szCs w:val="24"/>
              </w:rPr>
              <w:t xml:space="preserve">Lai informētu sabiedrību par likumprojektu un dotu iespēju ieinteresētajām personām izteikt viedokli, likumprojekts saskaņā ar Ministru kabineta 2009. gada 25. augusta noteikumiem Nr. 970 ”Sabiedrības līdzdalības kārtība attīstības un plānošanas procesā” (turpmāk – MK noteikumi Nr. 970) </w:t>
            </w:r>
            <w:r w:rsidRPr="004823A4">
              <w:rPr>
                <w:rFonts w:ascii="Times New Roman" w:hAnsi="Times New Roman"/>
                <w:sz w:val="24"/>
                <w:szCs w:val="24"/>
              </w:rPr>
              <w:t>2021.gada</w:t>
            </w:r>
            <w:r w:rsidRPr="00FF56CF">
              <w:rPr>
                <w:rFonts w:ascii="Times New Roman" w:hAnsi="Times New Roman"/>
                <w:sz w:val="24"/>
                <w:szCs w:val="24"/>
              </w:rPr>
              <w:t xml:space="preserve"> </w:t>
            </w:r>
            <w:r w:rsidR="0073001B">
              <w:rPr>
                <w:rFonts w:ascii="Times New Roman" w:hAnsi="Times New Roman"/>
                <w:sz w:val="24"/>
                <w:szCs w:val="24"/>
              </w:rPr>
              <w:t>2</w:t>
            </w:r>
            <w:r w:rsidR="00541698">
              <w:rPr>
                <w:rFonts w:ascii="Times New Roman" w:hAnsi="Times New Roman"/>
                <w:sz w:val="24"/>
                <w:szCs w:val="24"/>
              </w:rPr>
              <w:t>5</w:t>
            </w:r>
            <w:bookmarkStart w:id="2" w:name="_GoBack"/>
            <w:bookmarkEnd w:id="2"/>
            <w:r w:rsidR="0073001B">
              <w:rPr>
                <w:rFonts w:ascii="Times New Roman" w:hAnsi="Times New Roman"/>
                <w:sz w:val="24"/>
                <w:szCs w:val="24"/>
              </w:rPr>
              <w:t>.janvārī</w:t>
            </w:r>
            <w:r w:rsidR="004823A4">
              <w:rPr>
                <w:rFonts w:ascii="Times New Roman" w:hAnsi="Times New Roman"/>
                <w:sz w:val="24"/>
                <w:szCs w:val="24"/>
              </w:rPr>
              <w:t xml:space="preserve"> </w:t>
            </w:r>
            <w:r w:rsidRPr="00FF56CF">
              <w:rPr>
                <w:rFonts w:ascii="Times New Roman" w:hAnsi="Times New Roman"/>
                <w:sz w:val="24"/>
                <w:szCs w:val="24"/>
              </w:rPr>
              <w:t xml:space="preserve">tika ievietots </w:t>
            </w:r>
            <w:r w:rsidRPr="00FF56CF">
              <w:rPr>
                <w:rFonts w:ascii="Times New Roman" w:hAnsi="Times New Roman"/>
                <w:sz w:val="24"/>
                <w:szCs w:val="24"/>
                <w:shd w:val="clear" w:color="auto" w:fill="FFFFFF"/>
              </w:rPr>
              <w:t>Labklājības ministrijas un Valsts kancelejas tīmekļvietnē.</w:t>
            </w:r>
          </w:p>
        </w:tc>
      </w:tr>
      <w:tr w:rsidR="00FF56CF" w:rsidRPr="00FF56CF" w14:paraId="07A030E3" w14:textId="77777777" w:rsidTr="002341C1">
        <w:trPr>
          <w:tblCellSpacing w:w="15" w:type="dxa"/>
        </w:trPr>
        <w:tc>
          <w:tcPr>
            <w:tcW w:w="363" w:type="pct"/>
            <w:tcBorders>
              <w:top w:val="outset" w:sz="6" w:space="0" w:color="auto"/>
              <w:left w:val="outset" w:sz="6" w:space="0" w:color="auto"/>
              <w:bottom w:val="outset" w:sz="6" w:space="0" w:color="auto"/>
              <w:right w:val="outset" w:sz="6" w:space="0" w:color="auto"/>
            </w:tcBorders>
            <w:hideMark/>
          </w:tcPr>
          <w:p w14:paraId="58EDE9EA" w14:textId="77777777" w:rsidR="00655F2C" w:rsidRPr="00FF56CF" w:rsidRDefault="00E5323B" w:rsidP="00BF20C1">
            <w:pPr>
              <w:spacing w:after="0" w:line="240" w:lineRule="auto"/>
              <w:rPr>
                <w:rFonts w:ascii="Times New Roman" w:eastAsia="Times New Roman" w:hAnsi="Times New Roman" w:cs="Times New Roman"/>
                <w:iCs/>
                <w:sz w:val="24"/>
                <w:szCs w:val="24"/>
                <w:lang w:eastAsia="lv-LV"/>
              </w:rPr>
            </w:pPr>
            <w:r w:rsidRPr="00FF56CF">
              <w:rPr>
                <w:rFonts w:ascii="Times New Roman" w:eastAsia="Times New Roman" w:hAnsi="Times New Roman" w:cs="Times New Roman"/>
                <w:iCs/>
                <w:sz w:val="24"/>
                <w:szCs w:val="24"/>
                <w:lang w:eastAsia="lv-LV"/>
              </w:rPr>
              <w:t>2.</w:t>
            </w:r>
          </w:p>
        </w:tc>
        <w:tc>
          <w:tcPr>
            <w:tcW w:w="1603" w:type="pct"/>
            <w:tcBorders>
              <w:top w:val="outset" w:sz="6" w:space="0" w:color="auto"/>
              <w:left w:val="outset" w:sz="6" w:space="0" w:color="auto"/>
              <w:bottom w:val="outset" w:sz="6" w:space="0" w:color="auto"/>
              <w:right w:val="outset" w:sz="6" w:space="0" w:color="auto"/>
            </w:tcBorders>
            <w:hideMark/>
          </w:tcPr>
          <w:p w14:paraId="3A339C6F" w14:textId="77777777" w:rsidR="00E5323B" w:rsidRPr="00FF56CF" w:rsidRDefault="00E5323B" w:rsidP="00BF20C1">
            <w:pPr>
              <w:spacing w:after="0" w:line="240" w:lineRule="auto"/>
              <w:rPr>
                <w:rFonts w:ascii="Times New Roman" w:eastAsia="Times New Roman" w:hAnsi="Times New Roman" w:cs="Times New Roman"/>
                <w:iCs/>
                <w:sz w:val="24"/>
                <w:szCs w:val="24"/>
                <w:lang w:eastAsia="lv-LV"/>
              </w:rPr>
            </w:pPr>
            <w:r w:rsidRPr="00FF56CF">
              <w:rPr>
                <w:rFonts w:ascii="Times New Roman" w:eastAsia="Times New Roman" w:hAnsi="Times New Roman" w:cs="Times New Roman"/>
                <w:iCs/>
                <w:sz w:val="24"/>
                <w:szCs w:val="24"/>
                <w:lang w:eastAsia="lv-LV"/>
              </w:rPr>
              <w:t>Sabiedrības līdzdalība projekta izstrādē</w:t>
            </w:r>
          </w:p>
        </w:tc>
        <w:tc>
          <w:tcPr>
            <w:tcW w:w="2969" w:type="pct"/>
            <w:tcBorders>
              <w:top w:val="outset" w:sz="6" w:space="0" w:color="auto"/>
              <w:left w:val="outset" w:sz="6" w:space="0" w:color="auto"/>
              <w:bottom w:val="outset" w:sz="6" w:space="0" w:color="auto"/>
              <w:right w:val="outset" w:sz="6" w:space="0" w:color="auto"/>
            </w:tcBorders>
            <w:hideMark/>
          </w:tcPr>
          <w:p w14:paraId="3131F598" w14:textId="75EB7CEB" w:rsidR="001B75B0" w:rsidRPr="00FF56CF" w:rsidRDefault="001B75B0" w:rsidP="001B75B0">
            <w:pPr>
              <w:spacing w:after="0" w:line="240" w:lineRule="auto"/>
              <w:jc w:val="both"/>
              <w:rPr>
                <w:rFonts w:ascii="Times New Roman" w:hAnsi="Times New Roman"/>
                <w:sz w:val="24"/>
                <w:szCs w:val="24"/>
                <w:shd w:val="clear" w:color="auto" w:fill="FFFFFF"/>
              </w:rPr>
            </w:pPr>
            <w:r w:rsidRPr="00FF56CF">
              <w:rPr>
                <w:rFonts w:ascii="Times New Roman" w:eastAsia="Times New Roman" w:hAnsi="Times New Roman"/>
                <w:iCs/>
                <w:sz w:val="24"/>
                <w:szCs w:val="24"/>
                <w:lang w:eastAsia="lv-LV"/>
              </w:rPr>
              <w:t xml:space="preserve">Ievērojot MK noteikumos Nr.970 noteikto kārtību, sabiedrības pārstāvji viedokļus par likumprojektu varēja izteikt </w:t>
            </w:r>
            <w:r w:rsidRPr="00FF56CF">
              <w:rPr>
                <w:rFonts w:ascii="Times New Roman" w:hAnsi="Times New Roman"/>
                <w:sz w:val="24"/>
                <w:szCs w:val="24"/>
                <w:shd w:val="clear" w:color="auto" w:fill="FFFFFF"/>
              </w:rPr>
              <w:t xml:space="preserve">no </w:t>
            </w:r>
            <w:r w:rsidRPr="004823A4">
              <w:rPr>
                <w:rFonts w:ascii="Times New Roman" w:hAnsi="Times New Roman"/>
                <w:sz w:val="24"/>
                <w:szCs w:val="24"/>
                <w:shd w:val="clear" w:color="auto" w:fill="FFFFFF"/>
              </w:rPr>
              <w:t>2021.gada</w:t>
            </w:r>
            <w:r w:rsidRPr="00FF56CF">
              <w:rPr>
                <w:rFonts w:ascii="Times New Roman" w:hAnsi="Times New Roman"/>
                <w:sz w:val="24"/>
                <w:szCs w:val="24"/>
                <w:shd w:val="clear" w:color="auto" w:fill="FFFFFF"/>
              </w:rPr>
              <w:t xml:space="preserve"> </w:t>
            </w:r>
            <w:r w:rsidR="00541698">
              <w:rPr>
                <w:rFonts w:ascii="Times New Roman" w:hAnsi="Times New Roman"/>
                <w:sz w:val="24"/>
                <w:szCs w:val="24"/>
                <w:shd w:val="clear" w:color="auto" w:fill="FFFFFF"/>
              </w:rPr>
              <w:t>8</w:t>
            </w:r>
            <w:r w:rsidR="004823A4">
              <w:rPr>
                <w:rFonts w:ascii="Times New Roman" w:hAnsi="Times New Roman"/>
                <w:sz w:val="24"/>
                <w:szCs w:val="24"/>
                <w:shd w:val="clear" w:color="auto" w:fill="FFFFFF"/>
              </w:rPr>
              <w:t>.februārim.</w:t>
            </w:r>
          </w:p>
          <w:p w14:paraId="690533C6" w14:textId="59551C77" w:rsidR="00E5323B" w:rsidRPr="00FF56CF" w:rsidRDefault="00E5323B" w:rsidP="00BF20C1">
            <w:pPr>
              <w:spacing w:after="0" w:line="240" w:lineRule="auto"/>
              <w:jc w:val="both"/>
              <w:rPr>
                <w:rFonts w:ascii="Times New Roman" w:eastAsia="Times New Roman" w:hAnsi="Times New Roman" w:cs="Times New Roman"/>
                <w:iCs/>
                <w:sz w:val="24"/>
                <w:szCs w:val="24"/>
                <w:lang w:eastAsia="lv-LV"/>
              </w:rPr>
            </w:pPr>
          </w:p>
        </w:tc>
      </w:tr>
      <w:tr w:rsidR="00FF56CF" w:rsidRPr="00FF56CF" w14:paraId="2D177E89" w14:textId="77777777" w:rsidTr="002341C1">
        <w:trPr>
          <w:tblCellSpacing w:w="15" w:type="dxa"/>
        </w:trPr>
        <w:tc>
          <w:tcPr>
            <w:tcW w:w="363" w:type="pct"/>
            <w:tcBorders>
              <w:top w:val="outset" w:sz="6" w:space="0" w:color="auto"/>
              <w:left w:val="outset" w:sz="6" w:space="0" w:color="auto"/>
              <w:bottom w:val="outset" w:sz="6" w:space="0" w:color="auto"/>
              <w:right w:val="outset" w:sz="6" w:space="0" w:color="auto"/>
            </w:tcBorders>
            <w:hideMark/>
          </w:tcPr>
          <w:p w14:paraId="278034E8" w14:textId="77777777" w:rsidR="00655F2C" w:rsidRPr="00FF56CF" w:rsidRDefault="00E5323B" w:rsidP="00BF20C1">
            <w:pPr>
              <w:spacing w:after="0" w:line="240" w:lineRule="auto"/>
              <w:rPr>
                <w:rFonts w:ascii="Times New Roman" w:eastAsia="Times New Roman" w:hAnsi="Times New Roman" w:cs="Times New Roman"/>
                <w:iCs/>
                <w:sz w:val="24"/>
                <w:szCs w:val="24"/>
                <w:lang w:eastAsia="lv-LV"/>
              </w:rPr>
            </w:pPr>
            <w:r w:rsidRPr="00FF56CF">
              <w:rPr>
                <w:rFonts w:ascii="Times New Roman" w:eastAsia="Times New Roman" w:hAnsi="Times New Roman" w:cs="Times New Roman"/>
                <w:iCs/>
                <w:sz w:val="24"/>
                <w:szCs w:val="24"/>
                <w:lang w:eastAsia="lv-LV"/>
              </w:rPr>
              <w:t>3.</w:t>
            </w:r>
          </w:p>
        </w:tc>
        <w:tc>
          <w:tcPr>
            <w:tcW w:w="1603" w:type="pct"/>
            <w:tcBorders>
              <w:top w:val="outset" w:sz="6" w:space="0" w:color="auto"/>
              <w:left w:val="outset" w:sz="6" w:space="0" w:color="auto"/>
              <w:bottom w:val="outset" w:sz="6" w:space="0" w:color="auto"/>
              <w:right w:val="outset" w:sz="6" w:space="0" w:color="auto"/>
            </w:tcBorders>
            <w:hideMark/>
          </w:tcPr>
          <w:p w14:paraId="7C7A63D9" w14:textId="77777777" w:rsidR="00E5323B" w:rsidRPr="00FF56CF" w:rsidRDefault="00E5323B" w:rsidP="00BF20C1">
            <w:pPr>
              <w:spacing w:after="0" w:line="240" w:lineRule="auto"/>
              <w:rPr>
                <w:rFonts w:ascii="Times New Roman" w:eastAsia="Times New Roman" w:hAnsi="Times New Roman" w:cs="Times New Roman"/>
                <w:iCs/>
                <w:sz w:val="24"/>
                <w:szCs w:val="24"/>
                <w:lang w:eastAsia="lv-LV"/>
              </w:rPr>
            </w:pPr>
            <w:r w:rsidRPr="00FF56CF">
              <w:rPr>
                <w:rFonts w:ascii="Times New Roman" w:eastAsia="Times New Roman" w:hAnsi="Times New Roman" w:cs="Times New Roman"/>
                <w:iCs/>
                <w:sz w:val="24"/>
                <w:szCs w:val="24"/>
                <w:lang w:eastAsia="lv-LV"/>
              </w:rPr>
              <w:t>Sabiedrības līdzdalības rezultāti</w:t>
            </w:r>
          </w:p>
        </w:tc>
        <w:tc>
          <w:tcPr>
            <w:tcW w:w="2969" w:type="pct"/>
            <w:tcBorders>
              <w:top w:val="outset" w:sz="6" w:space="0" w:color="auto"/>
              <w:left w:val="outset" w:sz="6" w:space="0" w:color="auto"/>
              <w:bottom w:val="outset" w:sz="6" w:space="0" w:color="auto"/>
              <w:right w:val="outset" w:sz="6" w:space="0" w:color="auto"/>
            </w:tcBorders>
            <w:hideMark/>
          </w:tcPr>
          <w:p w14:paraId="7E55652E" w14:textId="0D9CDC28" w:rsidR="00E5323B" w:rsidRPr="00FF56CF" w:rsidRDefault="003A4F62" w:rsidP="00BF20C1">
            <w:pPr>
              <w:spacing w:after="0" w:line="240" w:lineRule="auto"/>
              <w:jc w:val="both"/>
              <w:rPr>
                <w:rFonts w:ascii="Times New Roman" w:eastAsia="Times New Roman" w:hAnsi="Times New Roman" w:cs="Times New Roman"/>
                <w:iCs/>
                <w:sz w:val="24"/>
                <w:szCs w:val="24"/>
                <w:lang w:eastAsia="lv-LV"/>
              </w:rPr>
            </w:pPr>
            <w:r w:rsidRPr="00FF56CF">
              <w:rPr>
                <w:rFonts w:ascii="Times New Roman" w:eastAsia="Times New Roman" w:hAnsi="Times New Roman" w:cs="Times New Roman"/>
                <w:iCs/>
                <w:sz w:val="24"/>
                <w:szCs w:val="24"/>
                <w:lang w:eastAsia="lv-LV"/>
              </w:rPr>
              <w:t>Likumprojekts</w:t>
            </w:r>
            <w:r w:rsidR="00E2006D" w:rsidRPr="00FF56CF">
              <w:rPr>
                <w:rFonts w:ascii="Times New Roman" w:eastAsia="Times New Roman" w:hAnsi="Times New Roman" w:cs="Times New Roman"/>
                <w:iCs/>
                <w:sz w:val="24"/>
                <w:szCs w:val="24"/>
                <w:lang w:eastAsia="lv-LV"/>
              </w:rPr>
              <w:t xml:space="preserve"> šo jomu neskar.</w:t>
            </w:r>
          </w:p>
        </w:tc>
      </w:tr>
      <w:tr w:rsidR="00FF56CF" w:rsidRPr="00FF56CF" w14:paraId="7F726D8D" w14:textId="77777777" w:rsidTr="002341C1">
        <w:trPr>
          <w:tblCellSpacing w:w="15" w:type="dxa"/>
        </w:trPr>
        <w:tc>
          <w:tcPr>
            <w:tcW w:w="363" w:type="pct"/>
            <w:tcBorders>
              <w:top w:val="outset" w:sz="6" w:space="0" w:color="auto"/>
              <w:left w:val="outset" w:sz="6" w:space="0" w:color="auto"/>
              <w:bottom w:val="outset" w:sz="6" w:space="0" w:color="auto"/>
              <w:right w:val="outset" w:sz="6" w:space="0" w:color="auto"/>
            </w:tcBorders>
            <w:hideMark/>
          </w:tcPr>
          <w:p w14:paraId="795E2C1A" w14:textId="77777777" w:rsidR="00655F2C" w:rsidRPr="00FF56CF" w:rsidRDefault="00E5323B" w:rsidP="00BF20C1">
            <w:pPr>
              <w:spacing w:after="0" w:line="240" w:lineRule="auto"/>
              <w:rPr>
                <w:rFonts w:ascii="Times New Roman" w:eastAsia="Times New Roman" w:hAnsi="Times New Roman" w:cs="Times New Roman"/>
                <w:iCs/>
                <w:sz w:val="24"/>
                <w:szCs w:val="24"/>
                <w:lang w:eastAsia="lv-LV"/>
              </w:rPr>
            </w:pPr>
            <w:r w:rsidRPr="00FF56CF">
              <w:rPr>
                <w:rFonts w:ascii="Times New Roman" w:eastAsia="Times New Roman" w:hAnsi="Times New Roman" w:cs="Times New Roman"/>
                <w:iCs/>
                <w:sz w:val="24"/>
                <w:szCs w:val="24"/>
                <w:lang w:eastAsia="lv-LV"/>
              </w:rPr>
              <w:t>4.</w:t>
            </w:r>
          </w:p>
        </w:tc>
        <w:tc>
          <w:tcPr>
            <w:tcW w:w="1603" w:type="pct"/>
            <w:tcBorders>
              <w:top w:val="outset" w:sz="6" w:space="0" w:color="auto"/>
              <w:left w:val="outset" w:sz="6" w:space="0" w:color="auto"/>
              <w:bottom w:val="outset" w:sz="6" w:space="0" w:color="auto"/>
              <w:right w:val="outset" w:sz="6" w:space="0" w:color="auto"/>
            </w:tcBorders>
            <w:hideMark/>
          </w:tcPr>
          <w:p w14:paraId="2CCED596" w14:textId="77777777" w:rsidR="00E5323B" w:rsidRPr="00FF56CF" w:rsidRDefault="00E5323B" w:rsidP="00BF20C1">
            <w:pPr>
              <w:spacing w:after="0" w:line="240" w:lineRule="auto"/>
              <w:rPr>
                <w:rFonts w:ascii="Times New Roman" w:eastAsia="Times New Roman" w:hAnsi="Times New Roman" w:cs="Times New Roman"/>
                <w:iCs/>
                <w:sz w:val="24"/>
                <w:szCs w:val="24"/>
                <w:lang w:eastAsia="lv-LV"/>
              </w:rPr>
            </w:pPr>
            <w:r w:rsidRPr="00FF56CF">
              <w:rPr>
                <w:rFonts w:ascii="Times New Roman" w:eastAsia="Times New Roman" w:hAnsi="Times New Roman" w:cs="Times New Roman"/>
                <w:iCs/>
                <w:sz w:val="24"/>
                <w:szCs w:val="24"/>
                <w:lang w:eastAsia="lv-LV"/>
              </w:rPr>
              <w:t>Cita informācija</w:t>
            </w:r>
          </w:p>
        </w:tc>
        <w:tc>
          <w:tcPr>
            <w:tcW w:w="2969" w:type="pct"/>
            <w:tcBorders>
              <w:top w:val="outset" w:sz="6" w:space="0" w:color="auto"/>
              <w:left w:val="outset" w:sz="6" w:space="0" w:color="auto"/>
              <w:bottom w:val="outset" w:sz="6" w:space="0" w:color="auto"/>
              <w:right w:val="outset" w:sz="6" w:space="0" w:color="auto"/>
            </w:tcBorders>
            <w:hideMark/>
          </w:tcPr>
          <w:p w14:paraId="15E4A3F3" w14:textId="77777777" w:rsidR="00E5323B" w:rsidRPr="00FF56CF" w:rsidRDefault="00EE56A6" w:rsidP="00BF20C1">
            <w:pPr>
              <w:spacing w:after="0" w:line="240" w:lineRule="auto"/>
              <w:rPr>
                <w:rFonts w:ascii="Times New Roman" w:eastAsia="Times New Roman" w:hAnsi="Times New Roman" w:cs="Times New Roman"/>
                <w:iCs/>
                <w:sz w:val="24"/>
                <w:szCs w:val="24"/>
                <w:lang w:eastAsia="lv-LV"/>
              </w:rPr>
            </w:pPr>
            <w:r w:rsidRPr="00FF56CF">
              <w:rPr>
                <w:rFonts w:ascii="Times New Roman" w:eastAsia="Times New Roman" w:hAnsi="Times New Roman" w:cs="Times New Roman"/>
                <w:iCs/>
                <w:sz w:val="24"/>
                <w:szCs w:val="24"/>
                <w:lang w:eastAsia="lv-LV"/>
              </w:rPr>
              <w:t>Nav</w:t>
            </w:r>
          </w:p>
        </w:tc>
      </w:tr>
    </w:tbl>
    <w:p w14:paraId="63E1B6FA" w14:textId="77777777" w:rsidR="00E5323B" w:rsidRPr="00FF56CF" w:rsidRDefault="00E5323B" w:rsidP="00BF20C1">
      <w:pPr>
        <w:spacing w:after="0" w:line="240" w:lineRule="auto"/>
        <w:rPr>
          <w:rFonts w:ascii="Times New Roman" w:eastAsia="Times New Roman" w:hAnsi="Times New Roman" w:cs="Times New Roman"/>
          <w:iCs/>
          <w:sz w:val="24"/>
          <w:szCs w:val="24"/>
          <w:lang w:eastAsia="lv-LV"/>
        </w:rPr>
      </w:pPr>
      <w:r w:rsidRPr="00FF56CF">
        <w:rPr>
          <w:rFonts w:ascii="Times New Roman" w:eastAsia="Times New Roman" w:hAnsi="Times New Roman" w:cs="Times New Roman"/>
          <w:iCs/>
          <w:sz w:val="24"/>
          <w:szCs w:val="24"/>
          <w:lang w:eastAsia="lv-LV"/>
        </w:rPr>
        <w:t xml:space="preserve">  </w:t>
      </w:r>
    </w:p>
    <w:tbl>
      <w:tblPr>
        <w:tblW w:w="5010" w:type="pct"/>
        <w:tblCellSpacing w:w="15" w:type="dxa"/>
        <w:tblInd w:w="-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221"/>
        <w:gridCol w:w="5852"/>
      </w:tblGrid>
      <w:tr w:rsidR="00FF56CF" w:rsidRPr="00FF56CF" w14:paraId="6339AD0F" w14:textId="77777777" w:rsidTr="006918C6">
        <w:trPr>
          <w:tblCellSpacing w:w="15" w:type="dxa"/>
        </w:trPr>
        <w:tc>
          <w:tcPr>
            <w:tcW w:w="4967" w:type="pct"/>
            <w:gridSpan w:val="2"/>
            <w:tcBorders>
              <w:top w:val="outset" w:sz="6" w:space="0" w:color="auto"/>
              <w:left w:val="outset" w:sz="6" w:space="0" w:color="auto"/>
              <w:bottom w:val="outset" w:sz="6" w:space="0" w:color="auto"/>
              <w:right w:val="outset" w:sz="6" w:space="0" w:color="auto"/>
            </w:tcBorders>
            <w:vAlign w:val="center"/>
            <w:hideMark/>
          </w:tcPr>
          <w:p w14:paraId="370F5B98" w14:textId="77777777" w:rsidR="008B3E77" w:rsidRPr="00FF56CF" w:rsidRDefault="008B3E77" w:rsidP="006918C6">
            <w:pPr>
              <w:spacing w:after="0" w:line="240" w:lineRule="auto"/>
              <w:rPr>
                <w:rFonts w:ascii="Times New Roman" w:eastAsia="Times New Roman" w:hAnsi="Times New Roman" w:cs="Times New Roman"/>
                <w:b/>
                <w:bCs/>
                <w:iCs/>
                <w:sz w:val="24"/>
                <w:szCs w:val="24"/>
                <w:lang w:eastAsia="lv-LV"/>
              </w:rPr>
            </w:pPr>
            <w:r w:rsidRPr="00FF56CF">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FF56CF" w:rsidRPr="00FF56CF" w14:paraId="2449DBC9" w14:textId="77777777" w:rsidTr="008B3E77">
        <w:trPr>
          <w:tblCellSpacing w:w="15" w:type="dxa"/>
        </w:trPr>
        <w:tc>
          <w:tcPr>
            <w:tcW w:w="1756" w:type="pct"/>
            <w:tcBorders>
              <w:top w:val="outset" w:sz="6" w:space="0" w:color="auto"/>
              <w:left w:val="outset" w:sz="6" w:space="0" w:color="auto"/>
              <w:bottom w:val="outset" w:sz="6" w:space="0" w:color="auto"/>
              <w:right w:val="outset" w:sz="6" w:space="0" w:color="auto"/>
            </w:tcBorders>
            <w:hideMark/>
          </w:tcPr>
          <w:p w14:paraId="36B1064C" w14:textId="77777777" w:rsidR="008B3E77" w:rsidRPr="00FF56CF" w:rsidRDefault="008B3E77" w:rsidP="006918C6">
            <w:pPr>
              <w:spacing w:after="0" w:line="240" w:lineRule="auto"/>
              <w:rPr>
                <w:rFonts w:ascii="Times New Roman" w:eastAsia="Times New Roman" w:hAnsi="Times New Roman" w:cs="Times New Roman"/>
                <w:iCs/>
                <w:sz w:val="24"/>
                <w:szCs w:val="24"/>
                <w:lang w:eastAsia="lv-LV"/>
              </w:rPr>
            </w:pPr>
            <w:r w:rsidRPr="00FF56CF">
              <w:rPr>
                <w:rFonts w:ascii="Times New Roman" w:eastAsia="Times New Roman" w:hAnsi="Times New Roman" w:cs="Times New Roman"/>
                <w:iCs/>
                <w:sz w:val="24"/>
                <w:szCs w:val="24"/>
                <w:lang w:eastAsia="lv-LV"/>
              </w:rPr>
              <w:t>Projekta izpildē iesaistītās institūcijas</w:t>
            </w:r>
          </w:p>
        </w:tc>
        <w:tc>
          <w:tcPr>
            <w:tcW w:w="3194" w:type="pct"/>
            <w:tcBorders>
              <w:top w:val="outset" w:sz="6" w:space="0" w:color="auto"/>
              <w:left w:val="outset" w:sz="6" w:space="0" w:color="auto"/>
              <w:bottom w:val="outset" w:sz="6" w:space="0" w:color="auto"/>
              <w:right w:val="outset" w:sz="6" w:space="0" w:color="auto"/>
            </w:tcBorders>
            <w:hideMark/>
          </w:tcPr>
          <w:p w14:paraId="404B5006" w14:textId="70EB5BAC" w:rsidR="008B3E77" w:rsidRPr="00FF56CF" w:rsidRDefault="00F677A4" w:rsidP="006918C6">
            <w:pPr>
              <w:spacing w:after="0" w:line="240" w:lineRule="auto"/>
              <w:rPr>
                <w:rFonts w:ascii="Times New Roman" w:eastAsia="Calibri" w:hAnsi="Times New Roman" w:cs="Times New Roman"/>
                <w:sz w:val="24"/>
                <w:szCs w:val="24"/>
                <w:lang w:eastAsia="lv-LV"/>
              </w:rPr>
            </w:pPr>
            <w:r w:rsidRPr="00FF56CF">
              <w:rPr>
                <w:rFonts w:ascii="Times New Roman" w:eastAsia="Calibri" w:hAnsi="Times New Roman" w:cs="Times New Roman"/>
                <w:sz w:val="24"/>
                <w:szCs w:val="24"/>
                <w:lang w:eastAsia="lv-LV"/>
              </w:rPr>
              <w:t>Valsts sociālās apdrošināšanas aģentūra</w:t>
            </w:r>
          </w:p>
        </w:tc>
      </w:tr>
      <w:tr w:rsidR="00FF56CF" w:rsidRPr="00FF56CF" w14:paraId="7F0D3AB5" w14:textId="77777777" w:rsidTr="008B3E77">
        <w:trPr>
          <w:tblCellSpacing w:w="15" w:type="dxa"/>
        </w:trPr>
        <w:tc>
          <w:tcPr>
            <w:tcW w:w="1756" w:type="pct"/>
            <w:tcBorders>
              <w:top w:val="outset" w:sz="6" w:space="0" w:color="auto"/>
              <w:left w:val="outset" w:sz="6" w:space="0" w:color="auto"/>
              <w:bottom w:val="outset" w:sz="6" w:space="0" w:color="auto"/>
              <w:right w:val="outset" w:sz="6" w:space="0" w:color="auto"/>
            </w:tcBorders>
            <w:hideMark/>
          </w:tcPr>
          <w:p w14:paraId="40816D2F" w14:textId="77777777" w:rsidR="008B3E77" w:rsidRPr="00FF56CF" w:rsidRDefault="008B3E77" w:rsidP="006918C6">
            <w:pPr>
              <w:spacing w:after="0" w:line="240" w:lineRule="auto"/>
              <w:rPr>
                <w:rFonts w:ascii="Times New Roman" w:eastAsia="Times New Roman" w:hAnsi="Times New Roman" w:cs="Times New Roman"/>
                <w:iCs/>
                <w:sz w:val="24"/>
                <w:szCs w:val="24"/>
                <w:lang w:eastAsia="lv-LV"/>
              </w:rPr>
            </w:pPr>
            <w:r w:rsidRPr="00FF56CF">
              <w:rPr>
                <w:rFonts w:ascii="Times New Roman" w:eastAsia="Times New Roman" w:hAnsi="Times New Roman" w:cs="Times New Roman"/>
                <w:iCs/>
                <w:sz w:val="24"/>
                <w:szCs w:val="24"/>
                <w:lang w:eastAsia="lv-LV"/>
              </w:rPr>
              <w:t>Projekta izpildes ietekme uz pārvaldes funkcijām un institucionālo struktūru.</w:t>
            </w:r>
            <w:r w:rsidRPr="00FF56CF">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194" w:type="pct"/>
            <w:tcBorders>
              <w:top w:val="outset" w:sz="6" w:space="0" w:color="auto"/>
              <w:left w:val="outset" w:sz="6" w:space="0" w:color="auto"/>
              <w:bottom w:val="outset" w:sz="6" w:space="0" w:color="auto"/>
              <w:right w:val="outset" w:sz="6" w:space="0" w:color="auto"/>
            </w:tcBorders>
            <w:hideMark/>
          </w:tcPr>
          <w:p w14:paraId="404682A2" w14:textId="496937A7" w:rsidR="008B3E77" w:rsidRPr="00FF56CF" w:rsidRDefault="00D348D7" w:rsidP="006918C6">
            <w:pPr>
              <w:spacing w:after="0" w:line="240" w:lineRule="auto"/>
              <w:jc w:val="both"/>
              <w:rPr>
                <w:rFonts w:ascii="Times New Roman" w:eastAsia="Calibri" w:hAnsi="Times New Roman" w:cs="Times New Roman"/>
                <w:sz w:val="24"/>
                <w:szCs w:val="24"/>
                <w:lang w:eastAsia="lv-LV"/>
              </w:rPr>
            </w:pPr>
            <w:r w:rsidRPr="00FF56CF">
              <w:rPr>
                <w:rFonts w:ascii="Times New Roman" w:eastAsia="Times New Roman" w:hAnsi="Times New Roman" w:cs="Times New Roman"/>
                <w:bCs/>
                <w:iCs/>
                <w:sz w:val="24"/>
                <w:szCs w:val="24"/>
                <w:lang w:eastAsia="lv-LV"/>
              </w:rPr>
              <w:t>Likumprojekta</w:t>
            </w:r>
            <w:r w:rsidR="008B3E77" w:rsidRPr="00FF56CF">
              <w:rPr>
                <w:rFonts w:ascii="Times New Roman" w:eastAsia="Calibri" w:hAnsi="Times New Roman" w:cs="Times New Roman"/>
                <w:sz w:val="24"/>
                <w:szCs w:val="24"/>
                <w:lang w:eastAsia="lv-LV"/>
              </w:rPr>
              <w:t xml:space="preserve"> izpilde neietekmēs pārvaldes funkcijas vai institucionālo struktūru. Jaunu institūciju izveide, esošu institūciju likvidācija vai reorganizācija nav nepieciešama.</w:t>
            </w:r>
          </w:p>
          <w:p w14:paraId="6C0E6388" w14:textId="55B6AD84" w:rsidR="008B3E77" w:rsidRPr="00FF56CF" w:rsidRDefault="003A4F62" w:rsidP="006918C6">
            <w:pPr>
              <w:spacing w:after="0" w:line="240" w:lineRule="auto"/>
              <w:jc w:val="both"/>
              <w:rPr>
                <w:rFonts w:ascii="Times New Roman" w:eastAsia="Calibri" w:hAnsi="Times New Roman" w:cs="Times New Roman"/>
                <w:sz w:val="24"/>
                <w:szCs w:val="24"/>
                <w:lang w:eastAsia="lv-LV"/>
              </w:rPr>
            </w:pPr>
            <w:r w:rsidRPr="00FF56CF">
              <w:rPr>
                <w:rFonts w:ascii="Times New Roman" w:eastAsia="Times New Roman" w:hAnsi="Times New Roman" w:cs="Times New Roman"/>
                <w:bCs/>
                <w:iCs/>
                <w:sz w:val="24"/>
                <w:szCs w:val="24"/>
                <w:lang w:eastAsia="lv-LV"/>
              </w:rPr>
              <w:t>Likumprojekta</w:t>
            </w:r>
            <w:r w:rsidR="008B3E77" w:rsidRPr="00FF56CF">
              <w:rPr>
                <w:rFonts w:ascii="Times New Roman" w:eastAsia="Calibri" w:hAnsi="Times New Roman" w:cs="Times New Roman"/>
                <w:sz w:val="24"/>
                <w:szCs w:val="24"/>
                <w:lang w:eastAsia="lv-LV"/>
              </w:rPr>
              <w:t xml:space="preserve"> izpilde neietekmēs cilvēkresursus. </w:t>
            </w:r>
          </w:p>
        </w:tc>
      </w:tr>
      <w:tr w:rsidR="00FF56CF" w:rsidRPr="00FF56CF" w14:paraId="734FB59C" w14:textId="77777777" w:rsidTr="008B3E77">
        <w:trPr>
          <w:tblCellSpacing w:w="15" w:type="dxa"/>
        </w:trPr>
        <w:tc>
          <w:tcPr>
            <w:tcW w:w="1756" w:type="pct"/>
            <w:tcBorders>
              <w:top w:val="outset" w:sz="6" w:space="0" w:color="auto"/>
              <w:left w:val="outset" w:sz="6" w:space="0" w:color="auto"/>
              <w:bottom w:val="outset" w:sz="6" w:space="0" w:color="auto"/>
              <w:right w:val="outset" w:sz="6" w:space="0" w:color="auto"/>
            </w:tcBorders>
            <w:hideMark/>
          </w:tcPr>
          <w:p w14:paraId="39923DF2" w14:textId="77777777" w:rsidR="008B3E77" w:rsidRPr="00FF56CF" w:rsidRDefault="008B3E77" w:rsidP="006918C6">
            <w:pPr>
              <w:spacing w:after="0" w:line="240" w:lineRule="auto"/>
              <w:rPr>
                <w:rFonts w:ascii="Times New Roman" w:eastAsia="Times New Roman" w:hAnsi="Times New Roman" w:cs="Times New Roman"/>
                <w:iCs/>
                <w:sz w:val="24"/>
                <w:szCs w:val="24"/>
                <w:lang w:eastAsia="lv-LV"/>
              </w:rPr>
            </w:pPr>
            <w:r w:rsidRPr="00FF56CF">
              <w:rPr>
                <w:rFonts w:ascii="Times New Roman" w:eastAsia="Times New Roman" w:hAnsi="Times New Roman" w:cs="Times New Roman"/>
                <w:iCs/>
                <w:sz w:val="24"/>
                <w:szCs w:val="24"/>
                <w:lang w:eastAsia="lv-LV"/>
              </w:rPr>
              <w:t>Cita informācija</w:t>
            </w:r>
          </w:p>
        </w:tc>
        <w:tc>
          <w:tcPr>
            <w:tcW w:w="3194" w:type="pct"/>
            <w:tcBorders>
              <w:top w:val="outset" w:sz="6" w:space="0" w:color="auto"/>
              <w:left w:val="outset" w:sz="6" w:space="0" w:color="auto"/>
              <w:bottom w:val="outset" w:sz="6" w:space="0" w:color="auto"/>
              <w:right w:val="outset" w:sz="6" w:space="0" w:color="auto"/>
            </w:tcBorders>
          </w:tcPr>
          <w:p w14:paraId="3A5F410F" w14:textId="77777777" w:rsidR="008B3E77" w:rsidRPr="00FF56CF" w:rsidRDefault="008B3E77" w:rsidP="006918C6">
            <w:pPr>
              <w:spacing w:after="0" w:line="240" w:lineRule="auto"/>
              <w:jc w:val="both"/>
              <w:rPr>
                <w:rFonts w:ascii="Times New Roman" w:eastAsia="Calibri" w:hAnsi="Times New Roman" w:cs="Times New Roman"/>
                <w:sz w:val="24"/>
                <w:szCs w:val="24"/>
              </w:rPr>
            </w:pPr>
            <w:r w:rsidRPr="00FF56CF">
              <w:rPr>
                <w:rFonts w:ascii="Times New Roman" w:eastAsia="Calibri" w:hAnsi="Times New Roman" w:cs="Times New Roman"/>
                <w:sz w:val="24"/>
                <w:szCs w:val="24"/>
              </w:rPr>
              <w:t>Nav</w:t>
            </w:r>
          </w:p>
        </w:tc>
      </w:tr>
    </w:tbl>
    <w:p w14:paraId="49F75B07" w14:textId="6C8BDBF8" w:rsidR="00C25B49" w:rsidRPr="00FF56CF" w:rsidRDefault="00C25B49" w:rsidP="00BF20C1">
      <w:pPr>
        <w:spacing w:after="0" w:line="240" w:lineRule="auto"/>
        <w:rPr>
          <w:rFonts w:ascii="Times New Roman" w:hAnsi="Times New Roman" w:cs="Times New Roman"/>
          <w:sz w:val="24"/>
          <w:szCs w:val="24"/>
        </w:rPr>
      </w:pPr>
    </w:p>
    <w:p w14:paraId="4C829927" w14:textId="77777777" w:rsidR="008B3E77" w:rsidRPr="00FF56CF" w:rsidRDefault="008B3E77" w:rsidP="00BF20C1">
      <w:pPr>
        <w:spacing w:after="0" w:line="240" w:lineRule="auto"/>
        <w:rPr>
          <w:rFonts w:ascii="Times New Roman" w:hAnsi="Times New Roman" w:cs="Times New Roman"/>
          <w:sz w:val="24"/>
          <w:szCs w:val="24"/>
        </w:rPr>
      </w:pPr>
    </w:p>
    <w:p w14:paraId="316BEE6A" w14:textId="77777777" w:rsidR="00E5323B" w:rsidRPr="00FF56CF" w:rsidRDefault="00E5323B" w:rsidP="00BF20C1">
      <w:pPr>
        <w:spacing w:after="0" w:line="240" w:lineRule="auto"/>
        <w:rPr>
          <w:rFonts w:ascii="Times New Roman" w:hAnsi="Times New Roman" w:cs="Times New Roman"/>
          <w:sz w:val="24"/>
          <w:szCs w:val="24"/>
        </w:rPr>
      </w:pPr>
    </w:p>
    <w:p w14:paraId="14A62E4E" w14:textId="173B0BAE" w:rsidR="00894C55" w:rsidRPr="00FF56CF" w:rsidRDefault="00A07604" w:rsidP="00BF20C1">
      <w:pPr>
        <w:tabs>
          <w:tab w:val="left" w:pos="6237"/>
        </w:tabs>
        <w:spacing w:after="0" w:line="240" w:lineRule="auto"/>
        <w:ind w:firstLine="720"/>
        <w:rPr>
          <w:rFonts w:ascii="Times New Roman" w:hAnsi="Times New Roman" w:cs="Times New Roman"/>
          <w:sz w:val="24"/>
          <w:szCs w:val="24"/>
        </w:rPr>
      </w:pPr>
      <w:r w:rsidRPr="00FF56CF">
        <w:rPr>
          <w:rFonts w:ascii="Times New Roman" w:hAnsi="Times New Roman" w:cs="Times New Roman"/>
          <w:sz w:val="24"/>
          <w:szCs w:val="24"/>
        </w:rPr>
        <w:t xml:space="preserve">Labklājības </w:t>
      </w:r>
      <w:r w:rsidR="00894C55" w:rsidRPr="00FF56CF">
        <w:rPr>
          <w:rFonts w:ascii="Times New Roman" w:hAnsi="Times New Roman" w:cs="Times New Roman"/>
          <w:sz w:val="24"/>
          <w:szCs w:val="24"/>
        </w:rPr>
        <w:t>ministrs</w:t>
      </w:r>
      <w:r w:rsidR="00894C55" w:rsidRPr="00FF56CF">
        <w:rPr>
          <w:rFonts w:ascii="Times New Roman" w:hAnsi="Times New Roman" w:cs="Times New Roman"/>
          <w:sz w:val="24"/>
          <w:szCs w:val="24"/>
        </w:rPr>
        <w:tab/>
      </w:r>
      <w:r w:rsidR="00546C49" w:rsidRPr="00FF56CF">
        <w:rPr>
          <w:rFonts w:ascii="Times New Roman" w:hAnsi="Times New Roman" w:cs="Times New Roman"/>
          <w:sz w:val="24"/>
          <w:szCs w:val="24"/>
        </w:rPr>
        <w:tab/>
      </w:r>
      <w:r w:rsidR="00546C49" w:rsidRPr="00FF56CF">
        <w:rPr>
          <w:rFonts w:ascii="Times New Roman" w:hAnsi="Times New Roman" w:cs="Times New Roman"/>
          <w:sz w:val="24"/>
          <w:szCs w:val="24"/>
        </w:rPr>
        <w:tab/>
        <w:t xml:space="preserve">R. </w:t>
      </w:r>
      <w:proofErr w:type="spellStart"/>
      <w:r w:rsidR="00546C49" w:rsidRPr="00FF56CF">
        <w:rPr>
          <w:rFonts w:ascii="Times New Roman" w:hAnsi="Times New Roman" w:cs="Times New Roman"/>
          <w:sz w:val="24"/>
          <w:szCs w:val="24"/>
        </w:rPr>
        <w:t>Petraviča</w:t>
      </w:r>
      <w:proofErr w:type="spellEnd"/>
    </w:p>
    <w:p w14:paraId="464B18FD" w14:textId="77777777" w:rsidR="00894C55" w:rsidRPr="00FF56CF" w:rsidRDefault="00894C55" w:rsidP="00BF20C1">
      <w:pPr>
        <w:spacing w:after="0" w:line="240" w:lineRule="auto"/>
        <w:ind w:firstLine="720"/>
        <w:rPr>
          <w:rFonts w:ascii="Times New Roman" w:hAnsi="Times New Roman" w:cs="Times New Roman"/>
          <w:sz w:val="24"/>
          <w:szCs w:val="24"/>
        </w:rPr>
      </w:pPr>
    </w:p>
    <w:p w14:paraId="4A0A73A8" w14:textId="77777777" w:rsidR="00894C55" w:rsidRPr="00FF56CF" w:rsidRDefault="00894C55" w:rsidP="00BF20C1">
      <w:pPr>
        <w:spacing w:after="0" w:line="240" w:lineRule="auto"/>
        <w:ind w:firstLine="720"/>
        <w:rPr>
          <w:rFonts w:ascii="Times New Roman" w:hAnsi="Times New Roman" w:cs="Times New Roman"/>
          <w:sz w:val="24"/>
          <w:szCs w:val="24"/>
        </w:rPr>
      </w:pPr>
    </w:p>
    <w:p w14:paraId="0E03D464" w14:textId="77777777" w:rsidR="00894C55" w:rsidRPr="00FF56CF" w:rsidRDefault="00894C55" w:rsidP="00BF20C1">
      <w:pPr>
        <w:tabs>
          <w:tab w:val="left" w:pos="6237"/>
        </w:tabs>
        <w:spacing w:after="0" w:line="240" w:lineRule="auto"/>
        <w:ind w:firstLine="720"/>
        <w:rPr>
          <w:rFonts w:ascii="Times New Roman" w:hAnsi="Times New Roman" w:cs="Times New Roman"/>
          <w:sz w:val="24"/>
          <w:szCs w:val="24"/>
        </w:rPr>
      </w:pPr>
    </w:p>
    <w:p w14:paraId="6D4D4BDB" w14:textId="5B74ABA7" w:rsidR="00894C55" w:rsidRPr="00FF56CF" w:rsidRDefault="00894C55" w:rsidP="00BF20C1">
      <w:pPr>
        <w:tabs>
          <w:tab w:val="left" w:pos="6237"/>
        </w:tabs>
        <w:spacing w:after="0" w:line="240" w:lineRule="auto"/>
        <w:rPr>
          <w:rFonts w:ascii="Times New Roman" w:hAnsi="Times New Roman" w:cs="Times New Roman"/>
          <w:sz w:val="20"/>
          <w:szCs w:val="20"/>
        </w:rPr>
      </w:pPr>
    </w:p>
    <w:p w14:paraId="25E9FA6A" w14:textId="1C3878B2" w:rsidR="00D12C1D" w:rsidRPr="00FF56CF" w:rsidRDefault="00D12C1D" w:rsidP="00BF20C1">
      <w:pPr>
        <w:tabs>
          <w:tab w:val="left" w:pos="6237"/>
        </w:tabs>
        <w:spacing w:after="0" w:line="240" w:lineRule="auto"/>
        <w:rPr>
          <w:rFonts w:ascii="Times New Roman" w:hAnsi="Times New Roman" w:cs="Times New Roman"/>
          <w:sz w:val="20"/>
          <w:szCs w:val="20"/>
        </w:rPr>
      </w:pPr>
    </w:p>
    <w:p w14:paraId="3D7B0361" w14:textId="333D7B5A" w:rsidR="00D12C1D" w:rsidRPr="00FF56CF" w:rsidRDefault="00D12C1D" w:rsidP="00BF20C1">
      <w:pPr>
        <w:tabs>
          <w:tab w:val="left" w:pos="6237"/>
        </w:tabs>
        <w:spacing w:after="0" w:line="240" w:lineRule="auto"/>
        <w:rPr>
          <w:rFonts w:ascii="Times New Roman" w:hAnsi="Times New Roman" w:cs="Times New Roman"/>
          <w:sz w:val="20"/>
          <w:szCs w:val="20"/>
        </w:rPr>
      </w:pPr>
    </w:p>
    <w:p w14:paraId="58B200BD" w14:textId="371219AF" w:rsidR="00D12C1D" w:rsidRPr="00FF56CF" w:rsidRDefault="00D12C1D" w:rsidP="00BF20C1">
      <w:pPr>
        <w:tabs>
          <w:tab w:val="left" w:pos="6237"/>
        </w:tabs>
        <w:spacing w:after="0" w:line="240" w:lineRule="auto"/>
        <w:rPr>
          <w:rFonts w:ascii="Times New Roman" w:hAnsi="Times New Roman" w:cs="Times New Roman"/>
          <w:sz w:val="20"/>
          <w:szCs w:val="20"/>
        </w:rPr>
      </w:pPr>
      <w:proofErr w:type="spellStart"/>
      <w:r w:rsidRPr="00FF56CF">
        <w:rPr>
          <w:rFonts w:ascii="Times New Roman" w:hAnsi="Times New Roman" w:cs="Times New Roman"/>
          <w:sz w:val="20"/>
          <w:szCs w:val="20"/>
        </w:rPr>
        <w:t>Rita.Paršova</w:t>
      </w:r>
      <w:proofErr w:type="spellEnd"/>
    </w:p>
    <w:p w14:paraId="4C702DF5" w14:textId="1C781B9E" w:rsidR="00D12C1D" w:rsidRPr="00FF56CF" w:rsidRDefault="00D12C1D" w:rsidP="00BF20C1">
      <w:pPr>
        <w:tabs>
          <w:tab w:val="left" w:pos="6237"/>
        </w:tabs>
        <w:spacing w:after="0" w:line="240" w:lineRule="auto"/>
        <w:rPr>
          <w:rFonts w:ascii="Times New Roman" w:hAnsi="Times New Roman" w:cs="Times New Roman"/>
          <w:sz w:val="20"/>
          <w:szCs w:val="20"/>
        </w:rPr>
      </w:pPr>
      <w:r w:rsidRPr="00FF56CF">
        <w:rPr>
          <w:rFonts w:ascii="Times New Roman" w:hAnsi="Times New Roman" w:cs="Times New Roman"/>
          <w:sz w:val="20"/>
          <w:szCs w:val="20"/>
        </w:rPr>
        <w:t>67782954</w:t>
      </w:r>
    </w:p>
    <w:p w14:paraId="46C836C4" w14:textId="4B91D641" w:rsidR="00D12C1D" w:rsidRPr="00FF56CF" w:rsidRDefault="00CD36C8" w:rsidP="00BF20C1">
      <w:pPr>
        <w:tabs>
          <w:tab w:val="left" w:pos="6237"/>
        </w:tabs>
        <w:spacing w:after="0" w:line="240" w:lineRule="auto"/>
        <w:rPr>
          <w:rFonts w:ascii="Times New Roman" w:hAnsi="Times New Roman" w:cs="Times New Roman"/>
          <w:sz w:val="20"/>
          <w:szCs w:val="20"/>
        </w:rPr>
      </w:pPr>
      <w:hyperlink r:id="rId8" w:history="1">
        <w:r w:rsidR="00454D13" w:rsidRPr="00FF56CF">
          <w:rPr>
            <w:rStyle w:val="Hyperlink"/>
            <w:rFonts w:ascii="Times New Roman" w:hAnsi="Times New Roman" w:cs="Times New Roman"/>
            <w:color w:val="auto"/>
            <w:sz w:val="20"/>
            <w:szCs w:val="20"/>
          </w:rPr>
          <w:t>Rita.Paršova@lm.gov.lv</w:t>
        </w:r>
      </w:hyperlink>
    </w:p>
    <w:p w14:paraId="70827F7B" w14:textId="34D54D23" w:rsidR="00454D13" w:rsidRPr="00FF56CF" w:rsidRDefault="00454D13" w:rsidP="00BF20C1">
      <w:pPr>
        <w:tabs>
          <w:tab w:val="left" w:pos="6237"/>
        </w:tabs>
        <w:spacing w:after="0" w:line="240" w:lineRule="auto"/>
        <w:rPr>
          <w:rFonts w:ascii="Times New Roman" w:hAnsi="Times New Roman" w:cs="Times New Roman"/>
          <w:sz w:val="20"/>
          <w:szCs w:val="20"/>
        </w:rPr>
      </w:pPr>
    </w:p>
    <w:p w14:paraId="75FD032A" w14:textId="066F5F18" w:rsidR="00454D13" w:rsidRPr="00FF56CF" w:rsidRDefault="00454D13" w:rsidP="00BF20C1">
      <w:pPr>
        <w:tabs>
          <w:tab w:val="left" w:pos="6237"/>
        </w:tabs>
        <w:spacing w:after="0" w:line="240" w:lineRule="auto"/>
        <w:rPr>
          <w:rFonts w:ascii="Times New Roman" w:hAnsi="Times New Roman" w:cs="Times New Roman"/>
          <w:sz w:val="20"/>
          <w:szCs w:val="20"/>
        </w:rPr>
      </w:pPr>
    </w:p>
    <w:p w14:paraId="799FC081" w14:textId="00A91C30" w:rsidR="00454D13" w:rsidRPr="00FF56CF" w:rsidRDefault="00454D13" w:rsidP="00BF20C1">
      <w:pPr>
        <w:tabs>
          <w:tab w:val="left" w:pos="6237"/>
        </w:tabs>
        <w:spacing w:after="0" w:line="240" w:lineRule="auto"/>
        <w:rPr>
          <w:rFonts w:ascii="Times New Roman" w:hAnsi="Times New Roman" w:cs="Times New Roman"/>
          <w:sz w:val="20"/>
          <w:szCs w:val="20"/>
        </w:rPr>
      </w:pPr>
    </w:p>
    <w:p w14:paraId="72AB12B5" w14:textId="77777777" w:rsidR="00454D13" w:rsidRPr="00FF56CF" w:rsidRDefault="00454D13" w:rsidP="00BF20C1">
      <w:pPr>
        <w:tabs>
          <w:tab w:val="left" w:pos="6237"/>
        </w:tabs>
        <w:spacing w:after="0" w:line="240" w:lineRule="auto"/>
        <w:rPr>
          <w:rFonts w:ascii="Times New Roman" w:hAnsi="Times New Roman" w:cs="Times New Roman"/>
          <w:sz w:val="20"/>
          <w:szCs w:val="20"/>
        </w:rPr>
      </w:pPr>
    </w:p>
    <w:sectPr w:rsidR="00454D13" w:rsidRPr="00FF56CF" w:rsidSect="009A2654">
      <w:headerReference w:type="default" r:id="rId9"/>
      <w:footerReference w:type="default" r:id="rId10"/>
      <w:foot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E5422" w14:textId="77777777" w:rsidR="00CD36C8" w:rsidRDefault="00CD36C8" w:rsidP="00894C55">
      <w:pPr>
        <w:spacing w:after="0" w:line="240" w:lineRule="auto"/>
      </w:pPr>
      <w:r>
        <w:separator/>
      </w:r>
    </w:p>
  </w:endnote>
  <w:endnote w:type="continuationSeparator" w:id="0">
    <w:p w14:paraId="18CD5214" w14:textId="77777777" w:rsidR="00CD36C8" w:rsidRDefault="00CD36C8"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CDA83" w14:textId="196EE26A" w:rsidR="0073001B" w:rsidRPr="00BF20C1" w:rsidRDefault="0073001B" w:rsidP="008B3E77">
    <w:pPr>
      <w:shd w:val="clear" w:color="auto" w:fill="FFFFFF"/>
      <w:spacing w:before="100" w:beforeAutospacing="1" w:after="100" w:afterAutospacing="1" w:line="240" w:lineRule="auto"/>
      <w:jc w:val="both"/>
      <w:outlineLvl w:val="2"/>
      <w:rPr>
        <w:rFonts w:ascii="Times New Roman" w:eastAsia="Times New Roman" w:hAnsi="Times New Roman" w:cs="Times New Roman"/>
        <w:b/>
        <w:bCs/>
        <w:sz w:val="28"/>
        <w:szCs w:val="28"/>
      </w:rPr>
    </w:pPr>
    <w:proofErr w:type="spellStart"/>
    <w:r>
      <w:rPr>
        <w:rFonts w:ascii="Times New Roman" w:hAnsi="Times New Roman" w:cs="Times New Roman"/>
        <w:sz w:val="20"/>
        <w:szCs w:val="20"/>
      </w:rPr>
      <w:t>LManot</w:t>
    </w:r>
    <w:proofErr w:type="spellEnd"/>
    <w:r>
      <w:rPr>
        <w:rFonts w:ascii="Times New Roman" w:hAnsi="Times New Roman" w:cs="Times New Roman"/>
        <w:sz w:val="20"/>
        <w:szCs w:val="20"/>
      </w:rPr>
      <w:t>_</w:t>
    </w:r>
  </w:p>
  <w:p w14:paraId="624C3389" w14:textId="33AA9B19" w:rsidR="0073001B" w:rsidRPr="009060D8" w:rsidRDefault="0073001B" w:rsidP="00320B03">
    <w:pPr>
      <w:shd w:val="clear" w:color="auto" w:fill="FFFFFF"/>
      <w:spacing w:before="100" w:beforeAutospacing="1" w:after="100" w:afterAutospacing="1" w:line="240" w:lineRule="auto"/>
      <w:jc w:val="both"/>
      <w:outlineLvl w:val="2"/>
      <w:rPr>
        <w:rFonts w:ascii="Times New Roman" w:eastAsia="Times New Roman" w:hAnsi="Times New Roman" w:cs="Times New Roman"/>
        <w:b/>
        <w:bCs/>
        <w:sz w:val="28"/>
        <w:szCs w:val="28"/>
      </w:rPr>
    </w:pPr>
  </w:p>
  <w:p w14:paraId="3B4D1528" w14:textId="1B729337" w:rsidR="0073001B" w:rsidRPr="00956F89" w:rsidRDefault="0073001B" w:rsidP="00956F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57C8A" w14:textId="7FFC627C" w:rsidR="0073001B" w:rsidRPr="00BF20C1" w:rsidRDefault="0073001B" w:rsidP="008B3E77">
    <w:pPr>
      <w:shd w:val="clear" w:color="auto" w:fill="FFFFFF"/>
      <w:spacing w:before="100" w:beforeAutospacing="1" w:after="100" w:afterAutospacing="1" w:line="240" w:lineRule="auto"/>
      <w:jc w:val="both"/>
      <w:outlineLvl w:val="2"/>
      <w:rPr>
        <w:rFonts w:ascii="Times New Roman" w:eastAsia="Times New Roman" w:hAnsi="Times New Roman" w:cs="Times New Roman"/>
        <w:b/>
        <w:bCs/>
        <w:sz w:val="28"/>
        <w:szCs w:val="28"/>
      </w:rPr>
    </w:pPr>
    <w:proofErr w:type="spellStart"/>
    <w:r>
      <w:rPr>
        <w:rFonts w:ascii="Times New Roman" w:hAnsi="Times New Roman" w:cs="Times New Roman"/>
        <w:sz w:val="20"/>
        <w:szCs w:val="20"/>
      </w:rPr>
      <w:t>LManot_VSPL</w:t>
    </w:r>
    <w:proofErr w:type="spellEnd"/>
  </w:p>
  <w:p w14:paraId="17E7C159" w14:textId="26BE01DC" w:rsidR="0073001B" w:rsidRPr="009060D8" w:rsidRDefault="0073001B" w:rsidP="008B3E77">
    <w:pPr>
      <w:shd w:val="clear" w:color="auto" w:fill="FFFFFF"/>
      <w:spacing w:before="100" w:beforeAutospacing="1" w:after="100" w:afterAutospacing="1" w:line="240" w:lineRule="auto"/>
      <w:outlineLvl w:val="2"/>
      <w:rPr>
        <w:rFonts w:ascii="Times New Roman" w:eastAsia="Times New Roman" w:hAnsi="Times New Roman" w:cs="Times New Roman"/>
        <w:b/>
        <w:bCs/>
        <w:sz w:val="28"/>
        <w:szCs w:val="28"/>
      </w:rPr>
    </w:pPr>
  </w:p>
  <w:p w14:paraId="4B0425C5" w14:textId="3E7B3687" w:rsidR="0073001B" w:rsidRDefault="0073001B" w:rsidP="006B4F34">
    <w:pPr>
      <w:shd w:val="clear" w:color="auto" w:fill="FFFFFF"/>
      <w:spacing w:after="0" w:line="240" w:lineRule="auto"/>
      <w:jc w:val="both"/>
      <w:rPr>
        <w:rFonts w:ascii="Times New Roman" w:eastAsia="Times New Roman" w:hAnsi="Times New Roman" w:cs="Times New Roman"/>
        <w:bCs/>
        <w:sz w:val="20"/>
        <w:szCs w:val="20"/>
        <w:lang w:eastAsia="lv-LV"/>
      </w:rPr>
    </w:pPr>
  </w:p>
  <w:p w14:paraId="2D15804C" w14:textId="77777777" w:rsidR="0073001B" w:rsidRPr="006B4F34" w:rsidRDefault="0073001B" w:rsidP="006B4F34">
    <w:pPr>
      <w:shd w:val="clear" w:color="auto" w:fill="FFFFFF"/>
      <w:spacing w:after="0" w:line="240" w:lineRule="auto"/>
      <w:jc w:val="both"/>
      <w:rPr>
        <w:rFonts w:ascii="Times New Roman" w:eastAsia="Times New Roman" w:hAnsi="Times New Roman" w:cs="Times New Roman"/>
        <w:bCs/>
        <w:sz w:val="20"/>
        <w:szCs w:val="20"/>
        <w:lang w:eastAsia="lv-LV"/>
      </w:rPr>
    </w:pPr>
  </w:p>
  <w:p w14:paraId="6099BCB7" w14:textId="4ABCBC37" w:rsidR="0073001B" w:rsidRPr="009A2654" w:rsidRDefault="0073001B">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0C69E" w14:textId="77777777" w:rsidR="00CD36C8" w:rsidRDefault="00CD36C8" w:rsidP="00894C55">
      <w:pPr>
        <w:spacing w:after="0" w:line="240" w:lineRule="auto"/>
      </w:pPr>
      <w:r>
        <w:separator/>
      </w:r>
    </w:p>
  </w:footnote>
  <w:footnote w:type="continuationSeparator" w:id="0">
    <w:p w14:paraId="19075CEA" w14:textId="77777777" w:rsidR="00CD36C8" w:rsidRDefault="00CD36C8" w:rsidP="00894C55">
      <w:pPr>
        <w:spacing w:after="0" w:line="240" w:lineRule="auto"/>
      </w:pPr>
      <w:r>
        <w:continuationSeparator/>
      </w:r>
    </w:p>
  </w:footnote>
  <w:footnote w:id="1">
    <w:p w14:paraId="3B41A907" w14:textId="77777777" w:rsidR="0073001B" w:rsidRDefault="0073001B" w:rsidP="0065305C">
      <w:pPr>
        <w:pStyle w:val="FootnoteText"/>
        <w:jc w:val="both"/>
        <w:rPr>
          <w:sz w:val="16"/>
          <w:szCs w:val="16"/>
        </w:rPr>
      </w:pPr>
      <w:r>
        <w:rPr>
          <w:rStyle w:val="FootnoteReference"/>
          <w:sz w:val="16"/>
          <w:szCs w:val="16"/>
        </w:rPr>
        <w:footnoteRef/>
      </w:r>
      <w:r>
        <w:rPr>
          <w:sz w:val="16"/>
          <w:szCs w:val="16"/>
        </w:rPr>
        <w:t xml:space="preserve"> </w:t>
      </w:r>
      <w:r>
        <w:rPr>
          <w:color w:val="000000"/>
          <w:sz w:val="16"/>
          <w:szCs w:val="16"/>
        </w:rPr>
        <w:t>No 2018.gada 1.janvāra pagarināts ģimenes valsts pabalsta izmaksas periods līdz bērna 20 (iepriekš – 19) gadu vecumam, ja viņš mācās, tāpat turpmāk pabalstu izmaksā neatkarīgi no stipendijas saņemšanas fakta (iepriekš izmaksāja tikai tad, ja nesaņēma stipendiju).</w:t>
      </w:r>
    </w:p>
  </w:footnote>
  <w:footnote w:id="2">
    <w:p w14:paraId="163744EF" w14:textId="77777777" w:rsidR="0073001B" w:rsidRDefault="0073001B" w:rsidP="0065305C">
      <w:pPr>
        <w:spacing w:after="0" w:line="240" w:lineRule="auto"/>
        <w:jc w:val="both"/>
        <w:rPr>
          <w:rFonts w:ascii="Times New Roman" w:eastAsia="Times New Roman" w:hAnsi="Times New Roman" w:cs="Times New Roman"/>
          <w:color w:val="000000"/>
          <w:sz w:val="16"/>
          <w:szCs w:val="16"/>
          <w:lang w:eastAsia="lv-LV"/>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eastAsia="Times New Roman" w:hAnsi="Times New Roman" w:cs="Times New Roman"/>
          <w:color w:val="000000"/>
          <w:sz w:val="16"/>
          <w:szCs w:val="16"/>
          <w:lang w:eastAsia="lv-LV"/>
        </w:rPr>
        <w:t>Vēl pieprasītāja kopējā</w:t>
      </w:r>
      <w:r>
        <w:rPr>
          <w:rFonts w:ascii="Times New Roman" w:eastAsia="Times New Roman" w:hAnsi="Times New Roman" w:cs="Times New Roman"/>
          <w:color w:val="000000"/>
          <w:sz w:val="16"/>
          <w:szCs w:val="16"/>
          <w:u w:val="single"/>
          <w:lang w:eastAsia="lv-LV"/>
        </w:rPr>
        <w:t> bērnu skaitā ieskaita, bet pabalstu nemaksā</w:t>
      </w:r>
      <w:r>
        <w:rPr>
          <w:rFonts w:ascii="Times New Roman" w:eastAsia="Times New Roman" w:hAnsi="Times New Roman" w:cs="Times New Roman"/>
          <w:color w:val="000000"/>
          <w:sz w:val="16"/>
          <w:szCs w:val="16"/>
          <w:lang w:eastAsia="lv-LV"/>
        </w:rPr>
        <w:t xml:space="preserve"> par bērnu, kurš izbraucis no Latvijas uz pastāvīgu dzīvi ārvalstī</w:t>
      </w:r>
      <w:r>
        <w:rPr>
          <w:rFonts w:ascii="Times New Roman" w:eastAsia="Times New Roman" w:hAnsi="Times New Roman" w:cs="Times New Roman"/>
          <w:b/>
          <w:bCs/>
          <w:color w:val="000000"/>
          <w:sz w:val="16"/>
          <w:szCs w:val="16"/>
          <w:lang w:eastAsia="lv-LV"/>
        </w:rPr>
        <w:t xml:space="preserve">; </w:t>
      </w:r>
      <w:r>
        <w:rPr>
          <w:rFonts w:ascii="Times New Roman" w:eastAsia="Times New Roman" w:hAnsi="Times New Roman" w:cs="Times New Roman"/>
          <w:color w:val="000000"/>
          <w:sz w:val="16"/>
          <w:szCs w:val="16"/>
          <w:lang w:eastAsia="lv-LV"/>
        </w:rPr>
        <w:t>par bērnu, kurš ievietots valsts, pašvaldības vai privātā bērnu aprūpes un audzināšanas iestādē un atrodas pilnā iestādes apgādībā, bet kura vecākiem nav pārtrauktas vai atņemtas aizgādības tiesības; kā arī par bērnu, kura personisko interešu aizsardzībai pieņemts bāriņtiesas īpašs lēmums par pabalsta izmaksas pārtraukšanu personai, kura bērnu faktiski neaudzina.</w:t>
      </w:r>
    </w:p>
    <w:p w14:paraId="615C32C1" w14:textId="77777777" w:rsidR="0073001B" w:rsidRDefault="0073001B" w:rsidP="0065305C">
      <w:pPr>
        <w:spacing w:after="0" w:line="240" w:lineRule="auto"/>
        <w:jc w:val="both"/>
        <w:rPr>
          <w:rFonts w:ascii="Times New Roman" w:hAnsi="Times New Roman" w:cs="Times New Roman"/>
          <w:sz w:val="18"/>
          <w:szCs w:val="18"/>
        </w:rPr>
      </w:pPr>
      <w:r>
        <w:rPr>
          <w:rFonts w:ascii="Times New Roman" w:eastAsia="Times New Roman" w:hAnsi="Times New Roman" w:cs="Times New Roman"/>
          <w:color w:val="000000"/>
          <w:sz w:val="16"/>
          <w:szCs w:val="16"/>
          <w:lang w:eastAsia="lv-LV"/>
        </w:rPr>
        <w:t>Savukārt pieprasītāja kopējā bērnu skaitā </w:t>
      </w:r>
      <w:r>
        <w:rPr>
          <w:rFonts w:ascii="Times New Roman" w:eastAsia="Times New Roman" w:hAnsi="Times New Roman" w:cs="Times New Roman"/>
          <w:color w:val="000000"/>
          <w:sz w:val="16"/>
          <w:szCs w:val="16"/>
          <w:u w:val="single"/>
          <w:lang w:eastAsia="lv-LV"/>
        </w:rPr>
        <w:t xml:space="preserve">neieskaita un pabalstu nemaksā </w:t>
      </w:r>
      <w:r>
        <w:rPr>
          <w:rFonts w:ascii="Times New Roman" w:eastAsia="Times New Roman" w:hAnsi="Times New Roman" w:cs="Times New Roman"/>
          <w:color w:val="000000"/>
          <w:sz w:val="16"/>
          <w:szCs w:val="16"/>
          <w:lang w:eastAsia="lv-LV"/>
        </w:rPr>
        <w:t>par bērnu, par kuru mātei un tēvam pārtrauktas vai atņemtas aizgādības tiesības</w:t>
      </w:r>
      <w:r>
        <w:rPr>
          <w:rFonts w:ascii="Times New Roman" w:eastAsia="Times New Roman" w:hAnsi="Times New Roman" w:cs="Times New Roman"/>
          <w:b/>
          <w:bCs/>
          <w:color w:val="000000"/>
          <w:sz w:val="16"/>
          <w:szCs w:val="16"/>
          <w:lang w:eastAsia="lv-LV"/>
        </w:rPr>
        <w:t xml:space="preserve">; </w:t>
      </w:r>
      <w:r>
        <w:rPr>
          <w:rFonts w:ascii="Times New Roman" w:eastAsia="Times New Roman" w:hAnsi="Times New Roman" w:cs="Times New Roman"/>
          <w:color w:val="000000"/>
          <w:sz w:val="16"/>
          <w:szCs w:val="16"/>
          <w:lang w:eastAsia="lv-LV"/>
        </w:rPr>
        <w:t>par aizbildnībā esošu bērnu, par kuru pabalstu saņem sociālās rīcībspējas vecumu sasniegušie nepilngadīgie vecāki; par pilngadību sasniegušu bērnu, par kuru ģimenes valsts pabalsta izmaksa ir izbeigta, ja ģimenes valsts pabalstu piešķir par bērnu, kuru ģimene faktiski audzina, pamatojoties uz bāriņtiesas lēmumu, kā arī par aizbildnībā esošu bērnu.</w:t>
      </w:r>
    </w:p>
  </w:footnote>
  <w:footnote w:id="3">
    <w:p w14:paraId="2913FD37" w14:textId="77777777" w:rsidR="0073001B" w:rsidRDefault="0073001B" w:rsidP="0065305C">
      <w:pPr>
        <w:spacing w:after="0" w:line="240" w:lineRule="auto"/>
        <w:jc w:val="both"/>
      </w:pPr>
      <w:r>
        <w:rPr>
          <w:rStyle w:val="FootnoteReference"/>
        </w:rPr>
        <w:footnoteRef/>
      </w:r>
      <w:r>
        <w:t xml:space="preserve"> </w:t>
      </w:r>
      <w:r>
        <w:rPr>
          <w:rFonts w:ascii="Times New Roman" w:hAnsi="Times New Roman" w:cs="Times New Roman"/>
          <w:sz w:val="16"/>
          <w:szCs w:val="16"/>
        </w:rPr>
        <w:t>P</w:t>
      </w:r>
      <w:r>
        <w:rPr>
          <w:rFonts w:ascii="Times New Roman" w:eastAsia="Times New Roman" w:hAnsi="Times New Roman" w:cs="Times New Roman"/>
          <w:color w:val="000000"/>
          <w:sz w:val="16"/>
          <w:szCs w:val="16"/>
          <w:lang w:eastAsia="lv-LV"/>
        </w:rPr>
        <w:t>iemēram: mirušos bērnus; bērnus, par kuriem pabalstu saņem otrs vecāks vai cits saņēmējs; bērnus, kas ir vecāki par 20 gadiem; bērnus, kuri vēl nav sasnieguši 20 gadus, bet pēc 15 gadu vecuma sasniegšanas nemācās; bērnus, kuri vēl nav sasnieguši viena gada vecumu un ģimenes valsts pabalsts par viņiem nav piešķirts; un citi gadījumi, kad ģimenes valsts pabalsts par pieprasītājam dzimušo bērnu nav piešķirts un netiek izmaksāts.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6AA311B6" w14:textId="77777777" w:rsidR="0073001B" w:rsidRPr="00C25B49" w:rsidRDefault="0073001B">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Pr>
            <w:rFonts w:ascii="Times New Roman" w:hAnsi="Times New Roman" w:cs="Times New Roman"/>
            <w:noProof/>
            <w:sz w:val="24"/>
            <w:szCs w:val="20"/>
          </w:rPr>
          <w:t>2</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9622CAE"/>
    <w:lvl w:ilvl="0">
      <w:numFmt w:val="bullet"/>
      <w:lvlText w:val="*"/>
      <w:lvlJc w:val="left"/>
    </w:lvl>
  </w:abstractNum>
  <w:abstractNum w:abstractNumId="1" w15:restartNumberingAfterBreak="0">
    <w:nsid w:val="048042C0"/>
    <w:multiLevelType w:val="hybridMultilevel"/>
    <w:tmpl w:val="C3260C5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52C1E45"/>
    <w:multiLevelType w:val="hybridMultilevel"/>
    <w:tmpl w:val="E0301DCE"/>
    <w:lvl w:ilvl="0" w:tplc="04260001">
      <w:start w:val="1"/>
      <w:numFmt w:val="bullet"/>
      <w:lvlText w:val=""/>
      <w:lvlJc w:val="left"/>
      <w:pPr>
        <w:ind w:left="768" w:hanging="360"/>
      </w:pPr>
      <w:rPr>
        <w:rFonts w:ascii="Symbol" w:hAnsi="Symbol" w:hint="default"/>
      </w:rPr>
    </w:lvl>
    <w:lvl w:ilvl="1" w:tplc="04260003" w:tentative="1">
      <w:start w:val="1"/>
      <w:numFmt w:val="bullet"/>
      <w:lvlText w:val="o"/>
      <w:lvlJc w:val="left"/>
      <w:pPr>
        <w:ind w:left="1488" w:hanging="360"/>
      </w:pPr>
      <w:rPr>
        <w:rFonts w:ascii="Courier New" w:hAnsi="Courier New" w:cs="Courier New" w:hint="default"/>
      </w:rPr>
    </w:lvl>
    <w:lvl w:ilvl="2" w:tplc="04260005" w:tentative="1">
      <w:start w:val="1"/>
      <w:numFmt w:val="bullet"/>
      <w:lvlText w:val=""/>
      <w:lvlJc w:val="left"/>
      <w:pPr>
        <w:ind w:left="2208" w:hanging="360"/>
      </w:pPr>
      <w:rPr>
        <w:rFonts w:ascii="Wingdings" w:hAnsi="Wingdings" w:hint="default"/>
      </w:rPr>
    </w:lvl>
    <w:lvl w:ilvl="3" w:tplc="04260001" w:tentative="1">
      <w:start w:val="1"/>
      <w:numFmt w:val="bullet"/>
      <w:lvlText w:val=""/>
      <w:lvlJc w:val="left"/>
      <w:pPr>
        <w:ind w:left="2928" w:hanging="360"/>
      </w:pPr>
      <w:rPr>
        <w:rFonts w:ascii="Symbol" w:hAnsi="Symbol" w:hint="default"/>
      </w:rPr>
    </w:lvl>
    <w:lvl w:ilvl="4" w:tplc="04260003" w:tentative="1">
      <w:start w:val="1"/>
      <w:numFmt w:val="bullet"/>
      <w:lvlText w:val="o"/>
      <w:lvlJc w:val="left"/>
      <w:pPr>
        <w:ind w:left="3648" w:hanging="360"/>
      </w:pPr>
      <w:rPr>
        <w:rFonts w:ascii="Courier New" w:hAnsi="Courier New" w:cs="Courier New" w:hint="default"/>
      </w:rPr>
    </w:lvl>
    <w:lvl w:ilvl="5" w:tplc="04260005" w:tentative="1">
      <w:start w:val="1"/>
      <w:numFmt w:val="bullet"/>
      <w:lvlText w:val=""/>
      <w:lvlJc w:val="left"/>
      <w:pPr>
        <w:ind w:left="4368" w:hanging="360"/>
      </w:pPr>
      <w:rPr>
        <w:rFonts w:ascii="Wingdings" w:hAnsi="Wingdings" w:hint="default"/>
      </w:rPr>
    </w:lvl>
    <w:lvl w:ilvl="6" w:tplc="04260001" w:tentative="1">
      <w:start w:val="1"/>
      <w:numFmt w:val="bullet"/>
      <w:lvlText w:val=""/>
      <w:lvlJc w:val="left"/>
      <w:pPr>
        <w:ind w:left="5088" w:hanging="360"/>
      </w:pPr>
      <w:rPr>
        <w:rFonts w:ascii="Symbol" w:hAnsi="Symbol" w:hint="default"/>
      </w:rPr>
    </w:lvl>
    <w:lvl w:ilvl="7" w:tplc="04260003" w:tentative="1">
      <w:start w:val="1"/>
      <w:numFmt w:val="bullet"/>
      <w:lvlText w:val="o"/>
      <w:lvlJc w:val="left"/>
      <w:pPr>
        <w:ind w:left="5808" w:hanging="360"/>
      </w:pPr>
      <w:rPr>
        <w:rFonts w:ascii="Courier New" w:hAnsi="Courier New" w:cs="Courier New" w:hint="default"/>
      </w:rPr>
    </w:lvl>
    <w:lvl w:ilvl="8" w:tplc="04260005" w:tentative="1">
      <w:start w:val="1"/>
      <w:numFmt w:val="bullet"/>
      <w:lvlText w:val=""/>
      <w:lvlJc w:val="left"/>
      <w:pPr>
        <w:ind w:left="6528" w:hanging="360"/>
      </w:pPr>
      <w:rPr>
        <w:rFonts w:ascii="Wingdings" w:hAnsi="Wingdings" w:hint="default"/>
      </w:rPr>
    </w:lvl>
  </w:abstractNum>
  <w:abstractNum w:abstractNumId="3" w15:restartNumberingAfterBreak="0">
    <w:nsid w:val="06C274CA"/>
    <w:multiLevelType w:val="hybridMultilevel"/>
    <w:tmpl w:val="F604B098"/>
    <w:lvl w:ilvl="0" w:tplc="82322F82">
      <w:start w:val="1"/>
      <w:numFmt w:val="bullet"/>
      <w:lvlText w:val="-"/>
      <w:lvlJc w:val="left"/>
      <w:pPr>
        <w:ind w:left="720" w:hanging="360"/>
      </w:pPr>
      <w:rPr>
        <w:rFonts w:ascii="Times New Roman" w:eastAsiaTheme="minorHAnsi" w:hAnsi="Times New Roman" w:cs="Times New Roman" w:hint="default"/>
        <w:b w:val="0"/>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7671D6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CA6983"/>
    <w:multiLevelType w:val="hybridMultilevel"/>
    <w:tmpl w:val="E58481C2"/>
    <w:lvl w:ilvl="0" w:tplc="159EB186">
      <w:start w:val="1"/>
      <w:numFmt w:val="decimal"/>
      <w:lvlText w:val="%1)"/>
      <w:lvlJc w:val="left"/>
      <w:pPr>
        <w:ind w:left="720" w:hanging="360"/>
      </w:pPr>
      <w:rPr>
        <w:rFonts w:eastAsiaTheme="minorHAnsi"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2C1A2E"/>
    <w:multiLevelType w:val="hybridMultilevel"/>
    <w:tmpl w:val="57A2749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2E87222"/>
    <w:multiLevelType w:val="hybridMultilevel"/>
    <w:tmpl w:val="6D98FF54"/>
    <w:lvl w:ilvl="0" w:tplc="841EFDF6">
      <w:start w:val="1"/>
      <w:numFmt w:val="decimal"/>
      <w:lvlText w:val="%1."/>
      <w:lvlJc w:val="left"/>
      <w:pPr>
        <w:ind w:left="795" w:hanging="435"/>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3473D8E"/>
    <w:multiLevelType w:val="hybridMultilevel"/>
    <w:tmpl w:val="70A016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4054A7A"/>
    <w:multiLevelType w:val="multilevel"/>
    <w:tmpl w:val="7AE8A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157101"/>
    <w:multiLevelType w:val="hybridMultilevel"/>
    <w:tmpl w:val="066A86E2"/>
    <w:lvl w:ilvl="0" w:tplc="1BF8820C">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FCF0F85"/>
    <w:multiLevelType w:val="hybridMultilevel"/>
    <w:tmpl w:val="271A7466"/>
    <w:lvl w:ilvl="0" w:tplc="9152A2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094735E"/>
    <w:multiLevelType w:val="hybridMultilevel"/>
    <w:tmpl w:val="9AD8F60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20A645E1"/>
    <w:multiLevelType w:val="hybridMultilevel"/>
    <w:tmpl w:val="EFB241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A4B3377"/>
    <w:multiLevelType w:val="hybridMultilevel"/>
    <w:tmpl w:val="F3A6D8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2B156ED4"/>
    <w:multiLevelType w:val="hybridMultilevel"/>
    <w:tmpl w:val="7C38E706"/>
    <w:lvl w:ilvl="0" w:tplc="04260011">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D485A23"/>
    <w:multiLevelType w:val="hybridMultilevel"/>
    <w:tmpl w:val="DE3072E0"/>
    <w:lvl w:ilvl="0" w:tplc="2B32A358">
      <w:start w:val="1"/>
      <w:numFmt w:val="decimal"/>
      <w:lvlText w:val="%1)"/>
      <w:lvlJc w:val="left"/>
      <w:pPr>
        <w:ind w:left="720" w:hanging="360"/>
      </w:pPr>
      <w:rPr>
        <w:rFonts w:eastAsiaTheme="minorHAnsi"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DC82090"/>
    <w:multiLevelType w:val="hybridMultilevel"/>
    <w:tmpl w:val="F8BA840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F064892"/>
    <w:multiLevelType w:val="hybridMultilevel"/>
    <w:tmpl w:val="29202C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26F086D"/>
    <w:multiLevelType w:val="hybridMultilevel"/>
    <w:tmpl w:val="9428319A"/>
    <w:lvl w:ilvl="0" w:tplc="62C209CA">
      <w:start w:val="1"/>
      <w:numFmt w:val="bullet"/>
      <w:lvlText w:val="-"/>
      <w:lvlJc w:val="left"/>
      <w:pPr>
        <w:ind w:left="1038" w:hanging="360"/>
      </w:pPr>
      <w:rPr>
        <w:rFonts w:ascii="Times New Roman" w:eastAsia="Times New Roman" w:hAnsi="Times New Roman" w:cs="Times New Roman" w:hint="default"/>
      </w:rPr>
    </w:lvl>
    <w:lvl w:ilvl="1" w:tplc="04260003" w:tentative="1">
      <w:start w:val="1"/>
      <w:numFmt w:val="bullet"/>
      <w:lvlText w:val="o"/>
      <w:lvlJc w:val="left"/>
      <w:pPr>
        <w:ind w:left="1758" w:hanging="360"/>
      </w:pPr>
      <w:rPr>
        <w:rFonts w:ascii="Courier New" w:hAnsi="Courier New" w:cs="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cs="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cs="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20" w15:restartNumberingAfterBreak="0">
    <w:nsid w:val="32995D35"/>
    <w:multiLevelType w:val="hybridMultilevel"/>
    <w:tmpl w:val="8814F942"/>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15:restartNumberingAfterBreak="0">
    <w:nsid w:val="34142E45"/>
    <w:multiLevelType w:val="hybridMultilevel"/>
    <w:tmpl w:val="968CF5F0"/>
    <w:lvl w:ilvl="0" w:tplc="91AAB014">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5D97D41"/>
    <w:multiLevelType w:val="hybridMultilevel"/>
    <w:tmpl w:val="86C8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645449C"/>
    <w:multiLevelType w:val="multilevel"/>
    <w:tmpl w:val="3E62C9FC"/>
    <w:lvl w:ilvl="0">
      <w:start w:val="1"/>
      <w:numFmt w:val="decimal"/>
      <w:lvlText w:val="%1."/>
      <w:lvlJc w:val="left"/>
      <w:pPr>
        <w:ind w:left="644" w:hanging="360"/>
      </w:pPr>
      <w:rPr>
        <w:rFonts w:ascii="Times New Roman" w:hAnsi="Times New Roman" w:cs="Times New Roman" w:hint="default"/>
        <w:b w:val="0"/>
        <w:sz w:val="28"/>
        <w:szCs w:val="28"/>
      </w:rPr>
    </w:lvl>
    <w:lvl w:ilvl="1">
      <w:start w:val="1"/>
      <w:numFmt w:val="decimal"/>
      <w:isLgl/>
      <w:lvlText w:val="%1.%2."/>
      <w:lvlJc w:val="left"/>
      <w:pPr>
        <w:ind w:left="2084" w:hanging="720"/>
      </w:pPr>
      <w:rPr>
        <w:rFonts w:ascii="Times New Roman" w:hAnsi="Times New Roman" w:cs="Times New Roman" w:hint="default"/>
        <w:sz w:val="28"/>
        <w:szCs w:val="28"/>
      </w:rPr>
    </w:lvl>
    <w:lvl w:ilvl="2">
      <w:start w:val="1"/>
      <w:numFmt w:val="decimal"/>
      <w:isLgl/>
      <w:lvlText w:val="%1.%2.%3."/>
      <w:lvlJc w:val="left"/>
      <w:pPr>
        <w:ind w:left="3164" w:hanging="720"/>
      </w:pPr>
      <w:rPr>
        <w:rFonts w:hint="default"/>
      </w:rPr>
    </w:lvl>
    <w:lvl w:ilvl="3">
      <w:start w:val="1"/>
      <w:numFmt w:val="decimal"/>
      <w:isLgl/>
      <w:lvlText w:val="%1.%2.%3.%4."/>
      <w:lvlJc w:val="left"/>
      <w:pPr>
        <w:ind w:left="4604" w:hanging="1080"/>
      </w:pPr>
      <w:rPr>
        <w:rFonts w:hint="default"/>
      </w:rPr>
    </w:lvl>
    <w:lvl w:ilvl="4">
      <w:start w:val="1"/>
      <w:numFmt w:val="decimal"/>
      <w:isLgl/>
      <w:lvlText w:val="%1.%2.%3.%4.%5."/>
      <w:lvlJc w:val="left"/>
      <w:pPr>
        <w:ind w:left="5684" w:hanging="1080"/>
      </w:pPr>
      <w:rPr>
        <w:rFonts w:hint="default"/>
      </w:rPr>
    </w:lvl>
    <w:lvl w:ilvl="5">
      <w:start w:val="1"/>
      <w:numFmt w:val="decimal"/>
      <w:isLgl/>
      <w:lvlText w:val="%1.%2.%3.%4.%5.%6."/>
      <w:lvlJc w:val="left"/>
      <w:pPr>
        <w:ind w:left="7124" w:hanging="1440"/>
      </w:pPr>
      <w:rPr>
        <w:rFonts w:hint="default"/>
      </w:rPr>
    </w:lvl>
    <w:lvl w:ilvl="6">
      <w:start w:val="1"/>
      <w:numFmt w:val="decimal"/>
      <w:isLgl/>
      <w:lvlText w:val="%1.%2.%3.%4.%5.%6.%7."/>
      <w:lvlJc w:val="left"/>
      <w:pPr>
        <w:ind w:left="8564" w:hanging="1800"/>
      </w:pPr>
      <w:rPr>
        <w:rFonts w:hint="default"/>
      </w:rPr>
    </w:lvl>
    <w:lvl w:ilvl="7">
      <w:start w:val="1"/>
      <w:numFmt w:val="decimal"/>
      <w:isLgl/>
      <w:lvlText w:val="%1.%2.%3.%4.%5.%6.%7.%8."/>
      <w:lvlJc w:val="left"/>
      <w:pPr>
        <w:ind w:left="9644" w:hanging="1800"/>
      </w:pPr>
      <w:rPr>
        <w:rFonts w:hint="default"/>
      </w:rPr>
    </w:lvl>
    <w:lvl w:ilvl="8">
      <w:start w:val="1"/>
      <w:numFmt w:val="decimal"/>
      <w:isLgl/>
      <w:lvlText w:val="%1.%2.%3.%4.%5.%6.%7.%8.%9."/>
      <w:lvlJc w:val="left"/>
      <w:pPr>
        <w:ind w:left="11084" w:hanging="2160"/>
      </w:pPr>
      <w:rPr>
        <w:rFonts w:hint="default"/>
      </w:rPr>
    </w:lvl>
  </w:abstractNum>
  <w:abstractNum w:abstractNumId="24" w15:restartNumberingAfterBreak="0">
    <w:nsid w:val="37F5670E"/>
    <w:multiLevelType w:val="hybridMultilevel"/>
    <w:tmpl w:val="7D78D6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C7816FD"/>
    <w:multiLevelType w:val="hybridMultilevel"/>
    <w:tmpl w:val="64C6571E"/>
    <w:lvl w:ilvl="0" w:tplc="81D41066">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E3534F0"/>
    <w:multiLevelType w:val="hybridMultilevel"/>
    <w:tmpl w:val="CF383C1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0EA026A"/>
    <w:multiLevelType w:val="multilevel"/>
    <w:tmpl w:val="816EEB7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2836506"/>
    <w:multiLevelType w:val="hybridMultilevel"/>
    <w:tmpl w:val="388EED06"/>
    <w:lvl w:ilvl="0" w:tplc="62C209CA">
      <w:start w:val="1"/>
      <w:numFmt w:val="bullet"/>
      <w:lvlText w:val="-"/>
      <w:lvlJc w:val="left"/>
      <w:pPr>
        <w:ind w:left="1352" w:hanging="360"/>
      </w:pPr>
      <w:rPr>
        <w:rFonts w:ascii="Times New Roman" w:eastAsia="Times New Roman" w:hAnsi="Times New Roman" w:cs="Times New Roman" w:hint="default"/>
      </w:rPr>
    </w:lvl>
    <w:lvl w:ilvl="1" w:tplc="04260003" w:tentative="1">
      <w:start w:val="1"/>
      <w:numFmt w:val="bullet"/>
      <w:lvlText w:val="o"/>
      <w:lvlJc w:val="left"/>
      <w:pPr>
        <w:ind w:left="1758" w:hanging="360"/>
      </w:pPr>
      <w:rPr>
        <w:rFonts w:ascii="Courier New" w:hAnsi="Courier New" w:cs="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cs="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cs="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29" w15:restartNumberingAfterBreak="0">
    <w:nsid w:val="4494239A"/>
    <w:multiLevelType w:val="hybridMultilevel"/>
    <w:tmpl w:val="196487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7026194"/>
    <w:multiLevelType w:val="hybridMultilevel"/>
    <w:tmpl w:val="114E44F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422EB1"/>
    <w:multiLevelType w:val="hybridMultilevel"/>
    <w:tmpl w:val="7B5283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BA5181D"/>
    <w:multiLevelType w:val="hybridMultilevel"/>
    <w:tmpl w:val="D39A52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FA7479C"/>
    <w:multiLevelType w:val="hybridMultilevel"/>
    <w:tmpl w:val="DD989A4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4" w15:restartNumberingAfterBreak="0">
    <w:nsid w:val="611A746D"/>
    <w:multiLevelType w:val="hybridMultilevel"/>
    <w:tmpl w:val="F0C20D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4B11D66"/>
    <w:multiLevelType w:val="multilevel"/>
    <w:tmpl w:val="F2F6823E"/>
    <w:lvl w:ilvl="0">
      <w:start w:val="1"/>
      <w:numFmt w:val="decimal"/>
      <w:suff w:val="space"/>
      <w:lvlText w:val="%1."/>
      <w:lvlJc w:val="left"/>
      <w:pPr>
        <w:ind w:left="57" w:firstLine="652"/>
      </w:pPr>
      <w:rPr>
        <w:rFonts w:hint="default"/>
      </w:rPr>
    </w:lvl>
    <w:lvl w:ilvl="1">
      <w:start w:val="1"/>
      <w:numFmt w:val="decimal"/>
      <w:isLgl/>
      <w:lvlText w:val="%1.%2."/>
      <w:lvlJc w:val="left"/>
      <w:pPr>
        <w:ind w:left="57" w:firstLine="652"/>
      </w:pPr>
      <w:rPr>
        <w:rFonts w:hint="default"/>
      </w:rPr>
    </w:lvl>
    <w:lvl w:ilvl="2">
      <w:start w:val="1"/>
      <w:numFmt w:val="decimal"/>
      <w:isLgl/>
      <w:lvlText w:val="%1.%2.%3."/>
      <w:lvlJc w:val="left"/>
      <w:pPr>
        <w:ind w:left="57" w:firstLine="652"/>
      </w:pPr>
      <w:rPr>
        <w:rFonts w:hint="default"/>
      </w:rPr>
    </w:lvl>
    <w:lvl w:ilvl="3">
      <w:start w:val="1"/>
      <w:numFmt w:val="decimal"/>
      <w:isLgl/>
      <w:lvlText w:val="%1.%2.%3.%4."/>
      <w:lvlJc w:val="left"/>
      <w:pPr>
        <w:ind w:left="57" w:firstLine="652"/>
      </w:pPr>
      <w:rPr>
        <w:rFonts w:hint="default"/>
      </w:rPr>
    </w:lvl>
    <w:lvl w:ilvl="4">
      <w:start w:val="1"/>
      <w:numFmt w:val="decimal"/>
      <w:isLgl/>
      <w:lvlText w:val="%1.%2.%3.%4.%5."/>
      <w:lvlJc w:val="left"/>
      <w:pPr>
        <w:ind w:left="57" w:firstLine="652"/>
      </w:pPr>
      <w:rPr>
        <w:rFonts w:hint="default"/>
      </w:rPr>
    </w:lvl>
    <w:lvl w:ilvl="5">
      <w:start w:val="1"/>
      <w:numFmt w:val="decimal"/>
      <w:isLgl/>
      <w:lvlText w:val="%1.%2.%3.%4.%5.%6."/>
      <w:lvlJc w:val="left"/>
      <w:pPr>
        <w:ind w:left="57" w:firstLine="652"/>
      </w:pPr>
      <w:rPr>
        <w:rFonts w:hint="default"/>
      </w:rPr>
    </w:lvl>
    <w:lvl w:ilvl="6">
      <w:start w:val="1"/>
      <w:numFmt w:val="decimal"/>
      <w:isLgl/>
      <w:lvlText w:val="%1.%2.%3.%4.%5.%6.%7."/>
      <w:lvlJc w:val="left"/>
      <w:pPr>
        <w:ind w:left="57" w:firstLine="652"/>
      </w:pPr>
      <w:rPr>
        <w:rFonts w:hint="default"/>
      </w:rPr>
    </w:lvl>
    <w:lvl w:ilvl="7">
      <w:start w:val="1"/>
      <w:numFmt w:val="decimal"/>
      <w:isLgl/>
      <w:lvlText w:val="%1.%2.%3.%4.%5.%6.%7.%8."/>
      <w:lvlJc w:val="left"/>
      <w:pPr>
        <w:ind w:left="57" w:firstLine="652"/>
      </w:pPr>
      <w:rPr>
        <w:rFonts w:hint="default"/>
      </w:rPr>
    </w:lvl>
    <w:lvl w:ilvl="8">
      <w:start w:val="1"/>
      <w:numFmt w:val="decimal"/>
      <w:isLgl/>
      <w:lvlText w:val="%1.%2.%3.%4.%5.%6.%7.%8.%9."/>
      <w:lvlJc w:val="left"/>
      <w:pPr>
        <w:ind w:left="57" w:firstLine="652"/>
      </w:pPr>
      <w:rPr>
        <w:rFonts w:hint="default"/>
      </w:rPr>
    </w:lvl>
  </w:abstractNum>
  <w:abstractNum w:abstractNumId="36" w15:restartNumberingAfterBreak="0">
    <w:nsid w:val="66B9223F"/>
    <w:multiLevelType w:val="hybridMultilevel"/>
    <w:tmpl w:val="EDE0743A"/>
    <w:lvl w:ilvl="0" w:tplc="04260011">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A312B07"/>
    <w:multiLevelType w:val="hybridMultilevel"/>
    <w:tmpl w:val="31E467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C5966CE"/>
    <w:multiLevelType w:val="hybridMultilevel"/>
    <w:tmpl w:val="289E9AF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C6E14C9"/>
    <w:multiLevelType w:val="hybridMultilevel"/>
    <w:tmpl w:val="09DC96D2"/>
    <w:lvl w:ilvl="0" w:tplc="0CC07E84">
      <w:start w:val="19"/>
      <w:numFmt w:val="decimal"/>
      <w:lvlText w:val="%1"/>
      <w:lvlJc w:val="left"/>
      <w:pPr>
        <w:ind w:left="720" w:hanging="360"/>
      </w:pPr>
      <w:rPr>
        <w:rFonts w:eastAsia="Times New Roman"/>
        <w:color w:val="00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6CB06425"/>
    <w:multiLevelType w:val="multilevel"/>
    <w:tmpl w:val="FB989E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547319"/>
    <w:multiLevelType w:val="hybridMultilevel"/>
    <w:tmpl w:val="FB826F38"/>
    <w:lvl w:ilvl="0" w:tplc="3DF43A62">
      <w:start w:val="1"/>
      <w:numFmt w:val="decimal"/>
      <w:lvlText w:val="%1."/>
      <w:lvlJc w:val="left"/>
      <w:pPr>
        <w:ind w:left="720" w:hanging="360"/>
      </w:pPr>
      <w:rPr>
        <w:rFonts w:eastAsiaTheme="minorHAnsi" w:hint="default"/>
        <w:b w:val="0"/>
        <w:sz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A945112"/>
    <w:multiLevelType w:val="hybridMultilevel"/>
    <w:tmpl w:val="D684235E"/>
    <w:lvl w:ilvl="0" w:tplc="62C209CA">
      <w:start w:val="1"/>
      <w:numFmt w:val="bullet"/>
      <w:lvlText w:val="-"/>
      <w:lvlJc w:val="left"/>
      <w:pPr>
        <w:ind w:left="678" w:hanging="360"/>
      </w:pPr>
      <w:rPr>
        <w:rFonts w:ascii="Times New Roman" w:eastAsia="Times New Roman" w:hAnsi="Times New Roman" w:cs="Times New Roman" w:hint="default"/>
      </w:rPr>
    </w:lvl>
    <w:lvl w:ilvl="1" w:tplc="04260003" w:tentative="1">
      <w:start w:val="1"/>
      <w:numFmt w:val="bullet"/>
      <w:lvlText w:val="o"/>
      <w:lvlJc w:val="left"/>
      <w:pPr>
        <w:ind w:left="1398" w:hanging="360"/>
      </w:pPr>
      <w:rPr>
        <w:rFonts w:ascii="Courier New" w:hAnsi="Courier New" w:cs="Courier New" w:hint="default"/>
      </w:rPr>
    </w:lvl>
    <w:lvl w:ilvl="2" w:tplc="04260005" w:tentative="1">
      <w:start w:val="1"/>
      <w:numFmt w:val="bullet"/>
      <w:lvlText w:val=""/>
      <w:lvlJc w:val="left"/>
      <w:pPr>
        <w:ind w:left="2118" w:hanging="360"/>
      </w:pPr>
      <w:rPr>
        <w:rFonts w:ascii="Wingdings" w:hAnsi="Wingdings" w:hint="default"/>
      </w:rPr>
    </w:lvl>
    <w:lvl w:ilvl="3" w:tplc="04260001" w:tentative="1">
      <w:start w:val="1"/>
      <w:numFmt w:val="bullet"/>
      <w:lvlText w:val=""/>
      <w:lvlJc w:val="left"/>
      <w:pPr>
        <w:ind w:left="2838" w:hanging="360"/>
      </w:pPr>
      <w:rPr>
        <w:rFonts w:ascii="Symbol" w:hAnsi="Symbol" w:hint="default"/>
      </w:rPr>
    </w:lvl>
    <w:lvl w:ilvl="4" w:tplc="04260003" w:tentative="1">
      <w:start w:val="1"/>
      <w:numFmt w:val="bullet"/>
      <w:lvlText w:val="o"/>
      <w:lvlJc w:val="left"/>
      <w:pPr>
        <w:ind w:left="3558" w:hanging="360"/>
      </w:pPr>
      <w:rPr>
        <w:rFonts w:ascii="Courier New" w:hAnsi="Courier New" w:cs="Courier New" w:hint="default"/>
      </w:rPr>
    </w:lvl>
    <w:lvl w:ilvl="5" w:tplc="04260005" w:tentative="1">
      <w:start w:val="1"/>
      <w:numFmt w:val="bullet"/>
      <w:lvlText w:val=""/>
      <w:lvlJc w:val="left"/>
      <w:pPr>
        <w:ind w:left="4278" w:hanging="360"/>
      </w:pPr>
      <w:rPr>
        <w:rFonts w:ascii="Wingdings" w:hAnsi="Wingdings" w:hint="default"/>
      </w:rPr>
    </w:lvl>
    <w:lvl w:ilvl="6" w:tplc="04260001" w:tentative="1">
      <w:start w:val="1"/>
      <w:numFmt w:val="bullet"/>
      <w:lvlText w:val=""/>
      <w:lvlJc w:val="left"/>
      <w:pPr>
        <w:ind w:left="4998" w:hanging="360"/>
      </w:pPr>
      <w:rPr>
        <w:rFonts w:ascii="Symbol" w:hAnsi="Symbol" w:hint="default"/>
      </w:rPr>
    </w:lvl>
    <w:lvl w:ilvl="7" w:tplc="04260003" w:tentative="1">
      <w:start w:val="1"/>
      <w:numFmt w:val="bullet"/>
      <w:lvlText w:val="o"/>
      <w:lvlJc w:val="left"/>
      <w:pPr>
        <w:ind w:left="5718" w:hanging="360"/>
      </w:pPr>
      <w:rPr>
        <w:rFonts w:ascii="Courier New" w:hAnsi="Courier New" w:cs="Courier New" w:hint="default"/>
      </w:rPr>
    </w:lvl>
    <w:lvl w:ilvl="8" w:tplc="04260005" w:tentative="1">
      <w:start w:val="1"/>
      <w:numFmt w:val="bullet"/>
      <w:lvlText w:val=""/>
      <w:lvlJc w:val="left"/>
      <w:pPr>
        <w:ind w:left="6438" w:hanging="360"/>
      </w:pPr>
      <w:rPr>
        <w:rFonts w:ascii="Wingdings" w:hAnsi="Wingdings" w:hint="default"/>
      </w:rPr>
    </w:lvl>
  </w:abstractNum>
  <w:abstractNum w:abstractNumId="43" w15:restartNumberingAfterBreak="0">
    <w:nsid w:val="7E3458A6"/>
    <w:multiLevelType w:val="multilevel"/>
    <w:tmpl w:val="7A84AE3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4" w15:restartNumberingAfterBreak="0">
    <w:nsid w:val="7F6528D4"/>
    <w:multiLevelType w:val="hybridMultilevel"/>
    <w:tmpl w:val="426204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1"/>
  </w:num>
  <w:num w:numId="2">
    <w:abstractNumId w:val="8"/>
  </w:num>
  <w:num w:numId="3">
    <w:abstractNumId w:val="21"/>
  </w:num>
  <w:num w:numId="4">
    <w:abstractNumId w:val="41"/>
  </w:num>
  <w:num w:numId="5">
    <w:abstractNumId w:val="18"/>
  </w:num>
  <w:num w:numId="6">
    <w:abstractNumId w:val="37"/>
  </w:num>
  <w:num w:numId="7">
    <w:abstractNumId w:val="24"/>
  </w:num>
  <w:num w:numId="8">
    <w:abstractNumId w:val="32"/>
  </w:num>
  <w:num w:numId="9">
    <w:abstractNumId w:val="36"/>
  </w:num>
  <w:num w:numId="10">
    <w:abstractNumId w:val="16"/>
  </w:num>
  <w:num w:numId="11">
    <w:abstractNumId w:val="0"/>
    <w:lvlOverride w:ilvl="0">
      <w:lvl w:ilvl="0">
        <w:numFmt w:val="bullet"/>
        <w:lvlText w:val="□"/>
        <w:legacy w:legacy="1" w:legacySpace="0" w:legacyIndent="350"/>
        <w:lvlJc w:val="left"/>
        <w:rPr>
          <w:rFonts w:ascii="Times New Roman" w:hAnsi="Times New Roman" w:hint="default"/>
        </w:rPr>
      </w:lvl>
    </w:lvlOverride>
  </w:num>
  <w:num w:numId="12">
    <w:abstractNumId w:val="23"/>
  </w:num>
  <w:num w:numId="13">
    <w:abstractNumId w:val="5"/>
  </w:num>
  <w:num w:numId="14">
    <w:abstractNumId w:val="10"/>
  </w:num>
  <w:num w:numId="15">
    <w:abstractNumId w:val="15"/>
  </w:num>
  <w:num w:numId="16">
    <w:abstractNumId w:val="27"/>
  </w:num>
  <w:num w:numId="17">
    <w:abstractNumId w:val="34"/>
  </w:num>
  <w:num w:numId="18">
    <w:abstractNumId w:val="1"/>
  </w:num>
  <w:num w:numId="19">
    <w:abstractNumId w:val="22"/>
  </w:num>
  <w:num w:numId="20">
    <w:abstractNumId w:val="20"/>
  </w:num>
  <w:num w:numId="21">
    <w:abstractNumId w:val="17"/>
  </w:num>
  <w:num w:numId="22">
    <w:abstractNumId w:val="38"/>
  </w:num>
  <w:num w:numId="23">
    <w:abstractNumId w:val="13"/>
  </w:num>
  <w:num w:numId="24">
    <w:abstractNumId w:val="4"/>
  </w:num>
  <w:num w:numId="25">
    <w:abstractNumId w:val="42"/>
  </w:num>
  <w:num w:numId="26">
    <w:abstractNumId w:val="19"/>
  </w:num>
  <w:num w:numId="27">
    <w:abstractNumId w:val="28"/>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26"/>
  </w:num>
  <w:num w:numId="36">
    <w:abstractNumId w:val="43"/>
  </w:num>
  <w:num w:numId="37">
    <w:abstractNumId w:val="25"/>
  </w:num>
  <w:num w:numId="38">
    <w:abstractNumId w:val="20"/>
  </w:num>
  <w:num w:numId="39">
    <w:abstractNumId w:val="17"/>
  </w:num>
  <w:num w:numId="40">
    <w:abstractNumId w:val="11"/>
  </w:num>
  <w:num w:numId="41">
    <w:abstractNumId w:val="35"/>
  </w:num>
  <w:num w:numId="42">
    <w:abstractNumId w:val="44"/>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 w:numId="45">
    <w:abstractNumId w:val="30"/>
  </w:num>
  <w:num w:numId="46">
    <w:abstractNumId w:val="40"/>
  </w:num>
  <w:num w:numId="47">
    <w:abstractNumId w:val="9"/>
  </w:num>
  <w:num w:numId="48">
    <w:abstractNumId w:val="2"/>
  </w:num>
  <w:num w:numId="49">
    <w:abstractNumId w:val="35"/>
    <w:lvlOverride w:ilvl="0">
      <w:lvl w:ilvl="0">
        <w:start w:val="1"/>
        <w:numFmt w:val="decimal"/>
        <w:lvlText w:val="%1."/>
        <w:lvlJc w:val="left"/>
        <w:pPr>
          <w:ind w:left="567" w:hanging="567"/>
        </w:pPr>
        <w:rPr>
          <w:rFonts w:hint="default"/>
        </w:rPr>
      </w:lvl>
    </w:lvlOverride>
    <w:lvlOverride w:ilvl="1">
      <w:lvl w:ilvl="1">
        <w:start w:val="1"/>
        <w:numFmt w:val="decimal"/>
        <w:isLgl/>
        <w:lvlText w:val="%1.%2."/>
        <w:lvlJc w:val="left"/>
        <w:pPr>
          <w:ind w:left="720" w:hanging="36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50">
    <w:abstractNumId w:val="35"/>
    <w:lvlOverride w:ilvl="0">
      <w:lvl w:ilvl="0">
        <w:start w:val="1"/>
        <w:numFmt w:val="decimal"/>
        <w:lvlText w:val="%1."/>
        <w:lvlJc w:val="left"/>
        <w:pPr>
          <w:ind w:left="3620" w:hanging="360"/>
        </w:pPr>
        <w:rPr>
          <w:rFonts w:hint="default"/>
        </w:rPr>
      </w:lvl>
    </w:lvlOverride>
    <w:lvlOverride w:ilvl="1">
      <w:lvl w:ilvl="1">
        <w:start w:val="1"/>
        <w:numFmt w:val="decimal"/>
        <w:isLgl/>
        <w:lvlText w:val="%1.%2."/>
        <w:lvlJc w:val="left"/>
        <w:pPr>
          <w:ind w:left="567" w:hanging="567"/>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51">
    <w:abstractNumId w:val="3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num>
  <w:num w:numId="54">
    <w:abstractNumId w:val="14"/>
  </w:num>
  <w:num w:numId="55">
    <w:abstractNumId w:val="3"/>
  </w:num>
  <w:num w:numId="56">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02902"/>
    <w:rsid w:val="0001520B"/>
    <w:rsid w:val="00031A9C"/>
    <w:rsid w:val="00035089"/>
    <w:rsid w:val="00043D57"/>
    <w:rsid w:val="00047A43"/>
    <w:rsid w:val="00051020"/>
    <w:rsid w:val="00052225"/>
    <w:rsid w:val="000635B1"/>
    <w:rsid w:val="000636BB"/>
    <w:rsid w:val="00063908"/>
    <w:rsid w:val="00076E74"/>
    <w:rsid w:val="00083A7C"/>
    <w:rsid w:val="00086093"/>
    <w:rsid w:val="0008746C"/>
    <w:rsid w:val="00091DBF"/>
    <w:rsid w:val="000B65FF"/>
    <w:rsid w:val="000B7078"/>
    <w:rsid w:val="000C2A85"/>
    <w:rsid w:val="000C5CE6"/>
    <w:rsid w:val="000C686E"/>
    <w:rsid w:val="000D1B04"/>
    <w:rsid w:val="000D209D"/>
    <w:rsid w:val="000E1C3E"/>
    <w:rsid w:val="000E3BF6"/>
    <w:rsid w:val="000F65A9"/>
    <w:rsid w:val="00103F44"/>
    <w:rsid w:val="00105863"/>
    <w:rsid w:val="00106AFD"/>
    <w:rsid w:val="001105CD"/>
    <w:rsid w:val="001122C6"/>
    <w:rsid w:val="0011335D"/>
    <w:rsid w:val="00113C01"/>
    <w:rsid w:val="0012288F"/>
    <w:rsid w:val="00123D38"/>
    <w:rsid w:val="00126219"/>
    <w:rsid w:val="001337E6"/>
    <w:rsid w:val="00143749"/>
    <w:rsid w:val="00144B97"/>
    <w:rsid w:val="00160496"/>
    <w:rsid w:val="00165818"/>
    <w:rsid w:val="00170A4C"/>
    <w:rsid w:val="00183B95"/>
    <w:rsid w:val="00196C68"/>
    <w:rsid w:val="001A7A4C"/>
    <w:rsid w:val="001B6396"/>
    <w:rsid w:val="001B75B0"/>
    <w:rsid w:val="001B7985"/>
    <w:rsid w:val="001C513B"/>
    <w:rsid w:val="001C561F"/>
    <w:rsid w:val="001C6FEF"/>
    <w:rsid w:val="001D10E2"/>
    <w:rsid w:val="001D1DB1"/>
    <w:rsid w:val="001D7064"/>
    <w:rsid w:val="001D7A4C"/>
    <w:rsid w:val="001E2D50"/>
    <w:rsid w:val="001F28D5"/>
    <w:rsid w:val="001F2D7C"/>
    <w:rsid w:val="001F6862"/>
    <w:rsid w:val="002027AD"/>
    <w:rsid w:val="00202C2F"/>
    <w:rsid w:val="00204766"/>
    <w:rsid w:val="00227191"/>
    <w:rsid w:val="00231FC4"/>
    <w:rsid w:val="002341C1"/>
    <w:rsid w:val="0023760D"/>
    <w:rsid w:val="00243426"/>
    <w:rsid w:val="00250294"/>
    <w:rsid w:val="00256DD6"/>
    <w:rsid w:val="00264945"/>
    <w:rsid w:val="0026718C"/>
    <w:rsid w:val="002724F8"/>
    <w:rsid w:val="00272816"/>
    <w:rsid w:val="002856AE"/>
    <w:rsid w:val="002A4B24"/>
    <w:rsid w:val="002B3170"/>
    <w:rsid w:val="002B49D7"/>
    <w:rsid w:val="002D5EC2"/>
    <w:rsid w:val="002E1C05"/>
    <w:rsid w:val="002E73DF"/>
    <w:rsid w:val="002F2FED"/>
    <w:rsid w:val="002F6987"/>
    <w:rsid w:val="00320B03"/>
    <w:rsid w:val="00323DA2"/>
    <w:rsid w:val="00325BD6"/>
    <w:rsid w:val="00330C2C"/>
    <w:rsid w:val="0033565D"/>
    <w:rsid w:val="00337451"/>
    <w:rsid w:val="00341B15"/>
    <w:rsid w:val="003443DA"/>
    <w:rsid w:val="00345E85"/>
    <w:rsid w:val="00351907"/>
    <w:rsid w:val="0035208A"/>
    <w:rsid w:val="00352C7C"/>
    <w:rsid w:val="003536A8"/>
    <w:rsid w:val="00362195"/>
    <w:rsid w:val="00365591"/>
    <w:rsid w:val="00367D4E"/>
    <w:rsid w:val="00370B67"/>
    <w:rsid w:val="00371D03"/>
    <w:rsid w:val="00386AE9"/>
    <w:rsid w:val="00387B2B"/>
    <w:rsid w:val="00393116"/>
    <w:rsid w:val="00394D73"/>
    <w:rsid w:val="00396037"/>
    <w:rsid w:val="00396C99"/>
    <w:rsid w:val="003A4F62"/>
    <w:rsid w:val="003B0BF9"/>
    <w:rsid w:val="003B6DF6"/>
    <w:rsid w:val="003C0CC1"/>
    <w:rsid w:val="003C2A77"/>
    <w:rsid w:val="003C6D25"/>
    <w:rsid w:val="003D2EE8"/>
    <w:rsid w:val="003D3E4F"/>
    <w:rsid w:val="003D50A6"/>
    <w:rsid w:val="003D7D95"/>
    <w:rsid w:val="003E0791"/>
    <w:rsid w:val="003F28AC"/>
    <w:rsid w:val="00404A95"/>
    <w:rsid w:val="00411006"/>
    <w:rsid w:val="004158CA"/>
    <w:rsid w:val="004206B1"/>
    <w:rsid w:val="0042213E"/>
    <w:rsid w:val="00424A14"/>
    <w:rsid w:val="00425C64"/>
    <w:rsid w:val="00431710"/>
    <w:rsid w:val="00431C9B"/>
    <w:rsid w:val="004342EF"/>
    <w:rsid w:val="00443C22"/>
    <w:rsid w:val="004454FE"/>
    <w:rsid w:val="004502D9"/>
    <w:rsid w:val="0045444E"/>
    <w:rsid w:val="00454D13"/>
    <w:rsid w:val="004552C5"/>
    <w:rsid w:val="00456AF7"/>
    <w:rsid w:val="00456E40"/>
    <w:rsid w:val="00462A56"/>
    <w:rsid w:val="00464702"/>
    <w:rsid w:val="00471F27"/>
    <w:rsid w:val="004754B6"/>
    <w:rsid w:val="004823A4"/>
    <w:rsid w:val="004877BF"/>
    <w:rsid w:val="0049597F"/>
    <w:rsid w:val="00496D53"/>
    <w:rsid w:val="004B0B65"/>
    <w:rsid w:val="004B721D"/>
    <w:rsid w:val="004C1B07"/>
    <w:rsid w:val="004D0EC1"/>
    <w:rsid w:val="004D4AC4"/>
    <w:rsid w:val="004E0F97"/>
    <w:rsid w:val="004E5208"/>
    <w:rsid w:val="004E5234"/>
    <w:rsid w:val="004E7170"/>
    <w:rsid w:val="004F563E"/>
    <w:rsid w:val="0050178F"/>
    <w:rsid w:val="0050501C"/>
    <w:rsid w:val="005175C6"/>
    <w:rsid w:val="00520034"/>
    <w:rsid w:val="00525D83"/>
    <w:rsid w:val="00541698"/>
    <w:rsid w:val="00546C49"/>
    <w:rsid w:val="005507FC"/>
    <w:rsid w:val="005579BF"/>
    <w:rsid w:val="00560634"/>
    <w:rsid w:val="005720BB"/>
    <w:rsid w:val="00575155"/>
    <w:rsid w:val="00577295"/>
    <w:rsid w:val="00580BA6"/>
    <w:rsid w:val="005855B7"/>
    <w:rsid w:val="00593540"/>
    <w:rsid w:val="005A24CF"/>
    <w:rsid w:val="005A3316"/>
    <w:rsid w:val="005A34DE"/>
    <w:rsid w:val="005B0476"/>
    <w:rsid w:val="005C60CB"/>
    <w:rsid w:val="005D3304"/>
    <w:rsid w:val="005D4132"/>
    <w:rsid w:val="005D5BED"/>
    <w:rsid w:val="005E1C9B"/>
    <w:rsid w:val="005F0C27"/>
    <w:rsid w:val="005F1F59"/>
    <w:rsid w:val="006015FA"/>
    <w:rsid w:val="006046BC"/>
    <w:rsid w:val="00635249"/>
    <w:rsid w:val="0065305C"/>
    <w:rsid w:val="006552E1"/>
    <w:rsid w:val="00655F2C"/>
    <w:rsid w:val="00657282"/>
    <w:rsid w:val="00661193"/>
    <w:rsid w:val="006675D3"/>
    <w:rsid w:val="006767E6"/>
    <w:rsid w:val="006918C6"/>
    <w:rsid w:val="006926A9"/>
    <w:rsid w:val="00692C2F"/>
    <w:rsid w:val="006A30C5"/>
    <w:rsid w:val="006A68C7"/>
    <w:rsid w:val="006B2838"/>
    <w:rsid w:val="006B4F34"/>
    <w:rsid w:val="006D06C9"/>
    <w:rsid w:val="006D3D61"/>
    <w:rsid w:val="006E1081"/>
    <w:rsid w:val="006F0F0E"/>
    <w:rsid w:val="00720585"/>
    <w:rsid w:val="0072538F"/>
    <w:rsid w:val="0073001B"/>
    <w:rsid w:val="00737726"/>
    <w:rsid w:val="0076004D"/>
    <w:rsid w:val="00763961"/>
    <w:rsid w:val="0076431D"/>
    <w:rsid w:val="0076574D"/>
    <w:rsid w:val="00773079"/>
    <w:rsid w:val="007737F4"/>
    <w:rsid w:val="00773AF6"/>
    <w:rsid w:val="00773EAC"/>
    <w:rsid w:val="00780576"/>
    <w:rsid w:val="00781644"/>
    <w:rsid w:val="0079463A"/>
    <w:rsid w:val="00795F71"/>
    <w:rsid w:val="00796A4C"/>
    <w:rsid w:val="007A1EAF"/>
    <w:rsid w:val="007A5843"/>
    <w:rsid w:val="007A593C"/>
    <w:rsid w:val="007B6803"/>
    <w:rsid w:val="007C2F53"/>
    <w:rsid w:val="007C4950"/>
    <w:rsid w:val="007E0832"/>
    <w:rsid w:val="007E216C"/>
    <w:rsid w:val="007E5D94"/>
    <w:rsid w:val="007E5F7A"/>
    <w:rsid w:val="007E73AB"/>
    <w:rsid w:val="007F2A57"/>
    <w:rsid w:val="007F5128"/>
    <w:rsid w:val="007F6C30"/>
    <w:rsid w:val="00812079"/>
    <w:rsid w:val="0081413F"/>
    <w:rsid w:val="00816C11"/>
    <w:rsid w:val="00817C03"/>
    <w:rsid w:val="008212F9"/>
    <w:rsid w:val="008243BE"/>
    <w:rsid w:val="00824803"/>
    <w:rsid w:val="00831B2C"/>
    <w:rsid w:val="00832AF2"/>
    <w:rsid w:val="00833B44"/>
    <w:rsid w:val="00841E03"/>
    <w:rsid w:val="008465CB"/>
    <w:rsid w:val="008623A6"/>
    <w:rsid w:val="00873EA9"/>
    <w:rsid w:val="008820B1"/>
    <w:rsid w:val="00882505"/>
    <w:rsid w:val="00892B3B"/>
    <w:rsid w:val="00894C55"/>
    <w:rsid w:val="008A21AB"/>
    <w:rsid w:val="008B3301"/>
    <w:rsid w:val="008B3E77"/>
    <w:rsid w:val="008B541F"/>
    <w:rsid w:val="008C02B6"/>
    <w:rsid w:val="008C0A57"/>
    <w:rsid w:val="008C0DFF"/>
    <w:rsid w:val="008C1C85"/>
    <w:rsid w:val="008D5674"/>
    <w:rsid w:val="008E1E65"/>
    <w:rsid w:val="008E40F6"/>
    <w:rsid w:val="008E49C0"/>
    <w:rsid w:val="009060D8"/>
    <w:rsid w:val="00906CCB"/>
    <w:rsid w:val="009070FF"/>
    <w:rsid w:val="00915633"/>
    <w:rsid w:val="009243B3"/>
    <w:rsid w:val="0092506B"/>
    <w:rsid w:val="00927035"/>
    <w:rsid w:val="0093340D"/>
    <w:rsid w:val="00942E88"/>
    <w:rsid w:val="00956F89"/>
    <w:rsid w:val="0096222A"/>
    <w:rsid w:val="009723FC"/>
    <w:rsid w:val="00975EB1"/>
    <w:rsid w:val="00976C43"/>
    <w:rsid w:val="0098661F"/>
    <w:rsid w:val="009916BC"/>
    <w:rsid w:val="009923C8"/>
    <w:rsid w:val="00997724"/>
    <w:rsid w:val="009A2654"/>
    <w:rsid w:val="009A39B7"/>
    <w:rsid w:val="009B356E"/>
    <w:rsid w:val="009B4308"/>
    <w:rsid w:val="009C11F7"/>
    <w:rsid w:val="009D37A5"/>
    <w:rsid w:val="009E3495"/>
    <w:rsid w:val="009E367C"/>
    <w:rsid w:val="009E623A"/>
    <w:rsid w:val="009E6D20"/>
    <w:rsid w:val="009F5C42"/>
    <w:rsid w:val="00A07604"/>
    <w:rsid w:val="00A10FC3"/>
    <w:rsid w:val="00A16005"/>
    <w:rsid w:val="00A32727"/>
    <w:rsid w:val="00A41E87"/>
    <w:rsid w:val="00A44034"/>
    <w:rsid w:val="00A51AC2"/>
    <w:rsid w:val="00A51C6B"/>
    <w:rsid w:val="00A6073E"/>
    <w:rsid w:val="00A658BA"/>
    <w:rsid w:val="00A66296"/>
    <w:rsid w:val="00A7069C"/>
    <w:rsid w:val="00A72557"/>
    <w:rsid w:val="00A808F1"/>
    <w:rsid w:val="00A918E3"/>
    <w:rsid w:val="00A91A0C"/>
    <w:rsid w:val="00A92822"/>
    <w:rsid w:val="00A96D90"/>
    <w:rsid w:val="00AC378F"/>
    <w:rsid w:val="00AC37A9"/>
    <w:rsid w:val="00AC5032"/>
    <w:rsid w:val="00AC5B2C"/>
    <w:rsid w:val="00AE286A"/>
    <w:rsid w:val="00AE5567"/>
    <w:rsid w:val="00AF0F58"/>
    <w:rsid w:val="00AF1239"/>
    <w:rsid w:val="00B00F55"/>
    <w:rsid w:val="00B0612F"/>
    <w:rsid w:val="00B12223"/>
    <w:rsid w:val="00B1227D"/>
    <w:rsid w:val="00B13F58"/>
    <w:rsid w:val="00B16319"/>
    <w:rsid w:val="00B16480"/>
    <w:rsid w:val="00B2165C"/>
    <w:rsid w:val="00B21A7E"/>
    <w:rsid w:val="00B21CD6"/>
    <w:rsid w:val="00B31485"/>
    <w:rsid w:val="00B375F0"/>
    <w:rsid w:val="00B41DD2"/>
    <w:rsid w:val="00B43771"/>
    <w:rsid w:val="00B52914"/>
    <w:rsid w:val="00B5719E"/>
    <w:rsid w:val="00B57CC5"/>
    <w:rsid w:val="00B60289"/>
    <w:rsid w:val="00B63A55"/>
    <w:rsid w:val="00B67125"/>
    <w:rsid w:val="00B67373"/>
    <w:rsid w:val="00B70B92"/>
    <w:rsid w:val="00B7144D"/>
    <w:rsid w:val="00B72AB8"/>
    <w:rsid w:val="00B75670"/>
    <w:rsid w:val="00B75F99"/>
    <w:rsid w:val="00B8647A"/>
    <w:rsid w:val="00B9279C"/>
    <w:rsid w:val="00B93B41"/>
    <w:rsid w:val="00BA20AA"/>
    <w:rsid w:val="00BA581C"/>
    <w:rsid w:val="00BA72D4"/>
    <w:rsid w:val="00BC449E"/>
    <w:rsid w:val="00BD3510"/>
    <w:rsid w:val="00BD3690"/>
    <w:rsid w:val="00BD4425"/>
    <w:rsid w:val="00BF1B8F"/>
    <w:rsid w:val="00BF20C1"/>
    <w:rsid w:val="00BF478E"/>
    <w:rsid w:val="00BF4FA0"/>
    <w:rsid w:val="00C053B1"/>
    <w:rsid w:val="00C062E4"/>
    <w:rsid w:val="00C100AD"/>
    <w:rsid w:val="00C22E03"/>
    <w:rsid w:val="00C25B49"/>
    <w:rsid w:val="00C32D3A"/>
    <w:rsid w:val="00C377D2"/>
    <w:rsid w:val="00C57239"/>
    <w:rsid w:val="00C6798C"/>
    <w:rsid w:val="00C725E3"/>
    <w:rsid w:val="00C747BD"/>
    <w:rsid w:val="00C85B91"/>
    <w:rsid w:val="00C950B2"/>
    <w:rsid w:val="00C964A2"/>
    <w:rsid w:val="00C97E70"/>
    <w:rsid w:val="00CA444C"/>
    <w:rsid w:val="00CB73E5"/>
    <w:rsid w:val="00CC0D2D"/>
    <w:rsid w:val="00CC6245"/>
    <w:rsid w:val="00CD36C8"/>
    <w:rsid w:val="00CE22B6"/>
    <w:rsid w:val="00CE5657"/>
    <w:rsid w:val="00CF3F22"/>
    <w:rsid w:val="00D04FA9"/>
    <w:rsid w:val="00D06D0C"/>
    <w:rsid w:val="00D100A1"/>
    <w:rsid w:val="00D12C1D"/>
    <w:rsid w:val="00D133F8"/>
    <w:rsid w:val="00D141A6"/>
    <w:rsid w:val="00D14A3E"/>
    <w:rsid w:val="00D16AD4"/>
    <w:rsid w:val="00D17C17"/>
    <w:rsid w:val="00D244BE"/>
    <w:rsid w:val="00D348D7"/>
    <w:rsid w:val="00D34ED2"/>
    <w:rsid w:val="00D4624F"/>
    <w:rsid w:val="00D466D1"/>
    <w:rsid w:val="00D4745E"/>
    <w:rsid w:val="00D57280"/>
    <w:rsid w:val="00D60F92"/>
    <w:rsid w:val="00D6164A"/>
    <w:rsid w:val="00D6202F"/>
    <w:rsid w:val="00D66AEC"/>
    <w:rsid w:val="00D768BB"/>
    <w:rsid w:val="00D778B6"/>
    <w:rsid w:val="00D83B50"/>
    <w:rsid w:val="00D906F7"/>
    <w:rsid w:val="00DD1C1C"/>
    <w:rsid w:val="00DE6851"/>
    <w:rsid w:val="00DE6CEC"/>
    <w:rsid w:val="00DE75F1"/>
    <w:rsid w:val="00DF134D"/>
    <w:rsid w:val="00DF3C26"/>
    <w:rsid w:val="00DF72AE"/>
    <w:rsid w:val="00DF7D64"/>
    <w:rsid w:val="00E0077F"/>
    <w:rsid w:val="00E03357"/>
    <w:rsid w:val="00E058A1"/>
    <w:rsid w:val="00E11A3B"/>
    <w:rsid w:val="00E155D2"/>
    <w:rsid w:val="00E17BD6"/>
    <w:rsid w:val="00E2006D"/>
    <w:rsid w:val="00E25BDE"/>
    <w:rsid w:val="00E36703"/>
    <w:rsid w:val="00E3716B"/>
    <w:rsid w:val="00E51F2D"/>
    <w:rsid w:val="00E5323B"/>
    <w:rsid w:val="00E54D7A"/>
    <w:rsid w:val="00E5581A"/>
    <w:rsid w:val="00E5629E"/>
    <w:rsid w:val="00E61003"/>
    <w:rsid w:val="00E62814"/>
    <w:rsid w:val="00E63A10"/>
    <w:rsid w:val="00E6682F"/>
    <w:rsid w:val="00E72141"/>
    <w:rsid w:val="00E850FD"/>
    <w:rsid w:val="00E85280"/>
    <w:rsid w:val="00E8749E"/>
    <w:rsid w:val="00E90C01"/>
    <w:rsid w:val="00E92AFF"/>
    <w:rsid w:val="00EA1551"/>
    <w:rsid w:val="00EA486E"/>
    <w:rsid w:val="00EB4837"/>
    <w:rsid w:val="00EB4FCD"/>
    <w:rsid w:val="00EB5ABB"/>
    <w:rsid w:val="00EB7624"/>
    <w:rsid w:val="00EC1AE8"/>
    <w:rsid w:val="00ED1D7A"/>
    <w:rsid w:val="00EE22EA"/>
    <w:rsid w:val="00EE232D"/>
    <w:rsid w:val="00EE56A6"/>
    <w:rsid w:val="00EF46D7"/>
    <w:rsid w:val="00EF65D3"/>
    <w:rsid w:val="00F06C9E"/>
    <w:rsid w:val="00F129E2"/>
    <w:rsid w:val="00F24277"/>
    <w:rsid w:val="00F47FB9"/>
    <w:rsid w:val="00F511E3"/>
    <w:rsid w:val="00F51E6F"/>
    <w:rsid w:val="00F57B0C"/>
    <w:rsid w:val="00F60269"/>
    <w:rsid w:val="00F63ED1"/>
    <w:rsid w:val="00F6545E"/>
    <w:rsid w:val="00F677A4"/>
    <w:rsid w:val="00F80399"/>
    <w:rsid w:val="00F82956"/>
    <w:rsid w:val="00F83034"/>
    <w:rsid w:val="00F865EC"/>
    <w:rsid w:val="00F91D70"/>
    <w:rsid w:val="00F932D4"/>
    <w:rsid w:val="00F93A12"/>
    <w:rsid w:val="00F953FC"/>
    <w:rsid w:val="00F9722F"/>
    <w:rsid w:val="00FA5218"/>
    <w:rsid w:val="00FA776A"/>
    <w:rsid w:val="00FA7C63"/>
    <w:rsid w:val="00FB0538"/>
    <w:rsid w:val="00FB325B"/>
    <w:rsid w:val="00FB4E75"/>
    <w:rsid w:val="00FB5674"/>
    <w:rsid w:val="00FD2B63"/>
    <w:rsid w:val="00FE1327"/>
    <w:rsid w:val="00FE2F43"/>
    <w:rsid w:val="00FE39A0"/>
    <w:rsid w:val="00FE5B3F"/>
    <w:rsid w:val="00FE6B06"/>
    <w:rsid w:val="00FF26D9"/>
    <w:rsid w:val="00FF2E7C"/>
    <w:rsid w:val="00FF3798"/>
    <w:rsid w:val="00FF5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A3E7B"/>
  <w15:docId w15:val="{27AC0DBC-74CA-4E7E-8A83-3DF7FDAB9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8C1C85"/>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ListParagraph">
    <w:name w:val="List Paragraph"/>
    <w:aliases w:val="2,Numbered Para 1,Dot pt,No Spacing1,List Paragraph Char Char Char,Indicator Text,Bullet 1,Bullet Points,MAIN CONTENT,IFCL - List Paragraph,List Paragraph12,OBC Bullet,F5 List Paragraph,Colorful List - Accent 11,Strip,Akapit z listą BS"/>
    <w:basedOn w:val="Normal"/>
    <w:link w:val="ListParagraphChar"/>
    <w:uiPriority w:val="34"/>
    <w:qFormat/>
    <w:rsid w:val="00EE22EA"/>
    <w:pPr>
      <w:spacing w:after="0" w:line="240" w:lineRule="auto"/>
      <w:ind w:left="720" w:firstLine="720"/>
      <w:contextualSpacing/>
    </w:pPr>
    <w:rPr>
      <w:rFonts w:ascii="Times New Roman" w:hAnsi="Times New Roman" w:cs="Times New Roman"/>
      <w:sz w:val="28"/>
      <w:szCs w:val="28"/>
    </w:rPr>
  </w:style>
  <w:style w:type="character" w:customStyle="1" w:styleId="ListParagraphChar">
    <w:name w:val="List Paragraph Char"/>
    <w:aliases w:val="2 Char,Numbered Para 1 Char,Dot pt Char,No Spacing1 Char,List Paragraph Char Char Char Char,Indicator Text Char,Bullet 1 Char,Bullet Points Char,MAIN CONTENT Char,IFCL - List Paragraph Char,List Paragraph12 Char,OBC Bullet Char"/>
    <w:link w:val="ListParagraph"/>
    <w:uiPriority w:val="34"/>
    <w:qFormat/>
    <w:locked/>
    <w:rsid w:val="00EE22EA"/>
    <w:rPr>
      <w:rFonts w:ascii="Times New Roman" w:hAnsi="Times New Roman" w:cs="Times New Roman"/>
      <w:sz w:val="28"/>
      <w:szCs w:val="28"/>
    </w:rPr>
  </w:style>
  <w:style w:type="paragraph" w:styleId="FootnoteText">
    <w:name w:val="footnote text"/>
    <w:aliases w:val="Footnote,Fußnote,Fußnote Char Char Char,single space,FOOTNOTES,fn,Footnote Text Char2 Char,Footnote Text Char Char1 Char,Footnote Text Char2 Char Char Char,Footnote Text Char1 Char Char Char Char,Footnote Text Char Char1 Char Char Char,ft"/>
    <w:basedOn w:val="Normal"/>
    <w:link w:val="FootnoteTextChar"/>
    <w:uiPriority w:val="99"/>
    <w:semiHidden/>
    <w:unhideWhenUsed/>
    <w:qFormat/>
    <w:rsid w:val="00D06D0C"/>
    <w:pPr>
      <w:spacing w:after="0" w:line="240" w:lineRule="auto"/>
      <w:ind w:firstLine="720"/>
    </w:pPr>
    <w:rPr>
      <w:rFonts w:ascii="Times New Roman" w:hAnsi="Times New Roman" w:cs="Times New Roman"/>
      <w:sz w:val="20"/>
      <w:szCs w:val="20"/>
    </w:rPr>
  </w:style>
  <w:style w:type="character" w:customStyle="1" w:styleId="FootnoteTextChar">
    <w:name w:val="Footnote Text Char"/>
    <w:aliases w:val="Footnote Char,Fußnote Char,Fußnote Char Char Char Char,single space Char,FOOTNOTES Char,fn Char,Footnote Text Char2 Char Char,Footnote Text Char Char1 Char Char,Footnote Text Char2 Char Char Char Char,ft Char"/>
    <w:basedOn w:val="DefaultParagraphFont"/>
    <w:link w:val="FootnoteText"/>
    <w:uiPriority w:val="99"/>
    <w:semiHidden/>
    <w:rsid w:val="00D06D0C"/>
    <w:rPr>
      <w:rFonts w:ascii="Times New Roman" w:hAnsi="Times New Roman" w:cs="Times New Roman"/>
      <w:sz w:val="20"/>
      <w:szCs w:val="20"/>
    </w:rPr>
  </w:style>
  <w:style w:type="character" w:styleId="FootnoteReference">
    <w:name w:val="footnote reference"/>
    <w:aliases w:val="Footnote Reference Number,Footnote symbol,Footnote Refernece,ftref,SUPERS,stylish,BVI fnr,Fußnotenzeichen_Raxen,callout,Footnote Reference Superscript,Знак сноски-FN,16 Point,Superscript 6 Point,Times 10 Point,Exposant 3 Point"/>
    <w:basedOn w:val="DefaultParagraphFont"/>
    <w:link w:val="BVIfnrChar"/>
    <w:uiPriority w:val="99"/>
    <w:unhideWhenUsed/>
    <w:qFormat/>
    <w:rsid w:val="00D06D0C"/>
    <w:rPr>
      <w:vertAlign w:val="superscript"/>
    </w:rPr>
  </w:style>
  <w:style w:type="character" w:customStyle="1" w:styleId="Heading3Char">
    <w:name w:val="Heading 3 Char"/>
    <w:basedOn w:val="DefaultParagraphFont"/>
    <w:link w:val="Heading3"/>
    <w:uiPriority w:val="9"/>
    <w:rsid w:val="008C1C85"/>
    <w:rPr>
      <w:rFonts w:ascii="Times New Roman" w:eastAsia="Times New Roman" w:hAnsi="Times New Roman" w:cs="Times New Roman"/>
      <w:b/>
      <w:bCs/>
      <w:sz w:val="27"/>
      <w:szCs w:val="27"/>
      <w:lang w:eastAsia="lv-LV"/>
    </w:rPr>
  </w:style>
  <w:style w:type="character" w:styleId="CommentReference">
    <w:name w:val="annotation reference"/>
    <w:basedOn w:val="DefaultParagraphFont"/>
    <w:uiPriority w:val="99"/>
    <w:semiHidden/>
    <w:unhideWhenUsed/>
    <w:rsid w:val="004B0B65"/>
    <w:rPr>
      <w:sz w:val="16"/>
      <w:szCs w:val="16"/>
    </w:rPr>
  </w:style>
  <w:style w:type="paragraph" w:styleId="CommentText">
    <w:name w:val="annotation text"/>
    <w:basedOn w:val="Normal"/>
    <w:link w:val="CommentTextChar"/>
    <w:uiPriority w:val="99"/>
    <w:semiHidden/>
    <w:unhideWhenUsed/>
    <w:rsid w:val="004B0B65"/>
    <w:pPr>
      <w:spacing w:line="240" w:lineRule="auto"/>
    </w:pPr>
    <w:rPr>
      <w:sz w:val="20"/>
      <w:szCs w:val="20"/>
    </w:rPr>
  </w:style>
  <w:style w:type="character" w:customStyle="1" w:styleId="CommentTextChar">
    <w:name w:val="Comment Text Char"/>
    <w:basedOn w:val="DefaultParagraphFont"/>
    <w:link w:val="CommentText"/>
    <w:uiPriority w:val="99"/>
    <w:semiHidden/>
    <w:rsid w:val="004B0B65"/>
    <w:rPr>
      <w:sz w:val="20"/>
      <w:szCs w:val="20"/>
    </w:rPr>
  </w:style>
  <w:style w:type="paragraph" w:styleId="CommentSubject">
    <w:name w:val="annotation subject"/>
    <w:basedOn w:val="CommentText"/>
    <w:next w:val="CommentText"/>
    <w:link w:val="CommentSubjectChar"/>
    <w:uiPriority w:val="99"/>
    <w:semiHidden/>
    <w:unhideWhenUsed/>
    <w:rsid w:val="004B0B65"/>
    <w:rPr>
      <w:b/>
      <w:bCs/>
    </w:rPr>
  </w:style>
  <w:style w:type="character" w:customStyle="1" w:styleId="CommentSubjectChar">
    <w:name w:val="Comment Subject Char"/>
    <w:basedOn w:val="CommentTextChar"/>
    <w:link w:val="CommentSubject"/>
    <w:uiPriority w:val="99"/>
    <w:semiHidden/>
    <w:rsid w:val="004B0B65"/>
    <w:rPr>
      <w:b/>
      <w:bCs/>
      <w:sz w:val="20"/>
      <w:szCs w:val="20"/>
    </w:rPr>
  </w:style>
  <w:style w:type="character" w:styleId="Strong">
    <w:name w:val="Strong"/>
    <w:basedOn w:val="DefaultParagraphFont"/>
    <w:uiPriority w:val="22"/>
    <w:qFormat/>
    <w:rsid w:val="007C4950"/>
    <w:rPr>
      <w:b/>
      <w:bCs/>
    </w:rPr>
  </w:style>
  <w:style w:type="paragraph" w:customStyle="1" w:styleId="naisnod">
    <w:name w:val="naisnod"/>
    <w:basedOn w:val="Normal"/>
    <w:rsid w:val="00546C49"/>
    <w:pPr>
      <w:spacing w:before="115" w:after="115" w:line="240" w:lineRule="auto"/>
      <w:jc w:val="center"/>
    </w:pPr>
    <w:rPr>
      <w:rFonts w:ascii="Times New Roman" w:eastAsia="Times New Roman" w:hAnsi="Times New Roman" w:cs="Times New Roman"/>
      <w:b/>
      <w:bCs/>
      <w:sz w:val="24"/>
      <w:szCs w:val="24"/>
      <w:lang w:eastAsia="lv-LV"/>
    </w:rPr>
  </w:style>
  <w:style w:type="paragraph" w:customStyle="1" w:styleId="tv213">
    <w:name w:val="tv213"/>
    <w:basedOn w:val="Normal"/>
    <w:rsid w:val="005A34D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F677A4"/>
    <w:rPr>
      <w:color w:val="605E5C"/>
      <w:shd w:val="clear" w:color="auto" w:fill="E1DFDD"/>
    </w:rPr>
  </w:style>
  <w:style w:type="paragraph" w:customStyle="1" w:styleId="BVIfnrChar">
    <w:name w:val="BVI fnr Char"/>
    <w:aliases w:val="BVI fnr Car Car Char,BVI fnr Car Char,BVI fnr Car Car Car Car Char1,BVI fnr Car Car Car Car Char Car Char Char"/>
    <w:basedOn w:val="Normal"/>
    <w:link w:val="FootnoteReference"/>
    <w:uiPriority w:val="99"/>
    <w:rsid w:val="007A5843"/>
    <w:pPr>
      <w:spacing w:line="240" w:lineRule="exact"/>
    </w:pPr>
    <w:rPr>
      <w:vertAlign w:val="superscript"/>
    </w:rPr>
  </w:style>
  <w:style w:type="table" w:styleId="TableGrid">
    <w:name w:val="Table Grid"/>
    <w:basedOn w:val="TableNormal"/>
    <w:uiPriority w:val="39"/>
    <w:rsid w:val="00C22E0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C22E03"/>
    <w:rPr>
      <w:i/>
      <w:iCs/>
    </w:rPr>
  </w:style>
  <w:style w:type="paragraph" w:styleId="Revision">
    <w:name w:val="Revision"/>
    <w:hidden/>
    <w:uiPriority w:val="99"/>
    <w:semiHidden/>
    <w:rsid w:val="008212F9"/>
    <w:pPr>
      <w:spacing w:after="0" w:line="240" w:lineRule="auto"/>
    </w:pPr>
  </w:style>
  <w:style w:type="paragraph" w:styleId="NormalWeb">
    <w:name w:val="Normal (Web)"/>
    <w:aliases w:val="sākums"/>
    <w:basedOn w:val="Normal"/>
    <w:uiPriority w:val="99"/>
    <w:semiHidden/>
    <w:unhideWhenUsed/>
    <w:rsid w:val="00593540"/>
    <w:pPr>
      <w:spacing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6424">
      <w:bodyDiv w:val="1"/>
      <w:marLeft w:val="0"/>
      <w:marRight w:val="0"/>
      <w:marTop w:val="0"/>
      <w:marBottom w:val="0"/>
      <w:divBdr>
        <w:top w:val="none" w:sz="0" w:space="0" w:color="auto"/>
        <w:left w:val="none" w:sz="0" w:space="0" w:color="auto"/>
        <w:bottom w:val="none" w:sz="0" w:space="0" w:color="auto"/>
        <w:right w:val="none" w:sz="0" w:space="0" w:color="auto"/>
      </w:divBdr>
      <w:divsChild>
        <w:div w:id="1750690740">
          <w:marLeft w:val="0"/>
          <w:marRight w:val="0"/>
          <w:marTop w:val="0"/>
          <w:marBottom w:val="0"/>
          <w:divBdr>
            <w:top w:val="none" w:sz="0" w:space="0" w:color="auto"/>
            <w:left w:val="none" w:sz="0" w:space="0" w:color="auto"/>
            <w:bottom w:val="none" w:sz="0" w:space="0" w:color="auto"/>
            <w:right w:val="none" w:sz="0" w:space="0" w:color="auto"/>
          </w:divBdr>
          <w:divsChild>
            <w:div w:id="1146509540">
              <w:marLeft w:val="0"/>
              <w:marRight w:val="0"/>
              <w:marTop w:val="0"/>
              <w:marBottom w:val="0"/>
              <w:divBdr>
                <w:top w:val="none" w:sz="0" w:space="0" w:color="auto"/>
                <w:left w:val="none" w:sz="0" w:space="0" w:color="auto"/>
                <w:bottom w:val="none" w:sz="0" w:space="0" w:color="auto"/>
                <w:right w:val="none" w:sz="0" w:space="0" w:color="auto"/>
              </w:divBdr>
            </w:div>
            <w:div w:id="1253931491">
              <w:marLeft w:val="0"/>
              <w:marRight w:val="0"/>
              <w:marTop w:val="0"/>
              <w:marBottom w:val="0"/>
              <w:divBdr>
                <w:top w:val="none" w:sz="0" w:space="0" w:color="auto"/>
                <w:left w:val="none" w:sz="0" w:space="0" w:color="auto"/>
                <w:bottom w:val="none" w:sz="0" w:space="0" w:color="auto"/>
                <w:right w:val="none" w:sz="0" w:space="0" w:color="auto"/>
              </w:divBdr>
            </w:div>
            <w:div w:id="65872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191">
      <w:bodyDiv w:val="1"/>
      <w:marLeft w:val="0"/>
      <w:marRight w:val="0"/>
      <w:marTop w:val="0"/>
      <w:marBottom w:val="0"/>
      <w:divBdr>
        <w:top w:val="none" w:sz="0" w:space="0" w:color="auto"/>
        <w:left w:val="none" w:sz="0" w:space="0" w:color="auto"/>
        <w:bottom w:val="none" w:sz="0" w:space="0" w:color="auto"/>
        <w:right w:val="none" w:sz="0" w:space="0" w:color="auto"/>
      </w:divBdr>
    </w:div>
    <w:div w:id="34694460">
      <w:bodyDiv w:val="1"/>
      <w:marLeft w:val="0"/>
      <w:marRight w:val="0"/>
      <w:marTop w:val="0"/>
      <w:marBottom w:val="0"/>
      <w:divBdr>
        <w:top w:val="none" w:sz="0" w:space="0" w:color="auto"/>
        <w:left w:val="none" w:sz="0" w:space="0" w:color="auto"/>
        <w:bottom w:val="none" w:sz="0" w:space="0" w:color="auto"/>
        <w:right w:val="none" w:sz="0" w:space="0" w:color="auto"/>
      </w:divBdr>
    </w:div>
    <w:div w:id="36785600">
      <w:bodyDiv w:val="1"/>
      <w:marLeft w:val="0"/>
      <w:marRight w:val="0"/>
      <w:marTop w:val="0"/>
      <w:marBottom w:val="0"/>
      <w:divBdr>
        <w:top w:val="none" w:sz="0" w:space="0" w:color="auto"/>
        <w:left w:val="none" w:sz="0" w:space="0" w:color="auto"/>
        <w:bottom w:val="none" w:sz="0" w:space="0" w:color="auto"/>
        <w:right w:val="none" w:sz="0" w:space="0" w:color="auto"/>
      </w:divBdr>
    </w:div>
    <w:div w:id="155079449">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07374338">
      <w:bodyDiv w:val="1"/>
      <w:marLeft w:val="0"/>
      <w:marRight w:val="0"/>
      <w:marTop w:val="0"/>
      <w:marBottom w:val="0"/>
      <w:divBdr>
        <w:top w:val="none" w:sz="0" w:space="0" w:color="auto"/>
        <w:left w:val="none" w:sz="0" w:space="0" w:color="auto"/>
        <w:bottom w:val="none" w:sz="0" w:space="0" w:color="auto"/>
        <w:right w:val="none" w:sz="0" w:space="0" w:color="auto"/>
      </w:divBdr>
    </w:div>
    <w:div w:id="362943237">
      <w:bodyDiv w:val="1"/>
      <w:marLeft w:val="0"/>
      <w:marRight w:val="0"/>
      <w:marTop w:val="0"/>
      <w:marBottom w:val="0"/>
      <w:divBdr>
        <w:top w:val="none" w:sz="0" w:space="0" w:color="auto"/>
        <w:left w:val="none" w:sz="0" w:space="0" w:color="auto"/>
        <w:bottom w:val="none" w:sz="0" w:space="0" w:color="auto"/>
        <w:right w:val="none" w:sz="0" w:space="0" w:color="auto"/>
      </w:divBdr>
    </w:div>
    <w:div w:id="567113260">
      <w:bodyDiv w:val="1"/>
      <w:marLeft w:val="0"/>
      <w:marRight w:val="0"/>
      <w:marTop w:val="0"/>
      <w:marBottom w:val="0"/>
      <w:divBdr>
        <w:top w:val="none" w:sz="0" w:space="0" w:color="auto"/>
        <w:left w:val="none" w:sz="0" w:space="0" w:color="auto"/>
        <w:bottom w:val="none" w:sz="0" w:space="0" w:color="auto"/>
        <w:right w:val="none" w:sz="0" w:space="0" w:color="auto"/>
      </w:divBdr>
    </w:div>
    <w:div w:id="748038339">
      <w:bodyDiv w:val="1"/>
      <w:marLeft w:val="0"/>
      <w:marRight w:val="0"/>
      <w:marTop w:val="0"/>
      <w:marBottom w:val="0"/>
      <w:divBdr>
        <w:top w:val="none" w:sz="0" w:space="0" w:color="auto"/>
        <w:left w:val="none" w:sz="0" w:space="0" w:color="auto"/>
        <w:bottom w:val="none" w:sz="0" w:space="0" w:color="auto"/>
        <w:right w:val="none" w:sz="0" w:space="0" w:color="auto"/>
      </w:divBdr>
    </w:div>
    <w:div w:id="934438083">
      <w:bodyDiv w:val="1"/>
      <w:marLeft w:val="0"/>
      <w:marRight w:val="0"/>
      <w:marTop w:val="0"/>
      <w:marBottom w:val="0"/>
      <w:divBdr>
        <w:top w:val="none" w:sz="0" w:space="0" w:color="auto"/>
        <w:left w:val="none" w:sz="0" w:space="0" w:color="auto"/>
        <w:bottom w:val="none" w:sz="0" w:space="0" w:color="auto"/>
        <w:right w:val="none" w:sz="0" w:space="0" w:color="auto"/>
      </w:divBdr>
    </w:div>
    <w:div w:id="987512684">
      <w:bodyDiv w:val="1"/>
      <w:marLeft w:val="0"/>
      <w:marRight w:val="0"/>
      <w:marTop w:val="0"/>
      <w:marBottom w:val="0"/>
      <w:divBdr>
        <w:top w:val="none" w:sz="0" w:space="0" w:color="auto"/>
        <w:left w:val="none" w:sz="0" w:space="0" w:color="auto"/>
        <w:bottom w:val="none" w:sz="0" w:space="0" w:color="auto"/>
        <w:right w:val="none" w:sz="0" w:space="0" w:color="auto"/>
      </w:divBdr>
    </w:div>
    <w:div w:id="1015571524">
      <w:bodyDiv w:val="1"/>
      <w:marLeft w:val="0"/>
      <w:marRight w:val="0"/>
      <w:marTop w:val="0"/>
      <w:marBottom w:val="0"/>
      <w:divBdr>
        <w:top w:val="none" w:sz="0" w:space="0" w:color="auto"/>
        <w:left w:val="none" w:sz="0" w:space="0" w:color="auto"/>
        <w:bottom w:val="none" w:sz="0" w:space="0" w:color="auto"/>
        <w:right w:val="none" w:sz="0" w:space="0" w:color="auto"/>
      </w:divBdr>
    </w:div>
    <w:div w:id="1032412790">
      <w:bodyDiv w:val="1"/>
      <w:marLeft w:val="0"/>
      <w:marRight w:val="0"/>
      <w:marTop w:val="0"/>
      <w:marBottom w:val="0"/>
      <w:divBdr>
        <w:top w:val="none" w:sz="0" w:space="0" w:color="auto"/>
        <w:left w:val="none" w:sz="0" w:space="0" w:color="auto"/>
        <w:bottom w:val="none" w:sz="0" w:space="0" w:color="auto"/>
        <w:right w:val="none" w:sz="0" w:space="0" w:color="auto"/>
      </w:divBdr>
    </w:div>
    <w:div w:id="1066494658">
      <w:bodyDiv w:val="1"/>
      <w:marLeft w:val="0"/>
      <w:marRight w:val="0"/>
      <w:marTop w:val="0"/>
      <w:marBottom w:val="0"/>
      <w:divBdr>
        <w:top w:val="none" w:sz="0" w:space="0" w:color="auto"/>
        <w:left w:val="none" w:sz="0" w:space="0" w:color="auto"/>
        <w:bottom w:val="none" w:sz="0" w:space="0" w:color="auto"/>
        <w:right w:val="none" w:sz="0" w:space="0" w:color="auto"/>
      </w:divBdr>
    </w:div>
    <w:div w:id="1184201445">
      <w:bodyDiv w:val="1"/>
      <w:marLeft w:val="0"/>
      <w:marRight w:val="0"/>
      <w:marTop w:val="0"/>
      <w:marBottom w:val="0"/>
      <w:divBdr>
        <w:top w:val="none" w:sz="0" w:space="0" w:color="auto"/>
        <w:left w:val="none" w:sz="0" w:space="0" w:color="auto"/>
        <w:bottom w:val="none" w:sz="0" w:space="0" w:color="auto"/>
        <w:right w:val="none" w:sz="0" w:space="0" w:color="auto"/>
      </w:divBdr>
    </w:div>
    <w:div w:id="1209224825">
      <w:bodyDiv w:val="1"/>
      <w:marLeft w:val="0"/>
      <w:marRight w:val="0"/>
      <w:marTop w:val="0"/>
      <w:marBottom w:val="0"/>
      <w:divBdr>
        <w:top w:val="none" w:sz="0" w:space="0" w:color="auto"/>
        <w:left w:val="none" w:sz="0" w:space="0" w:color="auto"/>
        <w:bottom w:val="none" w:sz="0" w:space="0" w:color="auto"/>
        <w:right w:val="none" w:sz="0" w:space="0" w:color="auto"/>
      </w:divBdr>
    </w:div>
    <w:div w:id="1246383931">
      <w:bodyDiv w:val="1"/>
      <w:marLeft w:val="0"/>
      <w:marRight w:val="0"/>
      <w:marTop w:val="0"/>
      <w:marBottom w:val="0"/>
      <w:divBdr>
        <w:top w:val="none" w:sz="0" w:space="0" w:color="auto"/>
        <w:left w:val="none" w:sz="0" w:space="0" w:color="auto"/>
        <w:bottom w:val="none" w:sz="0" w:space="0" w:color="auto"/>
        <w:right w:val="none" w:sz="0" w:space="0" w:color="auto"/>
      </w:divBdr>
    </w:div>
    <w:div w:id="1358458410">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657033493">
      <w:bodyDiv w:val="1"/>
      <w:marLeft w:val="0"/>
      <w:marRight w:val="0"/>
      <w:marTop w:val="0"/>
      <w:marBottom w:val="0"/>
      <w:divBdr>
        <w:top w:val="none" w:sz="0" w:space="0" w:color="auto"/>
        <w:left w:val="none" w:sz="0" w:space="0" w:color="auto"/>
        <w:bottom w:val="none" w:sz="0" w:space="0" w:color="auto"/>
        <w:right w:val="none" w:sz="0" w:space="0" w:color="auto"/>
      </w:divBdr>
    </w:div>
    <w:div w:id="1834640083">
      <w:bodyDiv w:val="1"/>
      <w:marLeft w:val="0"/>
      <w:marRight w:val="0"/>
      <w:marTop w:val="0"/>
      <w:marBottom w:val="0"/>
      <w:divBdr>
        <w:top w:val="none" w:sz="0" w:space="0" w:color="auto"/>
        <w:left w:val="none" w:sz="0" w:space="0" w:color="auto"/>
        <w:bottom w:val="none" w:sz="0" w:space="0" w:color="auto"/>
        <w:right w:val="none" w:sz="0" w:space="0" w:color="auto"/>
      </w:divBdr>
    </w:div>
    <w:div w:id="1914197449">
      <w:bodyDiv w:val="1"/>
      <w:marLeft w:val="0"/>
      <w:marRight w:val="0"/>
      <w:marTop w:val="0"/>
      <w:marBottom w:val="0"/>
      <w:divBdr>
        <w:top w:val="none" w:sz="0" w:space="0" w:color="auto"/>
        <w:left w:val="none" w:sz="0" w:space="0" w:color="auto"/>
        <w:bottom w:val="none" w:sz="0" w:space="0" w:color="auto"/>
        <w:right w:val="none" w:sz="0" w:space="0" w:color="auto"/>
      </w:divBdr>
    </w:div>
    <w:div w:id="2028485996">
      <w:bodyDiv w:val="1"/>
      <w:marLeft w:val="0"/>
      <w:marRight w:val="0"/>
      <w:marTop w:val="0"/>
      <w:marBottom w:val="0"/>
      <w:divBdr>
        <w:top w:val="none" w:sz="0" w:space="0" w:color="auto"/>
        <w:left w:val="none" w:sz="0" w:space="0" w:color="auto"/>
        <w:bottom w:val="none" w:sz="0" w:space="0" w:color="auto"/>
        <w:right w:val="none" w:sz="0" w:space="0" w:color="auto"/>
      </w:divBdr>
    </w:div>
    <w:div w:id="2081713746">
      <w:bodyDiv w:val="1"/>
      <w:marLeft w:val="0"/>
      <w:marRight w:val="0"/>
      <w:marTop w:val="0"/>
      <w:marBottom w:val="0"/>
      <w:divBdr>
        <w:top w:val="none" w:sz="0" w:space="0" w:color="auto"/>
        <w:left w:val="none" w:sz="0" w:space="0" w:color="auto"/>
        <w:bottom w:val="none" w:sz="0" w:space="0" w:color="auto"/>
        <w:right w:val="none" w:sz="0" w:space="0" w:color="auto"/>
      </w:divBdr>
    </w:div>
    <w:div w:id="2087217845">
      <w:bodyDiv w:val="1"/>
      <w:marLeft w:val="0"/>
      <w:marRight w:val="0"/>
      <w:marTop w:val="0"/>
      <w:marBottom w:val="0"/>
      <w:divBdr>
        <w:top w:val="none" w:sz="0" w:space="0" w:color="auto"/>
        <w:left w:val="none" w:sz="0" w:space="0" w:color="auto"/>
        <w:bottom w:val="none" w:sz="0" w:space="0" w:color="auto"/>
        <w:right w:val="none" w:sz="0" w:space="0" w:color="auto"/>
      </w:divBdr>
    </w:div>
    <w:div w:id="2091582623">
      <w:bodyDiv w:val="1"/>
      <w:marLeft w:val="0"/>
      <w:marRight w:val="0"/>
      <w:marTop w:val="0"/>
      <w:marBottom w:val="0"/>
      <w:divBdr>
        <w:top w:val="none" w:sz="0" w:space="0" w:color="auto"/>
        <w:left w:val="none" w:sz="0" w:space="0" w:color="auto"/>
        <w:bottom w:val="none" w:sz="0" w:space="0" w:color="auto"/>
        <w:right w:val="none" w:sz="0" w:space="0" w:color="auto"/>
      </w:divBdr>
    </w:div>
    <w:div w:id="209269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ta.Par&#353;ova@l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7353B-B72B-45B2-957A-E7DAC1898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14</Pages>
  <Words>18405</Words>
  <Characters>10492</Characters>
  <Application>Microsoft Office Word</Application>
  <DocSecurity>0</DocSecurity>
  <Lines>87</Lines>
  <Paragraphs>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Miistru kabineta noteikumu projekta "Audžuģimeņu noteikumi" un "Ārpusģimenes aprūpes atbalsta centra noteikumi"</vt:lpstr>
      <vt:lpstr>Miistru kabineta noteikumu projekta "Audžuģimeņu noteikumi" un "Ārpusģimenes aprūpes atbalsta centra noteikumi"</vt:lpstr>
    </vt:vector>
  </TitlesOfParts>
  <Company>Iestādes nosaukums</Company>
  <LinksUpToDate>false</LinksUpToDate>
  <CharactersWithSpaces>28840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Miistru kabineta noteikumu projekta "Audžuģimeņu noteikumi" un "Ārpusģimenes aprūpes atbalsta centra noteikumi"</dc:title>
  <dc:subject>Anotācija</dc:subject>
  <dc:creator>Rita Paršova</dc:creator>
  <dc:description>67782954, rita.parsova@lm.gov.lv</dc:description>
  <cp:lastModifiedBy>Rita Paršova</cp:lastModifiedBy>
  <cp:revision>9</cp:revision>
  <cp:lastPrinted>2019-11-08T11:14:00Z</cp:lastPrinted>
  <dcterms:created xsi:type="dcterms:W3CDTF">2021-01-21T13:46:00Z</dcterms:created>
  <dcterms:modified xsi:type="dcterms:W3CDTF">2021-01-25T16:16:00Z</dcterms:modified>
</cp:coreProperties>
</file>