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9AFE9" w14:textId="531B58E9" w:rsidR="00471B8B" w:rsidRDefault="00471B8B" w:rsidP="00402411">
      <w:pPr>
        <w:shd w:val="clear" w:color="auto" w:fill="FFFFFF"/>
        <w:spacing w:line="240" w:lineRule="auto"/>
        <w:jc w:val="center"/>
        <w:rPr>
          <w:rFonts w:ascii="Times New Roman" w:hAnsi="Times New Roman" w:cs="Times New Roman"/>
          <w:b/>
          <w:sz w:val="28"/>
          <w:szCs w:val="28"/>
        </w:rPr>
      </w:pPr>
      <w:r w:rsidRPr="00471B8B">
        <w:rPr>
          <w:rFonts w:ascii="Times New Roman" w:eastAsia="Times New Roman" w:hAnsi="Times New Roman" w:cs="Times New Roman"/>
          <w:b/>
          <w:bCs/>
          <w:sz w:val="28"/>
          <w:szCs w:val="28"/>
          <w:lang w:eastAsia="lv-LV"/>
        </w:rPr>
        <w:t xml:space="preserve">Grozījumu </w:t>
      </w:r>
      <w:r w:rsidRPr="00471B8B">
        <w:rPr>
          <w:rFonts w:ascii="Times New Roman" w:hAnsi="Times New Roman" w:cs="Times New Roman"/>
          <w:b/>
          <w:sz w:val="28"/>
          <w:szCs w:val="28"/>
        </w:rPr>
        <w:t xml:space="preserve">Ministru kabineta noteikumu projekta “Grozījumi Ministru kabineta 2014.gada 30.septembra noteikumos Nr.587 </w:t>
      </w:r>
      <w:r w:rsidR="00542FE9">
        <w:rPr>
          <w:rFonts w:ascii="Times New Roman" w:hAnsi="Times New Roman" w:cs="Times New Roman"/>
          <w:b/>
          <w:sz w:val="28"/>
          <w:szCs w:val="28"/>
        </w:rPr>
        <w:t>“</w:t>
      </w:r>
      <w:r w:rsidRPr="00471B8B">
        <w:rPr>
          <w:rFonts w:ascii="Times New Roman" w:hAnsi="Times New Roman" w:cs="Times New Roman"/>
          <w:b/>
          <w:sz w:val="28"/>
          <w:szCs w:val="28"/>
        </w:rPr>
        <w:t>Valsts sociālās politikas monitoringa informācijas sistēmas noteikumi</w:t>
      </w:r>
      <w:r w:rsidRPr="00471B8B">
        <w:rPr>
          <w:rFonts w:ascii="Times New Roman" w:eastAsia="Times New Roman" w:hAnsi="Times New Roman" w:cs="Times New Roman"/>
          <w:b/>
          <w:bCs/>
          <w:sz w:val="28"/>
          <w:szCs w:val="28"/>
          <w:lang w:eastAsia="lv-LV"/>
        </w:rPr>
        <w:t>”</w:t>
      </w:r>
      <w:r w:rsidR="00542FE9">
        <w:rPr>
          <w:rFonts w:ascii="Times New Roman" w:eastAsia="Times New Roman" w:hAnsi="Times New Roman" w:cs="Times New Roman"/>
          <w:b/>
          <w:bCs/>
          <w:sz w:val="28"/>
          <w:szCs w:val="28"/>
          <w:lang w:eastAsia="lv-LV"/>
        </w:rPr>
        <w:t>”</w:t>
      </w:r>
    </w:p>
    <w:p w14:paraId="786D63CA" w14:textId="5E99B320" w:rsidR="00894C55" w:rsidRPr="00471B8B" w:rsidRDefault="00894C55" w:rsidP="00402411">
      <w:pPr>
        <w:shd w:val="clear" w:color="auto" w:fill="FFFFFF"/>
        <w:spacing w:line="240" w:lineRule="auto"/>
        <w:jc w:val="center"/>
        <w:rPr>
          <w:rFonts w:ascii="Times New Roman" w:eastAsia="Times New Roman" w:hAnsi="Times New Roman" w:cs="Times New Roman"/>
          <w:b/>
          <w:bCs/>
          <w:sz w:val="28"/>
          <w:szCs w:val="28"/>
          <w:lang w:eastAsia="lv-LV"/>
        </w:rPr>
      </w:pPr>
      <w:r w:rsidRPr="00471B8B">
        <w:rPr>
          <w:rFonts w:ascii="Times New Roman" w:eastAsia="Times New Roman" w:hAnsi="Times New Roman" w:cs="Times New Roman"/>
          <w:b/>
          <w:bCs/>
          <w:sz w:val="28"/>
          <w:szCs w:val="28"/>
          <w:lang w:eastAsia="lv-LV"/>
        </w:rPr>
        <w:t>projekta</w:t>
      </w:r>
      <w:r w:rsidR="00471B8B" w:rsidRPr="00471B8B">
        <w:rPr>
          <w:rFonts w:ascii="Times New Roman" w:eastAsia="Times New Roman" w:hAnsi="Times New Roman" w:cs="Times New Roman"/>
          <w:b/>
          <w:bCs/>
          <w:sz w:val="28"/>
          <w:szCs w:val="28"/>
          <w:lang w:eastAsia="lv-LV"/>
        </w:rPr>
        <w:t xml:space="preserve"> </w:t>
      </w:r>
      <w:r w:rsidRPr="00471B8B">
        <w:rPr>
          <w:rFonts w:ascii="Times New Roman" w:eastAsia="Times New Roman" w:hAnsi="Times New Roman" w:cs="Times New Roman"/>
          <w:b/>
          <w:bCs/>
          <w:sz w:val="28"/>
          <w:szCs w:val="28"/>
          <w:lang w:eastAsia="lv-LV"/>
        </w:rPr>
        <w:t>sākotnējās ietekmes novērtējuma ziņojums (anotācija)</w:t>
      </w:r>
    </w:p>
    <w:p w14:paraId="179A2A9B" w14:textId="77777777" w:rsidR="00E5323B" w:rsidRPr="00E8315E" w:rsidRDefault="00E5323B" w:rsidP="006B7C84">
      <w:pPr>
        <w:shd w:val="clear" w:color="auto" w:fill="FFFFFF"/>
        <w:spacing w:line="240" w:lineRule="auto"/>
        <w:jc w:val="both"/>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215F92" w:rsidRPr="00E8315E" w14:paraId="7C9276C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613748" w14:textId="77777777" w:rsidR="00655F2C" w:rsidRPr="00E8315E" w:rsidRDefault="00E5323B" w:rsidP="006B7C84">
            <w:pPr>
              <w:spacing w:line="240" w:lineRule="auto"/>
              <w:jc w:val="both"/>
              <w:rPr>
                <w:rFonts w:ascii="Times New Roman" w:eastAsia="Times New Roman" w:hAnsi="Times New Roman" w:cs="Times New Roman"/>
                <w:b/>
                <w:bCs/>
                <w:iCs/>
                <w:sz w:val="24"/>
                <w:szCs w:val="24"/>
                <w:lang w:eastAsia="lv-LV"/>
              </w:rPr>
            </w:pPr>
            <w:r w:rsidRPr="00E8315E">
              <w:rPr>
                <w:rFonts w:ascii="Times New Roman" w:eastAsia="Times New Roman" w:hAnsi="Times New Roman" w:cs="Times New Roman"/>
                <w:b/>
                <w:bCs/>
                <w:iCs/>
                <w:sz w:val="24"/>
                <w:szCs w:val="24"/>
                <w:lang w:eastAsia="lv-LV"/>
              </w:rPr>
              <w:t>Tiesību akta projekta anotācijas kopsavilkums</w:t>
            </w:r>
          </w:p>
        </w:tc>
      </w:tr>
      <w:tr w:rsidR="00215F92" w:rsidRPr="00E8315E" w14:paraId="20435AA0"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19E2D3C2"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2DE286E1" w14:textId="6718F2AE" w:rsidR="00E50A73" w:rsidRPr="00E8315E" w:rsidRDefault="00EC0F36" w:rsidP="006B7C84">
            <w:pPr>
              <w:spacing w:line="240" w:lineRule="auto"/>
              <w:ind w:right="57"/>
              <w:jc w:val="both"/>
              <w:rPr>
                <w:rFonts w:ascii="Times New Roman" w:hAnsi="Times New Roman" w:cs="Times New Roman"/>
                <w:sz w:val="24"/>
                <w:szCs w:val="24"/>
              </w:rPr>
            </w:pPr>
            <w:r w:rsidRPr="00E8315E">
              <w:rPr>
                <w:rFonts w:ascii="Times New Roman" w:hAnsi="Times New Roman" w:cs="Times New Roman"/>
                <w:sz w:val="24"/>
                <w:szCs w:val="24"/>
              </w:rPr>
              <w:t>Ministru kabineta noteikumu projekt</w:t>
            </w:r>
            <w:r w:rsidR="00E76FC6" w:rsidRPr="00E8315E">
              <w:rPr>
                <w:rFonts w:ascii="Times New Roman" w:hAnsi="Times New Roman" w:cs="Times New Roman"/>
                <w:sz w:val="24"/>
                <w:szCs w:val="24"/>
              </w:rPr>
              <w:t>a</w:t>
            </w:r>
            <w:r w:rsidR="008646FF" w:rsidRPr="00E8315E">
              <w:rPr>
                <w:rFonts w:ascii="Times New Roman" w:hAnsi="Times New Roman" w:cs="Times New Roman"/>
                <w:b/>
                <w:sz w:val="24"/>
                <w:szCs w:val="24"/>
              </w:rPr>
              <w:t xml:space="preserve"> </w:t>
            </w:r>
            <w:r w:rsidR="008646FF" w:rsidRPr="00E8315E">
              <w:rPr>
                <w:rFonts w:ascii="Times New Roman" w:hAnsi="Times New Roman" w:cs="Times New Roman"/>
                <w:sz w:val="24"/>
                <w:szCs w:val="24"/>
              </w:rPr>
              <w:t>“Grozījumi Ministru kabineta 2014. gada 30. septembra noteikumos Nr.</w:t>
            </w:r>
            <w:r w:rsidR="00542FE9">
              <w:rPr>
                <w:rFonts w:ascii="Times New Roman" w:hAnsi="Times New Roman" w:cs="Times New Roman"/>
                <w:sz w:val="24"/>
                <w:szCs w:val="24"/>
              </w:rPr>
              <w:t> </w:t>
            </w:r>
            <w:r w:rsidR="008646FF" w:rsidRPr="00E8315E">
              <w:rPr>
                <w:rFonts w:ascii="Times New Roman" w:hAnsi="Times New Roman" w:cs="Times New Roman"/>
                <w:sz w:val="24"/>
                <w:szCs w:val="24"/>
              </w:rPr>
              <w:t xml:space="preserve">587 </w:t>
            </w:r>
            <w:r w:rsidR="00471B8B">
              <w:rPr>
                <w:rFonts w:ascii="Times New Roman" w:hAnsi="Times New Roman" w:cs="Times New Roman"/>
                <w:sz w:val="24"/>
                <w:szCs w:val="24"/>
              </w:rPr>
              <w:t>“</w:t>
            </w:r>
            <w:r w:rsidR="008646FF" w:rsidRPr="00E8315E">
              <w:rPr>
                <w:rFonts w:ascii="Times New Roman" w:hAnsi="Times New Roman" w:cs="Times New Roman"/>
                <w:sz w:val="24"/>
                <w:szCs w:val="24"/>
              </w:rPr>
              <w:t>Valsts sociālās politikas monitoringa informācijas sistēmas noteikumi</w:t>
            </w:r>
            <w:r w:rsidR="008646FF" w:rsidRPr="00E8315E">
              <w:rPr>
                <w:rFonts w:ascii="Times New Roman" w:eastAsia="Times New Roman" w:hAnsi="Times New Roman" w:cs="Times New Roman"/>
                <w:bCs/>
                <w:sz w:val="24"/>
                <w:szCs w:val="24"/>
                <w:lang w:eastAsia="lv-LV"/>
              </w:rPr>
              <w:t>”</w:t>
            </w:r>
            <w:r w:rsidRPr="00E8315E">
              <w:rPr>
                <w:rFonts w:ascii="Times New Roman" w:hAnsi="Times New Roman" w:cs="Times New Roman"/>
                <w:sz w:val="24"/>
                <w:szCs w:val="24"/>
              </w:rPr>
              <w:t xml:space="preserve">” </w:t>
            </w:r>
            <w:r w:rsidRPr="00E8315E">
              <w:rPr>
                <w:rFonts w:ascii="Times New Roman" w:hAnsi="Times New Roman" w:cs="Times New Roman"/>
                <w:b/>
                <w:bCs/>
                <w:sz w:val="24"/>
                <w:szCs w:val="24"/>
              </w:rPr>
              <w:t xml:space="preserve"> </w:t>
            </w:r>
            <w:r w:rsidRPr="00E8315E">
              <w:rPr>
                <w:rFonts w:ascii="Times New Roman" w:hAnsi="Times New Roman" w:cs="Times New Roman"/>
                <w:sz w:val="24"/>
                <w:szCs w:val="24"/>
              </w:rPr>
              <w:t>(turpmāk – noteikumu projekts) izstrād</w:t>
            </w:r>
            <w:r w:rsidR="00466670" w:rsidRPr="00E8315E">
              <w:rPr>
                <w:rFonts w:ascii="Times New Roman" w:hAnsi="Times New Roman" w:cs="Times New Roman"/>
                <w:sz w:val="24"/>
                <w:szCs w:val="24"/>
              </w:rPr>
              <w:t>es mērķis ir</w:t>
            </w:r>
            <w:r w:rsidR="00E76FC6" w:rsidRPr="00E8315E">
              <w:rPr>
                <w:rFonts w:ascii="Times New Roman" w:hAnsi="Times New Roman" w:cs="Times New Roman"/>
                <w:sz w:val="24"/>
                <w:szCs w:val="24"/>
              </w:rPr>
              <w:t xml:space="preserve"> </w:t>
            </w:r>
            <w:r w:rsidR="00FC0B7C" w:rsidRPr="00E8315E">
              <w:rPr>
                <w:rFonts w:ascii="Times New Roman" w:eastAsia="Times New Roman" w:hAnsi="Times New Roman" w:cs="Times New Roman"/>
                <w:iCs/>
                <w:sz w:val="24"/>
                <w:szCs w:val="24"/>
                <w:lang w:val="sv-SE" w:eastAsia="lv-LV"/>
              </w:rPr>
              <w:t>reglamentēt</w:t>
            </w:r>
            <w:r w:rsidR="00FC0B7C" w:rsidRPr="00E8315E">
              <w:rPr>
                <w:rFonts w:ascii="Times New Roman" w:hAnsi="Times New Roman" w:cs="Times New Roman"/>
                <w:sz w:val="24"/>
                <w:szCs w:val="24"/>
              </w:rPr>
              <w:t xml:space="preserve"> Sociālās politikas monitoringa informācijas sistēmā (turpmāk – SPOLIS) </w:t>
            </w:r>
            <w:r w:rsidR="00E50A73" w:rsidRPr="00E8315E">
              <w:rPr>
                <w:rFonts w:ascii="Times New Roman" w:eastAsia="Times New Roman" w:hAnsi="Times New Roman" w:cs="Times New Roman"/>
                <w:iCs/>
                <w:sz w:val="24"/>
                <w:szCs w:val="24"/>
                <w:lang w:val="sv-SE" w:eastAsia="lv-LV"/>
              </w:rPr>
              <w:t>iekļaujamos datus, to apjomu, datu apstrādes noteikumus, kārtību un institūciju</w:t>
            </w:r>
            <w:r w:rsidR="00ED1AF8">
              <w:rPr>
                <w:rFonts w:ascii="Times New Roman" w:eastAsia="Times New Roman" w:hAnsi="Times New Roman" w:cs="Times New Roman"/>
                <w:iCs/>
                <w:sz w:val="24"/>
                <w:szCs w:val="24"/>
                <w:lang w:val="sv-SE" w:eastAsia="lv-LV"/>
              </w:rPr>
              <w:t xml:space="preserve"> sadarbības noteikumus</w:t>
            </w:r>
            <w:r w:rsidR="00E50A73" w:rsidRPr="00E8315E">
              <w:rPr>
                <w:rFonts w:ascii="Times New Roman" w:eastAsia="Times New Roman" w:hAnsi="Times New Roman" w:cs="Times New Roman"/>
                <w:iCs/>
                <w:sz w:val="24"/>
                <w:szCs w:val="24"/>
                <w:lang w:val="sv-SE" w:eastAsia="lv-LV"/>
              </w:rPr>
              <w:t xml:space="preserve"> atbilstoši</w:t>
            </w:r>
            <w:r w:rsidR="00E76FC6" w:rsidRPr="00E8315E">
              <w:rPr>
                <w:rFonts w:ascii="Times New Roman" w:hAnsi="Times New Roman" w:cs="Times New Roman"/>
                <w:sz w:val="24"/>
                <w:szCs w:val="24"/>
              </w:rPr>
              <w:t xml:space="preserve"> Invaliditātes likumā </w:t>
            </w:r>
            <w:r w:rsidR="00691864">
              <w:rPr>
                <w:rFonts w:ascii="Times New Roman" w:hAnsi="Times New Roman"/>
                <w:sz w:val="24"/>
                <w:szCs w:val="24"/>
              </w:rPr>
              <w:t xml:space="preserve">un </w:t>
            </w:r>
            <w:r w:rsidR="00691864" w:rsidRPr="009B6123">
              <w:rPr>
                <w:rFonts w:ascii="Times New Roman" w:hAnsi="Times New Roman" w:cs="Times New Roman"/>
                <w:sz w:val="24"/>
                <w:szCs w:val="24"/>
              </w:rPr>
              <w:t>likumā “Par valsts sociālo apdrošināšanu” noteiktajam</w:t>
            </w:r>
            <w:r w:rsidR="00E50A73" w:rsidRPr="00E8315E">
              <w:rPr>
                <w:rFonts w:ascii="Times New Roman" w:hAnsi="Times New Roman" w:cs="Times New Roman"/>
                <w:sz w:val="24"/>
                <w:szCs w:val="24"/>
              </w:rPr>
              <w:t>.</w:t>
            </w:r>
          </w:p>
          <w:p w14:paraId="665D3190" w14:textId="77777777" w:rsidR="00FC0B7C" w:rsidRPr="00E8315E" w:rsidRDefault="00FC0B7C" w:rsidP="006B7C84">
            <w:pPr>
              <w:spacing w:line="240" w:lineRule="auto"/>
              <w:jc w:val="both"/>
              <w:rPr>
                <w:rFonts w:ascii="Times New Roman" w:hAnsi="Times New Roman" w:cs="Times New Roman"/>
                <w:sz w:val="24"/>
                <w:szCs w:val="24"/>
              </w:rPr>
            </w:pPr>
            <w:r w:rsidRPr="00E8315E">
              <w:rPr>
                <w:rFonts w:ascii="Times New Roman" w:eastAsia="Times New Roman" w:hAnsi="Times New Roman" w:cs="Times New Roman"/>
                <w:iCs/>
                <w:sz w:val="24"/>
                <w:szCs w:val="24"/>
                <w:lang w:val="sv-SE" w:eastAsia="lv-LV"/>
              </w:rPr>
              <w:t>Noteikumu projekts stāsies spēkā</w:t>
            </w:r>
            <w:r w:rsidR="00E50A73" w:rsidRPr="00E8315E">
              <w:rPr>
                <w:rFonts w:ascii="Times New Roman" w:eastAsia="Times New Roman" w:hAnsi="Times New Roman" w:cs="Times New Roman"/>
                <w:iCs/>
                <w:sz w:val="24"/>
                <w:szCs w:val="24"/>
                <w:lang w:val="sv-SE" w:eastAsia="lv-LV"/>
              </w:rPr>
              <w:t xml:space="preserve"> 2021.gada 1.jūlijā.</w:t>
            </w:r>
          </w:p>
        </w:tc>
      </w:tr>
    </w:tbl>
    <w:p w14:paraId="52F86286"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15F92" w:rsidRPr="00E8315E" w14:paraId="7C0C708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E88393" w14:textId="77777777" w:rsidR="00655F2C" w:rsidRPr="00E8315E" w:rsidRDefault="00E5323B" w:rsidP="006B7C84">
            <w:pPr>
              <w:spacing w:line="240" w:lineRule="auto"/>
              <w:jc w:val="both"/>
              <w:rPr>
                <w:rFonts w:ascii="Times New Roman" w:eastAsia="Times New Roman" w:hAnsi="Times New Roman" w:cs="Times New Roman"/>
                <w:b/>
                <w:bCs/>
                <w:iCs/>
                <w:sz w:val="24"/>
                <w:szCs w:val="24"/>
                <w:lang w:eastAsia="lv-LV"/>
              </w:rPr>
            </w:pPr>
            <w:r w:rsidRPr="00E8315E">
              <w:rPr>
                <w:rFonts w:ascii="Times New Roman" w:eastAsia="Times New Roman" w:hAnsi="Times New Roman" w:cs="Times New Roman"/>
                <w:b/>
                <w:bCs/>
                <w:iCs/>
                <w:sz w:val="24"/>
                <w:szCs w:val="24"/>
                <w:lang w:eastAsia="lv-LV"/>
              </w:rPr>
              <w:t>I. Tiesību akta projekta izstrādes nepieciešamība</w:t>
            </w:r>
          </w:p>
        </w:tc>
      </w:tr>
      <w:tr w:rsidR="00215F92" w:rsidRPr="00E8315E" w14:paraId="25332E5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45A185"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E5220E3"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6BDA0A48" w14:textId="77777777" w:rsidR="00473EED" w:rsidRDefault="00730965" w:rsidP="004838EE">
            <w:pPr>
              <w:spacing w:line="240" w:lineRule="auto"/>
              <w:ind w:right="57"/>
              <w:jc w:val="both"/>
              <w:rPr>
                <w:rFonts w:ascii="Times New Roman" w:hAnsi="Times New Roman" w:cs="Times New Roman"/>
                <w:sz w:val="24"/>
                <w:szCs w:val="24"/>
              </w:rPr>
            </w:pPr>
            <w:r w:rsidRPr="00E8315E">
              <w:rPr>
                <w:rFonts w:ascii="Times New Roman" w:hAnsi="Times New Roman" w:cs="Times New Roman"/>
                <w:sz w:val="24"/>
                <w:szCs w:val="24"/>
              </w:rPr>
              <w:t>N</w:t>
            </w:r>
            <w:r w:rsidR="001D513D" w:rsidRPr="00E8315E">
              <w:rPr>
                <w:rFonts w:ascii="Times New Roman" w:hAnsi="Times New Roman" w:cs="Times New Roman"/>
                <w:sz w:val="24"/>
                <w:szCs w:val="24"/>
              </w:rPr>
              <w:t>oteikumu projekts</w:t>
            </w:r>
            <w:r w:rsidRPr="00E8315E">
              <w:rPr>
                <w:rFonts w:ascii="Times New Roman" w:hAnsi="Times New Roman" w:cs="Times New Roman"/>
                <w:sz w:val="24"/>
                <w:szCs w:val="24"/>
              </w:rPr>
              <w:t xml:space="preserve"> </w:t>
            </w:r>
            <w:r w:rsidR="001D513D" w:rsidRPr="00E8315E">
              <w:rPr>
                <w:rFonts w:ascii="Times New Roman" w:hAnsi="Times New Roman" w:cs="Times New Roman"/>
                <w:sz w:val="24"/>
                <w:szCs w:val="24"/>
              </w:rPr>
              <w:t>izstrādāts, pamatojoties uz</w:t>
            </w:r>
            <w:r w:rsidR="00473EED">
              <w:rPr>
                <w:rFonts w:ascii="Times New Roman" w:hAnsi="Times New Roman" w:cs="Times New Roman"/>
                <w:sz w:val="24"/>
                <w:szCs w:val="24"/>
              </w:rPr>
              <w:t>:</w:t>
            </w:r>
          </w:p>
          <w:p w14:paraId="005A336D" w14:textId="3561291D" w:rsidR="00241CD7" w:rsidRDefault="00473EED" w:rsidP="004838EE">
            <w:pPr>
              <w:spacing w:line="240" w:lineRule="auto"/>
              <w:ind w:right="57"/>
              <w:jc w:val="both"/>
              <w:rPr>
                <w:rFonts w:ascii="Times New Roman" w:hAnsi="Times New Roman" w:cs="Times New Roman"/>
                <w:sz w:val="24"/>
                <w:szCs w:val="24"/>
              </w:rPr>
            </w:pPr>
            <w:r>
              <w:rPr>
                <w:rFonts w:ascii="Times New Roman" w:hAnsi="Times New Roman" w:cs="Times New Roman"/>
                <w:sz w:val="24"/>
                <w:szCs w:val="24"/>
              </w:rPr>
              <w:t>1)</w:t>
            </w:r>
            <w:r w:rsidR="0040279A">
              <w:rPr>
                <w:rFonts w:ascii="Times New Roman" w:hAnsi="Times New Roman" w:cs="Times New Roman"/>
                <w:sz w:val="24"/>
                <w:szCs w:val="24"/>
              </w:rPr>
              <w:t xml:space="preserve"> </w:t>
            </w:r>
            <w:r w:rsidR="001D513D" w:rsidRPr="00E8315E">
              <w:rPr>
                <w:rFonts w:ascii="Times New Roman" w:hAnsi="Times New Roman" w:cs="Times New Roman"/>
                <w:sz w:val="24"/>
                <w:szCs w:val="24"/>
              </w:rPr>
              <w:t>Invaliditātes likuma 12.panta astotajā daļā noteikto deleģējumu</w:t>
            </w:r>
            <w:r w:rsidR="00DC14F8">
              <w:rPr>
                <w:rFonts w:ascii="Times New Roman" w:hAnsi="Times New Roman" w:cs="Times New Roman"/>
                <w:sz w:val="24"/>
                <w:szCs w:val="24"/>
              </w:rPr>
              <w:t xml:space="preserve"> Ministru kabinetam</w:t>
            </w:r>
            <w:r w:rsidR="001D513D" w:rsidRPr="00E8315E">
              <w:rPr>
                <w:rFonts w:ascii="Times New Roman" w:hAnsi="Times New Roman" w:cs="Times New Roman"/>
                <w:sz w:val="24"/>
                <w:szCs w:val="24"/>
              </w:rPr>
              <w:t xml:space="preserve">, iekļaut </w:t>
            </w:r>
            <w:r w:rsidR="007365AC" w:rsidRPr="00E8315E">
              <w:rPr>
                <w:rFonts w:ascii="Times New Roman" w:hAnsi="Times New Roman" w:cs="Times New Roman"/>
                <w:sz w:val="24"/>
                <w:szCs w:val="24"/>
              </w:rPr>
              <w:t xml:space="preserve">informācijas sistēmā </w:t>
            </w:r>
            <w:r w:rsidR="001D513D" w:rsidRPr="00E8315E">
              <w:rPr>
                <w:rFonts w:ascii="Times New Roman" w:hAnsi="Times New Roman" w:cs="Times New Roman"/>
                <w:sz w:val="24"/>
                <w:szCs w:val="24"/>
              </w:rPr>
              <w:t xml:space="preserve">SPOLIS datus par </w:t>
            </w:r>
            <w:r w:rsidR="007365AC">
              <w:rPr>
                <w:rFonts w:ascii="Times New Roman" w:hAnsi="Times New Roman" w:cs="Times New Roman"/>
                <w:sz w:val="24"/>
                <w:szCs w:val="24"/>
              </w:rPr>
              <w:t>asistenta pakalpojumu pašvaldībā, augstskolā un koledžā</w:t>
            </w:r>
            <w:r w:rsidR="000F54AC">
              <w:rPr>
                <w:rFonts w:ascii="Times New Roman" w:hAnsi="Times New Roman" w:cs="Times New Roman"/>
                <w:sz w:val="24"/>
                <w:szCs w:val="24"/>
              </w:rPr>
              <w:t xml:space="preserve"> (turpmāk – asistenta pakalpojums)</w:t>
            </w:r>
            <w:r w:rsidR="007365AC">
              <w:rPr>
                <w:rFonts w:ascii="Times New Roman" w:hAnsi="Times New Roman" w:cs="Times New Roman"/>
                <w:sz w:val="24"/>
                <w:szCs w:val="24"/>
              </w:rPr>
              <w:t xml:space="preserve">, </w:t>
            </w:r>
            <w:r w:rsidR="001D513D" w:rsidRPr="00E8315E">
              <w:rPr>
                <w:rFonts w:ascii="Times New Roman" w:hAnsi="Times New Roman" w:cs="Times New Roman"/>
                <w:sz w:val="24"/>
                <w:szCs w:val="24"/>
              </w:rPr>
              <w:t>pavadoņa pakalpojuma un aprūpes pakalpojuma saņēmēju un sniedzēju, noteiktā apjomā un atbilstoši noteiktajiem datu apstrādes noteikumiem</w:t>
            </w:r>
            <w:r w:rsidR="00DC14F8">
              <w:rPr>
                <w:rFonts w:ascii="Times New Roman" w:hAnsi="Times New Roman" w:cs="Times New Roman"/>
                <w:sz w:val="24"/>
                <w:szCs w:val="24"/>
              </w:rPr>
              <w:t>,</w:t>
            </w:r>
            <w:r w:rsidR="001D513D" w:rsidRPr="00E8315E">
              <w:rPr>
                <w:rFonts w:ascii="Times New Roman" w:hAnsi="Times New Roman" w:cs="Times New Roman"/>
                <w:sz w:val="24"/>
                <w:szCs w:val="24"/>
              </w:rPr>
              <w:t xml:space="preserve"> kārtībai un institūciju sadarbības noteikumiem</w:t>
            </w:r>
            <w:r>
              <w:rPr>
                <w:rFonts w:ascii="Times New Roman" w:hAnsi="Times New Roman" w:cs="Times New Roman"/>
                <w:sz w:val="24"/>
                <w:szCs w:val="24"/>
              </w:rPr>
              <w:t>;</w:t>
            </w:r>
          </w:p>
          <w:p w14:paraId="3D5BE366" w14:textId="6B76206C" w:rsidR="002B4FBB" w:rsidRDefault="00473EED" w:rsidP="004838EE">
            <w:pPr>
              <w:spacing w:line="240" w:lineRule="auto"/>
              <w:ind w:right="57"/>
              <w:jc w:val="both"/>
              <w:rPr>
                <w:rFonts w:ascii="Times New Roman" w:hAnsi="Times New Roman" w:cs="Times New Roman"/>
                <w:bCs/>
                <w:sz w:val="24"/>
                <w:szCs w:val="24"/>
                <w:shd w:val="clear" w:color="auto" w:fill="FFFFFF"/>
              </w:rPr>
            </w:pPr>
            <w:r>
              <w:rPr>
                <w:rFonts w:ascii="Times New Roman" w:hAnsi="Times New Roman" w:cs="Times New Roman"/>
                <w:sz w:val="24"/>
                <w:szCs w:val="24"/>
              </w:rPr>
              <w:t>2)</w:t>
            </w:r>
            <w:r w:rsidR="00D33EB3" w:rsidRPr="0040279A">
              <w:rPr>
                <w:rFonts w:ascii="Times New Roman" w:hAnsi="Times New Roman" w:cs="Times New Roman"/>
                <w:sz w:val="24"/>
                <w:szCs w:val="24"/>
              </w:rPr>
              <w:t xml:space="preserve"> </w:t>
            </w:r>
            <w:r w:rsidR="002B4FBB" w:rsidRPr="00041BA5">
              <w:rPr>
                <w:rFonts w:ascii="Times New Roman" w:eastAsia="Calibri" w:hAnsi="Times New Roman" w:cs="Times New Roman"/>
                <w:sz w:val="24"/>
                <w:szCs w:val="24"/>
              </w:rPr>
              <w:t>Ministru kabineta 2020. gada 22. septembra sēdē izskatīto un atbalstīto informatīvo ziņojumu “Par priekšlikumiem valsts budžeta ieņēmumiem un izdevumiem 2021. gadam un ietvaram 2021. – 2023. gadam”</w:t>
            </w:r>
            <w:r w:rsidR="002B4FBB">
              <w:rPr>
                <w:rFonts w:ascii="Times New Roman" w:eastAsia="Calibri" w:hAnsi="Times New Roman" w:cs="Times New Roman"/>
                <w:sz w:val="24"/>
                <w:szCs w:val="24"/>
              </w:rPr>
              <w:t xml:space="preserve">, protokols Nr. </w:t>
            </w:r>
            <w:r w:rsidR="002B4FBB" w:rsidRPr="00041BA5">
              <w:rPr>
                <w:rFonts w:ascii="Times New Roman" w:eastAsia="Times New Roman" w:hAnsi="Times New Roman" w:cs="Times New Roman"/>
                <w:sz w:val="24"/>
                <w:szCs w:val="24"/>
                <w:lang w:eastAsia="lv-LV"/>
              </w:rPr>
              <w:t>55.</w:t>
            </w:r>
            <w:r w:rsidR="002B4FBB">
              <w:rPr>
                <w:rFonts w:ascii="Times New Roman" w:eastAsia="Times New Roman" w:hAnsi="Times New Roman" w:cs="Times New Roman"/>
                <w:sz w:val="24"/>
                <w:szCs w:val="24"/>
                <w:lang w:eastAsia="lv-LV"/>
              </w:rPr>
              <w:t>,</w:t>
            </w:r>
            <w:r w:rsidR="002B4FBB" w:rsidRPr="00041BA5">
              <w:rPr>
                <w:rFonts w:ascii="Times New Roman" w:eastAsia="Times New Roman" w:hAnsi="Times New Roman" w:cs="Times New Roman"/>
                <w:sz w:val="24"/>
                <w:szCs w:val="24"/>
                <w:lang w:eastAsia="lv-LV"/>
              </w:rPr>
              <w:t xml:space="preserve"> </w:t>
            </w:r>
            <w:r w:rsidR="002B4FBB" w:rsidRPr="00041BA5">
              <w:rPr>
                <w:rFonts w:ascii="Times New Roman" w:hAnsi="Times New Roman" w:cs="Times New Roman"/>
                <w:bCs/>
                <w:sz w:val="24"/>
                <w:szCs w:val="24"/>
                <w:shd w:val="clear" w:color="auto" w:fill="FFFFFF"/>
              </w:rPr>
              <w:t>38.§ 21.punkts</w:t>
            </w:r>
            <w:r w:rsidR="002B4FBB">
              <w:rPr>
                <w:rFonts w:ascii="Times New Roman" w:hAnsi="Times New Roman" w:cs="Times New Roman"/>
                <w:bCs/>
                <w:sz w:val="24"/>
                <w:szCs w:val="24"/>
                <w:shd w:val="clear" w:color="auto" w:fill="FFFFFF"/>
              </w:rPr>
              <w:t>;</w:t>
            </w:r>
          </w:p>
          <w:p w14:paraId="234078CE" w14:textId="30F6F9C2" w:rsidR="00D84EB9" w:rsidRDefault="002B4FBB" w:rsidP="004838EE">
            <w:pPr>
              <w:spacing w:line="240" w:lineRule="auto"/>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61586">
              <w:rPr>
                <w:rFonts w:ascii="Times New Roman" w:eastAsia="Calibri" w:hAnsi="Times New Roman" w:cs="Times New Roman"/>
                <w:sz w:val="24"/>
                <w:szCs w:val="24"/>
              </w:rPr>
              <w:t xml:space="preserve"> </w:t>
            </w:r>
            <w:r w:rsidR="00D33EB3" w:rsidRPr="0040279A">
              <w:rPr>
                <w:rFonts w:ascii="Times New Roman" w:eastAsia="Calibri" w:hAnsi="Times New Roman" w:cs="Times New Roman"/>
                <w:sz w:val="24"/>
                <w:szCs w:val="24"/>
              </w:rPr>
              <w:t>Ministru kabineta 2020. gada 29. septembra sēdē atbalstīto konceptuālo ziņojumu “Par asistenta pakalpojuma pašvaldībā pilnveidošanu”</w:t>
            </w:r>
            <w:r w:rsidR="00261586">
              <w:rPr>
                <w:rFonts w:ascii="Times New Roman" w:eastAsia="Calibri" w:hAnsi="Times New Roman" w:cs="Times New Roman"/>
                <w:sz w:val="24"/>
                <w:szCs w:val="24"/>
              </w:rPr>
              <w:t>;</w:t>
            </w:r>
          </w:p>
          <w:p w14:paraId="2FC49FCC" w14:textId="1D07027B" w:rsidR="00261586" w:rsidRPr="002B4FBB" w:rsidRDefault="00261586" w:rsidP="004838EE">
            <w:pPr>
              <w:spacing w:line="240" w:lineRule="auto"/>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041BA5">
              <w:rPr>
                <w:rFonts w:ascii="Times New Roman" w:hAnsi="Times New Roman" w:cs="Times New Roman"/>
                <w:sz w:val="24"/>
                <w:szCs w:val="24"/>
              </w:rPr>
              <w:t xml:space="preserve">2020.gada 21.decembra </w:t>
            </w:r>
            <w:r w:rsidRPr="00041BA5">
              <w:rPr>
                <w:rFonts w:ascii="Times New Roman" w:eastAsia="Calibri" w:hAnsi="Times New Roman" w:cs="Times New Roman"/>
                <w:sz w:val="24"/>
                <w:szCs w:val="24"/>
              </w:rPr>
              <w:t xml:space="preserve">Ministru prezidenta </w:t>
            </w:r>
            <w:proofErr w:type="spellStart"/>
            <w:r w:rsidRPr="00041BA5">
              <w:rPr>
                <w:rFonts w:ascii="Times New Roman" w:eastAsia="Calibri" w:hAnsi="Times New Roman" w:cs="Times New Roman"/>
                <w:sz w:val="24"/>
                <w:szCs w:val="24"/>
              </w:rPr>
              <w:t>A.K.Kariņa</w:t>
            </w:r>
            <w:proofErr w:type="spellEnd"/>
            <w:r>
              <w:rPr>
                <w:rFonts w:ascii="Times New Roman" w:eastAsia="Calibri" w:hAnsi="Times New Roman" w:cs="Times New Roman"/>
                <w:sz w:val="24"/>
                <w:szCs w:val="24"/>
              </w:rPr>
              <w:t xml:space="preserve"> uzdevums </w:t>
            </w:r>
            <w:r w:rsidRPr="00041BA5">
              <w:rPr>
                <w:rFonts w:ascii="Times New Roman" w:eastAsia="Calibri" w:hAnsi="Times New Roman" w:cs="Times New Roman"/>
                <w:sz w:val="24"/>
                <w:szCs w:val="24"/>
              </w:rPr>
              <w:t>Nr.</w:t>
            </w:r>
            <w:r w:rsidRPr="00041BA5">
              <w:rPr>
                <w:rFonts w:ascii="Times New Roman" w:hAnsi="Times New Roman"/>
                <w:sz w:val="24"/>
                <w:szCs w:val="24"/>
              </w:rPr>
              <w:t>12/2020-JUR-210</w:t>
            </w:r>
            <w:r>
              <w:rPr>
                <w:rFonts w:ascii="Times New Roman" w:hAnsi="Times New Roman"/>
                <w:sz w:val="24"/>
                <w:szCs w:val="24"/>
              </w:rPr>
              <w:t xml:space="preserve">, līdz </w:t>
            </w:r>
            <w:r>
              <w:rPr>
                <w:rFonts w:ascii="Times New Roman" w:hAnsi="Times New Roman"/>
                <w:sz w:val="24"/>
                <w:szCs w:val="24"/>
              </w:rPr>
              <w:lastRenderedPageBreak/>
              <w:t xml:space="preserve">2021.gada </w:t>
            </w:r>
            <w:r w:rsidRPr="00041BA5">
              <w:rPr>
                <w:rFonts w:ascii="Times New Roman" w:hAnsi="Times New Roman"/>
                <w:sz w:val="24"/>
                <w:szCs w:val="24"/>
              </w:rPr>
              <w:t xml:space="preserve">1.jūlijam sagatavot un iesniegt Ministru kabinetā </w:t>
            </w:r>
            <w:r w:rsidRPr="00041BA5">
              <w:rPr>
                <w:rFonts w:ascii="Times New Roman" w:eastAsia="Times New Roman" w:hAnsi="Times New Roman"/>
                <w:bCs/>
                <w:sz w:val="24"/>
                <w:szCs w:val="24"/>
                <w:lang w:eastAsia="lv-LV"/>
              </w:rPr>
              <w:t xml:space="preserve">Invaliditātes </w:t>
            </w:r>
            <w:r w:rsidRPr="00041BA5">
              <w:rPr>
                <w:rFonts w:ascii="Times New Roman" w:hAnsi="Times New Roman"/>
                <w:sz w:val="24"/>
                <w:szCs w:val="24"/>
              </w:rPr>
              <w:t>likuma12. panta 6.</w:t>
            </w:r>
            <w:r w:rsidRPr="00041BA5">
              <w:rPr>
                <w:rFonts w:ascii="Times New Roman" w:hAnsi="Times New Roman"/>
                <w:sz w:val="24"/>
                <w:szCs w:val="24"/>
                <w:vertAlign w:val="superscript"/>
              </w:rPr>
              <w:t>1</w:t>
            </w:r>
            <w:r w:rsidRPr="00041BA5">
              <w:rPr>
                <w:rFonts w:ascii="Times New Roman" w:hAnsi="Times New Roman"/>
                <w:sz w:val="24"/>
                <w:szCs w:val="24"/>
              </w:rPr>
              <w:t>, 6.</w:t>
            </w:r>
            <w:r w:rsidRPr="00041BA5">
              <w:rPr>
                <w:rFonts w:ascii="Times New Roman" w:hAnsi="Times New Roman"/>
                <w:sz w:val="24"/>
                <w:szCs w:val="24"/>
                <w:vertAlign w:val="superscript"/>
              </w:rPr>
              <w:t>2</w:t>
            </w:r>
            <w:r w:rsidRPr="00041BA5">
              <w:rPr>
                <w:rFonts w:ascii="Times New Roman" w:hAnsi="Times New Roman"/>
                <w:sz w:val="24"/>
                <w:szCs w:val="24"/>
              </w:rPr>
              <w:t xml:space="preserve"> un astotajā daļā minētos tiesību akta projektus</w:t>
            </w:r>
            <w:r>
              <w:rPr>
                <w:rFonts w:ascii="Times New Roman" w:hAnsi="Times New Roman"/>
                <w:sz w:val="24"/>
                <w:szCs w:val="24"/>
              </w:rPr>
              <w:t>.</w:t>
            </w:r>
          </w:p>
        </w:tc>
      </w:tr>
      <w:tr w:rsidR="00215F92" w:rsidRPr="00E8315E" w14:paraId="3D30C8B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85F2FC"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28C7818B" w14:textId="260F181D" w:rsidR="00A547F1"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77A412D7" w14:textId="77777777" w:rsidR="00A547F1" w:rsidRPr="00A547F1" w:rsidRDefault="00A547F1" w:rsidP="00A547F1">
            <w:pPr>
              <w:rPr>
                <w:rFonts w:ascii="Times New Roman" w:eastAsia="Times New Roman" w:hAnsi="Times New Roman" w:cs="Times New Roman"/>
                <w:sz w:val="24"/>
                <w:szCs w:val="24"/>
                <w:lang w:eastAsia="lv-LV"/>
              </w:rPr>
            </w:pPr>
          </w:p>
          <w:p w14:paraId="2BDBD186" w14:textId="77777777" w:rsidR="00A547F1" w:rsidRPr="00A547F1" w:rsidRDefault="00A547F1" w:rsidP="00A547F1">
            <w:pPr>
              <w:rPr>
                <w:rFonts w:ascii="Times New Roman" w:eastAsia="Times New Roman" w:hAnsi="Times New Roman" w:cs="Times New Roman"/>
                <w:sz w:val="24"/>
                <w:szCs w:val="24"/>
                <w:lang w:eastAsia="lv-LV"/>
              </w:rPr>
            </w:pPr>
          </w:p>
          <w:p w14:paraId="7D21FF18" w14:textId="77777777" w:rsidR="00A547F1" w:rsidRPr="00A547F1" w:rsidRDefault="00A547F1" w:rsidP="00A547F1">
            <w:pPr>
              <w:rPr>
                <w:rFonts w:ascii="Times New Roman" w:eastAsia="Times New Roman" w:hAnsi="Times New Roman" w:cs="Times New Roman"/>
                <w:sz w:val="24"/>
                <w:szCs w:val="24"/>
                <w:lang w:eastAsia="lv-LV"/>
              </w:rPr>
            </w:pPr>
          </w:p>
          <w:p w14:paraId="0070E1D9" w14:textId="77777777" w:rsidR="00A547F1" w:rsidRPr="00A547F1" w:rsidRDefault="00A547F1" w:rsidP="00A547F1">
            <w:pPr>
              <w:rPr>
                <w:rFonts w:ascii="Times New Roman" w:eastAsia="Times New Roman" w:hAnsi="Times New Roman" w:cs="Times New Roman"/>
                <w:sz w:val="24"/>
                <w:szCs w:val="24"/>
                <w:lang w:eastAsia="lv-LV"/>
              </w:rPr>
            </w:pPr>
          </w:p>
          <w:p w14:paraId="3E5D0BD4" w14:textId="77777777" w:rsidR="00A547F1" w:rsidRPr="00A547F1" w:rsidRDefault="00A547F1" w:rsidP="00A547F1">
            <w:pPr>
              <w:rPr>
                <w:rFonts w:ascii="Times New Roman" w:eastAsia="Times New Roman" w:hAnsi="Times New Roman" w:cs="Times New Roman"/>
                <w:sz w:val="24"/>
                <w:szCs w:val="24"/>
                <w:lang w:eastAsia="lv-LV"/>
              </w:rPr>
            </w:pPr>
          </w:p>
          <w:p w14:paraId="2C1CE73B" w14:textId="129BAA7A" w:rsidR="00A547F1" w:rsidRDefault="00A547F1" w:rsidP="00A547F1">
            <w:pPr>
              <w:rPr>
                <w:rFonts w:ascii="Times New Roman" w:eastAsia="Times New Roman" w:hAnsi="Times New Roman" w:cs="Times New Roman"/>
                <w:sz w:val="24"/>
                <w:szCs w:val="24"/>
                <w:lang w:eastAsia="lv-LV"/>
              </w:rPr>
            </w:pPr>
          </w:p>
          <w:p w14:paraId="78E7D878" w14:textId="77777777" w:rsidR="00E5323B" w:rsidRPr="00A547F1" w:rsidRDefault="00E5323B" w:rsidP="00A547F1">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08C17CBA" w14:textId="7113F792" w:rsidR="00B47C88" w:rsidRPr="00E8315E" w:rsidRDefault="000014AB" w:rsidP="006B7C84">
            <w:pPr>
              <w:pStyle w:val="Default"/>
              <w:spacing w:after="160"/>
              <w:jc w:val="both"/>
              <w:rPr>
                <w:sz w:val="23"/>
                <w:szCs w:val="23"/>
              </w:rPr>
            </w:pPr>
            <w:r w:rsidRPr="00E8315E">
              <w:rPr>
                <w:rFonts w:eastAsia="Calibri"/>
                <w:color w:val="000000" w:themeColor="text1"/>
              </w:rPr>
              <w:t>Atbilstoši likumprojektā “Grozījumi Invaliditātes likumā”</w:t>
            </w:r>
            <w:r w:rsidR="006A2B98">
              <w:rPr>
                <w:rFonts w:eastAsia="Calibri"/>
                <w:color w:val="000000" w:themeColor="text1"/>
              </w:rPr>
              <w:t xml:space="preserve"> (turpmāk – </w:t>
            </w:r>
            <w:r w:rsidR="00DE0364">
              <w:rPr>
                <w:rFonts w:eastAsia="Calibri"/>
                <w:color w:val="000000" w:themeColor="text1"/>
              </w:rPr>
              <w:t>L</w:t>
            </w:r>
            <w:r w:rsidR="006A2B98">
              <w:rPr>
                <w:rFonts w:eastAsia="Calibri"/>
                <w:color w:val="000000" w:themeColor="text1"/>
              </w:rPr>
              <w:t>ikumprojekts)</w:t>
            </w:r>
            <w:r w:rsidRPr="00E8315E">
              <w:rPr>
                <w:rFonts w:eastAsia="Calibri"/>
                <w:color w:val="000000" w:themeColor="text1"/>
              </w:rPr>
              <w:t xml:space="preserve"> noteiktajam (</w:t>
            </w:r>
            <w:r w:rsidR="00D84EB9">
              <w:rPr>
                <w:rFonts w:eastAsia="Calibri"/>
                <w:color w:val="000000" w:themeColor="text1"/>
              </w:rPr>
              <w:t>pieņemts</w:t>
            </w:r>
            <w:r w:rsidR="00D84EB9" w:rsidRPr="00E8315E">
              <w:rPr>
                <w:rFonts w:eastAsia="Calibri"/>
                <w:color w:val="000000" w:themeColor="text1"/>
              </w:rPr>
              <w:t xml:space="preserve"> </w:t>
            </w:r>
            <w:r w:rsidRPr="00E8315E">
              <w:rPr>
                <w:rFonts w:eastAsia="Calibri"/>
                <w:color w:val="000000" w:themeColor="text1"/>
              </w:rPr>
              <w:t xml:space="preserve">Saeimā 2020.gada 23.novembrī) </w:t>
            </w:r>
            <w:r w:rsidR="00B47C88" w:rsidRPr="00E8315E">
              <w:rPr>
                <w:rFonts w:eastAsia="Calibri"/>
                <w:color w:val="000000" w:themeColor="text1"/>
              </w:rPr>
              <w:t>2021.gada 1.jūlijā stāsies spēkā Invaliditātes likuma 12.panta astotā daļa, kas nosaka,</w:t>
            </w:r>
            <w:r w:rsidRPr="00E8315E">
              <w:rPr>
                <w:rFonts w:eastAsia="Calibri"/>
                <w:color w:val="000000" w:themeColor="text1"/>
              </w:rPr>
              <w:t xml:space="preserve"> ka</w:t>
            </w:r>
            <w:r w:rsidR="00B47C88" w:rsidRPr="00E8315E">
              <w:rPr>
                <w:rFonts w:eastAsia="Calibri"/>
                <w:color w:val="000000" w:themeColor="text1"/>
              </w:rPr>
              <w:t xml:space="preserve"> </w:t>
            </w:r>
            <w:r w:rsidR="00B47C88" w:rsidRPr="00E8315E">
              <w:rPr>
                <w:sz w:val="23"/>
                <w:szCs w:val="23"/>
              </w:rPr>
              <w:t>datus par asistenta pakalpojuma, pavadoņa pakalpojuma un aprūpes pakalpojuma saņēmēju un sniedzēju, šo pakalpojumu nepieciešamības novērtēšanu un nodrošināšanu iekļauj informācijas sistēmā SPOLIS. Tāpat tiek noteiktas tiesības Veselības un darbspēju ekspertīzes ārstu valsts komisijai</w:t>
            </w:r>
            <w:r w:rsidR="00F44532" w:rsidRPr="00E8315E">
              <w:rPr>
                <w:sz w:val="23"/>
                <w:szCs w:val="23"/>
              </w:rPr>
              <w:t xml:space="preserve"> (turpmāk – </w:t>
            </w:r>
            <w:r w:rsidR="000D3366">
              <w:rPr>
                <w:sz w:val="23"/>
                <w:szCs w:val="23"/>
              </w:rPr>
              <w:t>Valsts komis</w:t>
            </w:r>
            <w:r w:rsidR="00CD7346">
              <w:rPr>
                <w:sz w:val="23"/>
                <w:szCs w:val="23"/>
              </w:rPr>
              <w:t>i</w:t>
            </w:r>
            <w:r w:rsidR="000D3366">
              <w:rPr>
                <w:sz w:val="23"/>
                <w:szCs w:val="23"/>
              </w:rPr>
              <w:t>ja</w:t>
            </w:r>
            <w:r w:rsidR="00F44532" w:rsidRPr="00E8315E">
              <w:rPr>
                <w:sz w:val="23"/>
                <w:szCs w:val="23"/>
              </w:rPr>
              <w:t>)</w:t>
            </w:r>
            <w:r w:rsidR="00B47C88" w:rsidRPr="00E8315E">
              <w:rPr>
                <w:sz w:val="23"/>
                <w:szCs w:val="23"/>
              </w:rPr>
              <w:t>, Labklājības ministrijai</w:t>
            </w:r>
            <w:r w:rsidR="00F44532" w:rsidRPr="00E8315E">
              <w:rPr>
                <w:sz w:val="23"/>
                <w:szCs w:val="23"/>
              </w:rPr>
              <w:t xml:space="preserve"> (turpmāk – Ministrija)</w:t>
            </w:r>
            <w:r w:rsidR="00B47C88" w:rsidRPr="00E8315E">
              <w:rPr>
                <w:sz w:val="23"/>
                <w:szCs w:val="23"/>
              </w:rPr>
              <w:t xml:space="preserve"> un pašvaldību sociālajiem dienestiem</w:t>
            </w:r>
            <w:r w:rsidR="00EA4E35">
              <w:rPr>
                <w:sz w:val="23"/>
                <w:szCs w:val="23"/>
              </w:rPr>
              <w:t xml:space="preserve"> (turpmāk – SD)</w:t>
            </w:r>
            <w:r w:rsidR="00B47C88" w:rsidRPr="00E8315E">
              <w:rPr>
                <w:sz w:val="23"/>
                <w:szCs w:val="23"/>
              </w:rPr>
              <w:t xml:space="preserve"> reglamentējošos normatīvajos aktos noteikto funkciju un uzdevumu izpildei apstrādāt informācijas sistēmā SPOLIS iekļauto informāciju saistībā ar asistenta pakalpojuma, pavadoņa pakalpojuma un aprūpes pakalpojuma nodrošināšanu, tostarp apstrādāt personas datus.</w:t>
            </w:r>
          </w:p>
          <w:p w14:paraId="6D76D09F" w14:textId="7C0A39FD" w:rsidR="00E5323B" w:rsidRDefault="00050314" w:rsidP="006B7C84">
            <w:pPr>
              <w:pStyle w:val="Default"/>
              <w:spacing w:after="160"/>
              <w:jc w:val="both"/>
              <w:rPr>
                <w:sz w:val="23"/>
                <w:szCs w:val="23"/>
              </w:rPr>
            </w:pPr>
            <w:r w:rsidRPr="00E8315E">
              <w:rPr>
                <w:sz w:val="23"/>
                <w:szCs w:val="23"/>
              </w:rPr>
              <w:t xml:space="preserve">Atbilstoši veiktajiem grozījumiem </w:t>
            </w:r>
            <w:r w:rsidR="000014AB" w:rsidRPr="00E8315E">
              <w:rPr>
                <w:sz w:val="23"/>
                <w:szCs w:val="23"/>
              </w:rPr>
              <w:t>I</w:t>
            </w:r>
            <w:r w:rsidRPr="00E8315E">
              <w:rPr>
                <w:sz w:val="23"/>
                <w:szCs w:val="23"/>
              </w:rPr>
              <w:t xml:space="preserve">nvaliditātes likumā </w:t>
            </w:r>
            <w:r w:rsidR="00B47C88" w:rsidRPr="00E8315E">
              <w:rPr>
                <w:sz w:val="23"/>
                <w:szCs w:val="23"/>
              </w:rPr>
              <w:t>Ministru kabinetam ir jānosaka</w:t>
            </w:r>
            <w:r w:rsidRPr="00E8315E">
              <w:rPr>
                <w:sz w:val="23"/>
                <w:szCs w:val="23"/>
              </w:rPr>
              <w:t xml:space="preserve"> personu identificējoš</w:t>
            </w:r>
            <w:r w:rsidR="00D84EB9">
              <w:rPr>
                <w:sz w:val="23"/>
                <w:szCs w:val="23"/>
              </w:rPr>
              <w:t>ie</w:t>
            </w:r>
            <w:r w:rsidRPr="00E8315E">
              <w:rPr>
                <w:sz w:val="23"/>
                <w:szCs w:val="23"/>
              </w:rPr>
              <w:t xml:space="preserve"> dat</w:t>
            </w:r>
            <w:r w:rsidR="00D84EB9">
              <w:rPr>
                <w:sz w:val="23"/>
                <w:szCs w:val="23"/>
              </w:rPr>
              <w:t>i</w:t>
            </w:r>
            <w:r w:rsidRPr="00E8315E">
              <w:rPr>
                <w:sz w:val="23"/>
                <w:szCs w:val="23"/>
              </w:rPr>
              <w:t>, datus par personas dzīvesvietu, invaliditātes datus, datus par asistenta pakalpojuma, pavadoņa pakalpojuma un aprūpes pakalpojuma nepieciešamības novērtēšanu un nodrošināšanu, t.sk. par minēto pakalpojumu sniegšanu, finanšu izlietojumu un rezultatīvo rādītāju izpildi.</w:t>
            </w:r>
          </w:p>
          <w:p w14:paraId="7238AF5C" w14:textId="78B1E809" w:rsidR="00A07946" w:rsidRDefault="00A07946" w:rsidP="006B7C84">
            <w:pPr>
              <w:pStyle w:val="Default"/>
              <w:spacing w:after="160"/>
              <w:jc w:val="both"/>
              <w:rPr>
                <w:sz w:val="23"/>
                <w:szCs w:val="23"/>
              </w:rPr>
            </w:pPr>
            <w:r>
              <w:rPr>
                <w:sz w:val="23"/>
                <w:szCs w:val="23"/>
              </w:rPr>
              <w:t>2020.gada 27.novembrī Saeimā tika pieņemts likums “Grozījumi likumā “Par valsts sociālo apdrošināšanu””, kas paredz likumu “Par valsts sociālo apdrošināšanu” papildināt ar 20.</w:t>
            </w:r>
            <w:r w:rsidRPr="00A07946">
              <w:rPr>
                <w:sz w:val="23"/>
                <w:szCs w:val="23"/>
                <w:vertAlign w:val="superscript"/>
              </w:rPr>
              <w:t>4</w:t>
            </w:r>
            <w:r>
              <w:rPr>
                <w:sz w:val="23"/>
                <w:szCs w:val="23"/>
              </w:rPr>
              <w:t xml:space="preserve"> pantu, un no 2021.gada 1.jūlija ieviest minimālo valsts sociālās apdrošināšanas obligātās iemaksu </w:t>
            </w:r>
            <w:r w:rsidR="00892D59">
              <w:rPr>
                <w:sz w:val="23"/>
                <w:szCs w:val="23"/>
              </w:rPr>
              <w:t xml:space="preserve">(turpmāk – obligāto iemaksu) </w:t>
            </w:r>
            <w:r>
              <w:rPr>
                <w:sz w:val="23"/>
                <w:szCs w:val="23"/>
              </w:rPr>
              <w:t>objektu. Likuma “Par valsts sociālo apdrošināšanu” 20.</w:t>
            </w:r>
            <w:r w:rsidRPr="00A07946">
              <w:rPr>
                <w:sz w:val="23"/>
                <w:szCs w:val="23"/>
                <w:vertAlign w:val="superscript"/>
              </w:rPr>
              <w:t>4</w:t>
            </w:r>
            <w:r>
              <w:rPr>
                <w:sz w:val="23"/>
                <w:szCs w:val="23"/>
              </w:rPr>
              <w:t xml:space="preserve"> panta ceturtā daļa paredz personu grupas, kurām </w:t>
            </w:r>
            <w:r w:rsidRPr="00A07946">
              <w:rPr>
                <w:sz w:val="23"/>
                <w:szCs w:val="23"/>
              </w:rPr>
              <w:t>minimāl</w:t>
            </w:r>
            <w:r>
              <w:rPr>
                <w:sz w:val="23"/>
                <w:szCs w:val="23"/>
              </w:rPr>
              <w:t>ais</w:t>
            </w:r>
            <w:r w:rsidRPr="00A07946">
              <w:rPr>
                <w:sz w:val="23"/>
                <w:szCs w:val="23"/>
              </w:rPr>
              <w:t xml:space="preserve"> obligāt</w:t>
            </w:r>
            <w:r w:rsidR="00892D59">
              <w:rPr>
                <w:sz w:val="23"/>
                <w:szCs w:val="23"/>
              </w:rPr>
              <w:t>o</w:t>
            </w:r>
            <w:r w:rsidRPr="00A07946">
              <w:rPr>
                <w:sz w:val="23"/>
                <w:szCs w:val="23"/>
              </w:rPr>
              <w:t xml:space="preserve"> iemaksu objekt</w:t>
            </w:r>
            <w:r>
              <w:rPr>
                <w:sz w:val="23"/>
                <w:szCs w:val="23"/>
              </w:rPr>
              <w:t xml:space="preserve">s netiks piemērots. Lai Valsts sociālās apdrošināšanas aģentūra </w:t>
            </w:r>
            <w:r w:rsidR="00892D59">
              <w:rPr>
                <w:sz w:val="23"/>
                <w:szCs w:val="23"/>
              </w:rPr>
              <w:t xml:space="preserve">(turpmāk – VSAA) varētu aprēķināt minimālās obligātās iemaksas, VSAA nepieciešama informācija par personām no SPOLIS.  </w:t>
            </w:r>
            <w:r>
              <w:rPr>
                <w:sz w:val="23"/>
                <w:szCs w:val="23"/>
              </w:rPr>
              <w:t xml:space="preserve"> </w:t>
            </w:r>
          </w:p>
          <w:p w14:paraId="7A309980" w14:textId="4F43011D" w:rsidR="00082828" w:rsidRDefault="00082828" w:rsidP="00082828">
            <w:pPr>
              <w:pStyle w:val="Default"/>
              <w:spacing w:after="160"/>
              <w:jc w:val="both"/>
              <w:rPr>
                <w:sz w:val="23"/>
                <w:szCs w:val="23"/>
              </w:rPr>
            </w:pPr>
            <w:r>
              <w:rPr>
                <w:sz w:val="23"/>
                <w:szCs w:val="23"/>
              </w:rPr>
              <w:t xml:space="preserve">Ņemot vērā </w:t>
            </w:r>
            <w:r w:rsidR="00D53BCE">
              <w:rPr>
                <w:sz w:val="23"/>
                <w:szCs w:val="23"/>
              </w:rPr>
              <w:t>L</w:t>
            </w:r>
            <w:r w:rsidR="006A2B98">
              <w:rPr>
                <w:sz w:val="23"/>
                <w:szCs w:val="23"/>
              </w:rPr>
              <w:t>ikumprojekt</w:t>
            </w:r>
            <w:r>
              <w:rPr>
                <w:sz w:val="23"/>
                <w:szCs w:val="23"/>
              </w:rPr>
              <w:t>ā</w:t>
            </w:r>
            <w:r w:rsidR="006A2B98">
              <w:rPr>
                <w:sz w:val="23"/>
                <w:szCs w:val="23"/>
              </w:rPr>
              <w:t xml:space="preserve"> </w:t>
            </w:r>
            <w:r w:rsidR="00A07946">
              <w:rPr>
                <w:sz w:val="23"/>
                <w:szCs w:val="23"/>
              </w:rPr>
              <w:t xml:space="preserve">un likumā “Par valsts sociālo apdrošināšanu” </w:t>
            </w:r>
            <w:r>
              <w:rPr>
                <w:sz w:val="23"/>
                <w:szCs w:val="23"/>
              </w:rPr>
              <w:t>ietvertos grozījumus</w:t>
            </w:r>
            <w:r w:rsidR="00CD1D6F">
              <w:rPr>
                <w:sz w:val="23"/>
                <w:szCs w:val="23"/>
              </w:rPr>
              <w:t>, noteikumu projekts paredz:</w:t>
            </w:r>
          </w:p>
          <w:p w14:paraId="2929AD58" w14:textId="5FB63D3A" w:rsidR="00E63BE8" w:rsidRPr="00E63BE8" w:rsidRDefault="009A16FC" w:rsidP="00CD1D6F">
            <w:pPr>
              <w:pStyle w:val="Default"/>
              <w:numPr>
                <w:ilvl w:val="0"/>
                <w:numId w:val="4"/>
              </w:numPr>
              <w:spacing w:after="160"/>
              <w:jc w:val="both"/>
              <w:rPr>
                <w:sz w:val="23"/>
                <w:szCs w:val="23"/>
              </w:rPr>
            </w:pPr>
            <w:r>
              <w:rPr>
                <w:sz w:val="23"/>
                <w:szCs w:val="23"/>
              </w:rPr>
              <w:t xml:space="preserve">papildināt </w:t>
            </w:r>
            <w:r w:rsidR="00A83682">
              <w:rPr>
                <w:sz w:val="23"/>
                <w:szCs w:val="23"/>
              </w:rPr>
              <w:t xml:space="preserve">Ministru </w:t>
            </w:r>
            <w:r w:rsidR="00A83682" w:rsidRPr="00A83682">
              <w:rPr>
                <w:color w:val="auto"/>
                <w:sz w:val="23"/>
                <w:szCs w:val="23"/>
              </w:rPr>
              <w:t>kabineta 2014.gada 30.septembra noteikum</w:t>
            </w:r>
            <w:r w:rsidR="00F2771F">
              <w:rPr>
                <w:color w:val="auto"/>
                <w:sz w:val="23"/>
                <w:szCs w:val="23"/>
              </w:rPr>
              <w:t>u</w:t>
            </w:r>
            <w:r w:rsidR="00A83682" w:rsidRPr="00A83682">
              <w:rPr>
                <w:color w:val="auto"/>
                <w:sz w:val="23"/>
                <w:szCs w:val="23"/>
              </w:rPr>
              <w:t xml:space="preserve">s Nr.587 </w:t>
            </w:r>
            <w:r w:rsidR="00A83682">
              <w:rPr>
                <w:color w:val="auto"/>
                <w:sz w:val="23"/>
                <w:szCs w:val="23"/>
              </w:rPr>
              <w:t>“</w:t>
            </w:r>
            <w:r w:rsidR="00A83682" w:rsidRPr="00A83682">
              <w:rPr>
                <w:color w:val="auto"/>
                <w:sz w:val="23"/>
                <w:szCs w:val="23"/>
              </w:rPr>
              <w:t xml:space="preserve">Valsts sociālās politikas monitoringa informācijas </w:t>
            </w:r>
            <w:r w:rsidR="00A83682" w:rsidRPr="00EB3BB6">
              <w:rPr>
                <w:color w:val="auto"/>
                <w:sz w:val="23"/>
                <w:szCs w:val="23"/>
              </w:rPr>
              <w:t xml:space="preserve">sistēmas </w:t>
            </w:r>
            <w:r w:rsidR="00A83682" w:rsidRPr="00EB3BB6">
              <w:rPr>
                <w:color w:val="auto"/>
                <w:sz w:val="23"/>
                <w:szCs w:val="23"/>
              </w:rPr>
              <w:lastRenderedPageBreak/>
              <w:t>noteikumi”</w:t>
            </w:r>
            <w:r w:rsidR="00EB3BB6" w:rsidRPr="00EB3BB6">
              <w:rPr>
                <w:color w:val="auto"/>
                <w:sz w:val="23"/>
                <w:szCs w:val="23"/>
              </w:rPr>
              <w:t xml:space="preserve"> (turpmāk – </w:t>
            </w:r>
            <w:r w:rsidR="00373059">
              <w:rPr>
                <w:color w:val="auto"/>
                <w:sz w:val="23"/>
                <w:szCs w:val="23"/>
              </w:rPr>
              <w:t>n</w:t>
            </w:r>
            <w:r w:rsidR="00EB3BB6" w:rsidRPr="00EB3BB6">
              <w:rPr>
                <w:color w:val="auto"/>
                <w:sz w:val="23"/>
                <w:szCs w:val="23"/>
              </w:rPr>
              <w:t>oteikumi)</w:t>
            </w:r>
            <w:r w:rsidRPr="00EB3BB6">
              <w:rPr>
                <w:color w:val="auto"/>
                <w:sz w:val="23"/>
                <w:szCs w:val="23"/>
              </w:rPr>
              <w:t xml:space="preserve"> </w:t>
            </w:r>
            <w:r w:rsidR="00E63BE8">
              <w:rPr>
                <w:color w:val="auto"/>
                <w:sz w:val="23"/>
                <w:szCs w:val="23"/>
              </w:rPr>
              <w:t>ar norādi</w:t>
            </w:r>
            <w:r w:rsidR="00D84EB9">
              <w:rPr>
                <w:color w:val="auto"/>
                <w:sz w:val="23"/>
                <w:szCs w:val="23"/>
              </w:rPr>
              <w:t>,</w:t>
            </w:r>
            <w:r w:rsidR="00E63BE8">
              <w:rPr>
                <w:color w:val="auto"/>
                <w:sz w:val="23"/>
                <w:szCs w:val="23"/>
              </w:rPr>
              <w:t xml:space="preserve"> </w:t>
            </w:r>
            <w:r w:rsidR="00E63BE8">
              <w:rPr>
                <w:shd w:val="clear" w:color="auto" w:fill="FFFFFF"/>
              </w:rPr>
              <w:t>uz kāda likuma pamata noteikumi ir izdoti;</w:t>
            </w:r>
          </w:p>
          <w:p w14:paraId="40852577" w14:textId="39E2FFCD" w:rsidR="00CD1D6F" w:rsidRDefault="00E63BE8" w:rsidP="00CD1D6F">
            <w:pPr>
              <w:pStyle w:val="Default"/>
              <w:numPr>
                <w:ilvl w:val="0"/>
                <w:numId w:val="4"/>
              </w:numPr>
              <w:spacing w:after="160"/>
              <w:jc w:val="both"/>
              <w:rPr>
                <w:sz w:val="23"/>
                <w:szCs w:val="23"/>
              </w:rPr>
            </w:pPr>
            <w:r>
              <w:rPr>
                <w:color w:val="auto"/>
                <w:sz w:val="23"/>
                <w:szCs w:val="23"/>
              </w:rPr>
              <w:t xml:space="preserve">papildināt noteikumus </w:t>
            </w:r>
            <w:r w:rsidR="009A16FC" w:rsidRPr="00EB3BB6">
              <w:rPr>
                <w:color w:val="auto"/>
                <w:sz w:val="23"/>
                <w:szCs w:val="23"/>
              </w:rPr>
              <w:t xml:space="preserve">ar </w:t>
            </w:r>
            <w:r w:rsidR="00A83682" w:rsidRPr="00EB3BB6">
              <w:rPr>
                <w:sz w:val="23"/>
                <w:szCs w:val="23"/>
              </w:rPr>
              <w:t>8.13.1</w:t>
            </w:r>
            <w:r w:rsidR="00370860">
              <w:rPr>
                <w:sz w:val="23"/>
                <w:szCs w:val="23"/>
              </w:rPr>
              <w:t>3</w:t>
            </w:r>
            <w:r w:rsidR="00A83682" w:rsidRPr="00EB3BB6">
              <w:rPr>
                <w:sz w:val="23"/>
                <w:szCs w:val="23"/>
              </w:rPr>
              <w:t>. un 8.13.1</w:t>
            </w:r>
            <w:r w:rsidR="00370860">
              <w:rPr>
                <w:sz w:val="23"/>
                <w:szCs w:val="23"/>
              </w:rPr>
              <w:t>4</w:t>
            </w:r>
            <w:r w:rsidR="00A83682" w:rsidRPr="00EB3BB6">
              <w:rPr>
                <w:sz w:val="23"/>
                <w:szCs w:val="23"/>
              </w:rPr>
              <w:t>. apakšpunktu</w:t>
            </w:r>
            <w:r w:rsidR="00EB3BB6" w:rsidRPr="00EB3BB6">
              <w:rPr>
                <w:sz w:val="23"/>
                <w:szCs w:val="23"/>
              </w:rPr>
              <w:t xml:space="preserve">, </w:t>
            </w:r>
            <w:r w:rsidR="00040CB0">
              <w:rPr>
                <w:sz w:val="23"/>
                <w:szCs w:val="23"/>
              </w:rPr>
              <w:t>iekļaujot</w:t>
            </w:r>
            <w:r w:rsidR="00EB3BB6" w:rsidRPr="00EB3BB6">
              <w:rPr>
                <w:sz w:val="23"/>
                <w:szCs w:val="23"/>
              </w:rPr>
              <w:t xml:space="preserve"> t</w:t>
            </w:r>
            <w:r w:rsidR="00040CB0">
              <w:rPr>
                <w:sz w:val="23"/>
                <w:szCs w:val="23"/>
              </w:rPr>
              <w:t>aj</w:t>
            </w:r>
            <w:r w:rsidR="00EB3BB6" w:rsidRPr="00EB3BB6">
              <w:rPr>
                <w:sz w:val="23"/>
                <w:szCs w:val="23"/>
              </w:rPr>
              <w:t xml:space="preserve">os jauno </w:t>
            </w:r>
            <w:r w:rsidR="000D3366">
              <w:rPr>
                <w:sz w:val="23"/>
                <w:szCs w:val="23"/>
              </w:rPr>
              <w:t>Valsts komisijas</w:t>
            </w:r>
            <w:r w:rsidR="00EB3BB6" w:rsidRPr="00EB3BB6">
              <w:rPr>
                <w:sz w:val="23"/>
                <w:szCs w:val="23"/>
              </w:rPr>
              <w:t xml:space="preserve"> atzinumu par pavadoņa pak</w:t>
            </w:r>
            <w:r w:rsidR="00EB3BB6">
              <w:rPr>
                <w:sz w:val="23"/>
                <w:szCs w:val="23"/>
              </w:rPr>
              <w:t>a</w:t>
            </w:r>
            <w:r w:rsidR="00EB3BB6" w:rsidRPr="00EB3BB6">
              <w:rPr>
                <w:sz w:val="23"/>
                <w:szCs w:val="23"/>
              </w:rPr>
              <w:t>lpojuma nepieciešamību bērn</w:t>
            </w:r>
            <w:r w:rsidR="00844255">
              <w:rPr>
                <w:sz w:val="23"/>
                <w:szCs w:val="23"/>
              </w:rPr>
              <w:t>a</w:t>
            </w:r>
            <w:r w:rsidR="00EB3BB6" w:rsidRPr="00EB3BB6">
              <w:rPr>
                <w:sz w:val="23"/>
                <w:szCs w:val="23"/>
              </w:rPr>
              <w:t>m ar invaliditāti</w:t>
            </w:r>
            <w:r w:rsidR="00EB3BB6">
              <w:rPr>
                <w:sz w:val="23"/>
                <w:szCs w:val="23"/>
              </w:rPr>
              <w:t xml:space="preserve"> no </w:t>
            </w:r>
            <w:r w:rsidR="00D84EB9">
              <w:rPr>
                <w:sz w:val="23"/>
                <w:szCs w:val="23"/>
              </w:rPr>
              <w:t>piec</w:t>
            </w:r>
            <w:r w:rsidR="005162E2">
              <w:rPr>
                <w:sz w:val="23"/>
                <w:szCs w:val="23"/>
              </w:rPr>
              <w:t>u</w:t>
            </w:r>
            <w:r w:rsidR="00EB3BB6">
              <w:rPr>
                <w:sz w:val="23"/>
                <w:szCs w:val="23"/>
              </w:rPr>
              <w:t xml:space="preserve"> līdz 18 gadu vecumam</w:t>
            </w:r>
            <w:r w:rsidR="00EB3BB6" w:rsidRPr="00EB3BB6">
              <w:rPr>
                <w:sz w:val="23"/>
                <w:szCs w:val="23"/>
              </w:rPr>
              <w:t>;</w:t>
            </w:r>
          </w:p>
          <w:p w14:paraId="4D262A80" w14:textId="547C2654" w:rsidR="00824504" w:rsidRPr="00EB3BB6" w:rsidRDefault="00824504" w:rsidP="00CD1D6F">
            <w:pPr>
              <w:pStyle w:val="Default"/>
              <w:numPr>
                <w:ilvl w:val="0"/>
                <w:numId w:val="4"/>
              </w:numPr>
              <w:spacing w:after="160"/>
              <w:jc w:val="both"/>
              <w:rPr>
                <w:sz w:val="23"/>
                <w:szCs w:val="23"/>
              </w:rPr>
            </w:pPr>
            <w:r>
              <w:rPr>
                <w:color w:val="auto"/>
                <w:sz w:val="23"/>
                <w:szCs w:val="23"/>
              </w:rPr>
              <w:t xml:space="preserve">papildināt noteikumus </w:t>
            </w:r>
            <w:r w:rsidRPr="00EB3BB6">
              <w:rPr>
                <w:color w:val="auto"/>
                <w:sz w:val="23"/>
                <w:szCs w:val="23"/>
              </w:rPr>
              <w:t>ar</w:t>
            </w:r>
            <w:r w:rsidR="00C9361A">
              <w:rPr>
                <w:color w:val="auto"/>
                <w:sz w:val="23"/>
                <w:szCs w:val="23"/>
              </w:rPr>
              <w:t xml:space="preserve"> </w:t>
            </w:r>
            <w:r w:rsidRPr="000938B4">
              <w:t>1</w:t>
            </w:r>
            <w:r>
              <w:t>0.8</w:t>
            </w:r>
            <w:r w:rsidRPr="000938B4">
              <w:t>.</w:t>
            </w:r>
            <w:r>
              <w:rPr>
                <w:vertAlign w:val="superscript"/>
              </w:rPr>
              <w:t xml:space="preserve">1 </w:t>
            </w:r>
            <w:r>
              <w:t xml:space="preserve">apakšpunktu, </w:t>
            </w:r>
            <w:r>
              <w:rPr>
                <w:sz w:val="23"/>
                <w:szCs w:val="23"/>
              </w:rPr>
              <w:t>nosakot, kādi dati iekļaujami informācijas sistēmā SPOLIS atbilstoši jaunajam pašvaldības nodrošinātajam aprūpes pakalpojumam;</w:t>
            </w:r>
          </w:p>
          <w:p w14:paraId="7234F87A" w14:textId="352FDF45" w:rsidR="00EB3BB6" w:rsidRDefault="00373059" w:rsidP="00CD1D6F">
            <w:pPr>
              <w:pStyle w:val="Default"/>
              <w:numPr>
                <w:ilvl w:val="0"/>
                <w:numId w:val="4"/>
              </w:numPr>
              <w:spacing w:after="160"/>
              <w:jc w:val="both"/>
              <w:rPr>
                <w:sz w:val="23"/>
                <w:szCs w:val="23"/>
              </w:rPr>
            </w:pPr>
            <w:r>
              <w:rPr>
                <w:sz w:val="23"/>
                <w:szCs w:val="23"/>
              </w:rPr>
              <w:t>n</w:t>
            </w:r>
            <w:r w:rsidR="004C53D6">
              <w:rPr>
                <w:sz w:val="23"/>
                <w:szCs w:val="23"/>
              </w:rPr>
              <w:t>oteikumu 13.</w:t>
            </w:r>
            <w:r w:rsidR="005E2133">
              <w:rPr>
                <w:sz w:val="23"/>
                <w:szCs w:val="23"/>
              </w:rPr>
              <w:t> </w:t>
            </w:r>
            <w:r w:rsidR="004C53D6">
              <w:rPr>
                <w:sz w:val="23"/>
                <w:szCs w:val="23"/>
              </w:rPr>
              <w:t>punktu izteikt jaunā redakcijā</w:t>
            </w:r>
            <w:r w:rsidR="00DE56A4">
              <w:rPr>
                <w:sz w:val="23"/>
                <w:szCs w:val="23"/>
              </w:rPr>
              <w:t>, nosakot, kādi dati</w:t>
            </w:r>
            <w:r w:rsidR="005A2394">
              <w:rPr>
                <w:sz w:val="23"/>
                <w:szCs w:val="23"/>
              </w:rPr>
              <w:t xml:space="preserve"> </w:t>
            </w:r>
            <w:r w:rsidR="009A3D10">
              <w:rPr>
                <w:sz w:val="23"/>
                <w:szCs w:val="23"/>
              </w:rPr>
              <w:t xml:space="preserve">iekļaujami </w:t>
            </w:r>
            <w:r w:rsidR="005A2394">
              <w:rPr>
                <w:sz w:val="23"/>
                <w:szCs w:val="23"/>
              </w:rPr>
              <w:t>informācijas sistēmā</w:t>
            </w:r>
            <w:r w:rsidR="00F437FA">
              <w:rPr>
                <w:sz w:val="23"/>
                <w:szCs w:val="23"/>
              </w:rPr>
              <w:t xml:space="preserve"> SPOLIS</w:t>
            </w:r>
            <w:r w:rsidR="00DE56A4">
              <w:rPr>
                <w:sz w:val="23"/>
                <w:szCs w:val="23"/>
              </w:rPr>
              <w:t xml:space="preserve"> atbilstoši pilnveidotajam asistenta pakalpojumam;</w:t>
            </w:r>
          </w:p>
          <w:p w14:paraId="0D84C16E" w14:textId="53F46B34" w:rsidR="000D3366" w:rsidRPr="001D3E21" w:rsidRDefault="00F437FA" w:rsidP="000D3366">
            <w:pPr>
              <w:pStyle w:val="Default"/>
              <w:numPr>
                <w:ilvl w:val="0"/>
                <w:numId w:val="4"/>
              </w:numPr>
              <w:spacing w:after="160"/>
              <w:jc w:val="both"/>
              <w:rPr>
                <w:sz w:val="23"/>
                <w:szCs w:val="23"/>
              </w:rPr>
            </w:pPr>
            <w:r>
              <w:rPr>
                <w:sz w:val="23"/>
                <w:szCs w:val="23"/>
              </w:rPr>
              <w:t xml:space="preserve">papildināt </w:t>
            </w:r>
            <w:r w:rsidR="00373059">
              <w:rPr>
                <w:sz w:val="23"/>
                <w:szCs w:val="23"/>
              </w:rPr>
              <w:t>n</w:t>
            </w:r>
            <w:r>
              <w:rPr>
                <w:sz w:val="23"/>
                <w:szCs w:val="23"/>
              </w:rPr>
              <w:t>oteikumus ar 13.</w:t>
            </w:r>
            <w:r w:rsidRPr="00F437FA">
              <w:rPr>
                <w:sz w:val="23"/>
                <w:szCs w:val="23"/>
                <w:vertAlign w:val="superscript"/>
              </w:rPr>
              <w:t>4</w:t>
            </w:r>
            <w:r w:rsidR="00E76073">
              <w:rPr>
                <w:sz w:val="23"/>
                <w:szCs w:val="23"/>
              </w:rPr>
              <w:t xml:space="preserve"> p</w:t>
            </w:r>
            <w:r>
              <w:rPr>
                <w:sz w:val="23"/>
                <w:szCs w:val="23"/>
              </w:rPr>
              <w:t xml:space="preserve">unktu, nosakot, kādi dati </w:t>
            </w:r>
            <w:r w:rsidR="009A3D10">
              <w:rPr>
                <w:sz w:val="23"/>
                <w:szCs w:val="23"/>
              </w:rPr>
              <w:t xml:space="preserve">iekļaujami </w:t>
            </w:r>
            <w:r>
              <w:rPr>
                <w:sz w:val="23"/>
                <w:szCs w:val="23"/>
              </w:rPr>
              <w:t xml:space="preserve">informācijas sistēmā SPOLIS </w:t>
            </w:r>
            <w:r w:rsidRPr="001D3E21">
              <w:rPr>
                <w:sz w:val="23"/>
                <w:szCs w:val="23"/>
              </w:rPr>
              <w:t>atbilstoši jaunajam pavadoņa pakalpojumam</w:t>
            </w:r>
            <w:r w:rsidR="00A263B9" w:rsidRPr="001D3E21">
              <w:rPr>
                <w:sz w:val="23"/>
                <w:szCs w:val="23"/>
              </w:rPr>
              <w:t>;</w:t>
            </w:r>
          </w:p>
          <w:p w14:paraId="62C18B38" w14:textId="40534478" w:rsidR="0046648C" w:rsidRPr="001D3E21" w:rsidRDefault="0046648C" w:rsidP="000D3366">
            <w:pPr>
              <w:pStyle w:val="Default"/>
              <w:numPr>
                <w:ilvl w:val="0"/>
                <w:numId w:val="4"/>
              </w:numPr>
              <w:spacing w:after="160"/>
              <w:jc w:val="both"/>
              <w:rPr>
                <w:sz w:val="23"/>
                <w:szCs w:val="23"/>
              </w:rPr>
            </w:pPr>
            <w:r w:rsidRPr="001D3E21">
              <w:t>papildināt noteikumu</w:t>
            </w:r>
            <w:r w:rsidR="005B18F8" w:rsidRPr="001D3E21">
              <w:t>s</w:t>
            </w:r>
            <w:r w:rsidRPr="001D3E21">
              <w:t xml:space="preserve"> ar 15.</w:t>
            </w:r>
            <w:r w:rsidRPr="001D3E21">
              <w:rPr>
                <w:vertAlign w:val="superscript"/>
              </w:rPr>
              <w:t>2</w:t>
            </w:r>
            <w:r w:rsidRPr="001D3E21">
              <w:t xml:space="preserve"> 6 apakšpunktu, </w:t>
            </w:r>
            <w:r w:rsidR="00A42CD1" w:rsidRPr="001D3E21">
              <w:t>nosakot kādi dati iekļaujami sistēmā SPOLIS par pakalpojumu sniedzējiem, kuri nodrošina pakalpojumus audžuģimenēm, specializētajām audžuģimenēm, aizbildņiem, adoptētājiem un viesģimenē.</w:t>
            </w:r>
          </w:p>
          <w:p w14:paraId="0978E50C" w14:textId="754CBD98" w:rsidR="00892D59" w:rsidRPr="00D0579F" w:rsidRDefault="00A263B9" w:rsidP="000D3366">
            <w:pPr>
              <w:pStyle w:val="Default"/>
              <w:numPr>
                <w:ilvl w:val="0"/>
                <w:numId w:val="4"/>
              </w:numPr>
              <w:spacing w:after="160"/>
              <w:jc w:val="both"/>
              <w:rPr>
                <w:sz w:val="23"/>
                <w:szCs w:val="23"/>
              </w:rPr>
            </w:pPr>
            <w:r w:rsidRPr="000D3366">
              <w:rPr>
                <w:sz w:val="23"/>
                <w:szCs w:val="23"/>
              </w:rPr>
              <w:t xml:space="preserve">tāpat noteikumos tiek noteiktas tiesības </w:t>
            </w:r>
            <w:r w:rsidR="000D3366" w:rsidRPr="000D3366">
              <w:rPr>
                <w:sz w:val="23"/>
                <w:szCs w:val="23"/>
              </w:rPr>
              <w:t>Valsts komisijai</w:t>
            </w:r>
            <w:r w:rsidRPr="000D3366">
              <w:rPr>
                <w:sz w:val="23"/>
                <w:szCs w:val="23"/>
              </w:rPr>
              <w:t>, Ministrijai</w:t>
            </w:r>
            <w:r w:rsidR="005F1F48">
              <w:rPr>
                <w:sz w:val="23"/>
                <w:szCs w:val="23"/>
              </w:rPr>
              <w:t xml:space="preserve"> </w:t>
            </w:r>
            <w:r w:rsidRPr="000D3366">
              <w:rPr>
                <w:sz w:val="23"/>
                <w:szCs w:val="23"/>
              </w:rPr>
              <w:t xml:space="preserve">un pašvaldību </w:t>
            </w:r>
            <w:r w:rsidR="00EA4E35" w:rsidRPr="000D3366">
              <w:rPr>
                <w:sz w:val="23"/>
                <w:szCs w:val="23"/>
              </w:rPr>
              <w:t>SD</w:t>
            </w:r>
            <w:r w:rsidRPr="000D3366">
              <w:rPr>
                <w:sz w:val="23"/>
                <w:szCs w:val="23"/>
              </w:rPr>
              <w:t xml:space="preserve"> reglamentējošos normatīvajos aktos noteikto funkciju un uzdevumu izpildei apstrādāt informācijas sistēmā SPOLIS iekļauto informāciju, papildinot </w:t>
            </w:r>
            <w:r w:rsidR="00373059" w:rsidRPr="000D3366">
              <w:rPr>
                <w:sz w:val="23"/>
                <w:szCs w:val="23"/>
              </w:rPr>
              <w:t>n</w:t>
            </w:r>
            <w:r w:rsidRPr="000D3366">
              <w:rPr>
                <w:sz w:val="23"/>
                <w:szCs w:val="23"/>
              </w:rPr>
              <w:t xml:space="preserve">oteikumu </w:t>
            </w:r>
            <w:r w:rsidRPr="00D0579F">
              <w:rPr>
                <w:sz w:val="23"/>
                <w:szCs w:val="23"/>
              </w:rPr>
              <w:t>16.1., 17.1 un 17.7.apakšpunktu</w:t>
            </w:r>
            <w:r w:rsidR="00892D59" w:rsidRPr="00D0579F">
              <w:rPr>
                <w:sz w:val="23"/>
                <w:szCs w:val="23"/>
              </w:rPr>
              <w:t>;</w:t>
            </w:r>
          </w:p>
          <w:p w14:paraId="01DAAD23" w14:textId="16A0D47C" w:rsidR="00C257D7" w:rsidRPr="00E76073" w:rsidRDefault="006E5BD2" w:rsidP="00082828">
            <w:pPr>
              <w:pStyle w:val="Default"/>
              <w:numPr>
                <w:ilvl w:val="0"/>
                <w:numId w:val="4"/>
              </w:numPr>
              <w:spacing w:after="160"/>
              <w:jc w:val="both"/>
              <w:rPr>
                <w:sz w:val="23"/>
                <w:szCs w:val="23"/>
              </w:rPr>
            </w:pPr>
            <w:r>
              <w:rPr>
                <w:sz w:val="23"/>
                <w:szCs w:val="23"/>
              </w:rPr>
              <w:t xml:space="preserve">papildināt </w:t>
            </w:r>
            <w:r w:rsidR="00892D59">
              <w:rPr>
                <w:sz w:val="23"/>
                <w:szCs w:val="23"/>
              </w:rPr>
              <w:t>noteikumu 18.7.</w:t>
            </w:r>
            <w:r w:rsidR="00AB5029">
              <w:rPr>
                <w:sz w:val="23"/>
                <w:szCs w:val="23"/>
              </w:rPr>
              <w:t> </w:t>
            </w:r>
            <w:r w:rsidR="00892D59">
              <w:rPr>
                <w:sz w:val="23"/>
                <w:szCs w:val="23"/>
              </w:rPr>
              <w:t>apakšpunkt</w:t>
            </w:r>
            <w:r w:rsidR="005162E2">
              <w:rPr>
                <w:sz w:val="23"/>
                <w:szCs w:val="23"/>
              </w:rPr>
              <w:t>u</w:t>
            </w:r>
            <w:r w:rsidR="00892D59">
              <w:rPr>
                <w:sz w:val="23"/>
                <w:szCs w:val="23"/>
              </w:rPr>
              <w:t xml:space="preserve"> </w:t>
            </w:r>
            <w:r w:rsidR="00A71BE7">
              <w:rPr>
                <w:sz w:val="23"/>
                <w:szCs w:val="23"/>
              </w:rPr>
              <w:t xml:space="preserve">ar teikumu, </w:t>
            </w:r>
            <w:r w:rsidR="00892D59">
              <w:rPr>
                <w:sz w:val="23"/>
                <w:szCs w:val="23"/>
              </w:rPr>
              <w:t xml:space="preserve">nosakot, ka </w:t>
            </w:r>
            <w:r w:rsidR="00892D59" w:rsidRPr="00892D59">
              <w:rPr>
                <w:sz w:val="23"/>
                <w:szCs w:val="23"/>
              </w:rPr>
              <w:t>V</w:t>
            </w:r>
            <w:r w:rsidR="00892D59">
              <w:rPr>
                <w:sz w:val="23"/>
                <w:szCs w:val="23"/>
              </w:rPr>
              <w:t xml:space="preserve">SAA </w:t>
            </w:r>
            <w:r w:rsidR="00892D59" w:rsidRPr="00892D59">
              <w:rPr>
                <w:sz w:val="23"/>
                <w:szCs w:val="23"/>
              </w:rPr>
              <w:t xml:space="preserve">reizi ceturksnī </w:t>
            </w:r>
            <w:r w:rsidR="005E2133">
              <w:rPr>
                <w:sz w:val="23"/>
                <w:szCs w:val="23"/>
              </w:rPr>
              <w:t xml:space="preserve">saņems </w:t>
            </w:r>
            <w:r w:rsidR="00892D59" w:rsidRPr="00892D59">
              <w:rPr>
                <w:sz w:val="23"/>
                <w:szCs w:val="23"/>
              </w:rPr>
              <w:t>informāciju par sociālās atstumtības riskam pakļautām personām, informāciju par sociālā uzņēmuma statusu, informāciju par personu, kura sniedz valsts finansētu pavadoņa (bērnam līdz 18 gadu vecumam) vai asistenta pakalpojumu vai pašvaldības finansētu aprūpes pakalpojumu bērnam līdz 18 gadu vecumam, vai Eiropas Savienības politiku instrumentu projekta ietvaros finansētu aprūpes pakalpojumu bērnam līdz 18 gadu vecumam</w:t>
            </w:r>
            <w:r w:rsidR="00B27F8E">
              <w:rPr>
                <w:sz w:val="23"/>
                <w:szCs w:val="23"/>
              </w:rPr>
              <w:t>.</w:t>
            </w:r>
          </w:p>
        </w:tc>
      </w:tr>
      <w:tr w:rsidR="00215F92" w:rsidRPr="00E8315E" w14:paraId="314021F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3910CBF"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3EA2B3F5"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02DE9D2B" w14:textId="77777777" w:rsidR="00E5323B" w:rsidRPr="00E8315E" w:rsidRDefault="00F44532"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M</w:t>
            </w:r>
            <w:r w:rsidR="00C124ED" w:rsidRPr="00E8315E">
              <w:rPr>
                <w:rFonts w:ascii="Times New Roman" w:eastAsia="Times New Roman" w:hAnsi="Times New Roman" w:cs="Times New Roman"/>
                <w:iCs/>
                <w:sz w:val="24"/>
                <w:szCs w:val="24"/>
                <w:lang w:eastAsia="lv-LV"/>
              </w:rPr>
              <w:t>inistrija</w:t>
            </w:r>
          </w:p>
        </w:tc>
      </w:tr>
      <w:tr w:rsidR="00215F92" w:rsidRPr="00E8315E" w14:paraId="5C8EB2D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639BB6"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7C594837"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834618A"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"Nav"</w:t>
            </w:r>
          </w:p>
        </w:tc>
      </w:tr>
    </w:tbl>
    <w:p w14:paraId="696FB56C"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15F92" w:rsidRPr="00E8315E" w14:paraId="15F0CB6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8FEFD5" w14:textId="77777777" w:rsidR="00655F2C" w:rsidRPr="00E8315E" w:rsidRDefault="00E5323B" w:rsidP="006B7C84">
            <w:pPr>
              <w:spacing w:line="240" w:lineRule="auto"/>
              <w:jc w:val="both"/>
              <w:rPr>
                <w:rFonts w:ascii="Times New Roman" w:eastAsia="Times New Roman" w:hAnsi="Times New Roman" w:cs="Times New Roman"/>
                <w:b/>
                <w:bCs/>
                <w:iCs/>
                <w:sz w:val="24"/>
                <w:szCs w:val="24"/>
                <w:lang w:eastAsia="lv-LV"/>
              </w:rPr>
            </w:pPr>
            <w:r w:rsidRPr="00E8315E">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215F92" w:rsidRPr="00E8315E" w14:paraId="66F29D4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B7B5D6"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FC7ABE9"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 xml:space="preserve">Sabiedrības </w:t>
            </w:r>
            <w:proofErr w:type="spellStart"/>
            <w:r w:rsidRPr="00E8315E">
              <w:rPr>
                <w:rFonts w:ascii="Times New Roman" w:eastAsia="Times New Roman" w:hAnsi="Times New Roman" w:cs="Times New Roman"/>
                <w:iCs/>
                <w:sz w:val="24"/>
                <w:szCs w:val="24"/>
                <w:lang w:eastAsia="lv-LV"/>
              </w:rPr>
              <w:t>mērķgrupas</w:t>
            </w:r>
            <w:proofErr w:type="spellEnd"/>
            <w:r w:rsidRPr="00E8315E">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7A1AC2F6" w14:textId="28DB5DA2" w:rsidR="00F44532" w:rsidRDefault="00F44532" w:rsidP="006B7C84">
            <w:pPr>
              <w:pStyle w:val="Default"/>
              <w:spacing w:after="160"/>
              <w:jc w:val="both"/>
            </w:pPr>
            <w:r w:rsidRPr="00E8315E">
              <w:t>Noteikumu projekts</w:t>
            </w:r>
            <w:r w:rsidR="008D1FC1">
              <w:t xml:space="preserve"> pamatā attiecas uz datu apstrādātajiem un</w:t>
            </w:r>
            <w:r w:rsidRPr="00E8315E">
              <w:t xml:space="preserve"> </w:t>
            </w:r>
            <w:r w:rsidR="004C292B" w:rsidRPr="00E8315E">
              <w:t>no</w:t>
            </w:r>
            <w:r w:rsidR="008D1FC1">
              <w:t>saka</w:t>
            </w:r>
            <w:r w:rsidRPr="00E8315E">
              <w:t xml:space="preserve"> person</w:t>
            </w:r>
            <w:r w:rsidR="000001D1" w:rsidRPr="00E8315E">
              <w:t>u</w:t>
            </w:r>
            <w:r w:rsidRPr="00E8315E">
              <w:t xml:space="preserve"> ar invaliditāti, t.sk. bērnu ar invaliditāti, personu ar invaliditāti ģime</w:t>
            </w:r>
            <w:r w:rsidR="00C13AEA" w:rsidRPr="00E8315E">
              <w:t>ņu</w:t>
            </w:r>
            <w:r w:rsidRPr="00E8315E">
              <w:t>, asistenta</w:t>
            </w:r>
            <w:r w:rsidR="00C13AEA" w:rsidRPr="00E8315E">
              <w:t>/pavadoņa</w:t>
            </w:r>
            <w:r w:rsidRPr="00E8315E">
              <w:t xml:space="preserve"> pakalpojuma sniedzēju</w:t>
            </w:r>
            <w:r w:rsidR="00BD0097" w:rsidRPr="00E8315E">
              <w:t xml:space="preserve"> datu apstrād</w:t>
            </w:r>
            <w:r w:rsidR="00C506ED" w:rsidRPr="00E8315E">
              <w:t>es apjomu</w:t>
            </w:r>
            <w:r w:rsidR="00C13AEA" w:rsidRPr="00E8315E">
              <w:t xml:space="preserve"> sakarā ar pilnveidoto asistenta pakalpojumu, jauno pavadoņa pakalpojumu un aprūpes pakalpojumu bērniem ar invaliditāti.</w:t>
            </w:r>
          </w:p>
          <w:p w14:paraId="6FB655D8" w14:textId="2F7C136B" w:rsidR="00F44532" w:rsidRPr="00E8315E" w:rsidRDefault="00B874EB" w:rsidP="006B7C84">
            <w:pPr>
              <w:pStyle w:val="Default"/>
              <w:spacing w:after="160"/>
              <w:jc w:val="both"/>
            </w:pPr>
            <w:r w:rsidRPr="00F54951">
              <w:t>Saskaņā ar informācijas sistēmas SPOLIS datiem 2020.gadā asistenta pakalpojumu kopumā saņēma 11 001 persona ar invaliditāti, bet pakalpojumu sniedza 11 129 asistenti</w:t>
            </w:r>
            <w:r w:rsidR="00F44532" w:rsidRPr="00E8315E">
              <w:t>.</w:t>
            </w:r>
          </w:p>
          <w:p w14:paraId="410830B0" w14:textId="77777777" w:rsidR="00F44532" w:rsidRPr="00E8315E" w:rsidRDefault="00F44532" w:rsidP="006B7C84">
            <w:pPr>
              <w:pStyle w:val="Default"/>
              <w:spacing w:after="160"/>
              <w:jc w:val="both"/>
            </w:pPr>
            <w:r w:rsidRPr="00E8315E">
              <w:t>Atbilstoši Ministrijas prognozēm 2021.gadā:</w:t>
            </w:r>
          </w:p>
          <w:p w14:paraId="72409518" w14:textId="397FD546" w:rsidR="00E5323B" w:rsidRDefault="00CB2AC5" w:rsidP="006A26EC">
            <w:pPr>
              <w:pStyle w:val="ListParagraph"/>
              <w:numPr>
                <w:ilvl w:val="0"/>
                <w:numId w:val="10"/>
              </w:numPr>
              <w:spacing w:line="240" w:lineRule="auto"/>
              <w:jc w:val="both"/>
              <w:rPr>
                <w:rFonts w:ascii="Times New Roman" w:hAnsi="Times New Roman" w:cs="Times New Roman"/>
                <w:sz w:val="24"/>
                <w:szCs w:val="24"/>
              </w:rPr>
            </w:pPr>
            <w:r w:rsidRPr="005162E2">
              <w:rPr>
                <w:rFonts w:ascii="Times New Roman" w:hAnsi="Times New Roman" w:cs="Times New Roman"/>
                <w:sz w:val="24"/>
                <w:szCs w:val="24"/>
              </w:rPr>
              <w:t xml:space="preserve">jaunais </w:t>
            </w:r>
            <w:r w:rsidR="00F44532" w:rsidRPr="005162E2">
              <w:rPr>
                <w:rFonts w:ascii="Times New Roman" w:hAnsi="Times New Roman" w:cs="Times New Roman"/>
                <w:sz w:val="24"/>
                <w:szCs w:val="24"/>
              </w:rPr>
              <w:t xml:space="preserve">pavadoņa pakalpojums indikatīvi varētu būt nepieciešams 600 bērniem ar invaliditāti un </w:t>
            </w:r>
            <w:r w:rsidRPr="005162E2">
              <w:rPr>
                <w:rFonts w:ascii="Times New Roman" w:hAnsi="Times New Roman" w:cs="Times New Roman"/>
                <w:sz w:val="24"/>
                <w:szCs w:val="24"/>
              </w:rPr>
              <w:t>tikpat</w:t>
            </w:r>
            <w:r w:rsidR="00F44532" w:rsidRPr="005162E2">
              <w:rPr>
                <w:rFonts w:ascii="Times New Roman" w:hAnsi="Times New Roman" w:cs="Times New Roman"/>
                <w:sz w:val="24"/>
                <w:szCs w:val="24"/>
              </w:rPr>
              <w:t xml:space="preserve"> personas potenciāli varētu sniegt pavadoņa pakalpojumu;</w:t>
            </w:r>
          </w:p>
          <w:p w14:paraId="56694B49" w14:textId="1E08FBB0" w:rsidR="006A26EC" w:rsidRPr="001F0C39" w:rsidRDefault="006A26EC" w:rsidP="006A26EC">
            <w:pPr>
              <w:pStyle w:val="ListParagraph"/>
              <w:numPr>
                <w:ilvl w:val="0"/>
                <w:numId w:val="10"/>
              </w:numPr>
              <w:spacing w:after="0" w:line="240" w:lineRule="auto"/>
              <w:jc w:val="both"/>
              <w:rPr>
                <w:rFonts w:ascii="Times New Roman" w:hAnsi="Times New Roman" w:cs="Times New Roman"/>
                <w:sz w:val="24"/>
                <w:szCs w:val="24"/>
              </w:rPr>
            </w:pPr>
            <w:r w:rsidRPr="001F0C39">
              <w:rPr>
                <w:rFonts w:ascii="Times New Roman" w:hAnsi="Times New Roman" w:cs="Times New Roman"/>
                <w:sz w:val="24"/>
                <w:szCs w:val="24"/>
              </w:rPr>
              <w:t>asistenta pakalpojums varētu būt nepieciešams 8 506 pilngadīgām personām ar invaliditāti un 2 000 bērniem ar invaliditāti. Attiecīgi aptuveni 10 506 personas varētu sniegt asistenta pakalpojumu;</w:t>
            </w:r>
          </w:p>
          <w:p w14:paraId="32A4ACA9" w14:textId="44792045" w:rsidR="00F44532" w:rsidRPr="00E8315E" w:rsidRDefault="00F44532" w:rsidP="006A26EC">
            <w:pPr>
              <w:pStyle w:val="Default"/>
              <w:numPr>
                <w:ilvl w:val="0"/>
                <w:numId w:val="10"/>
              </w:numPr>
              <w:spacing w:after="160"/>
              <w:jc w:val="both"/>
            </w:pPr>
            <w:r w:rsidRPr="00E8315E">
              <w:t>aprūpes pakalpojums dzīvesvietā indikatīvi var būt nepieciešams 1000 bērniem ar invaliditāti un tas ietekmēs aptuveni 1000 šo bērnu ģimenes vai audžuģimenes</w:t>
            </w:r>
            <w:r w:rsidR="006A26EC">
              <w:t>.</w:t>
            </w:r>
          </w:p>
          <w:p w14:paraId="4AD84C44" w14:textId="7609E54F" w:rsidR="00F44532" w:rsidRPr="00E8315E" w:rsidRDefault="00F44532"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hAnsi="Times New Roman" w:cs="Times New Roman"/>
                <w:sz w:val="24"/>
                <w:szCs w:val="24"/>
              </w:rPr>
              <w:t>Tiesiskais regulējums var attiekties arī uz mērķa grupas radiniekiem, draugiem vai citām personām, kurām ir darba vai personiskā pieredze saskarsmē ar personām ar invaliditāti un kuras potenciāli varētu sniegt asistenta pakalpojumu, pavadoņa pakalpojumu un aprūpes pakalpojumu</w:t>
            </w:r>
            <w:r w:rsidR="008D1FC1">
              <w:rPr>
                <w:rFonts w:ascii="Times New Roman" w:hAnsi="Times New Roman" w:cs="Times New Roman"/>
                <w:sz w:val="24"/>
                <w:szCs w:val="24"/>
              </w:rPr>
              <w:t>, līdz ar to minēto personu dati var tikt apstrādāti pakalpojuma nodrošināšanas ietvaros</w:t>
            </w:r>
            <w:r w:rsidRPr="00E8315E">
              <w:rPr>
                <w:rFonts w:ascii="Times New Roman" w:hAnsi="Times New Roman" w:cs="Times New Roman"/>
                <w:sz w:val="24"/>
                <w:szCs w:val="24"/>
              </w:rPr>
              <w:t>.</w:t>
            </w:r>
          </w:p>
        </w:tc>
      </w:tr>
      <w:tr w:rsidR="00215F92" w:rsidRPr="00E8315E" w14:paraId="577E7AE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878435"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DE7A491"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71D9ED68" w14:textId="286DEAF5" w:rsidR="00662024" w:rsidRDefault="00D466E2" w:rsidP="006B7C84">
            <w:pPr>
              <w:pStyle w:val="Default"/>
              <w:spacing w:after="160"/>
              <w:jc w:val="both"/>
            </w:pPr>
            <w:r w:rsidRPr="00E8315E">
              <w:t xml:space="preserve">Noteikumu projektam </w:t>
            </w:r>
            <w:r w:rsidR="009D2E46" w:rsidRPr="00E8315E">
              <w:t xml:space="preserve">nav </w:t>
            </w:r>
            <w:r w:rsidRPr="00E8315E">
              <w:t>būtiskas ietekmes uz tautsaimniecību</w:t>
            </w:r>
            <w:r w:rsidR="00662024">
              <w:t xml:space="preserve"> vai iestāžu administratīvo slogu.</w:t>
            </w:r>
          </w:p>
          <w:p w14:paraId="3667E16C" w14:textId="1FD9A34B" w:rsidR="00011E53" w:rsidRPr="00E8315E" w:rsidRDefault="00D466E2" w:rsidP="006B7C84">
            <w:pPr>
              <w:pStyle w:val="Default"/>
              <w:spacing w:after="160"/>
              <w:jc w:val="both"/>
            </w:pPr>
            <w:r w:rsidRPr="00E8315E">
              <w:t>Noteikumu projekt</w:t>
            </w:r>
            <w:r w:rsidR="0043313F" w:rsidRPr="00E8315E">
              <w:t>s nosaka</w:t>
            </w:r>
            <w:r w:rsidR="00A82994" w:rsidRPr="00E8315E">
              <w:t xml:space="preserve"> </w:t>
            </w:r>
            <w:r w:rsidR="00A82994" w:rsidRPr="00E8315E">
              <w:rPr>
                <w:sz w:val="23"/>
                <w:szCs w:val="23"/>
              </w:rPr>
              <w:t xml:space="preserve">informācijas sistēmā SPOLIS iekļaujamo </w:t>
            </w:r>
            <w:r w:rsidR="001D560D" w:rsidRPr="00E8315E">
              <w:t xml:space="preserve">datu </w:t>
            </w:r>
            <w:r w:rsidR="0043313F" w:rsidRPr="00E8315E">
              <w:t>apjomu, kāds nepieciešams, lai</w:t>
            </w:r>
            <w:r w:rsidR="00161B34" w:rsidRPr="00E8315E">
              <w:t xml:space="preserve"> nodrošinātu</w:t>
            </w:r>
            <w:r w:rsidRPr="00E8315E">
              <w:t xml:space="preserve"> jaun</w:t>
            </w:r>
            <w:r w:rsidR="00161B34" w:rsidRPr="00E8315E">
              <w:t>o pavadoņa</w:t>
            </w:r>
            <w:r w:rsidRPr="00E8315E">
              <w:t xml:space="preserve"> pakalpojumu</w:t>
            </w:r>
            <w:r w:rsidR="003C7494" w:rsidRPr="00E8315E">
              <w:t>, asistenta</w:t>
            </w:r>
            <w:r w:rsidR="00C428E0" w:rsidRPr="00E8315E">
              <w:t xml:space="preserve"> pakalpojumu pašvaldībā, koledžā un augstskolā, kā arī</w:t>
            </w:r>
            <w:r w:rsidR="003C7494" w:rsidRPr="00E8315E">
              <w:t xml:space="preserve"> </w:t>
            </w:r>
            <w:r w:rsidR="00C428E0" w:rsidRPr="00E8315E">
              <w:t xml:space="preserve">pašvaldības nodrošināto </w:t>
            </w:r>
            <w:r w:rsidR="003C7494" w:rsidRPr="00E8315E">
              <w:t>aprūpes pakalpojumu</w:t>
            </w:r>
            <w:r w:rsidR="003E2EBE" w:rsidRPr="00E8315E">
              <w:t>.</w:t>
            </w:r>
            <w:r w:rsidR="003C7494" w:rsidRPr="00E8315E">
              <w:t xml:space="preserve"> </w:t>
            </w:r>
            <w:r w:rsidR="003C7494" w:rsidRPr="00E8315E">
              <w:lastRenderedPageBreak/>
              <w:t>Administratīvais slogs, saistībā ar datu apstrādi nepalielināsies, jo</w:t>
            </w:r>
            <w:r w:rsidR="005162E2">
              <w:t>,</w:t>
            </w:r>
            <w:r w:rsidR="003C7494" w:rsidRPr="00E8315E">
              <w:t xml:space="preserve"> atlasot personu pēc personas koda,</w:t>
            </w:r>
            <w:r w:rsidR="00011E53" w:rsidRPr="00E8315E">
              <w:t xml:space="preserve"> visa pieejamā informācija par personu aizpildās automātiski, tiešsaistes režīmā ar citām informācijas sistēmām:</w:t>
            </w:r>
          </w:p>
          <w:p w14:paraId="4A3FCF4A" w14:textId="3BBD3CAE" w:rsidR="00FB15A2" w:rsidRPr="00E8315E" w:rsidRDefault="00FB15A2" w:rsidP="006B7C84">
            <w:pPr>
              <w:pStyle w:val="Default"/>
              <w:numPr>
                <w:ilvl w:val="0"/>
                <w:numId w:val="2"/>
              </w:numPr>
              <w:spacing w:after="160"/>
              <w:jc w:val="both"/>
            </w:pPr>
            <w:r w:rsidRPr="00E8315E">
              <w:t xml:space="preserve">personas </w:t>
            </w:r>
            <w:r w:rsidR="00D004C8" w:rsidRPr="00E8315E">
              <w:t xml:space="preserve">pamatdati un </w:t>
            </w:r>
            <w:r w:rsidR="00AE6D41" w:rsidRPr="00E8315E">
              <w:t>citi nepieciešamie dati (vārds, uzvārds, personas kods, dzīvesvieta, ģimenes, tuvinieku dati u.c.)</w:t>
            </w:r>
            <w:r w:rsidR="00D004C8" w:rsidRPr="00E8315E">
              <w:t xml:space="preserve"> </w:t>
            </w:r>
            <w:r w:rsidR="00011E53" w:rsidRPr="00E8315E">
              <w:t xml:space="preserve">no Pilsonības un migrācijas lietu pārvaldes </w:t>
            </w:r>
            <w:r w:rsidR="00542395" w:rsidRPr="00E8315E">
              <w:t>I</w:t>
            </w:r>
            <w:r w:rsidR="00011E53" w:rsidRPr="00E8315E">
              <w:t>edzīvotāju reģistr</w:t>
            </w:r>
            <w:r w:rsidRPr="00E8315E">
              <w:t>a;</w:t>
            </w:r>
          </w:p>
          <w:p w14:paraId="0D0028AC" w14:textId="02918F4A" w:rsidR="00FB15A2" w:rsidRPr="00E8315E" w:rsidRDefault="00FB15A2" w:rsidP="006B7C84">
            <w:pPr>
              <w:pStyle w:val="Default"/>
              <w:numPr>
                <w:ilvl w:val="0"/>
                <w:numId w:val="2"/>
              </w:numPr>
              <w:spacing w:after="160"/>
              <w:jc w:val="both"/>
            </w:pPr>
            <w:r w:rsidRPr="00E8315E">
              <w:t>p</w:t>
            </w:r>
            <w:r w:rsidR="00011E53" w:rsidRPr="00E8315E">
              <w:t>ersonas invaliditāt</w:t>
            </w:r>
            <w:r w:rsidR="00A452A0" w:rsidRPr="00E8315E">
              <w:t>es</w:t>
            </w:r>
            <w:r w:rsidR="00011E53" w:rsidRPr="00E8315E">
              <w:t xml:space="preserve"> dati</w:t>
            </w:r>
            <w:r w:rsidR="00AE6D41" w:rsidRPr="00E8315E">
              <w:t xml:space="preserve"> (</w:t>
            </w:r>
            <w:r w:rsidR="007E6AE0" w:rsidRPr="00E8315E">
              <w:t>invaliditātes statuss, grupa, noteiktais termiņš, atzinums ir/nav izsniegts u.c.)</w:t>
            </w:r>
            <w:r w:rsidR="00011E53" w:rsidRPr="00E8315E">
              <w:t xml:space="preserve"> </w:t>
            </w:r>
            <w:r w:rsidRPr="00E8315E">
              <w:t>no</w:t>
            </w:r>
            <w:r w:rsidR="00011E53" w:rsidRPr="00E8315E">
              <w:t xml:space="preserve"> </w:t>
            </w:r>
            <w:r w:rsidR="000D3366">
              <w:t>Valsts komisijas</w:t>
            </w:r>
            <w:r w:rsidR="00011E53" w:rsidRPr="00E8315E">
              <w:t xml:space="preserve"> Invaliditātes informatīv</w:t>
            </w:r>
            <w:r w:rsidR="007E6AE0" w:rsidRPr="00E8315E">
              <w:t>ā</w:t>
            </w:r>
            <w:r w:rsidRPr="00E8315E">
              <w:t>s</w:t>
            </w:r>
            <w:r w:rsidR="00011E53" w:rsidRPr="00E8315E">
              <w:t xml:space="preserve"> sistēm</w:t>
            </w:r>
            <w:r w:rsidRPr="00E8315E">
              <w:t>as.</w:t>
            </w:r>
          </w:p>
          <w:p w14:paraId="6ECA96C7" w14:textId="77777777" w:rsidR="00CA07FA" w:rsidRDefault="00B44532" w:rsidP="006B7C84">
            <w:pPr>
              <w:pStyle w:val="Default"/>
              <w:spacing w:after="160"/>
              <w:jc w:val="both"/>
              <w:rPr>
                <w:sz w:val="23"/>
                <w:szCs w:val="23"/>
              </w:rPr>
            </w:pPr>
            <w:r>
              <w:rPr>
                <w:sz w:val="23"/>
                <w:szCs w:val="23"/>
              </w:rPr>
              <w:t xml:space="preserve">Vienlaikus ir jāņem vērā, ka </w:t>
            </w:r>
            <w:r w:rsidR="005162E2">
              <w:rPr>
                <w:sz w:val="23"/>
                <w:szCs w:val="23"/>
              </w:rPr>
              <w:t xml:space="preserve">saistībā </w:t>
            </w:r>
            <w:r>
              <w:rPr>
                <w:sz w:val="23"/>
                <w:szCs w:val="23"/>
              </w:rPr>
              <w:t xml:space="preserve">ar izmaiņām asistenta pakalpojuma nodrošināšanā būtiski tiks uzlabota un vienkāršota asistenta pakalpojuma administrēšanas kārtība un asistentu atskaitīšanās </w:t>
            </w:r>
            <w:r w:rsidR="0045037E">
              <w:rPr>
                <w:sz w:val="23"/>
                <w:szCs w:val="23"/>
              </w:rPr>
              <w:t>SD</w:t>
            </w:r>
            <w:r>
              <w:rPr>
                <w:sz w:val="23"/>
                <w:szCs w:val="23"/>
              </w:rPr>
              <w:t xml:space="preserve"> par sniegto pakalpojumu. Izmaiņas </w:t>
            </w:r>
            <w:r w:rsidR="008E5A4B">
              <w:rPr>
                <w:sz w:val="23"/>
                <w:szCs w:val="23"/>
              </w:rPr>
              <w:t xml:space="preserve">arī </w:t>
            </w:r>
            <w:r>
              <w:rPr>
                <w:sz w:val="23"/>
                <w:szCs w:val="23"/>
              </w:rPr>
              <w:t>paredz, ka asistenta pakalpojumu SD personai varēs piešķirt uz periodu uz trim gadiem nevis līdz vienam gadam, kā ir noteikts šobrīd. Tādejādi SD apmēram par 1/3 daļu samazināsies gada laikā apkalpojamo klientu skaits</w:t>
            </w:r>
            <w:r w:rsidR="00400710">
              <w:rPr>
                <w:sz w:val="23"/>
                <w:szCs w:val="23"/>
              </w:rPr>
              <w:t xml:space="preserve"> saistībā asistenta pakalpojumu</w:t>
            </w:r>
            <w:r>
              <w:rPr>
                <w:sz w:val="23"/>
                <w:szCs w:val="23"/>
              </w:rPr>
              <w:t>.</w:t>
            </w:r>
          </w:p>
          <w:p w14:paraId="5A24F958" w14:textId="3F7F8B06" w:rsidR="00891EF2" w:rsidRPr="00E8315E" w:rsidRDefault="00B21604" w:rsidP="00962592">
            <w:pPr>
              <w:pStyle w:val="Default"/>
              <w:spacing w:after="160"/>
              <w:jc w:val="both"/>
            </w:pPr>
            <w:r>
              <w:t xml:space="preserve">Balstoties uz </w:t>
            </w:r>
            <w:r w:rsidR="00962592">
              <w:t>“N</w:t>
            </w:r>
            <w:r w:rsidRPr="00962592">
              <w:t>oteikumos</w:t>
            </w:r>
            <w:r w:rsidR="00962592" w:rsidRPr="00962592">
              <w:t xml:space="preserve"> </w:t>
            </w:r>
            <w:r w:rsidR="00962592" w:rsidRPr="00962592">
              <w:rPr>
                <w:bCs/>
              </w:rPr>
              <w:t>par asistenta, pavadoņa un aprūpes pakalpojumu personām ar invaliditāti</w:t>
            </w:r>
            <w:r w:rsidR="00962592">
              <w:rPr>
                <w:bCs/>
              </w:rPr>
              <w:t>”</w:t>
            </w:r>
            <w:r w:rsidR="00962592">
              <w:t xml:space="preserve"> </w:t>
            </w:r>
            <w:r>
              <w:t xml:space="preserve">un </w:t>
            </w:r>
            <w:r w:rsidR="00962592">
              <w:t>“</w:t>
            </w:r>
            <w:r w:rsidR="00962592" w:rsidRPr="00962592">
              <w:t>Valsts sociālās politikas monitoringa informācijas sistēmas noteikumi</w:t>
            </w:r>
            <w:r w:rsidR="00962592" w:rsidRPr="00962592">
              <w:rPr>
                <w:rFonts w:eastAsia="Times New Roman"/>
                <w:bCs/>
                <w:lang w:eastAsia="lv-LV"/>
              </w:rPr>
              <w:t>”</w:t>
            </w:r>
            <w:r w:rsidR="00962592">
              <w:rPr>
                <w:rFonts w:eastAsia="Times New Roman"/>
                <w:b/>
                <w:bCs/>
                <w:sz w:val="28"/>
                <w:szCs w:val="28"/>
                <w:lang w:eastAsia="lv-LV"/>
              </w:rPr>
              <w:t xml:space="preserve"> </w:t>
            </w:r>
            <w:r>
              <w:t xml:space="preserve">noteikumos noteikto par informācija nodošanu Ministrijai, pašvaldību SD ir jāveic </w:t>
            </w:r>
            <w:r w:rsidR="00034D9E">
              <w:t xml:space="preserve">arī </w:t>
            </w:r>
            <w:r>
              <w:t xml:space="preserve">izmaiņas sociālas </w:t>
            </w:r>
            <w:r w:rsidR="00F122E3">
              <w:t>palīdzības un sociālo pakalpojumu administrēšanas lietojumprogrammā (SOPA)</w:t>
            </w:r>
            <w:r w:rsidR="00B36573">
              <w:t>.</w:t>
            </w:r>
          </w:p>
        </w:tc>
      </w:tr>
      <w:tr w:rsidR="00215F92" w:rsidRPr="00E8315E" w14:paraId="4D83C79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A3E2399"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CE86E17"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11376DF" w14:textId="695A5C52" w:rsidR="00E5323B" w:rsidRDefault="004B75ED" w:rsidP="006B7C84">
            <w:pPr>
              <w:pStyle w:val="Default"/>
              <w:spacing w:after="160"/>
              <w:jc w:val="both"/>
            </w:pPr>
            <w:r w:rsidRPr="00E8315E">
              <w:rPr>
                <w:color w:val="auto"/>
              </w:rPr>
              <w:t>Tiesiskais regulējums neradīs būtiskas administratīvās izmaksas</w:t>
            </w:r>
            <w:r w:rsidR="00A33104" w:rsidRPr="00E8315E">
              <w:rPr>
                <w:color w:val="auto"/>
              </w:rPr>
              <w:t xml:space="preserve"> ne</w:t>
            </w:r>
            <w:r w:rsidRPr="00E8315E">
              <w:rPr>
                <w:color w:val="auto"/>
              </w:rPr>
              <w:t xml:space="preserve"> fiziskām personām (mērķa grupai)</w:t>
            </w:r>
            <w:r w:rsidR="00A33104" w:rsidRPr="00E8315E">
              <w:rPr>
                <w:color w:val="auto"/>
              </w:rPr>
              <w:t>, ne</w:t>
            </w:r>
            <w:r w:rsidRPr="00E8315E">
              <w:t xml:space="preserve"> juridiskām personām.</w:t>
            </w:r>
          </w:p>
          <w:p w14:paraId="3FCEE2E2" w14:textId="18CE526D" w:rsidR="00DA5AF5" w:rsidRPr="00E8315E" w:rsidRDefault="00394F3F" w:rsidP="00754399">
            <w:pPr>
              <w:pStyle w:val="Default"/>
              <w:spacing w:after="160"/>
              <w:jc w:val="both"/>
            </w:pPr>
            <w:r>
              <w:t>Tiesiskais regulējums nemaina datu apstrādātāju pienākumus</w:t>
            </w:r>
            <w:r w:rsidR="005E264D">
              <w:t>,</w:t>
            </w:r>
            <w:r>
              <w:t xml:space="preserve"> </w:t>
            </w:r>
            <w:r w:rsidR="00CC6703">
              <w:t>savukārt</w:t>
            </w:r>
            <w:r w:rsidR="00BB490C">
              <w:t xml:space="preserve"> </w:t>
            </w:r>
            <w:r w:rsidR="00CC6703">
              <w:t>a</w:t>
            </w:r>
            <w:r w:rsidR="00BB490C">
              <w:t xml:space="preserve">pstrādājamo datu apjoms ir atkarīgs no personu skaita, </w:t>
            </w:r>
            <w:r w:rsidR="00B67A31">
              <w:t>kuras</w:t>
            </w:r>
            <w:r w:rsidR="00BB490C">
              <w:t xml:space="preserve"> pieprasa pakalpojumus.</w:t>
            </w:r>
            <w:r w:rsidR="005E264D">
              <w:t xml:space="preserve"> </w:t>
            </w:r>
          </w:p>
          <w:p w14:paraId="03662D40" w14:textId="71873595" w:rsidR="00094D4D" w:rsidRDefault="006E07A5" w:rsidP="00CF5A7A">
            <w:pPr>
              <w:pStyle w:val="Default"/>
              <w:spacing w:after="160"/>
              <w:jc w:val="both"/>
              <w:rPr>
                <w:rFonts w:eastAsia="Times New Roman"/>
                <w:iCs/>
                <w:lang w:eastAsia="lv-LV"/>
              </w:rPr>
            </w:pPr>
            <w:r>
              <w:t>Esošajiem</w:t>
            </w:r>
            <w:r w:rsidR="006B3BA0">
              <w:t xml:space="preserve"> un prognozētajiem</w:t>
            </w:r>
            <w:r w:rsidR="00DA5AF5">
              <w:t xml:space="preserve"> </w:t>
            </w:r>
            <w:r w:rsidR="006B3BA0">
              <w:t>p</w:t>
            </w:r>
            <w:r w:rsidR="00BB490C">
              <w:t>akalpojumu saņēmējiem t</w:t>
            </w:r>
            <w:r w:rsidR="00A31F94">
              <w:rPr>
                <w:sz w:val="23"/>
                <w:szCs w:val="23"/>
              </w:rPr>
              <w:t>iks uzlabota un vienkāršota atskaitīšanās SD par sniegto pakalpojumu</w:t>
            </w:r>
            <w:r w:rsidR="00216D92">
              <w:rPr>
                <w:rFonts w:eastAsia="Times New Roman"/>
                <w:iCs/>
                <w:lang w:eastAsia="lv-LV"/>
              </w:rPr>
              <w:t xml:space="preserve">, līgums tiks slēgts uz personai noteikto invaliditātes termiņu, bet ne ilgāk kā </w:t>
            </w:r>
            <w:r w:rsidR="000851ED">
              <w:rPr>
                <w:rFonts w:eastAsia="Times New Roman"/>
                <w:iCs/>
                <w:lang w:eastAsia="lv-LV"/>
              </w:rPr>
              <w:t>uz</w:t>
            </w:r>
            <w:r w:rsidR="00216D92">
              <w:rPr>
                <w:rFonts w:eastAsia="Times New Roman"/>
                <w:iCs/>
                <w:lang w:eastAsia="lv-LV"/>
              </w:rPr>
              <w:t xml:space="preserve"> trim gadiem,</w:t>
            </w:r>
            <w:r w:rsidR="00094D4D">
              <w:rPr>
                <w:rFonts w:eastAsia="Times New Roman"/>
                <w:iCs/>
                <w:lang w:eastAsia="lv-LV"/>
              </w:rPr>
              <w:t xml:space="preserve"> </w:t>
            </w:r>
            <w:r w:rsidR="00094D4D">
              <w:rPr>
                <w:sz w:val="23"/>
                <w:szCs w:val="23"/>
              </w:rPr>
              <w:t>nevis līdz vienam gadam, kā ir noteikts šobrīd</w:t>
            </w:r>
            <w:r w:rsidR="00CF5A7A">
              <w:rPr>
                <w:sz w:val="23"/>
                <w:szCs w:val="23"/>
              </w:rPr>
              <w:t xml:space="preserve"> un </w:t>
            </w:r>
            <w:r w:rsidR="000851ED">
              <w:rPr>
                <w:rFonts w:eastAsia="Times New Roman"/>
                <w:iCs/>
                <w:lang w:eastAsia="lv-LV"/>
              </w:rPr>
              <w:t xml:space="preserve">personai </w:t>
            </w:r>
            <w:r w:rsidR="00CF5A7A">
              <w:rPr>
                <w:rFonts w:eastAsia="Times New Roman"/>
                <w:iCs/>
                <w:lang w:eastAsia="lv-LV"/>
              </w:rPr>
              <w:t xml:space="preserve">vairs </w:t>
            </w:r>
            <w:r w:rsidR="000851ED">
              <w:rPr>
                <w:rFonts w:eastAsia="Times New Roman"/>
                <w:iCs/>
                <w:lang w:eastAsia="lv-LV"/>
              </w:rPr>
              <w:t>n</w:t>
            </w:r>
            <w:r w:rsidR="00CF5A7A">
              <w:rPr>
                <w:rFonts w:eastAsia="Times New Roman"/>
                <w:iCs/>
                <w:lang w:eastAsia="lv-LV"/>
              </w:rPr>
              <w:t>ebūs</w:t>
            </w:r>
            <w:r w:rsidR="000851ED">
              <w:rPr>
                <w:rFonts w:eastAsia="Times New Roman"/>
                <w:iCs/>
                <w:lang w:eastAsia="lv-LV"/>
              </w:rPr>
              <w:t xml:space="preserve"> jāpierāda, ka veikusi konkrētās darbības kopā ar asistentu.</w:t>
            </w:r>
          </w:p>
          <w:p w14:paraId="32C6DA13" w14:textId="0D3C6A48" w:rsidR="000851ED" w:rsidRDefault="000851ED" w:rsidP="00094D4D">
            <w:pPr>
              <w:pStyle w:val="Default"/>
              <w:spacing w:after="160"/>
              <w:jc w:val="both"/>
              <w:rPr>
                <w:rFonts w:eastAsia="Times New Roman"/>
                <w:iCs/>
                <w:lang w:eastAsia="lv-LV"/>
              </w:rPr>
            </w:pPr>
            <w:r>
              <w:rPr>
                <w:rFonts w:eastAsia="Times New Roman"/>
                <w:iCs/>
                <w:lang w:eastAsia="lv-LV"/>
              </w:rPr>
              <w:lastRenderedPageBreak/>
              <w:t>Pašvaldībām administratīvais slogs</w:t>
            </w:r>
            <w:r w:rsidR="00BB490C">
              <w:rPr>
                <w:rFonts w:eastAsia="Times New Roman"/>
                <w:iCs/>
                <w:lang w:eastAsia="lv-LV"/>
              </w:rPr>
              <w:t xml:space="preserve"> būtiski nemainīsies, jo</w:t>
            </w:r>
            <w:r>
              <w:rPr>
                <w:rFonts w:eastAsia="Times New Roman"/>
                <w:iCs/>
                <w:lang w:eastAsia="lv-LV"/>
              </w:rPr>
              <w:t>:</w:t>
            </w:r>
          </w:p>
          <w:p w14:paraId="625902BC" w14:textId="106CE172" w:rsidR="000851ED" w:rsidRDefault="000851ED" w:rsidP="005162E2">
            <w:pPr>
              <w:pStyle w:val="Default"/>
              <w:numPr>
                <w:ilvl w:val="0"/>
                <w:numId w:val="14"/>
              </w:numPr>
              <w:spacing w:after="160"/>
              <w:jc w:val="both"/>
              <w:rPr>
                <w:rFonts w:eastAsia="Times New Roman"/>
                <w:iCs/>
                <w:lang w:eastAsia="lv-LV"/>
              </w:rPr>
            </w:pPr>
            <w:r>
              <w:rPr>
                <w:rFonts w:eastAsia="Times New Roman"/>
                <w:iCs/>
                <w:lang w:eastAsia="lv-LV"/>
              </w:rPr>
              <w:t>būs retāk jāpārslēdz līgumi par asistenta pakalpojumu;</w:t>
            </w:r>
          </w:p>
          <w:p w14:paraId="344CF193" w14:textId="6A9213B7" w:rsidR="000851ED" w:rsidRDefault="000851ED" w:rsidP="005162E2">
            <w:pPr>
              <w:pStyle w:val="Default"/>
              <w:numPr>
                <w:ilvl w:val="0"/>
                <w:numId w:val="14"/>
              </w:numPr>
              <w:spacing w:after="160"/>
              <w:jc w:val="both"/>
              <w:rPr>
                <w:rFonts w:eastAsia="Times New Roman"/>
                <w:iCs/>
                <w:lang w:eastAsia="lv-LV"/>
              </w:rPr>
            </w:pPr>
            <w:r>
              <w:rPr>
                <w:rFonts w:eastAsia="Times New Roman"/>
                <w:iCs/>
                <w:lang w:eastAsia="lv-LV"/>
              </w:rPr>
              <w:t xml:space="preserve">būs mazāk pieprasāmo dokumentu, kas </w:t>
            </w:r>
            <w:r w:rsidR="005162E2">
              <w:rPr>
                <w:rFonts w:eastAsia="Times New Roman"/>
                <w:iCs/>
                <w:lang w:eastAsia="lv-LV"/>
              </w:rPr>
              <w:t>ap</w:t>
            </w:r>
            <w:r>
              <w:rPr>
                <w:rFonts w:eastAsia="Times New Roman"/>
                <w:iCs/>
                <w:lang w:eastAsia="lv-LV"/>
              </w:rPr>
              <w:t>liecina sniegto asistenta pakalpojumu</w:t>
            </w:r>
            <w:r w:rsidR="00BB490C">
              <w:rPr>
                <w:rFonts w:eastAsia="Times New Roman"/>
                <w:iCs/>
                <w:lang w:eastAsia="lv-LV"/>
              </w:rPr>
              <w:t>;</w:t>
            </w:r>
          </w:p>
          <w:p w14:paraId="44535F82" w14:textId="57DF2C53" w:rsidR="000851ED" w:rsidRPr="00CF5A7A" w:rsidRDefault="00BB490C" w:rsidP="000851ED">
            <w:pPr>
              <w:pStyle w:val="Default"/>
              <w:numPr>
                <w:ilvl w:val="0"/>
                <w:numId w:val="14"/>
              </w:numPr>
              <w:spacing w:after="160"/>
              <w:jc w:val="both"/>
              <w:rPr>
                <w:rFonts w:eastAsia="Times New Roman"/>
                <w:iCs/>
                <w:lang w:eastAsia="lv-LV"/>
              </w:rPr>
            </w:pPr>
            <w:r>
              <w:rPr>
                <w:rFonts w:eastAsia="Times New Roman"/>
                <w:iCs/>
                <w:lang w:eastAsia="lv-LV"/>
              </w:rPr>
              <w:t>prognozējams pakalpojumu pieprasītāju skaita pieaugums saistībā a</w:t>
            </w:r>
            <w:r w:rsidR="000A2739">
              <w:rPr>
                <w:rFonts w:eastAsia="Times New Roman"/>
                <w:iCs/>
                <w:lang w:eastAsia="lv-LV"/>
              </w:rPr>
              <w:t>r</w:t>
            </w:r>
            <w:r>
              <w:rPr>
                <w:rFonts w:eastAsia="Times New Roman"/>
                <w:iCs/>
                <w:lang w:eastAsia="lv-LV"/>
              </w:rPr>
              <w:t xml:space="preserve"> jauno pavadoņa pakalpojuma ieviešanu un atviegloto asistenta pakalpojuma kārtību.</w:t>
            </w:r>
          </w:p>
        </w:tc>
      </w:tr>
      <w:tr w:rsidR="00215F92" w:rsidRPr="00E8315E" w14:paraId="654D766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38C724C"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4E09BF46"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6FBCF52" w14:textId="6B6A0945" w:rsidR="00E5323B" w:rsidRPr="00E8315E" w:rsidRDefault="004B75ED" w:rsidP="006B7C84">
            <w:pPr>
              <w:pStyle w:val="Default"/>
              <w:spacing w:after="160"/>
              <w:jc w:val="both"/>
            </w:pPr>
            <w:r w:rsidRPr="00E8315E">
              <w:t>Noteikumu projektā ietverto prasību izpilde nerada izmaksas fiziskām un juridiskām personām.</w:t>
            </w:r>
          </w:p>
        </w:tc>
      </w:tr>
      <w:tr w:rsidR="00215F92" w:rsidRPr="00E8315E" w14:paraId="2957839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C3F953"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440CFEC"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5758AB8" w14:textId="277FFEB8"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"Nav"</w:t>
            </w:r>
          </w:p>
        </w:tc>
      </w:tr>
    </w:tbl>
    <w:p w14:paraId="1D603464"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29"/>
        <w:gridCol w:w="960"/>
        <w:gridCol w:w="1054"/>
        <w:gridCol w:w="867"/>
        <w:gridCol w:w="1054"/>
        <w:gridCol w:w="867"/>
        <w:gridCol w:w="1054"/>
        <w:gridCol w:w="1370"/>
      </w:tblGrid>
      <w:tr w:rsidR="00F8073D" w:rsidRPr="00F8073D" w14:paraId="727A5F02" w14:textId="77777777"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EC68F76" w14:textId="77777777" w:rsidR="00655F2C" w:rsidRPr="00F8073D" w:rsidRDefault="00E5323B" w:rsidP="006B7C84">
            <w:pPr>
              <w:spacing w:line="240" w:lineRule="auto"/>
              <w:jc w:val="both"/>
              <w:rPr>
                <w:rFonts w:ascii="Times New Roman" w:eastAsia="Times New Roman" w:hAnsi="Times New Roman" w:cs="Times New Roman"/>
                <w:b/>
                <w:bCs/>
                <w:iCs/>
                <w:sz w:val="24"/>
                <w:szCs w:val="24"/>
                <w:lang w:eastAsia="lv-LV"/>
              </w:rPr>
            </w:pPr>
            <w:r w:rsidRPr="00F8073D">
              <w:rPr>
                <w:rFonts w:ascii="Times New Roman" w:eastAsia="Times New Roman" w:hAnsi="Times New Roman" w:cs="Times New Roman"/>
                <w:b/>
                <w:bCs/>
                <w:iCs/>
                <w:sz w:val="24"/>
                <w:szCs w:val="24"/>
                <w:lang w:eastAsia="lv-LV"/>
              </w:rPr>
              <w:t>III. Tiesību akta projekta ietekme uz valsts budžetu un pašvaldību budžetiem</w:t>
            </w:r>
          </w:p>
        </w:tc>
      </w:tr>
      <w:tr w:rsidR="00F8073D" w:rsidRPr="00F8073D" w14:paraId="2ADD542F" w14:textId="77777777" w:rsidTr="00C5008C">
        <w:trPr>
          <w:tblCellSpacing w:w="15" w:type="dxa"/>
        </w:trPr>
        <w:tc>
          <w:tcPr>
            <w:tcW w:w="985" w:type="pct"/>
            <w:vMerge w:val="restart"/>
            <w:tcBorders>
              <w:top w:val="outset" w:sz="6" w:space="0" w:color="auto"/>
              <w:left w:val="outset" w:sz="6" w:space="0" w:color="auto"/>
              <w:bottom w:val="outset" w:sz="6" w:space="0" w:color="auto"/>
              <w:right w:val="outset" w:sz="6" w:space="0" w:color="auto"/>
            </w:tcBorders>
            <w:vAlign w:val="center"/>
            <w:hideMark/>
          </w:tcPr>
          <w:p w14:paraId="5B9BB1F5"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Rādītāji</w:t>
            </w:r>
          </w:p>
        </w:tc>
        <w:tc>
          <w:tcPr>
            <w:tcW w:w="1096"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F06E2EF" w14:textId="1E4A7B3F" w:rsidR="00655F2C" w:rsidRPr="00F8073D" w:rsidRDefault="00553DB4"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2021.gads</w:t>
            </w:r>
          </w:p>
        </w:tc>
        <w:tc>
          <w:tcPr>
            <w:tcW w:w="2853" w:type="pct"/>
            <w:gridSpan w:val="5"/>
            <w:tcBorders>
              <w:top w:val="outset" w:sz="6" w:space="0" w:color="auto"/>
              <w:left w:val="outset" w:sz="6" w:space="0" w:color="auto"/>
              <w:bottom w:val="outset" w:sz="6" w:space="0" w:color="auto"/>
              <w:right w:val="outset" w:sz="6" w:space="0" w:color="auto"/>
            </w:tcBorders>
            <w:vAlign w:val="center"/>
            <w:hideMark/>
          </w:tcPr>
          <w:p w14:paraId="463CF059"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Turpmākie trīs gadi (</w:t>
            </w:r>
            <w:proofErr w:type="spellStart"/>
            <w:r w:rsidRPr="00F8073D">
              <w:rPr>
                <w:rFonts w:ascii="Times New Roman" w:eastAsia="Times New Roman" w:hAnsi="Times New Roman" w:cs="Times New Roman"/>
                <w:i/>
                <w:iCs/>
                <w:sz w:val="24"/>
                <w:szCs w:val="24"/>
                <w:lang w:eastAsia="lv-LV"/>
              </w:rPr>
              <w:t>euro</w:t>
            </w:r>
            <w:proofErr w:type="spellEnd"/>
            <w:r w:rsidRPr="00F8073D">
              <w:rPr>
                <w:rFonts w:ascii="Times New Roman" w:eastAsia="Times New Roman" w:hAnsi="Times New Roman" w:cs="Times New Roman"/>
                <w:iCs/>
                <w:sz w:val="24"/>
                <w:szCs w:val="24"/>
                <w:lang w:eastAsia="lv-LV"/>
              </w:rPr>
              <w:t>)</w:t>
            </w:r>
          </w:p>
        </w:tc>
      </w:tr>
      <w:tr w:rsidR="00F8073D" w:rsidRPr="00F8073D" w14:paraId="537913D4" w14:textId="77777777" w:rsidTr="00C5008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F35E5A" w14:textId="77777777" w:rsidR="00E5323B" w:rsidRPr="00F8073D" w:rsidRDefault="00E5323B" w:rsidP="006B7C84">
            <w:pPr>
              <w:spacing w:line="240" w:lineRule="auto"/>
              <w:jc w:val="both"/>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E775CEB" w14:textId="77777777" w:rsidR="00E5323B" w:rsidRPr="00F8073D" w:rsidRDefault="00E5323B" w:rsidP="006B7C84">
            <w:pPr>
              <w:spacing w:line="240" w:lineRule="auto"/>
              <w:jc w:val="both"/>
              <w:rPr>
                <w:rFonts w:ascii="Times New Roman" w:eastAsia="Times New Roman" w:hAnsi="Times New Roman" w:cs="Times New Roman"/>
                <w:iCs/>
                <w:sz w:val="24"/>
                <w:szCs w:val="24"/>
                <w:lang w:eastAsia="lv-LV"/>
              </w:rPr>
            </w:pPr>
          </w:p>
        </w:tc>
        <w:tc>
          <w:tcPr>
            <w:tcW w:w="1044" w:type="pct"/>
            <w:gridSpan w:val="2"/>
            <w:tcBorders>
              <w:top w:val="outset" w:sz="6" w:space="0" w:color="auto"/>
              <w:left w:val="outset" w:sz="6" w:space="0" w:color="auto"/>
              <w:bottom w:val="outset" w:sz="6" w:space="0" w:color="auto"/>
              <w:right w:val="outset" w:sz="6" w:space="0" w:color="auto"/>
            </w:tcBorders>
            <w:vAlign w:val="center"/>
            <w:hideMark/>
          </w:tcPr>
          <w:p w14:paraId="64345C04" w14:textId="4F203121" w:rsidR="00655F2C" w:rsidRPr="00F8073D" w:rsidRDefault="00553DB4"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2022.gads</w:t>
            </w:r>
          </w:p>
        </w:tc>
        <w:tc>
          <w:tcPr>
            <w:tcW w:w="1044" w:type="pct"/>
            <w:gridSpan w:val="2"/>
            <w:tcBorders>
              <w:top w:val="outset" w:sz="6" w:space="0" w:color="auto"/>
              <w:left w:val="outset" w:sz="6" w:space="0" w:color="auto"/>
              <w:bottom w:val="outset" w:sz="6" w:space="0" w:color="auto"/>
              <w:right w:val="outset" w:sz="6" w:space="0" w:color="auto"/>
            </w:tcBorders>
            <w:vAlign w:val="center"/>
            <w:hideMark/>
          </w:tcPr>
          <w:p w14:paraId="47BAEB95" w14:textId="023A48AA" w:rsidR="00655F2C" w:rsidRPr="00F8073D" w:rsidRDefault="00553DB4"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2023.gads</w:t>
            </w:r>
          </w:p>
        </w:tc>
        <w:tc>
          <w:tcPr>
            <w:tcW w:w="732" w:type="pct"/>
            <w:tcBorders>
              <w:top w:val="outset" w:sz="6" w:space="0" w:color="auto"/>
              <w:left w:val="outset" w:sz="6" w:space="0" w:color="auto"/>
              <w:bottom w:val="outset" w:sz="6" w:space="0" w:color="auto"/>
              <w:right w:val="outset" w:sz="6" w:space="0" w:color="auto"/>
            </w:tcBorders>
            <w:vAlign w:val="center"/>
            <w:hideMark/>
          </w:tcPr>
          <w:p w14:paraId="68EC7CB5" w14:textId="4752F118" w:rsidR="00655F2C" w:rsidRPr="00F8073D" w:rsidRDefault="00553DB4"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2024.gads</w:t>
            </w:r>
          </w:p>
        </w:tc>
      </w:tr>
      <w:tr w:rsidR="00F8073D" w:rsidRPr="00F8073D" w14:paraId="30321239" w14:textId="77777777" w:rsidTr="00C5008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FA9151" w14:textId="77777777" w:rsidR="00E5323B" w:rsidRPr="00F8073D" w:rsidRDefault="00E5323B" w:rsidP="006B7C84">
            <w:pPr>
              <w:spacing w:line="240" w:lineRule="auto"/>
              <w:jc w:val="both"/>
              <w:rPr>
                <w:rFonts w:ascii="Times New Roman" w:eastAsia="Times New Roman" w:hAnsi="Times New Roman" w:cs="Times New Roman"/>
                <w:iCs/>
                <w:sz w:val="24"/>
                <w:szCs w:val="24"/>
                <w:lang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35A5C072"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32D49E18"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izmaiņas kārtējā gadā, salīdzinot ar valsts budžetu 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21C1DFE7"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25B76AF3" w14:textId="07DDC29F"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xml:space="preserve">izmaiņas, salīdzinot ar vidēja termiņa budžeta ietvaru </w:t>
            </w:r>
            <w:r w:rsidR="00553DB4" w:rsidRPr="00F8073D">
              <w:rPr>
                <w:rFonts w:ascii="Times New Roman" w:eastAsia="Times New Roman" w:hAnsi="Times New Roman" w:cs="Times New Roman"/>
                <w:iCs/>
                <w:sz w:val="24"/>
                <w:szCs w:val="24"/>
                <w:lang w:eastAsia="lv-LV"/>
              </w:rPr>
              <w:t>2022.</w:t>
            </w:r>
            <w:r w:rsidRPr="00F8073D">
              <w:rPr>
                <w:rFonts w:ascii="Times New Roman" w:eastAsia="Times New Roman" w:hAnsi="Times New Roman" w:cs="Times New Roman"/>
                <w:iCs/>
                <w:sz w:val="24"/>
                <w:szCs w:val="24"/>
                <w:lang w:eastAsia="lv-LV"/>
              </w:rPr>
              <w:t xml:space="preserve">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088EB171"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6539E243" w14:textId="7F2361F6"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xml:space="preserve">izmaiņas, salīdzinot ar vidēja termiņa budžeta ietvaru </w:t>
            </w:r>
            <w:r w:rsidR="00553DB4" w:rsidRPr="00F8073D">
              <w:rPr>
                <w:rFonts w:ascii="Times New Roman" w:eastAsia="Times New Roman" w:hAnsi="Times New Roman" w:cs="Times New Roman"/>
                <w:iCs/>
                <w:sz w:val="24"/>
                <w:szCs w:val="24"/>
                <w:lang w:eastAsia="lv-LV"/>
              </w:rPr>
              <w:t>2023.</w:t>
            </w:r>
            <w:r w:rsidRPr="00F8073D">
              <w:rPr>
                <w:rFonts w:ascii="Times New Roman" w:eastAsia="Times New Roman" w:hAnsi="Times New Roman" w:cs="Times New Roman"/>
                <w:iCs/>
                <w:sz w:val="24"/>
                <w:szCs w:val="24"/>
                <w:lang w:eastAsia="lv-LV"/>
              </w:rPr>
              <w:t xml:space="preserve"> gadam</w:t>
            </w:r>
          </w:p>
        </w:tc>
        <w:tc>
          <w:tcPr>
            <w:tcW w:w="732" w:type="pct"/>
            <w:tcBorders>
              <w:top w:val="outset" w:sz="6" w:space="0" w:color="auto"/>
              <w:left w:val="outset" w:sz="6" w:space="0" w:color="auto"/>
              <w:bottom w:val="outset" w:sz="6" w:space="0" w:color="auto"/>
              <w:right w:val="outset" w:sz="6" w:space="0" w:color="auto"/>
            </w:tcBorders>
            <w:vAlign w:val="center"/>
            <w:hideMark/>
          </w:tcPr>
          <w:p w14:paraId="78AA169A" w14:textId="4E8AFBCA"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xml:space="preserve">izmaiņas, salīdzinot ar vidēja termiņa budžeta ietvaru </w:t>
            </w:r>
            <w:r w:rsidR="00553DB4" w:rsidRPr="00F8073D">
              <w:rPr>
                <w:rFonts w:ascii="Times New Roman" w:eastAsia="Times New Roman" w:hAnsi="Times New Roman" w:cs="Times New Roman"/>
                <w:iCs/>
                <w:sz w:val="24"/>
                <w:szCs w:val="24"/>
                <w:lang w:eastAsia="lv-LV"/>
              </w:rPr>
              <w:t>2023.</w:t>
            </w:r>
            <w:r w:rsidRPr="00F8073D">
              <w:rPr>
                <w:rFonts w:ascii="Times New Roman" w:eastAsia="Times New Roman" w:hAnsi="Times New Roman" w:cs="Times New Roman"/>
                <w:iCs/>
                <w:sz w:val="24"/>
                <w:szCs w:val="24"/>
                <w:lang w:eastAsia="lv-LV"/>
              </w:rPr>
              <w:t xml:space="preserve"> gadam</w:t>
            </w:r>
          </w:p>
        </w:tc>
      </w:tr>
      <w:tr w:rsidR="00F8073D" w:rsidRPr="00F8073D" w14:paraId="6F558DB4"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vAlign w:val="center"/>
            <w:hideMark/>
          </w:tcPr>
          <w:p w14:paraId="0BF1ED5A"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5B2B4499"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25F3968C"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0CE34118"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4</w:t>
            </w:r>
          </w:p>
        </w:tc>
        <w:tc>
          <w:tcPr>
            <w:tcW w:w="565" w:type="pct"/>
            <w:tcBorders>
              <w:top w:val="outset" w:sz="6" w:space="0" w:color="auto"/>
              <w:left w:val="outset" w:sz="6" w:space="0" w:color="auto"/>
              <w:bottom w:val="outset" w:sz="6" w:space="0" w:color="auto"/>
              <w:right w:val="outset" w:sz="6" w:space="0" w:color="auto"/>
            </w:tcBorders>
            <w:vAlign w:val="center"/>
            <w:hideMark/>
          </w:tcPr>
          <w:p w14:paraId="0544ED18"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5</w:t>
            </w:r>
          </w:p>
        </w:tc>
        <w:tc>
          <w:tcPr>
            <w:tcW w:w="462" w:type="pct"/>
            <w:tcBorders>
              <w:top w:val="outset" w:sz="6" w:space="0" w:color="auto"/>
              <w:left w:val="outset" w:sz="6" w:space="0" w:color="auto"/>
              <w:bottom w:val="outset" w:sz="6" w:space="0" w:color="auto"/>
              <w:right w:val="outset" w:sz="6" w:space="0" w:color="auto"/>
            </w:tcBorders>
            <w:vAlign w:val="center"/>
            <w:hideMark/>
          </w:tcPr>
          <w:p w14:paraId="40486E1C"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6</w:t>
            </w:r>
          </w:p>
        </w:tc>
        <w:tc>
          <w:tcPr>
            <w:tcW w:w="565" w:type="pct"/>
            <w:tcBorders>
              <w:top w:val="outset" w:sz="6" w:space="0" w:color="auto"/>
              <w:left w:val="outset" w:sz="6" w:space="0" w:color="auto"/>
              <w:bottom w:val="outset" w:sz="6" w:space="0" w:color="auto"/>
              <w:right w:val="outset" w:sz="6" w:space="0" w:color="auto"/>
            </w:tcBorders>
            <w:vAlign w:val="center"/>
            <w:hideMark/>
          </w:tcPr>
          <w:p w14:paraId="35B51172"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7</w:t>
            </w:r>
          </w:p>
        </w:tc>
        <w:tc>
          <w:tcPr>
            <w:tcW w:w="732" w:type="pct"/>
            <w:tcBorders>
              <w:top w:val="outset" w:sz="6" w:space="0" w:color="auto"/>
              <w:left w:val="outset" w:sz="6" w:space="0" w:color="auto"/>
              <w:bottom w:val="outset" w:sz="6" w:space="0" w:color="auto"/>
              <w:right w:val="outset" w:sz="6" w:space="0" w:color="auto"/>
            </w:tcBorders>
            <w:vAlign w:val="center"/>
            <w:hideMark/>
          </w:tcPr>
          <w:p w14:paraId="7E6B241E" w14:textId="77777777" w:rsidR="00655F2C" w:rsidRPr="00F8073D" w:rsidRDefault="00E5323B" w:rsidP="006B7C84">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8</w:t>
            </w:r>
          </w:p>
        </w:tc>
      </w:tr>
      <w:tr w:rsidR="00F8073D" w:rsidRPr="00F8073D" w14:paraId="1777A8DE"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402A2781" w14:textId="77777777"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1. Budžeta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2C3A561B" w14:textId="71F2B1B5"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367 802</w:t>
            </w:r>
          </w:p>
        </w:tc>
        <w:tc>
          <w:tcPr>
            <w:tcW w:w="565" w:type="pct"/>
            <w:tcBorders>
              <w:top w:val="outset" w:sz="6" w:space="0" w:color="auto"/>
              <w:left w:val="outset" w:sz="6" w:space="0" w:color="auto"/>
              <w:bottom w:val="outset" w:sz="6" w:space="0" w:color="auto"/>
              <w:right w:val="outset" w:sz="6" w:space="0" w:color="auto"/>
            </w:tcBorders>
            <w:vAlign w:val="center"/>
            <w:hideMark/>
          </w:tcPr>
          <w:p w14:paraId="55062645" w14:textId="1F0656DC"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7F70473" w14:textId="76C051E3"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75 902</w:t>
            </w:r>
          </w:p>
        </w:tc>
        <w:tc>
          <w:tcPr>
            <w:tcW w:w="565" w:type="pct"/>
            <w:tcBorders>
              <w:top w:val="outset" w:sz="6" w:space="0" w:color="auto"/>
              <w:left w:val="outset" w:sz="6" w:space="0" w:color="auto"/>
              <w:bottom w:val="outset" w:sz="6" w:space="0" w:color="auto"/>
              <w:right w:val="outset" w:sz="6" w:space="0" w:color="auto"/>
            </w:tcBorders>
            <w:vAlign w:val="center"/>
            <w:hideMark/>
          </w:tcPr>
          <w:p w14:paraId="0A729263" w14:textId="1AB7004A"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86694F0" w14:textId="17753CA9"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75</w:t>
            </w:r>
            <w:r w:rsidR="00787F22" w:rsidRPr="00F8073D">
              <w:rPr>
                <w:rFonts w:ascii="Times New Roman" w:eastAsia="Times New Roman" w:hAnsi="Times New Roman" w:cs="Times New Roman"/>
                <w:iCs/>
                <w:sz w:val="24"/>
                <w:szCs w:val="24"/>
                <w:lang w:eastAsia="lv-LV"/>
              </w:rPr>
              <w:t xml:space="preserve"> </w:t>
            </w:r>
            <w:r w:rsidRPr="00F8073D">
              <w:rPr>
                <w:rFonts w:ascii="Times New Roman" w:eastAsia="Times New Roman" w:hAnsi="Times New Roman" w:cs="Times New Roman"/>
                <w:iCs/>
                <w:sz w:val="24"/>
                <w:szCs w:val="24"/>
                <w:lang w:eastAsia="lv-LV"/>
              </w:rPr>
              <w:t>902</w:t>
            </w:r>
          </w:p>
        </w:tc>
        <w:tc>
          <w:tcPr>
            <w:tcW w:w="565" w:type="pct"/>
            <w:tcBorders>
              <w:top w:val="outset" w:sz="6" w:space="0" w:color="auto"/>
              <w:left w:val="outset" w:sz="6" w:space="0" w:color="auto"/>
              <w:bottom w:val="outset" w:sz="6" w:space="0" w:color="auto"/>
              <w:right w:val="outset" w:sz="6" w:space="0" w:color="auto"/>
            </w:tcBorders>
            <w:vAlign w:val="center"/>
            <w:hideMark/>
          </w:tcPr>
          <w:p w14:paraId="426CA523" w14:textId="56AFF36A"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tc>
        <w:tc>
          <w:tcPr>
            <w:tcW w:w="732" w:type="pct"/>
            <w:tcBorders>
              <w:top w:val="outset" w:sz="6" w:space="0" w:color="auto"/>
              <w:left w:val="outset" w:sz="6" w:space="0" w:color="auto"/>
              <w:bottom w:val="outset" w:sz="6" w:space="0" w:color="auto"/>
              <w:right w:val="outset" w:sz="6" w:space="0" w:color="auto"/>
            </w:tcBorders>
            <w:vAlign w:val="center"/>
            <w:hideMark/>
          </w:tcPr>
          <w:p w14:paraId="7E77A28C" w14:textId="77777777"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p w14:paraId="5D080369" w14:textId="371A13D5"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p>
        </w:tc>
      </w:tr>
      <w:tr w:rsidR="00F8073D" w:rsidRPr="00F8073D" w14:paraId="226E314E"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6495F854" w14:textId="77777777"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6864AABF" w14:textId="64AAA554"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w:t>
            </w:r>
            <w:r w:rsidR="00612A9E" w:rsidRPr="00F8073D">
              <w:rPr>
                <w:rFonts w:ascii="Times New Roman" w:eastAsia="Times New Roman" w:hAnsi="Times New Roman" w:cs="Times New Roman"/>
                <w:iCs/>
                <w:sz w:val="24"/>
                <w:szCs w:val="24"/>
                <w:lang w:eastAsia="lv-LV"/>
              </w:rPr>
              <w:t>242 204</w:t>
            </w:r>
          </w:p>
        </w:tc>
        <w:tc>
          <w:tcPr>
            <w:tcW w:w="565" w:type="pct"/>
            <w:tcBorders>
              <w:top w:val="outset" w:sz="6" w:space="0" w:color="auto"/>
              <w:left w:val="outset" w:sz="6" w:space="0" w:color="auto"/>
              <w:bottom w:val="outset" w:sz="6" w:space="0" w:color="auto"/>
              <w:right w:val="outset" w:sz="6" w:space="0" w:color="auto"/>
            </w:tcBorders>
            <w:vAlign w:val="center"/>
            <w:hideMark/>
          </w:tcPr>
          <w:p w14:paraId="78F7415E" w14:textId="2FCBBBC3"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093A723" w14:textId="366F0D52"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75 902</w:t>
            </w:r>
          </w:p>
        </w:tc>
        <w:tc>
          <w:tcPr>
            <w:tcW w:w="565" w:type="pct"/>
            <w:tcBorders>
              <w:top w:val="outset" w:sz="6" w:space="0" w:color="auto"/>
              <w:left w:val="outset" w:sz="6" w:space="0" w:color="auto"/>
              <w:bottom w:val="outset" w:sz="6" w:space="0" w:color="auto"/>
              <w:right w:val="outset" w:sz="6" w:space="0" w:color="auto"/>
            </w:tcBorders>
            <w:vAlign w:val="center"/>
            <w:hideMark/>
          </w:tcPr>
          <w:p w14:paraId="7B7FCA72" w14:textId="18B65B85"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086645B" w14:textId="07A4DA5E"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75</w:t>
            </w:r>
            <w:r w:rsidR="00787F22" w:rsidRPr="00F8073D">
              <w:rPr>
                <w:rFonts w:ascii="Times New Roman" w:eastAsia="Times New Roman" w:hAnsi="Times New Roman" w:cs="Times New Roman"/>
                <w:iCs/>
                <w:sz w:val="24"/>
                <w:szCs w:val="24"/>
                <w:lang w:eastAsia="lv-LV"/>
              </w:rPr>
              <w:t xml:space="preserve"> </w:t>
            </w:r>
            <w:r w:rsidRPr="00F8073D">
              <w:rPr>
                <w:rFonts w:ascii="Times New Roman" w:eastAsia="Times New Roman" w:hAnsi="Times New Roman" w:cs="Times New Roman"/>
                <w:iCs/>
                <w:sz w:val="24"/>
                <w:szCs w:val="24"/>
                <w:lang w:eastAsia="lv-LV"/>
              </w:rPr>
              <w:t>902</w:t>
            </w:r>
          </w:p>
        </w:tc>
        <w:tc>
          <w:tcPr>
            <w:tcW w:w="565" w:type="pct"/>
            <w:tcBorders>
              <w:top w:val="outset" w:sz="6" w:space="0" w:color="auto"/>
              <w:left w:val="outset" w:sz="6" w:space="0" w:color="auto"/>
              <w:bottom w:val="outset" w:sz="6" w:space="0" w:color="auto"/>
              <w:right w:val="outset" w:sz="6" w:space="0" w:color="auto"/>
            </w:tcBorders>
            <w:vAlign w:val="center"/>
            <w:hideMark/>
          </w:tcPr>
          <w:p w14:paraId="6EC4FB74" w14:textId="1BF51E4C"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tc>
        <w:tc>
          <w:tcPr>
            <w:tcW w:w="732" w:type="pct"/>
            <w:tcBorders>
              <w:top w:val="outset" w:sz="6" w:space="0" w:color="auto"/>
              <w:left w:val="outset" w:sz="6" w:space="0" w:color="auto"/>
              <w:bottom w:val="outset" w:sz="6" w:space="0" w:color="auto"/>
              <w:right w:val="outset" w:sz="6" w:space="0" w:color="auto"/>
            </w:tcBorders>
            <w:vAlign w:val="center"/>
            <w:hideMark/>
          </w:tcPr>
          <w:p w14:paraId="5367A011" w14:textId="77777777"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p w14:paraId="15EF8FD9" w14:textId="259800E9" w:rsidR="00B35777" w:rsidRPr="00F8073D" w:rsidRDefault="00B35777" w:rsidP="00B35777">
            <w:pPr>
              <w:spacing w:line="240" w:lineRule="auto"/>
              <w:rPr>
                <w:rFonts w:ascii="Times New Roman" w:eastAsia="Times New Roman" w:hAnsi="Times New Roman" w:cs="Times New Roman"/>
                <w:iCs/>
                <w:sz w:val="24"/>
                <w:szCs w:val="24"/>
                <w:lang w:eastAsia="lv-LV"/>
              </w:rPr>
            </w:pPr>
          </w:p>
        </w:tc>
      </w:tr>
      <w:tr w:rsidR="00F8073D" w:rsidRPr="00F8073D" w14:paraId="57532624"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tcPr>
          <w:p w14:paraId="176BA234" w14:textId="3BEA3180"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 xml:space="preserve">LM apakšprogramma </w:t>
            </w:r>
            <w:r w:rsidRPr="00F8073D">
              <w:rPr>
                <w:rFonts w:ascii="Times New Roman" w:eastAsia="Times New Roman" w:hAnsi="Times New Roman" w:cs="Times New Roman"/>
                <w:i/>
                <w:iCs/>
                <w:sz w:val="24"/>
                <w:szCs w:val="24"/>
                <w:lang w:eastAsia="lv-LV"/>
              </w:rPr>
              <w:lastRenderedPageBreak/>
              <w:t>97.01.00 “Labklājības nozares vadība un politikas plānošana”</w:t>
            </w:r>
          </w:p>
        </w:tc>
        <w:tc>
          <w:tcPr>
            <w:tcW w:w="514" w:type="pct"/>
            <w:tcBorders>
              <w:top w:val="outset" w:sz="6" w:space="0" w:color="auto"/>
              <w:left w:val="outset" w:sz="6" w:space="0" w:color="auto"/>
              <w:bottom w:val="outset" w:sz="6" w:space="0" w:color="auto"/>
              <w:right w:val="outset" w:sz="6" w:space="0" w:color="auto"/>
            </w:tcBorders>
            <w:vAlign w:val="center"/>
          </w:tcPr>
          <w:p w14:paraId="173A71C5" w14:textId="45862F6C"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lastRenderedPageBreak/>
              <w:t>75 902</w:t>
            </w:r>
          </w:p>
        </w:tc>
        <w:tc>
          <w:tcPr>
            <w:tcW w:w="565" w:type="pct"/>
            <w:tcBorders>
              <w:top w:val="outset" w:sz="6" w:space="0" w:color="auto"/>
              <w:left w:val="outset" w:sz="6" w:space="0" w:color="auto"/>
              <w:bottom w:val="outset" w:sz="6" w:space="0" w:color="auto"/>
              <w:right w:val="outset" w:sz="6" w:space="0" w:color="auto"/>
            </w:tcBorders>
            <w:vAlign w:val="center"/>
          </w:tcPr>
          <w:p w14:paraId="382B53FB" w14:textId="47D614CE"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71418D9C" w14:textId="7AE9031E"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75 902</w:t>
            </w:r>
          </w:p>
        </w:tc>
        <w:tc>
          <w:tcPr>
            <w:tcW w:w="565" w:type="pct"/>
            <w:tcBorders>
              <w:top w:val="outset" w:sz="6" w:space="0" w:color="auto"/>
              <w:left w:val="outset" w:sz="6" w:space="0" w:color="auto"/>
              <w:bottom w:val="outset" w:sz="6" w:space="0" w:color="auto"/>
              <w:right w:val="outset" w:sz="6" w:space="0" w:color="auto"/>
            </w:tcBorders>
            <w:vAlign w:val="center"/>
          </w:tcPr>
          <w:p w14:paraId="7AE29A2C" w14:textId="58297F65"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6241779A" w14:textId="48CF1E08"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75</w:t>
            </w:r>
            <w:r w:rsidR="00787F22" w:rsidRPr="00F8073D">
              <w:rPr>
                <w:rFonts w:ascii="Times New Roman" w:eastAsia="Times New Roman" w:hAnsi="Times New Roman" w:cs="Times New Roman"/>
                <w:i/>
                <w:iCs/>
                <w:sz w:val="24"/>
                <w:szCs w:val="24"/>
                <w:lang w:eastAsia="lv-LV"/>
              </w:rPr>
              <w:t xml:space="preserve">  </w:t>
            </w:r>
            <w:r w:rsidRPr="00F8073D">
              <w:rPr>
                <w:rFonts w:ascii="Times New Roman" w:eastAsia="Times New Roman" w:hAnsi="Times New Roman" w:cs="Times New Roman"/>
                <w:i/>
                <w:iCs/>
                <w:sz w:val="24"/>
                <w:szCs w:val="24"/>
                <w:lang w:eastAsia="lv-LV"/>
              </w:rPr>
              <w:t>902</w:t>
            </w:r>
          </w:p>
        </w:tc>
        <w:tc>
          <w:tcPr>
            <w:tcW w:w="565" w:type="pct"/>
            <w:tcBorders>
              <w:top w:val="outset" w:sz="6" w:space="0" w:color="auto"/>
              <w:left w:val="outset" w:sz="6" w:space="0" w:color="auto"/>
              <w:bottom w:val="outset" w:sz="6" w:space="0" w:color="auto"/>
              <w:right w:val="outset" w:sz="6" w:space="0" w:color="auto"/>
            </w:tcBorders>
            <w:vAlign w:val="center"/>
          </w:tcPr>
          <w:p w14:paraId="04964543" w14:textId="3C5B446B" w:rsidR="00B35777" w:rsidRPr="00F8073D" w:rsidRDefault="00B35777" w:rsidP="00B35777">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0</w:t>
            </w:r>
          </w:p>
        </w:tc>
        <w:tc>
          <w:tcPr>
            <w:tcW w:w="732" w:type="pct"/>
            <w:tcBorders>
              <w:top w:val="outset" w:sz="6" w:space="0" w:color="auto"/>
              <w:left w:val="outset" w:sz="6" w:space="0" w:color="auto"/>
              <w:bottom w:val="outset" w:sz="6" w:space="0" w:color="auto"/>
              <w:right w:val="outset" w:sz="6" w:space="0" w:color="auto"/>
            </w:tcBorders>
            <w:vAlign w:val="center"/>
          </w:tcPr>
          <w:p w14:paraId="69F4D6EB" w14:textId="77777777" w:rsidR="00B35777" w:rsidRPr="00F8073D" w:rsidRDefault="00B35777" w:rsidP="00B35777">
            <w:pPr>
              <w:spacing w:line="240" w:lineRule="auto"/>
              <w:rPr>
                <w:rFonts w:ascii="Times New Roman" w:eastAsia="Times New Roman" w:hAnsi="Times New Roman" w:cs="Times New Roman"/>
                <w:i/>
                <w:iCs/>
                <w:sz w:val="24"/>
                <w:szCs w:val="24"/>
                <w:lang w:eastAsia="lv-LV"/>
              </w:rPr>
            </w:pPr>
          </w:p>
          <w:p w14:paraId="145C8CAC" w14:textId="62441C0C" w:rsidR="00B35777" w:rsidRPr="00F8073D" w:rsidRDefault="00B35777" w:rsidP="00B35777">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lastRenderedPageBreak/>
              <w:t>0</w:t>
            </w:r>
          </w:p>
          <w:p w14:paraId="13EBC78D" w14:textId="77777777" w:rsidR="00B35777" w:rsidRPr="00F8073D" w:rsidRDefault="00B35777" w:rsidP="00B35777">
            <w:pPr>
              <w:spacing w:line="240" w:lineRule="auto"/>
              <w:rPr>
                <w:rFonts w:ascii="Times New Roman" w:eastAsia="Times New Roman" w:hAnsi="Times New Roman" w:cs="Times New Roman"/>
                <w:iCs/>
                <w:sz w:val="24"/>
                <w:szCs w:val="24"/>
                <w:lang w:eastAsia="lv-LV"/>
              </w:rPr>
            </w:pPr>
          </w:p>
        </w:tc>
      </w:tr>
      <w:tr w:rsidR="00F8073D" w:rsidRPr="00F8073D" w14:paraId="2BD5A85A"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tcPr>
          <w:p w14:paraId="121CDD9C" w14:textId="2279C156" w:rsidR="00B35777" w:rsidRPr="00F8073D" w:rsidRDefault="00B35777" w:rsidP="00B35777">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lastRenderedPageBreak/>
              <w:t>97.02.00 “Nozares centralizēto funkciju izpilde”</w:t>
            </w:r>
          </w:p>
        </w:tc>
        <w:tc>
          <w:tcPr>
            <w:tcW w:w="514" w:type="pct"/>
            <w:tcBorders>
              <w:top w:val="outset" w:sz="6" w:space="0" w:color="auto"/>
              <w:left w:val="outset" w:sz="6" w:space="0" w:color="auto"/>
              <w:bottom w:val="outset" w:sz="6" w:space="0" w:color="auto"/>
              <w:right w:val="outset" w:sz="6" w:space="0" w:color="auto"/>
            </w:tcBorders>
            <w:vAlign w:val="center"/>
          </w:tcPr>
          <w:p w14:paraId="786E55BA" w14:textId="6BD8BC66" w:rsidR="00B35777" w:rsidRPr="00F8073D" w:rsidRDefault="00B35777" w:rsidP="00C5008C">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292 900</w:t>
            </w:r>
          </w:p>
        </w:tc>
        <w:tc>
          <w:tcPr>
            <w:tcW w:w="565" w:type="pct"/>
            <w:tcBorders>
              <w:top w:val="outset" w:sz="6" w:space="0" w:color="auto"/>
              <w:left w:val="outset" w:sz="6" w:space="0" w:color="auto"/>
              <w:bottom w:val="outset" w:sz="6" w:space="0" w:color="auto"/>
              <w:right w:val="outset" w:sz="6" w:space="0" w:color="auto"/>
            </w:tcBorders>
            <w:vAlign w:val="center"/>
          </w:tcPr>
          <w:p w14:paraId="3BDBC4C8" w14:textId="2FAA56A0" w:rsidR="00B35777" w:rsidRPr="00F8073D" w:rsidRDefault="00B35777" w:rsidP="00C5008C">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791906CB" w14:textId="5B7C4BA5" w:rsidR="00B35777" w:rsidRPr="00F8073D" w:rsidRDefault="00B35777" w:rsidP="00C5008C">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tcPr>
          <w:p w14:paraId="5026874A" w14:textId="58449E5D" w:rsidR="00B35777" w:rsidRPr="00F8073D" w:rsidRDefault="00B35777" w:rsidP="00C5008C">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7121114C" w14:textId="309E932C" w:rsidR="00B35777" w:rsidRPr="00F8073D" w:rsidRDefault="00B35777" w:rsidP="00C5008C">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tcPr>
          <w:p w14:paraId="1CA194A3" w14:textId="4E80D168" w:rsidR="00B35777" w:rsidRPr="00F8073D" w:rsidRDefault="00B35777" w:rsidP="00C5008C">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732" w:type="pct"/>
            <w:tcBorders>
              <w:top w:val="outset" w:sz="6" w:space="0" w:color="auto"/>
              <w:left w:val="outset" w:sz="6" w:space="0" w:color="auto"/>
              <w:bottom w:val="outset" w:sz="6" w:space="0" w:color="auto"/>
              <w:right w:val="outset" w:sz="6" w:space="0" w:color="auto"/>
            </w:tcBorders>
            <w:vAlign w:val="center"/>
          </w:tcPr>
          <w:p w14:paraId="7DCFE6C9" w14:textId="3EEE5521" w:rsidR="00B35777" w:rsidRPr="00F8073D" w:rsidRDefault="00B35777" w:rsidP="00C5008C">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r>
      <w:tr w:rsidR="00F8073D" w:rsidRPr="00F8073D" w14:paraId="5A73E54B" w14:textId="77777777" w:rsidTr="00612A9E">
        <w:trPr>
          <w:trHeight w:val="4076"/>
          <w:tblCellSpacing w:w="15" w:type="dxa"/>
        </w:trPr>
        <w:tc>
          <w:tcPr>
            <w:tcW w:w="985" w:type="pct"/>
            <w:tcBorders>
              <w:top w:val="outset" w:sz="6" w:space="0" w:color="auto"/>
              <w:left w:val="outset" w:sz="6" w:space="0" w:color="auto"/>
              <w:bottom w:val="outset" w:sz="6" w:space="0" w:color="auto"/>
              <w:right w:val="outset" w:sz="6" w:space="0" w:color="auto"/>
            </w:tcBorders>
          </w:tcPr>
          <w:p w14:paraId="2A424B0D" w14:textId="77777777" w:rsidR="00494935" w:rsidRPr="00F8073D" w:rsidRDefault="00494935" w:rsidP="00494935">
            <w:pPr>
              <w:spacing w:line="240" w:lineRule="auto"/>
              <w:jc w:val="both"/>
              <w:rPr>
                <w:rFonts w:ascii="Times New Roman" w:eastAsia="Times New Roman" w:hAnsi="Times New Roman" w:cs="Times New Roman"/>
                <w:i/>
                <w:iCs/>
                <w:sz w:val="24"/>
                <w:szCs w:val="24"/>
                <w:u w:val="single"/>
                <w:lang w:eastAsia="lv-LV"/>
              </w:rPr>
            </w:pPr>
            <w:r w:rsidRPr="00F8073D">
              <w:rPr>
                <w:rFonts w:ascii="Times New Roman" w:eastAsia="Times New Roman" w:hAnsi="Times New Roman" w:cs="Times New Roman"/>
                <w:i/>
                <w:iCs/>
                <w:sz w:val="24"/>
                <w:szCs w:val="24"/>
                <w:u w:val="single"/>
                <w:lang w:eastAsia="lv-LV"/>
              </w:rPr>
              <w:t xml:space="preserve">Konsolidējamā pozīcija </w:t>
            </w:r>
          </w:p>
          <w:p w14:paraId="2D4DE4C6" w14:textId="77777777" w:rsidR="00494935" w:rsidRPr="00F8073D" w:rsidRDefault="00494935" w:rsidP="00494935">
            <w:pPr>
              <w:spacing w:line="240" w:lineRule="auto"/>
              <w:jc w:val="both"/>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 xml:space="preserve">97.02.00 “Nozares centralizēto funkciju izpilde” </w:t>
            </w:r>
          </w:p>
          <w:p w14:paraId="2853EE79" w14:textId="5FE376C2" w:rsidR="00494935" w:rsidRPr="00F8073D" w:rsidRDefault="00494935" w:rsidP="00612A9E">
            <w:pPr>
              <w:jc w:val="both"/>
              <w:rPr>
                <w:rFonts w:ascii="Times New Roman" w:eastAsia="Times New Roman" w:hAnsi="Times New Roman" w:cs="Times New Roman"/>
                <w:i/>
                <w:iCs/>
                <w:sz w:val="24"/>
                <w:szCs w:val="24"/>
                <w:lang w:eastAsia="lv-LV"/>
              </w:rPr>
            </w:pPr>
            <w:r w:rsidRPr="00F8073D">
              <w:rPr>
                <w:rFonts w:ascii="Arial" w:hAnsi="Arial" w:cs="Arial"/>
                <w:sz w:val="20"/>
                <w:szCs w:val="20"/>
              </w:rPr>
              <w:br/>
            </w:r>
            <w:r w:rsidRPr="00F8073D">
              <w:rPr>
                <w:rFonts w:ascii="Times New Roman" w:eastAsia="Times New Roman" w:hAnsi="Times New Roman" w:cs="Times New Roman"/>
                <w:i/>
                <w:iCs/>
                <w:sz w:val="24"/>
                <w:szCs w:val="24"/>
                <w:lang w:eastAsia="lv-LV"/>
              </w:rPr>
              <w:t xml:space="preserve">Pārējie valsts budžeta uzturēšanas izdevumu </w:t>
            </w:r>
            <w:proofErr w:type="spellStart"/>
            <w:r w:rsidRPr="00F8073D">
              <w:rPr>
                <w:rFonts w:ascii="Times New Roman" w:eastAsia="Times New Roman" w:hAnsi="Times New Roman" w:cs="Times New Roman"/>
                <w:i/>
                <w:iCs/>
                <w:sz w:val="24"/>
                <w:szCs w:val="24"/>
                <w:lang w:eastAsia="lv-LV"/>
              </w:rPr>
              <w:t>transferti</w:t>
            </w:r>
            <w:proofErr w:type="spellEnd"/>
            <w:r w:rsidRPr="00F8073D">
              <w:rPr>
                <w:rFonts w:ascii="Times New Roman" w:eastAsia="Times New Roman" w:hAnsi="Times New Roman" w:cs="Times New Roman"/>
                <w:i/>
                <w:iCs/>
                <w:sz w:val="24"/>
                <w:szCs w:val="24"/>
                <w:lang w:eastAsia="lv-LV"/>
              </w:rPr>
              <w:t xml:space="preserve"> pašvaldībām</w:t>
            </w:r>
          </w:p>
        </w:tc>
        <w:tc>
          <w:tcPr>
            <w:tcW w:w="514" w:type="pct"/>
            <w:tcBorders>
              <w:top w:val="outset" w:sz="6" w:space="0" w:color="auto"/>
              <w:left w:val="outset" w:sz="6" w:space="0" w:color="auto"/>
              <w:bottom w:val="outset" w:sz="6" w:space="0" w:color="auto"/>
              <w:right w:val="outset" w:sz="6" w:space="0" w:color="auto"/>
            </w:tcBorders>
            <w:vAlign w:val="center"/>
          </w:tcPr>
          <w:p w14:paraId="36F0729F" w14:textId="2E3E3309" w:rsidR="00494935" w:rsidRPr="00F8073D" w:rsidRDefault="00494935" w:rsidP="00494935">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125 598</w:t>
            </w:r>
          </w:p>
        </w:tc>
        <w:tc>
          <w:tcPr>
            <w:tcW w:w="565" w:type="pct"/>
            <w:tcBorders>
              <w:top w:val="outset" w:sz="6" w:space="0" w:color="auto"/>
              <w:left w:val="outset" w:sz="6" w:space="0" w:color="auto"/>
              <w:bottom w:val="outset" w:sz="6" w:space="0" w:color="auto"/>
              <w:right w:val="outset" w:sz="6" w:space="0" w:color="auto"/>
            </w:tcBorders>
            <w:vAlign w:val="center"/>
          </w:tcPr>
          <w:p w14:paraId="416A0F5C" w14:textId="6D2A200D" w:rsidR="00494935" w:rsidRPr="00F8073D" w:rsidRDefault="00494935" w:rsidP="00494935">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1CDC0ED8" w14:textId="041C80CC" w:rsidR="00494935" w:rsidRPr="00F8073D" w:rsidRDefault="00494935" w:rsidP="00494935">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tcPr>
          <w:p w14:paraId="413246D1" w14:textId="5485BF24" w:rsidR="00494935" w:rsidRPr="00F8073D" w:rsidRDefault="00494935" w:rsidP="00494935">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40D38B4E" w14:textId="2A02A84A" w:rsidR="00494935" w:rsidRPr="00F8073D" w:rsidRDefault="00494935" w:rsidP="00494935">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tcPr>
          <w:p w14:paraId="0E93FED7" w14:textId="42FEDB0D" w:rsidR="00494935" w:rsidRPr="00F8073D" w:rsidRDefault="00494935" w:rsidP="00494935">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732" w:type="pct"/>
            <w:tcBorders>
              <w:top w:val="outset" w:sz="6" w:space="0" w:color="auto"/>
              <w:left w:val="outset" w:sz="6" w:space="0" w:color="auto"/>
              <w:bottom w:val="outset" w:sz="6" w:space="0" w:color="auto"/>
              <w:right w:val="outset" w:sz="6" w:space="0" w:color="auto"/>
            </w:tcBorders>
            <w:vAlign w:val="center"/>
          </w:tcPr>
          <w:p w14:paraId="5EA426DD" w14:textId="46265618" w:rsidR="00494935" w:rsidRPr="00F8073D" w:rsidRDefault="00494935" w:rsidP="00494935">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r>
      <w:tr w:rsidR="00F8073D" w:rsidRPr="00F8073D" w14:paraId="7A8E36C2"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78663D06" w14:textId="77777777"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1.2.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53FF828" w14:textId="66362C55"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21FDC72" w14:textId="474FAAEB"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B58A096" w14:textId="565CE4BE"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215638D" w14:textId="44C03207"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998E685" w14:textId="1C4C0AB1"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9D07566" w14:textId="2C42DB1B"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4D34B846" w14:textId="1BDC5422"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624E9AC1"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3CD7AECE" w14:textId="77777777"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1.3.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959F844" w14:textId="21F4948A"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125 598</w:t>
            </w:r>
          </w:p>
        </w:tc>
        <w:tc>
          <w:tcPr>
            <w:tcW w:w="565" w:type="pct"/>
            <w:tcBorders>
              <w:top w:val="outset" w:sz="6" w:space="0" w:color="auto"/>
              <w:left w:val="outset" w:sz="6" w:space="0" w:color="auto"/>
              <w:bottom w:val="outset" w:sz="6" w:space="0" w:color="auto"/>
              <w:right w:val="outset" w:sz="6" w:space="0" w:color="auto"/>
            </w:tcBorders>
            <w:vAlign w:val="center"/>
            <w:hideMark/>
          </w:tcPr>
          <w:p w14:paraId="4B9623F7" w14:textId="353F2ED5"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9EE9DB6" w14:textId="656A020A"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22526EF" w14:textId="753A985B"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653742B" w14:textId="1A6F2AD9"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A9C6B30" w14:textId="5DF9EE03"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3DC8FAE9" w14:textId="4910CCB1"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3A4576A1"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7C93BD58" w14:textId="77777777"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2. Budžeta izdevumi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4AD3D400" w14:textId="67268965"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367 802</w:t>
            </w:r>
          </w:p>
        </w:tc>
        <w:tc>
          <w:tcPr>
            <w:tcW w:w="565" w:type="pct"/>
            <w:tcBorders>
              <w:top w:val="outset" w:sz="6" w:space="0" w:color="auto"/>
              <w:left w:val="outset" w:sz="6" w:space="0" w:color="auto"/>
              <w:bottom w:val="outset" w:sz="6" w:space="0" w:color="auto"/>
              <w:right w:val="outset" w:sz="6" w:space="0" w:color="auto"/>
            </w:tcBorders>
            <w:vAlign w:val="center"/>
            <w:hideMark/>
          </w:tcPr>
          <w:p w14:paraId="3B78E7BB" w14:textId="447060B0"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85EC1B5" w14:textId="1F298B63"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75 902</w:t>
            </w:r>
          </w:p>
        </w:tc>
        <w:tc>
          <w:tcPr>
            <w:tcW w:w="565" w:type="pct"/>
            <w:tcBorders>
              <w:top w:val="outset" w:sz="6" w:space="0" w:color="auto"/>
              <w:left w:val="outset" w:sz="6" w:space="0" w:color="auto"/>
              <w:bottom w:val="outset" w:sz="6" w:space="0" w:color="auto"/>
              <w:right w:val="outset" w:sz="6" w:space="0" w:color="auto"/>
            </w:tcBorders>
            <w:vAlign w:val="center"/>
            <w:hideMark/>
          </w:tcPr>
          <w:p w14:paraId="563A0F40" w14:textId="66C519C6"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C67E391" w14:textId="4CBFE63B"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75</w:t>
            </w:r>
            <w:r w:rsidR="00787F22" w:rsidRPr="00F8073D">
              <w:rPr>
                <w:rFonts w:ascii="Times New Roman" w:eastAsia="Times New Roman" w:hAnsi="Times New Roman" w:cs="Times New Roman"/>
                <w:iCs/>
                <w:sz w:val="24"/>
                <w:szCs w:val="24"/>
                <w:lang w:eastAsia="lv-LV"/>
              </w:rPr>
              <w:t xml:space="preserve"> </w:t>
            </w:r>
            <w:r w:rsidRPr="00F8073D">
              <w:rPr>
                <w:rFonts w:ascii="Times New Roman" w:eastAsia="Times New Roman" w:hAnsi="Times New Roman" w:cs="Times New Roman"/>
                <w:iCs/>
                <w:sz w:val="24"/>
                <w:szCs w:val="24"/>
                <w:lang w:eastAsia="lv-LV"/>
              </w:rPr>
              <w:t>902</w:t>
            </w:r>
          </w:p>
        </w:tc>
        <w:tc>
          <w:tcPr>
            <w:tcW w:w="565" w:type="pct"/>
            <w:tcBorders>
              <w:top w:val="outset" w:sz="6" w:space="0" w:color="auto"/>
              <w:left w:val="outset" w:sz="6" w:space="0" w:color="auto"/>
              <w:bottom w:val="outset" w:sz="6" w:space="0" w:color="auto"/>
              <w:right w:val="outset" w:sz="6" w:space="0" w:color="auto"/>
            </w:tcBorders>
            <w:vAlign w:val="center"/>
            <w:hideMark/>
          </w:tcPr>
          <w:p w14:paraId="0891F8F0" w14:textId="7696A0A7"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tc>
        <w:tc>
          <w:tcPr>
            <w:tcW w:w="732" w:type="pct"/>
            <w:tcBorders>
              <w:top w:val="outset" w:sz="6" w:space="0" w:color="auto"/>
              <w:left w:val="outset" w:sz="6" w:space="0" w:color="auto"/>
              <w:bottom w:val="outset" w:sz="6" w:space="0" w:color="auto"/>
              <w:right w:val="outset" w:sz="6" w:space="0" w:color="auto"/>
            </w:tcBorders>
            <w:vAlign w:val="center"/>
            <w:hideMark/>
          </w:tcPr>
          <w:p w14:paraId="4CBEF0C3" w14:textId="77777777" w:rsidR="00494935" w:rsidRPr="00F8073D" w:rsidRDefault="00494935" w:rsidP="00494935">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p w14:paraId="6307B8B2" w14:textId="0B9E235A" w:rsidR="00494935" w:rsidRPr="00F8073D" w:rsidRDefault="00494935" w:rsidP="00494935">
            <w:pPr>
              <w:spacing w:line="240" w:lineRule="auto"/>
              <w:jc w:val="both"/>
              <w:rPr>
                <w:rFonts w:ascii="Times New Roman" w:eastAsia="Times New Roman" w:hAnsi="Times New Roman" w:cs="Times New Roman"/>
                <w:iCs/>
                <w:sz w:val="24"/>
                <w:szCs w:val="24"/>
                <w:lang w:eastAsia="lv-LV"/>
              </w:rPr>
            </w:pPr>
          </w:p>
        </w:tc>
      </w:tr>
      <w:tr w:rsidR="00F8073D" w:rsidRPr="00F8073D" w14:paraId="15E2027E"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15E4E2E5" w14:textId="77777777" w:rsidR="0074150B" w:rsidRPr="00F8073D" w:rsidRDefault="0074150B" w:rsidP="0074150B">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2.1.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8E12DF5" w14:textId="02BDD8B1" w:rsidR="0074150B" w:rsidRPr="00F8073D" w:rsidRDefault="0074150B" w:rsidP="0074150B">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242 204</w:t>
            </w:r>
          </w:p>
        </w:tc>
        <w:tc>
          <w:tcPr>
            <w:tcW w:w="565" w:type="pct"/>
            <w:tcBorders>
              <w:top w:val="outset" w:sz="6" w:space="0" w:color="auto"/>
              <w:left w:val="outset" w:sz="6" w:space="0" w:color="auto"/>
              <w:bottom w:val="outset" w:sz="6" w:space="0" w:color="auto"/>
              <w:right w:val="outset" w:sz="6" w:space="0" w:color="auto"/>
            </w:tcBorders>
            <w:vAlign w:val="center"/>
            <w:hideMark/>
          </w:tcPr>
          <w:p w14:paraId="41ACBD69" w14:textId="40EB820A" w:rsidR="0074150B" w:rsidRPr="00F8073D" w:rsidRDefault="0074150B" w:rsidP="0074150B">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AEB41D5" w14:textId="65184A04" w:rsidR="0074150B" w:rsidRPr="00F8073D" w:rsidRDefault="0074150B" w:rsidP="0074150B">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75 902</w:t>
            </w:r>
          </w:p>
        </w:tc>
        <w:tc>
          <w:tcPr>
            <w:tcW w:w="565" w:type="pct"/>
            <w:tcBorders>
              <w:top w:val="outset" w:sz="6" w:space="0" w:color="auto"/>
              <w:left w:val="outset" w:sz="6" w:space="0" w:color="auto"/>
              <w:bottom w:val="outset" w:sz="6" w:space="0" w:color="auto"/>
              <w:right w:val="outset" w:sz="6" w:space="0" w:color="auto"/>
            </w:tcBorders>
            <w:vAlign w:val="center"/>
            <w:hideMark/>
          </w:tcPr>
          <w:p w14:paraId="4E49564E" w14:textId="77305CD5" w:rsidR="0074150B" w:rsidRPr="00F8073D" w:rsidRDefault="0074150B" w:rsidP="0074150B">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E80C493" w14:textId="78F050A7" w:rsidR="0074150B" w:rsidRPr="00F8073D" w:rsidRDefault="0074150B" w:rsidP="0074150B">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75</w:t>
            </w:r>
            <w:r w:rsidR="00787F22" w:rsidRPr="00F8073D">
              <w:rPr>
                <w:rFonts w:ascii="Times New Roman" w:eastAsia="Times New Roman" w:hAnsi="Times New Roman" w:cs="Times New Roman"/>
                <w:iCs/>
                <w:sz w:val="24"/>
                <w:szCs w:val="24"/>
                <w:lang w:eastAsia="lv-LV"/>
              </w:rPr>
              <w:t xml:space="preserve"> </w:t>
            </w:r>
            <w:r w:rsidRPr="00F8073D">
              <w:rPr>
                <w:rFonts w:ascii="Times New Roman" w:eastAsia="Times New Roman" w:hAnsi="Times New Roman" w:cs="Times New Roman"/>
                <w:iCs/>
                <w:sz w:val="24"/>
                <w:szCs w:val="24"/>
                <w:lang w:eastAsia="lv-LV"/>
              </w:rPr>
              <w:t>902</w:t>
            </w:r>
          </w:p>
        </w:tc>
        <w:tc>
          <w:tcPr>
            <w:tcW w:w="565" w:type="pct"/>
            <w:tcBorders>
              <w:top w:val="outset" w:sz="6" w:space="0" w:color="auto"/>
              <w:left w:val="outset" w:sz="6" w:space="0" w:color="auto"/>
              <w:bottom w:val="outset" w:sz="6" w:space="0" w:color="auto"/>
              <w:right w:val="outset" w:sz="6" w:space="0" w:color="auto"/>
            </w:tcBorders>
            <w:vAlign w:val="center"/>
            <w:hideMark/>
          </w:tcPr>
          <w:p w14:paraId="5D023E3A" w14:textId="664FF593" w:rsidR="0074150B" w:rsidRPr="00F8073D" w:rsidRDefault="0074150B" w:rsidP="0074150B">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tc>
        <w:tc>
          <w:tcPr>
            <w:tcW w:w="732" w:type="pct"/>
            <w:tcBorders>
              <w:top w:val="outset" w:sz="6" w:space="0" w:color="auto"/>
              <w:left w:val="outset" w:sz="6" w:space="0" w:color="auto"/>
              <w:bottom w:val="outset" w:sz="6" w:space="0" w:color="auto"/>
              <w:right w:val="outset" w:sz="6" w:space="0" w:color="auto"/>
            </w:tcBorders>
            <w:vAlign w:val="center"/>
            <w:hideMark/>
          </w:tcPr>
          <w:p w14:paraId="248CF127" w14:textId="77777777" w:rsidR="0074150B" w:rsidRPr="00F8073D" w:rsidRDefault="0074150B" w:rsidP="0074150B">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p w14:paraId="3A1A169B" w14:textId="292190DA" w:rsidR="0074150B" w:rsidRPr="00F8073D" w:rsidRDefault="0074150B" w:rsidP="0074150B">
            <w:pPr>
              <w:spacing w:line="240" w:lineRule="auto"/>
              <w:jc w:val="both"/>
              <w:rPr>
                <w:rFonts w:ascii="Times New Roman" w:eastAsia="Times New Roman" w:hAnsi="Times New Roman" w:cs="Times New Roman"/>
                <w:iCs/>
                <w:sz w:val="24"/>
                <w:szCs w:val="24"/>
                <w:lang w:eastAsia="lv-LV"/>
              </w:rPr>
            </w:pPr>
          </w:p>
        </w:tc>
      </w:tr>
      <w:tr w:rsidR="00F8073D" w:rsidRPr="00F8073D" w14:paraId="67E6076E"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tcPr>
          <w:p w14:paraId="5A016215" w14:textId="4521EFB8"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LM apakšprogramma 97.01.00 “Labklājības nozares vadība un politikas plānošana”</w:t>
            </w:r>
          </w:p>
        </w:tc>
        <w:tc>
          <w:tcPr>
            <w:tcW w:w="514" w:type="pct"/>
            <w:tcBorders>
              <w:top w:val="outset" w:sz="6" w:space="0" w:color="auto"/>
              <w:left w:val="outset" w:sz="6" w:space="0" w:color="auto"/>
              <w:bottom w:val="outset" w:sz="6" w:space="0" w:color="auto"/>
              <w:right w:val="outset" w:sz="6" w:space="0" w:color="auto"/>
            </w:tcBorders>
            <w:vAlign w:val="center"/>
          </w:tcPr>
          <w:p w14:paraId="021CB33F" w14:textId="21A7CF36" w:rsidR="004C043D" w:rsidRPr="00F8073D" w:rsidRDefault="004C043D" w:rsidP="004C043D">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75 902</w:t>
            </w:r>
          </w:p>
        </w:tc>
        <w:tc>
          <w:tcPr>
            <w:tcW w:w="565" w:type="pct"/>
            <w:tcBorders>
              <w:top w:val="outset" w:sz="6" w:space="0" w:color="auto"/>
              <w:left w:val="outset" w:sz="6" w:space="0" w:color="auto"/>
              <w:bottom w:val="outset" w:sz="6" w:space="0" w:color="auto"/>
              <w:right w:val="outset" w:sz="6" w:space="0" w:color="auto"/>
            </w:tcBorders>
            <w:vAlign w:val="center"/>
          </w:tcPr>
          <w:p w14:paraId="221535C8" w14:textId="4A8562AF" w:rsidR="004C043D" w:rsidRPr="00F8073D" w:rsidRDefault="004C043D" w:rsidP="004C043D">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22BCEE7C" w14:textId="5CEA2790" w:rsidR="004C043D" w:rsidRPr="00F8073D" w:rsidRDefault="004C043D" w:rsidP="004C043D">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75 902</w:t>
            </w:r>
          </w:p>
        </w:tc>
        <w:tc>
          <w:tcPr>
            <w:tcW w:w="565" w:type="pct"/>
            <w:tcBorders>
              <w:top w:val="outset" w:sz="6" w:space="0" w:color="auto"/>
              <w:left w:val="outset" w:sz="6" w:space="0" w:color="auto"/>
              <w:bottom w:val="outset" w:sz="6" w:space="0" w:color="auto"/>
              <w:right w:val="outset" w:sz="6" w:space="0" w:color="auto"/>
            </w:tcBorders>
            <w:vAlign w:val="center"/>
          </w:tcPr>
          <w:p w14:paraId="4515D7B3" w14:textId="7E02450B" w:rsidR="004C043D" w:rsidRPr="00F8073D" w:rsidRDefault="004C043D" w:rsidP="004C043D">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7200C0E5" w14:textId="36531419" w:rsidR="004C043D" w:rsidRPr="00F8073D" w:rsidRDefault="004C043D" w:rsidP="004C043D">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75</w:t>
            </w:r>
            <w:r w:rsidR="00787F22" w:rsidRPr="00F8073D">
              <w:rPr>
                <w:rFonts w:ascii="Times New Roman" w:eastAsia="Times New Roman" w:hAnsi="Times New Roman" w:cs="Times New Roman"/>
                <w:i/>
                <w:iCs/>
                <w:sz w:val="24"/>
                <w:szCs w:val="24"/>
                <w:lang w:eastAsia="lv-LV"/>
              </w:rPr>
              <w:t xml:space="preserve"> </w:t>
            </w:r>
            <w:r w:rsidRPr="00F8073D">
              <w:rPr>
                <w:rFonts w:ascii="Times New Roman" w:eastAsia="Times New Roman" w:hAnsi="Times New Roman" w:cs="Times New Roman"/>
                <w:i/>
                <w:iCs/>
                <w:sz w:val="24"/>
                <w:szCs w:val="24"/>
                <w:lang w:eastAsia="lv-LV"/>
              </w:rPr>
              <w:t>902</w:t>
            </w:r>
          </w:p>
        </w:tc>
        <w:tc>
          <w:tcPr>
            <w:tcW w:w="565" w:type="pct"/>
            <w:tcBorders>
              <w:top w:val="outset" w:sz="6" w:space="0" w:color="auto"/>
              <w:left w:val="outset" w:sz="6" w:space="0" w:color="auto"/>
              <w:bottom w:val="outset" w:sz="6" w:space="0" w:color="auto"/>
              <w:right w:val="outset" w:sz="6" w:space="0" w:color="auto"/>
            </w:tcBorders>
            <w:vAlign w:val="center"/>
          </w:tcPr>
          <w:p w14:paraId="21F50D5A" w14:textId="7B4A407D" w:rsidR="004C043D" w:rsidRPr="00F8073D" w:rsidRDefault="004C043D" w:rsidP="004C043D">
            <w:pPr>
              <w:spacing w:line="240" w:lineRule="auto"/>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0</w:t>
            </w:r>
          </w:p>
        </w:tc>
        <w:tc>
          <w:tcPr>
            <w:tcW w:w="732" w:type="pct"/>
            <w:tcBorders>
              <w:top w:val="outset" w:sz="6" w:space="0" w:color="auto"/>
              <w:left w:val="outset" w:sz="6" w:space="0" w:color="auto"/>
              <w:bottom w:val="outset" w:sz="6" w:space="0" w:color="auto"/>
              <w:right w:val="outset" w:sz="6" w:space="0" w:color="auto"/>
            </w:tcBorders>
            <w:vAlign w:val="center"/>
          </w:tcPr>
          <w:p w14:paraId="6A98F5D7" w14:textId="77777777" w:rsidR="004C043D" w:rsidRPr="00F8073D" w:rsidRDefault="004C043D" w:rsidP="004C043D">
            <w:pPr>
              <w:spacing w:line="240" w:lineRule="auto"/>
              <w:rPr>
                <w:rFonts w:ascii="Times New Roman" w:eastAsia="Times New Roman" w:hAnsi="Times New Roman" w:cs="Times New Roman"/>
                <w:i/>
                <w:iCs/>
                <w:sz w:val="24"/>
                <w:szCs w:val="24"/>
                <w:lang w:eastAsia="lv-LV"/>
              </w:rPr>
            </w:pPr>
          </w:p>
          <w:p w14:paraId="091C31D2" w14:textId="77777777"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p w14:paraId="43F9F984" w14:textId="77777777" w:rsidR="004C043D" w:rsidRPr="00F8073D" w:rsidRDefault="004C043D" w:rsidP="004C043D">
            <w:pPr>
              <w:spacing w:line="240" w:lineRule="auto"/>
              <w:rPr>
                <w:rFonts w:ascii="Times New Roman" w:eastAsia="Times New Roman" w:hAnsi="Times New Roman" w:cs="Times New Roman"/>
                <w:iCs/>
                <w:sz w:val="24"/>
                <w:szCs w:val="24"/>
                <w:lang w:eastAsia="lv-LV"/>
              </w:rPr>
            </w:pPr>
          </w:p>
        </w:tc>
      </w:tr>
      <w:tr w:rsidR="00F8073D" w:rsidRPr="00F8073D" w14:paraId="64F523A6"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tcPr>
          <w:p w14:paraId="7EB7F5ED" w14:textId="0CBC81D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
                <w:iCs/>
                <w:sz w:val="24"/>
                <w:szCs w:val="24"/>
                <w:lang w:eastAsia="lv-LV"/>
              </w:rPr>
              <w:t xml:space="preserve">97.02.00 “Nozares </w:t>
            </w:r>
            <w:r w:rsidRPr="00F8073D">
              <w:rPr>
                <w:rFonts w:ascii="Times New Roman" w:eastAsia="Times New Roman" w:hAnsi="Times New Roman" w:cs="Times New Roman"/>
                <w:i/>
                <w:iCs/>
                <w:sz w:val="24"/>
                <w:szCs w:val="24"/>
                <w:lang w:eastAsia="lv-LV"/>
              </w:rPr>
              <w:lastRenderedPageBreak/>
              <w:t>centralizēto funkciju izpilde”</w:t>
            </w:r>
          </w:p>
        </w:tc>
        <w:tc>
          <w:tcPr>
            <w:tcW w:w="514" w:type="pct"/>
            <w:tcBorders>
              <w:top w:val="outset" w:sz="6" w:space="0" w:color="auto"/>
              <w:left w:val="outset" w:sz="6" w:space="0" w:color="auto"/>
              <w:bottom w:val="outset" w:sz="6" w:space="0" w:color="auto"/>
              <w:right w:val="outset" w:sz="6" w:space="0" w:color="auto"/>
            </w:tcBorders>
            <w:vAlign w:val="center"/>
          </w:tcPr>
          <w:p w14:paraId="726285AC" w14:textId="0DF9C04C"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lastRenderedPageBreak/>
              <w:t>292 900</w:t>
            </w:r>
          </w:p>
        </w:tc>
        <w:tc>
          <w:tcPr>
            <w:tcW w:w="565" w:type="pct"/>
            <w:tcBorders>
              <w:top w:val="outset" w:sz="6" w:space="0" w:color="auto"/>
              <w:left w:val="outset" w:sz="6" w:space="0" w:color="auto"/>
              <w:bottom w:val="outset" w:sz="6" w:space="0" w:color="auto"/>
              <w:right w:val="outset" w:sz="6" w:space="0" w:color="auto"/>
            </w:tcBorders>
            <w:vAlign w:val="center"/>
          </w:tcPr>
          <w:p w14:paraId="48AF0BFF" w14:textId="2414C184"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7E6C20DB" w14:textId="7252B353"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tcPr>
          <w:p w14:paraId="15356EFE" w14:textId="137604C7"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3DEFBC72" w14:textId="2F9E593B"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tcPr>
          <w:p w14:paraId="311D47C4" w14:textId="57AA1241"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732" w:type="pct"/>
            <w:tcBorders>
              <w:top w:val="outset" w:sz="6" w:space="0" w:color="auto"/>
              <w:left w:val="outset" w:sz="6" w:space="0" w:color="auto"/>
              <w:bottom w:val="outset" w:sz="6" w:space="0" w:color="auto"/>
              <w:right w:val="outset" w:sz="6" w:space="0" w:color="auto"/>
            </w:tcBorders>
            <w:vAlign w:val="center"/>
          </w:tcPr>
          <w:p w14:paraId="4B5708B0" w14:textId="1F5B47A2"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r>
      <w:tr w:rsidR="00F8073D" w:rsidRPr="00F8073D" w14:paraId="71727336"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tcPr>
          <w:p w14:paraId="0BD7D331" w14:textId="77777777" w:rsidR="004C043D" w:rsidRPr="00F8073D" w:rsidRDefault="004C043D" w:rsidP="004C043D">
            <w:pPr>
              <w:spacing w:line="240" w:lineRule="auto"/>
              <w:jc w:val="both"/>
              <w:rPr>
                <w:rFonts w:ascii="Times New Roman" w:eastAsia="Times New Roman" w:hAnsi="Times New Roman" w:cs="Times New Roman"/>
                <w:i/>
                <w:iCs/>
                <w:sz w:val="24"/>
                <w:szCs w:val="24"/>
                <w:u w:val="single"/>
                <w:lang w:eastAsia="lv-LV"/>
              </w:rPr>
            </w:pPr>
            <w:r w:rsidRPr="00F8073D">
              <w:rPr>
                <w:rFonts w:ascii="Times New Roman" w:eastAsia="Times New Roman" w:hAnsi="Times New Roman" w:cs="Times New Roman"/>
                <w:i/>
                <w:iCs/>
                <w:sz w:val="24"/>
                <w:szCs w:val="24"/>
                <w:u w:val="single"/>
                <w:lang w:eastAsia="lv-LV"/>
              </w:rPr>
              <w:t xml:space="preserve">Konsolidējamā pozīcija </w:t>
            </w:r>
          </w:p>
          <w:p w14:paraId="71CDC142" w14:textId="77777777" w:rsidR="004C043D" w:rsidRPr="00F8073D" w:rsidRDefault="004C043D" w:rsidP="004C043D">
            <w:pPr>
              <w:spacing w:line="240" w:lineRule="auto"/>
              <w:jc w:val="both"/>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 xml:space="preserve">97.02.00 “Nozares centralizēto funkciju izpilde” </w:t>
            </w:r>
          </w:p>
          <w:p w14:paraId="4620F03B" w14:textId="7D7C0599" w:rsidR="004C043D" w:rsidRPr="00F8073D" w:rsidRDefault="004C043D" w:rsidP="004C043D">
            <w:pPr>
              <w:spacing w:line="240" w:lineRule="auto"/>
              <w:jc w:val="both"/>
              <w:rPr>
                <w:rFonts w:ascii="Times New Roman" w:eastAsia="Times New Roman" w:hAnsi="Times New Roman" w:cs="Times New Roman"/>
                <w:i/>
                <w:iCs/>
                <w:sz w:val="24"/>
                <w:szCs w:val="24"/>
                <w:lang w:eastAsia="lv-LV"/>
              </w:rPr>
            </w:pPr>
            <w:r w:rsidRPr="00F8073D">
              <w:rPr>
                <w:rFonts w:ascii="Arial" w:hAnsi="Arial" w:cs="Arial"/>
                <w:sz w:val="20"/>
                <w:szCs w:val="20"/>
              </w:rPr>
              <w:br/>
            </w:r>
            <w:r w:rsidRPr="00F8073D">
              <w:rPr>
                <w:rFonts w:ascii="Times New Roman" w:eastAsia="Times New Roman" w:hAnsi="Times New Roman" w:cs="Times New Roman"/>
                <w:i/>
                <w:iCs/>
                <w:sz w:val="24"/>
                <w:szCs w:val="24"/>
                <w:lang w:eastAsia="lv-LV"/>
              </w:rPr>
              <w:t xml:space="preserve">Pārējie valsts budžeta uzturēšanas izdevumu </w:t>
            </w:r>
            <w:proofErr w:type="spellStart"/>
            <w:r w:rsidRPr="00F8073D">
              <w:rPr>
                <w:rFonts w:ascii="Times New Roman" w:eastAsia="Times New Roman" w:hAnsi="Times New Roman" w:cs="Times New Roman"/>
                <w:i/>
                <w:iCs/>
                <w:sz w:val="24"/>
                <w:szCs w:val="24"/>
                <w:lang w:eastAsia="lv-LV"/>
              </w:rPr>
              <w:t>transferti</w:t>
            </w:r>
            <w:proofErr w:type="spellEnd"/>
            <w:r w:rsidRPr="00F8073D">
              <w:rPr>
                <w:rFonts w:ascii="Times New Roman" w:eastAsia="Times New Roman" w:hAnsi="Times New Roman" w:cs="Times New Roman"/>
                <w:i/>
                <w:iCs/>
                <w:sz w:val="24"/>
                <w:szCs w:val="24"/>
                <w:lang w:eastAsia="lv-LV"/>
              </w:rPr>
              <w:t xml:space="preserve"> pašvaldībām</w:t>
            </w:r>
          </w:p>
        </w:tc>
        <w:tc>
          <w:tcPr>
            <w:tcW w:w="514" w:type="pct"/>
            <w:tcBorders>
              <w:top w:val="outset" w:sz="6" w:space="0" w:color="auto"/>
              <w:left w:val="outset" w:sz="6" w:space="0" w:color="auto"/>
              <w:bottom w:val="outset" w:sz="6" w:space="0" w:color="auto"/>
              <w:right w:val="outset" w:sz="6" w:space="0" w:color="auto"/>
            </w:tcBorders>
            <w:vAlign w:val="center"/>
          </w:tcPr>
          <w:p w14:paraId="78ACF1AE" w14:textId="19EFABE8"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125 598</w:t>
            </w:r>
          </w:p>
        </w:tc>
        <w:tc>
          <w:tcPr>
            <w:tcW w:w="565" w:type="pct"/>
            <w:tcBorders>
              <w:top w:val="outset" w:sz="6" w:space="0" w:color="auto"/>
              <w:left w:val="outset" w:sz="6" w:space="0" w:color="auto"/>
              <w:bottom w:val="outset" w:sz="6" w:space="0" w:color="auto"/>
              <w:right w:val="outset" w:sz="6" w:space="0" w:color="auto"/>
            </w:tcBorders>
            <w:vAlign w:val="center"/>
          </w:tcPr>
          <w:p w14:paraId="1DC08FC8" w14:textId="1AA2975C"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7F58B0F6" w14:textId="6A95611D"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tcPr>
          <w:p w14:paraId="0889CE3F" w14:textId="7FBB7451"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tcPr>
          <w:p w14:paraId="29BA0A8C" w14:textId="556A3F03"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tcPr>
          <w:p w14:paraId="61337785" w14:textId="68002C08"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c>
          <w:tcPr>
            <w:tcW w:w="732" w:type="pct"/>
            <w:tcBorders>
              <w:top w:val="outset" w:sz="6" w:space="0" w:color="auto"/>
              <w:left w:val="outset" w:sz="6" w:space="0" w:color="auto"/>
              <w:bottom w:val="outset" w:sz="6" w:space="0" w:color="auto"/>
              <w:right w:val="outset" w:sz="6" w:space="0" w:color="auto"/>
            </w:tcBorders>
            <w:vAlign w:val="center"/>
          </w:tcPr>
          <w:p w14:paraId="0E7D2148" w14:textId="69A615DB" w:rsidR="004C043D" w:rsidRPr="00F8073D" w:rsidRDefault="004C043D" w:rsidP="004C043D">
            <w:pPr>
              <w:spacing w:line="240" w:lineRule="auto"/>
              <w:rPr>
                <w:rFonts w:ascii="Times New Roman" w:eastAsia="Times New Roman" w:hAnsi="Times New Roman" w:cs="Times New Roman"/>
                <w:i/>
                <w:iCs/>
                <w:sz w:val="24"/>
                <w:szCs w:val="24"/>
                <w:lang w:eastAsia="lv-LV"/>
              </w:rPr>
            </w:pPr>
            <w:r w:rsidRPr="00F8073D">
              <w:rPr>
                <w:rFonts w:ascii="Times New Roman" w:eastAsia="Times New Roman" w:hAnsi="Times New Roman" w:cs="Times New Roman"/>
                <w:i/>
                <w:iCs/>
                <w:sz w:val="24"/>
                <w:szCs w:val="24"/>
                <w:lang w:eastAsia="lv-LV"/>
              </w:rPr>
              <w:t>0</w:t>
            </w:r>
          </w:p>
        </w:tc>
      </w:tr>
      <w:tr w:rsidR="00F8073D" w:rsidRPr="00F8073D" w14:paraId="3C85D0D0"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1A864882"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2.2.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2C986790" w14:textId="41CA5F50"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DC9CBF6" w14:textId="68665173"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1A29599" w14:textId="5F07A569"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5520AE4" w14:textId="134FD782"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7788D7E" w14:textId="44FFA30F"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6D8EB40" w14:textId="3019126C"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6AC5ACDF" w14:textId="74E2F47D"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37DEAAF8"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74A88151"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2.3.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7F7604BF" w14:textId="2D3C60DC"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125 598</w:t>
            </w:r>
          </w:p>
        </w:tc>
        <w:tc>
          <w:tcPr>
            <w:tcW w:w="565" w:type="pct"/>
            <w:tcBorders>
              <w:top w:val="outset" w:sz="6" w:space="0" w:color="auto"/>
              <w:left w:val="outset" w:sz="6" w:space="0" w:color="auto"/>
              <w:bottom w:val="outset" w:sz="6" w:space="0" w:color="auto"/>
              <w:right w:val="outset" w:sz="6" w:space="0" w:color="auto"/>
            </w:tcBorders>
            <w:vAlign w:val="center"/>
            <w:hideMark/>
          </w:tcPr>
          <w:p w14:paraId="6DA10B32" w14:textId="152FAB5B"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6376816" w14:textId="4539D968"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6A0F5A0" w14:textId="245110E6"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7FBC89B" w14:textId="4D327816"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14B8EBD" w14:textId="400D800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2AAFDDDA" w14:textId="43BB7460"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580A7BB7"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7451BD77"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3. Finansiālā ietekme</w:t>
            </w:r>
          </w:p>
        </w:tc>
        <w:tc>
          <w:tcPr>
            <w:tcW w:w="514" w:type="pct"/>
            <w:tcBorders>
              <w:top w:val="outset" w:sz="6" w:space="0" w:color="auto"/>
              <w:left w:val="outset" w:sz="6" w:space="0" w:color="auto"/>
              <w:bottom w:val="outset" w:sz="6" w:space="0" w:color="auto"/>
              <w:right w:val="outset" w:sz="6" w:space="0" w:color="auto"/>
            </w:tcBorders>
            <w:vAlign w:val="center"/>
            <w:hideMark/>
          </w:tcPr>
          <w:p w14:paraId="7EDE621B" w14:textId="005CAF98"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466AAF5" w14:textId="7EC8FB42"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1B94A4D" w14:textId="7F5C1726"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C6448E3" w14:textId="0AF104EB"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E4CE8EE" w14:textId="5B566570"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790E2B3" w14:textId="1C7E7120"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0C55F0FB" w14:textId="39C6A0A2"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4FFBC7D1"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2538ED9B"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3.1.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140009C9" w14:textId="529D1772"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0841984" w14:textId="65B43D71"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6D3D151" w14:textId="4FBC03CF"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711EDA3" w14:textId="246EDDFA"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5D65E8F" w14:textId="492BD4F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BF64D58" w14:textId="5FE419B9"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1302080E" w14:textId="5A57F5EC"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6D13452B"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092D88C0"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3.2.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2E3EFD6" w14:textId="12F7F1CA"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D74C685" w14:textId="1A6FA364"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3F0DE18" w14:textId="5BE16B1C"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A850946" w14:textId="5C4AAC0A"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CC19202" w14:textId="7B64DD6B"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90B0675" w14:textId="01FBA141"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47038507" w14:textId="3ABF1648"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7232E0D9"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1751647B"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3.3.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28887EDA" w14:textId="15AEA158"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774591" w14:textId="5D30C716"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5B49362" w14:textId="7CAE2DD3"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B86E9ED" w14:textId="26B4F69F"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1C8DBF9" w14:textId="6D31AEA5"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1ABC61C" w14:textId="4C47F3B5"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55DBF42A" w14:textId="3A32D9FB"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5265FD40"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24E8CCC2"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120405EC"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3F63E13D"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c>
          <w:tcPr>
            <w:tcW w:w="462" w:type="pct"/>
            <w:tcBorders>
              <w:top w:val="outset" w:sz="6" w:space="0" w:color="auto"/>
              <w:left w:val="outset" w:sz="6" w:space="0" w:color="auto"/>
              <w:bottom w:val="outset" w:sz="6" w:space="0" w:color="auto"/>
              <w:right w:val="outset" w:sz="6" w:space="0" w:color="auto"/>
            </w:tcBorders>
            <w:vAlign w:val="center"/>
            <w:hideMark/>
          </w:tcPr>
          <w:p w14:paraId="75C4A4F8"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13F9A6B2"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c>
          <w:tcPr>
            <w:tcW w:w="462" w:type="pct"/>
            <w:tcBorders>
              <w:top w:val="outset" w:sz="6" w:space="0" w:color="auto"/>
              <w:left w:val="outset" w:sz="6" w:space="0" w:color="auto"/>
              <w:bottom w:val="outset" w:sz="6" w:space="0" w:color="auto"/>
              <w:right w:val="outset" w:sz="6" w:space="0" w:color="auto"/>
            </w:tcBorders>
            <w:vAlign w:val="center"/>
            <w:hideMark/>
          </w:tcPr>
          <w:p w14:paraId="6B7CC404"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2C78C6FD" w14:textId="735FB659"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3076A35D" w14:textId="39E373DC"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26A3EDAA"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2DB1719E"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lastRenderedPageBreak/>
              <w:t>5. Precizēta finansiālā ietekme</w:t>
            </w:r>
          </w:p>
        </w:tc>
        <w:tc>
          <w:tcPr>
            <w:tcW w:w="514" w:type="pct"/>
            <w:vMerge w:val="restart"/>
            <w:tcBorders>
              <w:top w:val="outset" w:sz="6" w:space="0" w:color="auto"/>
              <w:left w:val="outset" w:sz="6" w:space="0" w:color="auto"/>
              <w:bottom w:val="outset" w:sz="6" w:space="0" w:color="auto"/>
              <w:right w:val="outset" w:sz="6" w:space="0" w:color="auto"/>
            </w:tcBorders>
            <w:vAlign w:val="center"/>
            <w:hideMark/>
          </w:tcPr>
          <w:p w14:paraId="0B608D6C"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121E259B"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299555B8"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61064657"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48C550EB"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54BE34FE"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2003C426" w14:textId="4BE15829"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4B88B168"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560AC72F"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76883F32"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63ED5B4C"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23D44F73"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22F8A447"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37C305CB" w14:textId="7E62135F"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4FC219F5"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646AA458"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6A2FA3BA"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40A8F5A8"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2CE4F4C4"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p w14:paraId="668EC8A9"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0EB4E3D9" w14:textId="51C00F72"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4C95B740" w14:textId="7B6C901A"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1CC48A34"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79E15D4F"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C595A3"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80A6476" w14:textId="1EFFFEE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BCB8F7"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010BB1E" w14:textId="138E1568"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72A24"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0B48826B" w14:textId="501D689F"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77C00674" w14:textId="0EE12F22"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26CC2533"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3AF69C52"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D7CECE"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F258695" w14:textId="5DE2ADDF"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8E27D"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3059FAB" w14:textId="4CD7EDDA"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CB16D3"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F375CDD" w14:textId="13437E4C"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39F27DAD" w14:textId="6FD9DE3A"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059F27B1"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00BBD6B8"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9055E"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5DBFCDA6" w14:textId="5C352890"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15131"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3ED49041" w14:textId="12CCB172"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EE414"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F70C4A1" w14:textId="1F50D79E"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c>
          <w:tcPr>
            <w:tcW w:w="732" w:type="pct"/>
            <w:tcBorders>
              <w:top w:val="outset" w:sz="6" w:space="0" w:color="auto"/>
              <w:left w:val="outset" w:sz="6" w:space="0" w:color="auto"/>
              <w:bottom w:val="outset" w:sz="6" w:space="0" w:color="auto"/>
              <w:right w:val="outset" w:sz="6" w:space="0" w:color="auto"/>
            </w:tcBorders>
            <w:vAlign w:val="center"/>
            <w:hideMark/>
          </w:tcPr>
          <w:p w14:paraId="24344DF3" w14:textId="142F3DBA"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0</w:t>
            </w:r>
          </w:p>
        </w:tc>
      </w:tr>
      <w:tr w:rsidR="00F8073D" w:rsidRPr="00F8073D" w14:paraId="72814331"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45C25E8F"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965"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70BE9141" w14:textId="03EA2CA6" w:rsidR="001D7971" w:rsidRPr="00F8073D" w:rsidRDefault="004C043D" w:rsidP="004C043D">
            <w:pPr>
              <w:spacing w:after="0"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 </w:t>
            </w:r>
          </w:p>
          <w:p w14:paraId="1B3B59BD" w14:textId="52ECC623" w:rsidR="001D7971" w:rsidRPr="00F8073D" w:rsidRDefault="001D7971" w:rsidP="001D7971">
            <w:pPr>
              <w:spacing w:after="120" w:line="240" w:lineRule="auto"/>
              <w:ind w:right="196" w:firstLine="264"/>
              <w:jc w:val="both"/>
              <w:rPr>
                <w:rFonts w:ascii="Times New Roman" w:eastAsia="Times New Roman" w:hAnsi="Times New Roman" w:cs="Times New Roman"/>
                <w:sz w:val="24"/>
                <w:szCs w:val="24"/>
                <w:lang w:eastAsia="lv-LV"/>
              </w:rPr>
            </w:pPr>
            <w:r w:rsidRPr="00F8073D">
              <w:rPr>
                <w:rFonts w:ascii="Times New Roman" w:eastAsia="Times New Roman" w:hAnsi="Times New Roman" w:cs="Times New Roman"/>
                <w:iCs/>
                <w:sz w:val="24"/>
                <w:szCs w:val="24"/>
                <w:lang w:eastAsia="lv-LV"/>
              </w:rPr>
              <w:t> </w:t>
            </w:r>
            <w:r w:rsidRPr="00F8073D">
              <w:rPr>
                <w:rFonts w:ascii="Times New Roman" w:eastAsia="Times New Roman" w:hAnsi="Times New Roman" w:cs="Times New Roman"/>
                <w:sz w:val="24"/>
                <w:szCs w:val="24"/>
                <w:lang w:eastAsia="lv-LV"/>
              </w:rPr>
              <w:t xml:space="preserve">Atbilstoši likumam “Par valsts budžetu 2021.gadam” un turpmāk ik gadu apakšprogrammā 97.01.00 “Labklājības nozares vadība un politikas plānošana” SPOLIS sistēmas uzturēšanai plānots finansējums </w:t>
            </w:r>
            <w:r w:rsidRPr="00F8073D">
              <w:rPr>
                <w:rFonts w:ascii="Times New Roman" w:eastAsia="Times New Roman" w:hAnsi="Times New Roman" w:cs="Times New Roman"/>
                <w:b/>
                <w:sz w:val="24"/>
                <w:szCs w:val="24"/>
                <w:lang w:eastAsia="lv-LV"/>
              </w:rPr>
              <w:t xml:space="preserve">75 902 </w:t>
            </w:r>
            <w:proofErr w:type="spellStart"/>
            <w:r w:rsidRPr="00F8073D">
              <w:rPr>
                <w:rFonts w:ascii="Times New Roman" w:eastAsia="Times New Roman" w:hAnsi="Times New Roman" w:cs="Times New Roman"/>
                <w:b/>
                <w:sz w:val="24"/>
                <w:szCs w:val="24"/>
                <w:lang w:eastAsia="lv-LV"/>
              </w:rPr>
              <w:t>euro</w:t>
            </w:r>
            <w:proofErr w:type="spellEnd"/>
            <w:r w:rsidRPr="00F8073D">
              <w:rPr>
                <w:rFonts w:ascii="Times New Roman" w:eastAsia="Times New Roman" w:hAnsi="Times New Roman" w:cs="Times New Roman"/>
                <w:b/>
                <w:sz w:val="24"/>
                <w:szCs w:val="24"/>
                <w:lang w:eastAsia="lv-LV"/>
              </w:rPr>
              <w:t xml:space="preserve"> apmērā.</w:t>
            </w:r>
            <w:r w:rsidRPr="00F8073D">
              <w:rPr>
                <w:rFonts w:ascii="Times New Roman" w:eastAsia="Times New Roman" w:hAnsi="Times New Roman" w:cs="Times New Roman"/>
                <w:sz w:val="24"/>
                <w:szCs w:val="24"/>
                <w:lang w:eastAsia="lv-LV"/>
              </w:rPr>
              <w:t xml:space="preserve"> </w:t>
            </w:r>
          </w:p>
          <w:p w14:paraId="375D8EC8" w14:textId="77777777" w:rsidR="001D7971" w:rsidRPr="00F8073D" w:rsidRDefault="001D7971" w:rsidP="004C043D">
            <w:pPr>
              <w:spacing w:after="0" w:line="240" w:lineRule="auto"/>
              <w:jc w:val="both"/>
              <w:rPr>
                <w:rFonts w:ascii="Times New Roman" w:eastAsia="Times New Roman" w:hAnsi="Times New Roman" w:cs="Times New Roman"/>
                <w:iCs/>
                <w:sz w:val="24"/>
                <w:szCs w:val="24"/>
                <w:lang w:eastAsia="lv-LV"/>
              </w:rPr>
            </w:pPr>
          </w:p>
          <w:p w14:paraId="7EC8171D" w14:textId="02AEB88A" w:rsidR="00FB58AB" w:rsidRPr="00F8073D" w:rsidRDefault="001D7971" w:rsidP="004C043D">
            <w:pPr>
              <w:spacing w:after="0"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sz w:val="24"/>
                <w:szCs w:val="24"/>
                <w:lang w:eastAsia="lv-LV"/>
              </w:rPr>
              <w:t xml:space="preserve">    Atbilstoši likumam “Par valsts budžetu 2021.gadam” </w:t>
            </w:r>
            <w:r w:rsidR="00FB58AB" w:rsidRPr="00F8073D">
              <w:rPr>
                <w:rFonts w:ascii="Times New Roman" w:eastAsia="Times New Roman" w:hAnsi="Times New Roman" w:cs="Times New Roman"/>
                <w:iCs/>
                <w:sz w:val="24"/>
                <w:szCs w:val="24"/>
                <w:lang w:eastAsia="lv-LV"/>
              </w:rPr>
              <w:t xml:space="preserve">2021.gadā </w:t>
            </w:r>
            <w:r w:rsidR="00FB58AB" w:rsidRPr="00F8073D">
              <w:rPr>
                <w:rFonts w:ascii="Times New Roman" w:eastAsia="Calibri" w:hAnsi="Times New Roman" w:cs="Times New Roman"/>
                <w:sz w:val="24"/>
                <w:szCs w:val="24"/>
              </w:rPr>
              <w:t xml:space="preserve">apakšprogrammā </w:t>
            </w:r>
            <w:r w:rsidR="00FB58AB" w:rsidRPr="00F8073D">
              <w:rPr>
                <w:rFonts w:ascii="Times New Roman" w:hAnsi="Times New Roman" w:cs="Times New Roman"/>
                <w:sz w:val="24"/>
                <w:szCs w:val="24"/>
              </w:rPr>
              <w:t xml:space="preserve">97.02.00 "Nozares centralizēto funkciju izpilde" </w:t>
            </w:r>
            <w:r w:rsidRPr="00F8073D">
              <w:rPr>
                <w:rFonts w:ascii="Times New Roman" w:hAnsi="Times New Roman" w:cs="Times New Roman"/>
                <w:sz w:val="24"/>
                <w:szCs w:val="24"/>
              </w:rPr>
              <w:t xml:space="preserve">plānots </w:t>
            </w:r>
            <w:r w:rsidR="00FB58AB" w:rsidRPr="00F8073D">
              <w:rPr>
                <w:rFonts w:ascii="Times New Roman" w:hAnsi="Times New Roman" w:cs="Times New Roman"/>
                <w:sz w:val="24"/>
                <w:szCs w:val="24"/>
              </w:rPr>
              <w:t xml:space="preserve"> finansējums </w:t>
            </w:r>
            <w:r w:rsidRPr="00F8073D">
              <w:rPr>
                <w:rFonts w:ascii="Times New Roman" w:hAnsi="Times New Roman" w:cs="Times New Roman"/>
                <w:b/>
                <w:sz w:val="24"/>
                <w:szCs w:val="24"/>
              </w:rPr>
              <w:t xml:space="preserve">291 900 </w:t>
            </w:r>
            <w:proofErr w:type="spellStart"/>
            <w:r w:rsidRPr="00F8073D">
              <w:rPr>
                <w:rFonts w:ascii="Times New Roman" w:hAnsi="Times New Roman" w:cs="Times New Roman"/>
                <w:b/>
                <w:sz w:val="24"/>
                <w:szCs w:val="24"/>
              </w:rPr>
              <w:t>euro</w:t>
            </w:r>
            <w:proofErr w:type="spellEnd"/>
            <w:r w:rsidRPr="00F8073D">
              <w:rPr>
                <w:rFonts w:ascii="Times New Roman" w:hAnsi="Times New Roman" w:cs="Times New Roman"/>
                <w:b/>
                <w:sz w:val="24"/>
                <w:szCs w:val="24"/>
              </w:rPr>
              <w:t xml:space="preserve"> apmērā,</w:t>
            </w:r>
            <w:r w:rsidRPr="00F8073D">
              <w:rPr>
                <w:rFonts w:ascii="Times New Roman" w:hAnsi="Times New Roman" w:cs="Times New Roman"/>
                <w:sz w:val="24"/>
                <w:szCs w:val="24"/>
              </w:rPr>
              <w:t xml:space="preserve"> </w:t>
            </w:r>
            <w:r w:rsidR="00FB58AB" w:rsidRPr="00F8073D">
              <w:rPr>
                <w:rFonts w:ascii="Times New Roman" w:hAnsi="Times New Roman" w:cs="Times New Roman"/>
                <w:sz w:val="24"/>
                <w:szCs w:val="24"/>
              </w:rPr>
              <w:t>lai nodrošinātu vienotās sociālās politikas monitoringa informācijas sistēmas (SPOLIS) pielāgošanu un pašvaldību sociālās palīdzības un sociālo pakalpojumu administrēšanas lietojumprogrammas (SOPA) pielāgošanu:</w:t>
            </w:r>
          </w:p>
          <w:p w14:paraId="1312B324" w14:textId="5A88B583" w:rsidR="004C043D" w:rsidRPr="00F8073D" w:rsidRDefault="001D7971" w:rsidP="00FB58AB">
            <w:pPr>
              <w:pStyle w:val="ListParagraph"/>
              <w:numPr>
                <w:ilvl w:val="0"/>
                <w:numId w:val="2"/>
              </w:numPr>
              <w:spacing w:after="0" w:line="240" w:lineRule="auto"/>
              <w:jc w:val="both"/>
              <w:rPr>
                <w:rFonts w:ascii="Times New Roman" w:eastAsia="Calibri" w:hAnsi="Times New Roman" w:cs="Times New Roman"/>
                <w:sz w:val="24"/>
                <w:szCs w:val="24"/>
              </w:rPr>
            </w:pPr>
            <w:r w:rsidRPr="00F8073D">
              <w:rPr>
                <w:rFonts w:ascii="Times New Roman" w:eastAsia="Calibri" w:hAnsi="Times New Roman" w:cs="Times New Roman"/>
                <w:sz w:val="24"/>
                <w:szCs w:val="24"/>
              </w:rPr>
              <w:t>p</w:t>
            </w:r>
            <w:r w:rsidR="00FB58AB" w:rsidRPr="00F8073D">
              <w:rPr>
                <w:rFonts w:ascii="Times New Roman" w:eastAsia="Calibri" w:hAnsi="Times New Roman" w:cs="Times New Roman"/>
                <w:sz w:val="24"/>
                <w:szCs w:val="24"/>
              </w:rPr>
              <w:t xml:space="preserve">rioritārā pasākuma “Asistenta pakalpojuma pārskatīšana” īstenošanai </w:t>
            </w:r>
            <w:r w:rsidR="004C043D" w:rsidRPr="00F8073D">
              <w:rPr>
                <w:rFonts w:ascii="Times New Roman" w:hAnsi="Times New Roman" w:cs="Times New Roman"/>
                <w:b/>
                <w:sz w:val="24"/>
                <w:szCs w:val="24"/>
              </w:rPr>
              <w:t xml:space="preserve">136 600 </w:t>
            </w:r>
            <w:proofErr w:type="spellStart"/>
            <w:r w:rsidR="004C043D" w:rsidRPr="00F8073D">
              <w:rPr>
                <w:rFonts w:ascii="Times New Roman" w:hAnsi="Times New Roman" w:cs="Times New Roman"/>
                <w:b/>
                <w:sz w:val="24"/>
                <w:szCs w:val="24"/>
              </w:rPr>
              <w:t>euro</w:t>
            </w:r>
            <w:proofErr w:type="spellEnd"/>
            <w:r w:rsidR="00FB58AB" w:rsidRPr="00F8073D">
              <w:rPr>
                <w:rFonts w:ascii="Times New Roman" w:hAnsi="Times New Roman" w:cs="Times New Roman"/>
                <w:b/>
                <w:sz w:val="24"/>
                <w:szCs w:val="24"/>
              </w:rPr>
              <w:t xml:space="preserve"> apmērā</w:t>
            </w:r>
            <w:r w:rsidR="004C043D" w:rsidRPr="00F8073D">
              <w:rPr>
                <w:rFonts w:ascii="Times New Roman" w:hAnsi="Times New Roman" w:cs="Times New Roman"/>
                <w:sz w:val="24"/>
                <w:szCs w:val="24"/>
              </w:rPr>
              <w:t xml:space="preserve">, tajā skaitā, kapitālajiem izdevumiem 64 000 </w:t>
            </w:r>
            <w:proofErr w:type="spellStart"/>
            <w:r w:rsidR="004C043D" w:rsidRPr="00F8073D">
              <w:rPr>
                <w:rFonts w:ascii="Times New Roman" w:hAnsi="Times New Roman" w:cs="Times New Roman"/>
                <w:sz w:val="24"/>
                <w:szCs w:val="24"/>
              </w:rPr>
              <w:t>euro</w:t>
            </w:r>
            <w:proofErr w:type="spellEnd"/>
            <w:r w:rsidR="004C043D" w:rsidRPr="00F8073D">
              <w:rPr>
                <w:rFonts w:ascii="Times New Roman" w:hAnsi="Times New Roman" w:cs="Times New Roman"/>
                <w:sz w:val="24"/>
                <w:szCs w:val="24"/>
              </w:rPr>
              <w:t xml:space="preserve">, lai nodrošinātu vienotās sociālās politikas monitoringa informācijas sistēmas (SPOLIS) pielāgošanu un pārējiem valsts budžeta uzturēšanas izdevumu </w:t>
            </w:r>
            <w:proofErr w:type="spellStart"/>
            <w:r w:rsidR="004C043D" w:rsidRPr="00F8073D">
              <w:rPr>
                <w:rFonts w:ascii="Times New Roman" w:hAnsi="Times New Roman" w:cs="Times New Roman"/>
                <w:sz w:val="24"/>
                <w:szCs w:val="24"/>
              </w:rPr>
              <w:t>transfertiem</w:t>
            </w:r>
            <w:proofErr w:type="spellEnd"/>
            <w:r w:rsidR="004C043D" w:rsidRPr="00F8073D">
              <w:rPr>
                <w:rFonts w:ascii="Times New Roman" w:hAnsi="Times New Roman" w:cs="Times New Roman"/>
                <w:sz w:val="24"/>
                <w:szCs w:val="24"/>
              </w:rPr>
              <w:t xml:space="preserve"> pašvaldībām 72 600 </w:t>
            </w:r>
            <w:proofErr w:type="spellStart"/>
            <w:r w:rsidR="004C043D" w:rsidRPr="00F8073D">
              <w:rPr>
                <w:rFonts w:ascii="Times New Roman" w:hAnsi="Times New Roman" w:cs="Times New Roman"/>
                <w:sz w:val="24"/>
                <w:szCs w:val="24"/>
              </w:rPr>
              <w:t>euro</w:t>
            </w:r>
            <w:proofErr w:type="spellEnd"/>
            <w:r w:rsidR="004C043D" w:rsidRPr="00F8073D">
              <w:rPr>
                <w:rFonts w:ascii="Times New Roman" w:hAnsi="Times New Roman" w:cs="Times New Roman"/>
                <w:sz w:val="24"/>
                <w:szCs w:val="24"/>
              </w:rPr>
              <w:t>, lai nodrošinātu pašvaldību sociālās palīdzības un sociālo pakalpojumu administrēšanas lietojumprogrammas (SOPA) pielāgošanu (</w:t>
            </w:r>
            <w:proofErr w:type="spellStart"/>
            <w:r w:rsidR="004C043D" w:rsidRPr="00F8073D">
              <w:rPr>
                <w:rFonts w:ascii="Times New Roman" w:hAnsi="Times New Roman" w:cs="Times New Roman"/>
                <w:sz w:val="24"/>
                <w:szCs w:val="24"/>
              </w:rPr>
              <w:t>transferta</w:t>
            </w:r>
            <w:proofErr w:type="spellEnd"/>
            <w:r w:rsidR="004C043D" w:rsidRPr="00F8073D">
              <w:rPr>
                <w:rFonts w:ascii="Times New Roman" w:hAnsi="Times New Roman" w:cs="Times New Roman"/>
                <w:sz w:val="24"/>
                <w:szCs w:val="24"/>
              </w:rPr>
              <w:t xml:space="preserve"> pārskaitīšanai </w:t>
            </w:r>
            <w:r w:rsidR="007E634D" w:rsidRPr="00F8073D">
              <w:rPr>
                <w:rFonts w:ascii="Times New Roman" w:hAnsi="Times New Roman" w:cs="Times New Roman"/>
                <w:sz w:val="24"/>
                <w:szCs w:val="24"/>
              </w:rPr>
              <w:t>Rīgas pilsētas pašvaldība</w:t>
            </w:r>
            <w:r w:rsidR="004C043D" w:rsidRPr="00F8073D">
              <w:rPr>
                <w:rFonts w:ascii="Times New Roman" w:hAnsi="Times New Roman" w:cs="Times New Roman"/>
                <w:sz w:val="24"/>
                <w:szCs w:val="24"/>
              </w:rPr>
              <w:t>)</w:t>
            </w:r>
            <w:r w:rsidR="00FB58AB" w:rsidRPr="00F8073D">
              <w:rPr>
                <w:rFonts w:ascii="Times New Roman" w:hAnsi="Times New Roman" w:cs="Times New Roman"/>
                <w:sz w:val="24"/>
                <w:szCs w:val="24"/>
              </w:rPr>
              <w:t>, a</w:t>
            </w:r>
            <w:r w:rsidR="00FB58AB" w:rsidRPr="00F8073D">
              <w:rPr>
                <w:rFonts w:ascii="Times New Roman" w:eastAsia="Calibri" w:hAnsi="Times New Roman" w:cs="Times New Roman"/>
                <w:sz w:val="24"/>
                <w:szCs w:val="24"/>
              </w:rPr>
              <w:t>tbilstoši MK 22.09.2020. sēdes protokola Nr.55 38.§ 20.1.1. apakšpunktam;</w:t>
            </w:r>
          </w:p>
          <w:p w14:paraId="63CE9039" w14:textId="2C7B680C" w:rsidR="00FB58AB" w:rsidRPr="00F8073D" w:rsidRDefault="001D7971" w:rsidP="00FB58AB">
            <w:pPr>
              <w:pStyle w:val="ListParagraph"/>
              <w:numPr>
                <w:ilvl w:val="0"/>
                <w:numId w:val="2"/>
              </w:numPr>
              <w:spacing w:after="0" w:line="240" w:lineRule="auto"/>
              <w:jc w:val="both"/>
              <w:rPr>
                <w:rFonts w:ascii="Times New Roman" w:eastAsia="Calibri" w:hAnsi="Times New Roman" w:cs="Times New Roman"/>
                <w:sz w:val="24"/>
                <w:szCs w:val="24"/>
              </w:rPr>
            </w:pPr>
            <w:r w:rsidRPr="00F8073D">
              <w:rPr>
                <w:rFonts w:ascii="Times New Roman" w:eastAsia="Calibri" w:hAnsi="Times New Roman" w:cs="Times New Roman"/>
                <w:sz w:val="24"/>
                <w:szCs w:val="24"/>
              </w:rPr>
              <w:t>p</w:t>
            </w:r>
            <w:r w:rsidR="00FB58AB" w:rsidRPr="00F8073D">
              <w:rPr>
                <w:rFonts w:ascii="Times New Roman" w:eastAsia="Calibri" w:hAnsi="Times New Roman" w:cs="Times New Roman"/>
                <w:sz w:val="24"/>
                <w:szCs w:val="24"/>
              </w:rPr>
              <w:t xml:space="preserve">rioritārā pasākuma “Atbalsts minimālo ienākumu palielināšanai” </w:t>
            </w:r>
            <w:proofErr w:type="spellStart"/>
            <w:r w:rsidR="00FB58AB" w:rsidRPr="00F8073D">
              <w:rPr>
                <w:rFonts w:ascii="Times New Roman" w:eastAsia="Calibri" w:hAnsi="Times New Roman" w:cs="Times New Roman"/>
                <w:sz w:val="24"/>
                <w:szCs w:val="24"/>
              </w:rPr>
              <w:t>apakšpasākuma</w:t>
            </w:r>
            <w:proofErr w:type="spellEnd"/>
            <w:r w:rsidR="00FB58AB" w:rsidRPr="00F8073D">
              <w:rPr>
                <w:rFonts w:ascii="Times New Roman" w:eastAsia="Calibri" w:hAnsi="Times New Roman" w:cs="Times New Roman"/>
                <w:sz w:val="24"/>
                <w:szCs w:val="24"/>
              </w:rPr>
              <w:t xml:space="preserve"> “IT sistēmu pielāgošana” īstenošanai </w:t>
            </w:r>
            <w:r w:rsidR="00FB58AB" w:rsidRPr="00F8073D">
              <w:rPr>
                <w:rFonts w:ascii="Times New Roman" w:eastAsia="Calibri" w:hAnsi="Times New Roman" w:cs="Times New Roman"/>
                <w:b/>
                <w:sz w:val="24"/>
                <w:szCs w:val="24"/>
              </w:rPr>
              <w:t xml:space="preserve">73 262 </w:t>
            </w:r>
            <w:proofErr w:type="spellStart"/>
            <w:r w:rsidR="00FB58AB" w:rsidRPr="00F8073D">
              <w:rPr>
                <w:rFonts w:ascii="Times New Roman" w:eastAsia="Calibri" w:hAnsi="Times New Roman" w:cs="Times New Roman"/>
                <w:b/>
                <w:sz w:val="24"/>
                <w:szCs w:val="24"/>
              </w:rPr>
              <w:t>euro</w:t>
            </w:r>
            <w:proofErr w:type="spellEnd"/>
            <w:r w:rsidR="00FB58AB" w:rsidRPr="00F8073D">
              <w:rPr>
                <w:rFonts w:ascii="Times New Roman" w:eastAsia="Calibri" w:hAnsi="Times New Roman" w:cs="Times New Roman"/>
                <w:b/>
                <w:sz w:val="24"/>
                <w:szCs w:val="24"/>
              </w:rPr>
              <w:t xml:space="preserve"> apmērā</w:t>
            </w:r>
            <w:r w:rsidR="00FB58AB" w:rsidRPr="00F8073D">
              <w:rPr>
                <w:rFonts w:ascii="Times New Roman" w:eastAsia="Calibri" w:hAnsi="Times New Roman" w:cs="Times New Roman"/>
                <w:sz w:val="24"/>
                <w:szCs w:val="24"/>
              </w:rPr>
              <w:t>,  atbilstoši</w:t>
            </w:r>
            <w:r w:rsidR="00FB58AB" w:rsidRPr="00F8073D">
              <w:rPr>
                <w:rFonts w:ascii="Times New Roman" w:hAnsi="Times New Roman" w:cs="Times New Roman"/>
                <w:sz w:val="24"/>
                <w:szCs w:val="24"/>
              </w:rPr>
              <w:t xml:space="preserve">, tajā skaitā, kapitālajiem izdevumiem 20 264 </w:t>
            </w:r>
            <w:proofErr w:type="spellStart"/>
            <w:r w:rsidR="00FB58AB" w:rsidRPr="00F8073D">
              <w:rPr>
                <w:rFonts w:ascii="Times New Roman" w:hAnsi="Times New Roman" w:cs="Times New Roman"/>
                <w:sz w:val="24"/>
                <w:szCs w:val="24"/>
              </w:rPr>
              <w:t>euro</w:t>
            </w:r>
            <w:proofErr w:type="spellEnd"/>
            <w:r w:rsidR="00FB58AB" w:rsidRPr="00F8073D">
              <w:rPr>
                <w:rFonts w:ascii="Times New Roman" w:hAnsi="Times New Roman" w:cs="Times New Roman"/>
                <w:sz w:val="24"/>
                <w:szCs w:val="24"/>
              </w:rPr>
              <w:t xml:space="preserve">, lai nodrošinātu (SPOLIS) pielāgošanu un pārējiem valsts budžeta uzturēšanas izdevumu </w:t>
            </w:r>
            <w:proofErr w:type="spellStart"/>
            <w:r w:rsidR="00FB58AB" w:rsidRPr="00F8073D">
              <w:rPr>
                <w:rFonts w:ascii="Times New Roman" w:hAnsi="Times New Roman" w:cs="Times New Roman"/>
                <w:sz w:val="24"/>
                <w:szCs w:val="24"/>
              </w:rPr>
              <w:t>transfertiem</w:t>
            </w:r>
            <w:proofErr w:type="spellEnd"/>
            <w:r w:rsidR="00FB58AB" w:rsidRPr="00F8073D">
              <w:rPr>
                <w:rFonts w:ascii="Times New Roman" w:hAnsi="Times New Roman" w:cs="Times New Roman"/>
                <w:sz w:val="24"/>
                <w:szCs w:val="24"/>
              </w:rPr>
              <w:t xml:space="preserve"> pašvaldībām 52 998 </w:t>
            </w:r>
            <w:proofErr w:type="spellStart"/>
            <w:r w:rsidR="00FB58AB" w:rsidRPr="00F8073D">
              <w:rPr>
                <w:rFonts w:ascii="Times New Roman" w:hAnsi="Times New Roman" w:cs="Times New Roman"/>
                <w:sz w:val="24"/>
                <w:szCs w:val="24"/>
              </w:rPr>
              <w:t>euro</w:t>
            </w:r>
            <w:proofErr w:type="spellEnd"/>
            <w:r w:rsidR="00FB58AB" w:rsidRPr="00F8073D">
              <w:rPr>
                <w:rFonts w:ascii="Times New Roman" w:hAnsi="Times New Roman" w:cs="Times New Roman"/>
                <w:sz w:val="24"/>
                <w:szCs w:val="24"/>
              </w:rPr>
              <w:t>, lai nodrošinātu (SOPA) pielāgošanu (</w:t>
            </w:r>
            <w:proofErr w:type="spellStart"/>
            <w:r w:rsidR="00FB58AB" w:rsidRPr="00F8073D">
              <w:rPr>
                <w:rFonts w:ascii="Times New Roman" w:hAnsi="Times New Roman" w:cs="Times New Roman"/>
                <w:sz w:val="24"/>
                <w:szCs w:val="24"/>
              </w:rPr>
              <w:t>transferta</w:t>
            </w:r>
            <w:proofErr w:type="spellEnd"/>
            <w:r w:rsidR="00FB58AB" w:rsidRPr="00F8073D">
              <w:rPr>
                <w:rFonts w:ascii="Times New Roman" w:hAnsi="Times New Roman" w:cs="Times New Roman"/>
                <w:sz w:val="24"/>
                <w:szCs w:val="24"/>
              </w:rPr>
              <w:t xml:space="preserve"> pārskaitīšanai Rīgas pilsētas pašvaldība), a</w:t>
            </w:r>
            <w:r w:rsidR="00FB58AB" w:rsidRPr="00F8073D">
              <w:rPr>
                <w:rFonts w:ascii="Times New Roman" w:eastAsia="Calibri" w:hAnsi="Times New Roman" w:cs="Times New Roman"/>
                <w:sz w:val="24"/>
                <w:szCs w:val="24"/>
              </w:rPr>
              <w:t>tbilstoši MK 22.09.2020. sēdes protokola Nr.55 38.§ 3.punktam</w:t>
            </w:r>
            <w:r w:rsidRPr="00F8073D">
              <w:rPr>
                <w:rFonts w:ascii="Times New Roman" w:eastAsia="Calibri" w:hAnsi="Times New Roman" w:cs="Times New Roman"/>
                <w:sz w:val="24"/>
                <w:szCs w:val="24"/>
              </w:rPr>
              <w:t>;</w:t>
            </w:r>
          </w:p>
          <w:p w14:paraId="5A9E1693" w14:textId="13D38476" w:rsidR="004C043D" w:rsidRPr="00F8073D" w:rsidRDefault="00FB58AB" w:rsidP="004C043D">
            <w:pPr>
              <w:pStyle w:val="ListParagraph"/>
              <w:numPr>
                <w:ilvl w:val="0"/>
                <w:numId w:val="2"/>
              </w:numPr>
              <w:spacing w:after="0" w:line="240" w:lineRule="auto"/>
              <w:jc w:val="both"/>
              <w:rPr>
                <w:rFonts w:ascii="Times New Roman" w:eastAsia="Calibri" w:hAnsi="Times New Roman" w:cs="Times New Roman"/>
                <w:sz w:val="24"/>
                <w:szCs w:val="24"/>
              </w:rPr>
            </w:pPr>
            <w:r w:rsidRPr="00F8073D">
              <w:rPr>
                <w:rFonts w:ascii="Times New Roman" w:eastAsia="Calibri" w:hAnsi="Times New Roman" w:cs="Times New Roman"/>
                <w:sz w:val="24"/>
                <w:szCs w:val="24"/>
              </w:rPr>
              <w:t xml:space="preserve">lai nodrošinātu IT sistēmu pielāgošanu Administratīvo teritoriju un apdzīvoto teritoriju likumā noteikto normu </w:t>
            </w:r>
            <w:r w:rsidRPr="00F8073D">
              <w:rPr>
                <w:rFonts w:ascii="Times New Roman" w:eastAsia="Calibri" w:hAnsi="Times New Roman" w:cs="Times New Roman"/>
                <w:b/>
                <w:sz w:val="24"/>
                <w:szCs w:val="24"/>
              </w:rPr>
              <w:t>īstenošanu</w:t>
            </w:r>
            <w:r w:rsidR="001D7971" w:rsidRPr="00F8073D">
              <w:rPr>
                <w:rFonts w:ascii="Times New Roman" w:eastAsia="Calibri" w:hAnsi="Times New Roman" w:cs="Times New Roman"/>
                <w:b/>
                <w:sz w:val="24"/>
                <w:szCs w:val="24"/>
              </w:rPr>
              <w:t xml:space="preserve"> 82 038 euro apmērā</w:t>
            </w:r>
            <w:r w:rsidRPr="00F8073D">
              <w:rPr>
                <w:rFonts w:ascii="Times New Roman" w:eastAsia="Calibri" w:hAnsi="Times New Roman" w:cs="Times New Roman"/>
                <w:sz w:val="24"/>
                <w:szCs w:val="24"/>
              </w:rPr>
              <w:t>, finansējumu pārdalot no Vides reģionālās un attīstības ministrijas atbilstoši MK 15.10.2019. sēdes protokola Nr.48 30.§ 3.punktam.</w:t>
            </w:r>
          </w:p>
          <w:p w14:paraId="14AFC1E9" w14:textId="77777777" w:rsidR="004C043D" w:rsidRPr="00F8073D" w:rsidRDefault="004C043D" w:rsidP="004C043D">
            <w:pPr>
              <w:spacing w:after="0" w:line="240" w:lineRule="auto"/>
              <w:jc w:val="both"/>
              <w:rPr>
                <w:rFonts w:ascii="Times New Roman" w:eastAsia="Calibri" w:hAnsi="Times New Roman" w:cs="Times New Roman"/>
                <w:sz w:val="24"/>
                <w:szCs w:val="24"/>
              </w:rPr>
            </w:pPr>
          </w:p>
          <w:p w14:paraId="35AED2CC" w14:textId="297329C5" w:rsidR="004C043D" w:rsidRPr="00F8073D" w:rsidRDefault="004C043D" w:rsidP="004C043D">
            <w:pPr>
              <w:spacing w:after="0" w:line="240" w:lineRule="auto"/>
              <w:jc w:val="both"/>
              <w:rPr>
                <w:rFonts w:ascii="Times New Roman" w:eastAsia="Calibri" w:hAnsi="Times New Roman" w:cs="Times New Roman"/>
                <w:sz w:val="24"/>
                <w:szCs w:val="24"/>
              </w:rPr>
            </w:pPr>
            <w:r w:rsidRPr="00F8073D">
              <w:rPr>
                <w:rFonts w:ascii="Times New Roman" w:eastAsia="Calibri" w:hAnsi="Times New Roman" w:cs="Times New Roman"/>
                <w:sz w:val="24"/>
                <w:szCs w:val="24"/>
              </w:rPr>
              <w:lastRenderedPageBreak/>
              <w:t>Finansējums ir iekļauts likumā “Par valsts budžetu 2021. gadam” un likumā “Par vidēja termiņa budžeta ietvaru 2021., 2022. un 2023. gadam”.</w:t>
            </w:r>
          </w:p>
          <w:p w14:paraId="0ED9BD12" w14:textId="77777777" w:rsidR="004C043D" w:rsidRPr="00F8073D" w:rsidRDefault="004C043D" w:rsidP="004C043D">
            <w:pPr>
              <w:spacing w:after="0" w:line="240" w:lineRule="auto"/>
              <w:jc w:val="both"/>
              <w:rPr>
                <w:rFonts w:ascii="Times New Roman" w:eastAsia="Calibri" w:hAnsi="Times New Roman" w:cs="Times New Roman"/>
                <w:sz w:val="24"/>
                <w:szCs w:val="24"/>
              </w:rPr>
            </w:pPr>
          </w:p>
          <w:p w14:paraId="5B40A801" w14:textId="77777777" w:rsidR="004C043D" w:rsidRPr="00F8073D" w:rsidRDefault="004C043D" w:rsidP="004C043D">
            <w:pPr>
              <w:spacing w:line="240" w:lineRule="auto"/>
              <w:jc w:val="both"/>
              <w:rPr>
                <w:rFonts w:ascii="Arial" w:hAnsi="Arial" w:cs="Arial"/>
                <w:sz w:val="20"/>
                <w:szCs w:val="20"/>
                <w:lang w:eastAsia="lv-LV"/>
              </w:rPr>
            </w:pPr>
          </w:p>
          <w:p w14:paraId="4478B551" w14:textId="77777777" w:rsidR="004C043D" w:rsidRPr="00F8073D" w:rsidRDefault="004C043D" w:rsidP="004C043D">
            <w:pPr>
              <w:spacing w:line="240" w:lineRule="auto"/>
              <w:jc w:val="both"/>
              <w:rPr>
                <w:rFonts w:ascii="Arial" w:hAnsi="Arial" w:cs="Arial"/>
                <w:sz w:val="20"/>
                <w:szCs w:val="20"/>
                <w:lang w:eastAsia="lv-LV"/>
              </w:rPr>
            </w:pPr>
          </w:p>
          <w:p w14:paraId="4CB262B3" w14:textId="1CFA6B8F"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r>
      <w:tr w:rsidR="00F8073D" w:rsidRPr="00F8073D" w14:paraId="417293DF"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63FBAAA8"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48CED29C"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r>
      <w:tr w:rsidR="00F8073D" w:rsidRPr="00F8073D" w14:paraId="150563BB"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639FACBF"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7FB31A50"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p>
        </w:tc>
      </w:tr>
      <w:tr w:rsidR="00F8073D" w:rsidRPr="00F8073D" w14:paraId="559FB298"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0ACFA95F"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7. Amata vietu skaita izmaiņas</w:t>
            </w:r>
          </w:p>
        </w:tc>
        <w:tc>
          <w:tcPr>
            <w:tcW w:w="3965" w:type="pct"/>
            <w:gridSpan w:val="7"/>
            <w:tcBorders>
              <w:top w:val="outset" w:sz="6" w:space="0" w:color="auto"/>
              <w:left w:val="outset" w:sz="6" w:space="0" w:color="auto"/>
              <w:bottom w:val="outset" w:sz="6" w:space="0" w:color="auto"/>
              <w:right w:val="outset" w:sz="6" w:space="0" w:color="auto"/>
            </w:tcBorders>
            <w:hideMark/>
          </w:tcPr>
          <w:p w14:paraId="5BA149F9" w14:textId="6730AB77" w:rsidR="004C043D" w:rsidRPr="00F8073D" w:rsidRDefault="001D7971"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Nav</w:t>
            </w:r>
          </w:p>
        </w:tc>
      </w:tr>
      <w:tr w:rsidR="00F8073D" w:rsidRPr="00F8073D" w14:paraId="6000D101" w14:textId="77777777" w:rsidTr="00C5008C">
        <w:trPr>
          <w:tblCellSpacing w:w="15" w:type="dxa"/>
        </w:trPr>
        <w:tc>
          <w:tcPr>
            <w:tcW w:w="985" w:type="pct"/>
            <w:tcBorders>
              <w:top w:val="outset" w:sz="6" w:space="0" w:color="auto"/>
              <w:left w:val="outset" w:sz="6" w:space="0" w:color="auto"/>
              <w:bottom w:val="outset" w:sz="6" w:space="0" w:color="auto"/>
              <w:right w:val="outset" w:sz="6" w:space="0" w:color="auto"/>
            </w:tcBorders>
            <w:hideMark/>
          </w:tcPr>
          <w:p w14:paraId="6A934297" w14:textId="77777777"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eastAsia="Times New Roman" w:hAnsi="Times New Roman" w:cs="Times New Roman"/>
                <w:iCs/>
                <w:sz w:val="24"/>
                <w:szCs w:val="24"/>
                <w:lang w:eastAsia="lv-LV"/>
              </w:rPr>
              <w:t>8. Cita informācija</w:t>
            </w:r>
          </w:p>
        </w:tc>
        <w:tc>
          <w:tcPr>
            <w:tcW w:w="3965" w:type="pct"/>
            <w:gridSpan w:val="7"/>
            <w:tcBorders>
              <w:top w:val="outset" w:sz="6" w:space="0" w:color="auto"/>
              <w:left w:val="outset" w:sz="6" w:space="0" w:color="auto"/>
              <w:bottom w:val="outset" w:sz="6" w:space="0" w:color="auto"/>
              <w:right w:val="outset" w:sz="6" w:space="0" w:color="auto"/>
            </w:tcBorders>
            <w:hideMark/>
          </w:tcPr>
          <w:p w14:paraId="2E6E7EBC" w14:textId="720C7E9F" w:rsidR="004C043D" w:rsidRPr="00F8073D" w:rsidRDefault="004C043D" w:rsidP="004C043D">
            <w:pPr>
              <w:spacing w:line="240" w:lineRule="auto"/>
              <w:jc w:val="both"/>
              <w:rPr>
                <w:rFonts w:ascii="Times New Roman" w:eastAsia="Times New Roman" w:hAnsi="Times New Roman" w:cs="Times New Roman"/>
                <w:iCs/>
                <w:sz w:val="24"/>
                <w:szCs w:val="24"/>
                <w:lang w:eastAsia="lv-LV"/>
              </w:rPr>
            </w:pPr>
            <w:r w:rsidRPr="00F8073D">
              <w:rPr>
                <w:rFonts w:ascii="Times New Roman" w:hAnsi="Times New Roman" w:cs="Times New Roman"/>
                <w:iCs/>
                <w:sz w:val="24"/>
                <w:szCs w:val="24"/>
              </w:rPr>
              <w:t xml:space="preserve">Noteikumu projekta īstenošana tiks nodrošināta Ministrijas </w:t>
            </w:r>
            <w:r w:rsidR="001D7971" w:rsidRPr="00F8073D">
              <w:rPr>
                <w:rFonts w:ascii="Times New Roman" w:eastAsia="Times New Roman" w:hAnsi="Times New Roman" w:cs="Times New Roman"/>
                <w:sz w:val="24"/>
                <w:szCs w:val="24"/>
                <w:lang w:eastAsia="lv-LV"/>
              </w:rPr>
              <w:t xml:space="preserve">apakšprogrammai 97.01.00 “Labklājības nozares vadība un politikas plānošana” un </w:t>
            </w:r>
            <w:r w:rsidRPr="00F8073D">
              <w:rPr>
                <w:rFonts w:ascii="Times New Roman" w:hAnsi="Times New Roman" w:cs="Times New Roman"/>
                <w:iCs/>
                <w:sz w:val="24"/>
                <w:szCs w:val="24"/>
              </w:rPr>
              <w:t>apakšprogrammai 97.02.00 “</w:t>
            </w:r>
            <w:r w:rsidRPr="00F8073D">
              <w:rPr>
                <w:rFonts w:ascii="Times New Roman" w:eastAsia="Calibri" w:hAnsi="Times New Roman" w:cs="Times New Roman"/>
                <w:iCs/>
                <w:sz w:val="24"/>
                <w:szCs w:val="24"/>
              </w:rPr>
              <w:t>Nozares centralizēto funkciju izpilde</w:t>
            </w:r>
            <w:r w:rsidRPr="00F8073D">
              <w:rPr>
                <w:rFonts w:ascii="Times New Roman" w:hAnsi="Times New Roman" w:cs="Times New Roman"/>
                <w:iCs/>
                <w:sz w:val="24"/>
                <w:szCs w:val="24"/>
              </w:rPr>
              <w:t>” piešķirto valsts budžeta līdzekļu ietvaros.</w:t>
            </w:r>
          </w:p>
        </w:tc>
      </w:tr>
    </w:tbl>
    <w:p w14:paraId="1A5F03FC"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15F92" w:rsidRPr="00E8315E" w14:paraId="10E5ED7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288E3F" w14:textId="77777777" w:rsidR="00655F2C" w:rsidRPr="00E8315E" w:rsidRDefault="00E5323B" w:rsidP="006B7C84">
            <w:pPr>
              <w:spacing w:line="240" w:lineRule="auto"/>
              <w:jc w:val="both"/>
              <w:rPr>
                <w:rFonts w:ascii="Times New Roman" w:eastAsia="Times New Roman" w:hAnsi="Times New Roman" w:cs="Times New Roman"/>
                <w:b/>
                <w:bCs/>
                <w:iCs/>
                <w:sz w:val="24"/>
                <w:szCs w:val="24"/>
                <w:lang w:eastAsia="lv-LV"/>
              </w:rPr>
            </w:pPr>
            <w:r w:rsidRPr="00E8315E">
              <w:rPr>
                <w:rFonts w:ascii="Times New Roman" w:eastAsia="Times New Roman" w:hAnsi="Times New Roman" w:cs="Times New Roman"/>
                <w:b/>
                <w:bCs/>
                <w:iCs/>
                <w:sz w:val="24"/>
                <w:szCs w:val="24"/>
                <w:lang w:eastAsia="lv-LV"/>
              </w:rPr>
              <w:t>IV. Tiesību akta projekta ietekme uz spēkā esošo tiesību normu sistēmu</w:t>
            </w:r>
          </w:p>
        </w:tc>
      </w:tr>
      <w:tr w:rsidR="00215F92" w:rsidRPr="00E8315E" w14:paraId="347AA14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D3BB41"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8C3A253"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039750A0" w14:textId="3E1C823C" w:rsidR="00940198" w:rsidRPr="00E8315E" w:rsidRDefault="00940198" w:rsidP="006B7C84">
            <w:pPr>
              <w:pStyle w:val="Default"/>
              <w:spacing w:after="160"/>
              <w:jc w:val="both"/>
              <w:rPr>
                <w:sz w:val="23"/>
                <w:szCs w:val="23"/>
              </w:rPr>
            </w:pPr>
            <w:r w:rsidRPr="00E8315E">
              <w:rPr>
                <w:sz w:val="23"/>
                <w:szCs w:val="23"/>
              </w:rPr>
              <w:t>Vienlaikus ar grozījumiem Ministru kabineta 2014.gada 30.septembra noteikumos Nr.587 “Valsts sociālās politikas monitoringa informācijas sistēmas noteikumi” jā</w:t>
            </w:r>
            <w:r w:rsidR="00B90681">
              <w:rPr>
                <w:sz w:val="23"/>
                <w:szCs w:val="23"/>
              </w:rPr>
              <w:t>sagatavo šādi tiesību akti</w:t>
            </w:r>
            <w:r w:rsidRPr="00E8315E">
              <w:rPr>
                <w:sz w:val="23"/>
                <w:szCs w:val="23"/>
              </w:rPr>
              <w:t>:</w:t>
            </w:r>
          </w:p>
          <w:p w14:paraId="701AB661" w14:textId="36B758F9" w:rsidR="00940198" w:rsidRPr="00E8315E" w:rsidRDefault="00B90681" w:rsidP="006B7C84">
            <w:pPr>
              <w:pStyle w:val="Default"/>
              <w:numPr>
                <w:ilvl w:val="0"/>
                <w:numId w:val="3"/>
              </w:numPr>
              <w:spacing w:after="160"/>
              <w:jc w:val="both"/>
              <w:rPr>
                <w:sz w:val="23"/>
                <w:szCs w:val="23"/>
              </w:rPr>
            </w:pPr>
            <w:r>
              <w:rPr>
                <w:sz w:val="23"/>
                <w:szCs w:val="23"/>
              </w:rPr>
              <w:t xml:space="preserve">Jauni </w:t>
            </w:r>
            <w:r w:rsidR="006B7C84" w:rsidRPr="00E8315E">
              <w:rPr>
                <w:sz w:val="23"/>
                <w:szCs w:val="23"/>
              </w:rPr>
              <w:t>Ministru kabineta noteikum</w:t>
            </w:r>
            <w:r>
              <w:rPr>
                <w:sz w:val="23"/>
                <w:szCs w:val="23"/>
              </w:rPr>
              <w:t xml:space="preserve">i </w:t>
            </w:r>
            <w:r w:rsidR="006B7C84" w:rsidRPr="00E8315E">
              <w:rPr>
                <w:sz w:val="23"/>
                <w:szCs w:val="23"/>
              </w:rPr>
              <w:t xml:space="preserve"> “</w:t>
            </w:r>
            <w:r w:rsidR="008A183E" w:rsidRPr="008A183E">
              <w:rPr>
                <w:rFonts w:eastAsia="Calibri"/>
                <w:lang w:eastAsia="lv-LV"/>
              </w:rPr>
              <w:t>Noteikumi par asistenta, pavadoņa un aprūpes pakalpojumu personām ar invaliditāti</w:t>
            </w:r>
            <w:r w:rsidR="006B7C84" w:rsidRPr="00E8315E">
              <w:rPr>
                <w:sz w:val="23"/>
                <w:szCs w:val="23"/>
              </w:rPr>
              <w:t>”;</w:t>
            </w:r>
          </w:p>
          <w:p w14:paraId="728D43B1" w14:textId="4D990A4B" w:rsidR="00E5323B" w:rsidRDefault="00B90681" w:rsidP="006B7C84">
            <w:pPr>
              <w:pStyle w:val="Default"/>
              <w:numPr>
                <w:ilvl w:val="0"/>
                <w:numId w:val="3"/>
              </w:numPr>
              <w:spacing w:after="160"/>
              <w:jc w:val="both"/>
              <w:rPr>
                <w:sz w:val="23"/>
                <w:szCs w:val="23"/>
              </w:rPr>
            </w:pPr>
            <w:r>
              <w:rPr>
                <w:sz w:val="23"/>
                <w:szCs w:val="23"/>
              </w:rPr>
              <w:t xml:space="preserve">Grozījumi </w:t>
            </w:r>
            <w:r w:rsidR="006B7C84" w:rsidRPr="00E8315E">
              <w:rPr>
                <w:sz w:val="23"/>
                <w:szCs w:val="23"/>
              </w:rPr>
              <w:t>Ministru kabineta 2014.gada 23.decembra noteikumos Nr.805 “Noteikumi par prognozējamas invaliditātes, invaliditātes un darbspēju zaudējuma noteikšanas kritērijiem, termiņiem un kārtību”</w:t>
            </w:r>
            <w:r w:rsidR="00EF7C44">
              <w:rPr>
                <w:sz w:val="23"/>
                <w:szCs w:val="23"/>
              </w:rPr>
              <w:t>;</w:t>
            </w:r>
          </w:p>
          <w:p w14:paraId="643731B4" w14:textId="04DBE4BC" w:rsidR="00B90681" w:rsidRPr="00E8315E" w:rsidRDefault="00EF7C44" w:rsidP="006B7C84">
            <w:pPr>
              <w:pStyle w:val="Default"/>
              <w:numPr>
                <w:ilvl w:val="0"/>
                <w:numId w:val="3"/>
              </w:numPr>
              <w:spacing w:after="160"/>
              <w:jc w:val="both"/>
              <w:rPr>
                <w:sz w:val="23"/>
                <w:szCs w:val="23"/>
              </w:rPr>
            </w:pPr>
            <w:r w:rsidRPr="00931B06">
              <w:rPr>
                <w:color w:val="auto"/>
              </w:rPr>
              <w:t>Ministru kabineta 2019.gada 20.augusta noteikumos Nr.381 “Invaliditātes informatīvās sistēmas noteikumi”</w:t>
            </w:r>
            <w:r>
              <w:rPr>
                <w:color w:val="auto"/>
              </w:rPr>
              <w:t>.</w:t>
            </w:r>
          </w:p>
        </w:tc>
      </w:tr>
      <w:tr w:rsidR="00215F92" w:rsidRPr="00E8315E" w14:paraId="5894A30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8A074B"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D46B4AB"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2C8DD798" w14:textId="76555E9F" w:rsidR="00E5323B" w:rsidRPr="00E8315E" w:rsidRDefault="0034783A"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Ministrija</w:t>
            </w:r>
          </w:p>
        </w:tc>
      </w:tr>
      <w:tr w:rsidR="00215F92" w:rsidRPr="00E8315E" w14:paraId="14F2E2D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3F4851"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BC6202B"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ACCFC2C" w14:textId="441BEC54"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"Nav"</w:t>
            </w:r>
          </w:p>
        </w:tc>
      </w:tr>
    </w:tbl>
    <w:p w14:paraId="44F587E2"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15F92" w:rsidRPr="00E8315E" w14:paraId="0AD13FB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6AB5E8" w14:textId="77777777" w:rsidR="00655F2C" w:rsidRPr="00E8315E" w:rsidRDefault="00E5323B" w:rsidP="006B7C84">
            <w:pPr>
              <w:spacing w:line="240" w:lineRule="auto"/>
              <w:jc w:val="both"/>
              <w:rPr>
                <w:rFonts w:ascii="Times New Roman" w:eastAsia="Times New Roman" w:hAnsi="Times New Roman" w:cs="Times New Roman"/>
                <w:b/>
                <w:bCs/>
                <w:iCs/>
                <w:sz w:val="24"/>
                <w:szCs w:val="24"/>
                <w:lang w:eastAsia="lv-LV"/>
              </w:rPr>
            </w:pPr>
            <w:r w:rsidRPr="00E8315E">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A2069F" w:rsidRPr="00E8315E" w14:paraId="7383AC9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D2DD61" w14:textId="61737D74" w:rsidR="00A2069F" w:rsidRPr="00E8315E" w:rsidRDefault="00A2069F" w:rsidP="00A2069F">
            <w:pPr>
              <w:pStyle w:val="Default"/>
              <w:spacing w:after="160"/>
              <w:jc w:val="center"/>
              <w:rPr>
                <w:sz w:val="23"/>
                <w:szCs w:val="23"/>
              </w:rPr>
            </w:pPr>
            <w:r w:rsidRPr="00E8315E">
              <w:rPr>
                <w:sz w:val="23"/>
                <w:szCs w:val="23"/>
              </w:rPr>
              <w:t>Noteikumu projekts šo jomu neskar</w:t>
            </w:r>
          </w:p>
        </w:tc>
      </w:tr>
    </w:tbl>
    <w:p w14:paraId="11CF9D7E"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15F92" w:rsidRPr="00E8315E" w14:paraId="0EF4484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D9B4A7" w14:textId="77777777" w:rsidR="00655F2C" w:rsidRPr="00E8315E" w:rsidRDefault="00E5323B" w:rsidP="006B7C84">
            <w:pPr>
              <w:spacing w:line="240" w:lineRule="auto"/>
              <w:jc w:val="both"/>
              <w:rPr>
                <w:rFonts w:ascii="Times New Roman" w:eastAsia="Times New Roman" w:hAnsi="Times New Roman" w:cs="Times New Roman"/>
                <w:b/>
                <w:bCs/>
                <w:iCs/>
                <w:sz w:val="24"/>
                <w:szCs w:val="24"/>
                <w:lang w:eastAsia="lv-LV"/>
              </w:rPr>
            </w:pPr>
            <w:r w:rsidRPr="00E8315E">
              <w:rPr>
                <w:rFonts w:ascii="Times New Roman" w:eastAsia="Times New Roman" w:hAnsi="Times New Roman" w:cs="Times New Roman"/>
                <w:b/>
                <w:bCs/>
                <w:iCs/>
                <w:sz w:val="24"/>
                <w:szCs w:val="24"/>
                <w:lang w:eastAsia="lv-LV"/>
              </w:rPr>
              <w:t>VI. Sabiedrības līdzdalība un komunikācijas aktivitātes</w:t>
            </w:r>
          </w:p>
        </w:tc>
      </w:tr>
      <w:tr w:rsidR="00215F92" w:rsidRPr="00E8315E" w14:paraId="69FA9B4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84BA6F"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1AF0FF7B"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2A85CC47" w14:textId="68D8E548" w:rsidR="00E5323B" w:rsidRPr="00133728" w:rsidRDefault="004A48B2" w:rsidP="006B7C84">
            <w:pPr>
              <w:spacing w:line="240" w:lineRule="auto"/>
              <w:jc w:val="both"/>
              <w:rPr>
                <w:rFonts w:ascii="Times New Roman" w:eastAsia="Times New Roman" w:hAnsi="Times New Roman" w:cs="Times New Roman"/>
                <w:sz w:val="24"/>
                <w:szCs w:val="24"/>
                <w:lang w:eastAsia="lv-LV"/>
              </w:rPr>
            </w:pPr>
            <w:r w:rsidRPr="00041BA5">
              <w:rPr>
                <w:rFonts w:ascii="Times New Roman" w:eastAsia="Times New Roman" w:hAnsi="Times New Roman" w:cs="Times New Roman"/>
                <w:sz w:val="24"/>
                <w:szCs w:val="24"/>
                <w:lang w:eastAsia="lv-LV"/>
              </w:rPr>
              <w:t>Pēc noteikumu projekta spēkā stāšanās sabiedrība tiks informēta ar Ministrijas tīmekļvietnes starpniecību, kā arī elektroniski nosūtot informāciju pašvaldību SD un nevalstisko organizāciju</w:t>
            </w:r>
            <w:r w:rsidR="00E463A1">
              <w:rPr>
                <w:rFonts w:ascii="Times New Roman" w:eastAsia="Times New Roman" w:hAnsi="Times New Roman" w:cs="Times New Roman"/>
                <w:sz w:val="24"/>
                <w:szCs w:val="24"/>
                <w:lang w:eastAsia="lv-LV"/>
              </w:rPr>
              <w:t xml:space="preserve"> </w:t>
            </w:r>
            <w:r w:rsidRPr="00041BA5">
              <w:rPr>
                <w:rFonts w:ascii="Times New Roman" w:eastAsia="Times New Roman" w:hAnsi="Times New Roman" w:cs="Times New Roman"/>
                <w:sz w:val="24"/>
                <w:szCs w:val="24"/>
                <w:lang w:eastAsia="lv-LV"/>
              </w:rPr>
              <w:t>pārstāvjiem</w:t>
            </w:r>
            <w:r>
              <w:rPr>
                <w:rFonts w:ascii="Times New Roman" w:eastAsia="Times New Roman" w:hAnsi="Times New Roman" w:cs="Times New Roman"/>
                <w:sz w:val="24"/>
                <w:szCs w:val="24"/>
                <w:lang w:eastAsia="lv-LV"/>
              </w:rPr>
              <w:t>.</w:t>
            </w:r>
          </w:p>
        </w:tc>
      </w:tr>
      <w:tr w:rsidR="00215F92" w:rsidRPr="00E8315E" w14:paraId="40CE6C1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E23EAAD"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2EEE0AA"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5B88B851" w14:textId="2F9EE11F" w:rsidR="00612AB7" w:rsidRPr="00DF0B53" w:rsidRDefault="009A4914" w:rsidP="006B7C84">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K</w:t>
            </w:r>
            <w:r w:rsidR="007B6DD7" w:rsidRPr="00041BA5">
              <w:rPr>
                <w:rFonts w:ascii="Times New Roman" w:eastAsia="Calibri" w:hAnsi="Times New Roman" w:cs="Times New Roman"/>
                <w:sz w:val="24"/>
                <w:szCs w:val="24"/>
              </w:rPr>
              <w:t>onceptuāl</w:t>
            </w:r>
            <w:r w:rsidR="007B6DD7">
              <w:rPr>
                <w:rFonts w:ascii="Times New Roman" w:eastAsia="Calibri" w:hAnsi="Times New Roman" w:cs="Times New Roman"/>
                <w:sz w:val="24"/>
                <w:szCs w:val="24"/>
              </w:rPr>
              <w:t>ā</w:t>
            </w:r>
            <w:r w:rsidR="007B6DD7" w:rsidRPr="00041BA5">
              <w:rPr>
                <w:rFonts w:ascii="Times New Roman" w:eastAsia="Calibri" w:hAnsi="Times New Roman" w:cs="Times New Roman"/>
                <w:sz w:val="24"/>
                <w:szCs w:val="24"/>
              </w:rPr>
              <w:t xml:space="preserve"> ziņojuma “Par asistenta pakalpojuma pašvaldībā pilnveidošanu” </w:t>
            </w:r>
            <w:r w:rsidR="007B6DD7">
              <w:rPr>
                <w:rFonts w:ascii="Times New Roman" w:eastAsia="Calibri" w:hAnsi="Times New Roman" w:cs="Times New Roman"/>
                <w:sz w:val="24"/>
                <w:szCs w:val="24"/>
              </w:rPr>
              <w:t>izstrādes laikā mērķa grup</w:t>
            </w:r>
            <w:r w:rsidR="00612AB7">
              <w:rPr>
                <w:rFonts w:ascii="Times New Roman" w:eastAsia="Calibri" w:hAnsi="Times New Roman" w:cs="Times New Roman"/>
                <w:sz w:val="24"/>
                <w:szCs w:val="24"/>
              </w:rPr>
              <w:t>as</w:t>
            </w:r>
            <w:r w:rsidR="007B6DD7">
              <w:rPr>
                <w:rFonts w:ascii="Times New Roman" w:eastAsia="Calibri" w:hAnsi="Times New Roman" w:cs="Times New Roman"/>
                <w:sz w:val="24"/>
                <w:szCs w:val="24"/>
              </w:rPr>
              <w:t xml:space="preserve"> (personu ar invaliditāti, pārstāvošās organizācijas, vecākiem, kuri aprūpē bērnus ar invaliditāti, SD, Valsts komisiju u.c.)</w:t>
            </w:r>
            <w:r w:rsidR="002527F9">
              <w:rPr>
                <w:rFonts w:ascii="Times New Roman" w:eastAsia="Calibri" w:hAnsi="Times New Roman" w:cs="Times New Roman"/>
                <w:sz w:val="24"/>
                <w:szCs w:val="24"/>
              </w:rPr>
              <w:t xml:space="preserve"> </w:t>
            </w:r>
            <w:r w:rsidR="00612AB7" w:rsidRPr="00041BA5">
              <w:rPr>
                <w:rFonts w:ascii="Times New Roman" w:eastAsia="Times New Roman" w:hAnsi="Times New Roman" w:cs="Times New Roman"/>
                <w:iCs/>
                <w:sz w:val="24"/>
                <w:szCs w:val="24"/>
                <w:lang w:eastAsia="lv-LV"/>
              </w:rPr>
              <w:t>piedal</w:t>
            </w:r>
            <w:r w:rsidR="00612AB7">
              <w:rPr>
                <w:rFonts w:ascii="Times New Roman" w:eastAsia="Times New Roman" w:hAnsi="Times New Roman" w:cs="Times New Roman"/>
                <w:iCs/>
                <w:sz w:val="24"/>
                <w:szCs w:val="24"/>
                <w:lang w:eastAsia="lv-LV"/>
              </w:rPr>
              <w:t>ījās</w:t>
            </w:r>
            <w:r w:rsidR="00612AB7" w:rsidRPr="00041BA5">
              <w:rPr>
                <w:rFonts w:ascii="Times New Roman" w:eastAsia="Times New Roman" w:hAnsi="Times New Roman" w:cs="Times New Roman"/>
                <w:iCs/>
                <w:sz w:val="24"/>
                <w:szCs w:val="24"/>
                <w:lang w:eastAsia="lv-LV"/>
              </w:rPr>
              <w:t xml:space="preserve"> diskusijās un snie</w:t>
            </w:r>
            <w:r w:rsidR="00612AB7">
              <w:rPr>
                <w:rFonts w:ascii="Times New Roman" w:eastAsia="Times New Roman" w:hAnsi="Times New Roman" w:cs="Times New Roman"/>
                <w:iCs/>
                <w:sz w:val="24"/>
                <w:szCs w:val="24"/>
                <w:lang w:eastAsia="lv-LV"/>
              </w:rPr>
              <w:t>dza</w:t>
            </w:r>
            <w:r w:rsidR="00612AB7" w:rsidRPr="00041BA5">
              <w:rPr>
                <w:rFonts w:ascii="Times New Roman" w:eastAsia="Times New Roman" w:hAnsi="Times New Roman" w:cs="Times New Roman"/>
                <w:iCs/>
                <w:sz w:val="24"/>
                <w:szCs w:val="24"/>
                <w:lang w:eastAsia="lv-LV"/>
              </w:rPr>
              <w:t xml:space="preserve"> komentārus par </w:t>
            </w:r>
            <w:r w:rsidR="008C0F5F">
              <w:rPr>
                <w:rFonts w:ascii="Times New Roman" w:eastAsia="Times New Roman" w:hAnsi="Times New Roman" w:cs="Times New Roman"/>
                <w:iCs/>
                <w:sz w:val="24"/>
                <w:szCs w:val="24"/>
                <w:lang w:eastAsia="lv-LV"/>
              </w:rPr>
              <w:t>konceptuālā ziņojuma izstrādi</w:t>
            </w:r>
            <w:r w:rsidR="00612AB7">
              <w:rPr>
                <w:rFonts w:ascii="Times New Roman" w:eastAsia="Times New Roman" w:hAnsi="Times New Roman" w:cs="Times New Roman"/>
                <w:iCs/>
                <w:sz w:val="24"/>
                <w:szCs w:val="24"/>
                <w:lang w:eastAsia="lv-LV"/>
              </w:rPr>
              <w:t>.</w:t>
            </w:r>
          </w:p>
          <w:p w14:paraId="312DB03A" w14:textId="469E120A" w:rsidR="00E5323B" w:rsidRPr="00E8315E" w:rsidRDefault="00A55B9F" w:rsidP="006B7C84">
            <w:pPr>
              <w:spacing w:line="240" w:lineRule="auto"/>
              <w:jc w:val="both"/>
              <w:rPr>
                <w:rFonts w:ascii="Times New Roman" w:eastAsia="Times New Roman" w:hAnsi="Times New Roman" w:cs="Times New Roman"/>
                <w:iCs/>
                <w:sz w:val="24"/>
                <w:szCs w:val="24"/>
                <w:lang w:eastAsia="lv-LV"/>
              </w:rPr>
            </w:pPr>
            <w:r w:rsidRPr="0030702C">
              <w:rPr>
                <w:rFonts w:ascii="Times New Roman" w:eastAsia="Times New Roman" w:hAnsi="Times New Roman" w:cs="Times New Roman"/>
                <w:iCs/>
                <w:sz w:val="24"/>
                <w:szCs w:val="24"/>
                <w:lang w:eastAsia="lv-LV"/>
              </w:rPr>
              <w:t>Ministrijas mājaslapā (</w:t>
            </w:r>
            <w:hyperlink r:id="rId8" w:history="1">
              <w:r w:rsidR="0030702C" w:rsidRPr="0030702C">
                <w:rPr>
                  <w:rStyle w:val="Hyperlink"/>
                  <w:rFonts w:ascii="Times New Roman" w:hAnsi="Times New Roman" w:cs="Times New Roman"/>
                  <w:sz w:val="24"/>
                  <w:szCs w:val="24"/>
                </w:rPr>
                <w:t>https://www.lm.gov.lv/lv/lm-dokumentu-projekti-0</w:t>
              </w:r>
            </w:hyperlink>
            <w:r w:rsidRPr="0030702C">
              <w:rPr>
                <w:rFonts w:ascii="Times New Roman" w:eastAsia="Times New Roman" w:hAnsi="Times New Roman" w:cs="Times New Roman"/>
                <w:iCs/>
                <w:sz w:val="24"/>
                <w:szCs w:val="24"/>
                <w:lang w:eastAsia="lv-LV"/>
              </w:rPr>
              <w:t xml:space="preserve">) </w:t>
            </w:r>
            <w:r w:rsidRPr="0030702C">
              <w:rPr>
                <w:rFonts w:ascii="Times New Roman" w:hAnsi="Times New Roman" w:cs="Times New Roman"/>
                <w:sz w:val="24"/>
                <w:szCs w:val="24"/>
              </w:rPr>
              <w:t>no 202</w:t>
            </w:r>
            <w:r w:rsidR="00133728" w:rsidRPr="0030702C">
              <w:rPr>
                <w:rFonts w:ascii="Times New Roman" w:hAnsi="Times New Roman" w:cs="Times New Roman"/>
                <w:sz w:val="24"/>
                <w:szCs w:val="24"/>
              </w:rPr>
              <w:t>1</w:t>
            </w:r>
            <w:r w:rsidRPr="0030702C">
              <w:rPr>
                <w:rFonts w:ascii="Times New Roman" w:hAnsi="Times New Roman" w:cs="Times New Roman"/>
                <w:sz w:val="24"/>
                <w:szCs w:val="24"/>
              </w:rPr>
              <w:t xml:space="preserve">.gada </w:t>
            </w:r>
            <w:r w:rsidR="00BF2C61">
              <w:rPr>
                <w:rFonts w:ascii="Times New Roman" w:hAnsi="Times New Roman" w:cs="Times New Roman"/>
                <w:sz w:val="24"/>
                <w:szCs w:val="24"/>
              </w:rPr>
              <w:t>5</w:t>
            </w:r>
            <w:r w:rsidRPr="0030702C">
              <w:rPr>
                <w:rFonts w:ascii="Times New Roman" w:hAnsi="Times New Roman" w:cs="Times New Roman"/>
                <w:sz w:val="24"/>
                <w:szCs w:val="24"/>
              </w:rPr>
              <w:t>.</w:t>
            </w:r>
            <w:r w:rsidR="00CC05C7" w:rsidRPr="0030702C">
              <w:rPr>
                <w:rFonts w:ascii="Times New Roman" w:hAnsi="Times New Roman" w:cs="Times New Roman"/>
                <w:sz w:val="24"/>
                <w:szCs w:val="24"/>
              </w:rPr>
              <w:t>marta</w:t>
            </w:r>
            <w:r w:rsidRPr="0030702C">
              <w:rPr>
                <w:rFonts w:ascii="Times New Roman" w:hAnsi="Times New Roman" w:cs="Times New Roman"/>
                <w:sz w:val="24"/>
                <w:szCs w:val="24"/>
              </w:rPr>
              <w:t xml:space="preserve"> </w:t>
            </w:r>
            <w:r w:rsidRPr="0030702C">
              <w:rPr>
                <w:rFonts w:ascii="Times New Roman" w:eastAsia="Times New Roman" w:hAnsi="Times New Roman" w:cs="Times New Roman"/>
                <w:iCs/>
                <w:sz w:val="24"/>
                <w:szCs w:val="24"/>
                <w:lang w:eastAsia="lv-LV"/>
              </w:rPr>
              <w:t>ievietots paziņojums par noteikumu projektu.</w:t>
            </w:r>
            <w:bookmarkStart w:id="0" w:name="_GoBack"/>
            <w:bookmarkEnd w:id="0"/>
          </w:p>
        </w:tc>
      </w:tr>
      <w:tr w:rsidR="00215F92" w:rsidRPr="00E8315E" w14:paraId="2593D2D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14E7EC"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F122C77"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1740A202" w14:textId="350054CA" w:rsidR="00E5323B" w:rsidRPr="00E8315E" w:rsidRDefault="00E5323B" w:rsidP="00991DF7">
            <w:pPr>
              <w:spacing w:line="240" w:lineRule="auto"/>
              <w:jc w:val="both"/>
              <w:rPr>
                <w:rFonts w:ascii="Times New Roman" w:hAnsi="Times New Roman" w:cs="Times New Roman"/>
                <w:sz w:val="24"/>
                <w:szCs w:val="24"/>
              </w:rPr>
            </w:pPr>
          </w:p>
        </w:tc>
      </w:tr>
      <w:tr w:rsidR="00215F92" w:rsidRPr="00E8315E" w14:paraId="01C1ECF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0D1B3D"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8DABA6B"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A2E6ABF" w14:textId="4F803025" w:rsidR="00E5323B" w:rsidRPr="00133728" w:rsidRDefault="00CA424C" w:rsidP="00133728">
            <w:pPr>
              <w:pStyle w:val="Default"/>
              <w:spacing w:after="160"/>
              <w:jc w:val="both"/>
            </w:pPr>
            <w:r w:rsidRPr="00BB64E0">
              <w:t>Noteikumi pamatā attiecas uz datu apstrādātājiem un SD, nevis mērķa grupas tiesībām pakalpojuma saņemšanā.</w:t>
            </w:r>
            <w:r w:rsidR="00133728" w:rsidRPr="00BB64E0">
              <w:t xml:space="preserve"> Mērķa grupa viedokli un komentārus par izmaiņām normatīvajā regulējumā izteica k</w:t>
            </w:r>
            <w:r w:rsidR="00133728" w:rsidRPr="00BB64E0">
              <w:rPr>
                <w:rFonts w:eastAsia="Calibri"/>
              </w:rPr>
              <w:t>onceptuālā ziņojuma “Par asistenta pakalpojuma pašvaldībā pilnveidošanu” izstrādes laikā.</w:t>
            </w:r>
          </w:p>
        </w:tc>
      </w:tr>
    </w:tbl>
    <w:p w14:paraId="07AD8A51"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15F92" w:rsidRPr="00E8315E" w14:paraId="4167043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A00831" w14:textId="77777777" w:rsidR="00655F2C" w:rsidRPr="00E8315E" w:rsidRDefault="00E5323B" w:rsidP="006B7C84">
            <w:pPr>
              <w:spacing w:line="240" w:lineRule="auto"/>
              <w:jc w:val="both"/>
              <w:rPr>
                <w:rFonts w:ascii="Times New Roman" w:eastAsia="Times New Roman" w:hAnsi="Times New Roman" w:cs="Times New Roman"/>
                <w:b/>
                <w:bCs/>
                <w:iCs/>
                <w:sz w:val="24"/>
                <w:szCs w:val="24"/>
                <w:lang w:eastAsia="lv-LV"/>
              </w:rPr>
            </w:pPr>
            <w:r w:rsidRPr="00E8315E">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215F92" w:rsidRPr="00E8315E" w14:paraId="2659421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8190344"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29F04B1"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983F4F6" w14:textId="0C27FD62" w:rsidR="00E5323B" w:rsidRPr="00E8315E" w:rsidRDefault="0052188D" w:rsidP="0052188D">
            <w:pPr>
              <w:pStyle w:val="Default"/>
              <w:jc w:val="both"/>
              <w:rPr>
                <w:sz w:val="23"/>
                <w:szCs w:val="23"/>
              </w:rPr>
            </w:pPr>
            <w:r w:rsidRPr="00E8315E">
              <w:rPr>
                <w:sz w:val="23"/>
                <w:szCs w:val="23"/>
              </w:rPr>
              <w:t xml:space="preserve">Pašvaldību </w:t>
            </w:r>
            <w:r w:rsidR="00EA4E35">
              <w:rPr>
                <w:sz w:val="23"/>
                <w:szCs w:val="23"/>
              </w:rPr>
              <w:t>SD</w:t>
            </w:r>
            <w:r w:rsidRPr="00E8315E">
              <w:rPr>
                <w:sz w:val="23"/>
                <w:szCs w:val="23"/>
              </w:rPr>
              <w:t>.</w:t>
            </w:r>
          </w:p>
        </w:tc>
      </w:tr>
      <w:tr w:rsidR="00215F92" w:rsidRPr="00E8315E" w14:paraId="2FA0435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949DD40"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1B9B91E"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Projekta izpildes ietekme uz pārvaldes funkcijām un institucionālo struktūru.</w:t>
            </w:r>
            <w:r w:rsidRPr="00E8315E">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3CFF77B6" w14:textId="21848041" w:rsidR="004F3B33" w:rsidRPr="00E8315E" w:rsidRDefault="004F3B33" w:rsidP="004F3B33">
            <w:pPr>
              <w:pStyle w:val="Default"/>
              <w:spacing w:after="160"/>
              <w:jc w:val="both"/>
              <w:rPr>
                <w:sz w:val="23"/>
                <w:szCs w:val="23"/>
              </w:rPr>
            </w:pPr>
            <w:r w:rsidRPr="00E8315E">
              <w:rPr>
                <w:rFonts w:eastAsia="Times New Roman"/>
                <w:iCs/>
                <w:lang w:val="sv-SE" w:eastAsia="lv-LV"/>
              </w:rPr>
              <w:t>Noteikumu projekts neparedz jaunu institūciju veidošanu, kā arī neparedz esošo institūciju funkciju paplašināšanu.</w:t>
            </w:r>
          </w:p>
        </w:tc>
      </w:tr>
      <w:tr w:rsidR="00215F92" w:rsidRPr="00E8315E" w14:paraId="300E227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44C36A" w14:textId="77777777" w:rsidR="00655F2C"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3098CAE" w14:textId="77777777"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066BA83" w14:textId="46EDDB04" w:rsidR="00E5323B" w:rsidRPr="00E8315E" w:rsidRDefault="00E5323B" w:rsidP="006B7C84">
            <w:pPr>
              <w:spacing w:line="240" w:lineRule="auto"/>
              <w:jc w:val="both"/>
              <w:rPr>
                <w:rFonts w:ascii="Times New Roman" w:eastAsia="Times New Roman" w:hAnsi="Times New Roman" w:cs="Times New Roman"/>
                <w:iCs/>
                <w:sz w:val="24"/>
                <w:szCs w:val="24"/>
                <w:lang w:eastAsia="lv-LV"/>
              </w:rPr>
            </w:pPr>
            <w:r w:rsidRPr="00E8315E">
              <w:rPr>
                <w:rFonts w:ascii="Times New Roman" w:eastAsia="Times New Roman" w:hAnsi="Times New Roman" w:cs="Times New Roman"/>
                <w:iCs/>
                <w:sz w:val="24"/>
                <w:szCs w:val="24"/>
                <w:lang w:eastAsia="lv-LV"/>
              </w:rPr>
              <w:t>"Nav"</w:t>
            </w:r>
          </w:p>
        </w:tc>
      </w:tr>
    </w:tbl>
    <w:p w14:paraId="27238985" w14:textId="77777777" w:rsidR="00E5323B" w:rsidRPr="00E8315E" w:rsidRDefault="00E5323B" w:rsidP="006B7C84">
      <w:pPr>
        <w:spacing w:line="240" w:lineRule="auto"/>
        <w:jc w:val="both"/>
        <w:rPr>
          <w:rFonts w:ascii="Times New Roman" w:hAnsi="Times New Roman" w:cs="Times New Roman"/>
          <w:sz w:val="28"/>
          <w:szCs w:val="28"/>
        </w:rPr>
      </w:pPr>
    </w:p>
    <w:p w14:paraId="195F77BB" w14:textId="7E19E6CA" w:rsidR="00894C55" w:rsidRPr="00E8315E" w:rsidRDefault="006F2AFF" w:rsidP="006B7C84">
      <w:pPr>
        <w:tabs>
          <w:tab w:val="left" w:pos="6237"/>
        </w:tabs>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Labklājības</w:t>
      </w:r>
      <w:r w:rsidR="00894C55" w:rsidRPr="00E8315E">
        <w:rPr>
          <w:rFonts w:ascii="Times New Roman" w:hAnsi="Times New Roman" w:cs="Times New Roman"/>
          <w:sz w:val="28"/>
          <w:szCs w:val="28"/>
        </w:rPr>
        <w:t xml:space="preserve"> ministr</w:t>
      </w:r>
      <w:r>
        <w:rPr>
          <w:rFonts w:ascii="Times New Roman" w:hAnsi="Times New Roman" w:cs="Times New Roman"/>
          <w:sz w:val="28"/>
          <w:szCs w:val="28"/>
        </w:rPr>
        <w:t>e</w:t>
      </w:r>
      <w:r w:rsidR="00894C55" w:rsidRPr="00E8315E">
        <w:rPr>
          <w:rFonts w:ascii="Times New Roman" w:hAnsi="Times New Roman" w:cs="Times New Roman"/>
          <w:sz w:val="28"/>
          <w:szCs w:val="28"/>
        </w:rPr>
        <w:tab/>
      </w:r>
      <w:proofErr w:type="spellStart"/>
      <w:r>
        <w:rPr>
          <w:rFonts w:ascii="Times New Roman" w:hAnsi="Times New Roman" w:cs="Times New Roman"/>
          <w:sz w:val="28"/>
          <w:szCs w:val="28"/>
        </w:rPr>
        <w:t>R.Petraviča</w:t>
      </w:r>
      <w:proofErr w:type="spellEnd"/>
    </w:p>
    <w:p w14:paraId="2BB2ADB0" w14:textId="77777777" w:rsidR="00894C55" w:rsidRPr="00E8315E" w:rsidRDefault="00894C55" w:rsidP="006B7C84">
      <w:pPr>
        <w:tabs>
          <w:tab w:val="left" w:pos="6237"/>
        </w:tabs>
        <w:spacing w:line="240" w:lineRule="auto"/>
        <w:ind w:firstLine="720"/>
        <w:jc w:val="both"/>
        <w:rPr>
          <w:rFonts w:ascii="Times New Roman" w:hAnsi="Times New Roman" w:cs="Times New Roman"/>
          <w:sz w:val="28"/>
          <w:szCs w:val="28"/>
        </w:rPr>
      </w:pPr>
    </w:p>
    <w:p w14:paraId="00BDF52F" w14:textId="61303BD4" w:rsidR="00894C55" w:rsidRPr="00E8315E" w:rsidRDefault="006F2AFF" w:rsidP="00C74BF7">
      <w:pPr>
        <w:tabs>
          <w:tab w:val="left" w:pos="6237"/>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Beinare</w:t>
      </w:r>
      <w:r w:rsidR="00D133F8" w:rsidRPr="00E8315E">
        <w:rPr>
          <w:rFonts w:ascii="Times New Roman" w:hAnsi="Times New Roman" w:cs="Times New Roman"/>
          <w:sz w:val="24"/>
          <w:szCs w:val="28"/>
        </w:rPr>
        <w:t xml:space="preserve"> 67012345</w:t>
      </w:r>
    </w:p>
    <w:p w14:paraId="1273C10D" w14:textId="49F84EC2" w:rsidR="00894C55" w:rsidRPr="00E8315E" w:rsidRDefault="00BF2C61" w:rsidP="00C74BF7">
      <w:pPr>
        <w:tabs>
          <w:tab w:val="left" w:pos="6237"/>
        </w:tabs>
        <w:spacing w:after="0" w:line="240" w:lineRule="auto"/>
        <w:jc w:val="both"/>
        <w:rPr>
          <w:rFonts w:ascii="Times New Roman" w:hAnsi="Times New Roman" w:cs="Times New Roman"/>
          <w:sz w:val="24"/>
          <w:szCs w:val="28"/>
        </w:rPr>
      </w:pPr>
      <w:hyperlink r:id="rId9" w:history="1">
        <w:r w:rsidR="006F2AFF" w:rsidRPr="00EF5183">
          <w:rPr>
            <w:rStyle w:val="Hyperlink"/>
            <w:rFonts w:ascii="Times New Roman" w:hAnsi="Times New Roman" w:cs="Times New Roman"/>
            <w:sz w:val="24"/>
            <w:szCs w:val="28"/>
          </w:rPr>
          <w:t>Zanda.Beinare@lm.gov.lv</w:t>
        </w:r>
      </w:hyperlink>
    </w:p>
    <w:sectPr w:rsidR="00894C55" w:rsidRPr="00E8315E" w:rsidSect="009A2654">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C9E70" w14:textId="77777777" w:rsidR="00AF0915" w:rsidRDefault="00AF0915" w:rsidP="00894C55">
      <w:pPr>
        <w:spacing w:after="0" w:line="240" w:lineRule="auto"/>
      </w:pPr>
      <w:r>
        <w:separator/>
      </w:r>
    </w:p>
  </w:endnote>
  <w:endnote w:type="continuationSeparator" w:id="0">
    <w:p w14:paraId="51BE5921" w14:textId="77777777" w:rsidR="00AF0915" w:rsidRDefault="00AF091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122E" w14:textId="76CF597E" w:rsidR="00C3624C" w:rsidRPr="00A547F1" w:rsidRDefault="00C3624C" w:rsidP="00A547F1">
    <w:pPr>
      <w:pStyle w:val="Footer"/>
      <w:jc w:val="both"/>
      <w:rPr>
        <w:rFonts w:ascii="Times New Roman" w:hAnsi="Times New Roman" w:cs="Times New Roman"/>
        <w:sz w:val="20"/>
        <w:szCs w:val="20"/>
      </w:rPr>
    </w:pPr>
    <w:r w:rsidRPr="00A547F1">
      <w:rPr>
        <w:rFonts w:ascii="Times New Roman" w:hAnsi="Times New Roman" w:cs="Times New Roman"/>
        <w:sz w:val="20"/>
        <w:szCs w:val="20"/>
      </w:rPr>
      <w:t>MKanot_</w:t>
    </w:r>
    <w:r>
      <w:rPr>
        <w:rFonts w:ascii="Times New Roman" w:hAnsi="Times New Roman" w:cs="Times New Roman"/>
        <w:sz w:val="20"/>
        <w:szCs w:val="20"/>
      </w:rPr>
      <w:t>0</w:t>
    </w:r>
    <w:r w:rsidR="0033237A">
      <w:rPr>
        <w:rFonts w:ascii="Times New Roman" w:hAnsi="Times New Roman" w:cs="Times New Roman"/>
        <w:sz w:val="20"/>
        <w:szCs w:val="20"/>
      </w:rPr>
      <w:t>5</w:t>
    </w:r>
    <w:r>
      <w:rPr>
        <w:rFonts w:ascii="Times New Roman" w:hAnsi="Times New Roman" w:cs="Times New Roman"/>
        <w:sz w:val="20"/>
        <w:szCs w:val="20"/>
      </w:rPr>
      <w:t>03</w:t>
    </w:r>
    <w:r w:rsidRPr="00A547F1">
      <w:rPr>
        <w:rFonts w:ascii="Times New Roman" w:hAnsi="Times New Roman" w:cs="Times New Roman"/>
        <w:sz w:val="20"/>
        <w:szCs w:val="20"/>
      </w:rPr>
      <w:t>21_Grozījumu Ministru kabineta 2014. gada 30. septembra noteikumos Nr.587 "Valsts sociālās politikas monitoringa informācijas sistēmas noteikumi"</w:t>
    </w:r>
    <w:r w:rsidRPr="00A547F1">
      <w:rPr>
        <w:rFonts w:ascii="Times New Roman" w:eastAsia="Times New Roman" w:hAnsi="Times New Roman" w:cs="Times New Roman"/>
        <w:bCs/>
        <w:sz w:val="20"/>
        <w:szCs w:val="20"/>
        <w:lang w:eastAsia="lv-LV"/>
      </w:rPr>
      <w:t xml:space="preserve"> projekta</w:t>
    </w:r>
    <w:r>
      <w:rPr>
        <w:rFonts w:ascii="Times New Roman" w:eastAsia="Times New Roman" w:hAnsi="Times New Roman" w:cs="Times New Roman"/>
        <w:bCs/>
        <w:sz w:val="20"/>
        <w:szCs w:val="20"/>
        <w:lang w:eastAsia="lv-LV"/>
      </w:rPr>
      <w:t xml:space="preserve"> </w:t>
    </w:r>
    <w:r w:rsidRPr="00A547F1">
      <w:rPr>
        <w:rFonts w:ascii="Times New Roman" w:eastAsia="Times New Roman" w:hAnsi="Times New Roman" w:cs="Times New Roman"/>
        <w:bCs/>
        <w:sz w:val="20"/>
        <w:szCs w:val="20"/>
        <w:lang w:eastAsia="lv-LV"/>
      </w:rPr>
      <w:t>sākotnējās ietekmes novērtējuma ziņojums (anotācija)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9A2B7" w14:textId="00703207" w:rsidR="00C3624C" w:rsidRPr="00A547F1" w:rsidRDefault="00C3624C" w:rsidP="00A547F1">
    <w:pPr>
      <w:pStyle w:val="Footer"/>
      <w:jc w:val="both"/>
      <w:rPr>
        <w:rFonts w:ascii="Times New Roman" w:hAnsi="Times New Roman" w:cs="Times New Roman"/>
        <w:sz w:val="20"/>
        <w:szCs w:val="20"/>
      </w:rPr>
    </w:pPr>
    <w:r w:rsidRPr="00A547F1">
      <w:rPr>
        <w:rFonts w:ascii="Times New Roman" w:hAnsi="Times New Roman" w:cs="Times New Roman"/>
        <w:sz w:val="20"/>
        <w:szCs w:val="20"/>
      </w:rPr>
      <w:t>MKanot_</w:t>
    </w:r>
    <w:r>
      <w:rPr>
        <w:rFonts w:ascii="Times New Roman" w:hAnsi="Times New Roman" w:cs="Times New Roman"/>
        <w:sz w:val="20"/>
        <w:szCs w:val="20"/>
      </w:rPr>
      <w:t>0</w:t>
    </w:r>
    <w:r w:rsidR="0033237A">
      <w:rPr>
        <w:rFonts w:ascii="Times New Roman" w:hAnsi="Times New Roman" w:cs="Times New Roman"/>
        <w:sz w:val="20"/>
        <w:szCs w:val="20"/>
      </w:rPr>
      <w:t>5</w:t>
    </w:r>
    <w:r>
      <w:rPr>
        <w:rFonts w:ascii="Times New Roman" w:hAnsi="Times New Roman" w:cs="Times New Roman"/>
        <w:sz w:val="20"/>
        <w:szCs w:val="20"/>
      </w:rPr>
      <w:t>03</w:t>
    </w:r>
    <w:r w:rsidRPr="00A547F1">
      <w:rPr>
        <w:rFonts w:ascii="Times New Roman" w:hAnsi="Times New Roman" w:cs="Times New Roman"/>
        <w:sz w:val="20"/>
        <w:szCs w:val="20"/>
      </w:rPr>
      <w:t>21_Grozījumu Ministru kabineta 2014. gada 30. septembra noteikumos Nr.587 "Valsts sociālās politikas monitoringa informācijas sistēmas noteikumi"</w:t>
    </w:r>
    <w:r w:rsidRPr="00A547F1">
      <w:rPr>
        <w:rFonts w:ascii="Times New Roman" w:eastAsia="Times New Roman" w:hAnsi="Times New Roman" w:cs="Times New Roman"/>
        <w:bCs/>
        <w:sz w:val="20"/>
        <w:szCs w:val="20"/>
        <w:lang w:eastAsia="lv-LV"/>
      </w:rPr>
      <w:t xml:space="preserve"> projekta</w:t>
    </w:r>
    <w:r>
      <w:rPr>
        <w:rFonts w:ascii="Times New Roman" w:eastAsia="Times New Roman" w:hAnsi="Times New Roman" w:cs="Times New Roman"/>
        <w:bCs/>
        <w:sz w:val="20"/>
        <w:szCs w:val="20"/>
        <w:lang w:eastAsia="lv-LV"/>
      </w:rPr>
      <w:t xml:space="preserve"> </w:t>
    </w:r>
    <w:r w:rsidRPr="00A547F1">
      <w:rPr>
        <w:rFonts w:ascii="Times New Roman" w:eastAsia="Times New Roman" w:hAnsi="Times New Roman" w:cs="Times New Roman"/>
        <w:bCs/>
        <w:sz w:val="20"/>
        <w:szCs w:val="20"/>
        <w:lang w:eastAsia="lv-LV"/>
      </w:rPr>
      <w:t>sākotnējās ietekmes novērtējuma ziņojums (anotācija)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AD5A1" w14:textId="77777777" w:rsidR="00AF0915" w:rsidRDefault="00AF0915" w:rsidP="00894C55">
      <w:pPr>
        <w:spacing w:after="0" w:line="240" w:lineRule="auto"/>
      </w:pPr>
      <w:r>
        <w:separator/>
      </w:r>
    </w:p>
  </w:footnote>
  <w:footnote w:type="continuationSeparator" w:id="0">
    <w:p w14:paraId="35106254" w14:textId="77777777" w:rsidR="00AF0915" w:rsidRDefault="00AF0915"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936E5D3" w14:textId="77777777" w:rsidR="00C3624C" w:rsidRPr="00C25B49" w:rsidRDefault="00C3624C">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7233"/>
    <w:multiLevelType w:val="hybridMultilevel"/>
    <w:tmpl w:val="C5E8D598"/>
    <w:lvl w:ilvl="0" w:tplc="CCECF4FA">
      <w:start w:val="1"/>
      <w:numFmt w:val="decimal"/>
      <w:lvlText w:val="%1)"/>
      <w:lvlJc w:val="left"/>
      <w:pPr>
        <w:ind w:left="810" w:hanging="45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5423C"/>
    <w:multiLevelType w:val="hybridMultilevel"/>
    <w:tmpl w:val="7F4292EE"/>
    <w:lvl w:ilvl="0" w:tplc="14B4AD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0D6385"/>
    <w:multiLevelType w:val="hybridMultilevel"/>
    <w:tmpl w:val="05922B90"/>
    <w:lvl w:ilvl="0" w:tplc="04260001">
      <w:start w:val="1"/>
      <w:numFmt w:val="bullet"/>
      <w:pStyle w:val="ListBullet2"/>
      <w:lvlText w:val=""/>
      <w:lvlJc w:val="left"/>
      <w:pPr>
        <w:tabs>
          <w:tab w:val="num" w:pos="2160"/>
        </w:tabs>
        <w:ind w:left="2160" w:hanging="360"/>
      </w:pPr>
      <w:rPr>
        <w:rFonts w:ascii="Symbol" w:hAnsi="Symbol" w:hint="default"/>
      </w:rPr>
    </w:lvl>
    <w:lvl w:ilvl="1" w:tplc="1A326AFE">
      <w:start w:val="1"/>
      <w:numFmt w:val="decimal"/>
      <w:lvlText w:val="(%2)"/>
      <w:lvlJc w:val="left"/>
      <w:pPr>
        <w:tabs>
          <w:tab w:val="num" w:pos="2880"/>
        </w:tabs>
        <w:ind w:left="2880" w:hanging="360"/>
      </w:pPr>
      <w:rPr>
        <w:rFonts w:cs="Times New Roman"/>
      </w:rPr>
    </w:lvl>
    <w:lvl w:ilvl="2" w:tplc="04260005">
      <w:start w:val="1"/>
      <w:numFmt w:val="bullet"/>
      <w:lvlText w:val=""/>
      <w:lvlJc w:val="left"/>
      <w:pPr>
        <w:tabs>
          <w:tab w:val="num" w:pos="3600"/>
        </w:tabs>
        <w:ind w:left="3600" w:hanging="360"/>
      </w:pPr>
      <w:rPr>
        <w:rFonts w:ascii="Wingdings" w:hAnsi="Wingdings" w:hint="default"/>
      </w:rPr>
    </w:lvl>
    <w:lvl w:ilvl="3" w:tplc="04260001">
      <w:start w:val="1"/>
      <w:numFmt w:val="bullet"/>
      <w:lvlText w:val=""/>
      <w:lvlJc w:val="left"/>
      <w:pPr>
        <w:tabs>
          <w:tab w:val="num" w:pos="4320"/>
        </w:tabs>
        <w:ind w:left="4320" w:hanging="360"/>
      </w:pPr>
      <w:rPr>
        <w:rFonts w:ascii="Symbol" w:hAnsi="Symbol" w:hint="default"/>
      </w:rPr>
    </w:lvl>
    <w:lvl w:ilvl="4" w:tplc="04260003">
      <w:start w:val="1"/>
      <w:numFmt w:val="bullet"/>
      <w:lvlText w:val="o"/>
      <w:lvlJc w:val="left"/>
      <w:pPr>
        <w:tabs>
          <w:tab w:val="num" w:pos="5040"/>
        </w:tabs>
        <w:ind w:left="5040" w:hanging="360"/>
      </w:pPr>
      <w:rPr>
        <w:rFonts w:ascii="Courier New" w:hAnsi="Courier New" w:cs="Times New Roman" w:hint="default"/>
      </w:rPr>
    </w:lvl>
    <w:lvl w:ilvl="5" w:tplc="04260005">
      <w:start w:val="1"/>
      <w:numFmt w:val="bullet"/>
      <w:lvlText w:val=""/>
      <w:lvlJc w:val="left"/>
      <w:pPr>
        <w:tabs>
          <w:tab w:val="num" w:pos="5760"/>
        </w:tabs>
        <w:ind w:left="5760" w:hanging="360"/>
      </w:pPr>
      <w:rPr>
        <w:rFonts w:ascii="Wingdings" w:hAnsi="Wingdings" w:hint="default"/>
      </w:rPr>
    </w:lvl>
    <w:lvl w:ilvl="6" w:tplc="04260001">
      <w:start w:val="1"/>
      <w:numFmt w:val="bullet"/>
      <w:lvlText w:val=""/>
      <w:lvlJc w:val="left"/>
      <w:pPr>
        <w:tabs>
          <w:tab w:val="num" w:pos="6480"/>
        </w:tabs>
        <w:ind w:left="6480" w:hanging="360"/>
      </w:pPr>
      <w:rPr>
        <w:rFonts w:ascii="Symbol" w:hAnsi="Symbol" w:hint="default"/>
      </w:rPr>
    </w:lvl>
    <w:lvl w:ilvl="7" w:tplc="04260003">
      <w:start w:val="1"/>
      <w:numFmt w:val="bullet"/>
      <w:lvlText w:val="o"/>
      <w:lvlJc w:val="left"/>
      <w:pPr>
        <w:tabs>
          <w:tab w:val="num" w:pos="7200"/>
        </w:tabs>
        <w:ind w:left="7200" w:hanging="360"/>
      </w:pPr>
      <w:rPr>
        <w:rFonts w:ascii="Courier New" w:hAnsi="Courier New" w:cs="Times New Roman" w:hint="default"/>
      </w:rPr>
    </w:lvl>
    <w:lvl w:ilvl="8" w:tplc="04260005">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DD600BD"/>
    <w:multiLevelType w:val="hybridMultilevel"/>
    <w:tmpl w:val="1FA2DEDC"/>
    <w:lvl w:ilvl="0" w:tplc="D3C6FB94">
      <w:start w:val="202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106B1C"/>
    <w:multiLevelType w:val="hybridMultilevel"/>
    <w:tmpl w:val="C6265C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E0D07"/>
    <w:multiLevelType w:val="hybridMultilevel"/>
    <w:tmpl w:val="91B097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F21640"/>
    <w:multiLevelType w:val="hybridMultilevel"/>
    <w:tmpl w:val="B84007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C91217F"/>
    <w:multiLevelType w:val="hybridMultilevel"/>
    <w:tmpl w:val="69B6ECDE"/>
    <w:lvl w:ilvl="0" w:tplc="80C47B0E">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33253B"/>
    <w:multiLevelType w:val="hybridMultilevel"/>
    <w:tmpl w:val="06C89F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642640"/>
    <w:multiLevelType w:val="hybridMultilevel"/>
    <w:tmpl w:val="58D09038"/>
    <w:lvl w:ilvl="0" w:tplc="80C47B0E">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D6072F"/>
    <w:multiLevelType w:val="hybridMultilevel"/>
    <w:tmpl w:val="B7DAC9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0984AD4"/>
    <w:multiLevelType w:val="hybridMultilevel"/>
    <w:tmpl w:val="E1645F00"/>
    <w:lvl w:ilvl="0" w:tplc="E1309C8E">
      <w:start w:val="6"/>
      <w:numFmt w:val="bullet"/>
      <w:lvlText w:val="-"/>
      <w:lvlJc w:val="left"/>
      <w:pPr>
        <w:ind w:left="720" w:hanging="360"/>
      </w:pPr>
      <w:rPr>
        <w:rFonts w:ascii="Times New Roman" w:eastAsia="Calibri" w:hAnsi="Times New Roman" w:cs="Times New Roman" w:hint="default"/>
        <w:b/>
      </w:rPr>
    </w:lvl>
    <w:lvl w:ilvl="1" w:tplc="E1309C8E">
      <w:start w:val="6"/>
      <w:numFmt w:val="bullet"/>
      <w:lvlText w:val="-"/>
      <w:lvlJc w:val="left"/>
      <w:pPr>
        <w:ind w:left="1440" w:hanging="360"/>
      </w:pPr>
      <w:rPr>
        <w:rFonts w:ascii="Times New Roman" w:eastAsia="Calibri" w:hAnsi="Times New Roman" w:cs="Times New Roman" w:hint="default"/>
        <w:b/>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1E11740"/>
    <w:multiLevelType w:val="hybridMultilevel"/>
    <w:tmpl w:val="B01823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27261D8"/>
    <w:multiLevelType w:val="hybridMultilevel"/>
    <w:tmpl w:val="B80662B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lvlOverride w:ilvl="1">
      <w:startOverride w:val="1"/>
    </w:lvlOverride>
    <w:lvlOverride w:ilvl="2"/>
    <w:lvlOverride w:ilvl="3"/>
    <w:lvlOverride w:ilvl="4"/>
    <w:lvlOverride w:ilvl="5"/>
    <w:lvlOverride w:ilvl="6"/>
    <w:lvlOverride w:ilvl="7"/>
    <w:lvlOverride w:ilvl="8"/>
  </w:num>
  <w:num w:numId="2">
    <w:abstractNumId w:val="3"/>
  </w:num>
  <w:num w:numId="3">
    <w:abstractNumId w:val="10"/>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2"/>
  </w:num>
  <w:num w:numId="9">
    <w:abstractNumId w:val="8"/>
  </w:num>
  <w:num w:numId="10">
    <w:abstractNumId w:val="1"/>
  </w:num>
  <w:num w:numId="11">
    <w:abstractNumId w:val="13"/>
  </w:num>
  <w:num w:numId="12">
    <w:abstractNumId w:val="9"/>
  </w:num>
  <w:num w:numId="13">
    <w:abstractNumId w:val="7"/>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01D1"/>
    <w:rsid w:val="000014AB"/>
    <w:rsid w:val="000040A8"/>
    <w:rsid w:val="00011E53"/>
    <w:rsid w:val="00017307"/>
    <w:rsid w:val="00027886"/>
    <w:rsid w:val="00034D9E"/>
    <w:rsid w:val="00040CB0"/>
    <w:rsid w:val="00050314"/>
    <w:rsid w:val="00082337"/>
    <w:rsid w:val="00082828"/>
    <w:rsid w:val="00083793"/>
    <w:rsid w:val="000851ED"/>
    <w:rsid w:val="00094D4D"/>
    <w:rsid w:val="000A2739"/>
    <w:rsid w:val="000D23D3"/>
    <w:rsid w:val="000D3366"/>
    <w:rsid w:val="000D3F76"/>
    <w:rsid w:val="000D69E2"/>
    <w:rsid w:val="000E19BB"/>
    <w:rsid w:val="000F54AC"/>
    <w:rsid w:val="00133728"/>
    <w:rsid w:val="00134D03"/>
    <w:rsid w:val="00161B34"/>
    <w:rsid w:val="00175A73"/>
    <w:rsid w:val="001A0427"/>
    <w:rsid w:val="001B4D64"/>
    <w:rsid w:val="001D3E21"/>
    <w:rsid w:val="001D41A0"/>
    <w:rsid w:val="001D513D"/>
    <w:rsid w:val="001D560D"/>
    <w:rsid w:val="001D7971"/>
    <w:rsid w:val="001F0C39"/>
    <w:rsid w:val="00205A30"/>
    <w:rsid w:val="00215F92"/>
    <w:rsid w:val="00216D92"/>
    <w:rsid w:val="002406A0"/>
    <w:rsid w:val="00241CD7"/>
    <w:rsid w:val="00243426"/>
    <w:rsid w:val="002527F9"/>
    <w:rsid w:val="00261586"/>
    <w:rsid w:val="00262E52"/>
    <w:rsid w:val="002773D4"/>
    <w:rsid w:val="00284279"/>
    <w:rsid w:val="0029172C"/>
    <w:rsid w:val="002B4FBB"/>
    <w:rsid w:val="002B65FA"/>
    <w:rsid w:val="002E1C05"/>
    <w:rsid w:val="0030702C"/>
    <w:rsid w:val="0033237A"/>
    <w:rsid w:val="003379EF"/>
    <w:rsid w:val="00340036"/>
    <w:rsid w:val="0034783A"/>
    <w:rsid w:val="00370860"/>
    <w:rsid w:val="00373059"/>
    <w:rsid w:val="003736D7"/>
    <w:rsid w:val="00394F3F"/>
    <w:rsid w:val="003A6473"/>
    <w:rsid w:val="003B0BF9"/>
    <w:rsid w:val="003C7494"/>
    <w:rsid w:val="003E0791"/>
    <w:rsid w:val="003E2EBE"/>
    <w:rsid w:val="003F28AC"/>
    <w:rsid w:val="00400710"/>
    <w:rsid w:val="00402411"/>
    <w:rsid w:val="0040279A"/>
    <w:rsid w:val="00407472"/>
    <w:rsid w:val="00424205"/>
    <w:rsid w:val="0043313F"/>
    <w:rsid w:val="00444E11"/>
    <w:rsid w:val="004454FE"/>
    <w:rsid w:val="0045037E"/>
    <w:rsid w:val="00456E40"/>
    <w:rsid w:val="0046648C"/>
    <w:rsid w:val="00466670"/>
    <w:rsid w:val="00471B8B"/>
    <w:rsid w:val="00471F27"/>
    <w:rsid w:val="00473EED"/>
    <w:rsid w:val="00480B77"/>
    <w:rsid w:val="004838EE"/>
    <w:rsid w:val="00494935"/>
    <w:rsid w:val="004A48B2"/>
    <w:rsid w:val="004A73A4"/>
    <w:rsid w:val="004B75ED"/>
    <w:rsid w:val="004C043D"/>
    <w:rsid w:val="004C292B"/>
    <w:rsid w:val="004C53D6"/>
    <w:rsid w:val="004E03D2"/>
    <w:rsid w:val="004E592D"/>
    <w:rsid w:val="004F3B33"/>
    <w:rsid w:val="0050178F"/>
    <w:rsid w:val="005162E2"/>
    <w:rsid w:val="0052188D"/>
    <w:rsid w:val="005303D8"/>
    <w:rsid w:val="00542395"/>
    <w:rsid w:val="00542FE9"/>
    <w:rsid w:val="00553DB4"/>
    <w:rsid w:val="0055535A"/>
    <w:rsid w:val="0056370D"/>
    <w:rsid w:val="00580105"/>
    <w:rsid w:val="005A197D"/>
    <w:rsid w:val="005A2394"/>
    <w:rsid w:val="005A63E7"/>
    <w:rsid w:val="005B18F8"/>
    <w:rsid w:val="005B4067"/>
    <w:rsid w:val="005D33BD"/>
    <w:rsid w:val="005D6B88"/>
    <w:rsid w:val="005E2133"/>
    <w:rsid w:val="005E264D"/>
    <w:rsid w:val="005E66D8"/>
    <w:rsid w:val="005F1F48"/>
    <w:rsid w:val="005F2F3E"/>
    <w:rsid w:val="00600BAE"/>
    <w:rsid w:val="00612A9E"/>
    <w:rsid w:val="00612AB7"/>
    <w:rsid w:val="00613830"/>
    <w:rsid w:val="00621B12"/>
    <w:rsid w:val="00653B2A"/>
    <w:rsid w:val="00655F2C"/>
    <w:rsid w:val="00662024"/>
    <w:rsid w:val="00691864"/>
    <w:rsid w:val="006A26EC"/>
    <w:rsid w:val="006A2B98"/>
    <w:rsid w:val="006A2E18"/>
    <w:rsid w:val="006A5171"/>
    <w:rsid w:val="006B3BA0"/>
    <w:rsid w:val="006B7C84"/>
    <w:rsid w:val="006E07A5"/>
    <w:rsid w:val="006E1081"/>
    <w:rsid w:val="006E5BD2"/>
    <w:rsid w:val="006E65D6"/>
    <w:rsid w:val="006E723D"/>
    <w:rsid w:val="006F2AFF"/>
    <w:rsid w:val="00700E5C"/>
    <w:rsid w:val="00715F79"/>
    <w:rsid w:val="00720585"/>
    <w:rsid w:val="00730965"/>
    <w:rsid w:val="007365AC"/>
    <w:rsid w:val="0074150B"/>
    <w:rsid w:val="00747C28"/>
    <w:rsid w:val="007531D3"/>
    <w:rsid w:val="00754399"/>
    <w:rsid w:val="00760DB9"/>
    <w:rsid w:val="00764107"/>
    <w:rsid w:val="00773AF6"/>
    <w:rsid w:val="00787F22"/>
    <w:rsid w:val="00795F71"/>
    <w:rsid w:val="007B19C8"/>
    <w:rsid w:val="007B6DD7"/>
    <w:rsid w:val="007C2461"/>
    <w:rsid w:val="007E5F7A"/>
    <w:rsid w:val="007E634D"/>
    <w:rsid w:val="007E6AE0"/>
    <w:rsid w:val="007E73AB"/>
    <w:rsid w:val="00816C11"/>
    <w:rsid w:val="008209C8"/>
    <w:rsid w:val="00824504"/>
    <w:rsid w:val="008401F2"/>
    <w:rsid w:val="00844255"/>
    <w:rsid w:val="00851FC2"/>
    <w:rsid w:val="008545FC"/>
    <w:rsid w:val="008646FF"/>
    <w:rsid w:val="00884522"/>
    <w:rsid w:val="00891EF2"/>
    <w:rsid w:val="00892D59"/>
    <w:rsid w:val="00894C55"/>
    <w:rsid w:val="008A152F"/>
    <w:rsid w:val="008A183E"/>
    <w:rsid w:val="008C0F5F"/>
    <w:rsid w:val="008D1FC1"/>
    <w:rsid w:val="008D43A0"/>
    <w:rsid w:val="008E5A4B"/>
    <w:rsid w:val="008F33D1"/>
    <w:rsid w:val="00940198"/>
    <w:rsid w:val="00950A0E"/>
    <w:rsid w:val="00962592"/>
    <w:rsid w:val="00991DF7"/>
    <w:rsid w:val="009A16FC"/>
    <w:rsid w:val="009A2654"/>
    <w:rsid w:val="009A3D10"/>
    <w:rsid w:val="009A4914"/>
    <w:rsid w:val="009B1B2A"/>
    <w:rsid w:val="009D1B34"/>
    <w:rsid w:val="009D2E46"/>
    <w:rsid w:val="009E52FB"/>
    <w:rsid w:val="009F6E4E"/>
    <w:rsid w:val="00A07946"/>
    <w:rsid w:val="00A10FC3"/>
    <w:rsid w:val="00A2069F"/>
    <w:rsid w:val="00A24A77"/>
    <w:rsid w:val="00A263B9"/>
    <w:rsid w:val="00A31F94"/>
    <w:rsid w:val="00A33104"/>
    <w:rsid w:val="00A40F88"/>
    <w:rsid w:val="00A42614"/>
    <w:rsid w:val="00A42CD1"/>
    <w:rsid w:val="00A452A0"/>
    <w:rsid w:val="00A547F1"/>
    <w:rsid w:val="00A55B9F"/>
    <w:rsid w:val="00A6073E"/>
    <w:rsid w:val="00A71BE7"/>
    <w:rsid w:val="00A81950"/>
    <w:rsid w:val="00A82994"/>
    <w:rsid w:val="00A83682"/>
    <w:rsid w:val="00A92CAE"/>
    <w:rsid w:val="00A97FDD"/>
    <w:rsid w:val="00AB5029"/>
    <w:rsid w:val="00AC4E28"/>
    <w:rsid w:val="00AE5567"/>
    <w:rsid w:val="00AE6D41"/>
    <w:rsid w:val="00AF0915"/>
    <w:rsid w:val="00AF0D9F"/>
    <w:rsid w:val="00AF1239"/>
    <w:rsid w:val="00AF2A6B"/>
    <w:rsid w:val="00B107D7"/>
    <w:rsid w:val="00B16480"/>
    <w:rsid w:val="00B21604"/>
    <w:rsid w:val="00B2165C"/>
    <w:rsid w:val="00B27F8E"/>
    <w:rsid w:val="00B301A1"/>
    <w:rsid w:val="00B35777"/>
    <w:rsid w:val="00B36573"/>
    <w:rsid w:val="00B44532"/>
    <w:rsid w:val="00B47C88"/>
    <w:rsid w:val="00B5738F"/>
    <w:rsid w:val="00B67A31"/>
    <w:rsid w:val="00B874EB"/>
    <w:rsid w:val="00B90681"/>
    <w:rsid w:val="00BA01BA"/>
    <w:rsid w:val="00BA20AA"/>
    <w:rsid w:val="00BB490C"/>
    <w:rsid w:val="00BB64E0"/>
    <w:rsid w:val="00BC1B9D"/>
    <w:rsid w:val="00BD0097"/>
    <w:rsid w:val="00BD2C26"/>
    <w:rsid w:val="00BD4425"/>
    <w:rsid w:val="00BE681A"/>
    <w:rsid w:val="00BF2C61"/>
    <w:rsid w:val="00C124ED"/>
    <w:rsid w:val="00C13AEA"/>
    <w:rsid w:val="00C2225D"/>
    <w:rsid w:val="00C257D7"/>
    <w:rsid w:val="00C25B49"/>
    <w:rsid w:val="00C3624C"/>
    <w:rsid w:val="00C428E0"/>
    <w:rsid w:val="00C5008C"/>
    <w:rsid w:val="00C506ED"/>
    <w:rsid w:val="00C630DC"/>
    <w:rsid w:val="00C730A9"/>
    <w:rsid w:val="00C74BF7"/>
    <w:rsid w:val="00C9361A"/>
    <w:rsid w:val="00C93E58"/>
    <w:rsid w:val="00C95464"/>
    <w:rsid w:val="00CA07FA"/>
    <w:rsid w:val="00CA424C"/>
    <w:rsid w:val="00CB2AC5"/>
    <w:rsid w:val="00CC05C7"/>
    <w:rsid w:val="00CC0D2D"/>
    <w:rsid w:val="00CC6703"/>
    <w:rsid w:val="00CD1D6F"/>
    <w:rsid w:val="00CD7346"/>
    <w:rsid w:val="00CE095B"/>
    <w:rsid w:val="00CE1C46"/>
    <w:rsid w:val="00CE4262"/>
    <w:rsid w:val="00CE5657"/>
    <w:rsid w:val="00CF5A7A"/>
    <w:rsid w:val="00D004C8"/>
    <w:rsid w:val="00D0579F"/>
    <w:rsid w:val="00D133F8"/>
    <w:rsid w:val="00D14A3E"/>
    <w:rsid w:val="00D17DFC"/>
    <w:rsid w:val="00D2162F"/>
    <w:rsid w:val="00D2171B"/>
    <w:rsid w:val="00D33EB3"/>
    <w:rsid w:val="00D466E2"/>
    <w:rsid w:val="00D53BCE"/>
    <w:rsid w:val="00D5552C"/>
    <w:rsid w:val="00D84EB9"/>
    <w:rsid w:val="00D908BF"/>
    <w:rsid w:val="00D95B45"/>
    <w:rsid w:val="00DA5AF5"/>
    <w:rsid w:val="00DB5791"/>
    <w:rsid w:val="00DC14F8"/>
    <w:rsid w:val="00DE0364"/>
    <w:rsid w:val="00DE56A4"/>
    <w:rsid w:val="00DF0B53"/>
    <w:rsid w:val="00DF4394"/>
    <w:rsid w:val="00E33A1D"/>
    <w:rsid w:val="00E3716B"/>
    <w:rsid w:val="00E4454E"/>
    <w:rsid w:val="00E463A1"/>
    <w:rsid w:val="00E50A73"/>
    <w:rsid w:val="00E5323B"/>
    <w:rsid w:val="00E63BE8"/>
    <w:rsid w:val="00E71196"/>
    <w:rsid w:val="00E76073"/>
    <w:rsid w:val="00E76FC6"/>
    <w:rsid w:val="00E8315E"/>
    <w:rsid w:val="00E8749E"/>
    <w:rsid w:val="00E90C01"/>
    <w:rsid w:val="00EA486E"/>
    <w:rsid w:val="00EA4E35"/>
    <w:rsid w:val="00EB3BB6"/>
    <w:rsid w:val="00EC0F36"/>
    <w:rsid w:val="00ED1AF8"/>
    <w:rsid w:val="00EF30CA"/>
    <w:rsid w:val="00EF7C44"/>
    <w:rsid w:val="00F122E3"/>
    <w:rsid w:val="00F13F8F"/>
    <w:rsid w:val="00F16208"/>
    <w:rsid w:val="00F2771F"/>
    <w:rsid w:val="00F27B70"/>
    <w:rsid w:val="00F437FA"/>
    <w:rsid w:val="00F44532"/>
    <w:rsid w:val="00F57B0C"/>
    <w:rsid w:val="00F774F2"/>
    <w:rsid w:val="00F8073D"/>
    <w:rsid w:val="00F95678"/>
    <w:rsid w:val="00FB15A2"/>
    <w:rsid w:val="00FB58AB"/>
    <w:rsid w:val="00FC0B7C"/>
    <w:rsid w:val="00FC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66AEB"/>
  <w15:docId w15:val="{007CA58B-CEB4-4A39-8D29-239520BE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Default">
    <w:name w:val="Default"/>
    <w:uiPriority w:val="99"/>
    <w:rsid w:val="00D908BF"/>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2">
    <w:name w:val="List Bullet 2"/>
    <w:basedOn w:val="Normal"/>
    <w:uiPriority w:val="99"/>
    <w:semiHidden/>
    <w:unhideWhenUsed/>
    <w:rsid w:val="00C428E0"/>
    <w:pPr>
      <w:numPr>
        <w:numId w:val="1"/>
      </w:numPr>
      <w:spacing w:line="256" w:lineRule="auto"/>
      <w:contextualSpacing/>
    </w:pPr>
  </w:style>
  <w:style w:type="paragraph" w:customStyle="1" w:styleId="CSteksts">
    <w:name w:val="CS_teksts"/>
    <w:basedOn w:val="Normal"/>
    <w:uiPriority w:val="99"/>
    <w:rsid w:val="00C428E0"/>
    <w:pPr>
      <w:spacing w:before="480" w:after="240" w:line="360" w:lineRule="auto"/>
      <w:jc w:val="both"/>
    </w:pPr>
    <w:rPr>
      <w:rFonts w:ascii="Tahoma" w:eastAsia="Times New Roman" w:hAnsi="Tahoma" w:cs="Times New Roman"/>
      <w:sz w:val="20"/>
      <w:szCs w:val="24"/>
      <w:lang w:eastAsia="lv-LV"/>
    </w:rPr>
  </w:style>
  <w:style w:type="character" w:styleId="CommentReference">
    <w:name w:val="annotation reference"/>
    <w:basedOn w:val="DefaultParagraphFont"/>
    <w:uiPriority w:val="99"/>
    <w:semiHidden/>
    <w:unhideWhenUsed/>
    <w:rsid w:val="009F6E4E"/>
    <w:rPr>
      <w:sz w:val="16"/>
      <w:szCs w:val="16"/>
    </w:rPr>
  </w:style>
  <w:style w:type="paragraph" w:styleId="CommentText">
    <w:name w:val="annotation text"/>
    <w:basedOn w:val="Normal"/>
    <w:link w:val="CommentTextChar"/>
    <w:uiPriority w:val="99"/>
    <w:unhideWhenUsed/>
    <w:rsid w:val="009F6E4E"/>
    <w:pPr>
      <w:spacing w:line="240" w:lineRule="auto"/>
    </w:pPr>
    <w:rPr>
      <w:sz w:val="20"/>
      <w:szCs w:val="20"/>
    </w:rPr>
  </w:style>
  <w:style w:type="character" w:customStyle="1" w:styleId="CommentTextChar">
    <w:name w:val="Comment Text Char"/>
    <w:basedOn w:val="DefaultParagraphFont"/>
    <w:link w:val="CommentText"/>
    <w:uiPriority w:val="99"/>
    <w:rsid w:val="009F6E4E"/>
    <w:rPr>
      <w:sz w:val="20"/>
      <w:szCs w:val="20"/>
    </w:rPr>
  </w:style>
  <w:style w:type="paragraph" w:styleId="CommentSubject">
    <w:name w:val="annotation subject"/>
    <w:basedOn w:val="CommentText"/>
    <w:next w:val="CommentText"/>
    <w:link w:val="CommentSubjectChar"/>
    <w:uiPriority w:val="99"/>
    <w:semiHidden/>
    <w:unhideWhenUsed/>
    <w:rsid w:val="009F6E4E"/>
    <w:rPr>
      <w:b/>
      <w:bCs/>
    </w:rPr>
  </w:style>
  <w:style w:type="character" w:customStyle="1" w:styleId="CommentSubjectChar">
    <w:name w:val="Comment Subject Char"/>
    <w:basedOn w:val="CommentTextChar"/>
    <w:link w:val="CommentSubject"/>
    <w:uiPriority w:val="99"/>
    <w:semiHidden/>
    <w:rsid w:val="009F6E4E"/>
    <w:rPr>
      <w:b/>
      <w:bCs/>
      <w:sz w:val="20"/>
      <w:szCs w:val="20"/>
    </w:rPr>
  </w:style>
  <w:style w:type="character" w:styleId="UnresolvedMention">
    <w:name w:val="Unresolved Mention"/>
    <w:basedOn w:val="DefaultParagraphFont"/>
    <w:uiPriority w:val="99"/>
    <w:semiHidden/>
    <w:unhideWhenUsed/>
    <w:rsid w:val="006F2AFF"/>
    <w:rPr>
      <w:color w:val="605E5C"/>
      <w:shd w:val="clear" w:color="auto" w:fill="E1DFDD"/>
    </w:rPr>
  </w:style>
  <w:style w:type="paragraph" w:styleId="ListParagraph">
    <w:name w:val="List Paragraph"/>
    <w:basedOn w:val="Normal"/>
    <w:uiPriority w:val="34"/>
    <w:qFormat/>
    <w:rsid w:val="00516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660472016">
      <w:bodyDiv w:val="1"/>
      <w:marLeft w:val="0"/>
      <w:marRight w:val="0"/>
      <w:marTop w:val="0"/>
      <w:marBottom w:val="0"/>
      <w:divBdr>
        <w:top w:val="none" w:sz="0" w:space="0" w:color="auto"/>
        <w:left w:val="none" w:sz="0" w:space="0" w:color="auto"/>
        <w:bottom w:val="none" w:sz="0" w:space="0" w:color="auto"/>
        <w:right w:val="none" w:sz="0" w:space="0" w:color="auto"/>
      </w:divBdr>
    </w:div>
    <w:div w:id="923877665">
      <w:bodyDiv w:val="1"/>
      <w:marLeft w:val="0"/>
      <w:marRight w:val="0"/>
      <w:marTop w:val="0"/>
      <w:marBottom w:val="0"/>
      <w:divBdr>
        <w:top w:val="none" w:sz="0" w:space="0" w:color="auto"/>
        <w:left w:val="none" w:sz="0" w:space="0" w:color="auto"/>
        <w:bottom w:val="none" w:sz="0" w:space="0" w:color="auto"/>
        <w:right w:val="none" w:sz="0" w:space="0" w:color="auto"/>
      </w:divBdr>
    </w:div>
    <w:div w:id="111181924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02942842">
      <w:bodyDiv w:val="1"/>
      <w:marLeft w:val="0"/>
      <w:marRight w:val="0"/>
      <w:marTop w:val="0"/>
      <w:marBottom w:val="0"/>
      <w:divBdr>
        <w:top w:val="none" w:sz="0" w:space="0" w:color="auto"/>
        <w:left w:val="none" w:sz="0" w:space="0" w:color="auto"/>
        <w:bottom w:val="none" w:sz="0" w:space="0" w:color="auto"/>
        <w:right w:val="none" w:sz="0" w:space="0" w:color="auto"/>
      </w:divBdr>
    </w:div>
    <w:div w:id="161023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lm-dokumentu-projekti-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nda.Beinare@l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C07C-68DE-4A47-A1CE-B1CDBC68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11789</Words>
  <Characters>6721</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Grozījumi Ministru kabineta 2014. gada 30. septembra noteikumos Nr.587 "Valsts sociālās politikas monitoringa informācijas sistēmas noteikumi</vt:lpstr>
    </vt:vector>
  </TitlesOfParts>
  <Company>Iestādes nosaukums</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2014. gada 30. septembra noteikumos Nr.587 "Valsts sociālās politikas monitoringa informācijas sistēmas noteikumi</dc:title>
  <dc:subject>Anotācija</dc:subject>
  <dc:creator>Vārds Uzvārds</dc:creator>
  <dc:description>67021619, Zanda.Beinare@lm.gov.lv</dc:description>
  <cp:lastModifiedBy>Zanda Beinare</cp:lastModifiedBy>
  <cp:revision>6</cp:revision>
  <dcterms:created xsi:type="dcterms:W3CDTF">2021-03-05T13:20:00Z</dcterms:created>
  <dcterms:modified xsi:type="dcterms:W3CDTF">2021-03-05T13:27:00Z</dcterms:modified>
</cp:coreProperties>
</file>