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AF45B" w14:textId="6148BDC9" w:rsidR="003E6857" w:rsidRPr="00D36491" w:rsidRDefault="003E6857" w:rsidP="003E6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468650"/>
      <w:bookmarkStart w:id="1" w:name="n-468650"/>
      <w:bookmarkEnd w:id="0"/>
      <w:bookmarkEnd w:id="1"/>
      <w:r w:rsidRPr="00D3649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Paziņojums par līdzdalības iespējām </w:t>
      </w:r>
      <w:r w:rsidR="000A10BE" w:rsidRPr="00D3649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Labklājības ministrijas </w:t>
      </w:r>
      <w:r w:rsidR="007B653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noteikumu projekta</w:t>
      </w:r>
      <w:r w:rsidR="000A10BE" w:rsidRPr="00D3649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D3649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procesā</w:t>
      </w:r>
    </w:p>
    <w:p w14:paraId="74479D39" w14:textId="77777777" w:rsidR="003E6857" w:rsidRPr="00D36491" w:rsidRDefault="003E6857" w:rsidP="003E6857">
      <w:pPr>
        <w:shd w:val="clear" w:color="auto" w:fill="FFFFFF"/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"/>
        <w:gridCol w:w="2238"/>
        <w:gridCol w:w="5554"/>
      </w:tblGrid>
      <w:tr w:rsidR="00A515E6" w:rsidRPr="00C43550" w14:paraId="4C5CA991" w14:textId="77777777" w:rsidTr="003E6857">
        <w:trPr>
          <w:trHeight w:val="10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9C2144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B4FFAC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C15EC0" w14:textId="4EF187AA" w:rsidR="003E6857" w:rsidRPr="00C43550" w:rsidRDefault="007B6538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</w:p>
        </w:tc>
      </w:tr>
      <w:tr w:rsidR="00A515E6" w:rsidRPr="00C43550" w14:paraId="42F6BBF9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E1F3E6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567854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52E3B6" w14:textId="3B70C37D" w:rsidR="003E6857" w:rsidRPr="00C43550" w:rsidRDefault="007B6538" w:rsidP="007B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2014. gada 23. decembra noteikumos Nr. 805 "Noteikumi par prognozējamas invaliditātes, invaliditātes un darbspēju zaudējuma noteikšanas kritērijiem, termiņiem un kārtību"</w:t>
            </w:r>
          </w:p>
        </w:tc>
      </w:tr>
      <w:tr w:rsidR="00A515E6" w:rsidRPr="00C43550" w14:paraId="212E0835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9606DE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922A19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5C470" w14:textId="5838FC28" w:rsidR="003E6857" w:rsidRPr="00C43550" w:rsidRDefault="00A515E6" w:rsidP="001B7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>Nodarbinātības un sociālās politikas jomas</w:t>
            </w:r>
            <w:r w:rsidR="001B7CCD"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5E6" w:rsidRPr="00C43550" w14:paraId="159CE9B5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FD951E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4EA520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216E9A" w14:textId="341CF06D" w:rsidR="003E6857" w:rsidRPr="00C43550" w:rsidRDefault="007B6538" w:rsidP="00082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Personas ar invaliditāti, Veselības un darbspēju ekspertīzes ārstu valsts komisij</w:t>
            </w:r>
            <w:r w:rsidR="00082959" w:rsidRPr="00C435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as ārsti</w:t>
            </w:r>
            <w:r w:rsidR="00416B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A515E6" w:rsidRPr="00C43550" w14:paraId="26529AF3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BE7D7A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E0780E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DA8EAD" w14:textId="23D924BC" w:rsidR="00580E9B" w:rsidRPr="00C43550" w:rsidRDefault="00404C53" w:rsidP="00664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  <w:r w:rsidR="00664F1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izstrādāts, lai</w:t>
            </w:r>
            <w:r w:rsidR="00580E9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6069B70E" w14:textId="06210B2D" w:rsidR="00580E9B" w:rsidRPr="00C43550" w:rsidRDefault="00416BB1" w:rsidP="00580E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precizētu </w:t>
            </w:r>
            <w:r w:rsidR="00580E9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2014. gada 23. decembra noteikumos Nr. 805 "Noteikumi par prognozējamas invaliditātes, invaliditātes un darbspēju zaudējuma noteikšanas kritērijiem, termiņiem un kārtību" (turpmāk</w:t>
            </w:r>
            <w:proofErr w:type="gramStart"/>
            <w:r w:rsidR="00580E9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="00580E9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MK noteikumi NR.805) izdošanas pamatojumu;</w:t>
            </w:r>
          </w:p>
          <w:p w14:paraId="6D8E0FC0" w14:textId="45B241FB" w:rsidR="00580E9B" w:rsidRPr="00C43550" w:rsidRDefault="004F138E" w:rsidP="004F13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580E9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izstātu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Veselības un darbspēju ekspertīzes ārstu valsts komisijas izsniegtu atzinumu asistenta pakalpojuma nepieciešamībai, kas tiek izsniegts pilngadīgām personām ar invaliditāti, ar</w:t>
            </w:r>
            <w:proofErr w:type="gramStart"/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80E9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gramEnd"/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atzinumu pavadoņa pakalpojuma nepieciešamībai personām no 5 līdz 18 gadu vecumam ar invaliditāti, kurām ir būtiski pārvietošanās traucējumi un kuras nesaņem asistenta pakalpojumu pašvaldībā (turpmāk - pavadoņa pakalpojums), tādējādi ievērojot noteiktās izmaiņas atbalsta pakalpojumu saņemšanā no 2021.gada 1.jūlija, kas noteiktas Invaliditātes likumā (likums “Grozījumi Invaliditātes likumā”, pieņemts Saeimā 2020.gada 23.novembrī,</w:t>
            </w:r>
            <w:r w:rsidR="00416B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nosaka izmaiņas asistenta pakalpojuma piešķiršanā un jaunā pavadoņa pakalpojuma ieviešanu no 2021.gada 1.jūlija);</w:t>
            </w:r>
          </w:p>
          <w:p w14:paraId="723448B0" w14:textId="0E53C65A" w:rsidR="00580E9B" w:rsidRPr="00C43550" w:rsidRDefault="00580E9B" w:rsidP="00580E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noteiktu kritērijus</w:t>
            </w:r>
            <w:r w:rsidR="004F138E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pavadoņa pakalpojumam</w:t>
            </w:r>
            <w:r w:rsidR="004F138E"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atbilstoši Invaliditātes likuma </w:t>
            </w:r>
            <w:proofErr w:type="gramStart"/>
            <w:r w:rsidR="004F138E"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12.panta</w:t>
            </w:r>
            <w:proofErr w:type="gramEnd"/>
            <w:r w:rsidR="004F138E"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6.</w:t>
            </w:r>
            <w:r w:rsidR="004F138E"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 xml:space="preserve">1 </w:t>
            </w:r>
            <w:r w:rsidR="004F138E"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daļā noteiktajam deleģējumam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FFF7901" w14:textId="3F67FC6E" w:rsidR="00AC42FE" w:rsidRPr="00C43550" w:rsidRDefault="00580E9B" w:rsidP="00AC42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apvienotu MK noteikumus Nr. 805 un </w:t>
            </w:r>
            <w:proofErr w:type="gramStart"/>
            <w:r w:rsidRPr="00C435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2012.gada</w:t>
            </w:r>
            <w:proofErr w:type="gramEnd"/>
            <w:r w:rsidRPr="00C435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26.jūnija MK noteikumus Nr. 450 “Noteikumi par invaliditāti apliecinoša dokumenta paraugu, dokumenta izsniegšanas un uzskaites kārtību”, nosakot </w:t>
            </w:r>
            <w:r w:rsidRPr="00C43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invaliditāti apliecinoša dokumenta paraugu, kā arī dokumenta izsniegšanas un uzskaites kārtību, tādējādi mazinot </w:t>
            </w:r>
            <w:r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vienas jomas regulējošā tiesiskā regulējuma sadrumstalotību</w:t>
            </w:r>
            <w:r w:rsidR="00AC42FE" w:rsidRPr="00C43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036A768C" w14:textId="745CF8D8" w:rsidR="003E6857" w:rsidRPr="00C43550" w:rsidRDefault="003E6857" w:rsidP="00664F1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5E6" w:rsidRPr="00C43550" w14:paraId="727387DC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0F17B2" w14:textId="77777777" w:rsidR="003E6857" w:rsidRPr="00C43550" w:rsidRDefault="003E6857" w:rsidP="00464DEA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CE314" w14:textId="77777777" w:rsidR="003E6857" w:rsidRPr="00C43550" w:rsidRDefault="003E6857" w:rsidP="00464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7040D2" w14:textId="338ABBB1" w:rsidR="003E6857" w:rsidRPr="00C43550" w:rsidRDefault="00AC42FE" w:rsidP="00464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5597660"/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Noteikumu projektu kā Ministru kabineta lietu, pamatojoties uz 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2020. gada 22. septembra Ministru kabineta 55.protokola </w:t>
            </w:r>
            <w:bookmarkStart w:id="3" w:name="38"/>
            <w:r w:rsidRPr="00C435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38.§</w:t>
            </w:r>
            <w:bookmarkEnd w:id="3"/>
            <w:r w:rsidRPr="00C435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24. un 31.punktā noteikto</w:t>
            </w:r>
            <w:r w:rsidR="00ED2A9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="009A2F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64F1B"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plānots 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iesniegt Valsts kancelejā </w:t>
            </w:r>
            <w:r w:rsidR="00C43550" w:rsidRPr="00C43550">
              <w:rPr>
                <w:rFonts w:ascii="Times New Roman" w:hAnsi="Times New Roman" w:cs="Times New Roman"/>
                <w:sz w:val="24"/>
                <w:szCs w:val="24"/>
              </w:rPr>
              <w:t>iekļaušanai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 Ministru kabineta sēdē 2021. gada martā. </w:t>
            </w:r>
            <w:bookmarkEnd w:id="2"/>
          </w:p>
        </w:tc>
      </w:tr>
      <w:tr w:rsidR="00A515E6" w:rsidRPr="00C43550" w14:paraId="5F4D0AFA" w14:textId="77777777" w:rsidTr="00C43550">
        <w:trPr>
          <w:trHeight w:val="631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2FFF60" w14:textId="77777777" w:rsidR="003E6857" w:rsidRPr="00C43550" w:rsidRDefault="003E6857" w:rsidP="00D46A69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64FAD7" w14:textId="77777777" w:rsidR="003E6857" w:rsidRPr="00C43550" w:rsidRDefault="003E6857" w:rsidP="00D4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015C89" w14:textId="25BC6025" w:rsidR="00664F1B" w:rsidRPr="00C43550" w:rsidRDefault="00C43550" w:rsidP="00D4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  <w:r w:rsidR="00664F1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(LM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</w:t>
            </w:r>
            <w:r w:rsidR="00664F1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464D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0321</w:t>
            </w:r>
            <w:r w:rsidR="00664F1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MK805</w:t>
            </w:r>
            <w:r w:rsidR="00664F1B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D46A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5F7D257" w14:textId="50FB8D7E" w:rsidR="00664F1B" w:rsidRPr="00C43550" w:rsidRDefault="00664F1B" w:rsidP="00D4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Anotācija (LM</w:t>
            </w:r>
            <w:r w:rsidR="00C43550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not_</w:t>
            </w:r>
            <w:r w:rsidR="00464D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</w:t>
            </w:r>
            <w:r w:rsidR="00C43550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0321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C43550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MK805</w:t>
            </w: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  <w:tr w:rsidR="00A515E6" w:rsidRPr="00C43550" w14:paraId="29DC4908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AFB94" w14:textId="77777777" w:rsidR="003E6857" w:rsidRPr="00C43550" w:rsidRDefault="003E6857" w:rsidP="00464DEA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821FAE" w14:textId="77777777" w:rsidR="003E6857" w:rsidRPr="00C43550" w:rsidRDefault="003E6857" w:rsidP="00464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06118D" w14:textId="50810311" w:rsidR="003E6857" w:rsidRPr="00C43550" w:rsidRDefault="00D36491" w:rsidP="00464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>Sabiedrības pārstāvjiem ir iespēja līdzdarboties likumprojekta izstrādē, rakstiski sniedzot viedokli atbilstoši Ministru kabineta 2009. gada 25. augusta noteikumu Nr. 970 „Sabiedrības līdzdalības kārtība attīstības plānošanas procesā” 7.4.</w:t>
            </w:r>
            <w:r w:rsidRPr="00C435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> punktam.</w:t>
            </w:r>
          </w:p>
        </w:tc>
      </w:tr>
      <w:tr w:rsidR="00A515E6" w:rsidRPr="00C43550" w14:paraId="4FA1B532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EA8696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39D153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205D23" w14:textId="72BAEA51" w:rsidR="00D36491" w:rsidRPr="00C43550" w:rsidRDefault="00D36491" w:rsidP="003E6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Priekšlikumus par </w:t>
            </w:r>
            <w:r w:rsidR="00C43550" w:rsidRPr="00C43550">
              <w:rPr>
                <w:rFonts w:ascii="Times New Roman" w:hAnsi="Times New Roman" w:cs="Times New Roman"/>
                <w:sz w:val="24"/>
                <w:szCs w:val="24"/>
              </w:rPr>
              <w:t>noteikumu projektu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 rakstiski var iesniegt līdz 202</w:t>
            </w:r>
            <w:r w:rsidR="00C43550" w:rsidRPr="00C43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. gada </w:t>
            </w:r>
            <w:r w:rsidR="00464DEA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C43550" w:rsidRPr="00C43550"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983158">
              <w:rPr>
                <w:rFonts w:ascii="Times New Roman" w:hAnsi="Times New Roman" w:cs="Times New Roman"/>
                <w:sz w:val="24"/>
                <w:szCs w:val="24"/>
              </w:rPr>
              <w:t xml:space="preserve"> darba dienas beigām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, nosūtot tos uz e-pastu: </w:t>
            </w:r>
            <w:hyperlink r:id="rId5" w:history="1">
              <w:r w:rsidR="00C43550" w:rsidRPr="00C435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Aiga.Lukasenoka@lm.gov.lv</w:t>
              </w:r>
            </w:hyperlink>
            <w:r w:rsidR="00C43550" w:rsidRPr="00C43550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, Ruta.Veidlina@lm.gov.lv</w:t>
            </w:r>
          </w:p>
        </w:tc>
      </w:tr>
      <w:tr w:rsidR="00A515E6" w:rsidRPr="00C43550" w14:paraId="3A0B8B2F" w14:textId="77777777" w:rsidTr="003E685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B122D3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919C17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1E1B56" w14:textId="0FF6BC84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D36491"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av</w:t>
            </w:r>
          </w:p>
        </w:tc>
      </w:tr>
      <w:tr w:rsidR="00D36491" w:rsidRPr="00C43550" w14:paraId="5EB4066A" w14:textId="77777777" w:rsidTr="003E6857">
        <w:trPr>
          <w:trHeight w:val="49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754DA" w14:textId="77777777" w:rsidR="003E6857" w:rsidRPr="00C43550" w:rsidRDefault="003E6857" w:rsidP="003E685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AF13AD" w14:textId="77777777" w:rsidR="003E6857" w:rsidRPr="00C43550" w:rsidRDefault="003E6857" w:rsidP="003E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929D94" w14:textId="7F7B6C0D" w:rsidR="003E6857" w:rsidRPr="00C43550" w:rsidRDefault="00C43550" w:rsidP="00D3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>Aiga Lukašenoka</w:t>
            </w:r>
            <w:r w:rsidR="00D36491" w:rsidRPr="00C43550">
              <w:rPr>
                <w:rFonts w:ascii="Times New Roman" w:hAnsi="Times New Roman" w:cs="Times New Roman"/>
                <w:sz w:val="24"/>
                <w:szCs w:val="24"/>
              </w:rPr>
              <w:t>, tālrunis 67021</w:t>
            </w:r>
            <w:r w:rsidRPr="00C43550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D36491" w:rsidRPr="00C435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C435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Aiga.Lukasenoka@lm.gov.lv</w:t>
              </w:r>
            </w:hyperlink>
          </w:p>
        </w:tc>
      </w:tr>
    </w:tbl>
    <w:p w14:paraId="2860315A" w14:textId="77777777" w:rsidR="00027EBB" w:rsidRPr="00A515E6" w:rsidRDefault="00027EBB">
      <w:pPr>
        <w:rPr>
          <w:rFonts w:ascii="Times New Roman" w:hAnsi="Times New Roman" w:cs="Times New Roman"/>
          <w:sz w:val="24"/>
          <w:szCs w:val="24"/>
        </w:rPr>
      </w:pPr>
    </w:p>
    <w:sectPr w:rsidR="00027EBB" w:rsidRPr="00A515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A7E7A"/>
    <w:multiLevelType w:val="hybridMultilevel"/>
    <w:tmpl w:val="084CC748"/>
    <w:lvl w:ilvl="0" w:tplc="890E4254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7"/>
    <w:rsid w:val="00027EBB"/>
    <w:rsid w:val="00082959"/>
    <w:rsid w:val="000A10BE"/>
    <w:rsid w:val="001B7CCD"/>
    <w:rsid w:val="003E6857"/>
    <w:rsid w:val="00404C53"/>
    <w:rsid w:val="00416BB1"/>
    <w:rsid w:val="00464DEA"/>
    <w:rsid w:val="004A0365"/>
    <w:rsid w:val="004F138E"/>
    <w:rsid w:val="004F774B"/>
    <w:rsid w:val="00580E9B"/>
    <w:rsid w:val="0062238E"/>
    <w:rsid w:val="00664F1B"/>
    <w:rsid w:val="006E713E"/>
    <w:rsid w:val="007B6538"/>
    <w:rsid w:val="00983158"/>
    <w:rsid w:val="009A2F8A"/>
    <w:rsid w:val="009C22B3"/>
    <w:rsid w:val="00A515E6"/>
    <w:rsid w:val="00AC42FE"/>
    <w:rsid w:val="00BD43BE"/>
    <w:rsid w:val="00C0473D"/>
    <w:rsid w:val="00C43550"/>
    <w:rsid w:val="00CD1E4E"/>
    <w:rsid w:val="00D36491"/>
    <w:rsid w:val="00D46A69"/>
    <w:rsid w:val="00E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EA7AA"/>
  <w15:chartTrackingRefBased/>
  <w15:docId w15:val="{C7DFF4C1-FCDB-4743-B6F1-5ACDDC8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3E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E6857"/>
    <w:rPr>
      <w:color w:val="0000FF"/>
      <w:u w:val="single"/>
    </w:rPr>
  </w:style>
  <w:style w:type="paragraph" w:customStyle="1" w:styleId="tvhtml">
    <w:name w:val="tv_html"/>
    <w:basedOn w:val="Normal"/>
    <w:rsid w:val="003E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64F1B"/>
  </w:style>
  <w:style w:type="character" w:styleId="UnresolvedMention">
    <w:name w:val="Unresolved Mention"/>
    <w:basedOn w:val="DefaultParagraphFont"/>
    <w:uiPriority w:val="99"/>
    <w:semiHidden/>
    <w:unhideWhenUsed/>
    <w:rsid w:val="00D364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E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0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69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a.Lukasenoka@lm.gov.lv" TargetMode="External"/><Relationship Id="rId5" Type="http://schemas.openxmlformats.org/officeDocument/2006/relationships/hyperlink" Target="mailto:Aiga.Lukasenoka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Lasmane</dc:creator>
  <cp:keywords/>
  <dc:description/>
  <cp:lastModifiedBy>Aiga Lukasenoka</cp:lastModifiedBy>
  <cp:revision>16</cp:revision>
  <dcterms:created xsi:type="dcterms:W3CDTF">2021-03-02T10:59:00Z</dcterms:created>
  <dcterms:modified xsi:type="dcterms:W3CDTF">2021-03-05T12:51:00Z</dcterms:modified>
</cp:coreProperties>
</file>