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667B1" w14:textId="6B5A4704" w:rsidR="00894C55" w:rsidRPr="00FD2513" w:rsidRDefault="00A907BE" w:rsidP="006D7898">
      <w:pPr>
        <w:shd w:val="clear" w:color="auto" w:fill="FFFFFF"/>
        <w:spacing w:after="0" w:line="240" w:lineRule="auto"/>
        <w:jc w:val="center"/>
        <w:rPr>
          <w:rFonts w:ascii="Times New Roman" w:eastAsia="Times New Roman" w:hAnsi="Times New Roman" w:cs="Times New Roman"/>
          <w:b/>
          <w:bCs/>
          <w:sz w:val="24"/>
          <w:szCs w:val="24"/>
          <w:lang w:eastAsia="lv-LV"/>
        </w:rPr>
      </w:pPr>
      <w:r w:rsidRPr="00FD2513">
        <w:rPr>
          <w:rFonts w:ascii="Times New Roman" w:eastAsia="Times New Roman" w:hAnsi="Times New Roman" w:cs="Times New Roman"/>
          <w:b/>
          <w:bCs/>
          <w:sz w:val="24"/>
          <w:szCs w:val="24"/>
          <w:lang w:eastAsia="lv-LV"/>
        </w:rPr>
        <w:t>Ministru kabineta noteikumu projekta “Grozījumi Ministru kabineta 2014. gada 23. decembra noteikumos Nr. 805 “Noteikumi par prognozējamas invaliditātes, invaliditātes un darbspēju zaudējuma noteikšanas kritērijiem, termiņiem un kārtību”” projekta 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923F7" w:rsidRPr="003923F7" w14:paraId="42105A46"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50DBE3"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Tiesību akta projekta anotācijas kopsavilkums</w:t>
            </w:r>
          </w:p>
        </w:tc>
      </w:tr>
      <w:tr w:rsidR="003923F7" w:rsidRPr="003923F7" w14:paraId="6F76BA9E" w14:textId="77777777" w:rsidTr="003355DA">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863FBDC"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542C6F8B" w14:textId="0811C411" w:rsidR="00172BC6" w:rsidRPr="003923F7" w:rsidRDefault="00A907BE" w:rsidP="006D7898">
            <w:pPr>
              <w:spacing w:after="0" w:line="240" w:lineRule="auto"/>
              <w:jc w:val="both"/>
              <w:rPr>
                <w:rFonts w:ascii="Times New Roman" w:eastAsia="Times New Roman" w:hAnsi="Times New Roman" w:cs="Times New Roman"/>
                <w:bCs/>
                <w:sz w:val="24"/>
                <w:szCs w:val="24"/>
                <w:lang w:eastAsia="lv-LV"/>
              </w:rPr>
            </w:pPr>
            <w:r w:rsidRPr="003923F7">
              <w:rPr>
                <w:rFonts w:ascii="Times New Roman" w:hAnsi="Times New Roman" w:cs="Times New Roman"/>
                <w:sz w:val="24"/>
                <w:szCs w:val="24"/>
              </w:rPr>
              <w:t>Noteikumu projekt</w:t>
            </w:r>
            <w:r w:rsidR="00373F84" w:rsidRPr="003923F7">
              <w:rPr>
                <w:rFonts w:ascii="Times New Roman" w:hAnsi="Times New Roman" w:cs="Times New Roman"/>
                <w:sz w:val="24"/>
                <w:szCs w:val="24"/>
              </w:rPr>
              <w:t>a</w:t>
            </w:r>
            <w:r w:rsidR="00E60785" w:rsidRPr="003923F7">
              <w:rPr>
                <w:rFonts w:ascii="Times New Roman" w:hAnsi="Times New Roman" w:cs="Times New Roman"/>
                <w:sz w:val="24"/>
                <w:szCs w:val="24"/>
              </w:rPr>
              <w:t xml:space="preserve"> </w:t>
            </w:r>
            <w:r w:rsidRPr="003923F7">
              <w:rPr>
                <w:rFonts w:ascii="Times New Roman" w:eastAsia="Times New Roman" w:hAnsi="Times New Roman" w:cs="Times New Roman"/>
                <w:bCs/>
                <w:sz w:val="24"/>
                <w:szCs w:val="24"/>
                <w:lang w:eastAsia="lv-LV"/>
              </w:rPr>
              <w:t>“Grozījumi Ministru kabineta 2014.gada 23.decembra noteikumos Nr.805 “Noteikumi par prognozējamas invaliditātes, invaliditātes un darbspēju zaudējuma noteikšanas kritērijiem, termiņiem un kārtību””</w:t>
            </w:r>
            <w:r w:rsidRPr="003923F7">
              <w:rPr>
                <w:rFonts w:ascii="Times New Roman" w:hAnsi="Times New Roman" w:cs="Times New Roman"/>
                <w:sz w:val="24"/>
                <w:szCs w:val="24"/>
              </w:rPr>
              <w:t xml:space="preserve"> </w:t>
            </w:r>
            <w:r w:rsidR="00E60785" w:rsidRPr="003923F7">
              <w:rPr>
                <w:rFonts w:ascii="Times New Roman" w:hAnsi="Times New Roman" w:cs="Times New Roman"/>
                <w:sz w:val="24"/>
                <w:szCs w:val="24"/>
              </w:rPr>
              <w:t xml:space="preserve">(turpmāk – </w:t>
            </w:r>
            <w:r w:rsidRPr="003923F7">
              <w:rPr>
                <w:rFonts w:ascii="Times New Roman" w:hAnsi="Times New Roman" w:cs="Times New Roman"/>
                <w:sz w:val="24"/>
                <w:szCs w:val="24"/>
              </w:rPr>
              <w:t xml:space="preserve">noteikumu </w:t>
            </w:r>
            <w:r w:rsidR="003E71AD" w:rsidRPr="003923F7">
              <w:rPr>
                <w:rFonts w:ascii="Times New Roman" w:hAnsi="Times New Roman" w:cs="Times New Roman"/>
                <w:sz w:val="24"/>
                <w:szCs w:val="24"/>
              </w:rPr>
              <w:t>projekts</w:t>
            </w:r>
            <w:r w:rsidR="00E60785" w:rsidRPr="003923F7">
              <w:rPr>
                <w:rFonts w:ascii="Times New Roman" w:hAnsi="Times New Roman" w:cs="Times New Roman"/>
                <w:sz w:val="24"/>
                <w:szCs w:val="24"/>
              </w:rPr>
              <w:t>) izstrādes mērķis</w:t>
            </w:r>
            <w:r w:rsidR="00E809A0" w:rsidRPr="003923F7">
              <w:rPr>
                <w:rFonts w:ascii="Times New Roman" w:hAnsi="Times New Roman" w:cs="Times New Roman"/>
                <w:sz w:val="24"/>
                <w:szCs w:val="24"/>
              </w:rPr>
              <w:t xml:space="preserve"> ir </w:t>
            </w:r>
            <w:r w:rsidR="00B96FE3" w:rsidRPr="003923F7">
              <w:rPr>
                <w:rFonts w:ascii="Times New Roman" w:hAnsi="Times New Roman" w:cs="Times New Roman"/>
                <w:sz w:val="24"/>
                <w:szCs w:val="24"/>
              </w:rPr>
              <w:t xml:space="preserve">precizēt </w:t>
            </w:r>
            <w:r w:rsidR="00B96FE3" w:rsidRPr="003923F7">
              <w:rPr>
                <w:rFonts w:ascii="Times New Roman" w:eastAsia="Times New Roman" w:hAnsi="Times New Roman" w:cs="Times New Roman"/>
                <w:bCs/>
                <w:sz w:val="24"/>
                <w:szCs w:val="24"/>
                <w:lang w:eastAsia="lv-LV"/>
              </w:rPr>
              <w:t>Ministru kabineta 2014.gada 23.decembra noteikum</w:t>
            </w:r>
            <w:r w:rsidR="00D071A2" w:rsidRPr="003923F7">
              <w:rPr>
                <w:rFonts w:ascii="Times New Roman" w:eastAsia="Times New Roman" w:hAnsi="Times New Roman" w:cs="Times New Roman"/>
                <w:bCs/>
                <w:sz w:val="24"/>
                <w:szCs w:val="24"/>
                <w:lang w:eastAsia="lv-LV"/>
              </w:rPr>
              <w:t>u</w:t>
            </w:r>
            <w:r w:rsidR="00B96FE3" w:rsidRPr="003923F7">
              <w:rPr>
                <w:rFonts w:ascii="Times New Roman" w:eastAsia="Times New Roman" w:hAnsi="Times New Roman" w:cs="Times New Roman"/>
                <w:bCs/>
                <w:sz w:val="24"/>
                <w:szCs w:val="24"/>
                <w:lang w:eastAsia="lv-LV"/>
              </w:rPr>
              <w:t xml:space="preserve"> Nr.805 “Noteikumi par prognozējamas invaliditātes, invaliditātes un darbspēju zaudējuma noteikšanas kritērijiem, termiņiem un kārtību</w:t>
            </w:r>
            <w:r w:rsidR="00E809A0" w:rsidRPr="003923F7">
              <w:rPr>
                <w:rFonts w:ascii="Times New Roman" w:eastAsia="Times New Roman" w:hAnsi="Times New Roman" w:cs="Times New Roman"/>
                <w:bCs/>
                <w:sz w:val="24"/>
                <w:szCs w:val="24"/>
                <w:lang w:eastAsia="lv-LV"/>
              </w:rPr>
              <w:t xml:space="preserve">” </w:t>
            </w:r>
            <w:r w:rsidR="00B96FE3" w:rsidRPr="003923F7">
              <w:rPr>
                <w:rFonts w:ascii="Times New Roman" w:eastAsia="Times New Roman" w:hAnsi="Times New Roman" w:cs="Times New Roman"/>
                <w:bCs/>
                <w:sz w:val="24"/>
                <w:szCs w:val="24"/>
                <w:lang w:eastAsia="lv-LV"/>
              </w:rPr>
              <w:t xml:space="preserve">(turpmāk – MK noteikumi Nr.805) izdošanas pamatojumu, </w:t>
            </w:r>
            <w:r w:rsidR="00172BC6" w:rsidRPr="003923F7">
              <w:rPr>
                <w:rFonts w:ascii="Times New Roman" w:eastAsia="Times New Roman" w:hAnsi="Times New Roman" w:cs="Times New Roman"/>
                <w:bCs/>
                <w:sz w:val="24"/>
                <w:szCs w:val="24"/>
                <w:lang w:eastAsia="lv-LV"/>
              </w:rPr>
              <w:t xml:space="preserve"> noteikt</w:t>
            </w:r>
            <w:r w:rsidR="00E809A0" w:rsidRPr="003923F7">
              <w:rPr>
                <w:rFonts w:ascii="Times New Roman" w:eastAsia="Times New Roman" w:hAnsi="Times New Roman" w:cs="Times New Roman"/>
                <w:bCs/>
                <w:sz w:val="24"/>
                <w:szCs w:val="24"/>
                <w:lang w:eastAsia="lv-LV"/>
              </w:rPr>
              <w:t xml:space="preserve"> </w:t>
            </w:r>
            <w:r w:rsidR="0049018D" w:rsidRPr="0049018D">
              <w:rPr>
                <w:rFonts w:ascii="Times New Roman" w:eastAsia="Times New Roman" w:hAnsi="Times New Roman" w:cs="Times New Roman"/>
                <w:bCs/>
                <w:sz w:val="24"/>
                <w:szCs w:val="24"/>
                <w:lang w:eastAsia="lv-LV"/>
              </w:rPr>
              <w:t>kritērijus atzinuma sniegšanai par pavadoņa pakalpojuma nepieciešamību personām no 5 līdz 18 gadu vecumam ar invaliditāti, kurām ir būtiski pārvietošanās traucējumi un kuras nesaņem asistenta pakalpojumu pašvaldībā</w:t>
            </w:r>
            <w:r w:rsidR="00E809A0" w:rsidRPr="003923F7">
              <w:rPr>
                <w:rFonts w:ascii="Times New Roman" w:eastAsia="Times New Roman" w:hAnsi="Times New Roman" w:cs="Times New Roman"/>
                <w:bCs/>
                <w:sz w:val="24"/>
                <w:szCs w:val="24"/>
                <w:lang w:eastAsia="lv-LV"/>
              </w:rPr>
              <w:t xml:space="preserve"> </w:t>
            </w:r>
            <w:r w:rsidR="00295627">
              <w:rPr>
                <w:rFonts w:ascii="Times New Roman" w:eastAsia="Times New Roman" w:hAnsi="Times New Roman" w:cs="Times New Roman"/>
                <w:bCs/>
                <w:sz w:val="24"/>
                <w:szCs w:val="24"/>
                <w:lang w:eastAsia="lv-LV"/>
              </w:rPr>
              <w:t>(turpmāk – pavadoņa pakalpojums)</w:t>
            </w:r>
            <w:r w:rsidR="00E809A0" w:rsidRPr="003923F7">
              <w:rPr>
                <w:rFonts w:ascii="Times New Roman" w:eastAsia="Times New Roman" w:hAnsi="Times New Roman" w:cs="Times New Roman"/>
                <w:bCs/>
                <w:sz w:val="24"/>
                <w:szCs w:val="24"/>
                <w:lang w:eastAsia="lv-LV"/>
              </w:rPr>
              <w:t>, sekmējot bērna</w:t>
            </w:r>
            <w:r w:rsidR="00172BC6" w:rsidRPr="003923F7">
              <w:rPr>
                <w:rFonts w:ascii="Times New Roman" w:eastAsia="Times New Roman" w:hAnsi="Times New Roman" w:cs="Times New Roman"/>
                <w:bCs/>
                <w:sz w:val="24"/>
                <w:szCs w:val="24"/>
                <w:lang w:eastAsia="lv-LV"/>
              </w:rPr>
              <w:t xml:space="preserve"> </w:t>
            </w:r>
            <w:r w:rsidR="00D60E61" w:rsidRPr="003923F7">
              <w:rPr>
                <w:rFonts w:ascii="Times New Roman" w:eastAsia="Times New Roman" w:hAnsi="Times New Roman" w:cs="Times New Roman"/>
                <w:bCs/>
                <w:sz w:val="24"/>
                <w:szCs w:val="24"/>
                <w:lang w:eastAsia="lv-LV"/>
              </w:rPr>
              <w:t xml:space="preserve">iespējas </w:t>
            </w:r>
            <w:r w:rsidR="00172BC6" w:rsidRPr="003923F7">
              <w:rPr>
                <w:rFonts w:ascii="Times New Roman" w:eastAsia="Times New Roman" w:hAnsi="Times New Roman" w:cs="Times New Roman"/>
                <w:bCs/>
                <w:sz w:val="24"/>
                <w:szCs w:val="24"/>
                <w:lang w:eastAsia="lv-LV"/>
              </w:rPr>
              <w:t>saņemt savām vajadzībām piemērotu atbalsta pakopojumu</w:t>
            </w:r>
            <w:r w:rsidR="00E273AB">
              <w:rPr>
                <w:rFonts w:ascii="Times New Roman" w:eastAsia="Times New Roman" w:hAnsi="Times New Roman" w:cs="Times New Roman"/>
                <w:bCs/>
                <w:sz w:val="24"/>
                <w:szCs w:val="24"/>
                <w:lang w:eastAsia="lv-LV"/>
              </w:rPr>
              <w:t xml:space="preserve"> un </w:t>
            </w:r>
            <w:r w:rsidR="00D60E61" w:rsidRPr="003923F7">
              <w:rPr>
                <w:rFonts w:ascii="Times New Roman" w:eastAsia="Times New Roman" w:hAnsi="Times New Roman" w:cs="Times New Roman"/>
                <w:bCs/>
                <w:sz w:val="24"/>
                <w:szCs w:val="24"/>
                <w:lang w:eastAsia="lv-LV"/>
              </w:rPr>
              <w:t>veicin</w:t>
            </w:r>
            <w:r w:rsidR="00FD0726">
              <w:rPr>
                <w:rFonts w:ascii="Times New Roman" w:eastAsia="Times New Roman" w:hAnsi="Times New Roman" w:cs="Times New Roman"/>
                <w:bCs/>
                <w:sz w:val="24"/>
                <w:szCs w:val="24"/>
                <w:lang w:eastAsia="lv-LV"/>
              </w:rPr>
              <w:t>o</w:t>
            </w:r>
            <w:r w:rsidR="00D60E61" w:rsidRPr="003923F7">
              <w:rPr>
                <w:rFonts w:ascii="Times New Roman" w:eastAsia="Times New Roman" w:hAnsi="Times New Roman" w:cs="Times New Roman"/>
                <w:bCs/>
                <w:sz w:val="24"/>
                <w:szCs w:val="24"/>
                <w:lang w:eastAsia="lv-LV"/>
              </w:rPr>
              <w:t xml:space="preserve">t </w:t>
            </w:r>
            <w:r w:rsidR="00E809A0" w:rsidRPr="003923F7">
              <w:rPr>
                <w:rFonts w:ascii="Times New Roman" w:eastAsia="Times New Roman" w:hAnsi="Times New Roman" w:cs="Times New Roman"/>
                <w:bCs/>
                <w:sz w:val="24"/>
                <w:szCs w:val="24"/>
                <w:lang w:eastAsia="lv-LV"/>
              </w:rPr>
              <w:t>bērna</w:t>
            </w:r>
            <w:r w:rsidR="00D60E61" w:rsidRPr="003923F7">
              <w:rPr>
                <w:rFonts w:ascii="Times New Roman" w:eastAsia="Times New Roman" w:hAnsi="Times New Roman" w:cs="Times New Roman"/>
                <w:bCs/>
                <w:sz w:val="24"/>
                <w:szCs w:val="24"/>
                <w:lang w:eastAsia="lv-LV"/>
              </w:rPr>
              <w:t xml:space="preserve"> iekļaušanos sabiedrībā</w:t>
            </w:r>
            <w:r w:rsidR="00FD0726">
              <w:rPr>
                <w:rFonts w:ascii="Times New Roman" w:eastAsia="Times New Roman" w:hAnsi="Times New Roman" w:cs="Times New Roman"/>
                <w:bCs/>
                <w:sz w:val="24"/>
                <w:szCs w:val="24"/>
                <w:lang w:eastAsia="lv-LV"/>
              </w:rPr>
              <w:t>. Tāpat noteikumu projekt</w:t>
            </w:r>
            <w:r w:rsidR="00E273AB">
              <w:rPr>
                <w:rFonts w:ascii="Times New Roman" w:eastAsia="Times New Roman" w:hAnsi="Times New Roman" w:cs="Times New Roman"/>
                <w:bCs/>
                <w:sz w:val="24"/>
                <w:szCs w:val="24"/>
                <w:lang w:eastAsia="lv-LV"/>
              </w:rPr>
              <w:t xml:space="preserve">a </w:t>
            </w:r>
            <w:r w:rsidR="00FD0726">
              <w:rPr>
                <w:rFonts w:ascii="Times New Roman" w:eastAsia="Times New Roman" w:hAnsi="Times New Roman" w:cs="Times New Roman"/>
                <w:bCs/>
                <w:sz w:val="24"/>
                <w:szCs w:val="24"/>
                <w:lang w:eastAsia="lv-LV"/>
              </w:rPr>
              <w:t>mērķis</w:t>
            </w:r>
            <w:r w:rsidR="00CE142A">
              <w:rPr>
                <w:rFonts w:ascii="Times New Roman" w:eastAsia="Times New Roman" w:hAnsi="Times New Roman" w:cs="Times New Roman"/>
                <w:bCs/>
                <w:sz w:val="24"/>
                <w:szCs w:val="24"/>
                <w:lang w:eastAsia="lv-LV"/>
              </w:rPr>
              <w:t xml:space="preserve"> ir</w:t>
            </w:r>
            <w:r w:rsidR="00FD0726">
              <w:rPr>
                <w:rFonts w:ascii="Times New Roman" w:eastAsia="Times New Roman" w:hAnsi="Times New Roman" w:cs="Times New Roman"/>
                <w:bCs/>
                <w:sz w:val="24"/>
                <w:szCs w:val="24"/>
                <w:lang w:eastAsia="lv-LV"/>
              </w:rPr>
              <w:t xml:space="preserve"> </w:t>
            </w:r>
            <w:r w:rsidR="00E273AB">
              <w:rPr>
                <w:rFonts w:ascii="Times New Roman" w:eastAsia="Times New Roman" w:hAnsi="Times New Roman" w:cs="Times New Roman"/>
                <w:bCs/>
                <w:sz w:val="24"/>
                <w:szCs w:val="24"/>
                <w:lang w:eastAsia="lv-LV"/>
              </w:rPr>
              <w:t xml:space="preserve">mazināt </w:t>
            </w:r>
            <w:r w:rsidR="00E273AB" w:rsidRPr="0010065F">
              <w:rPr>
                <w:rFonts w:ascii="Times New Roman" w:eastAsia="Times New Roman" w:hAnsi="Times New Roman" w:cs="Times New Roman"/>
                <w:bCs/>
                <w:sz w:val="24"/>
                <w:szCs w:val="24"/>
                <w:lang w:eastAsia="lv-LV"/>
              </w:rPr>
              <w:t>vienas jomas regulējošā tiesiskā regulējuma sadrumstalotīb</w:t>
            </w:r>
            <w:r w:rsidR="00E273AB">
              <w:rPr>
                <w:rFonts w:ascii="Times New Roman" w:eastAsia="Times New Roman" w:hAnsi="Times New Roman" w:cs="Times New Roman"/>
                <w:bCs/>
                <w:sz w:val="24"/>
                <w:szCs w:val="24"/>
                <w:lang w:eastAsia="lv-LV"/>
              </w:rPr>
              <w:t>u</w:t>
            </w:r>
            <w:r w:rsidR="00CE142A">
              <w:rPr>
                <w:rFonts w:ascii="Times New Roman" w:eastAsia="Times New Roman" w:hAnsi="Times New Roman" w:cs="Times New Roman"/>
                <w:bCs/>
                <w:sz w:val="24"/>
                <w:szCs w:val="24"/>
                <w:lang w:eastAsia="lv-LV"/>
              </w:rPr>
              <w:t>.</w:t>
            </w:r>
          </w:p>
          <w:p w14:paraId="2E0B3A61" w14:textId="77777777" w:rsidR="00172BC6" w:rsidRPr="003923F7" w:rsidRDefault="00172BC6" w:rsidP="006D7898">
            <w:pPr>
              <w:spacing w:after="0" w:line="240" w:lineRule="auto"/>
              <w:jc w:val="both"/>
              <w:rPr>
                <w:rFonts w:ascii="Times New Roman" w:eastAsia="Times New Roman" w:hAnsi="Times New Roman" w:cs="Times New Roman"/>
                <w:bCs/>
                <w:sz w:val="24"/>
                <w:szCs w:val="24"/>
                <w:lang w:eastAsia="lv-LV"/>
              </w:rPr>
            </w:pPr>
          </w:p>
          <w:p w14:paraId="7EC1E4E2" w14:textId="19E3811A" w:rsidR="00E5323B" w:rsidRPr="003923F7" w:rsidRDefault="00075AA7" w:rsidP="006D7898">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w:t>
            </w:r>
            <w:r w:rsidR="00172BC6" w:rsidRPr="003923F7">
              <w:rPr>
                <w:rFonts w:ascii="Times New Roman" w:eastAsia="Times New Roman" w:hAnsi="Times New Roman" w:cs="Times New Roman"/>
                <w:bCs/>
                <w:sz w:val="24"/>
                <w:szCs w:val="24"/>
                <w:lang w:eastAsia="lv-LV"/>
              </w:rPr>
              <w:t>oteikumu projekta normas, kas attiecas uz pavadoņa pakalpojum</w:t>
            </w:r>
            <w:r w:rsidR="002C54AD">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xml:space="preserve"> un invaliditātes apliecību (turpmāk – apliecību) regulējumu</w:t>
            </w:r>
            <w:r w:rsidR="00FD0726">
              <w:rPr>
                <w:rFonts w:ascii="Times New Roman" w:eastAsia="Times New Roman" w:hAnsi="Times New Roman" w:cs="Times New Roman"/>
                <w:bCs/>
                <w:sz w:val="24"/>
                <w:szCs w:val="24"/>
                <w:lang w:eastAsia="lv-LV"/>
              </w:rPr>
              <w:t xml:space="preserve">, </w:t>
            </w:r>
            <w:r w:rsidR="00C52F43" w:rsidRPr="003923F7">
              <w:rPr>
                <w:rFonts w:ascii="Times New Roman" w:eastAsia="Times New Roman" w:hAnsi="Times New Roman" w:cs="Times New Roman"/>
                <w:bCs/>
                <w:sz w:val="24"/>
                <w:szCs w:val="24"/>
                <w:lang w:eastAsia="lv-LV"/>
              </w:rPr>
              <w:t>stāsies</w:t>
            </w:r>
            <w:r w:rsidR="00172BC6" w:rsidRPr="003923F7">
              <w:rPr>
                <w:rFonts w:ascii="Times New Roman" w:eastAsia="Times New Roman" w:hAnsi="Times New Roman" w:cs="Times New Roman"/>
                <w:bCs/>
                <w:sz w:val="24"/>
                <w:szCs w:val="24"/>
                <w:lang w:eastAsia="lv-LV"/>
              </w:rPr>
              <w:t xml:space="preserve"> spēkā 2021.gada 1.jūlijā</w:t>
            </w:r>
            <w:r w:rsidR="00C52F43" w:rsidRPr="003923F7">
              <w:rPr>
                <w:rFonts w:ascii="Times New Roman" w:eastAsia="Times New Roman" w:hAnsi="Times New Roman" w:cs="Times New Roman"/>
                <w:bCs/>
                <w:sz w:val="24"/>
                <w:szCs w:val="24"/>
                <w:lang w:eastAsia="lv-LV"/>
              </w:rPr>
              <w:t>.</w:t>
            </w:r>
            <w:r w:rsidR="00D071A2" w:rsidRPr="003923F7">
              <w:rPr>
                <w:rFonts w:ascii="Times New Roman" w:eastAsia="Times New Roman" w:hAnsi="Times New Roman" w:cs="Times New Roman"/>
                <w:bCs/>
                <w:sz w:val="24"/>
                <w:szCs w:val="24"/>
                <w:lang w:eastAsia="lv-LV"/>
              </w:rPr>
              <w:t xml:space="preserve"> S</w:t>
            </w:r>
            <w:r w:rsidR="00C52F43" w:rsidRPr="003923F7">
              <w:rPr>
                <w:rFonts w:ascii="Times New Roman" w:eastAsia="Times New Roman" w:hAnsi="Times New Roman" w:cs="Times New Roman"/>
                <w:bCs/>
                <w:sz w:val="24"/>
                <w:szCs w:val="24"/>
                <w:lang w:eastAsia="lv-LV"/>
              </w:rPr>
              <w:t>avukārt noteikumu projekta</w:t>
            </w:r>
            <w:r w:rsidR="00172BC6" w:rsidRPr="003923F7">
              <w:rPr>
                <w:rFonts w:ascii="Times New Roman" w:eastAsia="Times New Roman" w:hAnsi="Times New Roman" w:cs="Times New Roman"/>
                <w:bCs/>
                <w:sz w:val="24"/>
                <w:szCs w:val="24"/>
                <w:lang w:eastAsia="lv-LV"/>
              </w:rPr>
              <w:t xml:space="preserve"> norma</w:t>
            </w:r>
            <w:r w:rsidR="00D071A2" w:rsidRPr="003923F7">
              <w:rPr>
                <w:rFonts w:ascii="Times New Roman" w:eastAsia="Times New Roman" w:hAnsi="Times New Roman" w:cs="Times New Roman"/>
                <w:bCs/>
                <w:sz w:val="24"/>
                <w:szCs w:val="24"/>
                <w:lang w:eastAsia="lv-LV"/>
              </w:rPr>
              <w:t xml:space="preserve"> attiecībā uz MK noteikumu Nr.805 izdošanas pamatojumu attiecībā uz Valsts sociālo pabalstu likuma</w:t>
            </w:r>
            <w:r>
              <w:rPr>
                <w:rFonts w:ascii="Times New Roman" w:eastAsia="Times New Roman" w:hAnsi="Times New Roman" w:cs="Times New Roman"/>
                <w:bCs/>
                <w:sz w:val="24"/>
                <w:szCs w:val="24"/>
                <w:lang w:eastAsia="lv-LV"/>
              </w:rPr>
              <w:t xml:space="preserve"> (turpmāk – VSPL)</w:t>
            </w:r>
            <w:r w:rsidR="00D071A2" w:rsidRPr="003923F7">
              <w:rPr>
                <w:rFonts w:ascii="Times New Roman" w:eastAsia="Times New Roman" w:hAnsi="Times New Roman" w:cs="Times New Roman"/>
                <w:bCs/>
                <w:sz w:val="24"/>
                <w:szCs w:val="24"/>
                <w:lang w:eastAsia="lv-LV"/>
              </w:rPr>
              <w:t xml:space="preserve"> 12.panta pirmās daļas ietverto deleģējumu</w:t>
            </w:r>
            <w:r w:rsidR="00172BC6" w:rsidRPr="003923F7">
              <w:rPr>
                <w:rFonts w:ascii="Times New Roman" w:eastAsia="Times New Roman" w:hAnsi="Times New Roman" w:cs="Times New Roman"/>
                <w:bCs/>
                <w:sz w:val="24"/>
                <w:szCs w:val="24"/>
                <w:lang w:eastAsia="lv-LV"/>
              </w:rPr>
              <w:t xml:space="preserve"> </w:t>
            </w:r>
            <w:r w:rsidR="00C52F43" w:rsidRPr="003923F7">
              <w:rPr>
                <w:rFonts w:ascii="Times New Roman" w:eastAsia="Times New Roman" w:hAnsi="Times New Roman" w:cs="Times New Roman"/>
                <w:bCs/>
                <w:sz w:val="24"/>
                <w:szCs w:val="24"/>
                <w:lang w:eastAsia="lv-LV"/>
              </w:rPr>
              <w:t>stāsies spēkā</w:t>
            </w:r>
            <w:r w:rsidR="00172BC6" w:rsidRPr="003923F7">
              <w:rPr>
                <w:rFonts w:ascii="Times New Roman" w:eastAsia="Times New Roman" w:hAnsi="Times New Roman" w:cs="Times New Roman"/>
                <w:bCs/>
                <w:sz w:val="24"/>
                <w:szCs w:val="24"/>
                <w:lang w:eastAsia="lv-LV"/>
              </w:rPr>
              <w:t xml:space="preserve"> </w:t>
            </w:r>
            <w:r w:rsidR="00172BC6" w:rsidRPr="003923F7">
              <w:rPr>
                <w:rFonts w:ascii="Times New Roman" w:hAnsi="Times New Roman" w:cs="Times New Roman"/>
                <w:sz w:val="24"/>
                <w:szCs w:val="24"/>
                <w:lang w:eastAsia="lv-LV"/>
              </w:rPr>
              <w:t>atbilstoši Oficiālo publikāciju un tiesiskās informācijas likumā noteiktajai kārtībā.</w:t>
            </w:r>
          </w:p>
        </w:tc>
      </w:tr>
    </w:tbl>
    <w:p w14:paraId="38E23DCE"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23F7" w:rsidRPr="003923F7" w14:paraId="27BC214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69CBCB"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I. Tiesību akta projekta izstrādes nepieciešamība</w:t>
            </w:r>
          </w:p>
        </w:tc>
      </w:tr>
      <w:tr w:rsidR="003923F7" w:rsidRPr="003923F7" w14:paraId="5EE2D60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55AEA1"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D1950C6"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2C2D082" w14:textId="77777777" w:rsidR="00FB7A25" w:rsidRPr="003923F7" w:rsidRDefault="00D957BB" w:rsidP="00D957BB">
            <w:pPr>
              <w:spacing w:after="0" w:line="240" w:lineRule="auto"/>
              <w:jc w:val="both"/>
              <w:rPr>
                <w:rFonts w:ascii="Times New Roman" w:hAnsi="Times New Roman" w:cs="Times New Roman"/>
                <w:sz w:val="24"/>
                <w:szCs w:val="24"/>
              </w:rPr>
            </w:pPr>
            <w:r w:rsidRPr="003923F7">
              <w:rPr>
                <w:rFonts w:ascii="Times New Roman" w:hAnsi="Times New Roman" w:cs="Times New Roman"/>
                <w:sz w:val="24"/>
                <w:szCs w:val="24"/>
              </w:rPr>
              <w:t>Noteikumu projekts</w:t>
            </w:r>
            <w:r w:rsidR="00690405" w:rsidRPr="003923F7">
              <w:rPr>
                <w:rFonts w:ascii="Times New Roman" w:hAnsi="Times New Roman" w:cs="Times New Roman"/>
                <w:sz w:val="24"/>
                <w:szCs w:val="24"/>
              </w:rPr>
              <w:t xml:space="preserve"> </w:t>
            </w:r>
            <w:r w:rsidR="00DF36F1" w:rsidRPr="003923F7">
              <w:rPr>
                <w:rFonts w:ascii="Times New Roman" w:eastAsia="Times New Roman" w:hAnsi="Times New Roman" w:cs="Times New Roman"/>
                <w:sz w:val="24"/>
                <w:szCs w:val="24"/>
                <w:lang w:eastAsia="lv-LV"/>
              </w:rPr>
              <w:t>izstrādāts</w:t>
            </w:r>
            <w:r w:rsidRPr="003923F7">
              <w:rPr>
                <w:rFonts w:ascii="Times New Roman" w:hAnsi="Times New Roman" w:cs="Times New Roman"/>
                <w:sz w:val="24"/>
                <w:szCs w:val="24"/>
              </w:rPr>
              <w:t xml:space="preserve"> pamatojoties uz</w:t>
            </w:r>
            <w:r w:rsidR="00FB7A25" w:rsidRPr="003923F7">
              <w:rPr>
                <w:rFonts w:ascii="Times New Roman" w:hAnsi="Times New Roman" w:cs="Times New Roman"/>
                <w:sz w:val="24"/>
                <w:szCs w:val="24"/>
              </w:rPr>
              <w:t>:</w:t>
            </w:r>
          </w:p>
          <w:p w14:paraId="1548C623" w14:textId="7109205E" w:rsidR="00D84BDB" w:rsidRPr="003923F7" w:rsidRDefault="004858F0" w:rsidP="00984D26">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hAnsi="Times New Roman" w:cs="Times New Roman"/>
                <w:sz w:val="24"/>
                <w:szCs w:val="24"/>
              </w:rPr>
              <w:t>Likumu “</w:t>
            </w:r>
            <w:r w:rsidR="00FB7A25" w:rsidRPr="003923F7">
              <w:rPr>
                <w:rFonts w:ascii="Times New Roman" w:hAnsi="Times New Roman" w:cs="Times New Roman"/>
                <w:sz w:val="24"/>
                <w:szCs w:val="24"/>
              </w:rPr>
              <w:t>Grozījumi Invaliditātes likumā</w:t>
            </w:r>
            <w:r w:rsidR="00444934">
              <w:rPr>
                <w:rFonts w:ascii="Times New Roman" w:hAnsi="Times New Roman" w:cs="Times New Roman"/>
                <w:sz w:val="24"/>
                <w:szCs w:val="24"/>
              </w:rPr>
              <w:t>” (turpmāk – grozījumi Invaliditātes likumā)</w:t>
            </w:r>
            <w:r w:rsidR="00FB7A25" w:rsidRPr="003923F7">
              <w:rPr>
                <w:rFonts w:ascii="Times New Roman" w:hAnsi="Times New Roman" w:cs="Times New Roman"/>
                <w:sz w:val="24"/>
                <w:szCs w:val="24"/>
              </w:rPr>
              <w:t>, pieņemt</w:t>
            </w:r>
            <w:r w:rsidR="004B0B6E">
              <w:rPr>
                <w:rFonts w:ascii="Times New Roman" w:hAnsi="Times New Roman" w:cs="Times New Roman"/>
                <w:sz w:val="24"/>
                <w:szCs w:val="24"/>
              </w:rPr>
              <w:t>s</w:t>
            </w:r>
            <w:r w:rsidR="00FB7A25" w:rsidRPr="003923F7">
              <w:rPr>
                <w:rFonts w:ascii="Times New Roman" w:hAnsi="Times New Roman" w:cs="Times New Roman"/>
                <w:sz w:val="24"/>
                <w:szCs w:val="24"/>
              </w:rPr>
              <w:t xml:space="preserve"> Saeimā 2020.gada 2</w:t>
            </w:r>
            <w:r w:rsidR="00535BA2" w:rsidRPr="003923F7">
              <w:rPr>
                <w:rFonts w:ascii="Times New Roman" w:hAnsi="Times New Roman" w:cs="Times New Roman"/>
                <w:sz w:val="24"/>
                <w:szCs w:val="24"/>
              </w:rPr>
              <w:t>3</w:t>
            </w:r>
            <w:r w:rsidR="00FB7A25" w:rsidRPr="003923F7">
              <w:rPr>
                <w:rFonts w:ascii="Times New Roman" w:hAnsi="Times New Roman" w:cs="Times New Roman"/>
                <w:sz w:val="24"/>
                <w:szCs w:val="24"/>
              </w:rPr>
              <w:t>.novembrī</w:t>
            </w:r>
            <w:r w:rsidR="00D84BDB" w:rsidRPr="003923F7">
              <w:rPr>
                <w:rFonts w:ascii="Times New Roman" w:hAnsi="Times New Roman" w:cs="Times New Roman"/>
                <w:sz w:val="24"/>
                <w:szCs w:val="24"/>
              </w:rPr>
              <w:t>;</w:t>
            </w:r>
          </w:p>
          <w:p w14:paraId="32DDD424" w14:textId="062BA99E" w:rsidR="00FB7A25" w:rsidRPr="003923F7" w:rsidRDefault="004858F0" w:rsidP="00984D26">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hAnsi="Times New Roman" w:cs="Times New Roman"/>
                <w:sz w:val="24"/>
                <w:szCs w:val="24"/>
              </w:rPr>
              <w:t>Likumu “</w:t>
            </w:r>
            <w:r w:rsidR="00D84BDB" w:rsidRPr="003923F7">
              <w:rPr>
                <w:rFonts w:ascii="Times New Roman" w:hAnsi="Times New Roman" w:cs="Times New Roman"/>
                <w:sz w:val="24"/>
                <w:szCs w:val="24"/>
              </w:rPr>
              <w:t>G</w:t>
            </w:r>
            <w:r w:rsidR="00FB7A25" w:rsidRPr="003923F7">
              <w:rPr>
                <w:rFonts w:ascii="Times New Roman" w:hAnsi="Times New Roman" w:cs="Times New Roman"/>
                <w:sz w:val="24"/>
                <w:szCs w:val="24"/>
              </w:rPr>
              <w:t>rozījumi Valsts sociālo pabalstu likum</w:t>
            </w:r>
            <w:r w:rsidRPr="003923F7">
              <w:rPr>
                <w:rFonts w:ascii="Times New Roman" w:hAnsi="Times New Roman" w:cs="Times New Roman"/>
                <w:sz w:val="24"/>
                <w:szCs w:val="24"/>
              </w:rPr>
              <w:t>ā”</w:t>
            </w:r>
            <w:r w:rsidR="00444934">
              <w:rPr>
                <w:rFonts w:ascii="Times New Roman" w:hAnsi="Times New Roman" w:cs="Times New Roman"/>
                <w:sz w:val="24"/>
                <w:szCs w:val="24"/>
              </w:rPr>
              <w:t xml:space="preserve"> (turpmāk – grozījumi VSPL)</w:t>
            </w:r>
            <w:r w:rsidR="00FB7A25" w:rsidRPr="003923F7">
              <w:rPr>
                <w:rFonts w:ascii="Times New Roman" w:hAnsi="Times New Roman" w:cs="Times New Roman"/>
                <w:sz w:val="24"/>
                <w:szCs w:val="24"/>
              </w:rPr>
              <w:t xml:space="preserve">, </w:t>
            </w:r>
            <w:r w:rsidR="004B0B6E" w:rsidRPr="003923F7">
              <w:rPr>
                <w:rFonts w:ascii="Times New Roman" w:hAnsi="Times New Roman" w:cs="Times New Roman"/>
                <w:sz w:val="24"/>
                <w:szCs w:val="24"/>
              </w:rPr>
              <w:t>pieņemt</w:t>
            </w:r>
            <w:r w:rsidR="004B0B6E">
              <w:rPr>
                <w:rFonts w:ascii="Times New Roman" w:hAnsi="Times New Roman" w:cs="Times New Roman"/>
                <w:sz w:val="24"/>
                <w:szCs w:val="24"/>
              </w:rPr>
              <w:t>s</w:t>
            </w:r>
            <w:r w:rsidR="004B0B6E" w:rsidRPr="003923F7">
              <w:rPr>
                <w:rFonts w:ascii="Times New Roman" w:hAnsi="Times New Roman" w:cs="Times New Roman"/>
                <w:sz w:val="24"/>
                <w:szCs w:val="24"/>
              </w:rPr>
              <w:t xml:space="preserve"> </w:t>
            </w:r>
            <w:r w:rsidR="00FB7A25" w:rsidRPr="003923F7">
              <w:rPr>
                <w:rFonts w:ascii="Times New Roman" w:hAnsi="Times New Roman" w:cs="Times New Roman"/>
                <w:sz w:val="24"/>
                <w:szCs w:val="24"/>
              </w:rPr>
              <w:t>Saeimā 2020.gada 24.novembrī</w:t>
            </w:r>
            <w:r w:rsidR="00D84BDB" w:rsidRPr="003923F7">
              <w:rPr>
                <w:rFonts w:ascii="Times New Roman" w:hAnsi="Times New Roman" w:cs="Times New Roman"/>
                <w:sz w:val="24"/>
                <w:szCs w:val="24"/>
              </w:rPr>
              <w:t>;</w:t>
            </w:r>
          </w:p>
          <w:p w14:paraId="2183708E" w14:textId="082DBA00" w:rsidR="00FB7A25" w:rsidRPr="003923F7" w:rsidRDefault="00FB7A25" w:rsidP="00FB7A25">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Ministru Prezidenta 2020. gada 22. decembr</w:t>
            </w:r>
            <w:r w:rsidR="00967AEE">
              <w:rPr>
                <w:rFonts w:ascii="Times New Roman" w:eastAsia="Times New Roman" w:hAnsi="Times New Roman" w:cs="Times New Roman"/>
                <w:sz w:val="24"/>
                <w:szCs w:val="24"/>
                <w:lang w:eastAsia="lv-LV"/>
              </w:rPr>
              <w:t>a</w:t>
            </w:r>
            <w:r w:rsidRPr="003923F7">
              <w:rPr>
                <w:rFonts w:ascii="Times New Roman" w:eastAsia="Times New Roman" w:hAnsi="Times New Roman" w:cs="Times New Roman"/>
                <w:sz w:val="24"/>
                <w:szCs w:val="24"/>
                <w:lang w:eastAsia="lv-LV"/>
              </w:rPr>
              <w:t xml:space="preserve"> rezolūcij</w:t>
            </w:r>
            <w:r w:rsidR="00D257C5">
              <w:rPr>
                <w:rFonts w:ascii="Times New Roman" w:eastAsia="Times New Roman" w:hAnsi="Times New Roman" w:cs="Times New Roman"/>
                <w:sz w:val="24"/>
                <w:szCs w:val="24"/>
                <w:lang w:eastAsia="lv-LV"/>
              </w:rPr>
              <w:t>u</w:t>
            </w:r>
            <w:r w:rsidRPr="003923F7">
              <w:rPr>
                <w:rFonts w:ascii="Times New Roman" w:eastAsia="Times New Roman" w:hAnsi="Times New Roman" w:cs="Times New Roman"/>
                <w:sz w:val="24"/>
                <w:szCs w:val="24"/>
                <w:lang w:eastAsia="lv-LV"/>
              </w:rPr>
              <w:t xml:space="preserve"> Nr.12/2020-JUR-229</w:t>
            </w:r>
            <w:r w:rsidR="00967AEE">
              <w:rPr>
                <w:rFonts w:ascii="Times New Roman" w:eastAsia="Times New Roman" w:hAnsi="Times New Roman" w:cs="Times New Roman"/>
                <w:sz w:val="24"/>
                <w:szCs w:val="24"/>
                <w:lang w:eastAsia="lv-LV"/>
              </w:rPr>
              <w:t>;</w:t>
            </w:r>
          </w:p>
          <w:p w14:paraId="2DDCED24" w14:textId="451FAFA6" w:rsidR="00C63FC6" w:rsidRPr="003923F7" w:rsidRDefault="00C63FC6" w:rsidP="00C63FC6">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lastRenderedPageBreak/>
              <w:t>Ministru Prezidenta 2020. gada 21. decembra rezolūcij</w:t>
            </w:r>
            <w:r w:rsidR="00D257C5">
              <w:rPr>
                <w:rFonts w:ascii="Times New Roman" w:eastAsia="Times New Roman" w:hAnsi="Times New Roman" w:cs="Times New Roman"/>
                <w:sz w:val="24"/>
                <w:szCs w:val="24"/>
                <w:lang w:eastAsia="lv-LV"/>
              </w:rPr>
              <w:t>u</w:t>
            </w:r>
            <w:r w:rsidRPr="003923F7">
              <w:rPr>
                <w:rFonts w:ascii="Times New Roman" w:eastAsia="Times New Roman" w:hAnsi="Times New Roman" w:cs="Times New Roman"/>
                <w:sz w:val="24"/>
                <w:szCs w:val="24"/>
                <w:lang w:eastAsia="lv-LV"/>
              </w:rPr>
              <w:t xml:space="preserve"> Nr. 12/2020-JUR-210</w:t>
            </w:r>
            <w:r w:rsidR="00967AEE">
              <w:rPr>
                <w:rFonts w:ascii="Times New Roman" w:eastAsia="Times New Roman" w:hAnsi="Times New Roman" w:cs="Times New Roman"/>
                <w:sz w:val="24"/>
                <w:szCs w:val="24"/>
                <w:lang w:eastAsia="lv-LV"/>
              </w:rPr>
              <w:t>;</w:t>
            </w:r>
          </w:p>
          <w:p w14:paraId="501A8996" w14:textId="6BA24799" w:rsidR="002A2E06" w:rsidRPr="003923F7" w:rsidRDefault="002A2E06" w:rsidP="00C63FC6">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 xml:space="preserve">2020.gada 22.septembra </w:t>
            </w:r>
            <w:r w:rsidR="00BD503D" w:rsidRPr="003923F7">
              <w:rPr>
                <w:rFonts w:ascii="Times New Roman" w:eastAsia="Times New Roman" w:hAnsi="Times New Roman" w:cs="Times New Roman"/>
                <w:sz w:val="24"/>
                <w:szCs w:val="24"/>
                <w:lang w:eastAsia="lv-LV"/>
              </w:rPr>
              <w:t>Ministru</w:t>
            </w:r>
            <w:r w:rsidRPr="003923F7">
              <w:rPr>
                <w:rFonts w:ascii="Times New Roman" w:eastAsia="Times New Roman" w:hAnsi="Times New Roman" w:cs="Times New Roman"/>
                <w:sz w:val="24"/>
                <w:szCs w:val="24"/>
                <w:lang w:eastAsia="lv-LV"/>
              </w:rPr>
              <w:t xml:space="preserve"> kabineta </w:t>
            </w:r>
            <w:r w:rsidR="00BD503D" w:rsidRPr="003923F7">
              <w:rPr>
                <w:rFonts w:ascii="Times New Roman" w:eastAsia="Times New Roman" w:hAnsi="Times New Roman" w:cs="Times New Roman"/>
                <w:sz w:val="24"/>
                <w:szCs w:val="24"/>
                <w:lang w:eastAsia="lv-LV"/>
              </w:rPr>
              <w:t xml:space="preserve">55.protokola </w:t>
            </w:r>
            <w:bookmarkStart w:id="0" w:name="38"/>
            <w:r w:rsidR="00172BC6" w:rsidRPr="003923F7">
              <w:rPr>
                <w:rFonts w:ascii="Times New Roman" w:hAnsi="Times New Roman" w:cs="Times New Roman"/>
                <w:bCs/>
                <w:sz w:val="24"/>
                <w:szCs w:val="24"/>
                <w:shd w:val="clear" w:color="auto" w:fill="FFFFFF"/>
              </w:rPr>
              <w:t>38.§</w:t>
            </w:r>
            <w:bookmarkEnd w:id="0"/>
            <w:r w:rsidR="00172BC6" w:rsidRPr="003923F7">
              <w:rPr>
                <w:rFonts w:ascii="Times New Roman" w:hAnsi="Times New Roman" w:cs="Times New Roman"/>
                <w:bCs/>
                <w:sz w:val="24"/>
                <w:szCs w:val="24"/>
                <w:shd w:val="clear" w:color="auto" w:fill="FFFFFF"/>
              </w:rPr>
              <w:t xml:space="preserve"> 24. un 31.punkt</w:t>
            </w:r>
            <w:r w:rsidR="00444934">
              <w:rPr>
                <w:rFonts w:ascii="Times New Roman" w:hAnsi="Times New Roman" w:cs="Times New Roman"/>
                <w:bCs/>
                <w:sz w:val="24"/>
                <w:szCs w:val="24"/>
                <w:shd w:val="clear" w:color="auto" w:fill="FFFFFF"/>
              </w:rPr>
              <w:t>u</w:t>
            </w:r>
            <w:r w:rsidR="00967AEE">
              <w:rPr>
                <w:rFonts w:ascii="Times New Roman" w:hAnsi="Times New Roman" w:cs="Times New Roman"/>
                <w:bCs/>
                <w:sz w:val="24"/>
                <w:szCs w:val="24"/>
                <w:shd w:val="clear" w:color="auto" w:fill="FFFFFF"/>
              </w:rPr>
              <w:t>;</w:t>
            </w:r>
          </w:p>
          <w:p w14:paraId="65FAC50C" w14:textId="1A0D7652" w:rsidR="00D071A2" w:rsidRPr="003923F7" w:rsidRDefault="00D071A2" w:rsidP="00C63FC6">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 xml:space="preserve">Labklājības ministrijas </w:t>
            </w:r>
            <w:r w:rsidR="00E16DBA">
              <w:rPr>
                <w:rFonts w:ascii="Times New Roman" w:eastAsia="Times New Roman" w:hAnsi="Times New Roman" w:cs="Times New Roman"/>
                <w:sz w:val="24"/>
                <w:szCs w:val="24"/>
                <w:lang w:eastAsia="lv-LV"/>
              </w:rPr>
              <w:t>(Veselības un darbspēju ekspertīzes ārstu valsts komisijas (turpmāk – Valsts komisija)) i</w:t>
            </w:r>
            <w:r w:rsidRPr="003923F7">
              <w:rPr>
                <w:rFonts w:ascii="Times New Roman" w:eastAsia="Times New Roman" w:hAnsi="Times New Roman" w:cs="Times New Roman"/>
                <w:sz w:val="24"/>
                <w:szCs w:val="24"/>
                <w:lang w:eastAsia="lv-LV"/>
              </w:rPr>
              <w:t>niciatīv</w:t>
            </w:r>
            <w:r w:rsidR="00D257C5">
              <w:rPr>
                <w:rFonts w:ascii="Times New Roman" w:eastAsia="Times New Roman" w:hAnsi="Times New Roman" w:cs="Times New Roman"/>
                <w:sz w:val="24"/>
                <w:szCs w:val="24"/>
                <w:lang w:eastAsia="lv-LV"/>
              </w:rPr>
              <w:t>u</w:t>
            </w:r>
            <w:r w:rsidRPr="003923F7">
              <w:rPr>
                <w:rFonts w:ascii="Times New Roman" w:eastAsia="Times New Roman" w:hAnsi="Times New Roman" w:cs="Times New Roman"/>
                <w:sz w:val="24"/>
                <w:szCs w:val="24"/>
                <w:lang w:eastAsia="lv-LV"/>
              </w:rPr>
              <w:t xml:space="preserve">. </w:t>
            </w:r>
          </w:p>
          <w:p w14:paraId="3EBC750A" w14:textId="76E406C2" w:rsidR="009B6C89" w:rsidRPr="003923F7" w:rsidRDefault="009B6C89" w:rsidP="00D60E61">
            <w:pPr>
              <w:spacing w:after="0" w:line="240" w:lineRule="auto"/>
              <w:ind w:left="360"/>
              <w:jc w:val="both"/>
              <w:rPr>
                <w:rFonts w:ascii="Times New Roman" w:hAnsi="Times New Roman" w:cs="Times New Roman"/>
                <w:sz w:val="24"/>
                <w:szCs w:val="24"/>
                <w:shd w:val="clear" w:color="auto" w:fill="FFFFFF"/>
              </w:rPr>
            </w:pPr>
          </w:p>
        </w:tc>
      </w:tr>
      <w:tr w:rsidR="003923F7" w:rsidRPr="003923F7" w14:paraId="00B44C74" w14:textId="77777777" w:rsidTr="00D60E6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3A8D42" w14:textId="77777777" w:rsidR="00655F2C" w:rsidRPr="003923F7" w:rsidRDefault="00E5323B" w:rsidP="00A418C7">
            <w:pPr>
              <w:spacing w:after="0" w:line="240" w:lineRule="auto"/>
              <w:jc w:val="both"/>
              <w:rPr>
                <w:rFonts w:ascii="Times New Roman" w:eastAsia="Times New Roman" w:hAnsi="Times New Roman" w:cs="Times New Roman"/>
                <w:iCs/>
                <w:sz w:val="24"/>
                <w:szCs w:val="24"/>
                <w:lang w:eastAsia="lv-LV"/>
              </w:rPr>
            </w:pPr>
            <w:bookmarkStart w:id="1" w:name="_Hlk64469734"/>
            <w:r w:rsidRPr="003923F7">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44A0354" w14:textId="0A627318" w:rsidR="00230336" w:rsidRPr="003923F7" w:rsidRDefault="00E5323B" w:rsidP="00A418C7">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6865E29" w14:textId="77777777" w:rsidR="00230336" w:rsidRPr="003923F7" w:rsidRDefault="00230336" w:rsidP="00A418C7">
            <w:pPr>
              <w:jc w:val="both"/>
              <w:rPr>
                <w:rFonts w:ascii="Times New Roman" w:eastAsia="Times New Roman" w:hAnsi="Times New Roman" w:cs="Times New Roman"/>
                <w:sz w:val="24"/>
                <w:szCs w:val="24"/>
                <w:lang w:eastAsia="lv-LV"/>
              </w:rPr>
            </w:pPr>
          </w:p>
          <w:p w14:paraId="6575AB51" w14:textId="77777777" w:rsidR="00230336" w:rsidRPr="003923F7" w:rsidRDefault="00230336" w:rsidP="00A418C7">
            <w:pPr>
              <w:jc w:val="both"/>
              <w:rPr>
                <w:rFonts w:ascii="Times New Roman" w:eastAsia="Times New Roman" w:hAnsi="Times New Roman" w:cs="Times New Roman"/>
                <w:sz w:val="24"/>
                <w:szCs w:val="24"/>
                <w:lang w:eastAsia="lv-LV"/>
              </w:rPr>
            </w:pPr>
          </w:p>
          <w:p w14:paraId="469A6B88" w14:textId="77777777" w:rsidR="00230336" w:rsidRPr="003923F7" w:rsidRDefault="00230336" w:rsidP="00A418C7">
            <w:pPr>
              <w:jc w:val="both"/>
              <w:rPr>
                <w:rFonts w:ascii="Times New Roman" w:eastAsia="Times New Roman" w:hAnsi="Times New Roman" w:cs="Times New Roman"/>
                <w:sz w:val="24"/>
                <w:szCs w:val="24"/>
                <w:lang w:eastAsia="lv-LV"/>
              </w:rPr>
            </w:pPr>
          </w:p>
          <w:p w14:paraId="27FFCD64" w14:textId="77777777" w:rsidR="00230336" w:rsidRPr="003923F7" w:rsidRDefault="00230336" w:rsidP="00A418C7">
            <w:pPr>
              <w:jc w:val="both"/>
              <w:rPr>
                <w:rFonts w:ascii="Times New Roman" w:eastAsia="Times New Roman" w:hAnsi="Times New Roman" w:cs="Times New Roman"/>
                <w:sz w:val="24"/>
                <w:szCs w:val="24"/>
                <w:lang w:eastAsia="lv-LV"/>
              </w:rPr>
            </w:pPr>
          </w:p>
          <w:p w14:paraId="48EBCFE6" w14:textId="77777777" w:rsidR="00230336" w:rsidRPr="003923F7" w:rsidRDefault="00230336" w:rsidP="00A418C7">
            <w:pPr>
              <w:jc w:val="both"/>
              <w:rPr>
                <w:rFonts w:ascii="Times New Roman" w:eastAsia="Times New Roman" w:hAnsi="Times New Roman" w:cs="Times New Roman"/>
                <w:sz w:val="24"/>
                <w:szCs w:val="24"/>
                <w:lang w:eastAsia="lv-LV"/>
              </w:rPr>
            </w:pPr>
          </w:p>
          <w:p w14:paraId="4CC6574B" w14:textId="77777777" w:rsidR="00230336" w:rsidRPr="003923F7" w:rsidRDefault="00230336" w:rsidP="00A418C7">
            <w:pPr>
              <w:jc w:val="both"/>
              <w:rPr>
                <w:rFonts w:ascii="Times New Roman" w:eastAsia="Times New Roman" w:hAnsi="Times New Roman" w:cs="Times New Roman"/>
                <w:sz w:val="24"/>
                <w:szCs w:val="24"/>
                <w:lang w:eastAsia="lv-LV"/>
              </w:rPr>
            </w:pPr>
          </w:p>
          <w:p w14:paraId="7DE6112B" w14:textId="700FAABD" w:rsidR="00230336" w:rsidRPr="003923F7" w:rsidRDefault="00230336" w:rsidP="00A418C7">
            <w:pPr>
              <w:jc w:val="both"/>
              <w:rPr>
                <w:rFonts w:ascii="Times New Roman" w:eastAsia="Times New Roman" w:hAnsi="Times New Roman" w:cs="Times New Roman"/>
                <w:sz w:val="24"/>
                <w:szCs w:val="24"/>
                <w:lang w:eastAsia="lv-LV"/>
              </w:rPr>
            </w:pPr>
          </w:p>
          <w:p w14:paraId="24161457" w14:textId="77777777" w:rsidR="00E5323B" w:rsidRPr="003923F7" w:rsidRDefault="00E5323B" w:rsidP="00A418C7">
            <w:pPr>
              <w:jc w:val="both"/>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tcPr>
          <w:p w14:paraId="62333F3E" w14:textId="3958D5CD" w:rsidR="00171C35" w:rsidRDefault="0022775E" w:rsidP="00281079">
            <w:pPr>
              <w:spacing w:after="0" w:line="240" w:lineRule="auto"/>
              <w:jc w:val="both"/>
              <w:rPr>
                <w:rFonts w:ascii="Times New Roman" w:hAnsi="Times New Roman" w:cs="Times New Roman"/>
                <w:sz w:val="24"/>
                <w:szCs w:val="24"/>
              </w:rPr>
            </w:pPr>
            <w:r w:rsidRPr="003923F7">
              <w:rPr>
                <w:rFonts w:ascii="Times New Roman" w:hAnsi="Times New Roman" w:cs="Times New Roman"/>
                <w:sz w:val="24"/>
                <w:szCs w:val="24"/>
                <w:shd w:val="clear" w:color="auto" w:fill="FFFFFF"/>
              </w:rPr>
              <w:t>MK noteikum</w:t>
            </w:r>
            <w:r w:rsidR="006A181A" w:rsidRPr="003923F7">
              <w:rPr>
                <w:rFonts w:ascii="Times New Roman" w:hAnsi="Times New Roman" w:cs="Times New Roman"/>
                <w:sz w:val="24"/>
                <w:szCs w:val="24"/>
                <w:shd w:val="clear" w:color="auto" w:fill="FFFFFF"/>
              </w:rPr>
              <w:t>i</w:t>
            </w:r>
            <w:r w:rsidRPr="003923F7">
              <w:rPr>
                <w:rFonts w:ascii="Times New Roman" w:hAnsi="Times New Roman" w:cs="Times New Roman"/>
                <w:sz w:val="24"/>
                <w:szCs w:val="24"/>
                <w:shd w:val="clear" w:color="auto" w:fill="FFFFFF"/>
              </w:rPr>
              <w:t xml:space="preserve"> Nr.805 </w:t>
            </w:r>
            <w:r w:rsidR="00A418C7" w:rsidRPr="003923F7">
              <w:rPr>
                <w:rFonts w:ascii="Times New Roman" w:hAnsi="Times New Roman" w:cs="Times New Roman"/>
                <w:sz w:val="24"/>
                <w:szCs w:val="24"/>
                <w:shd w:val="clear" w:color="auto" w:fill="FFFFFF"/>
              </w:rPr>
              <w:t>ir izdoti saskaņā ar</w:t>
            </w:r>
            <w:r w:rsidRPr="003923F7">
              <w:rPr>
                <w:rFonts w:ascii="Times New Roman" w:hAnsi="Times New Roman" w:cs="Times New Roman"/>
                <w:sz w:val="24"/>
                <w:szCs w:val="24"/>
                <w:shd w:val="clear" w:color="auto" w:fill="FFFFFF"/>
              </w:rPr>
              <w:t xml:space="preserve"> </w:t>
            </w:r>
            <w:r w:rsidRPr="003923F7">
              <w:rPr>
                <w:rFonts w:ascii="Times New Roman" w:eastAsia="Times New Roman" w:hAnsi="Times New Roman" w:cs="Times New Roman"/>
                <w:sz w:val="24"/>
                <w:szCs w:val="24"/>
                <w:lang w:eastAsia="lv-LV"/>
              </w:rPr>
              <w:t>Invaliditātes likuma</w:t>
            </w:r>
            <w:r w:rsidR="00A418C7" w:rsidRPr="003923F7">
              <w:rPr>
                <w:rFonts w:ascii="Times New Roman" w:eastAsia="Times New Roman" w:hAnsi="Times New Roman" w:cs="Times New Roman"/>
                <w:sz w:val="24"/>
                <w:szCs w:val="24"/>
                <w:lang w:eastAsia="lv-LV"/>
              </w:rPr>
              <w:t xml:space="preserve"> </w:t>
            </w:r>
            <w:r w:rsidRPr="003923F7">
              <w:rPr>
                <w:rFonts w:ascii="Times New Roman" w:eastAsia="Times New Roman" w:hAnsi="Times New Roman" w:cs="Times New Roman"/>
                <w:sz w:val="24"/>
                <w:szCs w:val="24"/>
                <w:lang w:eastAsia="lv-LV"/>
              </w:rPr>
              <w:t>4. panta otro daļu un 5. panta otro daļu</w:t>
            </w:r>
            <w:r w:rsidR="00D526CA" w:rsidRPr="003923F7">
              <w:rPr>
                <w:rFonts w:ascii="Times New Roman" w:eastAsia="Times New Roman" w:hAnsi="Times New Roman" w:cs="Times New Roman"/>
                <w:sz w:val="24"/>
                <w:szCs w:val="24"/>
                <w:lang w:eastAsia="lv-LV"/>
              </w:rPr>
              <w:t xml:space="preserve">, tādējādi izpildot </w:t>
            </w:r>
            <w:r w:rsidR="00A418C7" w:rsidRPr="003923F7">
              <w:rPr>
                <w:rFonts w:ascii="Times New Roman" w:eastAsia="Times New Roman" w:hAnsi="Times New Roman" w:cs="Times New Roman"/>
                <w:sz w:val="24"/>
                <w:szCs w:val="24"/>
                <w:lang w:eastAsia="lv-LV"/>
              </w:rPr>
              <w:t>Ministru</w:t>
            </w:r>
            <w:r w:rsidR="00D526CA" w:rsidRPr="003923F7">
              <w:rPr>
                <w:rFonts w:ascii="Times New Roman" w:eastAsia="Times New Roman" w:hAnsi="Times New Roman" w:cs="Times New Roman"/>
                <w:sz w:val="24"/>
                <w:szCs w:val="24"/>
                <w:lang w:eastAsia="lv-LV"/>
              </w:rPr>
              <w:t xml:space="preserve"> kabinetam</w:t>
            </w:r>
            <w:r w:rsidR="00A418C7" w:rsidRPr="003923F7">
              <w:rPr>
                <w:rFonts w:ascii="Times New Roman" w:eastAsia="Times New Roman" w:hAnsi="Times New Roman" w:cs="Times New Roman"/>
                <w:sz w:val="24"/>
                <w:szCs w:val="24"/>
                <w:lang w:eastAsia="lv-LV"/>
              </w:rPr>
              <w:t xml:space="preserve"> (turpmāk – MK)</w:t>
            </w:r>
            <w:r w:rsidR="00D526CA" w:rsidRPr="003923F7">
              <w:rPr>
                <w:rFonts w:ascii="Times New Roman" w:eastAsia="Times New Roman" w:hAnsi="Times New Roman" w:cs="Times New Roman"/>
                <w:sz w:val="24"/>
                <w:szCs w:val="24"/>
                <w:lang w:eastAsia="lv-LV"/>
              </w:rPr>
              <w:t xml:space="preserve"> deleģēto </w:t>
            </w:r>
            <w:r w:rsidR="00A418C7" w:rsidRPr="003923F7">
              <w:rPr>
                <w:rFonts w:ascii="Times New Roman" w:eastAsia="Times New Roman" w:hAnsi="Times New Roman" w:cs="Times New Roman"/>
                <w:sz w:val="24"/>
                <w:szCs w:val="24"/>
                <w:lang w:eastAsia="lv-LV"/>
              </w:rPr>
              <w:t>uzdevumu n</w:t>
            </w:r>
            <w:r w:rsidR="00D526CA" w:rsidRPr="003923F7">
              <w:rPr>
                <w:rFonts w:ascii="Times New Roman" w:hAnsi="Times New Roman" w:cs="Times New Roman"/>
                <w:sz w:val="24"/>
                <w:szCs w:val="24"/>
              </w:rPr>
              <w:t xml:space="preserve">oteikt prognozējamas invaliditātes </w:t>
            </w:r>
            <w:r w:rsidR="00281079" w:rsidRPr="003923F7">
              <w:rPr>
                <w:rFonts w:ascii="Times New Roman" w:hAnsi="Times New Roman" w:cs="Times New Roman"/>
                <w:bCs/>
                <w:sz w:val="24"/>
                <w:szCs w:val="24"/>
              </w:rPr>
              <w:t>un i</w:t>
            </w:r>
            <w:r w:rsidR="00281079" w:rsidRPr="003923F7">
              <w:rPr>
                <w:rFonts w:ascii="Times New Roman" w:hAnsi="Times New Roman" w:cs="Times New Roman"/>
                <w:sz w:val="24"/>
                <w:szCs w:val="24"/>
              </w:rPr>
              <w:t xml:space="preserve">nvaliditātes un darbspēju zaudējuma </w:t>
            </w:r>
            <w:r w:rsidR="00D526CA" w:rsidRPr="003923F7">
              <w:rPr>
                <w:rFonts w:ascii="Times New Roman" w:hAnsi="Times New Roman" w:cs="Times New Roman"/>
                <w:sz w:val="24"/>
                <w:szCs w:val="24"/>
              </w:rPr>
              <w:t>noteikšanas kritērijus, termiņus un kārtību</w:t>
            </w:r>
            <w:bookmarkStart w:id="2" w:name="p5"/>
            <w:bookmarkStart w:id="3" w:name="p-343357"/>
            <w:bookmarkEnd w:id="2"/>
            <w:bookmarkEnd w:id="3"/>
            <w:r w:rsidR="00281079" w:rsidRPr="003923F7">
              <w:rPr>
                <w:rFonts w:ascii="Times New Roman" w:hAnsi="Times New Roman" w:cs="Times New Roman"/>
                <w:sz w:val="24"/>
                <w:szCs w:val="24"/>
              </w:rPr>
              <w:t xml:space="preserve">. </w:t>
            </w:r>
            <w:r w:rsidR="00D526CA" w:rsidRPr="003923F7">
              <w:rPr>
                <w:rFonts w:ascii="Times New Roman" w:hAnsi="Times New Roman" w:cs="Times New Roman"/>
                <w:sz w:val="24"/>
                <w:szCs w:val="24"/>
              </w:rPr>
              <w:t>Vienlaikus MK noteikum</w:t>
            </w:r>
            <w:r w:rsidR="0054134D">
              <w:rPr>
                <w:rFonts w:ascii="Times New Roman" w:hAnsi="Times New Roman" w:cs="Times New Roman"/>
                <w:sz w:val="24"/>
                <w:szCs w:val="24"/>
              </w:rPr>
              <w:t>os</w:t>
            </w:r>
            <w:r w:rsidR="00D526CA" w:rsidRPr="003923F7">
              <w:rPr>
                <w:rFonts w:ascii="Times New Roman" w:hAnsi="Times New Roman" w:cs="Times New Roman"/>
                <w:sz w:val="24"/>
                <w:szCs w:val="24"/>
              </w:rPr>
              <w:t xml:space="preserve"> Nr.805 </w:t>
            </w:r>
            <w:r w:rsidR="00F97254">
              <w:rPr>
                <w:rFonts w:ascii="Times New Roman" w:hAnsi="Times New Roman" w:cs="Times New Roman"/>
                <w:sz w:val="24"/>
                <w:szCs w:val="24"/>
              </w:rPr>
              <w:t>ir iekļauts</w:t>
            </w:r>
            <w:r w:rsidR="00D526CA" w:rsidRPr="003923F7">
              <w:rPr>
                <w:rFonts w:ascii="Times New Roman" w:hAnsi="Times New Roman" w:cs="Times New Roman"/>
                <w:sz w:val="24"/>
                <w:szCs w:val="24"/>
              </w:rPr>
              <w:t xml:space="preserve"> plašāk</w:t>
            </w:r>
            <w:r w:rsidR="00F97254">
              <w:rPr>
                <w:rFonts w:ascii="Times New Roman" w:hAnsi="Times New Roman" w:cs="Times New Roman"/>
                <w:sz w:val="24"/>
                <w:szCs w:val="24"/>
              </w:rPr>
              <w:t>s</w:t>
            </w:r>
            <w:r w:rsidR="00D526CA" w:rsidRPr="003923F7">
              <w:rPr>
                <w:rFonts w:ascii="Times New Roman" w:hAnsi="Times New Roman" w:cs="Times New Roman"/>
                <w:sz w:val="24"/>
                <w:szCs w:val="24"/>
              </w:rPr>
              <w:t xml:space="preserve"> tvērum</w:t>
            </w:r>
            <w:r w:rsidR="00F97254">
              <w:rPr>
                <w:rFonts w:ascii="Times New Roman" w:hAnsi="Times New Roman" w:cs="Times New Roman"/>
                <w:sz w:val="24"/>
                <w:szCs w:val="24"/>
              </w:rPr>
              <w:t>s</w:t>
            </w:r>
            <w:r w:rsidR="00D257C5">
              <w:rPr>
                <w:rFonts w:ascii="Times New Roman" w:hAnsi="Times New Roman" w:cs="Times New Roman"/>
                <w:sz w:val="24"/>
                <w:szCs w:val="24"/>
              </w:rPr>
              <w:t>,</w:t>
            </w:r>
            <w:r w:rsidR="00D526CA" w:rsidRPr="003923F7">
              <w:rPr>
                <w:rFonts w:ascii="Times New Roman" w:hAnsi="Times New Roman" w:cs="Times New Roman"/>
                <w:sz w:val="24"/>
                <w:szCs w:val="24"/>
              </w:rPr>
              <w:t xml:space="preserve"> ne tikai </w:t>
            </w:r>
            <w:r w:rsidR="00A349FD">
              <w:rPr>
                <w:rFonts w:ascii="Times New Roman" w:hAnsi="Times New Roman" w:cs="Times New Roman"/>
                <w:sz w:val="24"/>
                <w:szCs w:val="24"/>
              </w:rPr>
              <w:t xml:space="preserve">noteikt </w:t>
            </w:r>
            <w:r w:rsidR="001149E6" w:rsidRPr="003923F7">
              <w:rPr>
                <w:rFonts w:ascii="Times New Roman" w:hAnsi="Times New Roman" w:cs="Times New Roman"/>
                <w:sz w:val="24"/>
                <w:szCs w:val="24"/>
              </w:rPr>
              <w:t>prognozējamās</w:t>
            </w:r>
            <w:r w:rsidR="00D526CA" w:rsidRPr="003923F7">
              <w:rPr>
                <w:rFonts w:ascii="Times New Roman" w:hAnsi="Times New Roman" w:cs="Times New Roman"/>
                <w:sz w:val="24"/>
                <w:szCs w:val="24"/>
              </w:rPr>
              <w:t xml:space="preserve"> invaliditātes</w:t>
            </w:r>
            <w:r w:rsidR="001149E6" w:rsidRPr="003923F7">
              <w:rPr>
                <w:rFonts w:ascii="Times New Roman" w:hAnsi="Times New Roman" w:cs="Times New Roman"/>
                <w:sz w:val="24"/>
                <w:szCs w:val="24"/>
              </w:rPr>
              <w:t>, i</w:t>
            </w:r>
            <w:r w:rsidR="00D526CA" w:rsidRPr="003923F7">
              <w:rPr>
                <w:rFonts w:ascii="Times New Roman" w:hAnsi="Times New Roman" w:cs="Times New Roman"/>
                <w:sz w:val="24"/>
                <w:szCs w:val="24"/>
              </w:rPr>
              <w:t>nvaliditātes un darbspēju zaudējuma noteikšanas kritērijus, termiņus un kārtību</w:t>
            </w:r>
            <w:r w:rsidR="001149E6" w:rsidRPr="003923F7">
              <w:rPr>
                <w:rFonts w:ascii="Times New Roman" w:hAnsi="Times New Roman" w:cs="Times New Roman"/>
                <w:sz w:val="24"/>
                <w:szCs w:val="24"/>
              </w:rPr>
              <w:t>. MK noteikum</w:t>
            </w:r>
            <w:r w:rsidR="00F97254">
              <w:rPr>
                <w:rFonts w:ascii="Times New Roman" w:hAnsi="Times New Roman" w:cs="Times New Roman"/>
                <w:sz w:val="24"/>
                <w:szCs w:val="24"/>
              </w:rPr>
              <w:t>u</w:t>
            </w:r>
            <w:r w:rsidR="001149E6" w:rsidRPr="003923F7">
              <w:rPr>
                <w:rFonts w:ascii="Times New Roman" w:hAnsi="Times New Roman" w:cs="Times New Roman"/>
                <w:sz w:val="24"/>
                <w:szCs w:val="24"/>
              </w:rPr>
              <w:t xml:space="preserve"> Nr. 805</w:t>
            </w:r>
            <w:r w:rsidR="00F97254">
              <w:rPr>
                <w:rFonts w:ascii="Times New Roman" w:hAnsi="Times New Roman" w:cs="Times New Roman"/>
                <w:sz w:val="24"/>
                <w:szCs w:val="24"/>
              </w:rPr>
              <w:t xml:space="preserve"> 9.pielikums nosaka kritērijus </w:t>
            </w:r>
            <w:r w:rsidR="001149E6" w:rsidRPr="003923F7">
              <w:rPr>
                <w:rFonts w:ascii="Times New Roman" w:hAnsi="Times New Roman" w:cs="Times New Roman"/>
                <w:sz w:val="24"/>
                <w:szCs w:val="24"/>
              </w:rPr>
              <w:t>atzinuma sniegšanai</w:t>
            </w:r>
            <w:r w:rsidR="00F97254">
              <w:rPr>
                <w:rFonts w:ascii="Times New Roman" w:hAnsi="Times New Roman" w:cs="Times New Roman"/>
                <w:sz w:val="24"/>
                <w:szCs w:val="24"/>
              </w:rPr>
              <w:t xml:space="preserve"> </w:t>
            </w:r>
            <w:r w:rsidR="00F97254" w:rsidRPr="00F97254">
              <w:rPr>
                <w:rFonts w:ascii="Times New Roman" w:hAnsi="Times New Roman" w:cs="Times New Roman"/>
                <w:sz w:val="24"/>
                <w:szCs w:val="24"/>
              </w:rPr>
              <w:t>par medicīniskajām indikācijām vieglā automobiļa speciālai pielāgošanai un pabalsta saņemšanai transporta izdevumu kompensēšanai</w:t>
            </w:r>
            <w:r w:rsidR="00F97254">
              <w:rPr>
                <w:rFonts w:ascii="Times New Roman" w:hAnsi="Times New Roman" w:cs="Times New Roman"/>
                <w:sz w:val="24"/>
                <w:szCs w:val="24"/>
              </w:rPr>
              <w:t xml:space="preserve"> (turpmāk – transporta atzinums)</w:t>
            </w:r>
            <w:r w:rsidR="00281079" w:rsidRPr="003923F7">
              <w:rPr>
                <w:rFonts w:ascii="Times New Roman" w:hAnsi="Times New Roman" w:cs="Times New Roman"/>
                <w:sz w:val="24"/>
                <w:szCs w:val="24"/>
              </w:rPr>
              <w:t xml:space="preserve">. </w:t>
            </w:r>
            <w:r w:rsidR="00F97254">
              <w:rPr>
                <w:rFonts w:ascii="Times New Roman" w:hAnsi="Times New Roman" w:cs="Times New Roman"/>
                <w:sz w:val="24"/>
                <w:szCs w:val="24"/>
              </w:rPr>
              <w:t xml:space="preserve">Vienlaikus līdz šim MK nebija atsevišķa deleģējuma šos kritērijus noteikt. Tādēļ </w:t>
            </w:r>
            <w:r w:rsidR="00D526CA" w:rsidRPr="003923F7">
              <w:rPr>
                <w:rFonts w:ascii="Times New Roman" w:hAnsi="Times New Roman" w:cs="Times New Roman"/>
                <w:sz w:val="24"/>
                <w:szCs w:val="24"/>
              </w:rPr>
              <w:t>2020.</w:t>
            </w:r>
            <w:r w:rsidR="00171C35">
              <w:rPr>
                <w:rFonts w:ascii="Times New Roman" w:hAnsi="Times New Roman" w:cs="Times New Roman"/>
                <w:sz w:val="24"/>
                <w:szCs w:val="24"/>
              </w:rPr>
              <w:t> </w:t>
            </w:r>
            <w:r w:rsidR="00D526CA" w:rsidRPr="003923F7">
              <w:rPr>
                <w:rFonts w:ascii="Times New Roman" w:hAnsi="Times New Roman" w:cs="Times New Roman"/>
                <w:sz w:val="24"/>
                <w:szCs w:val="24"/>
              </w:rPr>
              <w:t xml:space="preserve">gadā tika </w:t>
            </w:r>
            <w:r w:rsidR="001149E6" w:rsidRPr="003923F7">
              <w:rPr>
                <w:rFonts w:ascii="Times New Roman" w:hAnsi="Times New Roman" w:cs="Times New Roman"/>
                <w:sz w:val="24"/>
                <w:szCs w:val="24"/>
              </w:rPr>
              <w:t>veikti</w:t>
            </w:r>
            <w:r w:rsidR="00D526CA" w:rsidRPr="003923F7">
              <w:rPr>
                <w:rFonts w:ascii="Times New Roman" w:hAnsi="Times New Roman" w:cs="Times New Roman"/>
                <w:sz w:val="24"/>
                <w:szCs w:val="24"/>
              </w:rPr>
              <w:t xml:space="preserve"> grozījumi</w:t>
            </w:r>
            <w:r w:rsidR="00171C35" w:rsidRPr="003923F7">
              <w:rPr>
                <w:rFonts w:ascii="Times New Roman" w:hAnsi="Times New Roman" w:cs="Times New Roman"/>
                <w:sz w:val="24"/>
                <w:szCs w:val="24"/>
              </w:rPr>
              <w:t xml:space="preserve"> VS</w:t>
            </w:r>
            <w:r w:rsidR="00D526CA" w:rsidRPr="003923F7">
              <w:rPr>
                <w:rFonts w:ascii="Times New Roman" w:hAnsi="Times New Roman" w:cs="Times New Roman"/>
                <w:sz w:val="24"/>
                <w:szCs w:val="24"/>
              </w:rPr>
              <w:t>PL</w:t>
            </w:r>
            <w:r w:rsidR="001149E6" w:rsidRPr="003923F7">
              <w:rPr>
                <w:rFonts w:ascii="Times New Roman" w:hAnsi="Times New Roman" w:cs="Times New Roman"/>
                <w:sz w:val="24"/>
                <w:szCs w:val="24"/>
              </w:rPr>
              <w:t xml:space="preserve"> </w:t>
            </w:r>
            <w:r w:rsidR="00D526CA" w:rsidRPr="003923F7">
              <w:rPr>
                <w:rFonts w:ascii="Times New Roman" w:hAnsi="Times New Roman" w:cs="Times New Roman"/>
                <w:sz w:val="24"/>
                <w:szCs w:val="24"/>
              </w:rPr>
              <w:t>12.</w:t>
            </w:r>
            <w:r w:rsidR="00171C35">
              <w:rPr>
                <w:rFonts w:ascii="Times New Roman" w:hAnsi="Times New Roman" w:cs="Times New Roman"/>
                <w:sz w:val="24"/>
                <w:szCs w:val="24"/>
              </w:rPr>
              <w:t> </w:t>
            </w:r>
            <w:r w:rsidR="00D526CA" w:rsidRPr="003923F7">
              <w:rPr>
                <w:rFonts w:ascii="Times New Roman" w:hAnsi="Times New Roman" w:cs="Times New Roman"/>
                <w:sz w:val="24"/>
                <w:szCs w:val="24"/>
              </w:rPr>
              <w:t>panta pirmajā daļā, iekļaujot</w:t>
            </w:r>
            <w:r w:rsidR="00281079" w:rsidRPr="003923F7">
              <w:rPr>
                <w:rFonts w:ascii="Times New Roman" w:hAnsi="Times New Roman" w:cs="Times New Roman"/>
                <w:sz w:val="24"/>
                <w:szCs w:val="24"/>
              </w:rPr>
              <w:t xml:space="preserve"> deleģējumu MK noteikt kritērijus</w:t>
            </w:r>
            <w:r w:rsidR="00F97254">
              <w:rPr>
                <w:rFonts w:ascii="Times New Roman" w:hAnsi="Times New Roman" w:cs="Times New Roman"/>
                <w:sz w:val="24"/>
                <w:szCs w:val="24"/>
              </w:rPr>
              <w:t xml:space="preserve"> transporta atzinuma sniegšanai</w:t>
            </w:r>
            <w:r w:rsidR="00D526CA" w:rsidRPr="003923F7">
              <w:rPr>
                <w:rFonts w:ascii="Times New Roman" w:hAnsi="Times New Roman" w:cs="Times New Roman"/>
                <w:sz w:val="24"/>
                <w:szCs w:val="24"/>
              </w:rPr>
              <w:t xml:space="preserve">. </w:t>
            </w:r>
            <w:r w:rsidR="00D526CA" w:rsidRPr="0010065F">
              <w:rPr>
                <w:rFonts w:ascii="Times New Roman" w:hAnsi="Times New Roman" w:cs="Times New Roman"/>
                <w:b/>
                <w:bCs/>
                <w:sz w:val="24"/>
                <w:szCs w:val="24"/>
              </w:rPr>
              <w:t>Tādējādi noteikumu projekts paredz</w:t>
            </w:r>
            <w:r w:rsidR="00D526CA" w:rsidRPr="003923F7">
              <w:rPr>
                <w:rFonts w:ascii="Times New Roman" w:hAnsi="Times New Roman" w:cs="Times New Roman"/>
                <w:sz w:val="24"/>
                <w:szCs w:val="24"/>
              </w:rPr>
              <w:t xml:space="preserve"> </w:t>
            </w:r>
            <w:r w:rsidR="00646A1A" w:rsidRPr="0010065F">
              <w:rPr>
                <w:rFonts w:ascii="Times New Roman" w:hAnsi="Times New Roman" w:cs="Times New Roman"/>
                <w:b/>
                <w:bCs/>
                <w:sz w:val="24"/>
                <w:szCs w:val="24"/>
              </w:rPr>
              <w:t>papildināt</w:t>
            </w:r>
            <w:r w:rsidR="00D526CA" w:rsidRPr="0010065F">
              <w:rPr>
                <w:rFonts w:ascii="Times New Roman" w:hAnsi="Times New Roman" w:cs="Times New Roman"/>
                <w:b/>
                <w:bCs/>
                <w:sz w:val="24"/>
                <w:szCs w:val="24"/>
              </w:rPr>
              <w:t xml:space="preserve"> MK noteikumu Nr.805 </w:t>
            </w:r>
            <w:r w:rsidR="001149E6" w:rsidRPr="0010065F">
              <w:rPr>
                <w:rFonts w:ascii="Times New Roman" w:hAnsi="Times New Roman" w:cs="Times New Roman"/>
                <w:b/>
                <w:bCs/>
                <w:sz w:val="24"/>
                <w:szCs w:val="24"/>
              </w:rPr>
              <w:t>izdošanas</w:t>
            </w:r>
            <w:r w:rsidR="00D526CA" w:rsidRPr="0010065F">
              <w:rPr>
                <w:rFonts w:ascii="Times New Roman" w:hAnsi="Times New Roman" w:cs="Times New Roman"/>
                <w:b/>
                <w:bCs/>
                <w:sz w:val="24"/>
                <w:szCs w:val="24"/>
              </w:rPr>
              <w:t xml:space="preserve"> pamatojumu ar V</w:t>
            </w:r>
            <w:r w:rsidR="001149E6" w:rsidRPr="0010065F">
              <w:rPr>
                <w:rFonts w:ascii="Times New Roman" w:hAnsi="Times New Roman" w:cs="Times New Roman"/>
                <w:b/>
                <w:bCs/>
                <w:sz w:val="24"/>
                <w:szCs w:val="24"/>
              </w:rPr>
              <w:t>S</w:t>
            </w:r>
            <w:r w:rsidR="00D526CA" w:rsidRPr="0010065F">
              <w:rPr>
                <w:rFonts w:ascii="Times New Roman" w:hAnsi="Times New Roman" w:cs="Times New Roman"/>
                <w:b/>
                <w:bCs/>
                <w:sz w:val="24"/>
                <w:szCs w:val="24"/>
              </w:rPr>
              <w:t xml:space="preserve">PL 12.panta </w:t>
            </w:r>
            <w:r w:rsidR="001149E6" w:rsidRPr="0010065F">
              <w:rPr>
                <w:rFonts w:ascii="Times New Roman" w:hAnsi="Times New Roman" w:cs="Times New Roman"/>
                <w:b/>
                <w:bCs/>
                <w:sz w:val="24"/>
                <w:szCs w:val="24"/>
              </w:rPr>
              <w:t>pirmajā</w:t>
            </w:r>
            <w:r w:rsidR="00D526CA" w:rsidRPr="0010065F">
              <w:rPr>
                <w:rFonts w:ascii="Times New Roman" w:hAnsi="Times New Roman" w:cs="Times New Roman"/>
                <w:b/>
                <w:bCs/>
                <w:sz w:val="24"/>
                <w:szCs w:val="24"/>
              </w:rPr>
              <w:t xml:space="preserve"> daļā noteikto </w:t>
            </w:r>
            <w:r w:rsidR="001149E6" w:rsidRPr="0010065F">
              <w:rPr>
                <w:rFonts w:ascii="Times New Roman" w:hAnsi="Times New Roman" w:cs="Times New Roman"/>
                <w:b/>
                <w:bCs/>
                <w:sz w:val="24"/>
                <w:szCs w:val="24"/>
              </w:rPr>
              <w:t>deleģējumu</w:t>
            </w:r>
            <w:r w:rsidR="00D526CA" w:rsidRPr="0010065F">
              <w:rPr>
                <w:rFonts w:ascii="Times New Roman" w:hAnsi="Times New Roman" w:cs="Times New Roman"/>
                <w:b/>
                <w:bCs/>
                <w:sz w:val="24"/>
                <w:szCs w:val="24"/>
              </w:rPr>
              <w:t xml:space="preserve"> un vienlaikus </w:t>
            </w:r>
            <w:r w:rsidR="001149E6" w:rsidRPr="0010065F">
              <w:rPr>
                <w:rFonts w:ascii="Times New Roman" w:hAnsi="Times New Roman" w:cs="Times New Roman"/>
                <w:b/>
                <w:bCs/>
                <w:sz w:val="24"/>
                <w:szCs w:val="24"/>
              </w:rPr>
              <w:t>papildin</w:t>
            </w:r>
            <w:r w:rsidR="00646A1A" w:rsidRPr="0010065F">
              <w:rPr>
                <w:rFonts w:ascii="Times New Roman" w:hAnsi="Times New Roman" w:cs="Times New Roman"/>
                <w:b/>
                <w:bCs/>
                <w:sz w:val="24"/>
                <w:szCs w:val="24"/>
              </w:rPr>
              <w:t>ā</w:t>
            </w:r>
            <w:r w:rsidR="001149E6" w:rsidRPr="0010065F">
              <w:rPr>
                <w:rFonts w:ascii="Times New Roman" w:hAnsi="Times New Roman" w:cs="Times New Roman"/>
                <w:b/>
                <w:bCs/>
                <w:sz w:val="24"/>
                <w:szCs w:val="24"/>
              </w:rPr>
              <w:t xml:space="preserve">t MK </w:t>
            </w:r>
            <w:r w:rsidR="00D526CA" w:rsidRPr="0010065F">
              <w:rPr>
                <w:rFonts w:ascii="Times New Roman" w:hAnsi="Times New Roman" w:cs="Times New Roman"/>
                <w:b/>
                <w:bCs/>
                <w:sz w:val="24"/>
                <w:szCs w:val="24"/>
              </w:rPr>
              <w:t xml:space="preserve"> </w:t>
            </w:r>
            <w:r w:rsidR="001149E6" w:rsidRPr="0010065F">
              <w:rPr>
                <w:rFonts w:ascii="Times New Roman" w:hAnsi="Times New Roman" w:cs="Times New Roman"/>
                <w:b/>
                <w:bCs/>
                <w:sz w:val="24"/>
                <w:szCs w:val="24"/>
              </w:rPr>
              <w:t>n</w:t>
            </w:r>
            <w:r w:rsidR="00D526CA" w:rsidRPr="0010065F">
              <w:rPr>
                <w:rFonts w:ascii="Times New Roman" w:hAnsi="Times New Roman" w:cs="Times New Roman"/>
                <w:b/>
                <w:bCs/>
                <w:sz w:val="24"/>
                <w:szCs w:val="24"/>
              </w:rPr>
              <w:t xml:space="preserve">oteikumu </w:t>
            </w:r>
            <w:r w:rsidR="001149E6" w:rsidRPr="0010065F">
              <w:rPr>
                <w:rFonts w:ascii="Times New Roman" w:hAnsi="Times New Roman" w:cs="Times New Roman"/>
                <w:b/>
                <w:bCs/>
                <w:sz w:val="24"/>
                <w:szCs w:val="24"/>
              </w:rPr>
              <w:t>N</w:t>
            </w:r>
            <w:r w:rsidR="00D526CA" w:rsidRPr="0010065F">
              <w:rPr>
                <w:rFonts w:ascii="Times New Roman" w:hAnsi="Times New Roman" w:cs="Times New Roman"/>
                <w:b/>
                <w:bCs/>
                <w:sz w:val="24"/>
                <w:szCs w:val="24"/>
              </w:rPr>
              <w:t>r.805 1.pu</w:t>
            </w:r>
            <w:r w:rsidR="00967AEE" w:rsidRPr="0010065F">
              <w:rPr>
                <w:rFonts w:ascii="Times New Roman" w:hAnsi="Times New Roman" w:cs="Times New Roman"/>
                <w:b/>
                <w:bCs/>
                <w:sz w:val="24"/>
                <w:szCs w:val="24"/>
              </w:rPr>
              <w:t>n</w:t>
            </w:r>
            <w:r w:rsidR="00D526CA" w:rsidRPr="0010065F">
              <w:rPr>
                <w:rFonts w:ascii="Times New Roman" w:hAnsi="Times New Roman" w:cs="Times New Roman"/>
                <w:b/>
                <w:bCs/>
                <w:sz w:val="24"/>
                <w:szCs w:val="24"/>
              </w:rPr>
              <w:t>ktu</w:t>
            </w:r>
            <w:r w:rsidR="001149E6" w:rsidRPr="0010065F">
              <w:rPr>
                <w:rFonts w:ascii="Times New Roman" w:hAnsi="Times New Roman" w:cs="Times New Roman"/>
                <w:b/>
                <w:bCs/>
                <w:sz w:val="24"/>
                <w:szCs w:val="24"/>
              </w:rPr>
              <w:t xml:space="preserve"> ar 1.3. apakšpunktu</w:t>
            </w:r>
            <w:r w:rsidR="00646A1A" w:rsidRPr="0010065F">
              <w:rPr>
                <w:rFonts w:ascii="Times New Roman" w:hAnsi="Times New Roman" w:cs="Times New Roman"/>
                <w:b/>
                <w:bCs/>
                <w:sz w:val="24"/>
                <w:szCs w:val="24"/>
              </w:rPr>
              <w:t xml:space="preserve">, </w:t>
            </w:r>
            <w:r w:rsidR="001149E6" w:rsidRPr="0010065F">
              <w:rPr>
                <w:rFonts w:ascii="Times New Roman" w:hAnsi="Times New Roman" w:cs="Times New Roman"/>
                <w:b/>
                <w:bCs/>
                <w:sz w:val="24"/>
                <w:szCs w:val="24"/>
              </w:rPr>
              <w:t>nosakot,</w:t>
            </w:r>
            <w:r w:rsidR="00D526CA" w:rsidRPr="0010065F">
              <w:rPr>
                <w:rFonts w:ascii="Times New Roman" w:hAnsi="Times New Roman" w:cs="Times New Roman"/>
                <w:b/>
                <w:bCs/>
                <w:sz w:val="24"/>
                <w:szCs w:val="24"/>
              </w:rPr>
              <w:t xml:space="preserve"> ko š</w:t>
            </w:r>
            <w:r w:rsidR="001149E6" w:rsidRPr="0010065F">
              <w:rPr>
                <w:rFonts w:ascii="Times New Roman" w:hAnsi="Times New Roman" w:cs="Times New Roman"/>
                <w:b/>
                <w:bCs/>
                <w:sz w:val="24"/>
                <w:szCs w:val="24"/>
              </w:rPr>
              <w:t xml:space="preserve">is deleģējums </w:t>
            </w:r>
            <w:r w:rsidR="00C95559">
              <w:rPr>
                <w:rFonts w:ascii="Times New Roman" w:hAnsi="Times New Roman" w:cs="Times New Roman"/>
                <w:b/>
                <w:bCs/>
                <w:sz w:val="24"/>
                <w:szCs w:val="24"/>
              </w:rPr>
              <w:t>paredz</w:t>
            </w:r>
            <w:r w:rsidR="001149E6" w:rsidRPr="003923F7">
              <w:rPr>
                <w:rFonts w:ascii="Times New Roman" w:hAnsi="Times New Roman" w:cs="Times New Roman"/>
                <w:sz w:val="24"/>
                <w:szCs w:val="24"/>
              </w:rPr>
              <w:t>.</w:t>
            </w:r>
          </w:p>
          <w:p w14:paraId="60FB7E8B" w14:textId="2F5EC834" w:rsidR="00281079" w:rsidRPr="003923F7" w:rsidRDefault="001149E6" w:rsidP="00281079">
            <w:pPr>
              <w:spacing w:after="0" w:line="240" w:lineRule="auto"/>
              <w:jc w:val="both"/>
              <w:rPr>
                <w:rFonts w:ascii="Times New Roman" w:hAnsi="Times New Roman" w:cs="Times New Roman"/>
                <w:sz w:val="24"/>
                <w:szCs w:val="24"/>
              </w:rPr>
            </w:pPr>
            <w:r w:rsidRPr="003923F7">
              <w:rPr>
                <w:rFonts w:ascii="Times New Roman" w:hAnsi="Times New Roman" w:cs="Times New Roman"/>
                <w:sz w:val="24"/>
                <w:szCs w:val="24"/>
              </w:rPr>
              <w:t xml:space="preserve"> </w:t>
            </w:r>
          </w:p>
          <w:p w14:paraId="2B46D858" w14:textId="08716906" w:rsidR="00A15F84" w:rsidRPr="007C5AFD" w:rsidRDefault="00F93EC2" w:rsidP="00171C35">
            <w:pPr>
              <w:pStyle w:val="tv213"/>
              <w:shd w:val="clear" w:color="auto" w:fill="FFFFFF"/>
              <w:spacing w:before="0" w:beforeAutospacing="0" w:after="0" w:afterAutospacing="0" w:line="293" w:lineRule="atLeast"/>
              <w:jc w:val="both"/>
              <w:rPr>
                <w:rFonts w:eastAsia="Calibri"/>
                <w:i/>
                <w:iCs/>
              </w:rPr>
            </w:pPr>
            <w:r w:rsidRPr="003923F7">
              <w:rPr>
                <w:shd w:val="clear" w:color="auto" w:fill="FFFFFF"/>
              </w:rPr>
              <w:t>N</w:t>
            </w:r>
            <w:r w:rsidR="009809F2" w:rsidRPr="003923F7">
              <w:rPr>
                <w:shd w:val="clear" w:color="auto" w:fill="FFFFFF"/>
              </w:rPr>
              <w:t xml:space="preserve">oteikumu projekts ir </w:t>
            </w:r>
            <w:r w:rsidRPr="003923F7">
              <w:rPr>
                <w:shd w:val="clear" w:color="auto" w:fill="FFFFFF"/>
              </w:rPr>
              <w:t>cieši saistīts ar izmaiņām</w:t>
            </w:r>
            <w:r w:rsidR="009809F2" w:rsidRPr="003923F7">
              <w:rPr>
                <w:shd w:val="clear" w:color="auto" w:fill="FFFFFF"/>
              </w:rPr>
              <w:t xml:space="preserve"> </w:t>
            </w:r>
            <w:r w:rsidR="00214A75">
              <w:rPr>
                <w:shd w:val="clear" w:color="auto" w:fill="FFFFFF"/>
              </w:rPr>
              <w:t xml:space="preserve">invaliditātes seku mazināšanai paredzētajos </w:t>
            </w:r>
            <w:r w:rsidR="009809F2" w:rsidRPr="003923F7">
              <w:rPr>
                <w:shd w:val="clear" w:color="auto" w:fill="FFFFFF"/>
              </w:rPr>
              <w:t xml:space="preserve">atbalsta </w:t>
            </w:r>
            <w:r w:rsidR="00214A75" w:rsidRPr="003923F7">
              <w:rPr>
                <w:shd w:val="clear" w:color="auto" w:fill="FFFFFF"/>
              </w:rPr>
              <w:t>pakalpojum</w:t>
            </w:r>
            <w:r w:rsidR="00214A75">
              <w:rPr>
                <w:shd w:val="clear" w:color="auto" w:fill="FFFFFF"/>
              </w:rPr>
              <w:t>os</w:t>
            </w:r>
            <w:r w:rsidR="00214A75" w:rsidRPr="003923F7">
              <w:rPr>
                <w:shd w:val="clear" w:color="auto" w:fill="FFFFFF"/>
              </w:rPr>
              <w:t xml:space="preserve"> </w:t>
            </w:r>
            <w:r w:rsidR="009809F2" w:rsidRPr="003923F7">
              <w:rPr>
                <w:shd w:val="clear" w:color="auto" w:fill="FFFFFF"/>
              </w:rPr>
              <w:t>pilngadīgām personām ar invaliditāti un bērniem ar invaliditāti vecumā no 5 līdz 18 gadiem</w:t>
            </w:r>
            <w:r w:rsidR="00214A75">
              <w:rPr>
                <w:shd w:val="clear" w:color="auto" w:fill="FFFFFF"/>
              </w:rPr>
              <w:t>, kas noteikt</w:t>
            </w:r>
            <w:r w:rsidR="0016780B">
              <w:rPr>
                <w:shd w:val="clear" w:color="auto" w:fill="FFFFFF"/>
              </w:rPr>
              <w:t>as</w:t>
            </w:r>
            <w:r w:rsidR="00214A75">
              <w:rPr>
                <w:shd w:val="clear" w:color="auto" w:fill="FFFFFF"/>
              </w:rPr>
              <w:t xml:space="preserve"> grozījumos Invaliditātes likumā.</w:t>
            </w:r>
            <w:r w:rsidR="009809F2" w:rsidRPr="003923F7">
              <w:rPr>
                <w:shd w:val="clear" w:color="auto" w:fill="FFFFFF"/>
              </w:rPr>
              <w:t xml:space="preserve"> </w:t>
            </w:r>
            <w:r w:rsidRPr="003923F7">
              <w:rPr>
                <w:shd w:val="clear" w:color="auto" w:fill="FFFFFF"/>
              </w:rPr>
              <w:t>Šobrīd MK</w:t>
            </w:r>
            <w:r w:rsidR="009809F2" w:rsidRPr="003923F7">
              <w:rPr>
                <w:shd w:val="clear" w:color="auto" w:fill="FFFFFF"/>
              </w:rPr>
              <w:t xml:space="preserve"> noteikumu </w:t>
            </w:r>
            <w:r w:rsidRPr="003923F7">
              <w:rPr>
                <w:shd w:val="clear" w:color="auto" w:fill="FFFFFF"/>
              </w:rPr>
              <w:t>Nr.</w:t>
            </w:r>
            <w:r w:rsidR="009809F2" w:rsidRPr="003923F7">
              <w:rPr>
                <w:shd w:val="clear" w:color="auto" w:fill="FFFFFF"/>
              </w:rPr>
              <w:t>805 21.1.5.</w:t>
            </w:r>
            <w:r w:rsidR="00646A1A" w:rsidRPr="003923F7">
              <w:rPr>
                <w:shd w:val="clear" w:color="auto" w:fill="FFFFFF"/>
              </w:rPr>
              <w:t xml:space="preserve"> apakšpunkts</w:t>
            </w:r>
            <w:r w:rsidR="009809F2" w:rsidRPr="003923F7">
              <w:rPr>
                <w:shd w:val="clear" w:color="auto" w:fill="FFFFFF"/>
              </w:rPr>
              <w:t xml:space="preserve"> nosaka,</w:t>
            </w:r>
            <w:r w:rsidRPr="003923F7">
              <w:rPr>
                <w:shd w:val="clear" w:color="auto" w:fill="FFFFFF"/>
              </w:rPr>
              <w:t xml:space="preserve"> ka,</w:t>
            </w:r>
            <w:r w:rsidR="009809F2" w:rsidRPr="003923F7">
              <w:rPr>
                <w:shd w:val="clear" w:color="auto" w:fill="FFFFFF"/>
              </w:rPr>
              <w:t xml:space="preserve"> vienlaikus ar lēmuma pieņemšanu par invaliditātes vai darbspēju zaudējuma noteikšanu vai pēc tā pieņemšanas</w:t>
            </w:r>
            <w:r w:rsidRPr="003923F7">
              <w:rPr>
                <w:shd w:val="clear" w:color="auto" w:fill="FFFFFF"/>
              </w:rPr>
              <w:t xml:space="preserve">, </w:t>
            </w:r>
            <w:r w:rsidR="009809F2" w:rsidRPr="003923F7">
              <w:rPr>
                <w:shd w:val="clear" w:color="auto" w:fill="FFFFFF"/>
              </w:rPr>
              <w:t xml:space="preserve">Valsts komisijas amatpersona sniedz atzinumu par asistenta </w:t>
            </w:r>
            <w:r w:rsidRPr="003923F7">
              <w:rPr>
                <w:shd w:val="clear" w:color="auto" w:fill="FFFFFF"/>
              </w:rPr>
              <w:t>pakalpojumu</w:t>
            </w:r>
            <w:r w:rsidR="009809F2" w:rsidRPr="003923F7">
              <w:rPr>
                <w:shd w:val="clear" w:color="auto" w:fill="FFFFFF"/>
              </w:rPr>
              <w:t xml:space="preserve"> </w:t>
            </w:r>
            <w:r w:rsidRPr="003923F7">
              <w:rPr>
                <w:shd w:val="clear" w:color="auto" w:fill="FFFFFF"/>
              </w:rPr>
              <w:t>nepieciešamību</w:t>
            </w:r>
            <w:r w:rsidR="009809F2" w:rsidRPr="003923F7">
              <w:rPr>
                <w:shd w:val="clear" w:color="auto" w:fill="FFFFFF"/>
              </w:rPr>
              <w:t xml:space="preserve">. Šis atzinums sniedz tiesības pilngadīgai personai ar I </w:t>
            </w:r>
            <w:r w:rsidR="00967AEE">
              <w:rPr>
                <w:shd w:val="clear" w:color="auto" w:fill="FFFFFF"/>
              </w:rPr>
              <w:t>vai</w:t>
            </w:r>
            <w:r w:rsidR="009809F2" w:rsidRPr="003923F7">
              <w:rPr>
                <w:shd w:val="clear" w:color="auto" w:fill="FFFFFF"/>
              </w:rPr>
              <w:t xml:space="preserve"> II invaliditātes grupu, ja tā atbilst </w:t>
            </w:r>
            <w:r w:rsidRPr="003923F7">
              <w:rPr>
                <w:shd w:val="clear" w:color="auto" w:fill="FFFFFF"/>
              </w:rPr>
              <w:t>noteiktiem kritērijiem</w:t>
            </w:r>
            <w:r w:rsidR="009809F2" w:rsidRPr="003923F7">
              <w:rPr>
                <w:shd w:val="clear" w:color="auto" w:fill="FFFFFF"/>
              </w:rPr>
              <w:t xml:space="preserve">, </w:t>
            </w:r>
            <w:r w:rsidR="00B2121B">
              <w:rPr>
                <w:shd w:val="clear" w:color="auto" w:fill="FFFFFF"/>
              </w:rPr>
              <w:t>pretendēt uz</w:t>
            </w:r>
            <w:r w:rsidR="00B2121B" w:rsidRPr="003923F7">
              <w:rPr>
                <w:shd w:val="clear" w:color="auto" w:fill="FFFFFF"/>
              </w:rPr>
              <w:t xml:space="preserve"> </w:t>
            </w:r>
            <w:r w:rsidR="009809F2" w:rsidRPr="003923F7">
              <w:rPr>
                <w:shd w:val="clear" w:color="auto" w:fill="FFFFFF"/>
              </w:rPr>
              <w:t xml:space="preserve">asistenta pakalpojumu </w:t>
            </w:r>
            <w:r w:rsidRPr="003923F7">
              <w:rPr>
                <w:shd w:val="clear" w:color="auto" w:fill="FFFFFF"/>
              </w:rPr>
              <w:t>p</w:t>
            </w:r>
            <w:r w:rsidR="009809F2" w:rsidRPr="003923F7">
              <w:rPr>
                <w:shd w:val="clear" w:color="auto" w:fill="FFFFFF"/>
              </w:rPr>
              <w:t xml:space="preserve">ašvaldībā. </w:t>
            </w:r>
            <w:r w:rsidRPr="003923F7">
              <w:rPr>
                <w:shd w:val="clear" w:color="auto" w:fill="FFFFFF"/>
              </w:rPr>
              <w:t>V</w:t>
            </w:r>
            <w:r w:rsidR="009809F2" w:rsidRPr="003923F7">
              <w:rPr>
                <w:shd w:val="clear" w:color="auto" w:fill="FFFFFF"/>
              </w:rPr>
              <w:t>eik</w:t>
            </w:r>
            <w:r w:rsidRPr="003923F7">
              <w:rPr>
                <w:shd w:val="clear" w:color="auto" w:fill="FFFFFF"/>
              </w:rPr>
              <w:t>t</w:t>
            </w:r>
            <w:r w:rsidR="009809F2" w:rsidRPr="003923F7">
              <w:rPr>
                <w:shd w:val="clear" w:color="auto" w:fill="FFFFFF"/>
              </w:rPr>
              <w:t xml:space="preserve">ie grozījumi </w:t>
            </w:r>
            <w:r w:rsidR="00D42987" w:rsidRPr="003923F7">
              <w:rPr>
                <w:shd w:val="clear" w:color="auto" w:fill="FFFFFF"/>
              </w:rPr>
              <w:t>Invaliditātes likum</w:t>
            </w:r>
            <w:r w:rsidRPr="003923F7">
              <w:rPr>
                <w:shd w:val="clear" w:color="auto" w:fill="FFFFFF"/>
              </w:rPr>
              <w:t xml:space="preserve">a </w:t>
            </w:r>
            <w:r w:rsidR="00D42987" w:rsidRPr="003923F7">
              <w:t>12.panta otr</w:t>
            </w:r>
            <w:r w:rsidR="00646A1A" w:rsidRPr="003923F7">
              <w:t>ajā</w:t>
            </w:r>
            <w:r w:rsidR="00D42987" w:rsidRPr="003923F7">
              <w:t xml:space="preserve"> daļ</w:t>
            </w:r>
            <w:r w:rsidRPr="003923F7">
              <w:t>ā</w:t>
            </w:r>
            <w:r w:rsidR="00D42987" w:rsidRPr="003923F7">
              <w:t>, kas stāsies spēka 2021.gada 1.jūli</w:t>
            </w:r>
            <w:r w:rsidRPr="003923F7">
              <w:t>jā</w:t>
            </w:r>
            <w:r w:rsidR="009809F2" w:rsidRPr="003923F7">
              <w:t>,</w:t>
            </w:r>
            <w:r w:rsidR="00D42987" w:rsidRPr="003923F7">
              <w:t xml:space="preserve"> paredz, ka</w:t>
            </w:r>
            <w:r w:rsidR="00D42987" w:rsidRPr="003923F7">
              <w:rPr>
                <w:rFonts w:eastAsia="Calibri"/>
              </w:rPr>
              <w:t xml:space="preserve"> asistenta pakalpojumu personai ar I </w:t>
            </w:r>
            <w:r w:rsidR="00967AEE">
              <w:rPr>
                <w:rFonts w:eastAsia="Calibri"/>
              </w:rPr>
              <w:lastRenderedPageBreak/>
              <w:t>vai</w:t>
            </w:r>
            <w:r w:rsidR="00D42987" w:rsidRPr="003923F7">
              <w:rPr>
                <w:rFonts w:eastAsia="Calibri"/>
              </w:rPr>
              <w:t xml:space="preserve"> II invaliditātes grupu turpmāk būs tiesības saņemt, pamatojoties uz </w:t>
            </w:r>
            <w:r w:rsidR="00D42987" w:rsidRPr="003923F7">
              <w:t>pašvaldības sociāl</w:t>
            </w:r>
            <w:r w:rsidR="00967AEE">
              <w:t>ā</w:t>
            </w:r>
            <w:r w:rsidR="00D42987" w:rsidRPr="003923F7">
              <w:t xml:space="preserve"> dienesta veikto asistenta pakalpojuma nepieciešamības un atbalsta intensitātes novērtējumu</w:t>
            </w:r>
            <w:r w:rsidRPr="003923F7">
              <w:t>,</w:t>
            </w:r>
            <w:r w:rsidR="00D42987" w:rsidRPr="003923F7">
              <w:t xml:space="preserve"> nevis uz </w:t>
            </w:r>
            <w:r w:rsidR="009809F2" w:rsidRPr="003923F7">
              <w:t xml:space="preserve">Valsts </w:t>
            </w:r>
            <w:r w:rsidRPr="003923F7">
              <w:t>komisijas</w:t>
            </w:r>
            <w:r w:rsidR="009809F2" w:rsidRPr="003923F7">
              <w:t xml:space="preserve"> izsniegtu</w:t>
            </w:r>
            <w:r w:rsidR="00D42987" w:rsidRPr="003923F7">
              <w:t xml:space="preserve"> atzinumu par asistenta pakalpojuma nepieciešamību, kā tas ir noteikts šobrīd</w:t>
            </w:r>
            <w:r w:rsidR="009809F2" w:rsidRPr="003923F7">
              <w:t>.</w:t>
            </w:r>
            <w:r w:rsidR="00CC5602">
              <w:t xml:space="preserve"> Līdz ar to</w:t>
            </w:r>
            <w:r w:rsidR="004773A7">
              <w:t xml:space="preserve"> no š.g. 1.jūlija </w:t>
            </w:r>
            <w:r w:rsidR="00CC5602">
              <w:t xml:space="preserve"> Valsts komisijai vairs nebūs nepieciešams izsniegt atzinumu par asistenta pakalpojuma nepieciešamību, kas šobrīd ir noteikts MK noteikumu Nr.805 21.1.5. apakšpunktā.  </w:t>
            </w:r>
            <w:r w:rsidRPr="003923F7">
              <w:t xml:space="preserve"> </w:t>
            </w:r>
            <w:r w:rsidR="00171C35">
              <w:t>Vienlaikus</w:t>
            </w:r>
            <w:r w:rsidR="009809F2" w:rsidRPr="003923F7">
              <w:t xml:space="preserve"> </w:t>
            </w:r>
            <w:r w:rsidR="003479D1" w:rsidRPr="003923F7">
              <w:rPr>
                <w:rFonts w:eastAsia="Calibri"/>
              </w:rPr>
              <w:t>Invaliditātes likuma grozījumi</w:t>
            </w:r>
            <w:r w:rsidRPr="003923F7">
              <w:rPr>
                <w:rFonts w:eastAsia="Calibri"/>
              </w:rPr>
              <w:t xml:space="preserve">, </w:t>
            </w:r>
            <w:r w:rsidR="003479D1" w:rsidRPr="003923F7">
              <w:rPr>
                <w:rFonts w:eastAsia="Calibri"/>
              </w:rPr>
              <w:t>papildinot Invaliditātes likuma 12.pant</w:t>
            </w:r>
            <w:r w:rsidR="002675EF">
              <w:rPr>
                <w:rFonts w:eastAsia="Calibri"/>
              </w:rPr>
              <w:t>a pirmo daļu ar 4.</w:t>
            </w:r>
            <w:r w:rsidR="002675EF" w:rsidRPr="00CD6CE7">
              <w:rPr>
                <w:rFonts w:eastAsia="Calibri"/>
                <w:vertAlign w:val="superscript"/>
              </w:rPr>
              <w:t>1</w:t>
            </w:r>
            <w:r w:rsidR="002675EF">
              <w:rPr>
                <w:rFonts w:eastAsia="Calibri"/>
              </w:rPr>
              <w:t xml:space="preserve"> punktu un 12.pantu ar </w:t>
            </w:r>
            <w:r w:rsidR="003479D1" w:rsidRPr="003923F7">
              <w:rPr>
                <w:rFonts w:eastAsia="Calibri"/>
              </w:rPr>
              <w:t xml:space="preserve"> </w:t>
            </w:r>
            <w:r w:rsidR="003479D1" w:rsidRPr="003923F7">
              <w:t>2.</w:t>
            </w:r>
            <w:r w:rsidR="002675EF">
              <w:rPr>
                <w:vertAlign w:val="superscript"/>
              </w:rPr>
              <w:t>3</w:t>
            </w:r>
            <w:r w:rsidR="002675EF" w:rsidRPr="003923F7">
              <w:rPr>
                <w:vertAlign w:val="superscript"/>
              </w:rPr>
              <w:t xml:space="preserve"> </w:t>
            </w:r>
            <w:r w:rsidR="002675EF" w:rsidRPr="003923F7">
              <w:t>daļ</w:t>
            </w:r>
            <w:r w:rsidR="002675EF">
              <w:t>u,</w:t>
            </w:r>
            <w:r w:rsidR="002675EF" w:rsidRPr="003923F7">
              <w:t xml:space="preserve"> </w:t>
            </w:r>
            <w:r w:rsidR="003479D1" w:rsidRPr="003923F7">
              <w:rPr>
                <w:rFonts w:eastAsia="Calibri"/>
              </w:rPr>
              <w:t>paredz, ka no 2021.gada 1</w:t>
            </w:r>
            <w:r w:rsidRPr="003923F7">
              <w:rPr>
                <w:rFonts w:eastAsia="Calibri"/>
              </w:rPr>
              <w:t>.</w:t>
            </w:r>
            <w:r w:rsidR="003479D1" w:rsidRPr="003923F7">
              <w:rPr>
                <w:rFonts w:eastAsia="Calibri"/>
              </w:rPr>
              <w:t xml:space="preserve">jūlija tiks ieviests jauns </w:t>
            </w:r>
            <w:r w:rsidRPr="003923F7">
              <w:rPr>
                <w:rFonts w:eastAsia="Calibri"/>
              </w:rPr>
              <w:t>atbalsta pakalpojums inva</w:t>
            </w:r>
            <w:r w:rsidR="004F03EE" w:rsidRPr="003923F7">
              <w:rPr>
                <w:rFonts w:eastAsia="Calibri"/>
              </w:rPr>
              <w:t>liditātes seku mazināšanai</w:t>
            </w:r>
            <w:r w:rsidR="00171C35">
              <w:rPr>
                <w:rFonts w:eastAsia="Calibri"/>
              </w:rPr>
              <w:t xml:space="preserve"> bērniem ar invaliditāti</w:t>
            </w:r>
            <w:r w:rsidR="004F03EE" w:rsidRPr="003923F7">
              <w:rPr>
                <w:rFonts w:eastAsia="Calibri"/>
              </w:rPr>
              <w:t xml:space="preserve"> - </w:t>
            </w:r>
            <w:r w:rsidR="003479D1" w:rsidRPr="003923F7">
              <w:rPr>
                <w:rFonts w:eastAsia="Calibri"/>
              </w:rPr>
              <w:t>pavadoņa pakalpojums</w:t>
            </w:r>
            <w:r w:rsidR="004F03EE" w:rsidRPr="003923F7">
              <w:rPr>
                <w:rFonts w:eastAsia="Calibri"/>
              </w:rPr>
              <w:t xml:space="preserve">. </w:t>
            </w:r>
            <w:r w:rsidR="003479D1" w:rsidRPr="003923F7">
              <w:rPr>
                <w:rFonts w:eastAsia="Calibri"/>
              </w:rPr>
              <w:t>Attiecīgi grozījumi Invaliditātes</w:t>
            </w:r>
            <w:r w:rsidR="004F03EE" w:rsidRPr="003923F7">
              <w:rPr>
                <w:rFonts w:eastAsia="Calibri"/>
              </w:rPr>
              <w:t xml:space="preserve"> </w:t>
            </w:r>
            <w:r w:rsidR="003479D1" w:rsidRPr="003923F7">
              <w:rPr>
                <w:rFonts w:eastAsia="Calibri"/>
              </w:rPr>
              <w:t xml:space="preserve">likuma 12.panta </w:t>
            </w:r>
            <w:r w:rsidR="004F03EE" w:rsidRPr="003923F7">
              <w:rPr>
                <w:rFonts w:eastAsia="Calibri"/>
              </w:rPr>
              <w:t>6.</w:t>
            </w:r>
            <w:r w:rsidR="004F03EE" w:rsidRPr="003923F7">
              <w:rPr>
                <w:rFonts w:eastAsia="Calibri"/>
                <w:vertAlign w:val="superscript"/>
              </w:rPr>
              <w:t>1</w:t>
            </w:r>
            <w:r w:rsidR="003479D1" w:rsidRPr="003923F7">
              <w:rPr>
                <w:rFonts w:eastAsia="Calibri"/>
              </w:rPr>
              <w:t xml:space="preserve"> daļā nosaka deleģējumu </w:t>
            </w:r>
            <w:r w:rsidR="004F03EE" w:rsidRPr="003923F7">
              <w:rPr>
                <w:rFonts w:eastAsia="Calibri"/>
              </w:rPr>
              <w:t>MK</w:t>
            </w:r>
            <w:r w:rsidR="003479D1" w:rsidRPr="003923F7">
              <w:rPr>
                <w:rFonts w:eastAsia="Calibri"/>
              </w:rPr>
              <w:t xml:space="preserve"> noteikt kritērijus pavadoņa </w:t>
            </w:r>
            <w:r w:rsidR="004F03EE" w:rsidRPr="003923F7">
              <w:rPr>
                <w:rFonts w:eastAsia="Calibri"/>
              </w:rPr>
              <w:t>pakalpojuma</w:t>
            </w:r>
            <w:r w:rsidR="003479D1" w:rsidRPr="003923F7">
              <w:rPr>
                <w:rFonts w:eastAsia="Calibri"/>
              </w:rPr>
              <w:t xml:space="preserve"> </w:t>
            </w:r>
            <w:r w:rsidR="004F03EE" w:rsidRPr="003923F7">
              <w:rPr>
                <w:rFonts w:eastAsia="Calibri"/>
              </w:rPr>
              <w:t xml:space="preserve">nepieciešamības </w:t>
            </w:r>
            <w:r w:rsidR="0052570F" w:rsidRPr="003923F7">
              <w:rPr>
                <w:rFonts w:eastAsia="Calibri"/>
              </w:rPr>
              <w:t>izvērtējumam</w:t>
            </w:r>
            <w:r w:rsidR="004F03EE" w:rsidRPr="003923F7">
              <w:rPr>
                <w:rFonts w:eastAsia="Calibri"/>
              </w:rPr>
              <w:t>.</w:t>
            </w:r>
            <w:r w:rsidR="00A15F84">
              <w:t xml:space="preserve"> </w:t>
            </w:r>
            <w:r w:rsidR="00A15F84" w:rsidRPr="00A15F84">
              <w:rPr>
                <w:rFonts w:eastAsia="Calibri"/>
              </w:rPr>
              <w:t>Nepieciešamība pēc pavadoņa pakalpojuma ir nosakāma bērniem</w:t>
            </w:r>
            <w:r w:rsidR="007C5AFD">
              <w:rPr>
                <w:rFonts w:eastAsia="Calibri"/>
              </w:rPr>
              <w:t xml:space="preserve"> vecumā no piecu gadu vecuma</w:t>
            </w:r>
            <w:r w:rsidR="00A15F84" w:rsidRPr="00A15F84">
              <w:rPr>
                <w:rFonts w:eastAsia="Calibri"/>
              </w:rPr>
              <w:t>, kuriem nav noteiktas medicīniskās indikācijas īpašas kopšanas nepieciešamībai (</w:t>
            </w:r>
            <w:r w:rsidR="00936EE5">
              <w:rPr>
                <w:rFonts w:eastAsia="Calibri"/>
              </w:rPr>
              <w:t xml:space="preserve">bērni ar </w:t>
            </w:r>
            <w:r w:rsidR="00A15F84" w:rsidRPr="00A15F84">
              <w:rPr>
                <w:rFonts w:eastAsia="Calibri"/>
              </w:rPr>
              <w:t>ļoti smagi</w:t>
            </w:r>
            <w:r w:rsidR="00936EE5">
              <w:rPr>
                <w:rFonts w:eastAsia="Calibri"/>
              </w:rPr>
              <w:t>em</w:t>
            </w:r>
            <w:r w:rsidR="00A15F84" w:rsidRPr="00A15F84">
              <w:rPr>
                <w:rFonts w:eastAsia="Calibri"/>
              </w:rPr>
              <w:t xml:space="preserve"> funkcionēšanas ierobežojumi</w:t>
            </w:r>
            <w:r w:rsidR="007C5AFD">
              <w:rPr>
                <w:rFonts w:eastAsia="Calibri"/>
              </w:rPr>
              <w:t>em</w:t>
            </w:r>
            <w:r w:rsidR="00936EE5">
              <w:rPr>
                <w:rFonts w:eastAsia="Calibri"/>
              </w:rPr>
              <w:t xml:space="preserve"> un atsevišķos gadījumos arī </w:t>
            </w:r>
            <w:r w:rsidR="0071024A">
              <w:rPr>
                <w:rFonts w:eastAsia="Calibri"/>
              </w:rPr>
              <w:t>ar</w:t>
            </w:r>
            <w:r w:rsidR="00936EE5">
              <w:rPr>
                <w:rFonts w:eastAsia="Calibri"/>
              </w:rPr>
              <w:t xml:space="preserve"> smagiem funkcionēšanas ierobežojumiem, </w:t>
            </w:r>
            <w:r w:rsidR="0071024A">
              <w:rPr>
                <w:rFonts w:eastAsia="Calibri"/>
              </w:rPr>
              <w:t>ievērojot</w:t>
            </w:r>
            <w:r w:rsidR="00936EE5">
              <w:rPr>
                <w:rFonts w:eastAsia="Calibri"/>
              </w:rPr>
              <w:t xml:space="preserve"> MK noteikumu 805. 4 pielikuma II daļā </w:t>
            </w:r>
            <w:r w:rsidR="0071024A">
              <w:rPr>
                <w:rFonts w:eastAsia="Calibri"/>
              </w:rPr>
              <w:t>noteikto</w:t>
            </w:r>
            <w:r w:rsidR="007C5AFD">
              <w:rPr>
                <w:rFonts w:eastAsia="Calibri"/>
              </w:rPr>
              <w:t>s kritērijus</w:t>
            </w:r>
            <w:r w:rsidR="00A15F84" w:rsidRPr="00A15F84">
              <w:rPr>
                <w:rFonts w:eastAsia="Calibri"/>
              </w:rPr>
              <w:t xml:space="preserve">), kas </w:t>
            </w:r>
            <w:r w:rsidR="0071024A">
              <w:rPr>
                <w:rFonts w:eastAsia="Calibri"/>
              </w:rPr>
              <w:t>dod</w:t>
            </w:r>
            <w:r w:rsidR="00A15F84" w:rsidRPr="00A15F84">
              <w:rPr>
                <w:rFonts w:eastAsia="Calibri"/>
              </w:rPr>
              <w:t xml:space="preserve"> tiesības pretendēt uz asistent</w:t>
            </w:r>
            <w:r w:rsidR="00D257C5">
              <w:rPr>
                <w:rFonts w:eastAsia="Calibri"/>
              </w:rPr>
              <w:t>a</w:t>
            </w:r>
            <w:r w:rsidR="00A15F84" w:rsidRPr="00A15F84">
              <w:rPr>
                <w:rFonts w:eastAsia="Calibri"/>
              </w:rPr>
              <w:t xml:space="preserve"> pakalpojumu pašvaldīb</w:t>
            </w:r>
            <w:r w:rsidR="0071024A">
              <w:rPr>
                <w:rFonts w:eastAsia="Calibri"/>
              </w:rPr>
              <w:t xml:space="preserve">ā, </w:t>
            </w:r>
            <w:r w:rsidR="00A15F84" w:rsidRPr="00A15F84">
              <w:rPr>
                <w:rFonts w:eastAsia="Calibri"/>
              </w:rPr>
              <w:t xml:space="preserve">bet kuru </w:t>
            </w:r>
            <w:r w:rsidR="00A15F84" w:rsidRPr="007C5AFD">
              <w:rPr>
                <w:rFonts w:eastAsia="Calibri"/>
                <w:i/>
                <w:iCs/>
              </w:rPr>
              <w:t xml:space="preserve">funkcionēšanas ierobežojumi ir vērtējami kā </w:t>
            </w:r>
            <w:r w:rsidR="007C5AFD" w:rsidRPr="007C5AFD">
              <w:rPr>
                <w:rFonts w:eastAsia="Calibri"/>
                <w:i/>
                <w:iCs/>
              </w:rPr>
              <w:t>smagi</w:t>
            </w:r>
            <w:r w:rsidR="007C5AFD">
              <w:rPr>
                <w:rFonts w:eastAsia="Calibri"/>
                <w:i/>
                <w:iCs/>
              </w:rPr>
              <w:t xml:space="preserve"> un tie rada </w:t>
            </w:r>
            <w:r w:rsidR="00A15F84" w:rsidRPr="007C5AFD">
              <w:rPr>
                <w:rFonts w:eastAsia="Calibri"/>
                <w:i/>
                <w:iCs/>
              </w:rPr>
              <w:t xml:space="preserve">būtiskus pārvietošanās traucējumus bērna patstāvīgai nokļūšanai no punkta A līdz punktam B ārpus sava mājokļa. </w:t>
            </w:r>
          </w:p>
          <w:p w14:paraId="3151A247" w14:textId="1A7EE408" w:rsidR="00171C35" w:rsidRDefault="00226CCC" w:rsidP="00171C35">
            <w:pPr>
              <w:pStyle w:val="tv213"/>
              <w:shd w:val="clear" w:color="auto" w:fill="FFFFFF"/>
              <w:spacing w:before="0" w:beforeAutospacing="0" w:after="0" w:afterAutospacing="0" w:line="293" w:lineRule="atLeast"/>
              <w:jc w:val="both"/>
              <w:rPr>
                <w:rFonts w:eastAsia="Calibri"/>
              </w:rPr>
            </w:pPr>
            <w:r>
              <w:rPr>
                <w:rFonts w:eastAsia="Calibri"/>
              </w:rPr>
              <w:t xml:space="preserve"> </w:t>
            </w:r>
            <w:r w:rsidR="008D3E41" w:rsidRPr="00A15F84">
              <w:rPr>
                <w:rFonts w:eastAsia="Calibri"/>
              </w:rPr>
              <w:t xml:space="preserve">Ņemot vērā iepriekš minēto, lai bērnam tiktu izvērtēta pavadoņa pakalpojuma nepieciešamība, primāri jāizpildās nosacījumam, ka </w:t>
            </w:r>
            <w:r w:rsidR="008D3E41" w:rsidRPr="00DB7D8D">
              <w:rPr>
                <w:rFonts w:eastAsia="Calibri"/>
                <w:i/>
                <w:iCs/>
              </w:rPr>
              <w:t>bērnam nav noteiktas medicīniskās indikācijas īpašas kopšanas nepieciešamībai</w:t>
            </w:r>
            <w:r w:rsidR="008D3E41" w:rsidRPr="00A15F84">
              <w:rPr>
                <w:rFonts w:eastAsia="Calibri"/>
              </w:rPr>
              <w:t>, kas dod tiesības pretendēt uz asistenta pakalpojumu pašvaldībā, kura mērķis ir veicināt bērna</w:t>
            </w:r>
            <w:r w:rsidR="008D3E41">
              <w:rPr>
                <w:rFonts w:eastAsia="Calibri"/>
              </w:rPr>
              <w:t xml:space="preserve"> </w:t>
            </w:r>
            <w:r w:rsidR="008D3E41" w:rsidRPr="00A15F84">
              <w:rPr>
                <w:rFonts w:eastAsia="Calibri"/>
              </w:rPr>
              <w:t xml:space="preserve"> ar invaliditāti mobilitāti, tostarp nokļūšanai līdz izglītības iestādei, brīvā laika pavadīšanai ārpus mājokļa u.c.</w:t>
            </w:r>
            <w:r w:rsidR="008D3E41">
              <w:rPr>
                <w:rFonts w:eastAsia="Calibri"/>
              </w:rPr>
              <w:t>.</w:t>
            </w:r>
            <w:r w:rsidR="00307D55">
              <w:rPr>
                <w:rFonts w:eastAsia="Calibri"/>
              </w:rPr>
              <w:t xml:space="preserve"> </w:t>
            </w:r>
            <w:r w:rsidR="008D3E41" w:rsidRPr="00A15F84">
              <w:rPr>
                <w:rFonts w:eastAsia="Calibri"/>
              </w:rPr>
              <w:t>10.pielikumā noteiktie kritēriji nav pretrunā ar MK noteikumu 805 4.pielikum</w:t>
            </w:r>
            <w:r w:rsidR="00CF6CC1">
              <w:rPr>
                <w:rFonts w:eastAsia="Calibri"/>
              </w:rPr>
              <w:t>a</w:t>
            </w:r>
            <w:r w:rsidR="008D3E41" w:rsidRPr="00A15F84">
              <w:rPr>
                <w:rFonts w:eastAsia="Calibri"/>
              </w:rPr>
              <w:t xml:space="preserve"> II daļā noteiktajiem kritērijiem īpašas kopšanas nepieciešamība</w:t>
            </w:r>
            <w:r w:rsidR="001375A4">
              <w:rPr>
                <w:rFonts w:eastAsia="Calibri"/>
              </w:rPr>
              <w:t>s izvērtēšanai</w:t>
            </w:r>
            <w:r w:rsidR="008D3E41" w:rsidRPr="00A15F84">
              <w:rPr>
                <w:rFonts w:eastAsia="Calibri"/>
              </w:rPr>
              <w:t xml:space="preserve">, jo 10.pielikumā </w:t>
            </w:r>
            <w:r w:rsidR="008D3E41">
              <w:t xml:space="preserve">noteiktie kritēriji pavadoņa pakalpojuma noteikšanai un 4. pielikuma II daļā noteiktie kritēriji īpašas kopšanas noteikšanai  ir mērķēti atšķirīgu pakalpojumu saņēmēju </w:t>
            </w:r>
            <w:r w:rsidR="008D3E41">
              <w:lastRenderedPageBreak/>
              <w:t>grupām</w:t>
            </w:r>
            <w:r w:rsidR="00CF6CC1">
              <w:t xml:space="preserve">. </w:t>
            </w:r>
            <w:r w:rsidR="00CF6CC1" w:rsidRPr="00CD6CE7">
              <w:rPr>
                <w:b/>
              </w:rPr>
              <w:t>Ņ</w:t>
            </w:r>
            <w:r w:rsidR="00CF6CC1">
              <w:rPr>
                <w:rFonts w:eastAsia="Calibri"/>
                <w:b/>
                <w:bCs/>
              </w:rPr>
              <w:t xml:space="preserve">emot </w:t>
            </w:r>
            <w:r w:rsidR="00171C35" w:rsidRPr="0010065F">
              <w:rPr>
                <w:rFonts w:eastAsia="Calibri"/>
                <w:b/>
                <w:bCs/>
              </w:rPr>
              <w:t xml:space="preserve">vērā minēto, noteikumu projekts </w:t>
            </w:r>
            <w:r w:rsidR="00CF6CC1">
              <w:rPr>
                <w:rFonts w:eastAsia="Calibri"/>
                <w:b/>
                <w:bCs/>
              </w:rPr>
              <w:t xml:space="preserve">tostarp </w:t>
            </w:r>
            <w:r w:rsidR="00171C35" w:rsidRPr="0010065F">
              <w:rPr>
                <w:rFonts w:eastAsia="Calibri"/>
                <w:b/>
                <w:bCs/>
              </w:rPr>
              <w:t>paredz</w:t>
            </w:r>
            <w:r w:rsidR="00171C35">
              <w:rPr>
                <w:rFonts w:eastAsia="Calibri"/>
              </w:rPr>
              <w:t>:</w:t>
            </w:r>
          </w:p>
          <w:p w14:paraId="26FAA91B" w14:textId="4F988728" w:rsidR="00EE6AFD" w:rsidRPr="00CD6CE7" w:rsidRDefault="00EE6AFD" w:rsidP="00EE6AFD">
            <w:pPr>
              <w:pStyle w:val="tv213"/>
              <w:numPr>
                <w:ilvl w:val="0"/>
                <w:numId w:val="12"/>
              </w:numPr>
              <w:shd w:val="clear" w:color="auto" w:fill="FFFFFF"/>
              <w:tabs>
                <w:tab w:val="left" w:pos="249"/>
              </w:tabs>
              <w:spacing w:before="0" w:beforeAutospacing="0" w:after="0" w:afterAutospacing="0" w:line="293" w:lineRule="atLeast"/>
              <w:ind w:left="108" w:firstLine="0"/>
              <w:jc w:val="both"/>
            </w:pPr>
            <w:r>
              <w:t xml:space="preserve"> </w:t>
            </w:r>
            <w:r w:rsidR="00171C35" w:rsidRPr="003923F7">
              <w:t>papildināt MK noteikumu Nr.805 izdošanas pamatojumu ar Invaliditātes likuma 12.panta 6.</w:t>
            </w:r>
            <w:r w:rsidR="00171C35" w:rsidRPr="003923F7">
              <w:rPr>
                <w:vertAlign w:val="superscript"/>
              </w:rPr>
              <w:t>1</w:t>
            </w:r>
            <w:r w:rsidR="00171C35" w:rsidRPr="003923F7">
              <w:t xml:space="preserve"> daļā noteikto deleģējumu MK  noteikt </w:t>
            </w:r>
            <w:r w:rsidR="00171C35" w:rsidRPr="003923F7">
              <w:rPr>
                <w:shd w:val="clear" w:color="auto" w:fill="FFFFFF"/>
              </w:rPr>
              <w:t>kritērijus atzinuma sniegšanai par pavadoņa pakalpojuma nepieciešamību</w:t>
            </w:r>
            <w:r>
              <w:rPr>
                <w:shd w:val="clear" w:color="auto" w:fill="FFFFFF"/>
              </w:rPr>
              <w:t>;</w:t>
            </w:r>
          </w:p>
          <w:p w14:paraId="210BD83B" w14:textId="499DBF46" w:rsidR="0096554E" w:rsidRPr="00EE6AFD" w:rsidRDefault="0067025D" w:rsidP="00EE6AFD">
            <w:pPr>
              <w:pStyle w:val="tv213"/>
              <w:numPr>
                <w:ilvl w:val="0"/>
                <w:numId w:val="12"/>
              </w:numPr>
              <w:shd w:val="clear" w:color="auto" w:fill="FFFFFF"/>
              <w:tabs>
                <w:tab w:val="left" w:pos="249"/>
              </w:tabs>
              <w:spacing w:before="0" w:beforeAutospacing="0" w:after="0" w:afterAutospacing="0" w:line="293" w:lineRule="atLeast"/>
              <w:ind w:left="108" w:firstLine="0"/>
              <w:jc w:val="both"/>
            </w:pPr>
            <w:r>
              <w:t>p</w:t>
            </w:r>
            <w:r w:rsidR="0096554E">
              <w:t>apildināt MK noteikumu Nr.805</w:t>
            </w:r>
            <w:r w:rsidR="00C95559">
              <w:t xml:space="preserve"> 1.punktu</w:t>
            </w:r>
            <w:r w:rsidR="0096554E">
              <w:t xml:space="preserve"> ar </w:t>
            </w:r>
            <w:r w:rsidR="00C95559">
              <w:t xml:space="preserve">1.4. apakšpunktu, nosakot, ko </w:t>
            </w:r>
            <w:r w:rsidR="00C95559" w:rsidRPr="003923F7">
              <w:t>Invaliditātes likuma 12.panta 6.</w:t>
            </w:r>
            <w:r w:rsidR="00C95559" w:rsidRPr="003923F7">
              <w:rPr>
                <w:vertAlign w:val="superscript"/>
              </w:rPr>
              <w:t>1</w:t>
            </w:r>
            <w:r w:rsidR="00C95559" w:rsidRPr="003923F7">
              <w:t xml:space="preserve"> daļā</w:t>
            </w:r>
            <w:r w:rsidR="00C95559">
              <w:t xml:space="preserve"> noteiktais deleģējums paredz;</w:t>
            </w:r>
          </w:p>
          <w:p w14:paraId="3D8F8F1C" w14:textId="61FE34A5" w:rsidR="00EE6AFD" w:rsidRPr="00EE6AFD" w:rsidRDefault="00EE6AFD" w:rsidP="00CF6CC1">
            <w:pPr>
              <w:pStyle w:val="tv213"/>
              <w:numPr>
                <w:ilvl w:val="0"/>
                <w:numId w:val="12"/>
              </w:numPr>
              <w:shd w:val="clear" w:color="auto" w:fill="FFFFFF"/>
              <w:tabs>
                <w:tab w:val="left" w:pos="249"/>
              </w:tabs>
              <w:spacing w:before="0" w:beforeAutospacing="0" w:after="0" w:afterAutospacing="0" w:line="293" w:lineRule="atLeast"/>
              <w:ind w:left="108" w:firstLine="0"/>
              <w:jc w:val="both"/>
            </w:pPr>
            <w:r w:rsidRPr="00EE6AFD">
              <w:t xml:space="preserve">aizstāt MK noteikumu Nr. 805 </w:t>
            </w:r>
            <w:r w:rsidRPr="00EE6AFD">
              <w:rPr>
                <w:color w:val="000000" w:themeColor="text1"/>
              </w:rPr>
              <w:t>21.1.5. apakšpunktā šobrīd noteikto asistenta atzinumu ar pavadoņa atzinumu</w:t>
            </w:r>
            <w:r w:rsidR="00CF6CC1">
              <w:rPr>
                <w:color w:val="000000" w:themeColor="text1"/>
              </w:rPr>
              <w:t>;</w:t>
            </w:r>
          </w:p>
          <w:p w14:paraId="148CCD7B" w14:textId="43BFB121" w:rsidR="00CC5602" w:rsidRPr="00CC5602" w:rsidRDefault="00EE6AFD" w:rsidP="00875740">
            <w:pPr>
              <w:pStyle w:val="tv213"/>
              <w:numPr>
                <w:ilvl w:val="0"/>
                <w:numId w:val="12"/>
              </w:numPr>
              <w:shd w:val="clear" w:color="auto" w:fill="FFFFFF"/>
              <w:tabs>
                <w:tab w:val="left" w:pos="249"/>
              </w:tabs>
              <w:spacing w:before="0" w:beforeAutospacing="0" w:after="0" w:afterAutospacing="0"/>
              <w:ind w:left="108" w:firstLine="0"/>
              <w:jc w:val="both"/>
              <w:rPr>
                <w:shd w:val="clear" w:color="auto" w:fill="FFFFFF"/>
              </w:rPr>
            </w:pPr>
            <w:r>
              <w:t xml:space="preserve"> papildināt </w:t>
            </w:r>
            <w:r w:rsidRPr="00CC5602">
              <w:t>MK noteikumu</w:t>
            </w:r>
            <w:r w:rsidR="00226CCC">
              <w:t>s</w:t>
            </w:r>
            <w:r w:rsidRPr="00CC5602">
              <w:t xml:space="preserve"> Nr. 805</w:t>
            </w:r>
            <w:r>
              <w:t xml:space="preserve"> ar 10.pielikumu, kurā tiek noteikti kritēriji pavadoņa pakalpojuma nepieciešamības noteikšanai</w:t>
            </w:r>
            <w:r w:rsidR="0067025D">
              <w:t>.</w:t>
            </w:r>
          </w:p>
          <w:p w14:paraId="12AFBB67" w14:textId="2985DC41" w:rsidR="00D10BDC" w:rsidRDefault="00D10BDC" w:rsidP="00CD6CE7">
            <w:pPr>
              <w:pStyle w:val="tv213"/>
              <w:shd w:val="clear" w:color="auto" w:fill="FFFFFF"/>
              <w:tabs>
                <w:tab w:val="left" w:pos="249"/>
              </w:tabs>
              <w:spacing w:before="0" w:beforeAutospacing="0" w:after="0" w:afterAutospacing="0"/>
              <w:jc w:val="both"/>
              <w:rPr>
                <w:shd w:val="clear" w:color="auto" w:fill="FFFFFF"/>
              </w:rPr>
            </w:pPr>
          </w:p>
          <w:p w14:paraId="3AA77DA0" w14:textId="7E276A75" w:rsidR="00D10BDC" w:rsidRDefault="00D10BDC" w:rsidP="00D10BDC">
            <w:pPr>
              <w:spacing w:after="0" w:line="240" w:lineRule="auto"/>
              <w:jc w:val="both"/>
              <w:rPr>
                <w:rFonts w:ascii="Times New Roman" w:eastAsia="Times New Roman" w:hAnsi="Times New Roman" w:cs="Times New Roman"/>
                <w:bCs/>
                <w:color w:val="000000"/>
                <w:sz w:val="24"/>
                <w:szCs w:val="24"/>
                <w:lang w:eastAsia="lv-LV"/>
              </w:rPr>
            </w:pPr>
            <w:r>
              <w:rPr>
                <w:rFonts w:ascii="Times New Roman" w:hAnsi="Times New Roman" w:cs="Times New Roman"/>
                <w:sz w:val="24"/>
                <w:szCs w:val="24"/>
                <w:shd w:val="clear" w:color="auto" w:fill="FFFFFF"/>
              </w:rPr>
              <w:t>Šobrīd spēkā esoš</w:t>
            </w:r>
            <w:r w:rsidR="00CF6CC1">
              <w:rPr>
                <w:rFonts w:ascii="Times New Roman" w:hAnsi="Times New Roman" w:cs="Times New Roman"/>
                <w:sz w:val="24"/>
                <w:szCs w:val="24"/>
                <w:shd w:val="clear" w:color="auto" w:fill="FFFFFF"/>
              </w:rPr>
              <w:t>ās</w:t>
            </w:r>
            <w:r>
              <w:rPr>
                <w:rFonts w:ascii="Times New Roman" w:hAnsi="Times New Roman" w:cs="Times New Roman"/>
                <w:sz w:val="24"/>
                <w:szCs w:val="24"/>
                <w:shd w:val="clear" w:color="auto" w:fill="FFFFFF"/>
              </w:rPr>
              <w:t xml:space="preserve"> apliecības parauga, izsniegšanas un uzskaites kārtību regulē MK 2012.gada 26.jūnija noteikumi Nr. 450 “Noteikumi par invaliditāti apliecinoša dokumenta paraugu, dokumenta izsniegšanas un uzskaites kārtību” (turpmāk – MK noteikumi Nr.450). Minētajos noteikumos 2018.gadā tika veikti grozījumi, kuru viens no saskaņošanas dalībniekiem bija Tieslietu ministrija, kura izteica priekšlikumu</w:t>
            </w:r>
            <w:r>
              <w:t xml:space="preserve"> </w:t>
            </w:r>
            <w:r w:rsidRPr="00967AEE">
              <w:rPr>
                <w:rFonts w:ascii="Times New Roman" w:hAnsi="Times New Roman" w:cs="Times New Roman"/>
                <w:sz w:val="24"/>
                <w:szCs w:val="24"/>
                <w:shd w:val="clear" w:color="auto" w:fill="FFFFFF"/>
              </w:rPr>
              <w:t>izvair</w:t>
            </w:r>
            <w:r>
              <w:rPr>
                <w:rFonts w:ascii="Times New Roman" w:hAnsi="Times New Roman" w:cs="Times New Roman"/>
                <w:sz w:val="24"/>
                <w:szCs w:val="24"/>
                <w:shd w:val="clear" w:color="auto" w:fill="FFFFFF"/>
              </w:rPr>
              <w:t>ī</w:t>
            </w:r>
            <w:r w:rsidRPr="00967AEE">
              <w:rPr>
                <w:rFonts w:ascii="Times New Roman" w:hAnsi="Times New Roman" w:cs="Times New Roman"/>
                <w:sz w:val="24"/>
                <w:szCs w:val="24"/>
                <w:shd w:val="clear" w:color="auto" w:fill="FFFFFF"/>
              </w:rPr>
              <w:t>ties no vien</w:t>
            </w:r>
            <w:r>
              <w:rPr>
                <w:rFonts w:ascii="Times New Roman" w:hAnsi="Times New Roman" w:cs="Times New Roman"/>
                <w:sz w:val="24"/>
                <w:szCs w:val="24"/>
                <w:shd w:val="clear" w:color="auto" w:fill="FFFFFF"/>
              </w:rPr>
              <w:t>as</w:t>
            </w:r>
            <w:r w:rsidRPr="00967AEE">
              <w:rPr>
                <w:rFonts w:ascii="Times New Roman" w:hAnsi="Times New Roman" w:cs="Times New Roman"/>
                <w:sz w:val="24"/>
                <w:szCs w:val="24"/>
                <w:shd w:val="clear" w:color="auto" w:fill="FFFFFF"/>
              </w:rPr>
              <w:t xml:space="preserve"> jom</w:t>
            </w:r>
            <w:r>
              <w:rPr>
                <w:rFonts w:ascii="Times New Roman" w:hAnsi="Times New Roman" w:cs="Times New Roman"/>
                <w:sz w:val="24"/>
                <w:szCs w:val="24"/>
                <w:shd w:val="clear" w:color="auto" w:fill="FFFFFF"/>
              </w:rPr>
              <w:t>as</w:t>
            </w:r>
            <w:r w:rsidRPr="00967AEE">
              <w:rPr>
                <w:rFonts w:ascii="Times New Roman" w:hAnsi="Times New Roman" w:cs="Times New Roman"/>
                <w:sz w:val="24"/>
                <w:szCs w:val="24"/>
                <w:shd w:val="clear" w:color="auto" w:fill="FFFFFF"/>
              </w:rPr>
              <w:t xml:space="preserve"> regulējošā tiesiskā regulējuma </w:t>
            </w:r>
            <w:r w:rsidRPr="00716A57">
              <w:rPr>
                <w:rFonts w:ascii="Times New Roman" w:hAnsi="Times New Roman" w:cs="Times New Roman"/>
                <w:sz w:val="24"/>
                <w:szCs w:val="24"/>
                <w:shd w:val="clear" w:color="auto" w:fill="FFFFFF"/>
              </w:rPr>
              <w:t>sadrumstalotības</w:t>
            </w:r>
            <w:r>
              <w:rPr>
                <w:rFonts w:ascii="Times New Roman" w:hAnsi="Times New Roman" w:cs="Times New Roman"/>
                <w:sz w:val="24"/>
                <w:szCs w:val="24"/>
                <w:shd w:val="clear" w:color="auto" w:fill="FFFFFF"/>
              </w:rPr>
              <w:t xml:space="preserve">. Tieslietu ministrijas vērtējumā </w:t>
            </w:r>
            <w:r w:rsidRPr="00967AEE">
              <w:rPr>
                <w:rFonts w:ascii="Times New Roman" w:eastAsia="Times New Roman" w:hAnsi="Times New Roman" w:cs="Times New Roman"/>
                <w:bCs/>
                <w:color w:val="000000"/>
                <w:sz w:val="24"/>
                <w:szCs w:val="24"/>
                <w:lang w:eastAsia="lv-LV"/>
              </w:rPr>
              <w:t>MK noteikumi Nr. 450 ir īsi un pēc būtības ir</w:t>
            </w:r>
            <w:r>
              <w:rPr>
                <w:rFonts w:ascii="Times New Roman" w:eastAsia="Times New Roman" w:hAnsi="Times New Roman" w:cs="Times New Roman"/>
                <w:bCs/>
                <w:color w:val="000000"/>
                <w:sz w:val="24"/>
                <w:szCs w:val="24"/>
                <w:lang w:eastAsia="lv-LV"/>
              </w:rPr>
              <w:t xml:space="preserve"> MK noteikumos Nr.805 </w:t>
            </w:r>
            <w:r w:rsidRPr="00967AEE">
              <w:rPr>
                <w:rFonts w:ascii="Times New Roman" w:eastAsia="Times New Roman" w:hAnsi="Times New Roman" w:cs="Times New Roman"/>
                <w:bCs/>
                <w:color w:val="000000"/>
                <w:sz w:val="24"/>
                <w:szCs w:val="24"/>
                <w:lang w:eastAsia="lv-LV"/>
              </w:rPr>
              <w:t>noregulēto darbību loģisks turpinājums</w:t>
            </w:r>
            <w:r>
              <w:rPr>
                <w:rFonts w:ascii="Times New Roman" w:eastAsia="Times New Roman" w:hAnsi="Times New Roman" w:cs="Times New Roman"/>
                <w:bCs/>
                <w:color w:val="000000"/>
                <w:sz w:val="24"/>
                <w:szCs w:val="24"/>
                <w:lang w:eastAsia="lv-LV"/>
              </w:rPr>
              <w:t>.</w:t>
            </w:r>
          </w:p>
          <w:p w14:paraId="468B3EE9" w14:textId="5A56E464" w:rsidR="00D10BDC" w:rsidRDefault="00D10BDC" w:rsidP="00D10BDC">
            <w:pPr>
              <w:spacing w:after="0" w:line="240" w:lineRule="auto"/>
              <w:jc w:val="both"/>
              <w:rPr>
                <w:rFonts w:ascii="Times New Roman" w:eastAsia="Times New Roman" w:hAnsi="Times New Roman" w:cs="Times New Roman"/>
                <w:bCs/>
                <w:color w:val="000000"/>
                <w:sz w:val="24"/>
                <w:szCs w:val="24"/>
                <w:lang w:eastAsia="lv-LV"/>
              </w:rPr>
            </w:pPr>
            <w:r w:rsidRPr="00967AEE">
              <w:rPr>
                <w:rFonts w:ascii="Times New Roman" w:eastAsia="Times New Roman" w:hAnsi="Times New Roman" w:cs="Times New Roman"/>
                <w:bCs/>
                <w:color w:val="000000"/>
                <w:sz w:val="24"/>
                <w:szCs w:val="24"/>
                <w:lang w:eastAsia="lv-LV"/>
              </w:rPr>
              <w:t>Valsts komisija personai, kurai noteikta invaliditāte, izsniedz</w:t>
            </w:r>
            <w:r>
              <w:rPr>
                <w:rFonts w:ascii="Times New Roman" w:eastAsia="Times New Roman" w:hAnsi="Times New Roman" w:cs="Times New Roman"/>
                <w:bCs/>
                <w:color w:val="000000"/>
                <w:sz w:val="24"/>
                <w:szCs w:val="24"/>
                <w:lang w:eastAsia="lv-LV"/>
              </w:rPr>
              <w:t xml:space="preserve"> </w:t>
            </w:r>
            <w:r w:rsidRPr="00967AEE">
              <w:rPr>
                <w:rFonts w:ascii="Times New Roman" w:eastAsia="Times New Roman" w:hAnsi="Times New Roman" w:cs="Times New Roman"/>
                <w:bCs/>
                <w:color w:val="000000"/>
                <w:sz w:val="24"/>
                <w:szCs w:val="24"/>
                <w:lang w:eastAsia="lv-LV"/>
              </w:rPr>
              <w:t xml:space="preserve">apliecību. </w:t>
            </w:r>
            <w:r>
              <w:rPr>
                <w:rFonts w:ascii="Times New Roman" w:eastAsia="Times New Roman" w:hAnsi="Times New Roman" w:cs="Times New Roman"/>
                <w:bCs/>
                <w:color w:val="000000"/>
                <w:sz w:val="24"/>
                <w:szCs w:val="24"/>
                <w:lang w:eastAsia="lv-LV"/>
              </w:rPr>
              <w:t>Ik gadu vidēji tiek izsniegtas 6</w:t>
            </w:r>
            <w:r w:rsidR="00F6659C">
              <w:rPr>
                <w:rFonts w:ascii="Times New Roman" w:eastAsia="Times New Roman" w:hAnsi="Times New Roman" w:cs="Times New Roman"/>
                <w:bCs/>
                <w:color w:val="000000"/>
                <w:sz w:val="24"/>
                <w:szCs w:val="24"/>
                <w:lang w:eastAsia="lv-LV"/>
              </w:rPr>
              <w:t>7</w:t>
            </w:r>
            <w:r>
              <w:rPr>
                <w:rFonts w:ascii="Times New Roman" w:eastAsia="Times New Roman" w:hAnsi="Times New Roman" w:cs="Times New Roman"/>
                <w:bCs/>
                <w:color w:val="000000"/>
                <w:sz w:val="24"/>
                <w:szCs w:val="24"/>
                <w:lang w:eastAsia="lv-LV"/>
              </w:rPr>
              <w:t xml:space="preserve"> 000 apliecības. </w:t>
            </w:r>
            <w:r w:rsidRPr="00967AEE">
              <w:rPr>
                <w:rFonts w:ascii="Times New Roman" w:eastAsia="Times New Roman" w:hAnsi="Times New Roman" w:cs="Times New Roman"/>
                <w:bCs/>
                <w:color w:val="000000"/>
                <w:sz w:val="24"/>
                <w:szCs w:val="24"/>
                <w:lang w:eastAsia="lv-LV"/>
              </w:rPr>
              <w:t>Personām, kuras ir vecākas par trīs gadiem, apliecības aversā atspoguļo sejas attēlu. Patlaban personas sejas digitālais attēls tiek iegūts</w:t>
            </w:r>
            <w:r w:rsidR="00226CCC">
              <w:rPr>
                <w:rFonts w:ascii="Times New Roman" w:eastAsia="Times New Roman" w:hAnsi="Times New Roman" w:cs="Times New Roman"/>
                <w:bCs/>
                <w:color w:val="000000"/>
                <w:sz w:val="24"/>
                <w:szCs w:val="24"/>
                <w:lang w:eastAsia="lv-LV"/>
              </w:rPr>
              <w:t>,</w:t>
            </w:r>
            <w:r w:rsidRPr="00967AEE">
              <w:rPr>
                <w:rFonts w:ascii="Times New Roman" w:eastAsia="Times New Roman" w:hAnsi="Times New Roman" w:cs="Times New Roman"/>
                <w:bCs/>
                <w:color w:val="000000"/>
                <w:sz w:val="24"/>
                <w:szCs w:val="24"/>
                <w:lang w:eastAsia="lv-LV"/>
              </w:rPr>
              <w:t xml:space="preserve"> nofotografējot personu kādā no Valsts komisijas nodaļām</w:t>
            </w:r>
            <w:r w:rsidR="00226CCC">
              <w:rPr>
                <w:rFonts w:ascii="Times New Roman" w:eastAsia="Times New Roman" w:hAnsi="Times New Roman" w:cs="Times New Roman"/>
                <w:bCs/>
                <w:color w:val="000000"/>
                <w:sz w:val="24"/>
                <w:szCs w:val="24"/>
                <w:lang w:eastAsia="lv-LV"/>
              </w:rPr>
              <w:t>,</w:t>
            </w:r>
            <w:r w:rsidRPr="00967AEE">
              <w:rPr>
                <w:rFonts w:ascii="Times New Roman" w:eastAsia="Times New Roman" w:hAnsi="Times New Roman" w:cs="Times New Roman"/>
                <w:bCs/>
                <w:color w:val="000000"/>
                <w:sz w:val="24"/>
                <w:szCs w:val="24"/>
                <w:lang w:eastAsia="lv-LV"/>
              </w:rPr>
              <w:t xml:space="preserve"> vai persona vai tās pārstāvis iesniedz sejas fotogrāfiju vai digitālo attēlu, kas atbilst normatīvajā aktā par personu apliecinošu dokumentu noteiktajām prasībām</w:t>
            </w:r>
            <w:r>
              <w:rPr>
                <w:rFonts w:ascii="Times New Roman" w:eastAsia="Times New Roman" w:hAnsi="Times New Roman" w:cs="Times New Roman"/>
                <w:bCs/>
                <w:color w:val="000000"/>
                <w:sz w:val="24"/>
                <w:szCs w:val="24"/>
                <w:lang w:eastAsia="lv-LV"/>
              </w:rPr>
              <w:t>, t.i., fotogrāfija ir uzņemta ne vairāk kā pirms trīs mēnešiem, fotogrāfijas otrā pusē ir fotodarbnīcas spiedogs, kurā norādīts fotogrāfijas izgatavošanas datums</w:t>
            </w:r>
            <w:r w:rsidRPr="00967AEE">
              <w:rPr>
                <w:rFonts w:ascii="Times New Roman" w:eastAsia="Times New Roman" w:hAnsi="Times New Roman" w:cs="Times New Roman"/>
                <w:bCs/>
                <w:color w:val="000000"/>
                <w:sz w:val="24"/>
                <w:szCs w:val="24"/>
                <w:lang w:eastAsia="lv-LV"/>
              </w:rPr>
              <w:t>.</w:t>
            </w:r>
            <w:r>
              <w:rPr>
                <w:rFonts w:ascii="Times New Roman" w:eastAsia="Times New Roman" w:hAnsi="Times New Roman" w:cs="Times New Roman"/>
                <w:bCs/>
                <w:color w:val="000000"/>
                <w:sz w:val="24"/>
                <w:szCs w:val="24"/>
                <w:lang w:eastAsia="lv-LV"/>
              </w:rPr>
              <w:t xml:space="preserve"> Klienti aptuveni 60% gadījumu izvēlas ierasties klātienē kādā no Valsts komisijas nodaļām, lai veiktu fotografēšanos</w:t>
            </w:r>
            <w:r w:rsidR="00C10D4D">
              <w:rPr>
                <w:rFonts w:ascii="Times New Roman" w:eastAsia="Times New Roman" w:hAnsi="Times New Roman" w:cs="Times New Roman"/>
                <w:bCs/>
                <w:color w:val="000000"/>
                <w:sz w:val="24"/>
                <w:szCs w:val="24"/>
                <w:lang w:eastAsia="lv-LV"/>
              </w:rPr>
              <w:t xml:space="preserve"> apliecības sagatavošanai</w:t>
            </w:r>
            <w:r>
              <w:rPr>
                <w:rFonts w:ascii="Times New Roman" w:eastAsia="Times New Roman" w:hAnsi="Times New Roman" w:cs="Times New Roman"/>
                <w:bCs/>
                <w:color w:val="000000"/>
                <w:sz w:val="24"/>
                <w:szCs w:val="24"/>
                <w:lang w:eastAsia="lv-LV"/>
              </w:rPr>
              <w:t xml:space="preserve">. Tomēr personām ar ļoti smagu invaliditāti, kurām ir pārvietošanās un vēl citi funkcionālie traucējumi, ierasties kādā no Valsts komisijas nodaļām vai izmantot fotosalona pakalpojumus ir smags slogs. Vēl </w:t>
            </w:r>
            <w:r>
              <w:rPr>
                <w:rFonts w:ascii="Times New Roman" w:eastAsia="Times New Roman" w:hAnsi="Times New Roman" w:cs="Times New Roman"/>
                <w:bCs/>
                <w:color w:val="000000"/>
                <w:sz w:val="24"/>
                <w:szCs w:val="24"/>
                <w:lang w:eastAsia="lv-LV"/>
              </w:rPr>
              <w:lastRenderedPageBreak/>
              <w:t>smagāks slogs fotogrāfijas iegūšana</w:t>
            </w:r>
            <w:r w:rsidR="00226CCC">
              <w:rPr>
                <w:rFonts w:ascii="Times New Roman" w:eastAsia="Times New Roman" w:hAnsi="Times New Roman" w:cs="Times New Roman"/>
                <w:bCs/>
                <w:color w:val="000000"/>
                <w:sz w:val="24"/>
                <w:szCs w:val="24"/>
                <w:lang w:eastAsia="lv-LV"/>
              </w:rPr>
              <w:t>i</w:t>
            </w:r>
            <w:r>
              <w:rPr>
                <w:rFonts w:ascii="Times New Roman" w:eastAsia="Times New Roman" w:hAnsi="Times New Roman" w:cs="Times New Roman"/>
                <w:bCs/>
                <w:color w:val="000000"/>
                <w:sz w:val="24"/>
                <w:szCs w:val="24"/>
                <w:lang w:eastAsia="lv-LV"/>
              </w:rPr>
              <w:t xml:space="preserve"> ir personām, kuras veselības stāvokļa dēļ nespēj pārvieto</w:t>
            </w:r>
            <w:r w:rsidR="00226CCC">
              <w:rPr>
                <w:rFonts w:ascii="Times New Roman" w:eastAsia="Times New Roman" w:hAnsi="Times New Roman" w:cs="Times New Roman"/>
                <w:bCs/>
                <w:color w:val="000000"/>
                <w:sz w:val="24"/>
                <w:szCs w:val="24"/>
                <w:lang w:eastAsia="lv-LV"/>
              </w:rPr>
              <w:t>ties</w:t>
            </w:r>
            <w:r>
              <w:rPr>
                <w:rFonts w:ascii="Times New Roman" w:eastAsia="Times New Roman" w:hAnsi="Times New Roman" w:cs="Times New Roman"/>
                <w:bCs/>
                <w:color w:val="000000"/>
                <w:sz w:val="24"/>
                <w:szCs w:val="24"/>
                <w:lang w:eastAsia="lv-LV"/>
              </w:rPr>
              <w:t xml:space="preserve"> </w:t>
            </w:r>
            <w:r w:rsidR="00C10D4D">
              <w:rPr>
                <w:rFonts w:ascii="Times New Roman" w:eastAsia="Times New Roman" w:hAnsi="Times New Roman" w:cs="Times New Roman"/>
                <w:bCs/>
                <w:color w:val="000000"/>
                <w:sz w:val="24"/>
                <w:szCs w:val="24"/>
                <w:lang w:eastAsia="lv-LV"/>
              </w:rPr>
              <w:t>savā</w:t>
            </w:r>
            <w:r>
              <w:rPr>
                <w:rFonts w:ascii="Times New Roman" w:eastAsia="Times New Roman" w:hAnsi="Times New Roman" w:cs="Times New Roman"/>
                <w:bCs/>
                <w:color w:val="000000"/>
                <w:sz w:val="24"/>
                <w:szCs w:val="24"/>
                <w:lang w:eastAsia="lv-LV"/>
              </w:rPr>
              <w:t xml:space="preserve"> dzīvesviet</w:t>
            </w:r>
            <w:r w:rsidR="00C10D4D">
              <w:rPr>
                <w:rFonts w:ascii="Times New Roman" w:eastAsia="Times New Roman" w:hAnsi="Times New Roman" w:cs="Times New Roman"/>
                <w:bCs/>
                <w:color w:val="000000"/>
                <w:sz w:val="24"/>
                <w:szCs w:val="24"/>
                <w:lang w:eastAsia="lv-LV"/>
              </w:rPr>
              <w:t>ā</w:t>
            </w:r>
            <w:r>
              <w:rPr>
                <w:rFonts w:ascii="Times New Roman" w:eastAsia="Times New Roman" w:hAnsi="Times New Roman" w:cs="Times New Roman"/>
                <w:bCs/>
                <w:color w:val="000000"/>
                <w:sz w:val="24"/>
                <w:szCs w:val="24"/>
                <w:lang w:eastAsia="lv-LV"/>
              </w:rPr>
              <w:t>.</w:t>
            </w:r>
          </w:p>
          <w:p w14:paraId="66F95E0A" w14:textId="61682131" w:rsidR="00D10BDC" w:rsidRDefault="00D10BDC" w:rsidP="00D10BDC">
            <w:pPr>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Bērnu un cilvēku ar psihiskās veselības traucējumiem fotografēšanai Valsts komisijas darbiniekam nepieciešams atvēlēt vairāk kā trīs minūtes. Savukārt pa pastu saņemto personu fotoattēliem vai digitālajām datnēm nepieciešams veikt apstrādi, tos digitalizējot, pielāgojot atbilstošam izmēram un kvalitātei, </w:t>
            </w:r>
            <w:r w:rsidR="00C10D4D">
              <w:rPr>
                <w:rFonts w:ascii="Times New Roman" w:eastAsia="Times New Roman" w:hAnsi="Times New Roman" w:cs="Times New Roman"/>
                <w:bCs/>
                <w:color w:val="000000"/>
                <w:sz w:val="24"/>
                <w:szCs w:val="24"/>
                <w:lang w:eastAsia="lv-LV"/>
              </w:rPr>
              <w:t xml:space="preserve">kas </w:t>
            </w:r>
            <w:r>
              <w:rPr>
                <w:rFonts w:ascii="Times New Roman" w:eastAsia="Times New Roman" w:hAnsi="Times New Roman" w:cs="Times New Roman"/>
                <w:bCs/>
                <w:color w:val="000000"/>
                <w:sz w:val="24"/>
                <w:szCs w:val="24"/>
                <w:lang w:eastAsia="lv-LV"/>
              </w:rPr>
              <w:t xml:space="preserve">rada papildu laika patēriņu. 2020.gada pavasarī valstī izsludinātās </w:t>
            </w:r>
            <w:r w:rsidR="00C10D4D">
              <w:rPr>
                <w:rFonts w:ascii="Times New Roman" w:eastAsia="Times New Roman" w:hAnsi="Times New Roman" w:cs="Times New Roman"/>
                <w:bCs/>
                <w:color w:val="000000"/>
                <w:sz w:val="24"/>
                <w:szCs w:val="24"/>
                <w:lang w:eastAsia="lv-LV"/>
              </w:rPr>
              <w:t>ārkārtējās</w:t>
            </w:r>
            <w:r>
              <w:rPr>
                <w:rFonts w:ascii="Times New Roman" w:eastAsia="Times New Roman" w:hAnsi="Times New Roman" w:cs="Times New Roman"/>
                <w:bCs/>
                <w:color w:val="000000"/>
                <w:sz w:val="24"/>
                <w:szCs w:val="24"/>
                <w:lang w:eastAsia="lv-LV"/>
              </w:rPr>
              <w:t xml:space="preserve"> situācijas laikā sakarā ar Covid-19 izplatību visi iesniegumi Valsts komisijā tika pieņemti, izmantojot kādu no neklātienes kanāliem: pa pastu, izmantojot e-pakalpojumu, vai iesniedzot iesniegumu, kurš parakstīts ar drošu elektronisko parakstu. Izskatot saņemtos iesniegumus, Valsts komisija secināja, ka aptuveni 70% gadījumu no pirmreizējai invaliditātes ekspertīzei iesniegtajiem iesniegumiem nebija pievienota fotogrāfija vai sejas attēla digitāla datne. Tādējādi Valsts komisijas darbinieki veica saziņu ar šiem klientiem, lai skaidrotu fotoattēla nepieciešamību, kas radīja papildu noslodzi. Atsakoties no fotoattēlu drukāšanas uz apliecībām, iestāde varētu ietaupīt aptuveni </w:t>
            </w:r>
            <w:r w:rsidRPr="009615E0">
              <w:rPr>
                <w:rFonts w:ascii="Times New Roman" w:eastAsia="Times New Roman" w:hAnsi="Times New Roman" w:cs="Times New Roman"/>
                <w:bCs/>
                <w:i/>
                <w:iCs/>
                <w:color w:val="000000"/>
                <w:sz w:val="24"/>
                <w:szCs w:val="24"/>
                <w:lang w:eastAsia="lv-LV"/>
              </w:rPr>
              <w:t>3350 cilvēkstundas</w:t>
            </w:r>
            <w:r>
              <w:rPr>
                <w:rFonts w:ascii="Times New Roman" w:eastAsia="Times New Roman" w:hAnsi="Times New Roman" w:cs="Times New Roman"/>
                <w:bCs/>
                <w:color w:val="000000"/>
                <w:sz w:val="24"/>
                <w:szCs w:val="24"/>
                <w:lang w:eastAsia="lv-LV"/>
              </w:rPr>
              <w:t xml:space="preserve">, kas atbilst aptuveni 1,7 darbinieku noslodzei gadā. Tā vietā klientu apkalpošanas speciālisti </w:t>
            </w:r>
            <w:r w:rsidR="00136C8F">
              <w:rPr>
                <w:rFonts w:ascii="Times New Roman" w:eastAsia="Times New Roman" w:hAnsi="Times New Roman" w:cs="Times New Roman"/>
                <w:bCs/>
                <w:color w:val="000000"/>
                <w:sz w:val="24"/>
                <w:szCs w:val="24"/>
                <w:lang w:eastAsia="lv-LV"/>
              </w:rPr>
              <w:t>šo laiku varētu</w:t>
            </w:r>
            <w:r>
              <w:rPr>
                <w:rFonts w:ascii="Times New Roman" w:eastAsia="Times New Roman" w:hAnsi="Times New Roman" w:cs="Times New Roman"/>
                <w:bCs/>
                <w:color w:val="000000"/>
                <w:sz w:val="24"/>
                <w:szCs w:val="24"/>
                <w:lang w:eastAsia="lv-LV"/>
              </w:rPr>
              <w:t xml:space="preserve"> veltīt klientu konsultēšanai.</w:t>
            </w:r>
          </w:p>
          <w:p w14:paraId="2DD563E2" w14:textId="77777777" w:rsidR="0096554E" w:rsidRDefault="00D10BDC" w:rsidP="00D10BDC">
            <w:pPr>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MK noteikumi Nr.450 nosaka, ka apliecību izsniedz atkārtoti, ja tā ir nozaudēta, bojāta, mainījies personas izskats vai beidzies apliecības derīguma termiņš. Pilngadīgām personām, kurām invaliditāte noteikta bez atkārtota ekspertīzes termiņa (uz mūžu), apliecības derīguma termiņš ir 10 gadi. Šāds derīguma termiņš noteikts arī dēļ apsvēruma, ka desmit gadu laikā personas izskats ir mainījies un nepieciešama fotoattēla aktualizēšana. Šī gada sākumā nedaudz vairāk kā pusei no visām Valsts komisijas uzskaitē esošajām personām, invaliditāte bija noteikta uz mūžu. </w:t>
            </w:r>
          </w:p>
          <w:p w14:paraId="079986F8" w14:textId="61A5B9CA" w:rsidR="00D10BDC" w:rsidRDefault="00D10BDC" w:rsidP="00D10BDC">
            <w:pPr>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Fotoattēla izņemšana no apliecības atslogos arī bērnu ar invaliditāti vecākus, jo vairs nebūs nepieciešams, bērnam sasniedzot triju gadu vecumu, mainīt apliecību.</w:t>
            </w:r>
          </w:p>
          <w:p w14:paraId="27DB89B3" w14:textId="56656C07" w:rsidR="00D10BDC" w:rsidRDefault="00D10BDC" w:rsidP="00CD6CE7">
            <w:pPr>
              <w:tabs>
                <w:tab w:val="left" w:pos="273"/>
              </w:tabs>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V</w:t>
            </w:r>
            <w:r w:rsidRPr="00967AEE">
              <w:rPr>
                <w:rFonts w:ascii="Times New Roman" w:eastAsia="Times New Roman" w:hAnsi="Times New Roman" w:cs="Times New Roman"/>
                <w:bCs/>
                <w:color w:val="000000"/>
                <w:sz w:val="24"/>
                <w:szCs w:val="24"/>
                <w:lang w:eastAsia="lv-LV"/>
              </w:rPr>
              <w:t xml:space="preserve">alsts komisija </w:t>
            </w:r>
            <w:r w:rsidR="00130A6B">
              <w:rPr>
                <w:rFonts w:ascii="Times New Roman" w:eastAsia="Times New Roman" w:hAnsi="Times New Roman" w:cs="Times New Roman"/>
                <w:bCs/>
                <w:color w:val="000000"/>
                <w:sz w:val="24"/>
                <w:szCs w:val="24"/>
                <w:lang w:eastAsia="lv-LV"/>
              </w:rPr>
              <w:t>īsteno p</w:t>
            </w:r>
            <w:r w:rsidR="00130A6B" w:rsidRPr="00130A6B">
              <w:rPr>
                <w:rFonts w:ascii="Times New Roman" w:eastAsia="Times New Roman" w:hAnsi="Times New Roman" w:cs="Times New Roman"/>
                <w:bCs/>
                <w:color w:val="000000"/>
                <w:sz w:val="24"/>
                <w:szCs w:val="24"/>
                <w:lang w:eastAsia="lv-LV"/>
              </w:rPr>
              <w:t>rojekt</w:t>
            </w:r>
            <w:r w:rsidR="00130A6B">
              <w:rPr>
                <w:rFonts w:ascii="Times New Roman" w:eastAsia="Times New Roman" w:hAnsi="Times New Roman" w:cs="Times New Roman"/>
                <w:bCs/>
                <w:color w:val="000000"/>
                <w:sz w:val="24"/>
                <w:szCs w:val="24"/>
                <w:lang w:eastAsia="lv-LV"/>
              </w:rPr>
              <w:t>u Nr.2.2.1.1/19/I/004</w:t>
            </w:r>
            <w:r w:rsidR="00130A6B" w:rsidRPr="00130A6B">
              <w:rPr>
                <w:rFonts w:ascii="Times New Roman" w:eastAsia="Times New Roman" w:hAnsi="Times New Roman" w:cs="Times New Roman"/>
                <w:bCs/>
                <w:color w:val="000000"/>
                <w:sz w:val="24"/>
                <w:szCs w:val="24"/>
                <w:lang w:eastAsia="lv-LV"/>
              </w:rPr>
              <w:t xml:space="preserve"> "Invaliditātes ekspertīzes pakalpojumu kvalitātes uzlabošana" (turpmāk – IT projekts) (IT projekts iekļaujas Eiropas Savienības struktūrfondu un Kohēzijas fonda (turpmāk – ES fondi) 2014. -2020.gada plānošanas perioda darbības programmas „Izaugsme un nodarbinātība” 2.2.1.specifiskā atbalsta mērķa “Nodrošināt publisko datu atkal izmantošanas pieaugumu un efektīvu publiskās pārvaldes un privātā </w:t>
            </w:r>
            <w:r w:rsidR="00130A6B" w:rsidRPr="00130A6B">
              <w:rPr>
                <w:rFonts w:ascii="Times New Roman" w:eastAsia="Times New Roman" w:hAnsi="Times New Roman" w:cs="Times New Roman"/>
                <w:bCs/>
                <w:color w:val="000000"/>
                <w:sz w:val="24"/>
                <w:szCs w:val="24"/>
                <w:lang w:eastAsia="lv-LV"/>
              </w:rPr>
              <w:lastRenderedPageBreak/>
              <w:t>sektora mijiedarbību” 2.2.1.1. pasākuma "Centralizētu publiskās pārvaldes IKT platformu izveide, publiskās pārvaldes procesu optimizēšana un attīstība" ietvaros) (IT projektā plānotās darbības paredzēts īstenot līdz 2021. gada beigām)</w:t>
            </w:r>
            <w:r w:rsidRPr="00967AEE">
              <w:rPr>
                <w:rFonts w:ascii="Times New Roman" w:eastAsia="Times New Roman" w:hAnsi="Times New Roman" w:cs="Times New Roman"/>
                <w:bCs/>
                <w:color w:val="000000"/>
                <w:sz w:val="24"/>
                <w:szCs w:val="24"/>
                <w:lang w:eastAsia="lv-LV"/>
              </w:rPr>
              <w:t xml:space="preserve">, kura ietvaros tiek pilnveidota </w:t>
            </w:r>
            <w:r>
              <w:rPr>
                <w:rFonts w:ascii="Times New Roman" w:eastAsia="Times New Roman" w:hAnsi="Times New Roman" w:cs="Times New Roman"/>
                <w:bCs/>
                <w:color w:val="000000"/>
                <w:sz w:val="24"/>
                <w:szCs w:val="24"/>
                <w:lang w:eastAsia="lv-LV"/>
              </w:rPr>
              <w:t xml:space="preserve">Valsts </w:t>
            </w:r>
            <w:r w:rsidRPr="00967AEE">
              <w:rPr>
                <w:rFonts w:ascii="Times New Roman" w:eastAsia="Times New Roman" w:hAnsi="Times New Roman" w:cs="Times New Roman"/>
                <w:bCs/>
                <w:color w:val="000000"/>
                <w:sz w:val="24"/>
                <w:szCs w:val="24"/>
                <w:lang w:eastAsia="lv-LV"/>
              </w:rPr>
              <w:t xml:space="preserve">komisijas pārziņā esošā </w:t>
            </w:r>
            <w:r>
              <w:rPr>
                <w:rFonts w:ascii="Times New Roman" w:eastAsia="Times New Roman" w:hAnsi="Times New Roman" w:cs="Times New Roman"/>
                <w:bCs/>
                <w:color w:val="000000"/>
                <w:sz w:val="24"/>
                <w:szCs w:val="24"/>
                <w:lang w:eastAsia="lv-LV"/>
              </w:rPr>
              <w:t xml:space="preserve">valsts </w:t>
            </w:r>
            <w:r w:rsidRPr="00967AEE">
              <w:rPr>
                <w:rFonts w:ascii="Times New Roman" w:eastAsia="Times New Roman" w:hAnsi="Times New Roman" w:cs="Times New Roman"/>
                <w:bCs/>
                <w:color w:val="000000"/>
                <w:sz w:val="24"/>
                <w:szCs w:val="24"/>
                <w:lang w:eastAsia="lv-LV"/>
              </w:rPr>
              <w:t xml:space="preserve">informācijas sistēma “Invaliditātes informatīvā sistēma” (turpmāk – </w:t>
            </w:r>
            <w:r>
              <w:rPr>
                <w:rFonts w:ascii="Times New Roman" w:eastAsia="Times New Roman" w:hAnsi="Times New Roman" w:cs="Times New Roman"/>
                <w:bCs/>
                <w:color w:val="000000"/>
                <w:sz w:val="24"/>
                <w:szCs w:val="24"/>
                <w:lang w:eastAsia="lv-LV"/>
              </w:rPr>
              <w:t xml:space="preserve">informācijas </w:t>
            </w:r>
            <w:r w:rsidRPr="00967AEE">
              <w:rPr>
                <w:rFonts w:ascii="Times New Roman" w:eastAsia="Times New Roman" w:hAnsi="Times New Roman" w:cs="Times New Roman"/>
                <w:bCs/>
                <w:color w:val="000000"/>
                <w:sz w:val="24"/>
                <w:szCs w:val="24"/>
                <w:lang w:eastAsia="lv-LV"/>
              </w:rPr>
              <w:t>sistēma). Minētajā sistēmā tiek reģistrēti klientu iesniegumi, sagatavoti invaliditātes un darbspēju ekspertīzes lēmumi un atzinumi, kā arī sagatavotas apliecības.</w:t>
            </w:r>
            <w:r>
              <w:rPr>
                <w:rFonts w:ascii="Times New Roman" w:eastAsia="Times New Roman" w:hAnsi="Times New Roman" w:cs="Times New Roman"/>
                <w:bCs/>
                <w:color w:val="000000"/>
                <w:sz w:val="24"/>
                <w:szCs w:val="24"/>
                <w:lang w:eastAsia="lv-LV"/>
              </w:rPr>
              <w:t xml:space="preserve"> Kopējais informācijas sistēmas apjoms ir 300 GB, no kuriem sejas attēlu uzglabāšana aizņem vairāk kā 10%. Atsakoties no sejas attēlu atspoguļošanas apliecībā, Valsts komisijai vairs nebūtu nepieciešams informācijas sistēmā uzglabāt sejas digitālos attēlus, tādējādi tiktu uzlabota arī informācijas sistēmas ātrdarbība. </w:t>
            </w:r>
          </w:p>
          <w:p w14:paraId="2C3E54F2" w14:textId="17E8E5A5" w:rsidR="00D10BDC" w:rsidRDefault="00D10BDC" w:rsidP="00CD6CE7">
            <w:pPr>
              <w:tabs>
                <w:tab w:val="left" w:pos="273"/>
              </w:tabs>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Šobrīd </w:t>
            </w:r>
            <w:r w:rsidRPr="00E15097">
              <w:rPr>
                <w:rFonts w:ascii="Times New Roman" w:eastAsia="Times New Roman" w:hAnsi="Times New Roman" w:cs="Times New Roman"/>
                <w:bCs/>
                <w:color w:val="000000"/>
                <w:sz w:val="24"/>
                <w:szCs w:val="24"/>
                <w:lang w:eastAsia="lv-LV"/>
              </w:rPr>
              <w:t>aptuveni 120 iestādēm, pamatojoties uz līgumattiecību pamata, tiek nodoti vairāk nekā 70 datu veidi par personām ar invaliditāti.</w:t>
            </w:r>
            <w:r>
              <w:rPr>
                <w:rFonts w:ascii="Times New Roman" w:eastAsia="Times New Roman" w:hAnsi="Times New Roman" w:cs="Times New Roman"/>
                <w:bCs/>
                <w:color w:val="000000"/>
                <w:sz w:val="24"/>
                <w:szCs w:val="24"/>
                <w:lang w:eastAsia="lv-LV"/>
              </w:rPr>
              <w:t xml:space="preserve"> A</w:t>
            </w:r>
            <w:r w:rsidRPr="00E15097">
              <w:rPr>
                <w:rFonts w:ascii="Times New Roman" w:eastAsia="Times New Roman" w:hAnsi="Times New Roman" w:cs="Times New Roman"/>
                <w:bCs/>
                <w:color w:val="000000"/>
                <w:sz w:val="24"/>
                <w:szCs w:val="24"/>
                <w:lang w:eastAsia="lv-LV"/>
              </w:rPr>
              <w:t>rvien vairāk informācija par personai noteikto invaliditātes statusu tiek pārbaudīta sistēmā, nevis prasīts apliecināt, uzrādot statusu apliecinošu dokumentu</w:t>
            </w:r>
            <w:r>
              <w:rPr>
                <w:rFonts w:ascii="Times New Roman" w:eastAsia="Times New Roman" w:hAnsi="Times New Roman" w:cs="Times New Roman"/>
                <w:bCs/>
                <w:color w:val="000000"/>
                <w:sz w:val="24"/>
                <w:szCs w:val="24"/>
                <w:lang w:eastAsia="lv-LV"/>
              </w:rPr>
              <w:t xml:space="preserve">. </w:t>
            </w:r>
            <w:r w:rsidR="00482B77">
              <w:rPr>
                <w:rFonts w:ascii="Times New Roman" w:eastAsia="Times New Roman" w:hAnsi="Times New Roman" w:cs="Times New Roman"/>
                <w:bCs/>
                <w:color w:val="000000"/>
                <w:sz w:val="24"/>
                <w:szCs w:val="24"/>
                <w:lang w:eastAsia="lv-LV"/>
              </w:rPr>
              <w:t xml:space="preserve">Viens no visvairāk izmantotajiem atvieglojumiem, ir braukšanas maksas atvieglojums sabiedriskajā transportā. </w:t>
            </w:r>
            <w:r>
              <w:rPr>
                <w:rFonts w:ascii="Times New Roman" w:eastAsia="Times New Roman" w:hAnsi="Times New Roman" w:cs="Times New Roman"/>
                <w:bCs/>
                <w:color w:val="000000"/>
                <w:sz w:val="24"/>
                <w:szCs w:val="24"/>
                <w:lang w:eastAsia="lv-LV"/>
              </w:rPr>
              <w:t>Vēl šogad</w:t>
            </w:r>
            <w:r w:rsidRPr="00FA4FA6">
              <w:rPr>
                <w:rFonts w:ascii="Times New Roman" w:eastAsia="Times New Roman" w:hAnsi="Times New Roman" w:cs="Times New Roman"/>
                <w:bCs/>
                <w:color w:val="000000"/>
                <w:sz w:val="24"/>
                <w:szCs w:val="24"/>
                <w:lang w:eastAsia="lv-LV"/>
              </w:rPr>
              <w:t xml:space="preserve"> atvieglojumu iespējams izmantot, </w:t>
            </w:r>
            <w:r w:rsidR="00482B77">
              <w:rPr>
                <w:rFonts w:ascii="Times New Roman" w:eastAsia="Times New Roman" w:hAnsi="Times New Roman" w:cs="Times New Roman"/>
                <w:bCs/>
                <w:color w:val="000000"/>
                <w:sz w:val="24"/>
                <w:szCs w:val="24"/>
                <w:lang w:eastAsia="lv-LV"/>
              </w:rPr>
              <w:t xml:space="preserve">ja </w:t>
            </w:r>
            <w:r w:rsidR="00482B77" w:rsidRPr="00FA4FA6">
              <w:rPr>
                <w:rFonts w:ascii="Times New Roman" w:eastAsia="Times New Roman" w:hAnsi="Times New Roman" w:cs="Times New Roman"/>
                <w:bCs/>
                <w:color w:val="000000"/>
                <w:sz w:val="24"/>
                <w:szCs w:val="24"/>
                <w:lang w:eastAsia="lv-LV"/>
              </w:rPr>
              <w:t xml:space="preserve">sabiedriskajā transportā </w:t>
            </w:r>
            <w:r w:rsidR="00482B77">
              <w:rPr>
                <w:rFonts w:ascii="Times New Roman" w:eastAsia="Times New Roman" w:hAnsi="Times New Roman" w:cs="Times New Roman"/>
                <w:bCs/>
                <w:color w:val="000000"/>
                <w:sz w:val="24"/>
                <w:szCs w:val="24"/>
                <w:lang w:eastAsia="lv-LV"/>
              </w:rPr>
              <w:t xml:space="preserve">tiek uzrādīta </w:t>
            </w:r>
            <w:r w:rsidRPr="00FA4FA6">
              <w:rPr>
                <w:rFonts w:ascii="Times New Roman" w:eastAsia="Times New Roman" w:hAnsi="Times New Roman" w:cs="Times New Roman"/>
                <w:bCs/>
                <w:color w:val="000000"/>
                <w:sz w:val="24"/>
                <w:szCs w:val="24"/>
                <w:lang w:eastAsia="lv-LV"/>
              </w:rPr>
              <w:t>derīg</w:t>
            </w:r>
            <w:r w:rsidR="00482B77">
              <w:rPr>
                <w:rFonts w:ascii="Times New Roman" w:eastAsia="Times New Roman" w:hAnsi="Times New Roman" w:cs="Times New Roman"/>
                <w:bCs/>
                <w:color w:val="000000"/>
                <w:sz w:val="24"/>
                <w:szCs w:val="24"/>
                <w:lang w:eastAsia="lv-LV"/>
              </w:rPr>
              <w:t>a</w:t>
            </w:r>
            <w:r w:rsidRPr="00FA4FA6">
              <w:rPr>
                <w:rFonts w:ascii="Times New Roman" w:eastAsia="Times New Roman" w:hAnsi="Times New Roman" w:cs="Times New Roman"/>
                <w:bCs/>
                <w:color w:val="000000"/>
                <w:sz w:val="24"/>
                <w:szCs w:val="24"/>
                <w:lang w:eastAsia="lv-LV"/>
              </w:rPr>
              <w:t xml:space="preserve"> apliecīb</w:t>
            </w:r>
            <w:r w:rsidR="00482B77">
              <w:rPr>
                <w:rFonts w:ascii="Times New Roman" w:eastAsia="Times New Roman" w:hAnsi="Times New Roman" w:cs="Times New Roman"/>
                <w:bCs/>
                <w:color w:val="000000"/>
                <w:sz w:val="24"/>
                <w:szCs w:val="24"/>
                <w:lang w:eastAsia="lv-LV"/>
              </w:rPr>
              <w:t>a</w:t>
            </w:r>
            <w:r w:rsidRPr="00FA4FA6">
              <w:rPr>
                <w:rFonts w:ascii="Times New Roman" w:eastAsia="Times New Roman" w:hAnsi="Times New Roman" w:cs="Times New Roman"/>
                <w:bCs/>
                <w:color w:val="000000"/>
                <w:sz w:val="24"/>
                <w:szCs w:val="24"/>
                <w:lang w:eastAsia="lv-LV"/>
              </w:rPr>
              <w:t>, taču Satiksmes ministrija no 2022.gada 1.janvāra plāno ieviest braukšanas maksas atvieglojumu saņēmēju informācijas sistēmu, tādējādi braukšanas maksas atvieglojums tiks piemērots tikai tām personām ar invaliditāti, kuras sabiedriskajā transportā identificēsies elektroniski ar personas apliecību, kura papildināta ar speciālu funkcionalitāti (lietotni).</w:t>
            </w:r>
            <w:r>
              <w:rPr>
                <w:rFonts w:ascii="Times New Roman" w:eastAsia="Times New Roman" w:hAnsi="Times New Roman" w:cs="Times New Roman"/>
                <w:bCs/>
                <w:color w:val="000000"/>
                <w:sz w:val="24"/>
                <w:szCs w:val="24"/>
                <w:lang w:eastAsia="lv-LV"/>
              </w:rPr>
              <w:t xml:space="preserve"> Ieviešot šādu identificēšanās veidu atvieglojuma saņemšanai</w:t>
            </w:r>
            <w:r w:rsidR="00136C8F">
              <w:rPr>
                <w:rFonts w:ascii="Times New Roman" w:eastAsia="Times New Roman" w:hAnsi="Times New Roman" w:cs="Times New Roman"/>
                <w:bCs/>
                <w:color w:val="000000"/>
                <w:sz w:val="24"/>
                <w:szCs w:val="24"/>
                <w:lang w:eastAsia="lv-LV"/>
              </w:rPr>
              <w:t xml:space="preserve"> sabiedriskajā transportā</w:t>
            </w:r>
            <w:r>
              <w:rPr>
                <w:rFonts w:ascii="Times New Roman" w:eastAsia="Times New Roman" w:hAnsi="Times New Roman" w:cs="Times New Roman"/>
                <w:bCs/>
                <w:color w:val="000000"/>
                <w:sz w:val="24"/>
                <w:szCs w:val="24"/>
                <w:lang w:eastAsia="lv-LV"/>
              </w:rPr>
              <w:t xml:space="preserve">, ievērojami samazinās </w:t>
            </w:r>
            <w:r w:rsidR="00136C8F">
              <w:rPr>
                <w:rFonts w:ascii="Times New Roman" w:eastAsia="Times New Roman" w:hAnsi="Times New Roman" w:cs="Times New Roman"/>
                <w:bCs/>
                <w:color w:val="000000"/>
                <w:sz w:val="24"/>
                <w:szCs w:val="24"/>
                <w:lang w:eastAsia="lv-LV"/>
              </w:rPr>
              <w:t xml:space="preserve">nepieciešamība un </w:t>
            </w:r>
            <w:r>
              <w:rPr>
                <w:rFonts w:ascii="Times New Roman" w:eastAsia="Times New Roman" w:hAnsi="Times New Roman" w:cs="Times New Roman"/>
                <w:bCs/>
                <w:color w:val="000000"/>
                <w:sz w:val="24"/>
                <w:szCs w:val="24"/>
                <w:lang w:eastAsia="lv-LV"/>
              </w:rPr>
              <w:t>vietas, kur atvieglojumu iespējams saņemt uzrādot apliecību, jo nav nodrošināta elektroniska informācijas aprite. Tie ir kultūras pasākumi un objekti, kur vēl nav ieviesta elektroniska informācijas apmaiņa, taču jāņem vērā, ka šīs nav vietas</w:t>
            </w:r>
            <w:r w:rsidR="0096554E">
              <w:rPr>
                <w:rFonts w:ascii="Times New Roman" w:eastAsia="Times New Roman" w:hAnsi="Times New Roman" w:cs="Times New Roman"/>
                <w:bCs/>
                <w:color w:val="000000"/>
                <w:sz w:val="24"/>
                <w:szCs w:val="24"/>
                <w:lang w:eastAsia="lv-LV"/>
              </w:rPr>
              <w:t>,</w:t>
            </w:r>
            <w:r>
              <w:rPr>
                <w:rFonts w:ascii="Times New Roman" w:eastAsia="Times New Roman" w:hAnsi="Times New Roman" w:cs="Times New Roman"/>
                <w:bCs/>
                <w:color w:val="000000"/>
                <w:sz w:val="24"/>
                <w:szCs w:val="24"/>
                <w:lang w:eastAsia="lv-LV"/>
              </w:rPr>
              <w:t xml:space="preserve"> uz kurām personas ar invaliditāti dodas regulāri.</w:t>
            </w:r>
          </w:p>
          <w:p w14:paraId="31633062" w14:textId="34B0013A" w:rsidR="00D10BDC" w:rsidRDefault="00D10BDC" w:rsidP="00CD6CE7">
            <w:pPr>
              <w:tabs>
                <w:tab w:val="left" w:pos="273"/>
              </w:tabs>
              <w:spacing w:after="0" w:line="240" w:lineRule="auto"/>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Līdz noteikumu projekta spēkā stāšanās datumam, t.i., 1.jūlijam, informācijas sistēmas programmatūras pilnveidojumos jāiestrādā datu lauks par </w:t>
            </w:r>
            <w:r w:rsidRPr="00FA4FA6">
              <w:rPr>
                <w:rFonts w:ascii="Times New Roman" w:eastAsia="Times New Roman" w:hAnsi="Times New Roman" w:cs="Times New Roman"/>
                <w:bCs/>
                <w:color w:val="000000"/>
                <w:sz w:val="24"/>
                <w:szCs w:val="24"/>
                <w:lang w:eastAsia="lv-LV"/>
              </w:rPr>
              <w:t>atzinumu pavadoņa pakalpojuma nepieciešamības noteikšanai</w:t>
            </w:r>
            <w:r>
              <w:rPr>
                <w:rFonts w:ascii="Times New Roman" w:eastAsia="Times New Roman" w:hAnsi="Times New Roman" w:cs="Times New Roman"/>
                <w:bCs/>
                <w:color w:val="000000"/>
                <w:sz w:val="24"/>
                <w:szCs w:val="24"/>
                <w:lang w:eastAsia="lv-LV"/>
              </w:rPr>
              <w:t xml:space="preserve">. Lai arī šāda datu lauka izstrāde sākotnēji </w:t>
            </w:r>
            <w:r w:rsidR="00130A6B">
              <w:rPr>
                <w:rFonts w:ascii="Times New Roman" w:eastAsia="Times New Roman" w:hAnsi="Times New Roman" w:cs="Times New Roman"/>
                <w:bCs/>
                <w:color w:val="000000"/>
                <w:sz w:val="24"/>
                <w:szCs w:val="24"/>
                <w:lang w:eastAsia="lv-LV"/>
              </w:rPr>
              <w:t>IT</w:t>
            </w:r>
            <w:r>
              <w:rPr>
                <w:rFonts w:ascii="Times New Roman" w:eastAsia="Times New Roman" w:hAnsi="Times New Roman" w:cs="Times New Roman"/>
                <w:bCs/>
                <w:color w:val="000000"/>
                <w:sz w:val="24"/>
                <w:szCs w:val="24"/>
                <w:lang w:eastAsia="lv-LV"/>
              </w:rPr>
              <w:t xml:space="preserve"> projektā nebija plānota, to būs iespējams izdarīt, jo </w:t>
            </w:r>
            <w:r w:rsidR="00130A6B">
              <w:rPr>
                <w:rFonts w:ascii="Times New Roman" w:eastAsia="Times New Roman" w:hAnsi="Times New Roman" w:cs="Times New Roman"/>
                <w:bCs/>
                <w:color w:val="000000"/>
                <w:sz w:val="24"/>
                <w:szCs w:val="24"/>
                <w:lang w:eastAsia="lv-LV"/>
              </w:rPr>
              <w:t>IT</w:t>
            </w:r>
            <w:r>
              <w:rPr>
                <w:rFonts w:ascii="Times New Roman" w:eastAsia="Times New Roman" w:hAnsi="Times New Roman" w:cs="Times New Roman"/>
                <w:bCs/>
                <w:color w:val="000000"/>
                <w:sz w:val="24"/>
                <w:szCs w:val="24"/>
                <w:lang w:eastAsia="lv-LV"/>
              </w:rPr>
              <w:t xml:space="preserve"> projekta īstenošana notiek atbilstoši </w:t>
            </w:r>
            <w:proofErr w:type="spellStart"/>
            <w:r>
              <w:rPr>
                <w:rFonts w:ascii="Times New Roman" w:eastAsia="Times New Roman" w:hAnsi="Times New Roman" w:cs="Times New Roman"/>
                <w:bCs/>
                <w:color w:val="000000"/>
                <w:sz w:val="24"/>
                <w:szCs w:val="24"/>
                <w:lang w:eastAsia="lv-LV"/>
              </w:rPr>
              <w:t>Agile</w:t>
            </w:r>
            <w:proofErr w:type="spellEnd"/>
            <w:r>
              <w:rPr>
                <w:rFonts w:ascii="Times New Roman" w:eastAsia="Times New Roman" w:hAnsi="Times New Roman" w:cs="Times New Roman"/>
                <w:bCs/>
                <w:color w:val="000000"/>
                <w:sz w:val="24"/>
                <w:szCs w:val="24"/>
                <w:lang w:eastAsia="lv-LV"/>
              </w:rPr>
              <w:t xml:space="preserve"> metodikai. Lai arī </w:t>
            </w:r>
            <w:proofErr w:type="spellStart"/>
            <w:r>
              <w:rPr>
                <w:rFonts w:ascii="Times New Roman" w:eastAsia="Times New Roman" w:hAnsi="Times New Roman" w:cs="Times New Roman"/>
                <w:bCs/>
                <w:color w:val="000000"/>
                <w:sz w:val="24"/>
                <w:szCs w:val="24"/>
                <w:lang w:eastAsia="lv-LV"/>
              </w:rPr>
              <w:t>Agile</w:t>
            </w:r>
            <w:proofErr w:type="spellEnd"/>
            <w:r>
              <w:rPr>
                <w:rFonts w:ascii="Times New Roman" w:eastAsia="Times New Roman" w:hAnsi="Times New Roman" w:cs="Times New Roman"/>
                <w:bCs/>
                <w:color w:val="000000"/>
                <w:sz w:val="24"/>
                <w:szCs w:val="24"/>
                <w:lang w:eastAsia="lv-LV"/>
              </w:rPr>
              <w:t xml:space="preserve"> metodika ļauj ieviest izmaiņas projekta </w:t>
            </w:r>
            <w:r>
              <w:rPr>
                <w:rFonts w:ascii="Times New Roman" w:eastAsia="Times New Roman" w:hAnsi="Times New Roman" w:cs="Times New Roman"/>
                <w:bCs/>
                <w:color w:val="000000"/>
                <w:sz w:val="24"/>
                <w:szCs w:val="24"/>
                <w:lang w:eastAsia="lv-LV"/>
              </w:rPr>
              <w:lastRenderedPageBreak/>
              <w:t xml:space="preserve">īstenošanas laikā, tomēr ikviena izmaiņa ir veicama atvēlēto līdzekļu ietvaros. Tāpēc domājot par </w:t>
            </w:r>
            <w:r w:rsidR="00130A6B">
              <w:rPr>
                <w:rFonts w:ascii="Times New Roman" w:eastAsia="Times New Roman" w:hAnsi="Times New Roman" w:cs="Times New Roman"/>
                <w:bCs/>
                <w:color w:val="000000"/>
                <w:sz w:val="24"/>
                <w:szCs w:val="24"/>
                <w:lang w:eastAsia="lv-LV"/>
              </w:rPr>
              <w:t>IT</w:t>
            </w:r>
            <w:r>
              <w:rPr>
                <w:rFonts w:ascii="Times New Roman" w:eastAsia="Times New Roman" w:hAnsi="Times New Roman" w:cs="Times New Roman"/>
                <w:bCs/>
                <w:color w:val="000000"/>
                <w:sz w:val="24"/>
                <w:szCs w:val="24"/>
                <w:lang w:eastAsia="lv-LV"/>
              </w:rPr>
              <w:t xml:space="preserve"> projekta resursu lietderīgu izmantošanu, tika aplūkota iespēja informācijas sistēmas programmatūras pilnveidojumos neiestrādāt fotoattēla pārneses funkciju, bet šai izstrādei paredzētos līdzekļus atvēlēt datu lauka izstrādei, kurš noteikts noteikumu projektā.</w:t>
            </w:r>
          </w:p>
          <w:p w14:paraId="37B9032E" w14:textId="0BEE2A7A" w:rsidR="0066289B" w:rsidRDefault="00D10BDC" w:rsidP="0096554E">
            <w:pPr>
              <w:pStyle w:val="tv213"/>
              <w:shd w:val="clear" w:color="auto" w:fill="FFFFFF"/>
              <w:tabs>
                <w:tab w:val="left" w:pos="249"/>
              </w:tabs>
              <w:spacing w:before="0" w:beforeAutospacing="0" w:after="0" w:afterAutospacing="0"/>
              <w:jc w:val="both"/>
              <w:rPr>
                <w:bCs/>
                <w:color w:val="000000"/>
              </w:rPr>
            </w:pPr>
            <w:r>
              <w:rPr>
                <w:bCs/>
                <w:color w:val="000000"/>
              </w:rPr>
              <w:t>Tāpēc ir būtiski virzīt vienā noteikumu projektā gan atteikšanos no fotoattēlu atspoguļošanas apliecībā, gan kritērijus atzinumam par pavadoņa pakalpojuma nepieciešamības noteikšanu.</w:t>
            </w:r>
            <w:r w:rsidR="0096554E">
              <w:rPr>
                <w:bCs/>
                <w:color w:val="000000"/>
              </w:rPr>
              <w:t xml:space="preserve"> </w:t>
            </w:r>
          </w:p>
          <w:p w14:paraId="4AE04D4E" w14:textId="1A029203" w:rsidR="00130A6B" w:rsidRDefault="00130A6B" w:rsidP="0096554E">
            <w:pPr>
              <w:pStyle w:val="tv213"/>
              <w:shd w:val="clear" w:color="auto" w:fill="FFFFFF"/>
              <w:tabs>
                <w:tab w:val="left" w:pos="249"/>
              </w:tabs>
              <w:spacing w:before="0" w:beforeAutospacing="0" w:after="0" w:afterAutospacing="0"/>
              <w:jc w:val="both"/>
              <w:rPr>
                <w:bCs/>
                <w:color w:val="000000"/>
              </w:rPr>
            </w:pPr>
          </w:p>
          <w:p w14:paraId="71C04DA1" w14:textId="77777777" w:rsidR="0066289B" w:rsidRDefault="0066289B" w:rsidP="0096554E">
            <w:pPr>
              <w:pStyle w:val="tv213"/>
              <w:shd w:val="clear" w:color="auto" w:fill="FFFFFF"/>
              <w:tabs>
                <w:tab w:val="left" w:pos="249"/>
              </w:tabs>
              <w:spacing w:before="0" w:beforeAutospacing="0" w:after="0" w:afterAutospacing="0"/>
              <w:jc w:val="both"/>
              <w:rPr>
                <w:bCs/>
                <w:color w:val="000000"/>
              </w:rPr>
            </w:pPr>
          </w:p>
          <w:p w14:paraId="682A5263" w14:textId="4FBBC6A3" w:rsidR="00D10BDC" w:rsidRPr="00CD6CE7" w:rsidRDefault="0096554E" w:rsidP="0096554E">
            <w:pPr>
              <w:pStyle w:val="tv213"/>
              <w:shd w:val="clear" w:color="auto" w:fill="FFFFFF"/>
              <w:tabs>
                <w:tab w:val="left" w:pos="249"/>
              </w:tabs>
              <w:spacing w:before="0" w:beforeAutospacing="0" w:after="0" w:afterAutospacing="0"/>
              <w:jc w:val="both"/>
              <w:rPr>
                <w:b/>
                <w:bCs/>
                <w:color w:val="000000"/>
              </w:rPr>
            </w:pPr>
            <w:r w:rsidRPr="00CD6CE7">
              <w:rPr>
                <w:b/>
                <w:bCs/>
                <w:color w:val="000000"/>
              </w:rPr>
              <w:t>Ņemot vērā iepriekš minēto, noteikumu projekts paredz:</w:t>
            </w:r>
          </w:p>
          <w:p w14:paraId="34C9B510" w14:textId="75375C14" w:rsidR="0096554E" w:rsidRDefault="00C95559" w:rsidP="00C95559">
            <w:pPr>
              <w:pStyle w:val="tv213"/>
              <w:numPr>
                <w:ilvl w:val="0"/>
                <w:numId w:val="14"/>
              </w:numPr>
              <w:shd w:val="clear" w:color="auto" w:fill="FFFFFF"/>
              <w:tabs>
                <w:tab w:val="left" w:pos="249"/>
              </w:tabs>
              <w:spacing w:after="0"/>
              <w:jc w:val="both"/>
              <w:rPr>
                <w:bCs/>
                <w:color w:val="000000"/>
              </w:rPr>
            </w:pPr>
            <w:r>
              <w:rPr>
                <w:bCs/>
                <w:color w:val="000000"/>
              </w:rPr>
              <w:t>p</w:t>
            </w:r>
            <w:r w:rsidR="0096554E">
              <w:rPr>
                <w:bCs/>
                <w:color w:val="000000"/>
              </w:rPr>
              <w:t xml:space="preserve">apildināt MK noteikumu nr. 805 izdošanas pamatojumu </w:t>
            </w:r>
            <w:r>
              <w:rPr>
                <w:bCs/>
                <w:color w:val="000000"/>
              </w:rPr>
              <w:t xml:space="preserve">ar </w:t>
            </w:r>
            <w:r w:rsidRPr="00C95559">
              <w:rPr>
                <w:bCs/>
                <w:color w:val="000000"/>
              </w:rPr>
              <w:t>Invaliditātes likuma</w:t>
            </w:r>
            <w:r>
              <w:rPr>
                <w:bCs/>
                <w:color w:val="000000"/>
              </w:rPr>
              <w:t xml:space="preserve"> </w:t>
            </w:r>
            <w:r w:rsidRPr="00C95559">
              <w:rPr>
                <w:bCs/>
                <w:color w:val="000000"/>
              </w:rPr>
              <w:t>5</w:t>
            </w:r>
            <w:r>
              <w:rPr>
                <w:bCs/>
                <w:color w:val="000000"/>
              </w:rPr>
              <w:t xml:space="preserve">. panta </w:t>
            </w:r>
            <w:r w:rsidRPr="00C95559">
              <w:rPr>
                <w:bCs/>
                <w:color w:val="000000"/>
              </w:rPr>
              <w:t>trešo daļu</w:t>
            </w:r>
            <w:r>
              <w:rPr>
                <w:bCs/>
                <w:color w:val="000000"/>
              </w:rPr>
              <w:t>;</w:t>
            </w:r>
          </w:p>
          <w:p w14:paraId="6CCB6AE1" w14:textId="36304D7E" w:rsidR="00C95559" w:rsidRDefault="00C95559" w:rsidP="00C95559">
            <w:pPr>
              <w:pStyle w:val="tv213"/>
              <w:numPr>
                <w:ilvl w:val="0"/>
                <w:numId w:val="14"/>
              </w:numPr>
              <w:shd w:val="clear" w:color="auto" w:fill="FFFFFF"/>
              <w:tabs>
                <w:tab w:val="left" w:pos="249"/>
              </w:tabs>
              <w:spacing w:after="0"/>
              <w:jc w:val="both"/>
              <w:rPr>
                <w:bCs/>
                <w:color w:val="000000"/>
              </w:rPr>
            </w:pPr>
            <w:r>
              <w:rPr>
                <w:bCs/>
                <w:color w:val="000000"/>
              </w:rPr>
              <w:t xml:space="preserve">papildināt MK noteikumus Nr.805 1.punktu ar 1.5. apakšpunktu, nosakot, ko </w:t>
            </w:r>
            <w:r w:rsidRPr="00C95559">
              <w:rPr>
                <w:bCs/>
                <w:color w:val="000000"/>
              </w:rPr>
              <w:t>Invaliditātes likuma</w:t>
            </w:r>
            <w:r>
              <w:rPr>
                <w:bCs/>
                <w:color w:val="000000"/>
              </w:rPr>
              <w:t xml:space="preserve"> </w:t>
            </w:r>
            <w:r w:rsidRPr="00C95559">
              <w:rPr>
                <w:bCs/>
                <w:color w:val="000000"/>
              </w:rPr>
              <w:t>5</w:t>
            </w:r>
            <w:r>
              <w:rPr>
                <w:bCs/>
                <w:color w:val="000000"/>
              </w:rPr>
              <w:t xml:space="preserve">. panta </w:t>
            </w:r>
            <w:r w:rsidRPr="00C95559">
              <w:rPr>
                <w:bCs/>
                <w:color w:val="000000"/>
              </w:rPr>
              <w:t>treš</w:t>
            </w:r>
            <w:r>
              <w:rPr>
                <w:bCs/>
                <w:color w:val="000000"/>
              </w:rPr>
              <w:t xml:space="preserve">ās </w:t>
            </w:r>
            <w:r w:rsidRPr="00C95559">
              <w:rPr>
                <w:bCs/>
                <w:color w:val="000000"/>
              </w:rPr>
              <w:t>daļ</w:t>
            </w:r>
            <w:r>
              <w:rPr>
                <w:bCs/>
                <w:color w:val="000000"/>
              </w:rPr>
              <w:t xml:space="preserve">as deleģējums </w:t>
            </w:r>
            <w:r w:rsidR="00E2273A">
              <w:rPr>
                <w:bCs/>
                <w:color w:val="000000"/>
              </w:rPr>
              <w:t>paredz</w:t>
            </w:r>
            <w:r>
              <w:rPr>
                <w:bCs/>
                <w:color w:val="000000"/>
              </w:rPr>
              <w:t>;</w:t>
            </w:r>
          </w:p>
          <w:p w14:paraId="576160BB" w14:textId="76199BF5" w:rsidR="00C95559" w:rsidRDefault="00690452" w:rsidP="00C95559">
            <w:pPr>
              <w:pStyle w:val="tv213"/>
              <w:numPr>
                <w:ilvl w:val="0"/>
                <w:numId w:val="14"/>
              </w:numPr>
              <w:shd w:val="clear" w:color="auto" w:fill="FFFFFF"/>
              <w:tabs>
                <w:tab w:val="left" w:pos="249"/>
              </w:tabs>
              <w:spacing w:after="0"/>
              <w:jc w:val="both"/>
              <w:rPr>
                <w:bCs/>
                <w:color w:val="000000"/>
              </w:rPr>
            </w:pPr>
            <w:r>
              <w:rPr>
                <w:bCs/>
                <w:color w:val="000000"/>
              </w:rPr>
              <w:t xml:space="preserve">papildināt noteikumus ar jaunām punktiem, nosakot apliecības </w:t>
            </w:r>
            <w:r w:rsidR="00E21480">
              <w:rPr>
                <w:bCs/>
                <w:color w:val="000000"/>
              </w:rPr>
              <w:t>pieprasīšanas, izsniegšanas, to uzskaiti un vizuālo noformējumu</w:t>
            </w:r>
            <w:r w:rsidR="00E2273A">
              <w:rPr>
                <w:bCs/>
                <w:color w:val="000000"/>
              </w:rPr>
              <w:t>;</w:t>
            </w:r>
          </w:p>
          <w:p w14:paraId="7433D7A0" w14:textId="064D0F02" w:rsidR="00E21480" w:rsidRDefault="00E21480" w:rsidP="00C95559">
            <w:pPr>
              <w:pStyle w:val="tv213"/>
              <w:numPr>
                <w:ilvl w:val="0"/>
                <w:numId w:val="14"/>
              </w:numPr>
              <w:shd w:val="clear" w:color="auto" w:fill="FFFFFF"/>
              <w:tabs>
                <w:tab w:val="left" w:pos="249"/>
              </w:tabs>
              <w:spacing w:after="0"/>
              <w:jc w:val="both"/>
              <w:rPr>
                <w:bCs/>
                <w:color w:val="000000"/>
              </w:rPr>
            </w:pPr>
            <w:r>
              <w:rPr>
                <w:bCs/>
                <w:color w:val="000000"/>
              </w:rPr>
              <w:t>noteikt, ka  a</w:t>
            </w:r>
            <w:r w:rsidRPr="00E21480">
              <w:rPr>
                <w:bCs/>
                <w:color w:val="000000"/>
              </w:rPr>
              <w:t>pliecības, kas izsniegtas līdz 2021. gada 30. jūnijam, ir derīgas līdz apliecībā norādītā derīguma termiņa beigām</w:t>
            </w:r>
            <w:r>
              <w:rPr>
                <w:bCs/>
                <w:color w:val="000000"/>
              </w:rPr>
              <w:t>;</w:t>
            </w:r>
          </w:p>
          <w:p w14:paraId="056D2BD5" w14:textId="494F4582" w:rsidR="00A6192F" w:rsidRPr="000A3CD9" w:rsidRDefault="00E21480" w:rsidP="00CD6CE7">
            <w:pPr>
              <w:pStyle w:val="tv213"/>
              <w:numPr>
                <w:ilvl w:val="0"/>
                <w:numId w:val="14"/>
              </w:numPr>
              <w:shd w:val="clear" w:color="auto" w:fill="FFFFFF"/>
              <w:tabs>
                <w:tab w:val="left" w:pos="249"/>
              </w:tabs>
              <w:spacing w:after="0"/>
              <w:jc w:val="both"/>
              <w:rPr>
                <w:bCs/>
                <w:color w:val="000000"/>
              </w:rPr>
            </w:pPr>
            <w:r w:rsidRPr="000A3CD9">
              <w:rPr>
                <w:bCs/>
                <w:color w:val="000000"/>
              </w:rPr>
              <w:t>noteikt, ka līdz ar šo normu stāšanos spēkā</w:t>
            </w:r>
            <w:r w:rsidR="0066289B" w:rsidRPr="000A3CD9">
              <w:rPr>
                <w:bCs/>
                <w:color w:val="000000"/>
              </w:rPr>
              <w:t xml:space="preserve"> </w:t>
            </w:r>
            <w:r w:rsidRPr="000A3CD9">
              <w:rPr>
                <w:bCs/>
                <w:color w:val="000000"/>
              </w:rPr>
              <w:t>2021. gada 1. jūlij</w:t>
            </w:r>
            <w:r w:rsidR="00136C8F" w:rsidRPr="000A3CD9">
              <w:rPr>
                <w:bCs/>
                <w:color w:val="000000"/>
              </w:rPr>
              <w:t>ā</w:t>
            </w:r>
            <w:r w:rsidRPr="000A3CD9">
              <w:rPr>
                <w:bCs/>
                <w:color w:val="000000"/>
              </w:rPr>
              <w:t xml:space="preserve"> spēku zaudēs MK noteikumi Nr.450. </w:t>
            </w:r>
          </w:p>
          <w:p w14:paraId="056A312B" w14:textId="77777777" w:rsidR="00967AEE" w:rsidRDefault="00A6192F" w:rsidP="0067025D">
            <w:pPr>
              <w:pStyle w:val="tv213"/>
              <w:shd w:val="clear" w:color="auto" w:fill="FFFFFF"/>
              <w:tabs>
                <w:tab w:val="left" w:pos="249"/>
              </w:tabs>
              <w:spacing w:before="0" w:beforeAutospacing="0" w:after="0" w:afterAutospacing="0"/>
              <w:jc w:val="both"/>
              <w:rPr>
                <w:b/>
                <w:shd w:val="clear" w:color="auto" w:fill="FFFFFF"/>
              </w:rPr>
            </w:pPr>
            <w:r>
              <w:rPr>
                <w:shd w:val="clear" w:color="auto" w:fill="FFFFFF"/>
              </w:rPr>
              <w:t>Ņemot vērā, ka MK noteikumi Nr.805 tiek papildināti ar</w:t>
            </w:r>
            <w:r w:rsidR="00AB2DCC">
              <w:rPr>
                <w:shd w:val="clear" w:color="auto" w:fill="FFFFFF"/>
              </w:rPr>
              <w:t xml:space="preserve"> regulējumu, kas nosaka</w:t>
            </w:r>
            <w:r w:rsidR="00484B4D">
              <w:rPr>
                <w:shd w:val="clear" w:color="auto" w:fill="FFFFFF"/>
              </w:rPr>
              <w:t xml:space="preserve"> </w:t>
            </w:r>
            <w:r>
              <w:rPr>
                <w:shd w:val="clear" w:color="auto" w:fill="FFFFFF"/>
              </w:rPr>
              <w:t>apliecīb</w:t>
            </w:r>
            <w:r w:rsidR="00AB2DCC">
              <w:rPr>
                <w:shd w:val="clear" w:color="auto" w:fill="FFFFFF"/>
              </w:rPr>
              <w:t>as</w:t>
            </w:r>
            <w:r>
              <w:rPr>
                <w:shd w:val="clear" w:color="auto" w:fill="FFFFFF"/>
              </w:rPr>
              <w:t xml:space="preserve"> paraug</w:t>
            </w:r>
            <w:r w:rsidR="00AB2DCC">
              <w:rPr>
                <w:shd w:val="clear" w:color="auto" w:fill="FFFFFF"/>
              </w:rPr>
              <w:t>u</w:t>
            </w:r>
            <w:r>
              <w:rPr>
                <w:shd w:val="clear" w:color="auto" w:fill="FFFFFF"/>
              </w:rPr>
              <w:t xml:space="preserve">, </w:t>
            </w:r>
            <w:r w:rsidR="00AB2DCC">
              <w:rPr>
                <w:shd w:val="clear" w:color="auto" w:fill="FFFFFF"/>
              </w:rPr>
              <w:t xml:space="preserve">apliecības </w:t>
            </w:r>
            <w:r>
              <w:rPr>
                <w:shd w:val="clear" w:color="auto" w:fill="FFFFFF"/>
              </w:rPr>
              <w:t xml:space="preserve">izsniegšanas un uzskaites kārtību, </w:t>
            </w:r>
            <w:r w:rsidRPr="00CD6CE7">
              <w:rPr>
                <w:b/>
                <w:shd w:val="clear" w:color="auto" w:fill="FFFFFF"/>
              </w:rPr>
              <w:t>noteikumu projekts paredz</w:t>
            </w:r>
            <w:r>
              <w:rPr>
                <w:shd w:val="clear" w:color="auto" w:fill="FFFFFF"/>
              </w:rPr>
              <w:t xml:space="preserve"> </w:t>
            </w:r>
            <w:r w:rsidRPr="00CD6CE7">
              <w:rPr>
                <w:b/>
                <w:shd w:val="clear" w:color="auto" w:fill="FFFFFF"/>
              </w:rPr>
              <w:t>MK noteikumu Nr.805</w:t>
            </w:r>
            <w:proofErr w:type="gramStart"/>
            <w:r w:rsidRPr="00CD6CE7">
              <w:rPr>
                <w:b/>
                <w:shd w:val="clear" w:color="auto" w:fill="FFFFFF"/>
              </w:rPr>
              <w:t xml:space="preserve">  </w:t>
            </w:r>
            <w:proofErr w:type="gramEnd"/>
            <w:r w:rsidRPr="00CD6CE7">
              <w:rPr>
                <w:b/>
                <w:shd w:val="clear" w:color="auto" w:fill="FFFFFF"/>
              </w:rPr>
              <w:t xml:space="preserve">nosaukumu izteikt jaunā redakcijā, </w:t>
            </w:r>
            <w:r w:rsidR="0067025D">
              <w:rPr>
                <w:b/>
                <w:shd w:val="clear" w:color="auto" w:fill="FFFFFF"/>
              </w:rPr>
              <w:t>ietverot arī apliecību regulējumu.</w:t>
            </w:r>
          </w:p>
          <w:p w14:paraId="7C3BEFD5" w14:textId="77777777" w:rsidR="00B64974" w:rsidRDefault="00B64974" w:rsidP="0067025D">
            <w:pPr>
              <w:pStyle w:val="tv213"/>
              <w:shd w:val="clear" w:color="auto" w:fill="FFFFFF"/>
              <w:tabs>
                <w:tab w:val="left" w:pos="249"/>
              </w:tabs>
              <w:spacing w:before="0" w:beforeAutospacing="0" w:after="0" w:afterAutospacing="0"/>
              <w:jc w:val="both"/>
              <w:rPr>
                <w:b/>
                <w:shd w:val="clear" w:color="auto" w:fill="FFFFFF"/>
              </w:rPr>
            </w:pPr>
          </w:p>
          <w:p w14:paraId="226CAB54" w14:textId="77777777" w:rsidR="00B64974" w:rsidRPr="0042073B" w:rsidRDefault="00B64974" w:rsidP="00B64974">
            <w:pPr>
              <w:pStyle w:val="tv213"/>
              <w:shd w:val="clear" w:color="auto" w:fill="FFFFFF"/>
              <w:tabs>
                <w:tab w:val="left" w:pos="249"/>
              </w:tabs>
              <w:spacing w:before="0" w:beforeAutospacing="0" w:after="0" w:afterAutospacing="0"/>
              <w:jc w:val="both"/>
              <w:rPr>
                <w:bCs/>
                <w:color w:val="000000"/>
              </w:rPr>
            </w:pPr>
            <w:r w:rsidRPr="0042073B">
              <w:rPr>
                <w:bCs/>
                <w:color w:val="000000"/>
              </w:rPr>
              <w:t xml:space="preserve">IT projekta ietvaros tiks pilnveidoti valsts pārvaldes pakalpojumu portālā </w:t>
            </w:r>
            <w:proofErr w:type="spellStart"/>
            <w:r w:rsidRPr="0042073B">
              <w:rPr>
                <w:bCs/>
                <w:color w:val="000000"/>
              </w:rPr>
              <w:t>Latvija.lv</w:t>
            </w:r>
            <w:proofErr w:type="spellEnd"/>
            <w:r w:rsidRPr="0042073B">
              <w:rPr>
                <w:bCs/>
                <w:color w:val="000000"/>
              </w:rPr>
              <w:t xml:space="preserve"> izmitinātie visi Valsts komisijas e-pakalpojumi:</w:t>
            </w:r>
          </w:p>
          <w:p w14:paraId="3DF56D30" w14:textId="77777777" w:rsidR="00B64974" w:rsidRPr="0042073B" w:rsidRDefault="00B64974" w:rsidP="00B64974">
            <w:pPr>
              <w:pStyle w:val="tv213"/>
              <w:numPr>
                <w:ilvl w:val="0"/>
                <w:numId w:val="17"/>
              </w:numPr>
              <w:shd w:val="clear" w:color="auto" w:fill="FFFFFF"/>
              <w:tabs>
                <w:tab w:val="left" w:pos="249"/>
              </w:tabs>
              <w:spacing w:before="0" w:beforeAutospacing="0" w:after="0" w:afterAutospacing="0"/>
              <w:ind w:left="249" w:hanging="186"/>
              <w:jc w:val="both"/>
              <w:rPr>
                <w:bCs/>
                <w:color w:val="000000"/>
              </w:rPr>
            </w:pPr>
            <w:r w:rsidRPr="0042073B">
              <w:rPr>
                <w:bCs/>
                <w:color w:val="000000"/>
              </w:rPr>
              <w:t>Iesniegums VDEĀVK par invaliditātes ekspertīzes veikšanu (EP62);</w:t>
            </w:r>
          </w:p>
          <w:p w14:paraId="0B6AA2B5" w14:textId="77777777" w:rsidR="00B64974" w:rsidRPr="0042073B" w:rsidRDefault="00B64974" w:rsidP="00B64974">
            <w:pPr>
              <w:pStyle w:val="tv213"/>
              <w:numPr>
                <w:ilvl w:val="0"/>
                <w:numId w:val="17"/>
              </w:numPr>
              <w:shd w:val="clear" w:color="auto" w:fill="FFFFFF"/>
              <w:tabs>
                <w:tab w:val="left" w:pos="249"/>
              </w:tabs>
              <w:spacing w:before="0" w:beforeAutospacing="0" w:after="0" w:afterAutospacing="0"/>
              <w:ind w:left="249" w:hanging="186"/>
              <w:jc w:val="both"/>
              <w:rPr>
                <w:bCs/>
                <w:color w:val="000000"/>
              </w:rPr>
            </w:pPr>
            <w:r w:rsidRPr="0042073B">
              <w:rPr>
                <w:bCs/>
                <w:color w:val="000000"/>
              </w:rPr>
              <w:t>Iesniegums invaliditātes ekspertīzes lēmuma apstrīdēšanai (EP63);</w:t>
            </w:r>
          </w:p>
          <w:p w14:paraId="14F0AC2F" w14:textId="77777777" w:rsidR="00B64974" w:rsidRPr="0042073B" w:rsidRDefault="00B64974" w:rsidP="00B64974">
            <w:pPr>
              <w:pStyle w:val="tv213"/>
              <w:numPr>
                <w:ilvl w:val="0"/>
                <w:numId w:val="17"/>
              </w:numPr>
              <w:shd w:val="clear" w:color="auto" w:fill="FFFFFF"/>
              <w:tabs>
                <w:tab w:val="left" w:pos="249"/>
              </w:tabs>
              <w:spacing w:before="0" w:beforeAutospacing="0" w:after="0" w:afterAutospacing="0"/>
              <w:ind w:left="249" w:hanging="186"/>
              <w:jc w:val="both"/>
              <w:rPr>
                <w:bCs/>
                <w:color w:val="000000"/>
              </w:rPr>
            </w:pPr>
            <w:r w:rsidRPr="0042073B">
              <w:rPr>
                <w:bCs/>
                <w:color w:val="000000"/>
              </w:rPr>
              <w:t>Mani dati VDEĀVK (EP64);</w:t>
            </w:r>
          </w:p>
          <w:p w14:paraId="700A43EA" w14:textId="77777777" w:rsidR="00B64974" w:rsidRPr="0042073B" w:rsidRDefault="00B64974" w:rsidP="00B64974">
            <w:pPr>
              <w:pStyle w:val="tv213"/>
              <w:numPr>
                <w:ilvl w:val="0"/>
                <w:numId w:val="17"/>
              </w:numPr>
              <w:shd w:val="clear" w:color="auto" w:fill="FFFFFF"/>
              <w:tabs>
                <w:tab w:val="left" w:pos="249"/>
              </w:tabs>
              <w:spacing w:before="0" w:beforeAutospacing="0" w:after="0" w:afterAutospacing="0"/>
              <w:ind w:left="249" w:hanging="186"/>
              <w:jc w:val="both"/>
              <w:rPr>
                <w:bCs/>
                <w:color w:val="000000"/>
              </w:rPr>
            </w:pPr>
            <w:r w:rsidRPr="0042073B">
              <w:rPr>
                <w:bCs/>
                <w:color w:val="000000"/>
              </w:rPr>
              <w:t>Atkārtota invalīda apliecības izsniegšana (EP176);</w:t>
            </w:r>
          </w:p>
          <w:p w14:paraId="54DC54BA" w14:textId="77777777" w:rsidR="00B64974" w:rsidRPr="0042073B" w:rsidRDefault="00B64974" w:rsidP="00B64974">
            <w:pPr>
              <w:pStyle w:val="tv213"/>
              <w:numPr>
                <w:ilvl w:val="0"/>
                <w:numId w:val="17"/>
              </w:numPr>
              <w:shd w:val="clear" w:color="auto" w:fill="FFFFFF"/>
              <w:tabs>
                <w:tab w:val="left" w:pos="249"/>
              </w:tabs>
              <w:spacing w:before="0" w:beforeAutospacing="0" w:after="0" w:afterAutospacing="0"/>
              <w:ind w:left="249" w:hanging="186"/>
              <w:jc w:val="both"/>
              <w:rPr>
                <w:bCs/>
                <w:color w:val="000000"/>
              </w:rPr>
            </w:pPr>
            <w:r w:rsidRPr="0042073B">
              <w:rPr>
                <w:bCs/>
                <w:color w:val="000000"/>
              </w:rPr>
              <w:lastRenderedPageBreak/>
              <w:t>Universālais pakalpojums invaliditātes statusa pārbaudei (EP67).</w:t>
            </w:r>
          </w:p>
          <w:p w14:paraId="23AB52FE" w14:textId="77777777" w:rsidR="00B64974" w:rsidRPr="0042073B" w:rsidRDefault="00B64974" w:rsidP="00B64974">
            <w:pPr>
              <w:pStyle w:val="tv213"/>
              <w:shd w:val="clear" w:color="auto" w:fill="FFFFFF"/>
              <w:tabs>
                <w:tab w:val="left" w:pos="249"/>
              </w:tabs>
              <w:spacing w:before="0" w:beforeAutospacing="0" w:after="0" w:afterAutospacing="0"/>
              <w:jc w:val="both"/>
              <w:rPr>
                <w:bCs/>
                <w:color w:val="000000"/>
              </w:rPr>
            </w:pPr>
            <w:r w:rsidRPr="0042073B">
              <w:rPr>
                <w:bCs/>
                <w:color w:val="000000"/>
              </w:rPr>
              <w:t xml:space="preserve">  Līdz šā gada </w:t>
            </w:r>
            <w:proofErr w:type="gramStart"/>
            <w:r w:rsidRPr="0042073B">
              <w:rPr>
                <w:bCs/>
                <w:color w:val="000000"/>
              </w:rPr>
              <w:t>1.jūlijam</w:t>
            </w:r>
            <w:proofErr w:type="gramEnd"/>
            <w:r w:rsidRPr="0042073B">
              <w:rPr>
                <w:bCs/>
                <w:color w:val="000000"/>
              </w:rPr>
              <w:t xml:space="preserve"> plānots nodot produktīvajā darbībā pilnveidoto Invaliditātes informatīvās sistēmas funkcionalitāti, kā arī aktualizēt minēto e-pakalpojumu aprakstu, veikt nepieciešamās izmaiņas atbilstoši spēkā esošajam normatīvajam regulējuma, kā arī veikt e-pakalpojumu migrāciju uz jauno portāla </w:t>
            </w:r>
            <w:proofErr w:type="spellStart"/>
            <w:r w:rsidRPr="0042073B">
              <w:rPr>
                <w:bCs/>
                <w:color w:val="000000"/>
              </w:rPr>
              <w:t>Latvija.lv</w:t>
            </w:r>
            <w:proofErr w:type="spellEnd"/>
            <w:r w:rsidRPr="0042073B">
              <w:rPr>
                <w:bCs/>
                <w:color w:val="000000"/>
              </w:rPr>
              <w:t xml:space="preserve"> e-pakalpojumu ietvaru. </w:t>
            </w:r>
          </w:p>
          <w:p w14:paraId="74DA95DE" w14:textId="312C69D4" w:rsidR="00B64974" w:rsidRPr="00967AEE" w:rsidRDefault="00B64974" w:rsidP="0067025D">
            <w:pPr>
              <w:pStyle w:val="tv213"/>
              <w:shd w:val="clear" w:color="auto" w:fill="FFFFFF"/>
              <w:tabs>
                <w:tab w:val="left" w:pos="249"/>
              </w:tabs>
              <w:spacing w:before="0" w:beforeAutospacing="0" w:after="0" w:afterAutospacing="0"/>
              <w:jc w:val="both"/>
              <w:rPr>
                <w:bCs/>
                <w:color w:val="000000"/>
              </w:rPr>
            </w:pPr>
            <w:r w:rsidRPr="0042073B">
              <w:rPr>
                <w:bCs/>
                <w:color w:val="000000"/>
              </w:rPr>
              <w:t xml:space="preserve">  Iesniegumu Valsts komisijai atzinumam par pavadoņa pakalpojuma nepieciešamību personām no 5 līdz 18 gadu vecumam ar invaliditāti būs iespējams iesniegt, izmantojot e-pakalpojumu “Iesniegums VDEĀVK par invaliditātes ekspertīzes veikšanu”.</w:t>
            </w:r>
          </w:p>
        </w:tc>
      </w:tr>
      <w:bookmarkEnd w:id="1"/>
      <w:tr w:rsidR="003923F7" w:rsidRPr="003923F7" w14:paraId="1B9235C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E5B9B6"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B123E1B"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15E55FA0" w14:textId="7785BAD1" w:rsidR="00E5323B" w:rsidRPr="003923F7" w:rsidRDefault="0018468F" w:rsidP="006D78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136C8F">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izstādē </w:t>
            </w:r>
            <w:r w:rsidR="00D10BDC">
              <w:rPr>
                <w:rFonts w:ascii="Times New Roman" w:eastAsia="Times New Roman" w:hAnsi="Times New Roman" w:cs="Times New Roman"/>
                <w:iCs/>
                <w:sz w:val="24"/>
                <w:szCs w:val="24"/>
                <w:lang w:eastAsia="lv-LV"/>
              </w:rPr>
              <w:t>iesaistījās</w:t>
            </w:r>
            <w:r>
              <w:rPr>
                <w:rFonts w:ascii="Times New Roman" w:eastAsia="Times New Roman" w:hAnsi="Times New Roman" w:cs="Times New Roman"/>
                <w:iCs/>
                <w:sz w:val="24"/>
                <w:szCs w:val="24"/>
                <w:lang w:eastAsia="lv-LV"/>
              </w:rPr>
              <w:t xml:space="preserve"> Valsts komisija, sniedzot priekšlikumus pavadoņa pakalpojuma izvērtēšanas kritēriju</w:t>
            </w:r>
            <w:r w:rsidR="001C2823">
              <w:rPr>
                <w:rFonts w:ascii="Times New Roman" w:eastAsia="Times New Roman" w:hAnsi="Times New Roman" w:cs="Times New Roman"/>
                <w:iCs/>
                <w:sz w:val="24"/>
                <w:szCs w:val="24"/>
                <w:lang w:eastAsia="lv-LV"/>
              </w:rPr>
              <w:t xml:space="preserve"> definēšanā</w:t>
            </w:r>
            <w:r>
              <w:rPr>
                <w:rFonts w:ascii="Times New Roman" w:eastAsia="Times New Roman" w:hAnsi="Times New Roman" w:cs="Times New Roman"/>
                <w:iCs/>
                <w:sz w:val="24"/>
                <w:szCs w:val="24"/>
                <w:lang w:eastAsia="lv-LV"/>
              </w:rPr>
              <w:t xml:space="preserve"> un </w:t>
            </w:r>
            <w:r w:rsidR="001C2823">
              <w:rPr>
                <w:rFonts w:ascii="Times New Roman" w:eastAsia="Times New Roman" w:hAnsi="Times New Roman" w:cs="Times New Roman"/>
                <w:iCs/>
                <w:sz w:val="24"/>
                <w:szCs w:val="24"/>
                <w:lang w:eastAsia="lv-LV"/>
              </w:rPr>
              <w:t xml:space="preserve">normu izstrādē par  </w:t>
            </w:r>
            <w:r>
              <w:rPr>
                <w:rFonts w:ascii="Times New Roman" w:eastAsia="Times New Roman" w:hAnsi="Times New Roman" w:cs="Times New Roman"/>
                <w:iCs/>
                <w:sz w:val="24"/>
                <w:szCs w:val="24"/>
                <w:lang w:eastAsia="lv-LV"/>
              </w:rPr>
              <w:t xml:space="preserve">apliecību </w:t>
            </w:r>
            <w:r w:rsidR="001C2823">
              <w:rPr>
                <w:rFonts w:ascii="Times New Roman" w:eastAsia="Times New Roman" w:hAnsi="Times New Roman" w:cs="Times New Roman"/>
                <w:iCs/>
                <w:sz w:val="24"/>
                <w:szCs w:val="24"/>
                <w:lang w:eastAsia="lv-LV"/>
              </w:rPr>
              <w:t>regulējumu</w:t>
            </w:r>
            <w:r w:rsidR="00A46142">
              <w:rPr>
                <w:rFonts w:ascii="Times New Roman" w:eastAsia="Times New Roman" w:hAnsi="Times New Roman" w:cs="Times New Roman"/>
                <w:iCs/>
                <w:sz w:val="24"/>
                <w:szCs w:val="24"/>
                <w:lang w:eastAsia="lv-LV"/>
              </w:rPr>
              <w:t>.</w:t>
            </w:r>
          </w:p>
        </w:tc>
      </w:tr>
      <w:tr w:rsidR="003923F7" w:rsidRPr="003923F7" w14:paraId="0DD5FEE3" w14:textId="77777777" w:rsidTr="00797FB7">
        <w:trPr>
          <w:trHeight w:val="794"/>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25ACB1"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75EF23E"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4085365" w14:textId="6628755B" w:rsidR="00D00272" w:rsidRDefault="008E55F3" w:rsidP="006D78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arī noteikumu projekts paredz apvienot divus MK noteikumus, tomēr tie nerada </w:t>
            </w:r>
            <w:r w:rsidR="00136C8F">
              <w:rPr>
                <w:rFonts w:ascii="Times New Roman" w:eastAsia="Times New Roman" w:hAnsi="Times New Roman" w:cs="Times New Roman"/>
                <w:iCs/>
                <w:sz w:val="24"/>
                <w:szCs w:val="24"/>
                <w:lang w:eastAsia="lv-LV"/>
              </w:rPr>
              <w:t>būtisku</w:t>
            </w:r>
            <w:r>
              <w:rPr>
                <w:rFonts w:ascii="Times New Roman" w:eastAsia="Times New Roman" w:hAnsi="Times New Roman" w:cs="Times New Roman"/>
                <w:iCs/>
                <w:sz w:val="24"/>
                <w:szCs w:val="24"/>
                <w:lang w:eastAsia="lv-LV"/>
              </w:rPr>
              <w:t xml:space="preserve"> ietekmi uz mērķa grupu. Tieši pretēji – noteikumu projekts nevis būtiski maina šobrīd spēkā esošo normatīvajā regulējumā ietvertos nosacījumus, bet gan saturiski sakārto normatīvo regulējumu. Noteikumu projektā noteiktās normas padarīs MK noteikumus Nr. 805 skaidrākus to lietotājiem - gan piemērotājiem, gan sabiedrībai, sekmēs vienotas informācijas pieejamību, jo vienu jomu regulējošas normas vairs nebūs sadrumstalot</w:t>
            </w:r>
            <w:r w:rsidR="00C66A1A">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s starp </w:t>
            </w:r>
            <w:r w:rsidR="00A46142">
              <w:rPr>
                <w:rFonts w:ascii="Times New Roman" w:eastAsia="Times New Roman" w:hAnsi="Times New Roman" w:cs="Times New Roman"/>
                <w:iCs/>
                <w:sz w:val="24"/>
                <w:szCs w:val="24"/>
                <w:lang w:eastAsia="lv-LV"/>
              </w:rPr>
              <w:t>vairākiem normatīviem aktiem</w:t>
            </w:r>
            <w:r>
              <w:rPr>
                <w:rFonts w:ascii="Times New Roman" w:eastAsia="Times New Roman" w:hAnsi="Times New Roman" w:cs="Times New Roman"/>
                <w:iCs/>
                <w:sz w:val="24"/>
                <w:szCs w:val="24"/>
                <w:lang w:eastAsia="lv-LV"/>
              </w:rPr>
              <w:t xml:space="preserve">. Tādēļ Labklājības ministrija nesaskata par nepieciešamu MK noteikumus Nr.805 izdot no jauna. </w:t>
            </w:r>
            <w:r w:rsidRPr="00B071EC">
              <w:rPr>
                <w:rFonts w:ascii="Times New Roman" w:eastAsia="Times New Roman" w:hAnsi="Times New Roman" w:cs="Times New Roman"/>
                <w:iCs/>
                <w:sz w:val="24"/>
                <w:szCs w:val="24"/>
                <w:lang w:eastAsia="lv-LV"/>
              </w:rPr>
              <w:t>Turklāt noteikumu projektā ietvertais apliecību regulējums pirmreizēji skars nelielu mērķa grupas daļu, jo līdz termiņa beigām derīgas būs arī tās apliecības, kas izdotas līdz 2021.</w:t>
            </w:r>
            <w:r w:rsidR="00A46142">
              <w:rPr>
                <w:rFonts w:ascii="Times New Roman" w:eastAsia="Times New Roman" w:hAnsi="Times New Roman" w:cs="Times New Roman"/>
                <w:iCs/>
                <w:sz w:val="24"/>
                <w:szCs w:val="24"/>
                <w:lang w:eastAsia="lv-LV"/>
              </w:rPr>
              <w:t> </w:t>
            </w:r>
            <w:r w:rsidRPr="00CD6CE7">
              <w:rPr>
                <w:rFonts w:ascii="Times New Roman" w:eastAsia="Times New Roman" w:hAnsi="Times New Roman" w:cs="Times New Roman"/>
                <w:iCs/>
                <w:sz w:val="24"/>
                <w:szCs w:val="24"/>
                <w:lang w:eastAsia="lv-LV"/>
              </w:rPr>
              <w:t>gada 30.</w:t>
            </w:r>
            <w:r w:rsidR="00A46142">
              <w:rPr>
                <w:rFonts w:ascii="Times New Roman" w:eastAsia="Times New Roman" w:hAnsi="Times New Roman" w:cs="Times New Roman"/>
                <w:iCs/>
                <w:sz w:val="24"/>
                <w:szCs w:val="24"/>
                <w:lang w:eastAsia="lv-LV"/>
              </w:rPr>
              <w:t> </w:t>
            </w:r>
            <w:r w:rsidRPr="002F4E56">
              <w:rPr>
                <w:rFonts w:ascii="Times New Roman" w:hAnsi="Times New Roman" w:cs="Times New Roman"/>
                <w:sz w:val="24"/>
                <w:szCs w:val="24"/>
              </w:rPr>
              <w:t>jūnijam</w:t>
            </w:r>
          </w:p>
          <w:p w14:paraId="40801C99" w14:textId="79BA29AD" w:rsidR="002C49DC" w:rsidRPr="003923F7" w:rsidRDefault="002C49DC" w:rsidP="006D7898">
            <w:pPr>
              <w:spacing w:after="0" w:line="240" w:lineRule="auto"/>
              <w:jc w:val="both"/>
              <w:rPr>
                <w:rFonts w:ascii="Times New Roman" w:eastAsia="Times New Roman" w:hAnsi="Times New Roman" w:cs="Times New Roman"/>
                <w:iCs/>
                <w:sz w:val="24"/>
                <w:szCs w:val="24"/>
                <w:lang w:eastAsia="lv-LV"/>
              </w:rPr>
            </w:pPr>
          </w:p>
        </w:tc>
      </w:tr>
    </w:tbl>
    <w:p w14:paraId="65A0141E"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28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4"/>
        <w:gridCol w:w="3245"/>
        <w:gridCol w:w="5716"/>
      </w:tblGrid>
      <w:tr w:rsidR="003923F7" w:rsidRPr="003923F7" w14:paraId="6C274BBB" w14:textId="77777777" w:rsidTr="00CD5C45">
        <w:trPr>
          <w:trHeight w:val="550"/>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30B1F1"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II. Tiesību akta projekta ietekme uz sabiedrību, tautsaimniecības attīstību un administratīvo slogu</w:t>
            </w:r>
          </w:p>
        </w:tc>
      </w:tr>
      <w:tr w:rsidR="003923F7" w:rsidRPr="003923F7" w14:paraId="55AF38CD" w14:textId="77777777" w:rsidTr="00CD5C45">
        <w:trPr>
          <w:trHeight w:val="6350"/>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A913554"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lastRenderedPageBreak/>
              <w:t>1.</w:t>
            </w:r>
          </w:p>
        </w:tc>
        <w:tc>
          <w:tcPr>
            <w:tcW w:w="1679" w:type="pct"/>
            <w:tcBorders>
              <w:top w:val="outset" w:sz="6" w:space="0" w:color="auto"/>
              <w:left w:val="outset" w:sz="6" w:space="0" w:color="auto"/>
              <w:bottom w:val="outset" w:sz="6" w:space="0" w:color="auto"/>
              <w:right w:val="outset" w:sz="6" w:space="0" w:color="auto"/>
            </w:tcBorders>
            <w:hideMark/>
          </w:tcPr>
          <w:p w14:paraId="6FB79CAC"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Sabiedrības mērķgrupas, kuras tiesiskais regulējums ietekmē vai varētu ietekmēt</w:t>
            </w:r>
          </w:p>
        </w:tc>
        <w:tc>
          <w:tcPr>
            <w:tcW w:w="2962" w:type="pct"/>
            <w:tcBorders>
              <w:top w:val="outset" w:sz="6" w:space="0" w:color="auto"/>
              <w:left w:val="outset" w:sz="6" w:space="0" w:color="auto"/>
              <w:bottom w:val="outset" w:sz="6" w:space="0" w:color="auto"/>
              <w:right w:val="outset" w:sz="6" w:space="0" w:color="auto"/>
            </w:tcBorders>
          </w:tcPr>
          <w:p w14:paraId="5AF6EE92" w14:textId="68E5507D" w:rsidR="00E273AB" w:rsidRDefault="00E273AB" w:rsidP="00E273A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w:t>
            </w:r>
            <w:r w:rsidR="00A46142">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decembrī valstī bija 201 549 personas ar invaliditāti, tai skaitā, 8 444 bērni ar invaliditāti, no tiem 441 bērns vecumā līdz diviem (ieskaitot) gadiem. 2020.gadā pirmreizēji invaliditāti noteica 14 716 pilngadīgām personām, t.sk., 1 826 personām jeb 12,4% uz mūžu. Kopumā Valsts komisija ir noteikusi 108 037 personām invaliditāti uz mūžu. Ik gadu pirmreizēji invaliditāte vecumā līdz diviem gadiem tiek noteikta aptuveni 250 bērniem. Šo bērnu vecākiem nebūs nepieciešams izgatavot jaunu apliecību bērnam sasniedzot triju gadu vecumu.</w:t>
            </w:r>
          </w:p>
          <w:p w14:paraId="404DC9E4" w14:textId="77777777" w:rsidR="00A21C75" w:rsidRDefault="00A21C75" w:rsidP="00E273AB">
            <w:pPr>
              <w:spacing w:after="0" w:line="240" w:lineRule="auto"/>
              <w:jc w:val="both"/>
              <w:rPr>
                <w:rFonts w:ascii="Times New Roman" w:eastAsia="Times New Roman" w:hAnsi="Times New Roman" w:cs="Times New Roman"/>
                <w:iCs/>
                <w:sz w:val="24"/>
                <w:szCs w:val="24"/>
                <w:lang w:eastAsia="lv-LV"/>
              </w:rPr>
            </w:pPr>
          </w:p>
          <w:p w14:paraId="3F0111C6" w14:textId="73D8322F" w:rsidR="00B03D58" w:rsidRDefault="00E273AB" w:rsidP="00E273AB">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Noteikumu projekts netieši ietekmēs visas personas ar invaliditāti un personas, kuras pretendē uz invaliditātes ekspertīzi, jo tiek precizēts MK noteikumu Nr.805 tvērums. Tāpat tiešu, pozitīvu ietekmi noteikumu projekts radīs uz bērniem ar invaliditāti vecumā no 5-18 gadiem, kuriem no 2021.gada 1.jūlija būs tiesības uz pavadoņa pakalpojumu sa</w:t>
            </w:r>
            <w:r>
              <w:rPr>
                <w:rFonts w:ascii="Times New Roman" w:eastAsia="Times New Roman" w:hAnsi="Times New Roman" w:cs="Times New Roman"/>
                <w:iCs/>
                <w:sz w:val="24"/>
                <w:szCs w:val="24"/>
                <w:lang w:eastAsia="lv-LV"/>
              </w:rPr>
              <w:t>ņem</w:t>
            </w:r>
            <w:r w:rsidRPr="003923F7">
              <w:rPr>
                <w:rFonts w:ascii="Times New Roman" w:eastAsia="Times New Roman" w:hAnsi="Times New Roman" w:cs="Times New Roman"/>
                <w:iCs/>
                <w:sz w:val="24"/>
                <w:szCs w:val="24"/>
                <w:lang w:eastAsia="lv-LV"/>
              </w:rPr>
              <w:t xml:space="preserve">šanu (indikatīvi 600 </w:t>
            </w:r>
            <w:r w:rsidR="00A73900">
              <w:rPr>
                <w:rFonts w:ascii="Times New Roman" w:eastAsia="Times New Roman" w:hAnsi="Times New Roman" w:cs="Times New Roman"/>
                <w:iCs/>
                <w:sz w:val="24"/>
                <w:szCs w:val="24"/>
                <w:lang w:eastAsia="lv-LV"/>
              </w:rPr>
              <w:t>bērnu</w:t>
            </w:r>
            <w:r w:rsidRPr="003923F7">
              <w:rPr>
                <w:rFonts w:ascii="Times New Roman" w:eastAsia="Times New Roman" w:hAnsi="Times New Roman" w:cs="Times New Roman"/>
                <w:iCs/>
                <w:sz w:val="24"/>
                <w:szCs w:val="24"/>
                <w:lang w:eastAsia="lv-LV"/>
              </w:rPr>
              <w:t xml:space="preserve"> gadā), kā arī šo bērnu ģimenes locekļiem, nosakot kritērijus, lai saņemtu Valsts komisijas atzinumu pavadoņa pakalpojuma nepieciešamībai.</w:t>
            </w:r>
          </w:p>
          <w:p w14:paraId="37A1998D" w14:textId="77777777" w:rsidR="001F333F" w:rsidRDefault="001F333F" w:rsidP="00E273AB">
            <w:pPr>
              <w:spacing w:after="0" w:line="240" w:lineRule="auto"/>
              <w:jc w:val="both"/>
              <w:rPr>
                <w:rFonts w:ascii="Times New Roman" w:eastAsia="Times New Roman" w:hAnsi="Times New Roman" w:cs="Times New Roman"/>
                <w:iCs/>
                <w:sz w:val="24"/>
                <w:szCs w:val="24"/>
                <w:lang w:eastAsia="lv-LV"/>
              </w:rPr>
            </w:pPr>
          </w:p>
          <w:p w14:paraId="6B13123A" w14:textId="5945A83B" w:rsidR="001F333F" w:rsidRPr="003923F7" w:rsidRDefault="001F333F" w:rsidP="00E273A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Tāpat noteikumu projektā ietvertās normas ietekmēs sociālo dienestu darbiniekus, kuri, pamatojoties uz Valsts komisijas izsniegtajiem atzinumiem par pavadoņa pakalpojuma nepieciešamību, piešķirs bērnam šo pakalpojumu. </w:t>
            </w:r>
          </w:p>
        </w:tc>
      </w:tr>
      <w:tr w:rsidR="003923F7" w:rsidRPr="003923F7" w14:paraId="5CD9BA13" w14:textId="77777777" w:rsidTr="00CD5C45">
        <w:trPr>
          <w:trHeight w:val="830"/>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E22E285"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2.</w:t>
            </w:r>
          </w:p>
        </w:tc>
        <w:tc>
          <w:tcPr>
            <w:tcW w:w="1679" w:type="pct"/>
            <w:tcBorders>
              <w:top w:val="outset" w:sz="6" w:space="0" w:color="auto"/>
              <w:left w:val="outset" w:sz="6" w:space="0" w:color="auto"/>
              <w:bottom w:val="outset" w:sz="6" w:space="0" w:color="auto"/>
              <w:right w:val="outset" w:sz="6" w:space="0" w:color="auto"/>
            </w:tcBorders>
            <w:hideMark/>
          </w:tcPr>
          <w:p w14:paraId="5B58DE2F"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Tiesiskā regulējuma ietekme uz tautsaimniecību un administratīvo slogu</w:t>
            </w:r>
          </w:p>
        </w:tc>
        <w:tc>
          <w:tcPr>
            <w:tcW w:w="2962" w:type="pct"/>
            <w:tcBorders>
              <w:top w:val="outset" w:sz="6" w:space="0" w:color="auto"/>
              <w:left w:val="outset" w:sz="6" w:space="0" w:color="auto"/>
              <w:bottom w:val="outset" w:sz="6" w:space="0" w:color="auto"/>
              <w:right w:val="outset" w:sz="6" w:space="0" w:color="auto"/>
            </w:tcBorders>
            <w:hideMark/>
          </w:tcPr>
          <w:p w14:paraId="02A6AD1D" w14:textId="4F4BE4A3" w:rsidR="00E2273A" w:rsidRDefault="001F333F" w:rsidP="00D60E6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1F333F">
              <w:rPr>
                <w:rFonts w:ascii="Times New Roman" w:eastAsia="Times New Roman" w:hAnsi="Times New Roman" w:cs="Times New Roman"/>
                <w:iCs/>
                <w:sz w:val="24"/>
                <w:szCs w:val="24"/>
                <w:lang w:eastAsia="lv-LV"/>
              </w:rPr>
              <w:t xml:space="preserve"> tiesiskais regulējums rada tiesības </w:t>
            </w:r>
            <w:r w:rsidR="00716A57">
              <w:rPr>
                <w:rFonts w:ascii="Times New Roman" w:eastAsia="Times New Roman" w:hAnsi="Times New Roman" w:cs="Times New Roman"/>
                <w:iCs/>
                <w:sz w:val="24"/>
                <w:szCs w:val="24"/>
                <w:lang w:eastAsia="lv-LV"/>
              </w:rPr>
              <w:t>bērnu ar invaliditāti, kuri ir vecumā</w:t>
            </w:r>
            <w:r w:rsidR="00716A57" w:rsidRPr="001F333F">
              <w:rPr>
                <w:rFonts w:ascii="Times New Roman" w:eastAsia="Times New Roman" w:hAnsi="Times New Roman" w:cs="Times New Roman"/>
                <w:iCs/>
                <w:sz w:val="24"/>
                <w:szCs w:val="24"/>
                <w:lang w:eastAsia="lv-LV"/>
              </w:rPr>
              <w:t xml:space="preserve"> </w:t>
            </w:r>
            <w:r w:rsidRPr="001F333F">
              <w:rPr>
                <w:rFonts w:ascii="Times New Roman" w:eastAsia="Times New Roman" w:hAnsi="Times New Roman" w:cs="Times New Roman"/>
                <w:iCs/>
                <w:sz w:val="24"/>
                <w:szCs w:val="24"/>
                <w:lang w:eastAsia="lv-LV"/>
              </w:rPr>
              <w:t>no 5 līdz 18 gad</w:t>
            </w:r>
            <w:r w:rsidR="00716A57">
              <w:rPr>
                <w:rFonts w:ascii="Times New Roman" w:eastAsia="Times New Roman" w:hAnsi="Times New Roman" w:cs="Times New Roman"/>
                <w:iCs/>
                <w:sz w:val="24"/>
                <w:szCs w:val="24"/>
                <w:lang w:eastAsia="lv-LV"/>
              </w:rPr>
              <w:t>iem,</w:t>
            </w:r>
            <w:r w:rsidRPr="001F333F">
              <w:rPr>
                <w:rFonts w:ascii="Times New Roman" w:eastAsia="Times New Roman" w:hAnsi="Times New Roman" w:cs="Times New Roman"/>
                <w:iCs/>
                <w:sz w:val="24"/>
                <w:szCs w:val="24"/>
                <w:lang w:eastAsia="lv-LV"/>
              </w:rPr>
              <w:t xml:space="preserve"> </w:t>
            </w:r>
            <w:r w:rsidR="00716A57">
              <w:rPr>
                <w:rFonts w:ascii="Times New Roman" w:eastAsia="Times New Roman" w:hAnsi="Times New Roman" w:cs="Times New Roman"/>
                <w:iCs/>
                <w:sz w:val="24"/>
                <w:szCs w:val="24"/>
                <w:lang w:eastAsia="lv-LV"/>
              </w:rPr>
              <w:t>vecākiem pieprasīt</w:t>
            </w:r>
            <w:r w:rsidR="00A73900">
              <w:rPr>
                <w:rFonts w:ascii="Times New Roman" w:eastAsia="Times New Roman" w:hAnsi="Times New Roman" w:cs="Times New Roman"/>
                <w:iCs/>
                <w:sz w:val="24"/>
                <w:szCs w:val="24"/>
                <w:lang w:eastAsia="lv-LV"/>
              </w:rPr>
              <w:t xml:space="preserve"> savam bērnam</w:t>
            </w:r>
            <w:r w:rsidRPr="001F333F">
              <w:rPr>
                <w:rFonts w:ascii="Times New Roman" w:eastAsia="Times New Roman" w:hAnsi="Times New Roman" w:cs="Times New Roman"/>
                <w:iCs/>
                <w:sz w:val="24"/>
                <w:szCs w:val="24"/>
                <w:lang w:eastAsia="lv-LV"/>
              </w:rPr>
              <w:t xml:space="preserve"> jaunu pakalpojumu – pavadoņa pakalpojumu, kas var nedaudz palielināt administratīv</w:t>
            </w:r>
            <w:r w:rsidR="00716A57">
              <w:rPr>
                <w:rFonts w:ascii="Times New Roman" w:eastAsia="Times New Roman" w:hAnsi="Times New Roman" w:cs="Times New Roman"/>
                <w:iCs/>
                <w:sz w:val="24"/>
                <w:szCs w:val="24"/>
                <w:lang w:eastAsia="lv-LV"/>
              </w:rPr>
              <w:t>o</w:t>
            </w:r>
            <w:r w:rsidRPr="001F333F">
              <w:rPr>
                <w:rFonts w:ascii="Times New Roman" w:eastAsia="Times New Roman" w:hAnsi="Times New Roman" w:cs="Times New Roman"/>
                <w:iCs/>
                <w:sz w:val="24"/>
                <w:szCs w:val="24"/>
                <w:lang w:eastAsia="lv-LV"/>
              </w:rPr>
              <w:t xml:space="preserve"> slogu pašvaldību sociālajiem dienestiem sakarā ar klientu skaita palielināšanos (apmēram 600 personas gadā).</w:t>
            </w:r>
            <w:r>
              <w:rPr>
                <w:rFonts w:ascii="Times New Roman" w:eastAsia="Times New Roman" w:hAnsi="Times New Roman" w:cs="Times New Roman"/>
                <w:iCs/>
                <w:sz w:val="24"/>
                <w:szCs w:val="24"/>
                <w:lang w:eastAsia="lv-LV"/>
              </w:rPr>
              <w:t xml:space="preserve"> </w:t>
            </w:r>
            <w:r w:rsidRPr="001F333F">
              <w:rPr>
                <w:rFonts w:ascii="Times New Roman" w:eastAsia="Times New Roman" w:hAnsi="Times New Roman" w:cs="Times New Roman"/>
                <w:iCs/>
                <w:sz w:val="24"/>
                <w:szCs w:val="24"/>
                <w:lang w:eastAsia="lv-LV"/>
              </w:rPr>
              <w:t>Administratīvais slogs varētu samazinā</w:t>
            </w:r>
            <w:r w:rsidR="00716A57">
              <w:rPr>
                <w:rFonts w:ascii="Times New Roman" w:eastAsia="Times New Roman" w:hAnsi="Times New Roman" w:cs="Times New Roman"/>
                <w:iCs/>
                <w:sz w:val="24"/>
                <w:szCs w:val="24"/>
                <w:lang w:eastAsia="lv-LV"/>
              </w:rPr>
              <w:t>t</w:t>
            </w:r>
            <w:r w:rsidRPr="001F333F">
              <w:rPr>
                <w:rFonts w:ascii="Times New Roman" w:eastAsia="Times New Roman" w:hAnsi="Times New Roman" w:cs="Times New Roman"/>
                <w:iCs/>
                <w:sz w:val="24"/>
                <w:szCs w:val="24"/>
                <w:lang w:eastAsia="lv-LV"/>
              </w:rPr>
              <w:t xml:space="preserve">ies </w:t>
            </w:r>
            <w:r>
              <w:rPr>
                <w:rFonts w:ascii="Times New Roman" w:eastAsia="Times New Roman" w:hAnsi="Times New Roman" w:cs="Times New Roman"/>
                <w:iCs/>
                <w:sz w:val="24"/>
                <w:szCs w:val="24"/>
                <w:lang w:eastAsia="lv-LV"/>
              </w:rPr>
              <w:t>Valsts komisijai</w:t>
            </w:r>
            <w:r w:rsidRPr="001F333F">
              <w:rPr>
                <w:rFonts w:ascii="Times New Roman" w:eastAsia="Times New Roman" w:hAnsi="Times New Roman" w:cs="Times New Roman"/>
                <w:iCs/>
                <w:sz w:val="24"/>
                <w:szCs w:val="24"/>
                <w:lang w:eastAsia="lv-LV"/>
              </w:rPr>
              <w:t>, jo nebūs vairs jāizsniedz atzinums par asistenta pakalpojuma nepieciešamību pilngadīgām personām.</w:t>
            </w:r>
            <w:r w:rsidR="00E2273A">
              <w:t xml:space="preserve"> </w:t>
            </w:r>
            <w:r w:rsidR="00E2273A" w:rsidRPr="00E2273A">
              <w:rPr>
                <w:rFonts w:ascii="Times New Roman" w:eastAsia="Times New Roman" w:hAnsi="Times New Roman" w:cs="Times New Roman"/>
                <w:iCs/>
                <w:sz w:val="24"/>
                <w:szCs w:val="24"/>
                <w:lang w:eastAsia="lv-LV"/>
              </w:rPr>
              <w:t>2020.gada laikā tika izsniegti 16 775 asistenta atzinumi</w:t>
            </w:r>
            <w:r w:rsidR="00E2273A">
              <w:rPr>
                <w:rFonts w:ascii="Times New Roman" w:eastAsia="Times New Roman" w:hAnsi="Times New Roman" w:cs="Times New Roman"/>
                <w:iCs/>
                <w:sz w:val="24"/>
                <w:szCs w:val="24"/>
                <w:lang w:eastAsia="lv-LV"/>
              </w:rPr>
              <w:t xml:space="preserve">,  kas nozīmē, ka no š.g. 1.jūlija šos atzinums vairs nebūs nepieciešams izsniegt. Savukārt atzinuma izsniegšana par </w:t>
            </w:r>
            <w:r w:rsidRPr="001F333F">
              <w:rPr>
                <w:rFonts w:ascii="Times New Roman" w:eastAsia="Times New Roman" w:hAnsi="Times New Roman" w:cs="Times New Roman"/>
                <w:iCs/>
                <w:sz w:val="24"/>
                <w:szCs w:val="24"/>
                <w:lang w:eastAsia="lv-LV"/>
              </w:rPr>
              <w:t>pavadoņa pakalpojuma nepieciešamīb</w:t>
            </w:r>
            <w:r w:rsidR="00E2273A">
              <w:rPr>
                <w:rFonts w:ascii="Times New Roman" w:eastAsia="Times New Roman" w:hAnsi="Times New Roman" w:cs="Times New Roman"/>
                <w:iCs/>
                <w:sz w:val="24"/>
                <w:szCs w:val="24"/>
                <w:lang w:eastAsia="lv-LV"/>
              </w:rPr>
              <w:t>u</w:t>
            </w:r>
            <w:r w:rsidRPr="001F333F">
              <w:rPr>
                <w:rFonts w:ascii="Times New Roman" w:eastAsia="Times New Roman" w:hAnsi="Times New Roman" w:cs="Times New Roman"/>
                <w:iCs/>
                <w:sz w:val="24"/>
                <w:szCs w:val="24"/>
                <w:lang w:eastAsia="lv-LV"/>
              </w:rPr>
              <w:t xml:space="preserve"> indikatīvi tiek plānota 600 </w:t>
            </w:r>
            <w:r w:rsidR="00736D78">
              <w:rPr>
                <w:rFonts w:ascii="Times New Roman" w:eastAsia="Times New Roman" w:hAnsi="Times New Roman" w:cs="Times New Roman"/>
                <w:iCs/>
                <w:sz w:val="24"/>
                <w:szCs w:val="24"/>
                <w:lang w:eastAsia="lv-LV"/>
              </w:rPr>
              <w:t>bērniem</w:t>
            </w:r>
            <w:r w:rsidRPr="001F333F">
              <w:rPr>
                <w:rFonts w:ascii="Times New Roman" w:eastAsia="Times New Roman" w:hAnsi="Times New Roman" w:cs="Times New Roman"/>
                <w:iCs/>
                <w:sz w:val="24"/>
                <w:szCs w:val="24"/>
                <w:lang w:eastAsia="lv-LV"/>
              </w:rPr>
              <w:t xml:space="preserve"> ar invaliditāti.</w:t>
            </w:r>
            <w:r w:rsidR="00E2273A">
              <w:rPr>
                <w:rFonts w:ascii="Times New Roman" w:eastAsia="Times New Roman" w:hAnsi="Times New Roman" w:cs="Times New Roman"/>
                <w:iCs/>
                <w:sz w:val="24"/>
                <w:szCs w:val="24"/>
                <w:lang w:eastAsia="lv-LV"/>
              </w:rPr>
              <w:t xml:space="preserve"> Tādējādi redzams, ka Valsts komisijai ievērojami samazināsies izsniegto atzinumu skaits. </w:t>
            </w:r>
            <w:r w:rsidRPr="001F333F">
              <w:rPr>
                <w:rFonts w:ascii="Times New Roman" w:eastAsia="Times New Roman" w:hAnsi="Times New Roman" w:cs="Times New Roman"/>
                <w:iCs/>
                <w:sz w:val="24"/>
                <w:szCs w:val="24"/>
                <w:lang w:eastAsia="lv-LV"/>
              </w:rPr>
              <w:t xml:space="preserve"> </w:t>
            </w:r>
          </w:p>
          <w:p w14:paraId="5EE21DFE" w14:textId="4948A31F" w:rsidR="00D60E61" w:rsidRDefault="001F333F" w:rsidP="00D60E61">
            <w:pPr>
              <w:spacing w:after="0" w:line="240" w:lineRule="auto"/>
              <w:jc w:val="both"/>
              <w:rPr>
                <w:rFonts w:ascii="Times New Roman" w:eastAsia="Times New Roman" w:hAnsi="Times New Roman" w:cs="Times New Roman"/>
                <w:iCs/>
                <w:sz w:val="24"/>
                <w:szCs w:val="24"/>
                <w:lang w:eastAsia="lv-LV"/>
              </w:rPr>
            </w:pPr>
            <w:r w:rsidRPr="001F333F">
              <w:rPr>
                <w:rFonts w:ascii="Times New Roman" w:eastAsia="Times New Roman" w:hAnsi="Times New Roman" w:cs="Times New Roman"/>
                <w:iCs/>
                <w:sz w:val="24"/>
                <w:szCs w:val="24"/>
                <w:lang w:eastAsia="lv-LV"/>
              </w:rPr>
              <w:t xml:space="preserve">Vienlaikus ir jāņem vērā, ka sakarā ar izmaiņām asistenta pakalpojuma nodrošināšanā būtiski tiks uzlabota un vienkāršota asistenta pakalpojuma administrēšanas kārtība un asistentu atskaitīšanās sociālajiem dienestiem par sniegto pakalpojumu. </w:t>
            </w:r>
            <w:r>
              <w:rPr>
                <w:rFonts w:ascii="Times New Roman" w:eastAsia="Times New Roman" w:hAnsi="Times New Roman" w:cs="Times New Roman"/>
                <w:iCs/>
                <w:sz w:val="24"/>
                <w:szCs w:val="24"/>
                <w:lang w:eastAsia="lv-LV"/>
              </w:rPr>
              <w:t xml:space="preserve">Grozījumos Invaliditātes likumā ir </w:t>
            </w:r>
            <w:r>
              <w:rPr>
                <w:rFonts w:ascii="Times New Roman" w:eastAsia="Times New Roman" w:hAnsi="Times New Roman" w:cs="Times New Roman"/>
                <w:iCs/>
                <w:sz w:val="24"/>
                <w:szCs w:val="24"/>
                <w:lang w:eastAsia="lv-LV"/>
              </w:rPr>
              <w:lastRenderedPageBreak/>
              <w:t>pateikts, ka līdz ar izmaiņām asistenta pakalpojumā</w:t>
            </w:r>
            <w:r w:rsidRPr="001F333F">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w:t>
            </w:r>
            <w:r w:rsidRPr="001F333F">
              <w:rPr>
                <w:rFonts w:ascii="Times New Roman" w:eastAsia="Times New Roman" w:hAnsi="Times New Roman" w:cs="Times New Roman"/>
                <w:iCs/>
                <w:sz w:val="24"/>
                <w:szCs w:val="24"/>
                <w:lang w:eastAsia="lv-LV"/>
              </w:rPr>
              <w:t>sociālais dienests personai varēs piešķirt uz periodu uz trim gadiem, nevis  līdz vienam gadam, kā ir noteikts šobrīd</w:t>
            </w:r>
            <w:r>
              <w:rPr>
                <w:rFonts w:ascii="Times New Roman" w:eastAsia="Times New Roman" w:hAnsi="Times New Roman" w:cs="Times New Roman"/>
                <w:iCs/>
                <w:sz w:val="24"/>
                <w:szCs w:val="24"/>
                <w:lang w:eastAsia="lv-LV"/>
              </w:rPr>
              <w:t xml:space="preserve">), </w:t>
            </w:r>
            <w:r w:rsidRPr="001F333F">
              <w:rPr>
                <w:rFonts w:ascii="Times New Roman" w:eastAsia="Times New Roman" w:hAnsi="Times New Roman" w:cs="Times New Roman"/>
                <w:iCs/>
                <w:sz w:val="24"/>
                <w:szCs w:val="24"/>
                <w:lang w:eastAsia="lv-LV"/>
              </w:rPr>
              <w:t xml:space="preserve"> sociālajiem dienestiem ilgtermiņā apmēram par 1/3 daļu samazināsies gada laikā apkalpojamo klientu skaits.</w:t>
            </w:r>
            <w:r>
              <w:rPr>
                <w:rFonts w:ascii="Times New Roman" w:eastAsia="Times New Roman" w:hAnsi="Times New Roman" w:cs="Times New Roman"/>
                <w:iCs/>
                <w:sz w:val="24"/>
                <w:szCs w:val="24"/>
                <w:lang w:eastAsia="lv-LV"/>
              </w:rPr>
              <w:t xml:space="preserve"> Tādējādi salīdzinoši nelielais plānotais pavadoņa pakalpojuma saņēmēju skaits neradīs būtiskas</w:t>
            </w:r>
            <w:r w:rsidR="00722609">
              <w:rPr>
                <w:rFonts w:ascii="Times New Roman" w:eastAsia="Times New Roman" w:hAnsi="Times New Roman" w:cs="Times New Roman"/>
                <w:iCs/>
                <w:sz w:val="24"/>
                <w:szCs w:val="24"/>
                <w:lang w:eastAsia="lv-LV"/>
              </w:rPr>
              <w:t xml:space="preserve"> negatīvas</w:t>
            </w:r>
            <w:r>
              <w:rPr>
                <w:rFonts w:ascii="Times New Roman" w:eastAsia="Times New Roman" w:hAnsi="Times New Roman" w:cs="Times New Roman"/>
                <w:iCs/>
                <w:sz w:val="24"/>
                <w:szCs w:val="24"/>
                <w:lang w:eastAsia="lv-LV"/>
              </w:rPr>
              <w:t xml:space="preserve"> izmaiņas sociālo dienestu darbā.</w:t>
            </w:r>
          </w:p>
          <w:p w14:paraId="7B50910E" w14:textId="1043613E" w:rsidR="00FC4527" w:rsidRPr="003923F7" w:rsidRDefault="00716A57" w:rsidP="00716A5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paredz, ka nevienā apliecībā nav iekļauts personas sejas attēls, tādējādi arī jaunākajiem bērniem ar invaliditāti apliecību izsniegs uz noteikto invaliditātes termiņu un sasniedzot triju gadu vecumu nevajadzēs vērsties komisijā tikai tādēļ, lai saņemtu jaunu apliecību. Tāpat pilngadīgām personām, kurām invaliditāte noteikta bez atkārtota ekspertīzes termiņa (uz mūžu), saņems beztermiņa apliecību. Tas ievērojami samazinās arī Valsts komisijas darbu.</w:t>
            </w:r>
          </w:p>
        </w:tc>
      </w:tr>
      <w:tr w:rsidR="003923F7" w:rsidRPr="003923F7" w14:paraId="32BDD5F7" w14:textId="77777777" w:rsidTr="00CD5C45">
        <w:trPr>
          <w:trHeight w:val="3030"/>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7C44BA3"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lastRenderedPageBreak/>
              <w:t>3.</w:t>
            </w:r>
          </w:p>
        </w:tc>
        <w:tc>
          <w:tcPr>
            <w:tcW w:w="1679" w:type="pct"/>
            <w:tcBorders>
              <w:top w:val="outset" w:sz="6" w:space="0" w:color="auto"/>
              <w:left w:val="outset" w:sz="6" w:space="0" w:color="auto"/>
              <w:bottom w:val="outset" w:sz="6" w:space="0" w:color="auto"/>
              <w:right w:val="outset" w:sz="6" w:space="0" w:color="auto"/>
            </w:tcBorders>
            <w:hideMark/>
          </w:tcPr>
          <w:p w14:paraId="309672CC"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Administratīvo izmaksu monetārs novērtējums</w:t>
            </w:r>
          </w:p>
        </w:tc>
        <w:tc>
          <w:tcPr>
            <w:tcW w:w="2962" w:type="pct"/>
            <w:tcBorders>
              <w:top w:val="outset" w:sz="6" w:space="0" w:color="auto"/>
              <w:left w:val="outset" w:sz="6" w:space="0" w:color="auto"/>
              <w:bottom w:val="outset" w:sz="6" w:space="0" w:color="auto"/>
              <w:right w:val="outset" w:sz="6" w:space="0" w:color="auto"/>
            </w:tcBorders>
            <w:hideMark/>
          </w:tcPr>
          <w:p w14:paraId="16BED9FF" w14:textId="649EBE9E" w:rsidR="00CB6A10" w:rsidRPr="003923F7" w:rsidRDefault="00CB6A10" w:rsidP="006D78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Valsts komisija gadā izsniedz apliecības aptuveni 67 000 personām ar invaliditāti. Aptuveni 40% gadījumu jeb 26 800 cilvēki izvēlas fotoattēlu iesūtīt izmantojot pasta pakalpojumu. Viena sūtījuma izmaksas ir aptuveni 2 </w:t>
            </w:r>
            <w:proofErr w:type="spellStart"/>
            <w:r w:rsidR="001B48CE" w:rsidRPr="001B48C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 Šīs izmaksas var variēt atkarībā no izvēlētā sūtījuma veida: vienkāršs, izsekojams, ierakstīts vai apdrošināts. Dokumentu foto izgatavošana fotosalonā maksā aptuveni 4</w:t>
            </w:r>
            <w:r w:rsidR="001B48CE" w:rsidRPr="001B48CE">
              <w:rPr>
                <w:rFonts w:ascii="Times New Roman" w:eastAsia="Times New Roman" w:hAnsi="Times New Roman" w:cs="Times New Roman"/>
                <w:i/>
                <w:iCs/>
                <w:sz w:val="24"/>
                <w:szCs w:val="24"/>
                <w:lang w:eastAsia="lv-LV"/>
              </w:rPr>
              <w:t>euro</w:t>
            </w:r>
            <w:r>
              <w:rPr>
                <w:rFonts w:ascii="Times New Roman" w:eastAsia="Times New Roman" w:hAnsi="Times New Roman" w:cs="Times New Roman"/>
                <w:iCs/>
                <w:sz w:val="24"/>
                <w:szCs w:val="24"/>
                <w:lang w:eastAsia="lv-LV"/>
              </w:rPr>
              <w:t>. Gada laikā cilvēkiem veidojas aptuveni 160 800</w:t>
            </w:r>
            <w:r w:rsidR="001B48CE" w:rsidRPr="001B48CE">
              <w:rPr>
                <w:rFonts w:ascii="Times New Roman" w:eastAsia="Times New Roman" w:hAnsi="Times New Roman" w:cs="Times New Roman"/>
                <w:i/>
                <w:iCs/>
                <w:sz w:val="24"/>
                <w:szCs w:val="24"/>
                <w:lang w:eastAsia="lv-LV"/>
              </w:rPr>
              <w:t>euro</w:t>
            </w:r>
            <w:r>
              <w:rPr>
                <w:rFonts w:ascii="Times New Roman" w:eastAsia="Times New Roman" w:hAnsi="Times New Roman" w:cs="Times New Roman"/>
                <w:iCs/>
                <w:sz w:val="24"/>
                <w:szCs w:val="24"/>
                <w:lang w:eastAsia="lv-LV"/>
              </w:rPr>
              <w:t xml:space="preserve"> (26 800 </w:t>
            </w:r>
            <w:proofErr w:type="spellStart"/>
            <w:r>
              <w:rPr>
                <w:rFonts w:ascii="Times New Roman" w:eastAsia="Times New Roman" w:hAnsi="Times New Roman" w:cs="Times New Roman"/>
                <w:iCs/>
                <w:sz w:val="24"/>
                <w:szCs w:val="24"/>
                <w:lang w:eastAsia="lv-LV"/>
              </w:rPr>
              <w:t>cilv</w:t>
            </w:r>
            <w:proofErr w:type="spellEnd"/>
            <w:r>
              <w:rPr>
                <w:rFonts w:ascii="Times New Roman" w:eastAsia="Times New Roman" w:hAnsi="Times New Roman" w:cs="Times New Roman"/>
                <w:iCs/>
                <w:sz w:val="24"/>
                <w:szCs w:val="24"/>
                <w:lang w:eastAsia="lv-LV"/>
              </w:rPr>
              <w:t>. ×[2</w:t>
            </w:r>
            <w:r w:rsidR="001B48CE" w:rsidRPr="001B48CE">
              <w:rPr>
                <w:rFonts w:ascii="Times New Roman" w:eastAsia="Times New Roman" w:hAnsi="Times New Roman" w:cs="Times New Roman"/>
                <w:i/>
                <w:iCs/>
                <w:sz w:val="24"/>
                <w:szCs w:val="24"/>
                <w:lang w:eastAsia="lv-LV"/>
              </w:rPr>
              <w:t>euro</w:t>
            </w:r>
            <w:r>
              <w:rPr>
                <w:rFonts w:ascii="Times New Roman" w:eastAsia="Times New Roman" w:hAnsi="Times New Roman" w:cs="Times New Roman"/>
                <w:iCs/>
                <w:sz w:val="24"/>
                <w:szCs w:val="24"/>
                <w:lang w:eastAsia="lv-LV"/>
              </w:rPr>
              <w:t>+4</w:t>
            </w:r>
            <w:r w:rsidR="001B48CE" w:rsidRPr="001B48CE">
              <w:rPr>
                <w:rFonts w:ascii="Times New Roman" w:eastAsia="Times New Roman" w:hAnsi="Times New Roman" w:cs="Times New Roman"/>
                <w:i/>
                <w:iCs/>
                <w:sz w:val="24"/>
                <w:szCs w:val="24"/>
                <w:lang w:eastAsia="lv-LV"/>
              </w:rPr>
              <w:t>euro</w:t>
            </w:r>
            <w:r>
              <w:rPr>
                <w:rFonts w:ascii="Times New Roman" w:eastAsia="Times New Roman" w:hAnsi="Times New Roman" w:cs="Times New Roman"/>
                <w:iCs/>
                <w:sz w:val="24"/>
                <w:szCs w:val="24"/>
                <w:lang w:eastAsia="lv-LV"/>
              </w:rPr>
              <w:t>]) liels ietaupījums.</w:t>
            </w:r>
          </w:p>
        </w:tc>
      </w:tr>
      <w:tr w:rsidR="003923F7" w:rsidRPr="003923F7" w14:paraId="74E297EA" w14:textId="77777777" w:rsidTr="00CD5C45">
        <w:trPr>
          <w:trHeight w:val="550"/>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7C645C3"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4.</w:t>
            </w:r>
          </w:p>
        </w:tc>
        <w:tc>
          <w:tcPr>
            <w:tcW w:w="1679" w:type="pct"/>
            <w:tcBorders>
              <w:top w:val="outset" w:sz="6" w:space="0" w:color="auto"/>
              <w:left w:val="outset" w:sz="6" w:space="0" w:color="auto"/>
              <w:bottom w:val="outset" w:sz="6" w:space="0" w:color="auto"/>
              <w:right w:val="outset" w:sz="6" w:space="0" w:color="auto"/>
            </w:tcBorders>
            <w:hideMark/>
          </w:tcPr>
          <w:p w14:paraId="4C6F2C4C"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Atbilstības izmaksu monetārs novērtējums</w:t>
            </w:r>
          </w:p>
        </w:tc>
        <w:tc>
          <w:tcPr>
            <w:tcW w:w="2962" w:type="pct"/>
            <w:tcBorders>
              <w:top w:val="outset" w:sz="6" w:space="0" w:color="auto"/>
              <w:left w:val="outset" w:sz="6" w:space="0" w:color="auto"/>
              <w:bottom w:val="outset" w:sz="6" w:space="0" w:color="auto"/>
              <w:right w:val="outset" w:sz="6" w:space="0" w:color="auto"/>
            </w:tcBorders>
            <w:hideMark/>
          </w:tcPr>
          <w:p w14:paraId="60032D02" w14:textId="77777777" w:rsidR="00E5323B" w:rsidRPr="003923F7" w:rsidRDefault="003B5471"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Projekts šo jomu neskar.</w:t>
            </w:r>
          </w:p>
        </w:tc>
      </w:tr>
      <w:tr w:rsidR="003923F7" w:rsidRPr="003923F7" w14:paraId="59A99FE4" w14:textId="77777777" w:rsidTr="00CD5C45">
        <w:trPr>
          <w:trHeight w:val="270"/>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EAE551"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5.</w:t>
            </w:r>
          </w:p>
        </w:tc>
        <w:tc>
          <w:tcPr>
            <w:tcW w:w="1679" w:type="pct"/>
            <w:tcBorders>
              <w:top w:val="outset" w:sz="6" w:space="0" w:color="auto"/>
              <w:left w:val="outset" w:sz="6" w:space="0" w:color="auto"/>
              <w:bottom w:val="outset" w:sz="6" w:space="0" w:color="auto"/>
              <w:right w:val="outset" w:sz="6" w:space="0" w:color="auto"/>
            </w:tcBorders>
            <w:hideMark/>
          </w:tcPr>
          <w:p w14:paraId="556C3143"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Cita informācija</w:t>
            </w:r>
          </w:p>
        </w:tc>
        <w:tc>
          <w:tcPr>
            <w:tcW w:w="2962" w:type="pct"/>
            <w:tcBorders>
              <w:top w:val="outset" w:sz="6" w:space="0" w:color="auto"/>
              <w:left w:val="outset" w:sz="6" w:space="0" w:color="auto"/>
              <w:bottom w:val="outset" w:sz="6" w:space="0" w:color="auto"/>
              <w:right w:val="outset" w:sz="6" w:space="0" w:color="auto"/>
            </w:tcBorders>
            <w:hideMark/>
          </w:tcPr>
          <w:p w14:paraId="32AAB334"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Nav</w:t>
            </w:r>
          </w:p>
        </w:tc>
      </w:tr>
    </w:tbl>
    <w:p w14:paraId="5B67CB0A" w14:textId="2BF839FB" w:rsidR="00E5323B"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308"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9"/>
        <w:gridCol w:w="1044"/>
        <w:gridCol w:w="1216"/>
        <w:gridCol w:w="1000"/>
        <w:gridCol w:w="1300"/>
        <w:gridCol w:w="1000"/>
        <w:gridCol w:w="1054"/>
        <w:gridCol w:w="1170"/>
      </w:tblGrid>
      <w:tr w:rsidR="00F6659C" w:rsidRPr="004C2948" w14:paraId="04C8EAF4" w14:textId="77777777" w:rsidTr="00482B77">
        <w:trPr>
          <w:trHeight w:val="145"/>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3C2D743" w14:textId="77777777" w:rsidR="00F6659C" w:rsidRPr="004C2948" w:rsidRDefault="00F6659C" w:rsidP="00875740">
            <w:pPr>
              <w:spacing w:after="0" w:line="240" w:lineRule="auto"/>
              <w:rPr>
                <w:rFonts w:ascii="Times New Roman" w:eastAsia="Times New Roman" w:hAnsi="Times New Roman" w:cs="Times New Roman"/>
                <w:b/>
                <w:bCs/>
                <w:iCs/>
                <w:sz w:val="24"/>
                <w:szCs w:val="24"/>
                <w:lang w:eastAsia="lv-LV"/>
              </w:rPr>
            </w:pPr>
            <w:r w:rsidRPr="004C2948">
              <w:rPr>
                <w:rFonts w:ascii="Times New Roman" w:eastAsia="Times New Roman" w:hAnsi="Times New Roman" w:cs="Times New Roman"/>
                <w:b/>
                <w:bCs/>
                <w:iCs/>
                <w:sz w:val="24"/>
                <w:szCs w:val="24"/>
                <w:lang w:eastAsia="lv-LV"/>
              </w:rPr>
              <w:t>III. Tiesību akta projekta ietekme uz valsts budžetu un pašvaldību budžetiem</w:t>
            </w:r>
          </w:p>
        </w:tc>
      </w:tr>
      <w:tr w:rsidR="00F6659C" w:rsidRPr="004C2948" w14:paraId="3634FFC6" w14:textId="77777777" w:rsidTr="00837CC5">
        <w:trPr>
          <w:trHeight w:val="145"/>
          <w:tblCellSpacing w:w="15" w:type="dxa"/>
        </w:trPr>
        <w:tc>
          <w:tcPr>
            <w:tcW w:w="928" w:type="pct"/>
            <w:vMerge w:val="restart"/>
            <w:tcBorders>
              <w:top w:val="outset" w:sz="6" w:space="0" w:color="auto"/>
              <w:left w:val="outset" w:sz="6" w:space="0" w:color="auto"/>
              <w:bottom w:val="outset" w:sz="6" w:space="0" w:color="auto"/>
              <w:right w:val="outset" w:sz="6" w:space="0" w:color="auto"/>
            </w:tcBorders>
            <w:vAlign w:val="center"/>
            <w:hideMark/>
          </w:tcPr>
          <w:p w14:paraId="2AEA3C4D"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Rādītāji</w:t>
            </w:r>
          </w:p>
        </w:tc>
        <w:tc>
          <w:tcPr>
            <w:tcW w:w="123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7182F82" w14:textId="77777777" w:rsidR="00F6659C" w:rsidRPr="004C2948" w:rsidRDefault="00F6659C" w:rsidP="00B66F4C">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2021.gads</w:t>
            </w:r>
          </w:p>
        </w:tc>
        <w:tc>
          <w:tcPr>
            <w:tcW w:w="2772" w:type="pct"/>
            <w:gridSpan w:val="5"/>
            <w:tcBorders>
              <w:top w:val="outset" w:sz="6" w:space="0" w:color="auto"/>
              <w:left w:val="outset" w:sz="6" w:space="0" w:color="auto"/>
              <w:bottom w:val="outset" w:sz="6" w:space="0" w:color="auto"/>
              <w:right w:val="outset" w:sz="6" w:space="0" w:color="auto"/>
            </w:tcBorders>
            <w:vAlign w:val="center"/>
            <w:hideMark/>
          </w:tcPr>
          <w:p w14:paraId="75E390C0" w14:textId="5BB527A5"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Turpmākie trīs gadi (</w:t>
            </w:r>
            <w:proofErr w:type="spellStart"/>
            <w:r w:rsidR="001B48CE" w:rsidRPr="001B48CE">
              <w:rPr>
                <w:rFonts w:ascii="Times New Roman" w:eastAsia="Times New Roman" w:hAnsi="Times New Roman" w:cs="Times New Roman"/>
                <w:i/>
                <w:iCs/>
                <w:sz w:val="24"/>
                <w:szCs w:val="24"/>
                <w:lang w:eastAsia="lv-LV"/>
              </w:rPr>
              <w:t>euro</w:t>
            </w:r>
            <w:proofErr w:type="spellEnd"/>
            <w:r w:rsidRPr="004C2948">
              <w:rPr>
                <w:rFonts w:ascii="Times New Roman" w:eastAsia="Times New Roman" w:hAnsi="Times New Roman" w:cs="Times New Roman"/>
                <w:iCs/>
                <w:sz w:val="24"/>
                <w:szCs w:val="24"/>
                <w:lang w:eastAsia="lv-LV"/>
              </w:rPr>
              <w:t>)</w:t>
            </w:r>
          </w:p>
        </w:tc>
      </w:tr>
      <w:tr w:rsidR="00F6659C" w:rsidRPr="004C2948" w14:paraId="69048242" w14:textId="77777777" w:rsidTr="00837CC5">
        <w:trPr>
          <w:trHeight w:val="14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529AB"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A5C5DB0"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1112" w:type="pct"/>
            <w:gridSpan w:val="2"/>
            <w:tcBorders>
              <w:top w:val="outset" w:sz="6" w:space="0" w:color="auto"/>
              <w:left w:val="outset" w:sz="6" w:space="0" w:color="auto"/>
              <w:bottom w:val="outset" w:sz="6" w:space="0" w:color="auto"/>
              <w:right w:val="outset" w:sz="6" w:space="0" w:color="auto"/>
            </w:tcBorders>
            <w:vAlign w:val="center"/>
            <w:hideMark/>
          </w:tcPr>
          <w:p w14:paraId="0482F73E" w14:textId="77777777" w:rsidR="00F6659C" w:rsidRPr="004C2948" w:rsidRDefault="00F6659C" w:rsidP="00B66F4C">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2022.</w:t>
            </w:r>
          </w:p>
        </w:tc>
        <w:tc>
          <w:tcPr>
            <w:tcW w:w="984" w:type="pct"/>
            <w:gridSpan w:val="2"/>
            <w:tcBorders>
              <w:top w:val="outset" w:sz="6" w:space="0" w:color="auto"/>
              <w:left w:val="outset" w:sz="6" w:space="0" w:color="auto"/>
              <w:bottom w:val="outset" w:sz="6" w:space="0" w:color="auto"/>
              <w:right w:val="outset" w:sz="6" w:space="0" w:color="auto"/>
            </w:tcBorders>
            <w:vAlign w:val="center"/>
            <w:hideMark/>
          </w:tcPr>
          <w:p w14:paraId="2F53B1E2" w14:textId="77777777" w:rsidR="00F6659C" w:rsidRPr="004C2948" w:rsidRDefault="00F6659C" w:rsidP="00B66F4C">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2023.</w:t>
            </w:r>
          </w:p>
        </w:tc>
        <w:tc>
          <w:tcPr>
            <w:tcW w:w="646" w:type="pct"/>
            <w:tcBorders>
              <w:top w:val="outset" w:sz="6" w:space="0" w:color="auto"/>
              <w:left w:val="outset" w:sz="6" w:space="0" w:color="auto"/>
              <w:bottom w:val="outset" w:sz="6" w:space="0" w:color="auto"/>
              <w:right w:val="outset" w:sz="6" w:space="0" w:color="auto"/>
            </w:tcBorders>
            <w:vAlign w:val="center"/>
            <w:hideMark/>
          </w:tcPr>
          <w:p w14:paraId="38DBF2F5" w14:textId="77777777" w:rsidR="00F6659C" w:rsidRPr="004C2948" w:rsidRDefault="00F6659C" w:rsidP="00B66F4C">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2024.</w:t>
            </w:r>
          </w:p>
        </w:tc>
      </w:tr>
      <w:tr w:rsidR="00482B77" w:rsidRPr="004C2948" w14:paraId="7D86A335" w14:textId="77777777" w:rsidTr="00837CC5">
        <w:trPr>
          <w:trHeight w:val="14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06155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1D6D6BA5"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saskaņā ar valsts budžetu kārtējam gadam</w:t>
            </w:r>
          </w:p>
        </w:tc>
        <w:tc>
          <w:tcPr>
            <w:tcW w:w="649" w:type="pct"/>
            <w:tcBorders>
              <w:top w:val="outset" w:sz="6" w:space="0" w:color="auto"/>
              <w:left w:val="outset" w:sz="6" w:space="0" w:color="auto"/>
              <w:bottom w:val="outset" w:sz="6" w:space="0" w:color="auto"/>
              <w:right w:val="outset" w:sz="6" w:space="0" w:color="auto"/>
            </w:tcBorders>
            <w:vAlign w:val="center"/>
            <w:hideMark/>
          </w:tcPr>
          <w:p w14:paraId="09C765E5"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izmaiņas kārtējā gadā, salīdzinot ar valsts budžetu kārtējam gadam</w:t>
            </w:r>
          </w:p>
        </w:tc>
        <w:tc>
          <w:tcPr>
            <w:tcW w:w="435" w:type="pct"/>
            <w:tcBorders>
              <w:top w:val="outset" w:sz="6" w:space="0" w:color="auto"/>
              <w:left w:val="outset" w:sz="6" w:space="0" w:color="auto"/>
              <w:bottom w:val="outset" w:sz="6" w:space="0" w:color="auto"/>
              <w:right w:val="outset" w:sz="6" w:space="0" w:color="auto"/>
            </w:tcBorders>
            <w:vAlign w:val="center"/>
            <w:hideMark/>
          </w:tcPr>
          <w:p w14:paraId="419CCA93"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saskaņā ar vidēja termiņa budžeta ietvaru</w:t>
            </w:r>
          </w:p>
        </w:tc>
        <w:tc>
          <w:tcPr>
            <w:tcW w:w="661" w:type="pct"/>
            <w:tcBorders>
              <w:top w:val="outset" w:sz="6" w:space="0" w:color="auto"/>
              <w:left w:val="outset" w:sz="6" w:space="0" w:color="auto"/>
              <w:bottom w:val="outset" w:sz="6" w:space="0" w:color="auto"/>
              <w:right w:val="outset" w:sz="6" w:space="0" w:color="auto"/>
            </w:tcBorders>
            <w:vAlign w:val="center"/>
            <w:hideMark/>
          </w:tcPr>
          <w:p w14:paraId="37142EB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izmaiņas, salīdzinot ar vidēja termiņa budžeta ietvaru 2021.gadam</w:t>
            </w:r>
          </w:p>
        </w:tc>
        <w:tc>
          <w:tcPr>
            <w:tcW w:w="435" w:type="pct"/>
            <w:tcBorders>
              <w:top w:val="outset" w:sz="6" w:space="0" w:color="auto"/>
              <w:left w:val="outset" w:sz="6" w:space="0" w:color="auto"/>
              <w:bottom w:val="outset" w:sz="6" w:space="0" w:color="auto"/>
              <w:right w:val="outset" w:sz="6" w:space="0" w:color="auto"/>
            </w:tcBorders>
            <w:vAlign w:val="center"/>
            <w:hideMark/>
          </w:tcPr>
          <w:p w14:paraId="1C50D6A2"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saskaņā ar vidēja termiņa budžeta ietvaru</w:t>
            </w:r>
          </w:p>
        </w:tc>
        <w:tc>
          <w:tcPr>
            <w:tcW w:w="533" w:type="pct"/>
            <w:tcBorders>
              <w:top w:val="outset" w:sz="6" w:space="0" w:color="auto"/>
              <w:left w:val="outset" w:sz="6" w:space="0" w:color="auto"/>
              <w:bottom w:val="outset" w:sz="6" w:space="0" w:color="auto"/>
              <w:right w:val="outset" w:sz="6" w:space="0" w:color="auto"/>
            </w:tcBorders>
            <w:vAlign w:val="center"/>
            <w:hideMark/>
          </w:tcPr>
          <w:p w14:paraId="6446C883"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izmaiņas, salīdzinot ar vidēja termiņa budžeta ietvaru 2022. gadam</w:t>
            </w:r>
          </w:p>
        </w:tc>
        <w:tc>
          <w:tcPr>
            <w:tcW w:w="646" w:type="pct"/>
            <w:tcBorders>
              <w:top w:val="outset" w:sz="6" w:space="0" w:color="auto"/>
              <w:left w:val="outset" w:sz="6" w:space="0" w:color="auto"/>
              <w:bottom w:val="outset" w:sz="6" w:space="0" w:color="auto"/>
              <w:right w:val="outset" w:sz="6" w:space="0" w:color="auto"/>
            </w:tcBorders>
            <w:vAlign w:val="center"/>
            <w:hideMark/>
          </w:tcPr>
          <w:p w14:paraId="0A872442"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izmaiņas, salīdzinot ar vidēja termiņa budžeta ietvaru 2022. gadam</w:t>
            </w:r>
          </w:p>
        </w:tc>
      </w:tr>
      <w:tr w:rsidR="00482B77" w:rsidRPr="004C2948" w14:paraId="4F3CCFC3"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vAlign w:val="center"/>
            <w:hideMark/>
          </w:tcPr>
          <w:p w14:paraId="3130210A"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1</w:t>
            </w:r>
          </w:p>
        </w:tc>
        <w:tc>
          <w:tcPr>
            <w:tcW w:w="573" w:type="pct"/>
            <w:tcBorders>
              <w:top w:val="outset" w:sz="6" w:space="0" w:color="auto"/>
              <w:left w:val="outset" w:sz="6" w:space="0" w:color="auto"/>
              <w:bottom w:val="outset" w:sz="6" w:space="0" w:color="auto"/>
              <w:right w:val="outset" w:sz="6" w:space="0" w:color="auto"/>
            </w:tcBorders>
            <w:vAlign w:val="center"/>
            <w:hideMark/>
          </w:tcPr>
          <w:p w14:paraId="1E704EFB"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w:t>
            </w:r>
          </w:p>
        </w:tc>
        <w:tc>
          <w:tcPr>
            <w:tcW w:w="649" w:type="pct"/>
            <w:tcBorders>
              <w:top w:val="outset" w:sz="6" w:space="0" w:color="auto"/>
              <w:left w:val="outset" w:sz="6" w:space="0" w:color="auto"/>
              <w:bottom w:val="outset" w:sz="6" w:space="0" w:color="auto"/>
              <w:right w:val="outset" w:sz="6" w:space="0" w:color="auto"/>
            </w:tcBorders>
            <w:vAlign w:val="center"/>
            <w:hideMark/>
          </w:tcPr>
          <w:p w14:paraId="5592BE8F"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3</w:t>
            </w:r>
          </w:p>
        </w:tc>
        <w:tc>
          <w:tcPr>
            <w:tcW w:w="435" w:type="pct"/>
            <w:tcBorders>
              <w:top w:val="outset" w:sz="6" w:space="0" w:color="auto"/>
              <w:left w:val="outset" w:sz="6" w:space="0" w:color="auto"/>
              <w:bottom w:val="outset" w:sz="6" w:space="0" w:color="auto"/>
              <w:right w:val="outset" w:sz="6" w:space="0" w:color="auto"/>
            </w:tcBorders>
            <w:vAlign w:val="center"/>
            <w:hideMark/>
          </w:tcPr>
          <w:p w14:paraId="79A569CF"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4</w:t>
            </w:r>
          </w:p>
        </w:tc>
        <w:tc>
          <w:tcPr>
            <w:tcW w:w="661" w:type="pct"/>
            <w:tcBorders>
              <w:top w:val="outset" w:sz="6" w:space="0" w:color="auto"/>
              <w:left w:val="outset" w:sz="6" w:space="0" w:color="auto"/>
              <w:bottom w:val="outset" w:sz="6" w:space="0" w:color="auto"/>
              <w:right w:val="outset" w:sz="6" w:space="0" w:color="auto"/>
            </w:tcBorders>
            <w:vAlign w:val="center"/>
            <w:hideMark/>
          </w:tcPr>
          <w:p w14:paraId="59D91FAF"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5</w:t>
            </w:r>
          </w:p>
        </w:tc>
        <w:tc>
          <w:tcPr>
            <w:tcW w:w="435" w:type="pct"/>
            <w:tcBorders>
              <w:top w:val="outset" w:sz="6" w:space="0" w:color="auto"/>
              <w:left w:val="outset" w:sz="6" w:space="0" w:color="auto"/>
              <w:bottom w:val="outset" w:sz="6" w:space="0" w:color="auto"/>
              <w:right w:val="outset" w:sz="6" w:space="0" w:color="auto"/>
            </w:tcBorders>
            <w:vAlign w:val="center"/>
            <w:hideMark/>
          </w:tcPr>
          <w:p w14:paraId="79A17595"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6</w:t>
            </w:r>
          </w:p>
        </w:tc>
        <w:tc>
          <w:tcPr>
            <w:tcW w:w="533" w:type="pct"/>
            <w:tcBorders>
              <w:top w:val="outset" w:sz="6" w:space="0" w:color="auto"/>
              <w:left w:val="outset" w:sz="6" w:space="0" w:color="auto"/>
              <w:bottom w:val="outset" w:sz="6" w:space="0" w:color="auto"/>
              <w:right w:val="outset" w:sz="6" w:space="0" w:color="auto"/>
            </w:tcBorders>
            <w:vAlign w:val="center"/>
            <w:hideMark/>
          </w:tcPr>
          <w:p w14:paraId="4228BC61"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7</w:t>
            </w:r>
          </w:p>
        </w:tc>
        <w:tc>
          <w:tcPr>
            <w:tcW w:w="646" w:type="pct"/>
            <w:tcBorders>
              <w:top w:val="outset" w:sz="6" w:space="0" w:color="auto"/>
              <w:left w:val="outset" w:sz="6" w:space="0" w:color="auto"/>
              <w:bottom w:val="outset" w:sz="6" w:space="0" w:color="auto"/>
              <w:right w:val="outset" w:sz="6" w:space="0" w:color="auto"/>
            </w:tcBorders>
            <w:vAlign w:val="center"/>
            <w:hideMark/>
          </w:tcPr>
          <w:p w14:paraId="2FCFBAC4"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8</w:t>
            </w:r>
          </w:p>
        </w:tc>
      </w:tr>
      <w:tr w:rsidR="00FB13E9" w:rsidRPr="004C2948" w14:paraId="3F2C5300"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6AFB4E85" w14:textId="77777777" w:rsidR="00FB13E9" w:rsidRPr="004C2948"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1. Budžeta ieņēmumi</w:t>
            </w:r>
          </w:p>
        </w:tc>
        <w:tc>
          <w:tcPr>
            <w:tcW w:w="573" w:type="pct"/>
            <w:tcBorders>
              <w:top w:val="outset" w:sz="6" w:space="0" w:color="auto"/>
              <w:left w:val="outset" w:sz="6" w:space="0" w:color="auto"/>
              <w:bottom w:val="outset" w:sz="6" w:space="0" w:color="auto"/>
              <w:right w:val="outset" w:sz="6" w:space="0" w:color="auto"/>
            </w:tcBorders>
            <w:vAlign w:val="center"/>
            <w:hideMark/>
          </w:tcPr>
          <w:p w14:paraId="4600269F" w14:textId="6EFFFB45"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649" w:type="pct"/>
            <w:tcBorders>
              <w:top w:val="outset" w:sz="6" w:space="0" w:color="auto"/>
              <w:left w:val="outset" w:sz="6" w:space="0" w:color="auto"/>
              <w:bottom w:val="outset" w:sz="6" w:space="0" w:color="auto"/>
              <w:right w:val="outset" w:sz="6" w:space="0" w:color="auto"/>
            </w:tcBorders>
            <w:vAlign w:val="center"/>
            <w:hideMark/>
          </w:tcPr>
          <w:p w14:paraId="0ED68798" w14:textId="23DB6C14" w:rsidR="00FB13E9" w:rsidRPr="00716A57" w:rsidRDefault="00716A57" w:rsidP="00716A57">
            <w:pPr>
              <w:spacing w:after="0" w:line="240" w:lineRule="auto"/>
              <w:jc w:val="center"/>
              <w:rPr>
                <w:rFonts w:ascii="Times New Roman" w:eastAsia="Times New Roman" w:hAnsi="Times New Roman" w:cs="Times New Roman"/>
                <w:iCs/>
                <w:sz w:val="24"/>
                <w:szCs w:val="24"/>
                <w:lang w:eastAsia="lv-LV"/>
              </w:rPr>
            </w:pPr>
            <w:r w:rsidRPr="00716A57">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71C7FED" w14:textId="4FF81CA6"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661" w:type="pct"/>
            <w:tcBorders>
              <w:top w:val="outset" w:sz="6" w:space="0" w:color="auto"/>
              <w:left w:val="outset" w:sz="6" w:space="0" w:color="auto"/>
              <w:bottom w:val="outset" w:sz="6" w:space="0" w:color="auto"/>
              <w:right w:val="outset" w:sz="6" w:space="0" w:color="auto"/>
            </w:tcBorders>
            <w:vAlign w:val="center"/>
            <w:hideMark/>
          </w:tcPr>
          <w:p w14:paraId="7B64794A" w14:textId="24427050" w:rsidR="00FB13E9" w:rsidRPr="00716A57" w:rsidRDefault="00716A57" w:rsidP="00716A57">
            <w:pPr>
              <w:spacing w:after="0" w:line="240" w:lineRule="auto"/>
              <w:jc w:val="center"/>
              <w:rPr>
                <w:rFonts w:ascii="Times New Roman" w:eastAsia="Times New Roman" w:hAnsi="Times New Roman" w:cs="Times New Roman"/>
                <w:iCs/>
                <w:sz w:val="24"/>
                <w:szCs w:val="24"/>
                <w:lang w:eastAsia="lv-LV"/>
              </w:rPr>
            </w:pPr>
            <w:r w:rsidRPr="00716A57">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88E160D" w14:textId="6D6AB765"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533" w:type="pct"/>
            <w:tcBorders>
              <w:top w:val="outset" w:sz="6" w:space="0" w:color="auto"/>
              <w:left w:val="outset" w:sz="6" w:space="0" w:color="auto"/>
              <w:bottom w:val="outset" w:sz="6" w:space="0" w:color="auto"/>
              <w:right w:val="outset" w:sz="6" w:space="0" w:color="auto"/>
            </w:tcBorders>
            <w:vAlign w:val="center"/>
            <w:hideMark/>
          </w:tcPr>
          <w:p w14:paraId="5DF0C876" w14:textId="5ABD1E5B" w:rsidR="00FB13E9" w:rsidRPr="004C2948" w:rsidRDefault="00716A57" w:rsidP="00716A57">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9474B9A" w14:textId="320A932E" w:rsidR="00FB13E9" w:rsidRPr="004C2948" w:rsidRDefault="00716A57" w:rsidP="00716A57">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B13E9" w:rsidRPr="004C2948" w14:paraId="1B2A79D1"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27808DA8" w14:textId="77777777" w:rsidR="00FB13E9"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lastRenderedPageBreak/>
              <w:t>1.1. valsts pamatbudžets, tai skaitā ieņēmumi no maksas pakalpojumiem un citi pašu ieņēmumi</w:t>
            </w:r>
            <w:r>
              <w:rPr>
                <w:rFonts w:ascii="Times New Roman" w:eastAsia="Times New Roman" w:hAnsi="Times New Roman" w:cs="Times New Roman"/>
                <w:iCs/>
                <w:sz w:val="24"/>
                <w:szCs w:val="24"/>
                <w:lang w:eastAsia="lv-LV"/>
              </w:rPr>
              <w:t>:</w:t>
            </w:r>
          </w:p>
          <w:p w14:paraId="2278EAD0" w14:textId="1784D373" w:rsidR="00FB13E9" w:rsidRPr="00FB13E9" w:rsidRDefault="00FB13E9" w:rsidP="00FB13E9">
            <w:pPr>
              <w:spacing w:after="0" w:line="240" w:lineRule="auto"/>
              <w:rPr>
                <w:rFonts w:ascii="Times New Roman" w:eastAsia="Times New Roman" w:hAnsi="Times New Roman" w:cs="Times New Roman"/>
                <w:i/>
                <w:sz w:val="24"/>
                <w:szCs w:val="24"/>
                <w:lang w:eastAsia="lv-LV"/>
              </w:rPr>
            </w:pPr>
            <w:r w:rsidRPr="00FB13E9">
              <w:rPr>
                <w:rFonts w:ascii="Times New Roman" w:eastAsia="Times New Roman" w:hAnsi="Times New Roman" w:cs="Times New Roman"/>
                <w:i/>
                <w:sz w:val="24"/>
                <w:szCs w:val="24"/>
                <w:lang w:eastAsia="lv-LV"/>
              </w:rPr>
              <w:t>LM pamatbudžeta apakšprogramm</w:t>
            </w:r>
            <w:r w:rsidR="00837CC5">
              <w:rPr>
                <w:rFonts w:ascii="Times New Roman" w:eastAsia="Times New Roman" w:hAnsi="Times New Roman" w:cs="Times New Roman"/>
                <w:i/>
                <w:sz w:val="24"/>
                <w:szCs w:val="24"/>
                <w:lang w:eastAsia="lv-LV"/>
              </w:rPr>
              <w:t>a</w:t>
            </w:r>
            <w:r w:rsidRPr="00FB13E9">
              <w:rPr>
                <w:rFonts w:ascii="Times New Roman" w:eastAsia="Times New Roman" w:hAnsi="Times New Roman" w:cs="Times New Roman"/>
                <w:i/>
                <w:sz w:val="24"/>
                <w:szCs w:val="24"/>
                <w:lang w:eastAsia="lv-LV"/>
              </w:rPr>
              <w:t xml:space="preserve"> 05.62.00 „Invaliditātes ekspertīžu nodrošināšana”</w:t>
            </w:r>
          </w:p>
        </w:tc>
        <w:tc>
          <w:tcPr>
            <w:tcW w:w="573" w:type="pct"/>
            <w:tcBorders>
              <w:top w:val="outset" w:sz="6" w:space="0" w:color="auto"/>
              <w:left w:val="outset" w:sz="6" w:space="0" w:color="auto"/>
              <w:bottom w:val="outset" w:sz="6" w:space="0" w:color="auto"/>
              <w:right w:val="outset" w:sz="6" w:space="0" w:color="auto"/>
            </w:tcBorders>
            <w:vAlign w:val="center"/>
            <w:hideMark/>
          </w:tcPr>
          <w:p w14:paraId="13D4EFCD" w14:textId="184FA5E2"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649" w:type="pct"/>
            <w:tcBorders>
              <w:top w:val="outset" w:sz="6" w:space="0" w:color="auto"/>
              <w:left w:val="outset" w:sz="6" w:space="0" w:color="auto"/>
              <w:bottom w:val="outset" w:sz="6" w:space="0" w:color="auto"/>
              <w:right w:val="outset" w:sz="6" w:space="0" w:color="auto"/>
            </w:tcBorders>
            <w:vAlign w:val="center"/>
            <w:hideMark/>
          </w:tcPr>
          <w:p w14:paraId="6B0054D3" w14:textId="2EA9992D" w:rsidR="00FB13E9" w:rsidRPr="00716A57" w:rsidRDefault="00716A57" w:rsidP="00716A57">
            <w:pPr>
              <w:spacing w:after="0" w:line="240" w:lineRule="auto"/>
              <w:jc w:val="center"/>
              <w:rPr>
                <w:rFonts w:ascii="Times New Roman" w:eastAsia="Times New Roman" w:hAnsi="Times New Roman" w:cs="Times New Roman"/>
                <w:iCs/>
                <w:sz w:val="24"/>
                <w:szCs w:val="24"/>
                <w:lang w:eastAsia="lv-LV"/>
              </w:rPr>
            </w:pPr>
            <w:r w:rsidRPr="00716A57">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06C31C31" w14:textId="0ECD66D2"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661" w:type="pct"/>
            <w:tcBorders>
              <w:top w:val="outset" w:sz="6" w:space="0" w:color="auto"/>
              <w:left w:val="outset" w:sz="6" w:space="0" w:color="auto"/>
              <w:bottom w:val="outset" w:sz="6" w:space="0" w:color="auto"/>
              <w:right w:val="outset" w:sz="6" w:space="0" w:color="auto"/>
            </w:tcBorders>
            <w:vAlign w:val="center"/>
            <w:hideMark/>
          </w:tcPr>
          <w:p w14:paraId="061D28E5" w14:textId="3B661DAD" w:rsidR="00FB13E9" w:rsidRPr="00716A57" w:rsidRDefault="00716A57" w:rsidP="00716A57">
            <w:pPr>
              <w:spacing w:after="0" w:line="240" w:lineRule="auto"/>
              <w:jc w:val="center"/>
              <w:rPr>
                <w:rFonts w:ascii="Times New Roman" w:eastAsia="Times New Roman" w:hAnsi="Times New Roman" w:cs="Times New Roman"/>
                <w:iCs/>
                <w:sz w:val="24"/>
                <w:szCs w:val="24"/>
                <w:lang w:eastAsia="lv-LV"/>
              </w:rPr>
            </w:pPr>
            <w:r w:rsidRPr="00716A57">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27B6894C" w14:textId="5BA416B9" w:rsidR="00FB13E9" w:rsidRPr="00716A57" w:rsidRDefault="00837CC5" w:rsidP="00716A57">
            <w:pPr>
              <w:spacing w:after="0" w:line="240" w:lineRule="auto"/>
              <w:jc w:val="center"/>
              <w:rPr>
                <w:rFonts w:ascii="Times New Roman" w:eastAsia="Times New Roman" w:hAnsi="Times New Roman" w:cs="Times New Roman"/>
                <w:iCs/>
                <w:lang w:eastAsia="lv-LV"/>
              </w:rPr>
            </w:pPr>
            <w:r w:rsidRPr="00716A57">
              <w:rPr>
                <w:rFonts w:ascii="Times New Roman" w:eastAsia="Times New Roman" w:hAnsi="Times New Roman" w:cs="Times New Roman"/>
                <w:iCs/>
                <w:lang w:eastAsia="lv-LV"/>
              </w:rPr>
              <w:t>3</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116</w:t>
            </w:r>
            <w:r w:rsidR="00716A57" w:rsidRPr="00716A57">
              <w:rPr>
                <w:rFonts w:ascii="Times New Roman" w:eastAsia="Times New Roman" w:hAnsi="Times New Roman" w:cs="Times New Roman"/>
                <w:iCs/>
                <w:lang w:eastAsia="lv-LV"/>
              </w:rPr>
              <w:t> </w:t>
            </w:r>
            <w:r w:rsidRPr="00716A57">
              <w:rPr>
                <w:rFonts w:ascii="Times New Roman" w:eastAsia="Times New Roman" w:hAnsi="Times New Roman" w:cs="Times New Roman"/>
                <w:iCs/>
                <w:lang w:eastAsia="lv-LV"/>
              </w:rPr>
              <w:t>981</w:t>
            </w:r>
          </w:p>
        </w:tc>
        <w:tc>
          <w:tcPr>
            <w:tcW w:w="533" w:type="pct"/>
            <w:tcBorders>
              <w:top w:val="outset" w:sz="6" w:space="0" w:color="auto"/>
              <w:left w:val="outset" w:sz="6" w:space="0" w:color="auto"/>
              <w:bottom w:val="outset" w:sz="6" w:space="0" w:color="auto"/>
              <w:right w:val="outset" w:sz="6" w:space="0" w:color="auto"/>
            </w:tcBorders>
            <w:vAlign w:val="center"/>
            <w:hideMark/>
          </w:tcPr>
          <w:p w14:paraId="20BDF39D" w14:textId="578D56E1" w:rsidR="00FB13E9" w:rsidRPr="00716A57" w:rsidRDefault="00716A57" w:rsidP="00716A57">
            <w:pPr>
              <w:spacing w:after="0" w:line="240" w:lineRule="auto"/>
              <w:jc w:val="center"/>
              <w:rPr>
                <w:rFonts w:ascii="Times New Roman" w:eastAsia="Times New Roman" w:hAnsi="Times New Roman" w:cs="Times New Roman"/>
                <w:iCs/>
                <w:sz w:val="24"/>
                <w:szCs w:val="24"/>
                <w:lang w:eastAsia="lv-LV"/>
              </w:rPr>
            </w:pPr>
            <w:r w:rsidRPr="00716A57">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3237A10F" w14:textId="644AD831" w:rsidR="00FB13E9" w:rsidRPr="004C2948" w:rsidRDefault="00716A57" w:rsidP="00716A57">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B13E9" w:rsidRPr="004C2948" w14:paraId="2E28C28F"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479017B3" w14:textId="77777777" w:rsidR="00FB13E9" w:rsidRPr="004C2948"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1.2. valsts speciālais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7DEA0085" w14:textId="11A10D73"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1522EDFF" w14:textId="6A8D9DFC"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781116E4" w14:textId="55F2C900"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42A81F11" w14:textId="5E15F9E3"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46BC9AEE" w14:textId="0C206118"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4C906870" w14:textId="051AA749"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5B037192" w14:textId="6A905EA7"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B13E9" w:rsidRPr="004C2948" w14:paraId="1895FED6"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6CBCBD97" w14:textId="77777777" w:rsidR="00FB13E9" w:rsidRPr="004C2948"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1.3. pašvaldību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1FC23B4D" w14:textId="51399136"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7969ACBF" w14:textId="2884A700"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661508EE" w14:textId="04077170"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500481E1" w14:textId="2C977F46"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7F77266" w14:textId="4AFA7300" w:rsidR="00FB13E9"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4AEC8ED7" w14:textId="3F8C2348"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030BB80" w14:textId="7E32493C"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837CC5" w:rsidRPr="004C2948" w14:paraId="5569877F"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4D5E096B" w14:textId="77777777" w:rsidR="00837CC5" w:rsidRPr="004C2948" w:rsidRDefault="00837CC5" w:rsidP="00837CC5">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 Budžeta izdevumi</w:t>
            </w:r>
          </w:p>
        </w:tc>
        <w:tc>
          <w:tcPr>
            <w:tcW w:w="573" w:type="pct"/>
            <w:tcBorders>
              <w:top w:val="outset" w:sz="6" w:space="0" w:color="auto"/>
              <w:left w:val="outset" w:sz="6" w:space="0" w:color="auto"/>
              <w:bottom w:val="outset" w:sz="6" w:space="0" w:color="auto"/>
              <w:right w:val="outset" w:sz="6" w:space="0" w:color="auto"/>
            </w:tcBorders>
            <w:vAlign w:val="center"/>
            <w:hideMark/>
          </w:tcPr>
          <w:p w14:paraId="2B9C381F" w14:textId="0AC9DA66"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649" w:type="pct"/>
            <w:tcBorders>
              <w:top w:val="outset" w:sz="6" w:space="0" w:color="auto"/>
              <w:left w:val="outset" w:sz="6" w:space="0" w:color="auto"/>
              <w:bottom w:val="outset" w:sz="6" w:space="0" w:color="auto"/>
              <w:right w:val="outset" w:sz="6" w:space="0" w:color="auto"/>
            </w:tcBorders>
            <w:vAlign w:val="center"/>
            <w:hideMark/>
          </w:tcPr>
          <w:p w14:paraId="2321C678" w14:textId="0EAB39E5" w:rsidR="00837CC5" w:rsidRPr="00837CC5" w:rsidRDefault="001231AC" w:rsidP="001231AC">
            <w:pPr>
              <w:spacing w:after="0" w:line="240" w:lineRule="auto"/>
              <w:jc w:val="center"/>
              <w:rPr>
                <w:rFonts w:ascii="Times New Roman" w:eastAsia="Times New Roman" w:hAnsi="Times New Roman" w:cs="Times New Roman"/>
                <w:iCs/>
                <w:color w:val="FF0000"/>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61C7AED3" w14:textId="41BFD675"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661" w:type="pct"/>
            <w:tcBorders>
              <w:top w:val="outset" w:sz="6" w:space="0" w:color="auto"/>
              <w:left w:val="outset" w:sz="6" w:space="0" w:color="auto"/>
              <w:bottom w:val="outset" w:sz="6" w:space="0" w:color="auto"/>
              <w:right w:val="outset" w:sz="6" w:space="0" w:color="auto"/>
            </w:tcBorders>
            <w:vAlign w:val="center"/>
            <w:hideMark/>
          </w:tcPr>
          <w:p w14:paraId="448ACE90" w14:textId="59D8B146" w:rsidR="00837CC5" w:rsidRPr="00837CC5" w:rsidRDefault="001231AC" w:rsidP="001231AC">
            <w:pPr>
              <w:spacing w:after="0" w:line="240" w:lineRule="auto"/>
              <w:jc w:val="center"/>
              <w:rPr>
                <w:rFonts w:ascii="Times New Roman" w:eastAsia="Times New Roman" w:hAnsi="Times New Roman" w:cs="Times New Roman"/>
                <w:iCs/>
                <w:color w:val="FF0000"/>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1C233219" w14:textId="5F8F4132"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533" w:type="pct"/>
            <w:tcBorders>
              <w:top w:val="outset" w:sz="6" w:space="0" w:color="auto"/>
              <w:left w:val="outset" w:sz="6" w:space="0" w:color="auto"/>
              <w:bottom w:val="outset" w:sz="6" w:space="0" w:color="auto"/>
              <w:right w:val="outset" w:sz="6" w:space="0" w:color="auto"/>
            </w:tcBorders>
            <w:vAlign w:val="center"/>
            <w:hideMark/>
          </w:tcPr>
          <w:p w14:paraId="0D459D03" w14:textId="6915B546" w:rsidR="00837CC5"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42A52AD8" w14:textId="00D83F63" w:rsidR="00837CC5"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837CC5" w:rsidRPr="004C2948" w14:paraId="3DFF88EC"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4C7FE39C" w14:textId="4B9413D9" w:rsidR="00837CC5" w:rsidRPr="004C2948" w:rsidRDefault="00837CC5" w:rsidP="00837CC5">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2.1. valsts pamatbudžets</w:t>
            </w:r>
            <w:r>
              <w:rPr>
                <w:rFonts w:ascii="Times New Roman" w:eastAsia="Times New Roman" w:hAnsi="Times New Roman" w:cs="Times New Roman"/>
                <w:iCs/>
                <w:sz w:val="24"/>
                <w:szCs w:val="24"/>
                <w:lang w:eastAsia="lv-LV"/>
              </w:rPr>
              <w:t>:</w:t>
            </w:r>
            <w:r w:rsidRPr="00444CF8">
              <w:rPr>
                <w:rFonts w:ascii="Times New Roman" w:eastAsia="Times New Roman" w:hAnsi="Times New Roman" w:cs="Times New Roman"/>
                <w:iCs/>
                <w:sz w:val="24"/>
                <w:szCs w:val="24"/>
                <w:lang w:eastAsia="lv-LV"/>
              </w:rPr>
              <w:t xml:space="preserve"> </w:t>
            </w:r>
            <w:r w:rsidRPr="00FB13E9">
              <w:rPr>
                <w:rFonts w:ascii="Times New Roman" w:eastAsia="Times New Roman" w:hAnsi="Times New Roman" w:cs="Times New Roman"/>
                <w:i/>
                <w:sz w:val="24"/>
                <w:szCs w:val="24"/>
                <w:lang w:eastAsia="lv-LV"/>
              </w:rPr>
              <w:t>LM pamatbudžeta apakšprogramm</w:t>
            </w:r>
            <w:r>
              <w:rPr>
                <w:rFonts w:ascii="Times New Roman" w:eastAsia="Times New Roman" w:hAnsi="Times New Roman" w:cs="Times New Roman"/>
                <w:i/>
                <w:sz w:val="24"/>
                <w:szCs w:val="24"/>
                <w:lang w:eastAsia="lv-LV"/>
              </w:rPr>
              <w:t>a</w:t>
            </w:r>
            <w:r w:rsidRPr="00FB13E9">
              <w:rPr>
                <w:rFonts w:ascii="Times New Roman" w:eastAsia="Times New Roman" w:hAnsi="Times New Roman" w:cs="Times New Roman"/>
                <w:i/>
                <w:sz w:val="24"/>
                <w:szCs w:val="24"/>
                <w:lang w:eastAsia="lv-LV"/>
              </w:rPr>
              <w:t xml:space="preserve"> 05.62.00 „Invaliditātes ekspertīžu nodrošināšana”</w:t>
            </w:r>
            <w:r w:rsidRPr="00444CF8">
              <w:rPr>
                <w:rFonts w:ascii="Times New Roman" w:eastAsia="Times New Roman" w:hAnsi="Times New Roman" w:cs="Times New Roman"/>
                <w:iCs/>
                <w:sz w:val="24"/>
                <w:szCs w:val="24"/>
                <w:lang w:eastAsia="lv-LV"/>
              </w:rPr>
              <w:t xml:space="preserve"> budžeta izdevumi</w:t>
            </w:r>
          </w:p>
        </w:tc>
        <w:tc>
          <w:tcPr>
            <w:tcW w:w="573" w:type="pct"/>
            <w:tcBorders>
              <w:top w:val="outset" w:sz="6" w:space="0" w:color="auto"/>
              <w:left w:val="outset" w:sz="6" w:space="0" w:color="auto"/>
              <w:bottom w:val="outset" w:sz="6" w:space="0" w:color="auto"/>
              <w:right w:val="outset" w:sz="6" w:space="0" w:color="auto"/>
            </w:tcBorders>
            <w:vAlign w:val="center"/>
            <w:hideMark/>
          </w:tcPr>
          <w:p w14:paraId="614BB4A8" w14:textId="6B542DD4"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649" w:type="pct"/>
            <w:tcBorders>
              <w:top w:val="outset" w:sz="6" w:space="0" w:color="auto"/>
              <w:left w:val="outset" w:sz="6" w:space="0" w:color="auto"/>
              <w:bottom w:val="outset" w:sz="6" w:space="0" w:color="auto"/>
              <w:right w:val="outset" w:sz="6" w:space="0" w:color="auto"/>
            </w:tcBorders>
            <w:vAlign w:val="center"/>
            <w:hideMark/>
          </w:tcPr>
          <w:p w14:paraId="305E7AD5" w14:textId="5F83AC74" w:rsidR="00837CC5" w:rsidRPr="00837CC5" w:rsidRDefault="001231AC" w:rsidP="001231AC">
            <w:pPr>
              <w:spacing w:after="0" w:line="240" w:lineRule="auto"/>
              <w:jc w:val="center"/>
              <w:rPr>
                <w:rFonts w:ascii="Times New Roman" w:eastAsia="Times New Roman" w:hAnsi="Times New Roman" w:cs="Times New Roman"/>
                <w:iCs/>
                <w:color w:val="FF0000"/>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339B0323" w14:textId="2ADB7FB8"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661" w:type="pct"/>
            <w:tcBorders>
              <w:top w:val="outset" w:sz="6" w:space="0" w:color="auto"/>
              <w:left w:val="outset" w:sz="6" w:space="0" w:color="auto"/>
              <w:bottom w:val="outset" w:sz="6" w:space="0" w:color="auto"/>
              <w:right w:val="outset" w:sz="6" w:space="0" w:color="auto"/>
            </w:tcBorders>
            <w:vAlign w:val="center"/>
            <w:hideMark/>
          </w:tcPr>
          <w:p w14:paraId="5CD433AC" w14:textId="3B2A441C" w:rsidR="00837CC5" w:rsidRPr="00837CC5" w:rsidRDefault="001231AC" w:rsidP="001231AC">
            <w:pPr>
              <w:spacing w:after="0" w:line="240" w:lineRule="auto"/>
              <w:jc w:val="center"/>
              <w:rPr>
                <w:rFonts w:ascii="Times New Roman" w:eastAsia="Times New Roman" w:hAnsi="Times New Roman" w:cs="Times New Roman"/>
                <w:iCs/>
                <w:color w:val="FF0000"/>
                <w:sz w:val="24"/>
                <w:szCs w:val="24"/>
                <w:lang w:eastAsia="lv-LV"/>
              </w:rPr>
            </w:pPr>
            <w:r w:rsidRPr="001231AC">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3CF4525" w14:textId="6B293311" w:rsidR="00837CC5" w:rsidRPr="00837CC5" w:rsidRDefault="001231AC" w:rsidP="00837CC5">
            <w:pPr>
              <w:spacing w:after="0" w:line="240" w:lineRule="auto"/>
              <w:rPr>
                <w:rFonts w:ascii="Times New Roman" w:eastAsia="Times New Roman" w:hAnsi="Times New Roman" w:cs="Times New Roman"/>
                <w:iCs/>
                <w:color w:val="FF0000"/>
                <w:sz w:val="24"/>
                <w:szCs w:val="24"/>
                <w:lang w:eastAsia="lv-LV"/>
              </w:rPr>
            </w:pPr>
            <w:r w:rsidRPr="00716A57">
              <w:rPr>
                <w:rFonts w:ascii="Times New Roman" w:eastAsia="Times New Roman" w:hAnsi="Times New Roman" w:cs="Times New Roman"/>
                <w:iCs/>
                <w:lang w:eastAsia="lv-LV"/>
              </w:rPr>
              <w:t>3 116 981</w:t>
            </w:r>
          </w:p>
        </w:tc>
        <w:tc>
          <w:tcPr>
            <w:tcW w:w="533" w:type="pct"/>
            <w:tcBorders>
              <w:top w:val="outset" w:sz="6" w:space="0" w:color="auto"/>
              <w:left w:val="outset" w:sz="6" w:space="0" w:color="auto"/>
              <w:bottom w:val="outset" w:sz="6" w:space="0" w:color="auto"/>
              <w:right w:val="outset" w:sz="6" w:space="0" w:color="auto"/>
            </w:tcBorders>
            <w:vAlign w:val="center"/>
            <w:hideMark/>
          </w:tcPr>
          <w:p w14:paraId="519C795A" w14:textId="6E246777" w:rsidR="00837CC5"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AE85486" w14:textId="05A23725" w:rsidR="00837CC5" w:rsidRPr="001231AC" w:rsidRDefault="001231AC" w:rsidP="001231AC">
            <w:pPr>
              <w:spacing w:after="0" w:line="240" w:lineRule="auto"/>
              <w:jc w:val="center"/>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0</w:t>
            </w:r>
          </w:p>
        </w:tc>
      </w:tr>
      <w:tr w:rsidR="00482B77" w:rsidRPr="004C2948" w14:paraId="6DC806A3"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0F34A379"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2.2. valsts speciālais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71701559" w14:textId="77DEAAD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73EFE09A" w14:textId="344C9023"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4887C17" w14:textId="784251C6"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130D59D9" w14:textId="23480893"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023C84FF" w14:textId="1D7DBBC2"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66C6CFB9" w14:textId="7B98B878"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41BE909" w14:textId="2CE9E03C"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482B77" w:rsidRPr="004C2948" w14:paraId="527BEA51"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2DB38B89"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2.3. pašvaldību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5BFCC509" w14:textId="60DD5100"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0B1FC1F0" w14:textId="25796782"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C5FDB98" w14:textId="3D84BF6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64783407" w14:textId="28AF3F03"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7270DA44" w14:textId="66112E3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6E7247DB" w14:textId="3C26721C"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313B7ECA" w14:textId="29F46142"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B13E9" w:rsidRPr="004C2948" w14:paraId="43C76CE6"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76D90495" w14:textId="77777777" w:rsidR="00FB13E9" w:rsidRPr="004C2948"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3. Finansiālā ietekme</w:t>
            </w:r>
          </w:p>
        </w:tc>
        <w:tc>
          <w:tcPr>
            <w:tcW w:w="573" w:type="pct"/>
            <w:tcBorders>
              <w:top w:val="outset" w:sz="6" w:space="0" w:color="auto"/>
              <w:left w:val="outset" w:sz="6" w:space="0" w:color="auto"/>
              <w:bottom w:val="outset" w:sz="6" w:space="0" w:color="auto"/>
              <w:right w:val="outset" w:sz="6" w:space="0" w:color="auto"/>
            </w:tcBorders>
            <w:vAlign w:val="center"/>
            <w:hideMark/>
          </w:tcPr>
          <w:p w14:paraId="7E91BC30" w14:textId="4CA0C534"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2F818F35" w14:textId="4EBA4C6F" w:rsidR="00FB13E9"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p w14:paraId="37ED8B94" w14:textId="0ACA4C91" w:rsidR="00FB13E9" w:rsidRPr="004C2948" w:rsidRDefault="00FB13E9" w:rsidP="001231AC">
            <w:pPr>
              <w:spacing w:after="0" w:line="240" w:lineRule="auto"/>
              <w:jc w:val="center"/>
              <w:rPr>
                <w:rFonts w:ascii="Times New Roman" w:eastAsia="Times New Roman" w:hAnsi="Times New Roman" w:cs="Times New Roman"/>
                <w:iCs/>
                <w:sz w:val="24"/>
                <w:szCs w:val="24"/>
                <w:lang w:eastAsia="lv-LV"/>
              </w:rPr>
            </w:pPr>
          </w:p>
        </w:tc>
        <w:tc>
          <w:tcPr>
            <w:tcW w:w="435" w:type="pct"/>
            <w:tcBorders>
              <w:top w:val="outset" w:sz="6" w:space="0" w:color="auto"/>
              <w:left w:val="outset" w:sz="6" w:space="0" w:color="auto"/>
              <w:bottom w:val="outset" w:sz="6" w:space="0" w:color="auto"/>
              <w:right w:val="outset" w:sz="6" w:space="0" w:color="auto"/>
            </w:tcBorders>
            <w:vAlign w:val="center"/>
            <w:hideMark/>
          </w:tcPr>
          <w:p w14:paraId="2F107646" w14:textId="5C13116B"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2596162D" w14:textId="62902091"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09DD7F6A" w14:textId="4E3E4DB1"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116DA86D" w14:textId="4737522C"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36E329CD" w14:textId="305837C7"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B13E9" w:rsidRPr="004C2948" w14:paraId="297310A8"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54A97BB6" w14:textId="77777777" w:rsidR="00FB13E9" w:rsidRPr="004C2948" w:rsidRDefault="00FB13E9" w:rsidP="00FB13E9">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3.1. valsts pamatbudžets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04FBCBE3" w14:textId="4360A64F"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4AC983FA" w14:textId="6DD8F672"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2FD8F6B9" w14:textId="377353C6"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317DD613" w14:textId="5E619D2F"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438A5997" w14:textId="61D7EE23"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2D9BC2A9" w14:textId="33D79B4B"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4B8787D7" w14:textId="716D5945" w:rsidR="00FB13E9"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482B77" w:rsidRPr="004C2948" w14:paraId="250CA152"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3E52D6CC"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3.2. speciālais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0B071AD1" w14:textId="0B06A1C8"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2A9C7B13" w14:textId="187936EC"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502A55C1" w14:textId="7D3CB739"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03289C64" w14:textId="1D4E0E7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4804628C" w14:textId="568D3EA6"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6B4573DE" w14:textId="03A93D3A"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627B08C7" w14:textId="0E9E8229"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482B77" w:rsidRPr="004C2948" w14:paraId="44EB00E3"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70959742"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3.3. pašvaldību budžets</w:t>
            </w:r>
          </w:p>
        </w:tc>
        <w:tc>
          <w:tcPr>
            <w:tcW w:w="573" w:type="pct"/>
            <w:tcBorders>
              <w:top w:val="outset" w:sz="6" w:space="0" w:color="auto"/>
              <w:left w:val="outset" w:sz="6" w:space="0" w:color="auto"/>
              <w:bottom w:val="outset" w:sz="6" w:space="0" w:color="auto"/>
              <w:right w:val="outset" w:sz="6" w:space="0" w:color="auto"/>
            </w:tcBorders>
            <w:vAlign w:val="center"/>
            <w:hideMark/>
          </w:tcPr>
          <w:p w14:paraId="35D8C254" w14:textId="71F41930"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9" w:type="pct"/>
            <w:tcBorders>
              <w:top w:val="outset" w:sz="6" w:space="0" w:color="auto"/>
              <w:left w:val="outset" w:sz="6" w:space="0" w:color="auto"/>
              <w:bottom w:val="outset" w:sz="6" w:space="0" w:color="auto"/>
              <w:right w:val="outset" w:sz="6" w:space="0" w:color="auto"/>
            </w:tcBorders>
            <w:vAlign w:val="center"/>
            <w:hideMark/>
          </w:tcPr>
          <w:p w14:paraId="57A3D406" w14:textId="3C772C6A"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4309DD45" w14:textId="42EFC097"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61" w:type="pct"/>
            <w:tcBorders>
              <w:top w:val="outset" w:sz="6" w:space="0" w:color="auto"/>
              <w:left w:val="outset" w:sz="6" w:space="0" w:color="auto"/>
              <w:bottom w:val="outset" w:sz="6" w:space="0" w:color="auto"/>
              <w:right w:val="outset" w:sz="6" w:space="0" w:color="auto"/>
            </w:tcBorders>
            <w:vAlign w:val="center"/>
            <w:hideMark/>
          </w:tcPr>
          <w:p w14:paraId="6C7A79E7" w14:textId="02BC31C8"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31A38AF4" w14:textId="08CE7FBB"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3" w:type="pct"/>
            <w:tcBorders>
              <w:top w:val="outset" w:sz="6" w:space="0" w:color="auto"/>
              <w:left w:val="outset" w:sz="6" w:space="0" w:color="auto"/>
              <w:bottom w:val="outset" w:sz="6" w:space="0" w:color="auto"/>
              <w:right w:val="outset" w:sz="6" w:space="0" w:color="auto"/>
            </w:tcBorders>
            <w:vAlign w:val="center"/>
            <w:hideMark/>
          </w:tcPr>
          <w:p w14:paraId="6A168C2D" w14:textId="7506D3A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E0C9CDF" w14:textId="21F23FF1"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482B77" w:rsidRPr="004C2948" w14:paraId="701B82DB"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068DD145"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lastRenderedPageBreak/>
              <w:t>4. Finanšu līdzekļi papildu izdevumu finansēšanai (kompensējošu izdevumu samazinājumu norāda ar "+" zīmi)</w:t>
            </w:r>
          </w:p>
        </w:tc>
        <w:tc>
          <w:tcPr>
            <w:tcW w:w="573" w:type="pct"/>
            <w:tcBorders>
              <w:top w:val="outset" w:sz="6" w:space="0" w:color="auto"/>
              <w:left w:val="outset" w:sz="6" w:space="0" w:color="auto"/>
              <w:bottom w:val="outset" w:sz="6" w:space="0" w:color="auto"/>
              <w:right w:val="outset" w:sz="6" w:space="0" w:color="auto"/>
            </w:tcBorders>
            <w:vAlign w:val="center"/>
            <w:hideMark/>
          </w:tcPr>
          <w:p w14:paraId="09A1FE84"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649" w:type="pct"/>
            <w:tcBorders>
              <w:top w:val="outset" w:sz="6" w:space="0" w:color="auto"/>
              <w:left w:val="outset" w:sz="6" w:space="0" w:color="auto"/>
              <w:bottom w:val="outset" w:sz="6" w:space="0" w:color="auto"/>
              <w:right w:val="outset" w:sz="6" w:space="0" w:color="auto"/>
            </w:tcBorders>
            <w:vAlign w:val="center"/>
            <w:hideMark/>
          </w:tcPr>
          <w:p w14:paraId="26ADB524" w14:textId="658BD78A" w:rsidR="00F6659C" w:rsidRPr="004C2948" w:rsidRDefault="001231AC" w:rsidP="0087574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710AFFD7"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661" w:type="pct"/>
            <w:tcBorders>
              <w:top w:val="outset" w:sz="6" w:space="0" w:color="auto"/>
              <w:left w:val="outset" w:sz="6" w:space="0" w:color="auto"/>
              <w:bottom w:val="outset" w:sz="6" w:space="0" w:color="auto"/>
              <w:right w:val="outset" w:sz="6" w:space="0" w:color="auto"/>
            </w:tcBorders>
            <w:vAlign w:val="center"/>
            <w:hideMark/>
          </w:tcPr>
          <w:p w14:paraId="4E05CC2C" w14:textId="40D8C4EA" w:rsidR="00F6659C" w:rsidRPr="004C2948" w:rsidRDefault="001231AC" w:rsidP="0087574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tcBorders>
              <w:top w:val="outset" w:sz="6" w:space="0" w:color="auto"/>
              <w:left w:val="outset" w:sz="6" w:space="0" w:color="auto"/>
              <w:bottom w:val="outset" w:sz="6" w:space="0" w:color="auto"/>
              <w:right w:val="outset" w:sz="6" w:space="0" w:color="auto"/>
            </w:tcBorders>
            <w:vAlign w:val="center"/>
            <w:hideMark/>
          </w:tcPr>
          <w:p w14:paraId="4F769192"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533" w:type="pct"/>
            <w:tcBorders>
              <w:top w:val="outset" w:sz="6" w:space="0" w:color="auto"/>
              <w:left w:val="outset" w:sz="6" w:space="0" w:color="auto"/>
              <w:bottom w:val="outset" w:sz="6" w:space="0" w:color="auto"/>
              <w:right w:val="outset" w:sz="6" w:space="0" w:color="auto"/>
            </w:tcBorders>
            <w:vAlign w:val="center"/>
            <w:hideMark/>
          </w:tcPr>
          <w:p w14:paraId="12BB62DC" w14:textId="2EFFDE51"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39CC5D13" w14:textId="2900A52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482B77" w:rsidRPr="004C2948" w14:paraId="4A7E26DA"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6A780D68"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5. Precizēta finansiālā ietekme</w:t>
            </w:r>
          </w:p>
        </w:tc>
        <w:tc>
          <w:tcPr>
            <w:tcW w:w="573" w:type="pct"/>
            <w:vMerge w:val="restart"/>
            <w:tcBorders>
              <w:top w:val="outset" w:sz="6" w:space="0" w:color="auto"/>
              <w:left w:val="outset" w:sz="6" w:space="0" w:color="auto"/>
              <w:bottom w:val="outset" w:sz="6" w:space="0" w:color="auto"/>
              <w:right w:val="outset" w:sz="6" w:space="0" w:color="auto"/>
            </w:tcBorders>
            <w:vAlign w:val="center"/>
            <w:hideMark/>
          </w:tcPr>
          <w:p w14:paraId="1AA746BE"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1E51B972"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40441CC3"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10103039"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5816A3D7"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77986497"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649" w:type="pct"/>
            <w:tcBorders>
              <w:top w:val="outset" w:sz="6" w:space="0" w:color="auto"/>
              <w:left w:val="outset" w:sz="6" w:space="0" w:color="auto"/>
              <w:bottom w:val="outset" w:sz="6" w:space="0" w:color="auto"/>
              <w:right w:val="outset" w:sz="6" w:space="0" w:color="auto"/>
            </w:tcBorders>
            <w:vAlign w:val="center"/>
            <w:hideMark/>
          </w:tcPr>
          <w:p w14:paraId="2C57EDDE" w14:textId="18CC1625"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vMerge w:val="restart"/>
            <w:tcBorders>
              <w:top w:val="outset" w:sz="6" w:space="0" w:color="auto"/>
              <w:left w:val="outset" w:sz="6" w:space="0" w:color="auto"/>
              <w:bottom w:val="outset" w:sz="6" w:space="0" w:color="auto"/>
              <w:right w:val="outset" w:sz="6" w:space="0" w:color="auto"/>
            </w:tcBorders>
            <w:vAlign w:val="center"/>
            <w:hideMark/>
          </w:tcPr>
          <w:p w14:paraId="444D1E9D"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5D9C3304"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4C5E1351"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5017F5B9"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423A983E"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5CEF5ACA"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661" w:type="pct"/>
            <w:tcBorders>
              <w:top w:val="outset" w:sz="6" w:space="0" w:color="auto"/>
              <w:left w:val="outset" w:sz="6" w:space="0" w:color="auto"/>
              <w:bottom w:val="outset" w:sz="6" w:space="0" w:color="auto"/>
              <w:right w:val="outset" w:sz="6" w:space="0" w:color="auto"/>
            </w:tcBorders>
            <w:vAlign w:val="center"/>
            <w:hideMark/>
          </w:tcPr>
          <w:p w14:paraId="657AD02C" w14:textId="190D939F"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35" w:type="pct"/>
            <w:vMerge w:val="restart"/>
            <w:tcBorders>
              <w:top w:val="outset" w:sz="6" w:space="0" w:color="auto"/>
              <w:left w:val="outset" w:sz="6" w:space="0" w:color="auto"/>
              <w:bottom w:val="outset" w:sz="6" w:space="0" w:color="auto"/>
              <w:right w:val="outset" w:sz="6" w:space="0" w:color="auto"/>
            </w:tcBorders>
            <w:vAlign w:val="center"/>
            <w:hideMark/>
          </w:tcPr>
          <w:p w14:paraId="33910B31"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5E671D28"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34D676E0"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229B4612"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39DBDA16"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p>
          <w:p w14:paraId="424A44A6" w14:textId="77777777" w:rsidR="00F6659C" w:rsidRPr="004C2948" w:rsidRDefault="00F6659C" w:rsidP="00875740">
            <w:pPr>
              <w:spacing w:after="0" w:line="240" w:lineRule="auto"/>
              <w:jc w:val="center"/>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X</w:t>
            </w:r>
          </w:p>
        </w:tc>
        <w:tc>
          <w:tcPr>
            <w:tcW w:w="533" w:type="pct"/>
            <w:tcBorders>
              <w:top w:val="outset" w:sz="6" w:space="0" w:color="auto"/>
              <w:left w:val="outset" w:sz="6" w:space="0" w:color="auto"/>
              <w:bottom w:val="outset" w:sz="6" w:space="0" w:color="auto"/>
              <w:right w:val="outset" w:sz="6" w:space="0" w:color="auto"/>
            </w:tcBorders>
            <w:vAlign w:val="center"/>
            <w:hideMark/>
          </w:tcPr>
          <w:p w14:paraId="36387929" w14:textId="2A260F79"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2F8CE01B" w14:textId="112C5626"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6659C" w:rsidRPr="004C2948" w14:paraId="25E19F57"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64A55821"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5.1. valsts pamatbudžets</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3632C92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49" w:type="pct"/>
            <w:tcBorders>
              <w:top w:val="outset" w:sz="6" w:space="0" w:color="auto"/>
              <w:left w:val="outset" w:sz="6" w:space="0" w:color="auto"/>
              <w:bottom w:val="outset" w:sz="6" w:space="0" w:color="auto"/>
              <w:right w:val="outset" w:sz="6" w:space="0" w:color="auto"/>
            </w:tcBorders>
            <w:vAlign w:val="center"/>
            <w:hideMark/>
          </w:tcPr>
          <w:p w14:paraId="555B8481" w14:textId="4FCC0B29"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F73091"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500EED23" w14:textId="3B8BBB6A"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AC35F9"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533" w:type="pct"/>
            <w:tcBorders>
              <w:top w:val="outset" w:sz="6" w:space="0" w:color="auto"/>
              <w:left w:val="outset" w:sz="6" w:space="0" w:color="auto"/>
              <w:bottom w:val="outset" w:sz="6" w:space="0" w:color="auto"/>
              <w:right w:val="outset" w:sz="6" w:space="0" w:color="auto"/>
            </w:tcBorders>
            <w:vAlign w:val="center"/>
            <w:hideMark/>
          </w:tcPr>
          <w:p w14:paraId="549F7EA0" w14:textId="6CF1A45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05C9B2EB" w14:textId="0D3A1105"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6659C" w:rsidRPr="004C2948" w14:paraId="76195856"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5BAA886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5.2. speciālais budžets</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383F88F2"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49" w:type="pct"/>
            <w:tcBorders>
              <w:top w:val="outset" w:sz="6" w:space="0" w:color="auto"/>
              <w:left w:val="outset" w:sz="6" w:space="0" w:color="auto"/>
              <w:bottom w:val="outset" w:sz="6" w:space="0" w:color="auto"/>
              <w:right w:val="outset" w:sz="6" w:space="0" w:color="auto"/>
            </w:tcBorders>
            <w:vAlign w:val="center"/>
            <w:hideMark/>
          </w:tcPr>
          <w:p w14:paraId="78758839" w14:textId="61D4F172"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F7EA84"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74ECB4DF" w14:textId="7AA1AF0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E3D6EF"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533" w:type="pct"/>
            <w:tcBorders>
              <w:top w:val="outset" w:sz="6" w:space="0" w:color="auto"/>
              <w:left w:val="outset" w:sz="6" w:space="0" w:color="auto"/>
              <w:bottom w:val="outset" w:sz="6" w:space="0" w:color="auto"/>
              <w:right w:val="outset" w:sz="6" w:space="0" w:color="auto"/>
            </w:tcBorders>
            <w:vAlign w:val="center"/>
            <w:hideMark/>
          </w:tcPr>
          <w:p w14:paraId="3AB9557B" w14:textId="07ABB2E1"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73113489" w14:textId="60FA0ED8"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6659C" w:rsidRPr="004C2948" w14:paraId="1ED69D50" w14:textId="77777777" w:rsidTr="00837CC5">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455EE31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5.3. pašvaldību budžets</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643AA8F8"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49" w:type="pct"/>
            <w:tcBorders>
              <w:top w:val="outset" w:sz="6" w:space="0" w:color="auto"/>
              <w:left w:val="outset" w:sz="6" w:space="0" w:color="auto"/>
              <w:bottom w:val="outset" w:sz="6" w:space="0" w:color="auto"/>
              <w:right w:val="outset" w:sz="6" w:space="0" w:color="auto"/>
            </w:tcBorders>
            <w:vAlign w:val="center"/>
            <w:hideMark/>
          </w:tcPr>
          <w:p w14:paraId="3971141A" w14:textId="413F7C2E"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CF366"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6BB2749B" w14:textId="27C420AB"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0555F"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c>
          <w:tcPr>
            <w:tcW w:w="533" w:type="pct"/>
            <w:tcBorders>
              <w:top w:val="outset" w:sz="6" w:space="0" w:color="auto"/>
              <w:left w:val="outset" w:sz="6" w:space="0" w:color="auto"/>
              <w:bottom w:val="outset" w:sz="6" w:space="0" w:color="auto"/>
              <w:right w:val="outset" w:sz="6" w:space="0" w:color="auto"/>
            </w:tcBorders>
            <w:vAlign w:val="center"/>
            <w:hideMark/>
          </w:tcPr>
          <w:p w14:paraId="3147E91E" w14:textId="74185BA4"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46" w:type="pct"/>
            <w:tcBorders>
              <w:top w:val="outset" w:sz="6" w:space="0" w:color="auto"/>
              <w:left w:val="outset" w:sz="6" w:space="0" w:color="auto"/>
              <w:bottom w:val="outset" w:sz="6" w:space="0" w:color="auto"/>
              <w:right w:val="outset" w:sz="6" w:space="0" w:color="auto"/>
            </w:tcBorders>
            <w:vAlign w:val="center"/>
            <w:hideMark/>
          </w:tcPr>
          <w:p w14:paraId="2EC6E1F1" w14:textId="6580A759" w:rsidR="00F6659C" w:rsidRPr="004C2948" w:rsidRDefault="001231AC" w:rsidP="001231A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F6659C" w:rsidRPr="004C2948" w14:paraId="2EF1E7C9" w14:textId="77777777" w:rsidTr="00FB13E9">
        <w:trPr>
          <w:trHeight w:val="145"/>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2A5DD9D5"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025"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D7A9D10" w14:textId="77777777" w:rsidR="00F6659C" w:rsidRDefault="00F6659C" w:rsidP="00875740">
            <w:pPr>
              <w:spacing w:after="0" w:line="240" w:lineRule="auto"/>
              <w:jc w:val="both"/>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 Valsts komisija gadā izsniedz apliecības aptuveni 67 000 personām (aptuveni 5</w:t>
            </w:r>
            <w:r>
              <w:rPr>
                <w:rFonts w:ascii="Times New Roman" w:eastAsia="Times New Roman" w:hAnsi="Times New Roman" w:cs="Times New Roman"/>
                <w:iCs/>
                <w:sz w:val="24"/>
                <w:szCs w:val="24"/>
                <w:lang w:eastAsia="lv-LV"/>
              </w:rPr>
              <w:t> </w:t>
            </w:r>
            <w:r w:rsidRPr="004C2948">
              <w:rPr>
                <w:rFonts w:ascii="Times New Roman" w:eastAsia="Times New Roman" w:hAnsi="Times New Roman" w:cs="Times New Roman"/>
                <w:iCs/>
                <w:sz w:val="24"/>
                <w:szCs w:val="24"/>
                <w:lang w:eastAsia="lv-LV"/>
              </w:rPr>
              <w:t xml:space="preserve">600 apliecības mēnesī), kas ietver ikgadējo pirmreizējās un atkārtotās invaliditātes noteikšanas ekspertīzes rezultātā personām ar invaliditāti izsniegtās apliecības un </w:t>
            </w:r>
            <w:r>
              <w:rPr>
                <w:rFonts w:ascii="Times New Roman" w:eastAsia="Times New Roman" w:hAnsi="Times New Roman" w:cs="Times New Roman"/>
                <w:iCs/>
                <w:sz w:val="24"/>
                <w:szCs w:val="24"/>
                <w:lang w:eastAsia="lv-LV"/>
              </w:rPr>
              <w:t>atkārtoti izsniegtās</w:t>
            </w:r>
            <w:r w:rsidRPr="004C2948">
              <w:rPr>
                <w:rFonts w:ascii="Times New Roman" w:eastAsia="Times New Roman" w:hAnsi="Times New Roman" w:cs="Times New Roman"/>
                <w:iCs/>
                <w:sz w:val="24"/>
                <w:szCs w:val="24"/>
                <w:lang w:eastAsia="lv-LV"/>
              </w:rPr>
              <w:t xml:space="preserve"> apliecības. </w:t>
            </w:r>
          </w:p>
          <w:p w14:paraId="13E8631B" w14:textId="6630933A" w:rsidR="00F6659C" w:rsidRDefault="00F6659C" w:rsidP="0087574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2021.gadā Valsts komisijas budžetā apliecību izgatavošanai ir paredzēti 43 550 </w:t>
            </w:r>
            <w:proofErr w:type="spellStart"/>
            <w:r w:rsidR="001B48CE" w:rsidRPr="001B48C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w:t>
            </w:r>
          </w:p>
          <w:p w14:paraId="552EB2B0" w14:textId="5AE1220E" w:rsidR="00F6659C" w:rsidRDefault="00F6659C" w:rsidP="00875740">
            <w:pPr>
              <w:spacing w:after="0" w:line="240" w:lineRule="auto"/>
              <w:jc w:val="both"/>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 xml:space="preserve">Apliecību pašizmaksa veidojas no divām daļām: izdevumi pamata komplektam - karšu sagatave ar hologrammu un izdevumi tehnoloģijas iekārtu uzturēšanai. </w:t>
            </w:r>
            <w:r>
              <w:rPr>
                <w:rFonts w:ascii="Times New Roman" w:eastAsia="Times New Roman" w:hAnsi="Times New Roman" w:cs="Times New Roman"/>
                <w:iCs/>
                <w:sz w:val="24"/>
                <w:szCs w:val="24"/>
                <w:lang w:eastAsia="lv-LV"/>
              </w:rPr>
              <w:t>Šobrīd v</w:t>
            </w:r>
            <w:r w:rsidRPr="004C2948">
              <w:rPr>
                <w:rFonts w:ascii="Times New Roman" w:eastAsia="Times New Roman" w:hAnsi="Times New Roman" w:cs="Times New Roman"/>
                <w:iCs/>
                <w:sz w:val="24"/>
                <w:szCs w:val="24"/>
                <w:lang w:eastAsia="lv-LV"/>
              </w:rPr>
              <w:t xml:space="preserve">ienas apliecības pašizmaksa (ar iestrādātiem pretviltošanas elementiem) sastāda </w:t>
            </w:r>
            <w:r w:rsidRPr="00F85206">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54</w:t>
            </w:r>
            <w:r w:rsidRPr="004C2948">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4C2948">
              <w:rPr>
                <w:rFonts w:ascii="Times New Roman" w:eastAsia="Times New Roman" w:hAnsi="Times New Roman" w:cs="Times New Roman"/>
                <w:iCs/>
                <w:sz w:val="24"/>
                <w:szCs w:val="24"/>
                <w:lang w:eastAsia="lv-LV"/>
              </w:rPr>
              <w:t xml:space="preserve"> (ar PVN </w:t>
            </w:r>
            <w:r w:rsidRPr="00F85206">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65</w:t>
            </w:r>
            <w:r w:rsidRPr="004C2948">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4C2948">
              <w:rPr>
                <w:rFonts w:ascii="Times New Roman" w:eastAsia="Times New Roman" w:hAnsi="Times New Roman" w:cs="Times New Roman"/>
                <w:iCs/>
                <w:sz w:val="24"/>
                <w:szCs w:val="24"/>
                <w:lang w:eastAsia="lv-LV"/>
              </w:rPr>
              <w:t>), t.sk.:</w:t>
            </w:r>
          </w:p>
          <w:p w14:paraId="7B89E665" w14:textId="03560D94" w:rsidR="00F6659C" w:rsidRPr="00F72551" w:rsidRDefault="00F6659C" w:rsidP="00F6659C">
            <w:pPr>
              <w:numPr>
                <w:ilvl w:val="0"/>
                <w:numId w:val="16"/>
              </w:numPr>
              <w:spacing w:after="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Izmaksas tehnoloģijas iekārtas uzturēšanai vienai vienībai – 0,</w:t>
            </w:r>
            <w:r>
              <w:rPr>
                <w:rFonts w:ascii="Times New Roman" w:eastAsia="Times New Roman" w:hAnsi="Times New Roman" w:cs="Times New Roman"/>
                <w:iCs/>
                <w:sz w:val="24"/>
                <w:szCs w:val="24"/>
                <w:lang w:eastAsia="lv-LV"/>
              </w:rPr>
              <w:t>34</w:t>
            </w:r>
            <w:r w:rsidRPr="00F72551">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sz w:val="24"/>
                <w:szCs w:val="24"/>
                <w:lang w:eastAsia="lv-LV"/>
              </w:rPr>
              <w:t>euro</w:t>
            </w:r>
            <w:proofErr w:type="spellEnd"/>
            <w:r w:rsidRPr="00F72551">
              <w:rPr>
                <w:rFonts w:ascii="Times New Roman" w:eastAsia="Times New Roman" w:hAnsi="Times New Roman" w:cs="Times New Roman"/>
                <w:iCs/>
                <w:sz w:val="24"/>
                <w:szCs w:val="24"/>
                <w:lang w:eastAsia="lv-LV"/>
              </w:rPr>
              <w:t xml:space="preserve"> (ar PVN </w:t>
            </w:r>
            <w:r w:rsidRPr="00F85206">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 xml:space="preserve">41 </w:t>
            </w:r>
            <w:proofErr w:type="spellStart"/>
            <w:r w:rsidR="001B48CE" w:rsidRPr="001B48CE">
              <w:rPr>
                <w:rFonts w:ascii="Times New Roman" w:eastAsia="Times New Roman" w:hAnsi="Times New Roman" w:cs="Times New Roman"/>
                <w:i/>
                <w:iCs/>
                <w:sz w:val="24"/>
                <w:szCs w:val="24"/>
                <w:lang w:eastAsia="lv-LV"/>
              </w:rPr>
              <w:t>euro</w:t>
            </w:r>
            <w:proofErr w:type="spellEnd"/>
            <w:r w:rsidRPr="00F72551">
              <w:rPr>
                <w:rFonts w:ascii="Times New Roman" w:eastAsia="Times New Roman" w:hAnsi="Times New Roman" w:cs="Times New Roman"/>
                <w:iCs/>
                <w:sz w:val="24"/>
                <w:szCs w:val="24"/>
                <w:lang w:eastAsia="lv-LV"/>
              </w:rPr>
              <w:t>)</w:t>
            </w:r>
          </w:p>
          <w:p w14:paraId="7458B66F" w14:textId="7E39E3B7" w:rsidR="00F6659C" w:rsidRPr="00F72551" w:rsidRDefault="00F6659C" w:rsidP="00875740">
            <w:pPr>
              <w:tabs>
                <w:tab w:val="num" w:pos="900"/>
              </w:tabs>
              <w:autoSpaceDE w:val="0"/>
              <w:autoSpaceDN w:val="0"/>
              <w:adjustRightInd w:val="0"/>
              <w:spacing w:after="0"/>
              <w:ind w:left="90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 xml:space="preserve">Nepieciešamo materiālu daudzuma kopējās izmaksas uz 100 000 vienībām tehnoloģijas iekārtas uzturēšanai (summas uzrādītas </w:t>
            </w:r>
            <w:proofErr w:type="spellStart"/>
            <w:r w:rsidR="001B48CE" w:rsidRPr="001B48CE">
              <w:rPr>
                <w:rFonts w:ascii="Times New Roman" w:eastAsia="Times New Roman" w:hAnsi="Times New Roman" w:cs="Times New Roman"/>
                <w:i/>
                <w:sz w:val="24"/>
                <w:szCs w:val="24"/>
                <w:lang w:eastAsia="lv-LV"/>
              </w:rPr>
              <w:t>euro</w:t>
            </w:r>
            <w:proofErr w:type="spellEnd"/>
            <w:r w:rsidRPr="00F72551">
              <w:rPr>
                <w:rFonts w:ascii="Times New Roman" w:eastAsia="Times New Roman" w:hAnsi="Times New Roman" w:cs="Times New Roman"/>
                <w:iCs/>
                <w:sz w:val="24"/>
                <w:szCs w:val="24"/>
                <w:lang w:eastAsia="lv-LV"/>
              </w:rPr>
              <w:t xml:space="preserve"> bez PVN)</w:t>
            </w:r>
          </w:p>
          <w:tbl>
            <w:tblPr>
              <w:tblStyle w:val="TableGrid"/>
              <w:tblW w:w="0" w:type="auto"/>
              <w:tblInd w:w="965" w:type="dxa"/>
              <w:tblLook w:val="01E0" w:firstRow="1" w:lastRow="1" w:firstColumn="1" w:lastColumn="1" w:noHBand="0" w:noVBand="0"/>
            </w:tblPr>
            <w:tblGrid>
              <w:gridCol w:w="4983"/>
              <w:gridCol w:w="1584"/>
            </w:tblGrid>
            <w:tr w:rsidR="00F6659C" w:rsidRPr="00F72551" w14:paraId="513310D7" w14:textId="77777777" w:rsidTr="00482B77">
              <w:trPr>
                <w:trHeight w:val="213"/>
              </w:trPr>
              <w:tc>
                <w:tcPr>
                  <w:tcW w:w="4983" w:type="dxa"/>
                </w:tcPr>
                <w:p w14:paraId="0A5BC95F" w14:textId="77777777" w:rsidR="00F6659C" w:rsidRPr="00F72551" w:rsidRDefault="00F6659C" w:rsidP="00875740">
                  <w:pPr>
                    <w:tabs>
                      <w:tab w:val="num" w:pos="900"/>
                    </w:tabs>
                    <w:autoSpaceDE w:val="0"/>
                    <w:autoSpaceDN w:val="0"/>
                    <w:adjustRightInd w:val="0"/>
                    <w:jc w:val="both"/>
                    <w:rPr>
                      <w:rFonts w:ascii="Times New Roman" w:eastAsia="Times New Roman" w:hAnsi="Times New Roman" w:cs="Times New Roman"/>
                      <w:iCs/>
                      <w:sz w:val="24"/>
                      <w:szCs w:val="24"/>
                      <w:lang w:eastAsia="lv-LV"/>
                    </w:rPr>
                  </w:pPr>
                  <w:proofErr w:type="spellStart"/>
                  <w:r w:rsidRPr="00F72551">
                    <w:rPr>
                      <w:rFonts w:ascii="Times New Roman" w:eastAsia="Times New Roman" w:hAnsi="Times New Roman" w:cs="Times New Roman"/>
                      <w:iCs/>
                      <w:sz w:val="24"/>
                      <w:szCs w:val="24"/>
                      <w:lang w:eastAsia="lv-LV"/>
                    </w:rPr>
                    <w:lastRenderedPageBreak/>
                    <w:t>Pilnkrāsu</w:t>
                  </w:r>
                  <w:proofErr w:type="spellEnd"/>
                  <w:r w:rsidRPr="00F72551">
                    <w:rPr>
                      <w:rFonts w:ascii="Times New Roman" w:eastAsia="Times New Roman" w:hAnsi="Times New Roman" w:cs="Times New Roman"/>
                      <w:iCs/>
                      <w:sz w:val="24"/>
                      <w:szCs w:val="24"/>
                      <w:lang w:eastAsia="lv-LV"/>
                    </w:rPr>
                    <w:t xml:space="preserve"> apdrukas lenta (CM</w:t>
                  </w:r>
                  <w:r>
                    <w:rPr>
                      <w:rFonts w:ascii="Times New Roman" w:eastAsia="Times New Roman" w:hAnsi="Times New Roman" w:cs="Times New Roman"/>
                      <w:iCs/>
                      <w:sz w:val="24"/>
                      <w:szCs w:val="24"/>
                      <w:lang w:eastAsia="lv-LV"/>
                    </w:rPr>
                    <w:t>K</w:t>
                  </w:r>
                  <w:r w:rsidRPr="00F72551">
                    <w:rPr>
                      <w:rFonts w:ascii="Times New Roman" w:eastAsia="Times New Roman" w:hAnsi="Times New Roman" w:cs="Times New Roman"/>
                      <w:iCs/>
                      <w:sz w:val="24"/>
                      <w:szCs w:val="24"/>
                      <w:lang w:eastAsia="lv-LV"/>
                    </w:rPr>
                    <w:t>Y)</w:t>
                  </w:r>
                </w:p>
              </w:tc>
              <w:tc>
                <w:tcPr>
                  <w:tcW w:w="1584" w:type="dxa"/>
                  <w:vAlign w:val="center"/>
                </w:tcPr>
                <w:p w14:paraId="7E48FD87" w14:textId="77777777" w:rsidR="00F6659C" w:rsidRPr="00F72551" w:rsidRDefault="00F6659C" w:rsidP="00875740">
                  <w:pPr>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24 130,58</w:t>
                  </w:r>
                </w:p>
              </w:tc>
            </w:tr>
            <w:tr w:rsidR="00F6659C" w:rsidRPr="00F72551" w14:paraId="5E360450" w14:textId="77777777" w:rsidTr="00482B77">
              <w:trPr>
                <w:trHeight w:val="272"/>
              </w:trPr>
              <w:tc>
                <w:tcPr>
                  <w:tcW w:w="4983" w:type="dxa"/>
                </w:tcPr>
                <w:p w14:paraId="2F19D80E" w14:textId="77777777" w:rsidR="00F6659C" w:rsidRPr="00F72551" w:rsidRDefault="00F6659C" w:rsidP="00875740">
                  <w:pPr>
                    <w:tabs>
                      <w:tab w:val="num" w:pos="900"/>
                    </w:tabs>
                    <w:autoSpaceDE w:val="0"/>
                    <w:autoSpaceDN w:val="0"/>
                    <w:adjustRightInd w:val="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 xml:space="preserve">HDP filma </w:t>
                  </w:r>
                  <w:r>
                    <w:rPr>
                      <w:rFonts w:ascii="Times New Roman" w:eastAsia="Times New Roman" w:hAnsi="Times New Roman" w:cs="Times New Roman"/>
                      <w:iCs/>
                      <w:sz w:val="24"/>
                      <w:szCs w:val="24"/>
                      <w:lang w:eastAsia="lv-LV"/>
                    </w:rPr>
                    <w:t>(teksta pārnesei)</w:t>
                  </w:r>
                </w:p>
              </w:tc>
              <w:tc>
                <w:tcPr>
                  <w:tcW w:w="1584" w:type="dxa"/>
                  <w:vAlign w:val="center"/>
                </w:tcPr>
                <w:p w14:paraId="0D8263A9" w14:textId="77777777" w:rsidR="00F6659C" w:rsidRPr="00F72551" w:rsidRDefault="00F6659C" w:rsidP="00875740">
                  <w:pPr>
                    <w:tabs>
                      <w:tab w:val="num" w:pos="900"/>
                    </w:tabs>
                    <w:autoSpaceDE w:val="0"/>
                    <w:autoSpaceDN w:val="0"/>
                    <w:adjustRightInd w:val="0"/>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83,50</w:t>
                  </w:r>
                </w:p>
              </w:tc>
            </w:tr>
            <w:tr w:rsidR="00F6659C" w:rsidRPr="00F72551" w14:paraId="2A015A65" w14:textId="77777777" w:rsidTr="00482B77">
              <w:trPr>
                <w:trHeight w:val="282"/>
              </w:trPr>
              <w:tc>
                <w:tcPr>
                  <w:tcW w:w="4983" w:type="dxa"/>
                </w:tcPr>
                <w:p w14:paraId="59505A8F" w14:textId="77777777" w:rsidR="00F6659C" w:rsidRPr="00F72551" w:rsidRDefault="00F6659C" w:rsidP="00875740">
                  <w:pPr>
                    <w:jc w:val="both"/>
                    <w:rPr>
                      <w:rFonts w:ascii="Times New Roman" w:eastAsia="Times New Roman" w:hAnsi="Times New Roman" w:cs="Times New Roman"/>
                      <w:iCs/>
                      <w:sz w:val="24"/>
                      <w:szCs w:val="24"/>
                      <w:lang w:eastAsia="lv-LV"/>
                    </w:rPr>
                  </w:pPr>
                  <w:proofErr w:type="spellStart"/>
                  <w:r>
                    <w:rPr>
                      <w:rFonts w:ascii="Times New Roman" w:eastAsia="Times New Roman" w:hAnsi="Times New Roman" w:cs="Times New Roman"/>
                      <w:iCs/>
                      <w:sz w:val="24"/>
                      <w:szCs w:val="24"/>
                      <w:lang w:eastAsia="lv-LV"/>
                    </w:rPr>
                    <w:t>Termotransfērās</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laminācijas</w:t>
                  </w:r>
                  <w:proofErr w:type="spellEnd"/>
                  <w:r>
                    <w:rPr>
                      <w:rFonts w:ascii="Times New Roman" w:eastAsia="Times New Roman" w:hAnsi="Times New Roman" w:cs="Times New Roman"/>
                      <w:iCs/>
                      <w:sz w:val="24"/>
                      <w:szCs w:val="24"/>
                      <w:lang w:eastAsia="lv-LV"/>
                    </w:rPr>
                    <w:t xml:space="preserve"> lenta</w:t>
                  </w:r>
                  <w:r w:rsidRPr="00F72551">
                    <w:rPr>
                      <w:rFonts w:ascii="Times New Roman" w:eastAsia="Times New Roman" w:hAnsi="Times New Roman" w:cs="Times New Roman"/>
                      <w:iCs/>
                      <w:sz w:val="24"/>
                      <w:szCs w:val="24"/>
                      <w:lang w:eastAsia="lv-LV"/>
                    </w:rPr>
                    <w:t xml:space="preserve"> </w:t>
                  </w:r>
                </w:p>
              </w:tc>
              <w:tc>
                <w:tcPr>
                  <w:tcW w:w="1584" w:type="dxa"/>
                  <w:vAlign w:val="center"/>
                </w:tcPr>
                <w:p w14:paraId="7AAF168F" w14:textId="77777777" w:rsidR="00F6659C" w:rsidRPr="00F72551" w:rsidRDefault="00F6659C" w:rsidP="00875740">
                  <w:pPr>
                    <w:tabs>
                      <w:tab w:val="num" w:pos="900"/>
                    </w:tabs>
                    <w:autoSpaceDE w:val="0"/>
                    <w:autoSpaceDN w:val="0"/>
                    <w:adjustRightInd w:val="0"/>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6 200,08</w:t>
                  </w:r>
                </w:p>
              </w:tc>
            </w:tr>
            <w:tr w:rsidR="00F6659C" w:rsidRPr="00F72551" w14:paraId="0BBE6417" w14:textId="77777777" w:rsidTr="00482B77">
              <w:trPr>
                <w:trHeight w:val="272"/>
              </w:trPr>
              <w:tc>
                <w:tcPr>
                  <w:tcW w:w="4983" w:type="dxa"/>
                </w:tcPr>
                <w:p w14:paraId="10F5A4A5" w14:textId="77777777" w:rsidR="00F6659C" w:rsidRPr="00F72551" w:rsidRDefault="00F6659C" w:rsidP="00875740">
                  <w:pPr>
                    <w:tabs>
                      <w:tab w:val="num" w:pos="900"/>
                    </w:tabs>
                    <w:autoSpaceDE w:val="0"/>
                    <w:autoSpaceDN w:val="0"/>
                    <w:adjustRightInd w:val="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Printeru tīrīšanas komplekti (</w:t>
                  </w:r>
                  <w:r>
                    <w:rPr>
                      <w:rFonts w:ascii="Times New Roman" w:eastAsia="Times New Roman" w:hAnsi="Times New Roman" w:cs="Times New Roman"/>
                      <w:iCs/>
                      <w:sz w:val="24"/>
                      <w:szCs w:val="24"/>
                      <w:lang w:eastAsia="lv-LV"/>
                    </w:rPr>
                    <w:t>100</w:t>
                  </w:r>
                  <w:r w:rsidRPr="00F72551">
                    <w:rPr>
                      <w:rFonts w:ascii="Times New Roman" w:eastAsia="Times New Roman" w:hAnsi="Times New Roman" w:cs="Times New Roman"/>
                      <w:iCs/>
                      <w:sz w:val="24"/>
                      <w:szCs w:val="24"/>
                      <w:lang w:eastAsia="lv-LV"/>
                    </w:rPr>
                    <w:t>gb)</w:t>
                  </w:r>
                </w:p>
              </w:tc>
              <w:tc>
                <w:tcPr>
                  <w:tcW w:w="1584" w:type="dxa"/>
                  <w:vAlign w:val="center"/>
                </w:tcPr>
                <w:p w14:paraId="3AB9FA26" w14:textId="77777777" w:rsidR="00F6659C" w:rsidRPr="00F72551" w:rsidRDefault="00F6659C" w:rsidP="00875740">
                  <w:pPr>
                    <w:tabs>
                      <w:tab w:val="num" w:pos="900"/>
                    </w:tabs>
                    <w:autoSpaceDE w:val="0"/>
                    <w:autoSpaceDN w:val="0"/>
                    <w:adjustRightInd w:val="0"/>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3 600,00</w:t>
                  </w:r>
                </w:p>
              </w:tc>
            </w:tr>
            <w:tr w:rsidR="00F6659C" w:rsidRPr="00F72551" w14:paraId="50AFE943" w14:textId="77777777" w:rsidTr="00482B77">
              <w:trPr>
                <w:trHeight w:val="282"/>
              </w:trPr>
              <w:tc>
                <w:tcPr>
                  <w:tcW w:w="4983" w:type="dxa"/>
                </w:tcPr>
                <w:p w14:paraId="2212897E" w14:textId="77777777" w:rsidR="00F6659C" w:rsidRPr="00F72551" w:rsidRDefault="00F6659C" w:rsidP="00875740">
                  <w:pPr>
                    <w:tabs>
                      <w:tab w:val="num" w:pos="900"/>
                    </w:tabs>
                    <w:autoSpaceDE w:val="0"/>
                    <w:autoSpaceDN w:val="0"/>
                    <w:adjustRightInd w:val="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Kopā</w:t>
                  </w:r>
                </w:p>
              </w:tc>
              <w:tc>
                <w:tcPr>
                  <w:tcW w:w="1584" w:type="dxa"/>
                  <w:vAlign w:val="center"/>
                </w:tcPr>
                <w:p w14:paraId="3C317706" w14:textId="77777777" w:rsidR="00F6659C" w:rsidRPr="00F72551" w:rsidRDefault="00F6659C" w:rsidP="00875740">
                  <w:pPr>
                    <w:tabs>
                      <w:tab w:val="num" w:pos="900"/>
                    </w:tabs>
                    <w:autoSpaceDE w:val="0"/>
                    <w:autoSpaceDN w:val="0"/>
                    <w:adjustRightInd w:val="0"/>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34 014,16</w:t>
                  </w:r>
                </w:p>
              </w:tc>
            </w:tr>
          </w:tbl>
          <w:p w14:paraId="07947F24" w14:textId="3413479B" w:rsidR="00F6659C" w:rsidRPr="00F72551" w:rsidRDefault="00F6659C" w:rsidP="00F6659C">
            <w:pPr>
              <w:numPr>
                <w:ilvl w:val="0"/>
                <w:numId w:val="16"/>
              </w:numPr>
              <w:spacing w:after="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 xml:space="preserve">Divpusēji tipogrāfiski apdrukātas kartes ar pretviltošanas elementiem </w:t>
            </w:r>
            <w:r>
              <w:rPr>
                <w:rFonts w:ascii="Times New Roman" w:eastAsia="Times New Roman" w:hAnsi="Times New Roman" w:cs="Times New Roman"/>
                <w:iCs/>
                <w:sz w:val="24"/>
                <w:szCs w:val="24"/>
                <w:lang w:eastAsia="lv-LV"/>
              </w:rPr>
              <w:t xml:space="preserve">indikatīvā </w:t>
            </w:r>
            <w:r w:rsidRPr="00F72551">
              <w:rPr>
                <w:rFonts w:ascii="Times New Roman" w:eastAsia="Times New Roman" w:hAnsi="Times New Roman" w:cs="Times New Roman"/>
                <w:iCs/>
                <w:sz w:val="24"/>
                <w:szCs w:val="24"/>
                <w:lang w:eastAsia="lv-LV"/>
              </w:rPr>
              <w:t>pašizmaksa vienai vienībai – 0,</w:t>
            </w:r>
            <w:r>
              <w:rPr>
                <w:rFonts w:ascii="Times New Roman" w:eastAsia="Times New Roman" w:hAnsi="Times New Roman" w:cs="Times New Roman"/>
                <w:iCs/>
                <w:sz w:val="24"/>
                <w:szCs w:val="24"/>
                <w:lang w:eastAsia="lv-LV"/>
              </w:rPr>
              <w:t>20</w:t>
            </w:r>
            <w:r w:rsidRPr="00F72551">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444CF8">
              <w:rPr>
                <w:rFonts w:ascii="Times New Roman" w:eastAsia="Times New Roman" w:hAnsi="Times New Roman" w:cs="Times New Roman"/>
                <w:iCs/>
                <w:sz w:val="24"/>
                <w:szCs w:val="24"/>
                <w:lang w:eastAsia="lv-LV"/>
              </w:rPr>
              <w:t xml:space="preserve"> </w:t>
            </w:r>
            <w:r w:rsidRPr="00F72551">
              <w:rPr>
                <w:rFonts w:ascii="Times New Roman" w:eastAsia="Times New Roman" w:hAnsi="Times New Roman" w:cs="Times New Roman"/>
                <w:iCs/>
                <w:sz w:val="24"/>
                <w:szCs w:val="24"/>
                <w:lang w:eastAsia="lv-LV"/>
              </w:rPr>
              <w:t>(ar PVN 0,</w:t>
            </w:r>
            <w:r>
              <w:rPr>
                <w:rFonts w:ascii="Times New Roman" w:eastAsia="Times New Roman" w:hAnsi="Times New Roman" w:cs="Times New Roman"/>
                <w:iCs/>
                <w:sz w:val="24"/>
                <w:szCs w:val="24"/>
                <w:lang w:eastAsia="lv-LV"/>
              </w:rPr>
              <w:t>24</w:t>
            </w:r>
            <w:r w:rsidRPr="00F72551">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F72551">
              <w:rPr>
                <w:rFonts w:ascii="Times New Roman" w:eastAsia="Times New Roman" w:hAnsi="Times New Roman" w:cs="Times New Roman"/>
                <w:iCs/>
                <w:sz w:val="24"/>
                <w:szCs w:val="24"/>
                <w:lang w:eastAsia="lv-LV"/>
              </w:rPr>
              <w:t>)</w:t>
            </w:r>
          </w:p>
          <w:p w14:paraId="66DE4CB6" w14:textId="521AEC4B" w:rsidR="00F6659C" w:rsidRDefault="00F6659C" w:rsidP="00875740">
            <w:pPr>
              <w:spacing w:after="0"/>
              <w:jc w:val="both"/>
              <w:rPr>
                <w:rFonts w:ascii="Times New Roman" w:eastAsia="Times New Roman" w:hAnsi="Times New Roman" w:cs="Times New Roman"/>
                <w:iCs/>
                <w:sz w:val="24"/>
                <w:szCs w:val="24"/>
                <w:lang w:eastAsia="lv-LV"/>
              </w:rPr>
            </w:pPr>
            <w:r w:rsidRPr="00F72551">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34</w:t>
            </w:r>
            <w:r w:rsidRPr="00444CF8">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F72551">
              <w:rPr>
                <w:rFonts w:ascii="Times New Roman" w:eastAsia="Times New Roman" w:hAnsi="Times New Roman" w:cs="Times New Roman"/>
                <w:iCs/>
                <w:sz w:val="24"/>
                <w:szCs w:val="24"/>
                <w:lang w:eastAsia="lv-LV"/>
              </w:rPr>
              <w:t xml:space="preserve"> + 0,</w:t>
            </w:r>
            <w:r w:rsidRPr="00444CF8">
              <w:rPr>
                <w:rFonts w:ascii="Times New Roman" w:eastAsia="Times New Roman" w:hAnsi="Times New Roman" w:cs="Times New Roman"/>
                <w:iCs/>
                <w:sz w:val="24"/>
                <w:szCs w:val="24"/>
                <w:lang w:eastAsia="lv-LV"/>
              </w:rPr>
              <w:t>20</w:t>
            </w:r>
            <w:r w:rsidRPr="00F72551">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sidRPr="00444CF8">
              <w:rPr>
                <w:rFonts w:ascii="Times New Roman" w:eastAsia="Times New Roman" w:hAnsi="Times New Roman" w:cs="Times New Roman"/>
                <w:iCs/>
                <w:sz w:val="24"/>
                <w:szCs w:val="24"/>
                <w:lang w:eastAsia="lv-LV"/>
              </w:rPr>
              <w:t xml:space="preserve"> </w:t>
            </w:r>
            <w:r w:rsidRPr="00F72551">
              <w:rPr>
                <w:rFonts w:ascii="Times New Roman" w:eastAsia="Times New Roman" w:hAnsi="Times New Roman" w:cs="Times New Roman"/>
                <w:iCs/>
                <w:sz w:val="24"/>
                <w:szCs w:val="24"/>
                <w:lang w:eastAsia="lv-LV"/>
              </w:rPr>
              <w:t>= 0,</w:t>
            </w:r>
            <w:r>
              <w:rPr>
                <w:rFonts w:ascii="Times New Roman" w:eastAsia="Times New Roman" w:hAnsi="Times New Roman" w:cs="Times New Roman"/>
                <w:iCs/>
                <w:sz w:val="24"/>
                <w:szCs w:val="24"/>
                <w:lang w:eastAsia="lv-LV"/>
              </w:rPr>
              <w:t>54</w:t>
            </w:r>
            <w:r w:rsidRPr="00444CF8">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 xml:space="preserve"> (ar PVN – 0,6</w:t>
            </w:r>
            <w:r w:rsidR="001A2E92">
              <w:rPr>
                <w:rFonts w:ascii="Times New Roman" w:eastAsia="Times New Roman" w:hAnsi="Times New Roman" w:cs="Times New Roman"/>
                <w:iCs/>
                <w:color w:val="FF0000"/>
                <w:sz w:val="24"/>
                <w:szCs w:val="24"/>
                <w:lang w:eastAsia="lv-LV"/>
              </w:rPr>
              <w:t>5</w:t>
            </w:r>
            <w:r>
              <w:rPr>
                <w:rFonts w:ascii="Times New Roman" w:eastAsia="Times New Roman" w:hAnsi="Times New Roman" w:cs="Times New Roman"/>
                <w:iCs/>
                <w:sz w:val="24"/>
                <w:szCs w:val="24"/>
                <w:lang w:eastAsia="lv-LV"/>
              </w:rPr>
              <w:t xml:space="preserve"> </w:t>
            </w:r>
            <w:proofErr w:type="spellStart"/>
            <w:r w:rsidR="001B48CE" w:rsidRPr="001B48C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w:t>
            </w:r>
            <w:r w:rsidR="001A2E92">
              <w:rPr>
                <w:rFonts w:ascii="Times New Roman" w:eastAsia="Times New Roman" w:hAnsi="Times New Roman" w:cs="Times New Roman"/>
                <w:iCs/>
                <w:sz w:val="24"/>
                <w:szCs w:val="24"/>
                <w:lang w:eastAsia="lv-LV"/>
              </w:rPr>
              <w:t>.</w:t>
            </w:r>
          </w:p>
          <w:p w14:paraId="3965CFBF" w14:textId="11DF9317" w:rsidR="001A2E92" w:rsidRDefault="001A2E92" w:rsidP="00875740">
            <w:pPr>
              <w:spacing w:after="0"/>
              <w:jc w:val="both"/>
              <w:rPr>
                <w:rFonts w:ascii="Times New Roman" w:eastAsia="Times New Roman" w:hAnsi="Times New Roman" w:cs="Times New Roman"/>
                <w:iCs/>
                <w:sz w:val="24"/>
                <w:szCs w:val="24"/>
                <w:lang w:eastAsia="lv-LV"/>
              </w:rPr>
            </w:pPr>
          </w:p>
          <w:p w14:paraId="491A9A18" w14:textId="7DE8607C" w:rsidR="001A2E92" w:rsidRPr="001231AC" w:rsidRDefault="001A2E92" w:rsidP="00875740">
            <w:pPr>
              <w:spacing w:after="0"/>
              <w:jc w:val="both"/>
              <w:rPr>
                <w:rFonts w:ascii="Times New Roman" w:eastAsia="Times New Roman" w:hAnsi="Times New Roman" w:cs="Times New Roman"/>
                <w:i/>
                <w:sz w:val="24"/>
                <w:szCs w:val="24"/>
                <w:lang w:eastAsia="lv-LV"/>
              </w:rPr>
            </w:pPr>
            <w:r w:rsidRPr="001231AC">
              <w:rPr>
                <w:rFonts w:ascii="Times New Roman" w:eastAsia="Times New Roman" w:hAnsi="Times New Roman" w:cs="Times New Roman"/>
                <w:iCs/>
                <w:sz w:val="24"/>
                <w:szCs w:val="24"/>
                <w:lang w:eastAsia="lv-LV"/>
              </w:rPr>
              <w:t xml:space="preserve">Ņemot vērā, ka gada laikā plānotas izdot 67 000 apliecības: izdevumi 0,65 </w:t>
            </w:r>
            <w:proofErr w:type="spellStart"/>
            <w:r w:rsidR="001B48CE" w:rsidRPr="001231AC">
              <w:rPr>
                <w:rFonts w:ascii="Times New Roman" w:eastAsia="Times New Roman" w:hAnsi="Times New Roman" w:cs="Times New Roman"/>
                <w:i/>
                <w:sz w:val="24"/>
                <w:szCs w:val="24"/>
                <w:lang w:eastAsia="lv-LV"/>
              </w:rPr>
              <w:t>euro</w:t>
            </w:r>
            <w:proofErr w:type="spellEnd"/>
            <w:r w:rsidRPr="001231AC">
              <w:rPr>
                <w:rFonts w:ascii="Times New Roman" w:eastAsia="Times New Roman" w:hAnsi="Times New Roman" w:cs="Times New Roman"/>
                <w:iCs/>
                <w:sz w:val="24"/>
                <w:szCs w:val="24"/>
                <w:lang w:eastAsia="lv-LV"/>
              </w:rPr>
              <w:t>*67 000 apliecības=43 5</w:t>
            </w:r>
            <w:r w:rsidR="00CC716F" w:rsidRPr="001231AC">
              <w:rPr>
                <w:rFonts w:ascii="Times New Roman" w:eastAsia="Times New Roman" w:hAnsi="Times New Roman" w:cs="Times New Roman"/>
                <w:iCs/>
                <w:sz w:val="24"/>
                <w:szCs w:val="24"/>
                <w:lang w:eastAsia="lv-LV"/>
              </w:rPr>
              <w:t>5</w:t>
            </w:r>
            <w:r w:rsidRPr="001231AC">
              <w:rPr>
                <w:rFonts w:ascii="Times New Roman" w:eastAsia="Times New Roman" w:hAnsi="Times New Roman" w:cs="Times New Roman"/>
                <w:iCs/>
                <w:sz w:val="24"/>
                <w:szCs w:val="24"/>
                <w:lang w:eastAsia="lv-LV"/>
              </w:rPr>
              <w:t xml:space="preserve">0 </w:t>
            </w:r>
            <w:proofErr w:type="spellStart"/>
            <w:r w:rsidR="001B48CE" w:rsidRPr="001231AC">
              <w:rPr>
                <w:rFonts w:ascii="Times New Roman" w:eastAsia="Times New Roman" w:hAnsi="Times New Roman" w:cs="Times New Roman"/>
                <w:i/>
                <w:sz w:val="24"/>
                <w:szCs w:val="24"/>
                <w:lang w:eastAsia="lv-LV"/>
              </w:rPr>
              <w:t>euro</w:t>
            </w:r>
            <w:proofErr w:type="spellEnd"/>
            <w:r w:rsidRPr="001231AC">
              <w:rPr>
                <w:rFonts w:ascii="Times New Roman" w:eastAsia="Times New Roman" w:hAnsi="Times New Roman" w:cs="Times New Roman"/>
                <w:i/>
                <w:sz w:val="24"/>
                <w:szCs w:val="24"/>
                <w:lang w:eastAsia="lv-LV"/>
              </w:rPr>
              <w:t>.</w:t>
            </w:r>
          </w:p>
          <w:p w14:paraId="7931CAA4" w14:textId="4459DB08" w:rsidR="00F6659C" w:rsidRDefault="00F6659C" w:rsidP="00875740">
            <w:pPr>
              <w:spacing w:after="0" w:line="240" w:lineRule="auto"/>
              <w:jc w:val="both"/>
              <w:rPr>
                <w:rFonts w:ascii="Times New Roman" w:eastAsia="Times New Roman" w:hAnsi="Times New Roman" w:cs="Times New Roman"/>
                <w:iCs/>
                <w:sz w:val="24"/>
                <w:szCs w:val="24"/>
                <w:lang w:eastAsia="lv-LV"/>
              </w:rPr>
            </w:pPr>
          </w:p>
          <w:p w14:paraId="7E42C97C" w14:textId="4FB0C471" w:rsidR="005D2534" w:rsidRPr="001231AC" w:rsidRDefault="001A2E92"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 xml:space="preserve">Pēc </w:t>
            </w:r>
            <w:r w:rsidR="001231AC" w:rsidRPr="001231AC">
              <w:rPr>
                <w:rFonts w:ascii="Times New Roman" w:eastAsia="Times New Roman" w:hAnsi="Times New Roman" w:cs="Times New Roman"/>
                <w:iCs/>
                <w:sz w:val="24"/>
                <w:szCs w:val="24"/>
                <w:lang w:eastAsia="lv-LV"/>
              </w:rPr>
              <w:t>tiesību normas</w:t>
            </w:r>
            <w:r w:rsidRPr="001231AC">
              <w:rPr>
                <w:rFonts w:ascii="Times New Roman" w:eastAsia="Times New Roman" w:hAnsi="Times New Roman" w:cs="Times New Roman"/>
                <w:iCs/>
                <w:sz w:val="24"/>
                <w:szCs w:val="24"/>
                <w:lang w:eastAsia="lv-LV"/>
              </w:rPr>
              <w:t xml:space="preserve"> </w:t>
            </w:r>
            <w:r w:rsidR="001231AC" w:rsidRPr="001231AC">
              <w:rPr>
                <w:rFonts w:ascii="Times New Roman" w:eastAsia="Times New Roman" w:hAnsi="Times New Roman" w:cs="Times New Roman"/>
                <w:iCs/>
                <w:sz w:val="24"/>
                <w:szCs w:val="24"/>
                <w:lang w:eastAsia="lv-LV"/>
              </w:rPr>
              <w:t xml:space="preserve">spēkā </w:t>
            </w:r>
            <w:r w:rsidRPr="001231AC">
              <w:rPr>
                <w:rFonts w:ascii="Times New Roman" w:eastAsia="Times New Roman" w:hAnsi="Times New Roman" w:cs="Times New Roman"/>
                <w:iCs/>
                <w:sz w:val="24"/>
                <w:szCs w:val="24"/>
                <w:lang w:eastAsia="lv-LV"/>
              </w:rPr>
              <w:t>stāšanās</w:t>
            </w:r>
            <w:r w:rsidR="001231AC" w:rsidRPr="001231AC">
              <w:rPr>
                <w:rFonts w:ascii="Times New Roman" w:eastAsia="Times New Roman" w:hAnsi="Times New Roman" w:cs="Times New Roman"/>
                <w:iCs/>
                <w:sz w:val="24"/>
                <w:szCs w:val="24"/>
                <w:lang w:eastAsia="lv-LV"/>
              </w:rPr>
              <w:t xml:space="preserve"> (šā gada 1.jūlijā)</w:t>
            </w:r>
            <w:r w:rsidR="00CC716F" w:rsidRPr="001231AC">
              <w:rPr>
                <w:rFonts w:ascii="Times New Roman" w:eastAsia="Times New Roman" w:hAnsi="Times New Roman" w:cs="Times New Roman"/>
                <w:iCs/>
                <w:sz w:val="24"/>
                <w:szCs w:val="24"/>
                <w:lang w:eastAsia="lv-LV"/>
              </w:rPr>
              <w:t>,</w:t>
            </w:r>
            <w:r w:rsidRPr="001231AC">
              <w:rPr>
                <w:rFonts w:ascii="Times New Roman" w:eastAsia="Times New Roman" w:hAnsi="Times New Roman" w:cs="Times New Roman"/>
                <w:iCs/>
                <w:sz w:val="24"/>
                <w:szCs w:val="24"/>
                <w:lang w:eastAsia="lv-LV"/>
              </w:rPr>
              <w:t xml:space="preserve"> vairs netiks veikts iepirkums </w:t>
            </w:r>
            <w:proofErr w:type="spellStart"/>
            <w:r w:rsidRPr="001231AC">
              <w:rPr>
                <w:rFonts w:ascii="Times New Roman" w:eastAsia="Times New Roman" w:hAnsi="Times New Roman" w:cs="Times New Roman"/>
                <w:iCs/>
                <w:sz w:val="24"/>
                <w:szCs w:val="24"/>
                <w:lang w:eastAsia="lv-LV"/>
              </w:rPr>
              <w:t>Pilnkrāsu</w:t>
            </w:r>
            <w:proofErr w:type="spellEnd"/>
            <w:r w:rsidRPr="001231AC">
              <w:rPr>
                <w:rFonts w:ascii="Times New Roman" w:eastAsia="Times New Roman" w:hAnsi="Times New Roman" w:cs="Times New Roman"/>
                <w:iCs/>
                <w:sz w:val="24"/>
                <w:szCs w:val="24"/>
                <w:lang w:eastAsia="lv-LV"/>
              </w:rPr>
              <w:t xml:space="preserve"> apdrukas lentai (CMKY) 24 130,58 </w:t>
            </w:r>
            <w:proofErr w:type="spellStart"/>
            <w:r w:rsidR="001B48CE" w:rsidRPr="001231AC">
              <w:rPr>
                <w:rFonts w:ascii="Times New Roman" w:eastAsia="Times New Roman" w:hAnsi="Times New Roman" w:cs="Times New Roman"/>
                <w:i/>
                <w:sz w:val="24"/>
                <w:szCs w:val="24"/>
                <w:lang w:eastAsia="lv-LV"/>
              </w:rPr>
              <w:t>euro</w:t>
            </w:r>
            <w:proofErr w:type="spellEnd"/>
            <w:r w:rsidRPr="001231AC">
              <w:rPr>
                <w:rFonts w:ascii="Times New Roman" w:eastAsia="Times New Roman" w:hAnsi="Times New Roman" w:cs="Times New Roman"/>
                <w:i/>
                <w:sz w:val="24"/>
                <w:szCs w:val="24"/>
                <w:lang w:eastAsia="lv-LV"/>
              </w:rPr>
              <w:t xml:space="preserve"> </w:t>
            </w:r>
            <w:r w:rsidRPr="001231AC">
              <w:rPr>
                <w:rFonts w:ascii="Times New Roman" w:eastAsia="Times New Roman" w:hAnsi="Times New Roman" w:cs="Times New Roman"/>
                <w:iCs/>
                <w:sz w:val="24"/>
                <w:szCs w:val="24"/>
                <w:lang w:eastAsia="lv-LV"/>
              </w:rPr>
              <w:t xml:space="preserve">(bez PVN) </w:t>
            </w:r>
            <w:r w:rsidR="001231AC">
              <w:rPr>
                <w:rFonts w:ascii="Times New Roman" w:eastAsia="Times New Roman" w:hAnsi="Times New Roman" w:cs="Times New Roman"/>
                <w:iCs/>
                <w:sz w:val="24"/>
                <w:szCs w:val="24"/>
                <w:lang w:eastAsia="lv-LV"/>
              </w:rPr>
              <w:t>jeb</w:t>
            </w:r>
            <w:r w:rsidRPr="001231AC">
              <w:rPr>
                <w:rFonts w:ascii="Times New Roman" w:eastAsia="Times New Roman" w:hAnsi="Times New Roman" w:cs="Times New Roman"/>
                <w:iCs/>
                <w:sz w:val="24"/>
                <w:szCs w:val="24"/>
                <w:lang w:eastAsia="lv-LV"/>
              </w:rPr>
              <w:t xml:space="preserve"> 29 198 </w:t>
            </w:r>
            <w:proofErr w:type="spellStart"/>
            <w:r w:rsidR="001B48CE" w:rsidRPr="001231AC">
              <w:rPr>
                <w:rFonts w:ascii="Times New Roman" w:eastAsia="Times New Roman" w:hAnsi="Times New Roman" w:cs="Times New Roman"/>
                <w:i/>
                <w:sz w:val="24"/>
                <w:szCs w:val="24"/>
                <w:lang w:eastAsia="lv-LV"/>
              </w:rPr>
              <w:t>euro</w:t>
            </w:r>
            <w:proofErr w:type="spellEnd"/>
            <w:r w:rsidRPr="001231AC">
              <w:rPr>
                <w:rFonts w:ascii="Times New Roman" w:eastAsia="Times New Roman" w:hAnsi="Times New Roman" w:cs="Times New Roman"/>
                <w:iCs/>
                <w:sz w:val="24"/>
                <w:szCs w:val="24"/>
                <w:lang w:eastAsia="lv-LV"/>
              </w:rPr>
              <w:t xml:space="preserve"> ar PVN. </w:t>
            </w:r>
          </w:p>
          <w:p w14:paraId="0C0CABD0" w14:textId="1F9E0385" w:rsidR="005D2534" w:rsidRPr="001231AC" w:rsidRDefault="005D2534"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Aprēķins ietaupījumam:</w:t>
            </w:r>
          </w:p>
          <w:p w14:paraId="0BF9C456" w14:textId="748E1E02" w:rsidR="005D2534" w:rsidRPr="001231AC" w:rsidRDefault="00D263D7"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 xml:space="preserve">100 000 apliecībām lenta izmaksā 29 198 </w:t>
            </w:r>
            <w:proofErr w:type="spellStart"/>
            <w:r w:rsidR="001B48CE" w:rsidRPr="001231AC">
              <w:rPr>
                <w:rFonts w:ascii="Times New Roman" w:eastAsia="Times New Roman" w:hAnsi="Times New Roman" w:cs="Times New Roman"/>
                <w:i/>
                <w:iCs/>
                <w:sz w:val="24"/>
                <w:szCs w:val="24"/>
                <w:lang w:eastAsia="lv-LV"/>
              </w:rPr>
              <w:t>euro</w:t>
            </w:r>
            <w:proofErr w:type="spellEnd"/>
            <w:r w:rsidRPr="001231AC">
              <w:rPr>
                <w:rFonts w:ascii="Times New Roman" w:eastAsia="Times New Roman" w:hAnsi="Times New Roman" w:cs="Times New Roman"/>
                <w:iCs/>
                <w:sz w:val="24"/>
                <w:szCs w:val="24"/>
                <w:lang w:eastAsia="lv-LV"/>
              </w:rPr>
              <w:t xml:space="preserve">. 2021.gadam (pusgadam), ņemot vērā plānoto apliecību izgatavošanas skaitu 33 500 (67 000/2), lenta izmaksās 9 781.33 </w:t>
            </w:r>
            <w:proofErr w:type="spellStart"/>
            <w:r w:rsidR="001B48CE" w:rsidRPr="001231AC">
              <w:rPr>
                <w:rFonts w:ascii="Times New Roman" w:eastAsia="Times New Roman" w:hAnsi="Times New Roman" w:cs="Times New Roman"/>
                <w:i/>
                <w:iCs/>
                <w:sz w:val="24"/>
                <w:szCs w:val="24"/>
                <w:lang w:eastAsia="lv-LV"/>
              </w:rPr>
              <w:t>euro</w:t>
            </w:r>
            <w:proofErr w:type="spellEnd"/>
            <w:r w:rsidRPr="001231AC">
              <w:rPr>
                <w:rFonts w:ascii="Times New Roman" w:eastAsia="Times New Roman" w:hAnsi="Times New Roman" w:cs="Times New Roman"/>
                <w:iCs/>
                <w:sz w:val="24"/>
                <w:szCs w:val="24"/>
                <w:lang w:eastAsia="lv-LV"/>
              </w:rPr>
              <w:t xml:space="preserve"> ar PVN. </w:t>
            </w:r>
          </w:p>
          <w:p w14:paraId="0CF8C43B" w14:textId="77777777" w:rsidR="005D2534" w:rsidRPr="001231AC" w:rsidRDefault="005D2534" w:rsidP="00875740">
            <w:pPr>
              <w:spacing w:after="0" w:line="240" w:lineRule="auto"/>
              <w:jc w:val="both"/>
              <w:rPr>
                <w:rFonts w:ascii="Times New Roman" w:eastAsia="Times New Roman" w:hAnsi="Times New Roman" w:cs="Times New Roman"/>
                <w:iCs/>
                <w:sz w:val="24"/>
                <w:szCs w:val="24"/>
                <w:lang w:eastAsia="lv-LV"/>
              </w:rPr>
            </w:pPr>
          </w:p>
          <w:p w14:paraId="228D9219" w14:textId="5A76B1C0" w:rsidR="00E03837" w:rsidRPr="001231AC" w:rsidRDefault="00E03837"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Līdz ar to 2021.gada kopējais nepieciešamais finansējums apliec</w:t>
            </w:r>
            <w:r w:rsidR="005D2534" w:rsidRPr="001231AC">
              <w:rPr>
                <w:rFonts w:ascii="Times New Roman" w:eastAsia="Times New Roman" w:hAnsi="Times New Roman" w:cs="Times New Roman"/>
                <w:iCs/>
                <w:sz w:val="24"/>
                <w:szCs w:val="24"/>
                <w:lang w:eastAsia="lv-LV"/>
              </w:rPr>
              <w:t>ī</w:t>
            </w:r>
            <w:r w:rsidRPr="001231AC">
              <w:rPr>
                <w:rFonts w:ascii="Times New Roman" w:eastAsia="Times New Roman" w:hAnsi="Times New Roman" w:cs="Times New Roman"/>
                <w:iCs/>
                <w:sz w:val="24"/>
                <w:szCs w:val="24"/>
                <w:lang w:eastAsia="lv-LV"/>
              </w:rPr>
              <w:t>bu izgatavošanai ir 43 5</w:t>
            </w:r>
            <w:r w:rsidR="00CC716F" w:rsidRPr="001231AC">
              <w:rPr>
                <w:rFonts w:ascii="Times New Roman" w:eastAsia="Times New Roman" w:hAnsi="Times New Roman" w:cs="Times New Roman"/>
                <w:iCs/>
                <w:sz w:val="24"/>
                <w:szCs w:val="24"/>
                <w:lang w:eastAsia="lv-LV"/>
              </w:rPr>
              <w:t>5</w:t>
            </w:r>
            <w:r w:rsidRPr="001231AC">
              <w:rPr>
                <w:rFonts w:ascii="Times New Roman" w:eastAsia="Times New Roman" w:hAnsi="Times New Roman" w:cs="Times New Roman"/>
                <w:iCs/>
                <w:sz w:val="24"/>
                <w:szCs w:val="24"/>
                <w:lang w:eastAsia="lv-LV"/>
              </w:rPr>
              <w:t xml:space="preserve">0 </w:t>
            </w:r>
            <w:proofErr w:type="spellStart"/>
            <w:r w:rsidR="001B48CE" w:rsidRPr="001231AC">
              <w:rPr>
                <w:rFonts w:ascii="Times New Roman" w:eastAsia="Times New Roman" w:hAnsi="Times New Roman" w:cs="Times New Roman"/>
                <w:i/>
                <w:iCs/>
                <w:sz w:val="24"/>
                <w:szCs w:val="24"/>
                <w:lang w:eastAsia="lv-LV"/>
              </w:rPr>
              <w:t>euro</w:t>
            </w:r>
            <w:r w:rsidRPr="001231AC">
              <w:rPr>
                <w:rFonts w:ascii="Times New Roman" w:eastAsia="Times New Roman" w:hAnsi="Times New Roman" w:cs="Times New Roman"/>
                <w:iCs/>
                <w:sz w:val="24"/>
                <w:szCs w:val="24"/>
                <w:lang w:eastAsia="lv-LV"/>
              </w:rPr>
              <w:t>-</w:t>
            </w:r>
            <w:r w:rsidR="00D263D7" w:rsidRPr="001231AC">
              <w:rPr>
                <w:rFonts w:ascii="Times New Roman" w:eastAsia="Times New Roman" w:hAnsi="Times New Roman" w:cs="Times New Roman"/>
                <w:iCs/>
                <w:sz w:val="24"/>
                <w:szCs w:val="24"/>
                <w:lang w:eastAsia="lv-LV"/>
              </w:rPr>
              <w:t>9</w:t>
            </w:r>
            <w:proofErr w:type="spellEnd"/>
            <w:r w:rsidR="00D263D7" w:rsidRPr="001231AC">
              <w:rPr>
                <w:rFonts w:ascii="Times New Roman" w:eastAsia="Times New Roman" w:hAnsi="Times New Roman" w:cs="Times New Roman"/>
                <w:iCs/>
                <w:sz w:val="24"/>
                <w:szCs w:val="24"/>
                <w:lang w:eastAsia="lv-LV"/>
              </w:rPr>
              <w:t xml:space="preserve"> 781</w:t>
            </w:r>
            <w:r w:rsidRPr="001231AC">
              <w:rPr>
                <w:rFonts w:ascii="Times New Roman" w:eastAsia="Times New Roman" w:hAnsi="Times New Roman" w:cs="Times New Roman"/>
                <w:iCs/>
                <w:sz w:val="24"/>
                <w:szCs w:val="24"/>
                <w:lang w:eastAsia="lv-LV"/>
              </w:rPr>
              <w:t xml:space="preserve"> </w:t>
            </w:r>
            <w:r w:rsidR="001B48CE" w:rsidRPr="001231AC">
              <w:rPr>
                <w:rFonts w:ascii="Times New Roman" w:eastAsia="Times New Roman" w:hAnsi="Times New Roman" w:cs="Times New Roman"/>
                <w:i/>
                <w:iCs/>
                <w:sz w:val="24"/>
                <w:szCs w:val="24"/>
                <w:lang w:eastAsia="lv-LV"/>
              </w:rPr>
              <w:t>euro</w:t>
            </w:r>
            <w:r w:rsidRPr="001231AC">
              <w:rPr>
                <w:rFonts w:ascii="Times New Roman" w:eastAsia="Times New Roman" w:hAnsi="Times New Roman" w:cs="Times New Roman"/>
                <w:iCs/>
                <w:sz w:val="24"/>
                <w:szCs w:val="24"/>
                <w:lang w:eastAsia="lv-LV"/>
              </w:rPr>
              <w:t>=</w:t>
            </w:r>
            <w:r w:rsidR="00D263D7" w:rsidRPr="001231AC">
              <w:rPr>
                <w:rFonts w:ascii="Times New Roman" w:eastAsia="Times New Roman" w:hAnsi="Times New Roman" w:cs="Times New Roman"/>
                <w:iCs/>
                <w:sz w:val="24"/>
                <w:szCs w:val="24"/>
                <w:lang w:eastAsia="lv-LV"/>
              </w:rPr>
              <w:t>33 7</w:t>
            </w:r>
            <w:r w:rsidR="00CC716F" w:rsidRPr="001231AC">
              <w:rPr>
                <w:rFonts w:ascii="Times New Roman" w:eastAsia="Times New Roman" w:hAnsi="Times New Roman" w:cs="Times New Roman"/>
                <w:iCs/>
                <w:sz w:val="24"/>
                <w:szCs w:val="24"/>
                <w:lang w:eastAsia="lv-LV"/>
              </w:rPr>
              <w:t>69</w:t>
            </w:r>
            <w:r w:rsidRPr="001231AC">
              <w:rPr>
                <w:rFonts w:ascii="Times New Roman" w:eastAsia="Times New Roman" w:hAnsi="Times New Roman" w:cs="Times New Roman"/>
                <w:iCs/>
                <w:sz w:val="24"/>
                <w:szCs w:val="24"/>
                <w:lang w:eastAsia="lv-LV"/>
              </w:rPr>
              <w:t xml:space="preserve"> </w:t>
            </w:r>
            <w:proofErr w:type="spellStart"/>
            <w:r w:rsidR="001B48CE" w:rsidRPr="001231AC">
              <w:rPr>
                <w:rFonts w:ascii="Times New Roman" w:eastAsia="Times New Roman" w:hAnsi="Times New Roman" w:cs="Times New Roman"/>
                <w:i/>
                <w:iCs/>
                <w:sz w:val="24"/>
                <w:szCs w:val="24"/>
                <w:lang w:eastAsia="lv-LV"/>
              </w:rPr>
              <w:t>euro</w:t>
            </w:r>
            <w:proofErr w:type="spellEnd"/>
            <w:r w:rsidRPr="001231AC">
              <w:rPr>
                <w:rFonts w:ascii="Times New Roman" w:eastAsia="Times New Roman" w:hAnsi="Times New Roman" w:cs="Times New Roman"/>
                <w:iCs/>
                <w:sz w:val="24"/>
                <w:szCs w:val="24"/>
                <w:lang w:eastAsia="lv-LV"/>
              </w:rPr>
              <w:t>.</w:t>
            </w:r>
          </w:p>
          <w:p w14:paraId="344E1456" w14:textId="77777777" w:rsidR="00D263D7" w:rsidRPr="001231AC" w:rsidRDefault="00D263D7" w:rsidP="00875740">
            <w:pPr>
              <w:spacing w:after="0" w:line="240" w:lineRule="auto"/>
              <w:jc w:val="both"/>
              <w:rPr>
                <w:rFonts w:ascii="Times New Roman" w:eastAsia="Times New Roman" w:hAnsi="Times New Roman" w:cs="Times New Roman"/>
                <w:iCs/>
                <w:sz w:val="24"/>
                <w:szCs w:val="24"/>
                <w:lang w:eastAsia="lv-LV"/>
              </w:rPr>
            </w:pPr>
          </w:p>
          <w:p w14:paraId="388A0A2C" w14:textId="0C69E626" w:rsidR="00875740" w:rsidRPr="001231AC" w:rsidRDefault="00E03837"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Savukārt</w:t>
            </w:r>
            <w:r w:rsidR="00875740" w:rsidRPr="001231AC">
              <w:rPr>
                <w:rFonts w:ascii="Times New Roman" w:eastAsia="Times New Roman" w:hAnsi="Times New Roman" w:cs="Times New Roman"/>
                <w:iCs/>
                <w:sz w:val="24"/>
                <w:szCs w:val="24"/>
                <w:lang w:eastAsia="lv-LV"/>
              </w:rPr>
              <w:t>,</w:t>
            </w:r>
            <w:r w:rsidRPr="001231AC">
              <w:rPr>
                <w:rFonts w:ascii="Times New Roman" w:eastAsia="Times New Roman" w:hAnsi="Times New Roman" w:cs="Times New Roman"/>
                <w:iCs/>
                <w:sz w:val="24"/>
                <w:szCs w:val="24"/>
                <w:lang w:eastAsia="lv-LV"/>
              </w:rPr>
              <w:t xml:space="preserve"> 2022.gadā un turpmāk ik gadu: </w:t>
            </w:r>
            <w:r w:rsidR="00875740" w:rsidRPr="001231AC">
              <w:rPr>
                <w:rFonts w:ascii="Times New Roman" w:eastAsia="Times New Roman" w:hAnsi="Times New Roman" w:cs="Times New Roman"/>
                <w:iCs/>
                <w:sz w:val="24"/>
                <w:szCs w:val="24"/>
                <w:lang w:eastAsia="lv-LV"/>
              </w:rPr>
              <w:t xml:space="preserve">67 000 apliecībām krāsu lentas izdevumi tiks ietaupīti 16 167,49 </w:t>
            </w:r>
            <w:proofErr w:type="spellStart"/>
            <w:r w:rsidR="001B48CE" w:rsidRPr="001231AC">
              <w:rPr>
                <w:rFonts w:ascii="Times New Roman" w:eastAsia="Times New Roman" w:hAnsi="Times New Roman" w:cs="Times New Roman"/>
                <w:i/>
                <w:iCs/>
                <w:sz w:val="24"/>
                <w:szCs w:val="24"/>
                <w:lang w:eastAsia="lv-LV"/>
              </w:rPr>
              <w:t>euro</w:t>
            </w:r>
            <w:proofErr w:type="spellEnd"/>
            <w:r w:rsidR="00875740" w:rsidRPr="001231AC">
              <w:rPr>
                <w:rFonts w:ascii="Times New Roman" w:eastAsia="Times New Roman" w:hAnsi="Times New Roman" w:cs="Times New Roman"/>
                <w:iCs/>
                <w:sz w:val="24"/>
                <w:szCs w:val="24"/>
                <w:lang w:eastAsia="lv-LV"/>
              </w:rPr>
              <w:t xml:space="preserve"> apmērā</w:t>
            </w:r>
            <w:r w:rsidR="00CC716F" w:rsidRPr="001231AC">
              <w:rPr>
                <w:rFonts w:ascii="Times New Roman" w:eastAsia="Times New Roman" w:hAnsi="Times New Roman" w:cs="Times New Roman"/>
                <w:iCs/>
                <w:sz w:val="24"/>
                <w:szCs w:val="24"/>
                <w:lang w:eastAsia="lv-LV"/>
              </w:rPr>
              <w:t xml:space="preserve"> bez PVN </w:t>
            </w:r>
            <w:r w:rsidR="001231AC" w:rsidRPr="001231AC">
              <w:rPr>
                <w:rFonts w:ascii="Times New Roman" w:eastAsia="Times New Roman" w:hAnsi="Times New Roman" w:cs="Times New Roman"/>
                <w:iCs/>
                <w:sz w:val="24"/>
                <w:szCs w:val="24"/>
                <w:lang w:eastAsia="lv-LV"/>
              </w:rPr>
              <w:t>jeb</w:t>
            </w:r>
            <w:r w:rsidR="00CC716F" w:rsidRPr="001231AC">
              <w:rPr>
                <w:rFonts w:ascii="Times New Roman" w:eastAsia="Times New Roman" w:hAnsi="Times New Roman" w:cs="Times New Roman"/>
                <w:iCs/>
                <w:sz w:val="24"/>
                <w:szCs w:val="24"/>
                <w:lang w:eastAsia="lv-LV"/>
              </w:rPr>
              <w:t xml:space="preserve"> 19 562.66 </w:t>
            </w:r>
            <w:proofErr w:type="spellStart"/>
            <w:r w:rsidR="001B48CE" w:rsidRPr="001231AC">
              <w:rPr>
                <w:rFonts w:ascii="Times New Roman" w:eastAsia="Times New Roman" w:hAnsi="Times New Roman" w:cs="Times New Roman"/>
                <w:i/>
                <w:iCs/>
                <w:sz w:val="24"/>
                <w:szCs w:val="24"/>
                <w:lang w:eastAsia="lv-LV"/>
              </w:rPr>
              <w:t>euro</w:t>
            </w:r>
            <w:proofErr w:type="spellEnd"/>
            <w:r w:rsidR="00CC716F" w:rsidRPr="001231AC">
              <w:rPr>
                <w:rFonts w:ascii="Times New Roman" w:eastAsia="Times New Roman" w:hAnsi="Times New Roman" w:cs="Times New Roman"/>
                <w:iCs/>
                <w:sz w:val="24"/>
                <w:szCs w:val="24"/>
                <w:lang w:eastAsia="lv-LV"/>
              </w:rPr>
              <w:t xml:space="preserve"> ar PVN</w:t>
            </w:r>
            <w:r w:rsidR="00875740" w:rsidRPr="001231AC">
              <w:rPr>
                <w:rFonts w:ascii="Times New Roman" w:eastAsia="Times New Roman" w:hAnsi="Times New Roman" w:cs="Times New Roman"/>
                <w:iCs/>
                <w:sz w:val="24"/>
                <w:szCs w:val="24"/>
                <w:lang w:eastAsia="lv-LV"/>
              </w:rPr>
              <w:t>.</w:t>
            </w:r>
          </w:p>
          <w:p w14:paraId="37B4C38A" w14:textId="7ABFAA84" w:rsidR="00875740" w:rsidRPr="001231AC" w:rsidRDefault="00875740"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Līdz ar to 2022.gadā un turpmāk ik gadu apliecību izgatavošanai bū</w:t>
            </w:r>
            <w:r w:rsidR="00CC716F" w:rsidRPr="001231AC">
              <w:rPr>
                <w:rFonts w:ascii="Times New Roman" w:eastAsia="Times New Roman" w:hAnsi="Times New Roman" w:cs="Times New Roman"/>
                <w:iCs/>
                <w:sz w:val="24"/>
                <w:szCs w:val="24"/>
                <w:lang w:eastAsia="lv-LV"/>
              </w:rPr>
              <w:t>s</w:t>
            </w:r>
            <w:r w:rsidRPr="001231AC">
              <w:rPr>
                <w:rFonts w:ascii="Times New Roman" w:eastAsia="Times New Roman" w:hAnsi="Times New Roman" w:cs="Times New Roman"/>
                <w:iCs/>
                <w:sz w:val="24"/>
                <w:szCs w:val="24"/>
                <w:lang w:eastAsia="lv-LV"/>
              </w:rPr>
              <w:t xml:space="preserve"> nepieciešami izdevumi 43 5</w:t>
            </w:r>
            <w:r w:rsidR="00CC716F" w:rsidRPr="001231AC">
              <w:rPr>
                <w:rFonts w:ascii="Times New Roman" w:eastAsia="Times New Roman" w:hAnsi="Times New Roman" w:cs="Times New Roman"/>
                <w:iCs/>
                <w:sz w:val="24"/>
                <w:szCs w:val="24"/>
                <w:lang w:eastAsia="lv-LV"/>
              </w:rPr>
              <w:t>5</w:t>
            </w:r>
            <w:r w:rsidRPr="001231AC">
              <w:rPr>
                <w:rFonts w:ascii="Times New Roman" w:eastAsia="Times New Roman" w:hAnsi="Times New Roman" w:cs="Times New Roman"/>
                <w:iCs/>
                <w:sz w:val="24"/>
                <w:szCs w:val="24"/>
                <w:lang w:eastAsia="lv-LV"/>
              </w:rPr>
              <w:t xml:space="preserve">0 </w:t>
            </w:r>
            <w:proofErr w:type="spellStart"/>
            <w:r w:rsidR="001B48CE" w:rsidRPr="001231AC">
              <w:rPr>
                <w:rFonts w:ascii="Times New Roman" w:eastAsia="Times New Roman" w:hAnsi="Times New Roman" w:cs="Times New Roman"/>
                <w:i/>
                <w:sz w:val="24"/>
                <w:szCs w:val="24"/>
                <w:lang w:eastAsia="lv-LV"/>
              </w:rPr>
              <w:t>euro</w:t>
            </w:r>
            <w:r w:rsidRPr="001231AC">
              <w:rPr>
                <w:rFonts w:ascii="Times New Roman" w:eastAsia="Times New Roman" w:hAnsi="Times New Roman" w:cs="Times New Roman"/>
                <w:iCs/>
                <w:sz w:val="24"/>
                <w:szCs w:val="24"/>
                <w:lang w:eastAsia="lv-LV"/>
              </w:rPr>
              <w:t>-</w:t>
            </w:r>
            <w:r w:rsidR="00CC716F" w:rsidRPr="001231AC">
              <w:rPr>
                <w:rFonts w:ascii="Times New Roman" w:eastAsia="Times New Roman" w:hAnsi="Times New Roman" w:cs="Times New Roman"/>
                <w:iCs/>
                <w:sz w:val="24"/>
                <w:szCs w:val="24"/>
                <w:lang w:eastAsia="lv-LV"/>
              </w:rPr>
              <w:t>19</w:t>
            </w:r>
            <w:proofErr w:type="spellEnd"/>
            <w:r w:rsidR="00CC716F" w:rsidRPr="001231AC">
              <w:rPr>
                <w:rFonts w:ascii="Times New Roman" w:eastAsia="Times New Roman" w:hAnsi="Times New Roman" w:cs="Times New Roman"/>
                <w:iCs/>
                <w:sz w:val="24"/>
                <w:szCs w:val="24"/>
                <w:lang w:eastAsia="lv-LV"/>
              </w:rPr>
              <w:t xml:space="preserve"> 563</w:t>
            </w:r>
            <w:r w:rsidRPr="001231AC">
              <w:rPr>
                <w:rFonts w:ascii="Times New Roman" w:eastAsia="Times New Roman" w:hAnsi="Times New Roman" w:cs="Times New Roman"/>
                <w:iCs/>
                <w:sz w:val="24"/>
                <w:szCs w:val="24"/>
                <w:lang w:eastAsia="lv-LV"/>
              </w:rPr>
              <w:t xml:space="preserve"> </w:t>
            </w:r>
            <w:r w:rsidR="001B48CE" w:rsidRPr="001231AC">
              <w:rPr>
                <w:rFonts w:ascii="Times New Roman" w:eastAsia="Times New Roman" w:hAnsi="Times New Roman" w:cs="Times New Roman"/>
                <w:i/>
                <w:sz w:val="24"/>
                <w:szCs w:val="24"/>
                <w:lang w:eastAsia="lv-LV"/>
              </w:rPr>
              <w:t>euro</w:t>
            </w:r>
            <w:r w:rsidRPr="001231AC">
              <w:rPr>
                <w:rFonts w:ascii="Times New Roman" w:eastAsia="Times New Roman" w:hAnsi="Times New Roman" w:cs="Times New Roman"/>
                <w:iCs/>
                <w:sz w:val="24"/>
                <w:szCs w:val="24"/>
                <w:lang w:eastAsia="lv-LV"/>
              </w:rPr>
              <w:t>=</w:t>
            </w:r>
            <w:r w:rsidR="00CC716F" w:rsidRPr="001231AC">
              <w:rPr>
                <w:rFonts w:ascii="Times New Roman" w:eastAsia="Times New Roman" w:hAnsi="Times New Roman" w:cs="Times New Roman"/>
                <w:iCs/>
                <w:sz w:val="24"/>
                <w:szCs w:val="24"/>
                <w:lang w:eastAsia="lv-LV"/>
              </w:rPr>
              <w:t>23 987</w:t>
            </w:r>
            <w:r w:rsidRPr="001231AC">
              <w:rPr>
                <w:rFonts w:ascii="Times New Roman" w:eastAsia="Times New Roman" w:hAnsi="Times New Roman" w:cs="Times New Roman"/>
                <w:iCs/>
                <w:sz w:val="24"/>
                <w:szCs w:val="24"/>
                <w:lang w:eastAsia="lv-LV"/>
              </w:rPr>
              <w:t xml:space="preserve"> </w:t>
            </w:r>
            <w:proofErr w:type="spellStart"/>
            <w:r w:rsidR="001B48CE" w:rsidRPr="001231AC">
              <w:rPr>
                <w:rFonts w:ascii="Times New Roman" w:eastAsia="Times New Roman" w:hAnsi="Times New Roman" w:cs="Times New Roman"/>
                <w:i/>
                <w:sz w:val="24"/>
                <w:szCs w:val="24"/>
                <w:lang w:eastAsia="lv-LV"/>
              </w:rPr>
              <w:t>euro</w:t>
            </w:r>
            <w:proofErr w:type="spellEnd"/>
            <w:r w:rsidRPr="001231AC">
              <w:rPr>
                <w:rFonts w:ascii="Times New Roman" w:eastAsia="Times New Roman" w:hAnsi="Times New Roman" w:cs="Times New Roman"/>
                <w:iCs/>
                <w:sz w:val="24"/>
                <w:szCs w:val="24"/>
                <w:lang w:eastAsia="lv-LV"/>
              </w:rPr>
              <w:t xml:space="preserve"> apmērā.</w:t>
            </w:r>
          </w:p>
          <w:p w14:paraId="17C65754" w14:textId="77777777" w:rsidR="00875740" w:rsidRPr="001231AC" w:rsidRDefault="00875740" w:rsidP="00875740">
            <w:pPr>
              <w:spacing w:after="0" w:line="240" w:lineRule="auto"/>
              <w:jc w:val="both"/>
              <w:rPr>
                <w:rFonts w:ascii="Times New Roman" w:eastAsia="Times New Roman" w:hAnsi="Times New Roman" w:cs="Times New Roman"/>
                <w:iCs/>
                <w:sz w:val="24"/>
                <w:szCs w:val="24"/>
                <w:lang w:eastAsia="lv-LV"/>
              </w:rPr>
            </w:pPr>
          </w:p>
          <w:p w14:paraId="0637DE55" w14:textId="0F595C6F" w:rsidR="00F6659C" w:rsidRPr="001231AC" w:rsidRDefault="00D263D7"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 xml:space="preserve">Papildus 2021.gadā nepieciešams veikt </w:t>
            </w:r>
            <w:r w:rsidR="00F6659C" w:rsidRPr="001231AC">
              <w:rPr>
                <w:rFonts w:ascii="Times New Roman" w:eastAsia="Times New Roman" w:hAnsi="Times New Roman" w:cs="Times New Roman"/>
                <w:iCs/>
                <w:sz w:val="24"/>
                <w:szCs w:val="24"/>
                <w:lang w:eastAsia="lv-LV"/>
              </w:rPr>
              <w:t xml:space="preserve">izmaiņas apliecību paraugā, </w:t>
            </w:r>
            <w:r w:rsidRPr="001231AC">
              <w:rPr>
                <w:rFonts w:ascii="Times New Roman" w:eastAsia="Times New Roman" w:hAnsi="Times New Roman" w:cs="Times New Roman"/>
                <w:iCs/>
                <w:sz w:val="24"/>
                <w:szCs w:val="24"/>
                <w:lang w:eastAsia="lv-LV"/>
              </w:rPr>
              <w:t xml:space="preserve">līdz ar to </w:t>
            </w:r>
            <w:r w:rsidR="00F6659C" w:rsidRPr="001231AC">
              <w:rPr>
                <w:rFonts w:ascii="Times New Roman" w:eastAsia="Times New Roman" w:hAnsi="Times New Roman" w:cs="Times New Roman"/>
                <w:iCs/>
                <w:sz w:val="24"/>
                <w:szCs w:val="24"/>
                <w:lang w:eastAsia="lv-LV"/>
              </w:rPr>
              <w:t xml:space="preserve">būs nepieciešams veikt apliecību printeru programmatūras pielāgojumu, </w:t>
            </w:r>
            <w:r w:rsidRPr="001231AC">
              <w:rPr>
                <w:rFonts w:ascii="Times New Roman" w:eastAsia="Times New Roman" w:hAnsi="Times New Roman" w:cs="Times New Roman"/>
                <w:iCs/>
                <w:sz w:val="24"/>
                <w:szCs w:val="24"/>
                <w:lang w:eastAsia="lv-LV"/>
              </w:rPr>
              <w:t xml:space="preserve">plānotās vienreizējas izmaksas 2021.gadā pielāgojumam 8 083.50 </w:t>
            </w:r>
            <w:proofErr w:type="spellStart"/>
            <w:r w:rsidR="001B48CE" w:rsidRPr="001231AC">
              <w:rPr>
                <w:rFonts w:ascii="Times New Roman" w:eastAsia="Times New Roman" w:hAnsi="Times New Roman" w:cs="Times New Roman"/>
                <w:i/>
                <w:iCs/>
                <w:sz w:val="24"/>
                <w:szCs w:val="24"/>
                <w:lang w:eastAsia="lv-LV"/>
              </w:rPr>
              <w:t>euro</w:t>
            </w:r>
            <w:proofErr w:type="spellEnd"/>
            <w:r w:rsidR="00F6659C" w:rsidRPr="001231AC">
              <w:rPr>
                <w:rFonts w:ascii="Times New Roman" w:eastAsia="Times New Roman" w:hAnsi="Times New Roman" w:cs="Times New Roman"/>
                <w:iCs/>
                <w:sz w:val="24"/>
                <w:szCs w:val="24"/>
                <w:lang w:eastAsia="lv-LV"/>
              </w:rPr>
              <w:t xml:space="preserve"> bez PVN</w:t>
            </w:r>
            <w:r w:rsidRPr="001231AC">
              <w:rPr>
                <w:rFonts w:ascii="Times New Roman" w:eastAsia="Times New Roman" w:hAnsi="Times New Roman" w:cs="Times New Roman"/>
                <w:iCs/>
                <w:sz w:val="24"/>
                <w:szCs w:val="24"/>
                <w:lang w:eastAsia="lv-LV"/>
              </w:rPr>
              <w:t xml:space="preserve">- </w:t>
            </w:r>
            <w:r w:rsidR="001231AC">
              <w:rPr>
                <w:rFonts w:ascii="Times New Roman" w:eastAsia="Times New Roman" w:hAnsi="Times New Roman" w:cs="Times New Roman"/>
                <w:iCs/>
                <w:sz w:val="24"/>
                <w:szCs w:val="24"/>
                <w:lang w:eastAsia="lv-LV"/>
              </w:rPr>
              <w:t>jeb</w:t>
            </w:r>
            <w:r w:rsidRPr="001231AC">
              <w:rPr>
                <w:rFonts w:ascii="Times New Roman" w:eastAsia="Times New Roman" w:hAnsi="Times New Roman" w:cs="Times New Roman"/>
                <w:iCs/>
                <w:sz w:val="24"/>
                <w:szCs w:val="24"/>
                <w:lang w:eastAsia="lv-LV"/>
              </w:rPr>
              <w:t xml:space="preserve"> 9 781 </w:t>
            </w:r>
            <w:proofErr w:type="spellStart"/>
            <w:r w:rsidR="001B48CE" w:rsidRPr="001231AC">
              <w:rPr>
                <w:rFonts w:ascii="Times New Roman" w:eastAsia="Times New Roman" w:hAnsi="Times New Roman" w:cs="Times New Roman"/>
                <w:i/>
                <w:iCs/>
                <w:sz w:val="24"/>
                <w:szCs w:val="24"/>
                <w:lang w:eastAsia="lv-LV"/>
              </w:rPr>
              <w:t>euro</w:t>
            </w:r>
            <w:proofErr w:type="spellEnd"/>
            <w:r w:rsidRPr="001231AC">
              <w:rPr>
                <w:rFonts w:ascii="Times New Roman" w:eastAsia="Times New Roman" w:hAnsi="Times New Roman" w:cs="Times New Roman"/>
                <w:iCs/>
                <w:sz w:val="24"/>
                <w:szCs w:val="24"/>
                <w:lang w:eastAsia="lv-LV"/>
              </w:rPr>
              <w:t xml:space="preserve"> ar PVN</w:t>
            </w:r>
            <w:r w:rsidR="00F6659C" w:rsidRPr="001231AC">
              <w:rPr>
                <w:rFonts w:ascii="Times New Roman" w:eastAsia="Times New Roman" w:hAnsi="Times New Roman" w:cs="Times New Roman"/>
                <w:iCs/>
                <w:sz w:val="24"/>
                <w:szCs w:val="24"/>
                <w:lang w:eastAsia="lv-LV"/>
              </w:rPr>
              <w:t xml:space="preserve">. Pielāgojuma izmaksas atmaksāsies jau pirmajā </w:t>
            </w:r>
            <w:r w:rsidR="001231AC">
              <w:rPr>
                <w:rFonts w:ascii="Times New Roman" w:eastAsia="Times New Roman" w:hAnsi="Times New Roman" w:cs="Times New Roman"/>
                <w:iCs/>
                <w:sz w:val="24"/>
                <w:szCs w:val="24"/>
                <w:lang w:eastAsia="lv-LV"/>
              </w:rPr>
              <w:t>pus</w:t>
            </w:r>
            <w:r w:rsidR="00F6659C" w:rsidRPr="001231AC">
              <w:rPr>
                <w:rFonts w:ascii="Times New Roman" w:eastAsia="Times New Roman" w:hAnsi="Times New Roman" w:cs="Times New Roman"/>
                <w:iCs/>
                <w:sz w:val="24"/>
                <w:szCs w:val="24"/>
                <w:lang w:eastAsia="lv-LV"/>
              </w:rPr>
              <w:t>gadā.</w:t>
            </w:r>
          </w:p>
          <w:p w14:paraId="75600CD2" w14:textId="77777777" w:rsidR="00F6659C" w:rsidRPr="001231AC" w:rsidRDefault="00F6659C" w:rsidP="00875740">
            <w:pPr>
              <w:spacing w:after="0" w:line="240" w:lineRule="auto"/>
              <w:jc w:val="both"/>
              <w:rPr>
                <w:rFonts w:ascii="Times New Roman" w:eastAsia="Times New Roman" w:hAnsi="Times New Roman" w:cs="Times New Roman"/>
                <w:iCs/>
                <w:sz w:val="24"/>
                <w:szCs w:val="24"/>
                <w:lang w:eastAsia="lv-LV"/>
              </w:rPr>
            </w:pPr>
          </w:p>
          <w:p w14:paraId="529B6802" w14:textId="723BCE89" w:rsidR="00F6659C" w:rsidRPr="004C2948" w:rsidRDefault="00F6659C" w:rsidP="00875740">
            <w:pPr>
              <w:spacing w:after="0" w:line="240" w:lineRule="auto"/>
              <w:jc w:val="both"/>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 xml:space="preserve">Sākot ar 2022.gadu ik gadu </w:t>
            </w:r>
            <w:r w:rsidR="00875740" w:rsidRPr="001231AC">
              <w:rPr>
                <w:rFonts w:ascii="Times New Roman" w:eastAsia="Times New Roman" w:hAnsi="Times New Roman" w:cs="Times New Roman"/>
                <w:iCs/>
                <w:sz w:val="24"/>
                <w:szCs w:val="24"/>
                <w:lang w:eastAsia="lv-LV"/>
              </w:rPr>
              <w:t>plānots ietaupījums</w:t>
            </w:r>
            <w:r w:rsidRPr="001231AC">
              <w:rPr>
                <w:rFonts w:ascii="Times New Roman" w:eastAsia="Times New Roman" w:hAnsi="Times New Roman" w:cs="Times New Roman"/>
                <w:iCs/>
                <w:sz w:val="24"/>
                <w:szCs w:val="24"/>
                <w:lang w:eastAsia="lv-LV"/>
              </w:rPr>
              <w:t xml:space="preserve"> </w:t>
            </w:r>
            <w:r w:rsidR="00CC716F" w:rsidRPr="001231AC">
              <w:rPr>
                <w:rFonts w:ascii="Times New Roman" w:eastAsia="Times New Roman" w:hAnsi="Times New Roman" w:cs="Times New Roman"/>
                <w:iCs/>
                <w:sz w:val="24"/>
                <w:szCs w:val="24"/>
                <w:lang w:eastAsia="lv-LV"/>
              </w:rPr>
              <w:t>19 563</w:t>
            </w:r>
            <w:r w:rsidR="00875740" w:rsidRPr="001231AC">
              <w:rPr>
                <w:rFonts w:ascii="Times New Roman" w:eastAsia="Times New Roman" w:hAnsi="Times New Roman" w:cs="Times New Roman"/>
                <w:iCs/>
                <w:sz w:val="24"/>
                <w:szCs w:val="24"/>
                <w:lang w:eastAsia="lv-LV"/>
              </w:rPr>
              <w:t xml:space="preserve"> </w:t>
            </w:r>
            <w:proofErr w:type="spellStart"/>
            <w:r w:rsidR="001B48CE" w:rsidRPr="001231AC">
              <w:rPr>
                <w:rFonts w:ascii="Times New Roman" w:eastAsia="Times New Roman" w:hAnsi="Times New Roman" w:cs="Times New Roman"/>
                <w:i/>
                <w:iCs/>
                <w:sz w:val="24"/>
                <w:szCs w:val="24"/>
                <w:lang w:eastAsia="lv-LV"/>
              </w:rPr>
              <w:t>euro</w:t>
            </w:r>
            <w:proofErr w:type="spellEnd"/>
            <w:r w:rsidR="00875740" w:rsidRPr="001231AC">
              <w:rPr>
                <w:rFonts w:ascii="Times New Roman" w:eastAsia="Times New Roman" w:hAnsi="Times New Roman" w:cs="Times New Roman"/>
                <w:iCs/>
                <w:sz w:val="24"/>
                <w:szCs w:val="24"/>
                <w:lang w:eastAsia="lv-LV"/>
              </w:rPr>
              <w:t xml:space="preserve"> apmērā</w:t>
            </w:r>
            <w:r w:rsidRPr="001231AC">
              <w:rPr>
                <w:rFonts w:ascii="Times New Roman" w:eastAsia="Times New Roman" w:hAnsi="Times New Roman" w:cs="Times New Roman"/>
                <w:iCs/>
                <w:sz w:val="24"/>
                <w:szCs w:val="24"/>
                <w:lang w:eastAsia="lv-LV"/>
              </w:rPr>
              <w:t xml:space="preserve"> </w:t>
            </w:r>
            <w:r w:rsidR="00875740" w:rsidRPr="001231AC">
              <w:rPr>
                <w:rFonts w:ascii="Times New Roman" w:eastAsia="Times New Roman" w:hAnsi="Times New Roman" w:cs="Times New Roman"/>
                <w:iCs/>
                <w:sz w:val="24"/>
                <w:szCs w:val="24"/>
                <w:lang w:eastAsia="lv-LV"/>
              </w:rPr>
              <w:t>ar</w:t>
            </w:r>
            <w:r w:rsidRPr="001231AC">
              <w:rPr>
                <w:rFonts w:ascii="Times New Roman" w:eastAsia="Times New Roman" w:hAnsi="Times New Roman" w:cs="Times New Roman"/>
                <w:iCs/>
                <w:sz w:val="24"/>
                <w:szCs w:val="24"/>
                <w:lang w:eastAsia="lv-LV"/>
              </w:rPr>
              <w:t xml:space="preserve"> PVN, kurus plānots novirzīt IT pakalpojumu attīstībai.</w:t>
            </w:r>
          </w:p>
        </w:tc>
      </w:tr>
      <w:tr w:rsidR="00F6659C" w:rsidRPr="004C2948" w14:paraId="7D740706" w14:textId="77777777" w:rsidTr="00FB13E9">
        <w:trPr>
          <w:trHeight w:val="837"/>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1155DE18"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635EA8E"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r>
      <w:tr w:rsidR="00F6659C" w:rsidRPr="004C2948" w14:paraId="71FE37C0" w14:textId="77777777" w:rsidTr="00FB13E9">
        <w:trPr>
          <w:trHeight w:val="5839"/>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673E6F48"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lastRenderedPageBreak/>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614011F8"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p>
        </w:tc>
      </w:tr>
      <w:tr w:rsidR="00F6659C" w:rsidRPr="004C2948" w14:paraId="5B7F4A97" w14:textId="77777777" w:rsidTr="00FB13E9">
        <w:trPr>
          <w:trHeight w:val="554"/>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40ADA6BA"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7. Amata vietu skaita izmaiņas</w:t>
            </w:r>
          </w:p>
        </w:tc>
        <w:tc>
          <w:tcPr>
            <w:tcW w:w="4025" w:type="pct"/>
            <w:gridSpan w:val="7"/>
            <w:tcBorders>
              <w:top w:val="outset" w:sz="6" w:space="0" w:color="auto"/>
              <w:left w:val="outset" w:sz="6" w:space="0" w:color="auto"/>
              <w:bottom w:val="outset" w:sz="6" w:space="0" w:color="auto"/>
              <w:right w:val="outset" w:sz="6" w:space="0" w:color="auto"/>
            </w:tcBorders>
            <w:hideMark/>
          </w:tcPr>
          <w:p w14:paraId="60E20FA6" w14:textId="3B348575"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paredzētas amata vietu skaita izmaiņas.</w:t>
            </w:r>
          </w:p>
        </w:tc>
      </w:tr>
      <w:tr w:rsidR="00F6659C" w:rsidRPr="004C2948" w14:paraId="7C942502" w14:textId="77777777" w:rsidTr="00FB13E9">
        <w:trPr>
          <w:trHeight w:val="564"/>
          <w:tblCellSpacing w:w="15" w:type="dxa"/>
        </w:trPr>
        <w:tc>
          <w:tcPr>
            <w:tcW w:w="928" w:type="pct"/>
            <w:tcBorders>
              <w:top w:val="outset" w:sz="6" w:space="0" w:color="auto"/>
              <w:left w:val="outset" w:sz="6" w:space="0" w:color="auto"/>
              <w:bottom w:val="outset" w:sz="6" w:space="0" w:color="auto"/>
              <w:right w:val="outset" w:sz="6" w:space="0" w:color="auto"/>
            </w:tcBorders>
            <w:hideMark/>
          </w:tcPr>
          <w:p w14:paraId="3D5D634A" w14:textId="77777777" w:rsidR="00F6659C" w:rsidRPr="004C2948" w:rsidRDefault="00F6659C" w:rsidP="00875740">
            <w:pPr>
              <w:spacing w:after="0" w:line="240" w:lineRule="auto"/>
              <w:rPr>
                <w:rFonts w:ascii="Times New Roman" w:eastAsia="Times New Roman" w:hAnsi="Times New Roman" w:cs="Times New Roman"/>
                <w:iCs/>
                <w:sz w:val="24"/>
                <w:szCs w:val="24"/>
                <w:lang w:eastAsia="lv-LV"/>
              </w:rPr>
            </w:pPr>
            <w:r w:rsidRPr="004C2948">
              <w:rPr>
                <w:rFonts w:ascii="Times New Roman" w:eastAsia="Times New Roman" w:hAnsi="Times New Roman" w:cs="Times New Roman"/>
                <w:iCs/>
                <w:sz w:val="24"/>
                <w:szCs w:val="24"/>
                <w:lang w:eastAsia="lv-LV"/>
              </w:rPr>
              <w:t>8. Cita informācija</w:t>
            </w:r>
          </w:p>
        </w:tc>
        <w:tc>
          <w:tcPr>
            <w:tcW w:w="4025" w:type="pct"/>
            <w:gridSpan w:val="7"/>
            <w:tcBorders>
              <w:top w:val="outset" w:sz="6" w:space="0" w:color="auto"/>
              <w:left w:val="outset" w:sz="6" w:space="0" w:color="auto"/>
              <w:bottom w:val="outset" w:sz="6" w:space="0" w:color="auto"/>
              <w:right w:val="outset" w:sz="6" w:space="0" w:color="auto"/>
            </w:tcBorders>
            <w:hideMark/>
          </w:tcPr>
          <w:p w14:paraId="42B6DEF5" w14:textId="411B88E3" w:rsidR="00F6659C" w:rsidRPr="001231AC" w:rsidRDefault="00FB13E9" w:rsidP="00875740">
            <w:pPr>
              <w:spacing w:after="0" w:line="240" w:lineRule="auto"/>
              <w:rPr>
                <w:rFonts w:ascii="Times New Roman" w:eastAsia="Times New Roman" w:hAnsi="Times New Roman" w:cs="Times New Roman"/>
                <w:iCs/>
                <w:sz w:val="24"/>
                <w:szCs w:val="24"/>
                <w:lang w:eastAsia="lv-LV"/>
              </w:rPr>
            </w:pPr>
            <w:r w:rsidRPr="001231AC">
              <w:rPr>
                <w:rFonts w:ascii="Times New Roman" w:eastAsia="Times New Roman" w:hAnsi="Times New Roman" w:cs="Times New Roman"/>
                <w:iCs/>
                <w:sz w:val="24"/>
                <w:szCs w:val="24"/>
                <w:lang w:eastAsia="lv-LV"/>
              </w:rPr>
              <w:t>Noteikumu projektā ietverto pasākumu īstenošana tiks nodrošināta Labklājības ministrijas pamatbudžeta apakšprogrammai 05.62.00 “Invaliditātes ekspertīžu nodrošināšana” plānoto izdevumu ietvaros.</w:t>
            </w:r>
          </w:p>
        </w:tc>
      </w:tr>
    </w:tbl>
    <w:p w14:paraId="0E45251B" w14:textId="5CBEB7E4"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23F7" w:rsidRPr="003923F7" w14:paraId="4A5598D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AD3EF9"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IV. Tiesību akta projekta ietekme uz spēkā esošo tiesību normu sistēmu</w:t>
            </w:r>
          </w:p>
        </w:tc>
      </w:tr>
      <w:tr w:rsidR="003923F7" w:rsidRPr="003923F7" w14:paraId="7F107E3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D56DC2"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6E09CC5"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4376F822" w14:textId="281039CE" w:rsidR="00D31D32" w:rsidRPr="00D31D32" w:rsidRDefault="00D31D32" w:rsidP="00D31D32">
            <w:pPr>
              <w:pStyle w:val="ListParagraph"/>
              <w:numPr>
                <w:ilvl w:val="0"/>
                <w:numId w:val="15"/>
              </w:numPr>
              <w:spacing w:after="0" w:line="240" w:lineRule="auto"/>
              <w:jc w:val="both"/>
              <w:rPr>
                <w:rFonts w:ascii="Times New Roman" w:eastAsia="Times New Roman" w:hAnsi="Times New Roman" w:cs="Times New Roman"/>
                <w:iCs/>
                <w:sz w:val="24"/>
                <w:szCs w:val="24"/>
                <w:lang w:eastAsia="lv-LV"/>
              </w:rPr>
            </w:pPr>
            <w:r w:rsidRPr="00D31D32">
              <w:rPr>
                <w:rFonts w:ascii="Times New Roman" w:hAnsi="Times New Roman" w:cs="Times New Roman"/>
                <w:sz w:val="24"/>
                <w:szCs w:val="24"/>
              </w:rPr>
              <w:t xml:space="preserve">Noteikumu projekts “Noteikumi par asistenta, pavadoņa un aprūpes pakalpojumu personām ar invaliditāti”, tostarp, izpildot Invaliditātes </w:t>
            </w:r>
            <w:r w:rsidRPr="00D31D32">
              <w:rPr>
                <w:rFonts w:ascii="Times New Roman" w:hAnsi="Times New Roman" w:cs="Times New Roman"/>
                <w:sz w:val="24"/>
                <w:szCs w:val="24"/>
              </w:rPr>
              <w:lastRenderedPageBreak/>
              <w:t>likuma 12.</w:t>
            </w:r>
            <w:r>
              <w:rPr>
                <w:rFonts w:ascii="Times New Roman" w:hAnsi="Times New Roman" w:cs="Times New Roman"/>
                <w:sz w:val="24"/>
                <w:szCs w:val="24"/>
              </w:rPr>
              <w:t> </w:t>
            </w:r>
            <w:r w:rsidRPr="00D31D32">
              <w:rPr>
                <w:rFonts w:ascii="Times New Roman" w:hAnsi="Times New Roman" w:cs="Times New Roman"/>
                <w:sz w:val="24"/>
                <w:szCs w:val="24"/>
              </w:rPr>
              <w:t>panta 6.</w:t>
            </w:r>
            <w:r>
              <w:rPr>
                <w:rFonts w:ascii="Times New Roman" w:hAnsi="Times New Roman" w:cs="Times New Roman"/>
                <w:sz w:val="24"/>
                <w:szCs w:val="24"/>
              </w:rPr>
              <w:t> </w:t>
            </w:r>
            <w:r w:rsidRPr="00D31D32">
              <w:rPr>
                <w:rFonts w:ascii="Times New Roman" w:hAnsi="Times New Roman" w:cs="Times New Roman"/>
                <w:sz w:val="24"/>
                <w:szCs w:val="24"/>
                <w:vertAlign w:val="superscript"/>
              </w:rPr>
              <w:t>1</w:t>
            </w:r>
            <w:r w:rsidRPr="00D31D32">
              <w:rPr>
                <w:rFonts w:ascii="Times New Roman" w:hAnsi="Times New Roman" w:cs="Times New Roman"/>
                <w:sz w:val="24"/>
                <w:szCs w:val="24"/>
              </w:rPr>
              <w:t xml:space="preserve"> daļā noteikto deleģējumu </w:t>
            </w:r>
            <w:r>
              <w:rPr>
                <w:rFonts w:ascii="Times New Roman" w:hAnsi="Times New Roman" w:cs="Times New Roman"/>
                <w:sz w:val="24"/>
                <w:szCs w:val="24"/>
              </w:rPr>
              <w:t>noteikt</w:t>
            </w:r>
            <w:r w:rsidRPr="00D31D32">
              <w:rPr>
                <w:rFonts w:ascii="Times New Roman" w:hAnsi="Times New Roman" w:cs="Times New Roman"/>
                <w:sz w:val="24"/>
                <w:szCs w:val="24"/>
              </w:rPr>
              <w:t xml:space="preserve"> pavadoņa pakalpojuma </w:t>
            </w:r>
            <w:r w:rsidRPr="00D31D32">
              <w:rPr>
                <w:rFonts w:ascii="Times New Roman" w:eastAsia="Times New Roman" w:hAnsi="Times New Roman" w:cs="Times New Roman"/>
                <w:iCs/>
                <w:sz w:val="24"/>
                <w:szCs w:val="24"/>
                <w:lang w:eastAsia="lv-LV"/>
              </w:rPr>
              <w:t>piešķiršanas, atteikšanas, izbeigšanas un pārtraukšanas nosacījumus un kārtību, maksimālo pakalpojuma apjomu, prasības pavadonim, kā arī vienas stundas izmaksas un finansēšanas noteikumus.</w:t>
            </w:r>
          </w:p>
          <w:p w14:paraId="39301A51" w14:textId="4DC99445" w:rsidR="007D71B1" w:rsidRPr="007D71B1" w:rsidRDefault="00D31D32" w:rsidP="007D71B1">
            <w:pPr>
              <w:pStyle w:val="ListParagraph"/>
              <w:numPr>
                <w:ilvl w:val="0"/>
                <w:numId w:val="15"/>
              </w:numPr>
              <w:spacing w:after="0" w:line="240" w:lineRule="auto"/>
              <w:jc w:val="both"/>
              <w:rPr>
                <w:rFonts w:ascii="Times New Roman" w:eastAsia="Times New Roman" w:hAnsi="Times New Roman" w:cs="Times New Roman"/>
                <w:iCs/>
                <w:sz w:val="24"/>
                <w:szCs w:val="24"/>
                <w:lang w:eastAsia="lv-LV"/>
              </w:rPr>
            </w:pPr>
            <w:r w:rsidRPr="00D31D32">
              <w:rPr>
                <w:rFonts w:ascii="Times New Roman" w:eastAsia="Times New Roman" w:hAnsi="Times New Roman" w:cs="Times New Roman"/>
                <w:iCs/>
                <w:sz w:val="24"/>
                <w:szCs w:val="24"/>
                <w:lang w:eastAsia="lv-LV"/>
              </w:rPr>
              <w:t xml:space="preserve">Noteikumu projekts “Grozījumi </w:t>
            </w:r>
            <w:r w:rsidRPr="00D31D32">
              <w:rPr>
                <w:rFonts w:ascii="Times New Roman" w:hAnsi="Times New Roman" w:cs="Times New Roman"/>
                <w:sz w:val="24"/>
                <w:szCs w:val="24"/>
              </w:rPr>
              <w:t>Ministru kabineta 2014.gada 30.septembra noteikumos Nr.587 “Valsts sociālās politikas monitoringa informācijas sistēmas noteikumi””</w:t>
            </w:r>
            <w:r>
              <w:rPr>
                <w:rFonts w:ascii="Times New Roman" w:hAnsi="Times New Roman" w:cs="Times New Roman"/>
                <w:sz w:val="24"/>
                <w:szCs w:val="24"/>
              </w:rPr>
              <w:t>.</w:t>
            </w:r>
          </w:p>
          <w:p w14:paraId="494A010B" w14:textId="63B032E0" w:rsidR="007D71B1" w:rsidRPr="001231AC" w:rsidRDefault="001231AC" w:rsidP="007D71B1">
            <w:pPr>
              <w:pStyle w:val="ListParagraph"/>
              <w:numPr>
                <w:ilvl w:val="0"/>
                <w:numId w:val="15"/>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Sakarā ar to, ka noteikumu projekts paredz, ka Valsts komisija vairs pilngadīgām personām neizsniedz atzinumu par asistenta pakalpojuma nepieciešamību, bet uzliek jaunu pienākumu bērniem no 5 līdz 18 gadu vecumam izsniegt atzinumu par pavadoņa nepieciešamību, kā arī attiecīgi mainās nododamo datu lauki institūcijām, nepieciešami grozījumi Ministru kabineta 2019.gada 20.augusta noteikumos Nr.381 “Invaliditātes informatīvās sistēmas noteikumi”.</w:t>
            </w:r>
          </w:p>
          <w:p w14:paraId="11EAFD9F" w14:textId="0D078A07" w:rsidR="00D31D32" w:rsidRPr="00D31D32" w:rsidRDefault="00482B77" w:rsidP="00D31D32">
            <w:pPr>
              <w:pStyle w:val="ListParagraph"/>
              <w:numPr>
                <w:ilvl w:val="0"/>
                <w:numId w:val="15"/>
              </w:numPr>
              <w:spacing w:after="0" w:line="240" w:lineRule="auto"/>
              <w:jc w:val="both"/>
              <w:rPr>
                <w:rFonts w:ascii="Times New Roman" w:hAnsi="Times New Roman" w:cs="Times New Roman"/>
                <w:sz w:val="24"/>
                <w:szCs w:val="24"/>
                <w:lang w:eastAsia="lv-LV"/>
              </w:rPr>
            </w:pPr>
            <w:r>
              <w:rPr>
                <w:rFonts w:ascii="Times New Roman" w:eastAsia="Times New Roman" w:hAnsi="Times New Roman" w:cs="Times New Roman"/>
                <w:iCs/>
                <w:sz w:val="24"/>
                <w:szCs w:val="24"/>
                <w:lang w:eastAsia="lv-LV"/>
              </w:rPr>
              <w:t xml:space="preserve">Sakarā ar to, ka apliecībās vairs netiek iekļauts personas sejas attēls </w:t>
            </w:r>
            <w:r w:rsidR="00761F14" w:rsidRPr="00D31D32">
              <w:rPr>
                <w:rFonts w:ascii="Times New Roman" w:eastAsia="Times New Roman" w:hAnsi="Times New Roman" w:cs="Times New Roman"/>
                <w:iCs/>
                <w:sz w:val="24"/>
                <w:szCs w:val="24"/>
                <w:lang w:eastAsia="lv-LV"/>
              </w:rPr>
              <w:t>Ministru kabineta 2017. gada 27. jūnija noteikumi Nr.371 “Braukšanas maksas atvieglojumu noteikumi”</w:t>
            </w:r>
            <w:r>
              <w:rPr>
                <w:rFonts w:ascii="Times New Roman" w:eastAsia="Times New Roman" w:hAnsi="Times New Roman" w:cs="Times New Roman"/>
                <w:iCs/>
                <w:sz w:val="24"/>
                <w:szCs w:val="24"/>
                <w:lang w:eastAsia="lv-LV"/>
              </w:rPr>
              <w:t xml:space="preserve"> jāpapildina ar regulējumu, ka laika posmā līdz 2022.gada 1.janvārim sabiedriskajā transportā apliecība jāuzrāda kopā ar personu apliecinošu dokumentu.</w:t>
            </w:r>
          </w:p>
        </w:tc>
      </w:tr>
      <w:tr w:rsidR="003923F7" w:rsidRPr="003923F7" w14:paraId="1DCC37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C82DA6"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388C0F66"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0378A94" w14:textId="51C4C9F6" w:rsidR="00E5323B" w:rsidRPr="003923F7" w:rsidRDefault="00630861"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Labklājības ministrija</w:t>
            </w:r>
            <w:r w:rsidR="00482B77">
              <w:rPr>
                <w:rFonts w:ascii="Times New Roman" w:eastAsia="Times New Roman" w:hAnsi="Times New Roman" w:cs="Times New Roman"/>
                <w:iCs/>
                <w:sz w:val="24"/>
                <w:szCs w:val="24"/>
                <w:lang w:eastAsia="lv-LV"/>
              </w:rPr>
              <w:t>, Satiksmes ministrija</w:t>
            </w:r>
          </w:p>
        </w:tc>
      </w:tr>
      <w:tr w:rsidR="003923F7" w:rsidRPr="003923F7" w14:paraId="6886BF5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75D943"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1CA253"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78C32D4" w14:textId="771DF69D" w:rsidR="00482B77" w:rsidRPr="003923F7" w:rsidRDefault="00482B77" w:rsidP="00482B77">
            <w:pPr>
              <w:spacing w:after="0" w:line="240" w:lineRule="auto"/>
              <w:jc w:val="both"/>
              <w:rPr>
                <w:rFonts w:ascii="Times New Roman" w:eastAsia="Times New Roman" w:hAnsi="Times New Roman" w:cs="Times New Roman"/>
                <w:iCs/>
                <w:sz w:val="24"/>
                <w:szCs w:val="24"/>
                <w:lang w:eastAsia="lv-LV"/>
              </w:rPr>
            </w:pPr>
            <w:r w:rsidRPr="00482B77">
              <w:rPr>
                <w:rFonts w:ascii="Times New Roman" w:eastAsia="Times New Roman" w:hAnsi="Times New Roman" w:cs="Times New Roman"/>
                <w:iCs/>
                <w:sz w:val="24"/>
                <w:szCs w:val="24"/>
                <w:lang w:eastAsia="lv-LV"/>
              </w:rPr>
              <w:t>Satiksmes ministrija 2020.gada 6. august</w:t>
            </w:r>
            <w:r>
              <w:rPr>
                <w:rFonts w:ascii="Times New Roman" w:eastAsia="Times New Roman" w:hAnsi="Times New Roman" w:cs="Times New Roman"/>
                <w:iCs/>
                <w:sz w:val="24"/>
                <w:szCs w:val="24"/>
                <w:lang w:eastAsia="lv-LV"/>
              </w:rPr>
              <w:t>a</w:t>
            </w:r>
            <w:r w:rsidRPr="00482B77">
              <w:rPr>
                <w:rFonts w:ascii="Times New Roman" w:eastAsia="Times New Roman" w:hAnsi="Times New Roman" w:cs="Times New Roman"/>
                <w:iCs/>
                <w:sz w:val="24"/>
                <w:szCs w:val="24"/>
                <w:lang w:eastAsia="lv-LV"/>
              </w:rPr>
              <w:t xml:space="preserve"> Valsts sekretāru sanāksmē izsludināj</w:t>
            </w:r>
            <w:r>
              <w:rPr>
                <w:rFonts w:ascii="Times New Roman" w:eastAsia="Times New Roman" w:hAnsi="Times New Roman" w:cs="Times New Roman"/>
                <w:iCs/>
                <w:sz w:val="24"/>
                <w:szCs w:val="24"/>
                <w:lang w:eastAsia="lv-LV"/>
              </w:rPr>
              <w:t>a</w:t>
            </w:r>
            <w:r w:rsidRPr="00482B77">
              <w:rPr>
                <w:rFonts w:ascii="Times New Roman" w:eastAsia="Times New Roman" w:hAnsi="Times New Roman" w:cs="Times New Roman"/>
                <w:iCs/>
                <w:sz w:val="24"/>
                <w:szCs w:val="24"/>
                <w:lang w:eastAsia="lv-LV"/>
              </w:rPr>
              <w:t xml:space="preserve"> Ministru kabineta noteikumu projektu "Grozījumi Ministru kabineta 2017. gada 27. jūnija noteikumos Nr. 371 "Braukšanas un maksas atvieglojumu noteikumi"" (VSS-673) (prot. Nr. 31., 15.§)</w:t>
            </w:r>
            <w:r>
              <w:rPr>
                <w:rFonts w:ascii="Times New Roman" w:eastAsia="Times New Roman" w:hAnsi="Times New Roman" w:cs="Times New Roman"/>
                <w:iCs/>
                <w:sz w:val="24"/>
                <w:szCs w:val="24"/>
                <w:lang w:eastAsia="lv-LV"/>
              </w:rPr>
              <w:t>. Labklājības ministrija 2021.gada 19.janvāra atzinumā Nr.A-21-09/12 informēja par ieceri no šā gada 1.jūlija uz apliecībām vairs nedrukāt personas sejas attēlu.</w:t>
            </w:r>
            <w:r>
              <w:t xml:space="preserve"> </w:t>
            </w:r>
            <w:r w:rsidRPr="00482B77">
              <w:rPr>
                <w:rFonts w:ascii="Times New Roman" w:eastAsia="Times New Roman" w:hAnsi="Times New Roman" w:cs="Times New Roman"/>
                <w:iCs/>
                <w:sz w:val="24"/>
                <w:szCs w:val="24"/>
                <w:lang w:eastAsia="lv-LV"/>
              </w:rPr>
              <w:t>Satiksmes ministrija konceptuāli neiebilst plānotajiem grozījumiem</w:t>
            </w:r>
            <w:r>
              <w:rPr>
                <w:rFonts w:ascii="Times New Roman" w:eastAsia="Times New Roman" w:hAnsi="Times New Roman" w:cs="Times New Roman"/>
                <w:iCs/>
                <w:sz w:val="24"/>
                <w:szCs w:val="24"/>
                <w:lang w:eastAsia="lv-LV"/>
              </w:rPr>
              <w:t>.</w:t>
            </w:r>
          </w:p>
        </w:tc>
      </w:tr>
    </w:tbl>
    <w:p w14:paraId="14673BA8"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314"/>
        <w:gridCol w:w="5435"/>
      </w:tblGrid>
      <w:tr w:rsidR="003923F7" w:rsidRPr="003923F7" w14:paraId="5B5F7620" w14:textId="77777777" w:rsidTr="00FA10F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76867B5"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V. Tiesību akta projekta atbilstība Latvijas Republikas starptautiskajām saistībām</w:t>
            </w:r>
          </w:p>
        </w:tc>
      </w:tr>
      <w:tr w:rsidR="003923F7" w:rsidRPr="003923F7" w14:paraId="48B65302" w14:textId="77777777" w:rsidTr="007D71B1">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78438EA0" w14:textId="77777777" w:rsidR="00FA10FD" w:rsidRPr="003923F7" w:rsidRDefault="00FA10FD" w:rsidP="006D7898">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1.</w:t>
            </w:r>
          </w:p>
        </w:tc>
        <w:tc>
          <w:tcPr>
            <w:tcW w:w="1824" w:type="pct"/>
            <w:tcBorders>
              <w:top w:val="outset" w:sz="6" w:space="0" w:color="auto"/>
              <w:left w:val="outset" w:sz="6" w:space="0" w:color="auto"/>
              <w:bottom w:val="outset" w:sz="6" w:space="0" w:color="auto"/>
              <w:right w:val="outset" w:sz="6" w:space="0" w:color="auto"/>
            </w:tcBorders>
            <w:hideMark/>
          </w:tcPr>
          <w:p w14:paraId="52C38AA2" w14:textId="77777777" w:rsidR="00FA10FD" w:rsidRPr="003923F7" w:rsidRDefault="00FA10FD" w:rsidP="006D7898">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hideMark/>
          </w:tcPr>
          <w:p w14:paraId="32AA4218" w14:textId="4C8815DE" w:rsidR="00FA10FD" w:rsidRPr="007D71B1" w:rsidRDefault="007D71B1" w:rsidP="00272B46">
            <w:pPr>
              <w:shd w:val="clear" w:color="auto" w:fill="FFFFFF"/>
              <w:spacing w:before="100" w:beforeAutospacing="1" w:after="100" w:afterAutospacing="1" w:line="240" w:lineRule="auto"/>
              <w:jc w:val="both"/>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projekts šo jomu neskar.</w:t>
            </w:r>
          </w:p>
        </w:tc>
      </w:tr>
      <w:tr w:rsidR="007D71B1" w:rsidRPr="003923F7" w14:paraId="5011979E" w14:textId="77777777" w:rsidTr="007D71B1">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159B47B9" w14:textId="77777777" w:rsidR="007D71B1" w:rsidRPr="003923F7" w:rsidRDefault="007D71B1" w:rsidP="007D71B1">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2.</w:t>
            </w:r>
          </w:p>
        </w:tc>
        <w:tc>
          <w:tcPr>
            <w:tcW w:w="1824" w:type="pct"/>
            <w:tcBorders>
              <w:top w:val="outset" w:sz="6" w:space="0" w:color="auto"/>
              <w:left w:val="outset" w:sz="6" w:space="0" w:color="auto"/>
              <w:bottom w:val="outset" w:sz="6" w:space="0" w:color="auto"/>
              <w:right w:val="outset" w:sz="6" w:space="0" w:color="auto"/>
            </w:tcBorders>
            <w:hideMark/>
          </w:tcPr>
          <w:p w14:paraId="011B4F70" w14:textId="77777777" w:rsidR="007D71B1" w:rsidRPr="003923F7" w:rsidRDefault="007D71B1" w:rsidP="007D71B1">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hideMark/>
          </w:tcPr>
          <w:p w14:paraId="0FC33D41" w14:textId="72BBA6AE" w:rsidR="007D71B1" w:rsidRPr="003923F7" w:rsidRDefault="007D71B1" w:rsidP="007D71B1">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Noteikumu projekts šo jomu neskar.</w:t>
            </w:r>
          </w:p>
        </w:tc>
      </w:tr>
      <w:tr w:rsidR="007D71B1" w:rsidRPr="003923F7" w14:paraId="20BBE55F" w14:textId="77777777" w:rsidTr="007D71B1">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4DF265CC" w14:textId="77777777" w:rsidR="007D71B1" w:rsidRPr="003923F7" w:rsidRDefault="007D71B1" w:rsidP="007D71B1">
            <w:pPr>
              <w:spacing w:before="100" w:beforeAutospacing="1" w:after="0" w:line="240" w:lineRule="auto"/>
              <w:jc w:val="center"/>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3.</w:t>
            </w:r>
          </w:p>
        </w:tc>
        <w:tc>
          <w:tcPr>
            <w:tcW w:w="1824" w:type="pct"/>
            <w:tcBorders>
              <w:top w:val="outset" w:sz="6" w:space="0" w:color="auto"/>
              <w:left w:val="outset" w:sz="6" w:space="0" w:color="auto"/>
              <w:bottom w:val="outset" w:sz="6" w:space="0" w:color="auto"/>
              <w:right w:val="outset" w:sz="6" w:space="0" w:color="auto"/>
            </w:tcBorders>
            <w:hideMark/>
          </w:tcPr>
          <w:p w14:paraId="673819B9" w14:textId="77777777" w:rsidR="007D71B1" w:rsidRPr="003923F7" w:rsidRDefault="007D71B1" w:rsidP="007D71B1">
            <w:pPr>
              <w:spacing w:after="0" w:line="240" w:lineRule="auto"/>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E3FCD82" w14:textId="77777777" w:rsidR="007D71B1" w:rsidRPr="003923F7" w:rsidRDefault="007D71B1" w:rsidP="007D71B1">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923F7">
              <w:rPr>
                <w:rFonts w:ascii="Times New Roman" w:eastAsia="Times New Roman" w:hAnsi="Times New Roman" w:cs="Times New Roman"/>
                <w:sz w:val="24"/>
                <w:szCs w:val="24"/>
                <w:lang w:eastAsia="lv-LV"/>
              </w:rPr>
              <w:t>Nav</w:t>
            </w:r>
          </w:p>
        </w:tc>
      </w:tr>
    </w:tbl>
    <w:p w14:paraId="635B2BC6"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23F7" w:rsidRPr="003923F7" w14:paraId="351ACCC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AB48F6"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lastRenderedPageBreak/>
              <w:t>VI. Sabiedrības līdzdalība un komunikācijas aktivitātes</w:t>
            </w:r>
          </w:p>
        </w:tc>
      </w:tr>
      <w:tr w:rsidR="00764870" w:rsidRPr="003923F7" w14:paraId="65A3E758" w14:textId="77777777" w:rsidTr="007648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2EA5BD"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8992D61"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6025A05" w14:textId="77777777" w:rsidR="00764870"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Noteikumu projekts tiek virzīts kā MK lieta. Sabiedrība </w:t>
            </w:r>
            <w:r w:rsidR="00035A97">
              <w:rPr>
                <w:rFonts w:ascii="Times New Roman" w:eastAsia="Times New Roman" w:hAnsi="Times New Roman" w:cs="Times New Roman"/>
                <w:iCs/>
                <w:sz w:val="24"/>
                <w:szCs w:val="24"/>
                <w:lang w:eastAsia="lv-LV"/>
              </w:rPr>
              <w:t xml:space="preserve">jau ir informēta un </w:t>
            </w:r>
            <w:r w:rsidRPr="003923F7">
              <w:rPr>
                <w:rFonts w:ascii="Times New Roman" w:eastAsia="Times New Roman" w:hAnsi="Times New Roman" w:cs="Times New Roman"/>
                <w:iCs/>
                <w:sz w:val="24"/>
                <w:szCs w:val="24"/>
                <w:lang w:eastAsia="lv-LV"/>
              </w:rPr>
              <w:t>ti</w:t>
            </w:r>
            <w:r>
              <w:rPr>
                <w:rFonts w:ascii="Times New Roman" w:eastAsia="Times New Roman" w:hAnsi="Times New Roman" w:cs="Times New Roman"/>
                <w:iCs/>
                <w:sz w:val="24"/>
                <w:szCs w:val="24"/>
                <w:lang w:eastAsia="lv-LV"/>
              </w:rPr>
              <w:t>ks</w:t>
            </w:r>
            <w:r w:rsidRPr="003923F7">
              <w:rPr>
                <w:rFonts w:ascii="Times New Roman" w:eastAsia="Times New Roman" w:hAnsi="Times New Roman" w:cs="Times New Roman"/>
                <w:iCs/>
                <w:sz w:val="24"/>
                <w:szCs w:val="24"/>
                <w:lang w:eastAsia="lv-LV"/>
              </w:rPr>
              <w:t xml:space="preserve"> </w:t>
            </w:r>
            <w:r w:rsidR="00035A97">
              <w:rPr>
                <w:rFonts w:ascii="Times New Roman" w:eastAsia="Times New Roman" w:hAnsi="Times New Roman" w:cs="Times New Roman"/>
                <w:iCs/>
                <w:sz w:val="24"/>
                <w:szCs w:val="24"/>
                <w:lang w:eastAsia="lv-LV"/>
              </w:rPr>
              <w:t xml:space="preserve">arī turpmāk </w:t>
            </w:r>
            <w:r w:rsidRPr="003923F7">
              <w:rPr>
                <w:rFonts w:ascii="Times New Roman" w:eastAsia="Times New Roman" w:hAnsi="Times New Roman" w:cs="Times New Roman"/>
                <w:iCs/>
                <w:sz w:val="24"/>
                <w:szCs w:val="24"/>
                <w:lang w:eastAsia="lv-LV"/>
              </w:rPr>
              <w:t>informēta ar sociālo tīklu starpniecību par gaidāmajām izmaiņām asistenta un pavadoņa pakalpojumos no  2021.gada 1.jūlija</w:t>
            </w:r>
            <w:r>
              <w:rPr>
                <w:rFonts w:ascii="Times New Roman" w:eastAsia="Times New Roman" w:hAnsi="Times New Roman" w:cs="Times New Roman"/>
                <w:iCs/>
                <w:sz w:val="24"/>
                <w:szCs w:val="24"/>
                <w:lang w:eastAsia="lv-LV"/>
              </w:rPr>
              <w:t xml:space="preserve">, kā arī </w:t>
            </w:r>
            <w:r w:rsidR="00035A97">
              <w:rPr>
                <w:rFonts w:ascii="Times New Roman" w:eastAsia="Times New Roman" w:hAnsi="Times New Roman" w:cs="Times New Roman"/>
                <w:iCs/>
                <w:sz w:val="24"/>
                <w:szCs w:val="24"/>
                <w:lang w:eastAsia="lv-LV"/>
              </w:rPr>
              <w:t xml:space="preserve">tiks informēta </w:t>
            </w:r>
            <w:r>
              <w:rPr>
                <w:rFonts w:ascii="Times New Roman" w:eastAsia="Times New Roman" w:hAnsi="Times New Roman" w:cs="Times New Roman"/>
                <w:iCs/>
                <w:sz w:val="24"/>
                <w:szCs w:val="24"/>
                <w:lang w:eastAsia="lv-LV"/>
              </w:rPr>
              <w:t>par izmaiņām apliecības pieprasīšanas, saņemšanas un uzrādīšanas kārtībā, kā arī  apliecības vizuālajā noformējumā</w:t>
            </w:r>
            <w:r w:rsidRPr="003923F7">
              <w:rPr>
                <w:rFonts w:ascii="Times New Roman" w:eastAsia="Times New Roman" w:hAnsi="Times New Roman" w:cs="Times New Roman"/>
                <w:iCs/>
                <w:sz w:val="24"/>
                <w:szCs w:val="24"/>
                <w:lang w:eastAsia="lv-LV"/>
              </w:rPr>
              <w:t xml:space="preserve">. </w:t>
            </w:r>
            <w:r w:rsidR="00761F14">
              <w:rPr>
                <w:rFonts w:ascii="Times New Roman" w:eastAsia="Times New Roman" w:hAnsi="Times New Roman" w:cs="Times New Roman"/>
                <w:iCs/>
                <w:sz w:val="24"/>
                <w:szCs w:val="24"/>
                <w:lang w:eastAsia="lv-LV"/>
              </w:rPr>
              <w:t xml:space="preserve">Labklājības ministrija pagājušā gada 9.janvārī organizēja tikšanos ar nozares nevalstiskajām organizācijām, kurā informēja arī par plānoto ieceri atteikties no fotoattēlu drukāšanas uz apliecībām. No klātesošo organizāciju pārstāvjiem netika saņemti iebildumi par šādu ieceri. </w:t>
            </w:r>
            <w:r w:rsidRPr="003923F7">
              <w:rPr>
                <w:rFonts w:ascii="Times New Roman" w:eastAsia="Times New Roman" w:hAnsi="Times New Roman" w:cs="Times New Roman"/>
                <w:iCs/>
                <w:sz w:val="24"/>
                <w:szCs w:val="24"/>
                <w:lang w:eastAsia="lv-LV"/>
              </w:rPr>
              <w:t xml:space="preserve">Pēc noteikumu projekta </w:t>
            </w:r>
            <w:r w:rsidRPr="003923F7">
              <w:rPr>
                <w:rFonts w:ascii="Times New Roman" w:eastAsia="Times New Roman" w:hAnsi="Times New Roman" w:cs="Times New Roman"/>
                <w:sz w:val="24"/>
                <w:szCs w:val="24"/>
                <w:lang w:eastAsia="lv-LV"/>
              </w:rPr>
              <w:t xml:space="preserve">spēkā stāšanās sabiedrība ar Labklājības ministrijas  </w:t>
            </w:r>
            <w:r>
              <w:rPr>
                <w:rFonts w:ascii="Times New Roman" w:eastAsia="Times New Roman" w:hAnsi="Times New Roman" w:cs="Times New Roman"/>
                <w:sz w:val="24"/>
                <w:szCs w:val="24"/>
                <w:lang w:eastAsia="lv-LV"/>
              </w:rPr>
              <w:t>tīmekļa vietnes</w:t>
            </w:r>
            <w:r w:rsidRPr="003923F7">
              <w:rPr>
                <w:rFonts w:ascii="Times New Roman" w:eastAsia="Times New Roman" w:hAnsi="Times New Roman" w:cs="Times New Roman"/>
                <w:sz w:val="24"/>
                <w:szCs w:val="24"/>
                <w:lang w:eastAsia="lv-LV"/>
              </w:rPr>
              <w:t xml:space="preserve"> starpniecību, kā arī elektroniski nosūtot informāciju nozari pārstāvošajām organizācijām un pašvaldību pārstāvjiem</w:t>
            </w:r>
            <w:r>
              <w:rPr>
                <w:rFonts w:ascii="Times New Roman" w:eastAsia="Times New Roman" w:hAnsi="Times New Roman" w:cs="Times New Roman"/>
                <w:sz w:val="24"/>
                <w:szCs w:val="24"/>
                <w:lang w:eastAsia="lv-LV"/>
              </w:rPr>
              <w:t>,</w:t>
            </w:r>
            <w:r w:rsidRPr="003923F7">
              <w:rPr>
                <w:rFonts w:ascii="Times New Roman" w:eastAsia="Times New Roman" w:hAnsi="Times New Roman" w:cs="Times New Roman"/>
                <w:sz w:val="24"/>
                <w:szCs w:val="24"/>
                <w:lang w:eastAsia="lv-LV"/>
              </w:rPr>
              <w:t xml:space="preserve"> tiks </w:t>
            </w:r>
            <w:r>
              <w:rPr>
                <w:rFonts w:ascii="Times New Roman" w:eastAsia="Times New Roman" w:hAnsi="Times New Roman" w:cs="Times New Roman"/>
                <w:sz w:val="24"/>
                <w:szCs w:val="24"/>
                <w:lang w:eastAsia="lv-LV"/>
              </w:rPr>
              <w:t xml:space="preserve">sniegta aktuālā informācija </w:t>
            </w:r>
            <w:r w:rsidRPr="003923F7">
              <w:rPr>
                <w:rFonts w:ascii="Times New Roman" w:eastAsia="Times New Roman" w:hAnsi="Times New Roman" w:cs="Times New Roman"/>
                <w:sz w:val="24"/>
                <w:szCs w:val="24"/>
                <w:lang w:eastAsia="lv-LV"/>
              </w:rPr>
              <w:t xml:space="preserve"> par veikto grozījumu saturu.</w:t>
            </w:r>
            <w:r w:rsidRPr="003923F7">
              <w:rPr>
                <w:rFonts w:ascii="Times New Roman" w:eastAsia="Times New Roman" w:hAnsi="Times New Roman" w:cs="Times New Roman"/>
                <w:iCs/>
                <w:sz w:val="24"/>
                <w:szCs w:val="24"/>
                <w:lang w:eastAsia="lv-LV"/>
              </w:rPr>
              <w:t xml:space="preserve"> </w:t>
            </w:r>
          </w:p>
          <w:p w14:paraId="2D3FA767" w14:textId="77777777" w:rsidR="003A56A1" w:rsidRDefault="003A56A1" w:rsidP="00764870">
            <w:pPr>
              <w:spacing w:after="0" w:line="240" w:lineRule="auto"/>
              <w:jc w:val="both"/>
              <w:rPr>
                <w:rFonts w:ascii="Times New Roman" w:eastAsia="Times New Roman" w:hAnsi="Times New Roman" w:cs="Times New Roman"/>
                <w:iCs/>
                <w:sz w:val="24"/>
                <w:szCs w:val="24"/>
                <w:lang w:eastAsia="lv-LV"/>
              </w:rPr>
            </w:pPr>
          </w:p>
          <w:p w14:paraId="45BA76AD" w14:textId="77777777" w:rsidR="003A56A1" w:rsidRDefault="003A56A1" w:rsidP="00764870">
            <w:pPr>
              <w:spacing w:after="0" w:line="240" w:lineRule="auto"/>
              <w:jc w:val="both"/>
              <w:rPr>
                <w:rFonts w:ascii="Times New Roman" w:eastAsia="Times New Roman" w:hAnsi="Times New Roman" w:cs="Times New Roman"/>
                <w:iCs/>
                <w:sz w:val="24"/>
                <w:szCs w:val="24"/>
                <w:lang w:eastAsia="lv-LV"/>
              </w:rPr>
            </w:pPr>
          </w:p>
          <w:p w14:paraId="276EEDC2" w14:textId="7957CD98" w:rsidR="003A56A1" w:rsidRPr="003923F7" w:rsidRDefault="003A56A1" w:rsidP="00764870">
            <w:pPr>
              <w:spacing w:after="0" w:line="240" w:lineRule="auto"/>
              <w:jc w:val="both"/>
              <w:rPr>
                <w:rFonts w:ascii="Times New Roman" w:eastAsia="Times New Roman" w:hAnsi="Times New Roman" w:cs="Times New Roman"/>
                <w:iCs/>
                <w:sz w:val="24"/>
                <w:szCs w:val="24"/>
                <w:lang w:eastAsia="lv-LV"/>
              </w:rPr>
            </w:pPr>
            <w:proofErr w:type="spellStart"/>
            <w:r w:rsidRPr="003A56A1">
              <w:rPr>
                <w:rFonts w:ascii="Times New Roman" w:eastAsia="Times New Roman" w:hAnsi="Times New Roman" w:cs="Times New Roman"/>
                <w:iCs/>
                <w:sz w:val="24"/>
                <w:szCs w:val="24"/>
                <w:highlight w:val="yellow"/>
                <w:lang w:eastAsia="lv-LV"/>
              </w:rPr>
              <w:t>Xxxx</w:t>
            </w:r>
            <w:proofErr w:type="spellEnd"/>
            <w:r w:rsidRPr="003A56A1">
              <w:rPr>
                <w:rFonts w:ascii="Times New Roman" w:eastAsia="Times New Roman" w:hAnsi="Times New Roman" w:cs="Times New Roman"/>
                <w:iCs/>
                <w:sz w:val="24"/>
                <w:szCs w:val="24"/>
                <w:highlight w:val="yellow"/>
                <w:lang w:eastAsia="lv-LV"/>
              </w:rPr>
              <w:t xml:space="preserve"> papildu informācija pēc sabiedriskās apspriešanas</w:t>
            </w:r>
          </w:p>
        </w:tc>
      </w:tr>
      <w:tr w:rsidR="00764870" w:rsidRPr="00764870" w14:paraId="28AFB93B" w14:textId="77777777" w:rsidTr="007648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EEF9D4" w14:textId="77777777" w:rsidR="00764870" w:rsidRPr="00764870" w:rsidRDefault="00764870" w:rsidP="00764870">
            <w:pPr>
              <w:spacing w:after="0" w:line="240" w:lineRule="auto"/>
              <w:jc w:val="both"/>
              <w:rPr>
                <w:rFonts w:ascii="Times New Roman" w:eastAsia="Times New Roman" w:hAnsi="Times New Roman" w:cs="Times New Roman"/>
                <w:iCs/>
                <w:sz w:val="24"/>
                <w:szCs w:val="24"/>
                <w:lang w:eastAsia="lv-LV"/>
              </w:rPr>
            </w:pPr>
            <w:r w:rsidRPr="00764870">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9F31234" w14:textId="77777777" w:rsidR="00764870" w:rsidRPr="00764870" w:rsidRDefault="00764870" w:rsidP="00764870">
            <w:pPr>
              <w:spacing w:after="0" w:line="240" w:lineRule="auto"/>
              <w:jc w:val="both"/>
              <w:rPr>
                <w:rFonts w:ascii="Times New Roman" w:eastAsia="Times New Roman" w:hAnsi="Times New Roman" w:cs="Times New Roman"/>
                <w:iCs/>
                <w:sz w:val="24"/>
                <w:szCs w:val="24"/>
                <w:lang w:eastAsia="lv-LV"/>
              </w:rPr>
            </w:pPr>
            <w:r w:rsidRPr="00764870">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2351F55D" w14:textId="77777777" w:rsidR="00764870" w:rsidRDefault="00764870" w:rsidP="00764870">
            <w:pPr>
              <w:spacing w:after="0" w:line="240" w:lineRule="auto"/>
              <w:jc w:val="both"/>
              <w:rPr>
                <w:rFonts w:ascii="Times New Roman" w:hAnsi="Times New Roman" w:cs="Times New Roman"/>
                <w:sz w:val="24"/>
                <w:szCs w:val="24"/>
              </w:rPr>
            </w:pPr>
            <w:r w:rsidRPr="00CD6CE7">
              <w:rPr>
                <w:rFonts w:ascii="Times New Roman" w:hAnsi="Times New Roman" w:cs="Times New Roman"/>
                <w:sz w:val="24"/>
                <w:szCs w:val="24"/>
              </w:rPr>
              <w:t>Darbs pie atbalsta pakalpojumu pilnveidošanas, tostarp sniedzot priekšlikum</w:t>
            </w:r>
            <w:r w:rsidR="00035A97">
              <w:rPr>
                <w:rFonts w:ascii="Times New Roman" w:hAnsi="Times New Roman" w:cs="Times New Roman"/>
                <w:sz w:val="24"/>
                <w:szCs w:val="24"/>
              </w:rPr>
              <w:t>u</w:t>
            </w:r>
            <w:r w:rsidRPr="00CD6CE7">
              <w:rPr>
                <w:rFonts w:ascii="Times New Roman" w:hAnsi="Times New Roman" w:cs="Times New Roman"/>
                <w:sz w:val="24"/>
                <w:szCs w:val="24"/>
              </w:rPr>
              <w:t xml:space="preserve">s par pavadoņa pakalpojuma izveidošanu,  personām ar invaliditāti ir noticis jau ilgu laika periodu. 2020.gadā Labklājības ministrija izstrādāja konceptuālo ziņojumu “Par asistenta pakalpojuma pašvaldībā pilnveidošanu” (turpmāk – Ziņojums), kurā ietverti risinājumi asistenta pakalpojuma pilnveidošanai, tostarp </w:t>
            </w:r>
            <w:r>
              <w:rPr>
                <w:rFonts w:ascii="Times New Roman" w:hAnsi="Times New Roman" w:cs="Times New Roman"/>
                <w:sz w:val="24"/>
                <w:szCs w:val="24"/>
              </w:rPr>
              <w:t xml:space="preserve">ieviešot </w:t>
            </w:r>
            <w:r w:rsidRPr="00CD6CE7">
              <w:rPr>
                <w:rFonts w:ascii="Times New Roman" w:hAnsi="Times New Roman" w:cs="Times New Roman"/>
                <w:sz w:val="24"/>
                <w:szCs w:val="24"/>
              </w:rPr>
              <w:t>pavadoņa pakalpojum</w:t>
            </w:r>
            <w:r>
              <w:rPr>
                <w:rFonts w:ascii="Times New Roman" w:hAnsi="Times New Roman" w:cs="Times New Roman"/>
                <w:sz w:val="24"/>
                <w:szCs w:val="24"/>
              </w:rPr>
              <w:t xml:space="preserve">u. </w:t>
            </w:r>
            <w:r w:rsidRPr="00CD6CE7">
              <w:rPr>
                <w:rFonts w:ascii="Times New Roman" w:hAnsi="Times New Roman" w:cs="Times New Roman"/>
                <w:sz w:val="24"/>
                <w:szCs w:val="24"/>
              </w:rPr>
              <w:t xml:space="preserve">Sabiedrības pārstāvji tika iesaistīti un viedoklis uzklausīts Ziņojuma sagatavošanas gaitā. </w:t>
            </w:r>
            <w:r w:rsidR="00035A97">
              <w:rPr>
                <w:rFonts w:ascii="Times New Roman" w:hAnsi="Times New Roman" w:cs="Times New Roman"/>
                <w:sz w:val="24"/>
                <w:szCs w:val="24"/>
              </w:rPr>
              <w:t xml:space="preserve">Ziņojums atbalstīts MK sēdē 29.09.2021. </w:t>
            </w:r>
            <w:r>
              <w:rPr>
                <w:rFonts w:ascii="Times New Roman" w:hAnsi="Times New Roman" w:cs="Times New Roman"/>
                <w:sz w:val="24"/>
                <w:szCs w:val="24"/>
              </w:rPr>
              <w:t>Ar plašāku informāciju par sabiedrības līdzdalību par pavadoņa pakalpojuma- ieviešanu var iepazīties</w:t>
            </w:r>
            <w:r w:rsidR="00CD6CE7">
              <w:rPr>
                <w:rFonts w:ascii="Times New Roman" w:hAnsi="Times New Roman" w:cs="Times New Roman"/>
                <w:sz w:val="24"/>
                <w:szCs w:val="24"/>
              </w:rPr>
              <w:t xml:space="preserve"> g</w:t>
            </w:r>
            <w:r>
              <w:rPr>
                <w:rFonts w:ascii="Times New Roman" w:hAnsi="Times New Roman" w:cs="Times New Roman"/>
                <w:sz w:val="24"/>
                <w:szCs w:val="24"/>
              </w:rPr>
              <w:t>rozījum</w:t>
            </w:r>
            <w:r w:rsidR="00CD6CE7">
              <w:rPr>
                <w:rFonts w:ascii="Times New Roman" w:hAnsi="Times New Roman" w:cs="Times New Roman"/>
                <w:sz w:val="24"/>
                <w:szCs w:val="24"/>
              </w:rPr>
              <w:t>os</w:t>
            </w:r>
            <w:r>
              <w:rPr>
                <w:rFonts w:ascii="Times New Roman" w:hAnsi="Times New Roman" w:cs="Times New Roman"/>
                <w:sz w:val="24"/>
                <w:szCs w:val="24"/>
              </w:rPr>
              <w:t xml:space="preserve"> Invaliditātes likumā</w:t>
            </w:r>
            <w:r w:rsidR="00035A97">
              <w:rPr>
                <w:rFonts w:ascii="Times New Roman" w:hAnsi="Times New Roman" w:cs="Times New Roman"/>
                <w:sz w:val="24"/>
                <w:szCs w:val="24"/>
              </w:rPr>
              <w:t>, kas pieņemti Saeimā 23.novembrī</w:t>
            </w:r>
            <w:r>
              <w:rPr>
                <w:rFonts w:ascii="Times New Roman" w:hAnsi="Times New Roman" w:cs="Times New Roman"/>
                <w:sz w:val="24"/>
                <w:szCs w:val="24"/>
              </w:rPr>
              <w:t xml:space="preserve">. </w:t>
            </w:r>
          </w:p>
          <w:p w14:paraId="70642DAE" w14:textId="77777777" w:rsidR="003A56A1" w:rsidRDefault="003A56A1" w:rsidP="00764870">
            <w:pPr>
              <w:spacing w:after="0" w:line="240" w:lineRule="auto"/>
              <w:jc w:val="both"/>
              <w:rPr>
                <w:rFonts w:ascii="Times New Roman" w:hAnsi="Times New Roman" w:cs="Times New Roman"/>
                <w:sz w:val="24"/>
                <w:szCs w:val="24"/>
              </w:rPr>
            </w:pPr>
          </w:p>
          <w:p w14:paraId="7D0E4D12" w14:textId="4E396E83" w:rsidR="003A56A1" w:rsidRPr="00B42C78" w:rsidRDefault="003A56A1" w:rsidP="00764870">
            <w:pPr>
              <w:spacing w:after="0" w:line="240" w:lineRule="auto"/>
              <w:jc w:val="both"/>
              <w:rPr>
                <w:rFonts w:ascii="Times New Roman" w:hAnsi="Times New Roman" w:cs="Times New Roman"/>
                <w:sz w:val="24"/>
                <w:szCs w:val="24"/>
              </w:rPr>
            </w:pPr>
            <w:proofErr w:type="spellStart"/>
            <w:r w:rsidRPr="003A56A1">
              <w:rPr>
                <w:rFonts w:ascii="Times New Roman" w:eastAsia="Times New Roman" w:hAnsi="Times New Roman" w:cs="Times New Roman"/>
                <w:iCs/>
                <w:sz w:val="24"/>
                <w:szCs w:val="24"/>
                <w:highlight w:val="yellow"/>
                <w:lang w:eastAsia="lv-LV"/>
              </w:rPr>
              <w:t>Xxxx</w:t>
            </w:r>
            <w:proofErr w:type="spellEnd"/>
            <w:r w:rsidRPr="003A56A1">
              <w:rPr>
                <w:rFonts w:ascii="Times New Roman" w:eastAsia="Times New Roman" w:hAnsi="Times New Roman" w:cs="Times New Roman"/>
                <w:iCs/>
                <w:sz w:val="24"/>
                <w:szCs w:val="24"/>
                <w:highlight w:val="yellow"/>
                <w:lang w:eastAsia="lv-LV"/>
              </w:rPr>
              <w:t xml:space="preserve"> papildu informācija pēc sabiedriskās apspriešanas</w:t>
            </w:r>
          </w:p>
        </w:tc>
      </w:tr>
      <w:tr w:rsidR="00764870" w:rsidRPr="003923F7" w14:paraId="5902752D" w14:textId="77777777" w:rsidTr="007648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61D27D"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BD4FF3E"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1550D4DA" w14:textId="2AC162E9" w:rsidR="00764870" w:rsidRPr="003923F7" w:rsidRDefault="003A56A1" w:rsidP="00764870">
            <w:pPr>
              <w:spacing w:after="0" w:line="240" w:lineRule="auto"/>
              <w:jc w:val="both"/>
              <w:rPr>
                <w:rFonts w:ascii="Times New Roman" w:eastAsia="Times New Roman" w:hAnsi="Times New Roman" w:cs="Times New Roman"/>
                <w:iCs/>
                <w:sz w:val="24"/>
                <w:szCs w:val="24"/>
                <w:lang w:eastAsia="lv-LV"/>
              </w:rPr>
            </w:pPr>
            <w:proofErr w:type="spellStart"/>
            <w:r w:rsidRPr="003A56A1">
              <w:rPr>
                <w:rFonts w:ascii="Times New Roman" w:eastAsia="Times New Roman" w:hAnsi="Times New Roman" w:cs="Times New Roman"/>
                <w:iCs/>
                <w:sz w:val="24"/>
                <w:szCs w:val="24"/>
                <w:highlight w:val="yellow"/>
                <w:lang w:eastAsia="lv-LV"/>
              </w:rPr>
              <w:t>Xxxx</w:t>
            </w:r>
            <w:proofErr w:type="spellEnd"/>
            <w:r w:rsidRPr="003A56A1">
              <w:rPr>
                <w:rFonts w:ascii="Times New Roman" w:eastAsia="Times New Roman" w:hAnsi="Times New Roman" w:cs="Times New Roman"/>
                <w:iCs/>
                <w:sz w:val="24"/>
                <w:szCs w:val="24"/>
                <w:highlight w:val="yellow"/>
                <w:lang w:eastAsia="lv-LV"/>
              </w:rPr>
              <w:t xml:space="preserve"> papildu informācija pēc sabiedriskās apspriešanas</w:t>
            </w:r>
          </w:p>
        </w:tc>
      </w:tr>
      <w:tr w:rsidR="00764870" w:rsidRPr="003923F7" w14:paraId="71A9DD42" w14:textId="77777777" w:rsidTr="007648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563236"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BD12CEA"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2B4EB0C" w14:textId="77777777" w:rsidR="00764870" w:rsidRPr="003923F7" w:rsidRDefault="00764870" w:rsidP="00764870">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Nav</w:t>
            </w:r>
          </w:p>
        </w:tc>
      </w:tr>
    </w:tbl>
    <w:p w14:paraId="1C9A2C22"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23F7" w:rsidRPr="003923F7" w14:paraId="3527A9D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9BE832" w14:textId="77777777" w:rsidR="00655F2C" w:rsidRPr="003923F7" w:rsidRDefault="00E5323B" w:rsidP="006D7898">
            <w:pPr>
              <w:spacing w:after="0" w:line="240" w:lineRule="auto"/>
              <w:jc w:val="both"/>
              <w:rPr>
                <w:rFonts w:ascii="Times New Roman" w:eastAsia="Times New Roman" w:hAnsi="Times New Roman" w:cs="Times New Roman"/>
                <w:bCs/>
                <w:iCs/>
                <w:sz w:val="24"/>
                <w:szCs w:val="24"/>
                <w:lang w:eastAsia="lv-LV"/>
              </w:rPr>
            </w:pPr>
            <w:r w:rsidRPr="003923F7">
              <w:rPr>
                <w:rFonts w:ascii="Times New Roman" w:eastAsia="Times New Roman" w:hAnsi="Times New Roman" w:cs="Times New Roman"/>
                <w:bCs/>
                <w:iCs/>
                <w:sz w:val="24"/>
                <w:szCs w:val="24"/>
                <w:lang w:eastAsia="lv-LV"/>
              </w:rPr>
              <w:t>VII. Tiesību akta projekta izpildes nodrošināšana un tās ietekme uz institūcijām</w:t>
            </w:r>
          </w:p>
        </w:tc>
      </w:tr>
      <w:tr w:rsidR="003923F7" w:rsidRPr="003923F7" w14:paraId="73FC8B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AAA718"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26D91A56"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1D42E2E" w14:textId="4BB02ED9" w:rsidR="00E5323B" w:rsidRPr="003923F7" w:rsidRDefault="005B5092"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Valsts komisija</w:t>
            </w:r>
            <w:r w:rsidR="001231AC">
              <w:rPr>
                <w:rFonts w:ascii="Times New Roman" w:eastAsia="Times New Roman" w:hAnsi="Times New Roman" w:cs="Times New Roman"/>
                <w:iCs/>
                <w:sz w:val="24"/>
                <w:szCs w:val="24"/>
                <w:lang w:eastAsia="lv-LV"/>
              </w:rPr>
              <w:t xml:space="preserve">, </w:t>
            </w:r>
            <w:r w:rsidR="00A73900">
              <w:rPr>
                <w:rFonts w:ascii="Times New Roman" w:eastAsia="Times New Roman" w:hAnsi="Times New Roman" w:cs="Times New Roman"/>
                <w:iCs/>
                <w:sz w:val="24"/>
                <w:szCs w:val="24"/>
                <w:lang w:eastAsia="lv-LV"/>
              </w:rPr>
              <w:t>p</w:t>
            </w:r>
            <w:r w:rsidR="001231AC">
              <w:rPr>
                <w:rFonts w:ascii="Times New Roman" w:eastAsia="Times New Roman" w:hAnsi="Times New Roman" w:cs="Times New Roman"/>
                <w:iCs/>
                <w:sz w:val="24"/>
                <w:szCs w:val="24"/>
                <w:lang w:eastAsia="lv-LV"/>
              </w:rPr>
              <w:t>ašvaldību sociālie dienesti</w:t>
            </w:r>
            <w:r w:rsidR="00A73900">
              <w:rPr>
                <w:rFonts w:ascii="Times New Roman" w:eastAsia="Times New Roman" w:hAnsi="Times New Roman" w:cs="Times New Roman"/>
                <w:iCs/>
                <w:sz w:val="24"/>
                <w:szCs w:val="24"/>
                <w:lang w:eastAsia="lv-LV"/>
              </w:rPr>
              <w:t>.</w:t>
            </w:r>
          </w:p>
        </w:tc>
      </w:tr>
      <w:tr w:rsidR="003923F7" w:rsidRPr="003923F7" w14:paraId="76B8DF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8E0ED3"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6DB8C64"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Projekta izpildes ietekme uz pārvaldes funkcijām un institucionālo struktūru.</w:t>
            </w:r>
            <w:r w:rsidRPr="003923F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FA5CD11" w14:textId="77777777" w:rsidR="00E5323B" w:rsidRPr="003923F7" w:rsidRDefault="00145AE4"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Noteikumu projekts neparedz jaunu institūciju veidošanu, kā arī neparedz esošo institūciju funkciju paplašināšanu.</w:t>
            </w:r>
            <w:r w:rsidR="003B5471" w:rsidRPr="003923F7">
              <w:rPr>
                <w:rFonts w:ascii="Times New Roman" w:hAnsi="Times New Roman" w:cs="Times New Roman"/>
                <w:sz w:val="24"/>
                <w:szCs w:val="24"/>
                <w:shd w:val="clear" w:color="auto" w:fill="FFFFFF"/>
              </w:rPr>
              <w:t xml:space="preserve"> Ar noteikumu projektu noteiktā funkcija tiks īstenota esošo cilvēkresursu ietvaros.</w:t>
            </w:r>
          </w:p>
        </w:tc>
      </w:tr>
      <w:tr w:rsidR="00690405" w:rsidRPr="003923F7" w14:paraId="0E09D0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506E20" w14:textId="77777777" w:rsidR="00655F2C"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19D9B2B"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56766C" w14:textId="77777777" w:rsidR="00E5323B" w:rsidRPr="003923F7" w:rsidRDefault="00E5323B" w:rsidP="006D7898">
            <w:pPr>
              <w:spacing w:after="0" w:line="240" w:lineRule="auto"/>
              <w:jc w:val="both"/>
              <w:rPr>
                <w:rFonts w:ascii="Times New Roman" w:eastAsia="Times New Roman" w:hAnsi="Times New Roman" w:cs="Times New Roman"/>
                <w:iCs/>
                <w:sz w:val="24"/>
                <w:szCs w:val="24"/>
                <w:lang w:eastAsia="lv-LV"/>
              </w:rPr>
            </w:pPr>
            <w:r w:rsidRPr="003923F7">
              <w:rPr>
                <w:rFonts w:ascii="Times New Roman" w:eastAsia="Times New Roman" w:hAnsi="Times New Roman" w:cs="Times New Roman"/>
                <w:iCs/>
                <w:sz w:val="24"/>
                <w:szCs w:val="24"/>
                <w:lang w:eastAsia="lv-LV"/>
              </w:rPr>
              <w:t>Nav</w:t>
            </w:r>
          </w:p>
        </w:tc>
      </w:tr>
    </w:tbl>
    <w:p w14:paraId="1522FA87" w14:textId="3CE406D8" w:rsidR="00E5323B" w:rsidRPr="003923F7" w:rsidRDefault="00E5323B" w:rsidP="006D7898">
      <w:pPr>
        <w:spacing w:after="0" w:line="240" w:lineRule="auto"/>
        <w:jc w:val="both"/>
        <w:rPr>
          <w:rFonts w:ascii="Times New Roman" w:hAnsi="Times New Roman" w:cs="Times New Roman"/>
          <w:sz w:val="24"/>
          <w:szCs w:val="24"/>
        </w:rPr>
      </w:pPr>
    </w:p>
    <w:p w14:paraId="12E75394" w14:textId="4F7E16B4" w:rsidR="006D7898" w:rsidRPr="003923F7" w:rsidRDefault="006D7898" w:rsidP="006D7898">
      <w:pPr>
        <w:spacing w:after="0" w:line="240" w:lineRule="auto"/>
        <w:jc w:val="both"/>
        <w:rPr>
          <w:rFonts w:ascii="Times New Roman" w:hAnsi="Times New Roman" w:cs="Times New Roman"/>
          <w:sz w:val="24"/>
          <w:szCs w:val="24"/>
        </w:rPr>
      </w:pPr>
    </w:p>
    <w:p w14:paraId="3339CB3D" w14:textId="77777777" w:rsidR="006D7898" w:rsidRPr="003923F7" w:rsidRDefault="006D7898" w:rsidP="006D7898">
      <w:pPr>
        <w:spacing w:after="0" w:line="240" w:lineRule="auto"/>
        <w:jc w:val="both"/>
        <w:rPr>
          <w:rFonts w:ascii="Times New Roman" w:hAnsi="Times New Roman" w:cs="Times New Roman"/>
          <w:sz w:val="24"/>
          <w:szCs w:val="24"/>
        </w:rPr>
      </w:pPr>
    </w:p>
    <w:p w14:paraId="79F1B8C3" w14:textId="77777777" w:rsidR="00894C55" w:rsidRPr="003923F7" w:rsidRDefault="00657942" w:rsidP="006D7898">
      <w:pPr>
        <w:tabs>
          <w:tab w:val="left" w:pos="6237"/>
        </w:tabs>
        <w:spacing w:after="0" w:line="240" w:lineRule="auto"/>
        <w:ind w:firstLine="720"/>
        <w:jc w:val="both"/>
        <w:rPr>
          <w:rFonts w:ascii="Times New Roman" w:hAnsi="Times New Roman" w:cs="Times New Roman"/>
          <w:sz w:val="24"/>
          <w:szCs w:val="24"/>
        </w:rPr>
      </w:pPr>
      <w:r w:rsidRPr="003923F7">
        <w:rPr>
          <w:rFonts w:ascii="Times New Roman" w:hAnsi="Times New Roman" w:cs="Times New Roman"/>
          <w:sz w:val="24"/>
          <w:szCs w:val="24"/>
        </w:rPr>
        <w:t>Labklājības</w:t>
      </w:r>
      <w:r w:rsidR="00894C55" w:rsidRPr="003923F7">
        <w:rPr>
          <w:rFonts w:ascii="Times New Roman" w:hAnsi="Times New Roman" w:cs="Times New Roman"/>
          <w:sz w:val="24"/>
          <w:szCs w:val="24"/>
        </w:rPr>
        <w:t xml:space="preserve"> ministr</w:t>
      </w:r>
      <w:r w:rsidRPr="003923F7">
        <w:rPr>
          <w:rFonts w:ascii="Times New Roman" w:hAnsi="Times New Roman" w:cs="Times New Roman"/>
          <w:sz w:val="24"/>
          <w:szCs w:val="24"/>
        </w:rPr>
        <w:t>e</w:t>
      </w:r>
      <w:r w:rsidR="00894C55" w:rsidRPr="003923F7">
        <w:rPr>
          <w:rFonts w:ascii="Times New Roman" w:hAnsi="Times New Roman" w:cs="Times New Roman"/>
          <w:sz w:val="24"/>
          <w:szCs w:val="24"/>
        </w:rPr>
        <w:tab/>
      </w:r>
      <w:r w:rsidRPr="003923F7">
        <w:rPr>
          <w:rFonts w:ascii="Times New Roman" w:hAnsi="Times New Roman" w:cs="Times New Roman"/>
          <w:sz w:val="24"/>
          <w:szCs w:val="24"/>
        </w:rPr>
        <w:t>R.Petraviča</w:t>
      </w:r>
    </w:p>
    <w:p w14:paraId="6A8D479E" w14:textId="3F7D0DE1" w:rsidR="00894C55" w:rsidRDefault="00894C55" w:rsidP="006D7898">
      <w:pPr>
        <w:tabs>
          <w:tab w:val="left" w:pos="6237"/>
        </w:tabs>
        <w:spacing w:after="0" w:line="240" w:lineRule="auto"/>
        <w:ind w:firstLine="720"/>
        <w:jc w:val="both"/>
        <w:rPr>
          <w:rFonts w:ascii="Times New Roman" w:hAnsi="Times New Roman" w:cs="Times New Roman"/>
          <w:sz w:val="24"/>
          <w:szCs w:val="24"/>
        </w:rPr>
      </w:pPr>
    </w:p>
    <w:p w14:paraId="3B8A4688" w14:textId="42C0A86C" w:rsidR="00613240" w:rsidRDefault="00613240" w:rsidP="006D7898">
      <w:pPr>
        <w:tabs>
          <w:tab w:val="left" w:pos="6237"/>
        </w:tabs>
        <w:spacing w:after="0" w:line="240" w:lineRule="auto"/>
        <w:ind w:firstLine="720"/>
        <w:jc w:val="both"/>
        <w:rPr>
          <w:rFonts w:ascii="Times New Roman" w:hAnsi="Times New Roman" w:cs="Times New Roman"/>
          <w:sz w:val="24"/>
          <w:szCs w:val="24"/>
        </w:rPr>
      </w:pPr>
    </w:p>
    <w:p w14:paraId="76CF4FBF" w14:textId="0A3352D1" w:rsidR="00613240" w:rsidRDefault="00613240" w:rsidP="006D7898">
      <w:pPr>
        <w:tabs>
          <w:tab w:val="left" w:pos="6237"/>
        </w:tabs>
        <w:spacing w:after="0" w:line="240" w:lineRule="auto"/>
        <w:ind w:firstLine="720"/>
        <w:jc w:val="both"/>
        <w:rPr>
          <w:rFonts w:ascii="Times New Roman" w:hAnsi="Times New Roman" w:cs="Times New Roman"/>
          <w:sz w:val="24"/>
          <w:szCs w:val="24"/>
        </w:rPr>
      </w:pPr>
    </w:p>
    <w:p w14:paraId="6DFCDC49" w14:textId="77777777" w:rsidR="00613240" w:rsidRPr="003923F7" w:rsidRDefault="00613240" w:rsidP="006D7898">
      <w:pPr>
        <w:tabs>
          <w:tab w:val="left" w:pos="6237"/>
        </w:tabs>
        <w:spacing w:after="0" w:line="240" w:lineRule="auto"/>
        <w:ind w:firstLine="720"/>
        <w:jc w:val="both"/>
        <w:rPr>
          <w:rFonts w:ascii="Times New Roman" w:hAnsi="Times New Roman" w:cs="Times New Roman"/>
          <w:sz w:val="24"/>
          <w:szCs w:val="24"/>
        </w:rPr>
      </w:pPr>
    </w:p>
    <w:p w14:paraId="09B64BF3" w14:textId="36A7A349" w:rsidR="006D7898" w:rsidRDefault="006D7898" w:rsidP="006D7898">
      <w:pPr>
        <w:tabs>
          <w:tab w:val="left" w:pos="6237"/>
        </w:tabs>
        <w:spacing w:after="0" w:line="240" w:lineRule="auto"/>
        <w:ind w:firstLine="720"/>
        <w:jc w:val="both"/>
        <w:rPr>
          <w:rFonts w:ascii="Times New Roman" w:hAnsi="Times New Roman" w:cs="Times New Roman"/>
          <w:sz w:val="24"/>
          <w:szCs w:val="24"/>
        </w:rPr>
      </w:pPr>
    </w:p>
    <w:p w14:paraId="582FF8E4" w14:textId="436C26B5"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2715CC77" w14:textId="0A51BB7D"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7C925E1B" w14:textId="16313EC0"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7A4118D9" w14:textId="2E633984"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2FA23A05" w14:textId="7D98AD13"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6534BB3E" w14:textId="330037C7"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2A68A99B" w14:textId="0C3F70C2"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78D586F5" w14:textId="32A765F5"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5AFF32B5" w14:textId="0B492745"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1074298F" w14:textId="536AFBDC"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4A4D0781" w14:textId="0825BEE0"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2B185724" w14:textId="5FD3C9A8" w:rsidR="00A73900" w:rsidRDefault="00A73900" w:rsidP="006D7898">
      <w:pPr>
        <w:tabs>
          <w:tab w:val="left" w:pos="6237"/>
        </w:tabs>
        <w:spacing w:after="0" w:line="240" w:lineRule="auto"/>
        <w:ind w:firstLine="720"/>
        <w:jc w:val="both"/>
        <w:rPr>
          <w:rFonts w:ascii="Times New Roman" w:hAnsi="Times New Roman" w:cs="Times New Roman"/>
          <w:sz w:val="24"/>
          <w:szCs w:val="24"/>
        </w:rPr>
      </w:pPr>
    </w:p>
    <w:p w14:paraId="5AEC1A1B" w14:textId="77777777" w:rsidR="00A73900" w:rsidRPr="003923F7" w:rsidRDefault="00A73900" w:rsidP="006D7898">
      <w:pPr>
        <w:tabs>
          <w:tab w:val="left" w:pos="6237"/>
        </w:tabs>
        <w:spacing w:after="0" w:line="240" w:lineRule="auto"/>
        <w:ind w:firstLine="720"/>
        <w:jc w:val="both"/>
        <w:rPr>
          <w:rFonts w:ascii="Times New Roman" w:hAnsi="Times New Roman" w:cs="Times New Roman"/>
          <w:sz w:val="24"/>
          <w:szCs w:val="24"/>
        </w:rPr>
      </w:pPr>
    </w:p>
    <w:p w14:paraId="70538F58" w14:textId="50AF141C" w:rsidR="006D7898" w:rsidRPr="003923F7" w:rsidRDefault="006D7898" w:rsidP="006D7898">
      <w:pPr>
        <w:tabs>
          <w:tab w:val="left" w:pos="6237"/>
        </w:tabs>
        <w:spacing w:after="0" w:line="240" w:lineRule="auto"/>
        <w:ind w:firstLine="720"/>
        <w:jc w:val="both"/>
        <w:rPr>
          <w:rFonts w:ascii="Times New Roman" w:hAnsi="Times New Roman" w:cs="Times New Roman"/>
          <w:sz w:val="24"/>
          <w:szCs w:val="24"/>
        </w:rPr>
      </w:pPr>
    </w:p>
    <w:p w14:paraId="5870FE22" w14:textId="5E79168B" w:rsidR="00894C55" w:rsidRPr="003923F7" w:rsidRDefault="0029257C" w:rsidP="006D7898">
      <w:pPr>
        <w:tabs>
          <w:tab w:val="left" w:pos="6237"/>
        </w:tabs>
        <w:spacing w:after="0" w:line="240" w:lineRule="auto"/>
        <w:jc w:val="both"/>
        <w:rPr>
          <w:rFonts w:ascii="Times New Roman" w:hAnsi="Times New Roman" w:cs="Times New Roman"/>
          <w:sz w:val="24"/>
          <w:szCs w:val="24"/>
        </w:rPr>
      </w:pPr>
      <w:r w:rsidRPr="003923F7">
        <w:rPr>
          <w:rFonts w:ascii="Times New Roman" w:hAnsi="Times New Roman" w:cs="Times New Roman"/>
          <w:sz w:val="24"/>
          <w:szCs w:val="24"/>
        </w:rPr>
        <w:t>A.Lukašenoka, 67021691</w:t>
      </w:r>
    </w:p>
    <w:p w14:paraId="67F2F2AD" w14:textId="5C5EDDB8" w:rsidR="0029257C" w:rsidRDefault="00B64974" w:rsidP="006D7898">
      <w:pPr>
        <w:tabs>
          <w:tab w:val="left" w:pos="6237"/>
        </w:tabs>
        <w:spacing w:after="0" w:line="240" w:lineRule="auto"/>
        <w:jc w:val="both"/>
        <w:rPr>
          <w:rFonts w:ascii="Times New Roman" w:hAnsi="Times New Roman" w:cs="Times New Roman"/>
          <w:sz w:val="24"/>
          <w:szCs w:val="24"/>
        </w:rPr>
      </w:pPr>
      <w:hyperlink r:id="rId8" w:history="1">
        <w:r w:rsidR="00A73900" w:rsidRPr="00F231DC">
          <w:rPr>
            <w:rStyle w:val="Hyperlink"/>
            <w:rFonts w:ascii="Times New Roman" w:hAnsi="Times New Roman" w:cs="Times New Roman"/>
            <w:sz w:val="24"/>
            <w:szCs w:val="24"/>
          </w:rPr>
          <w:t>Aiga.Lukasenoka@lm.gov.lv</w:t>
        </w:r>
      </w:hyperlink>
      <w:r w:rsidR="00A73900">
        <w:rPr>
          <w:rFonts w:ascii="Times New Roman" w:hAnsi="Times New Roman" w:cs="Times New Roman"/>
          <w:sz w:val="24"/>
          <w:szCs w:val="24"/>
        </w:rPr>
        <w:t xml:space="preserve"> </w:t>
      </w:r>
    </w:p>
    <w:p w14:paraId="31DF3A00" w14:textId="34AF7F9F" w:rsidR="00613240" w:rsidRDefault="00613240" w:rsidP="006D7898">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R.Veidliņa</w:t>
      </w:r>
      <w:r w:rsidR="007A53DF">
        <w:rPr>
          <w:rFonts w:ascii="Times New Roman" w:hAnsi="Times New Roman" w:cs="Times New Roman"/>
          <w:sz w:val="24"/>
          <w:szCs w:val="24"/>
        </w:rPr>
        <w:t>, 67782951</w:t>
      </w:r>
    </w:p>
    <w:p w14:paraId="302B27C8" w14:textId="564881C7" w:rsidR="00613240" w:rsidRPr="003923F7" w:rsidRDefault="00B64974" w:rsidP="006D7898">
      <w:pPr>
        <w:tabs>
          <w:tab w:val="left" w:pos="6237"/>
        </w:tabs>
        <w:spacing w:after="0" w:line="240" w:lineRule="auto"/>
        <w:jc w:val="both"/>
        <w:rPr>
          <w:rFonts w:ascii="Times New Roman" w:hAnsi="Times New Roman" w:cs="Times New Roman"/>
          <w:sz w:val="24"/>
          <w:szCs w:val="24"/>
        </w:rPr>
      </w:pPr>
      <w:hyperlink r:id="rId9" w:history="1">
        <w:r w:rsidR="00A73900" w:rsidRPr="00F231DC">
          <w:rPr>
            <w:rStyle w:val="Hyperlink"/>
            <w:rFonts w:ascii="Times New Roman" w:hAnsi="Times New Roman" w:cs="Times New Roman"/>
            <w:sz w:val="24"/>
            <w:szCs w:val="24"/>
          </w:rPr>
          <w:t>Ruta.Veidlina@lm.gov.lv</w:t>
        </w:r>
      </w:hyperlink>
      <w:r w:rsidR="00A73900">
        <w:rPr>
          <w:rFonts w:ascii="Times New Roman" w:hAnsi="Times New Roman" w:cs="Times New Roman"/>
          <w:sz w:val="24"/>
          <w:szCs w:val="24"/>
        </w:rPr>
        <w:t xml:space="preserve"> </w:t>
      </w:r>
    </w:p>
    <w:sectPr w:rsidR="00613240" w:rsidRPr="003923F7"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CF785" w14:textId="77777777" w:rsidR="00875740" w:rsidRDefault="00875740" w:rsidP="00894C55">
      <w:pPr>
        <w:spacing w:after="0" w:line="240" w:lineRule="auto"/>
      </w:pPr>
      <w:r>
        <w:separator/>
      </w:r>
    </w:p>
  </w:endnote>
  <w:endnote w:type="continuationSeparator" w:id="0">
    <w:p w14:paraId="0104ADAC" w14:textId="77777777" w:rsidR="00875740" w:rsidRDefault="0087574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242B3" w14:textId="6E31E40E" w:rsidR="00875740" w:rsidRPr="00230336" w:rsidRDefault="00875740" w:rsidP="00230336">
    <w:pPr>
      <w:pStyle w:val="Footer"/>
      <w:jc w:val="both"/>
    </w:pPr>
    <w:r w:rsidRPr="009A0D53">
      <w:rPr>
        <w:rFonts w:ascii="Times New Roman" w:hAnsi="Times New Roman" w:cs="Times New Roman"/>
        <w:sz w:val="20"/>
        <w:szCs w:val="20"/>
      </w:rPr>
      <w:t>LManot_</w:t>
    </w:r>
    <w:r>
      <w:rPr>
        <w:rFonts w:ascii="Times New Roman" w:hAnsi="Times New Roman" w:cs="Times New Roman"/>
        <w:sz w:val="20"/>
        <w:szCs w:val="20"/>
      </w:rPr>
      <w:t>0</w:t>
    </w:r>
    <w:r w:rsidR="008D2A21">
      <w:rPr>
        <w:rFonts w:ascii="Times New Roman" w:hAnsi="Times New Roman" w:cs="Times New Roman"/>
        <w:sz w:val="20"/>
        <w:szCs w:val="20"/>
      </w:rPr>
      <w:t>5</w:t>
    </w:r>
    <w:r>
      <w:rPr>
        <w:rFonts w:ascii="Times New Roman" w:hAnsi="Times New Roman" w:cs="Times New Roman"/>
        <w:sz w:val="20"/>
        <w:szCs w:val="20"/>
      </w:rPr>
      <w:t>032021</w:t>
    </w:r>
    <w:r w:rsidRPr="009A0D53">
      <w:rPr>
        <w:rFonts w:ascii="Times New Roman" w:hAnsi="Times New Roman" w:cs="Times New Roman"/>
        <w:sz w:val="20"/>
        <w:szCs w:val="20"/>
      </w:rPr>
      <w:t>_</w:t>
    </w:r>
    <w:r w:rsidRPr="00230336">
      <w:rPr>
        <w:rFonts w:ascii="Times New Roman" w:eastAsia="Times New Roman" w:hAnsi="Times New Roman" w:cs="Times New Roman"/>
        <w:bCs/>
        <w:sz w:val="20"/>
        <w:szCs w:val="20"/>
        <w:lang w:eastAsia="lv-LV"/>
      </w:rPr>
      <w:t>Ministru kabineta noteikumu projekta “</w:t>
    </w:r>
    <w:bookmarkStart w:id="4" w:name="_Hlk65588997"/>
    <w:r w:rsidRPr="00230336">
      <w:rPr>
        <w:rFonts w:ascii="Times New Roman" w:eastAsia="Times New Roman" w:hAnsi="Times New Roman" w:cs="Times New Roman"/>
        <w:bCs/>
        <w:sz w:val="20"/>
        <w:szCs w:val="20"/>
        <w:lang w:eastAsia="lv-LV"/>
      </w:rPr>
      <w:t xml:space="preserve">Grozījumi Ministru kabineta 2014. gada 23. decembra noteikumos Nr. 805 “Noteikumi par prognozējamas invaliditātes, invaliditātes un darbspēju zaudējuma noteikšanas kritērijiem, termiņiem un kārtību”” </w:t>
    </w:r>
    <w:bookmarkEnd w:id="4"/>
    <w:r w:rsidRPr="00230336">
      <w:rPr>
        <w:rFonts w:ascii="Times New Roman" w:eastAsia="Times New Roman" w:hAnsi="Times New Roman" w:cs="Times New Roman"/>
        <w:bCs/>
        <w:sz w:val="20"/>
        <w:szCs w:val="20"/>
        <w:lang w:eastAsia="lv-LV"/>
      </w:rPr>
      <w:t>projekta 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E5ED" w14:textId="7035CD3A" w:rsidR="00875740" w:rsidRPr="00230336" w:rsidRDefault="00875740" w:rsidP="000A7845">
    <w:pPr>
      <w:shd w:val="clear" w:color="auto" w:fill="FFFFFF"/>
      <w:spacing w:after="0" w:line="240" w:lineRule="auto"/>
      <w:jc w:val="both"/>
      <w:rPr>
        <w:rFonts w:ascii="Times New Roman" w:hAnsi="Times New Roman" w:cs="Times New Roman"/>
        <w:bCs/>
        <w:sz w:val="20"/>
        <w:szCs w:val="20"/>
        <w:shd w:val="clear" w:color="auto" w:fill="FFFFFF"/>
      </w:rPr>
    </w:pPr>
    <w:r w:rsidRPr="009A0D53">
      <w:rPr>
        <w:rFonts w:ascii="Times New Roman" w:hAnsi="Times New Roman" w:cs="Times New Roman"/>
        <w:sz w:val="20"/>
        <w:szCs w:val="20"/>
      </w:rPr>
      <w:t>LManot_</w:t>
    </w:r>
    <w:r>
      <w:rPr>
        <w:rFonts w:ascii="Times New Roman" w:hAnsi="Times New Roman" w:cs="Times New Roman"/>
        <w:sz w:val="20"/>
        <w:szCs w:val="20"/>
      </w:rPr>
      <w:t>0</w:t>
    </w:r>
    <w:r w:rsidR="008D2A21">
      <w:rPr>
        <w:rFonts w:ascii="Times New Roman" w:hAnsi="Times New Roman" w:cs="Times New Roman"/>
        <w:sz w:val="20"/>
        <w:szCs w:val="20"/>
      </w:rPr>
      <w:t>5</w:t>
    </w:r>
    <w:r>
      <w:rPr>
        <w:rFonts w:ascii="Times New Roman" w:hAnsi="Times New Roman" w:cs="Times New Roman"/>
        <w:sz w:val="20"/>
        <w:szCs w:val="20"/>
      </w:rPr>
      <w:t>032021</w:t>
    </w:r>
    <w:r w:rsidRPr="009A0D53">
      <w:rPr>
        <w:rFonts w:ascii="Times New Roman" w:hAnsi="Times New Roman" w:cs="Times New Roman"/>
        <w:sz w:val="20"/>
        <w:szCs w:val="20"/>
      </w:rPr>
      <w:t>_</w:t>
    </w:r>
    <w:r w:rsidRPr="00230336">
      <w:rPr>
        <w:rFonts w:ascii="Times New Roman" w:eastAsia="Times New Roman" w:hAnsi="Times New Roman" w:cs="Times New Roman"/>
        <w:bCs/>
        <w:sz w:val="20"/>
        <w:szCs w:val="20"/>
        <w:lang w:eastAsia="lv-LV"/>
      </w:rPr>
      <w:t>Ministru kabineta noteikumu projekta “Grozījumi Ministru kabineta 2014. gada 23. decembra noteikumos Nr. 805 “Noteikumi par prognozējamas invaliditātes, invaliditātes un darbspēju zaudējuma noteikšanas kritērijiem, termiņiem un kārtību”” projekta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994A4" w14:textId="77777777" w:rsidR="00875740" w:rsidRDefault="00875740" w:rsidP="00894C55">
      <w:pPr>
        <w:spacing w:after="0" w:line="240" w:lineRule="auto"/>
      </w:pPr>
      <w:r>
        <w:separator/>
      </w:r>
    </w:p>
  </w:footnote>
  <w:footnote w:type="continuationSeparator" w:id="0">
    <w:p w14:paraId="49F1897C" w14:textId="77777777" w:rsidR="00875740" w:rsidRDefault="0087574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440F6DB" w14:textId="77777777" w:rsidR="00875740" w:rsidRPr="00C25B49" w:rsidRDefault="008757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B92"/>
    <w:multiLevelType w:val="hybridMultilevel"/>
    <w:tmpl w:val="8FC61D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974C7"/>
    <w:multiLevelType w:val="hybridMultilevel"/>
    <w:tmpl w:val="64C2E3C6"/>
    <w:lvl w:ilvl="0" w:tplc="D9F294BC">
      <w:start w:val="1"/>
      <w:numFmt w:val="decimal"/>
      <w:lvlText w:val="%1."/>
      <w:lvlJc w:val="left"/>
      <w:pPr>
        <w:ind w:left="502" w:hanging="360"/>
      </w:pPr>
      <w:rPr>
        <w:rFonts w:ascii="Times New Roman" w:hAnsi="Times New Roman" w:cs="Times New Roman" w:hint="default"/>
        <w:color w:val="auto"/>
        <w:sz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A5D3570"/>
    <w:multiLevelType w:val="hybridMultilevel"/>
    <w:tmpl w:val="DA466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31AFF"/>
    <w:multiLevelType w:val="hybridMultilevel"/>
    <w:tmpl w:val="4D066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73BEC"/>
    <w:multiLevelType w:val="hybridMultilevel"/>
    <w:tmpl w:val="643A79BA"/>
    <w:lvl w:ilvl="0" w:tplc="4432907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1A7A2E"/>
    <w:multiLevelType w:val="hybridMultilevel"/>
    <w:tmpl w:val="01F20B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B03649"/>
    <w:multiLevelType w:val="hybridMultilevel"/>
    <w:tmpl w:val="34727F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331835"/>
    <w:multiLevelType w:val="hybridMultilevel"/>
    <w:tmpl w:val="ACD866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DA08A1"/>
    <w:multiLevelType w:val="hybridMultilevel"/>
    <w:tmpl w:val="F24029BA"/>
    <w:lvl w:ilvl="0" w:tplc="B4A6B96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1F3763"/>
    <w:multiLevelType w:val="hybridMultilevel"/>
    <w:tmpl w:val="8A1E2C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793913"/>
    <w:multiLevelType w:val="hybridMultilevel"/>
    <w:tmpl w:val="2ECA7B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4A7F15"/>
    <w:multiLevelType w:val="hybridMultilevel"/>
    <w:tmpl w:val="C366CAEE"/>
    <w:lvl w:ilvl="0" w:tplc="5BD4489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5A5815"/>
    <w:multiLevelType w:val="hybridMultilevel"/>
    <w:tmpl w:val="E98412C8"/>
    <w:lvl w:ilvl="0" w:tplc="04260003">
      <w:start w:val="1"/>
      <w:numFmt w:val="bullet"/>
      <w:lvlText w:val="o"/>
      <w:lvlJc w:val="left"/>
      <w:pPr>
        <w:tabs>
          <w:tab w:val="num" w:pos="360"/>
        </w:tabs>
        <w:ind w:left="360" w:hanging="360"/>
      </w:pPr>
      <w:rPr>
        <w:rFonts w:ascii="Courier New" w:hAnsi="Courier New" w:cs="Courier New"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D151A7"/>
    <w:multiLevelType w:val="hybridMultilevel"/>
    <w:tmpl w:val="6A7EFE8C"/>
    <w:lvl w:ilvl="0" w:tplc="D59EC33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D3149C7"/>
    <w:multiLevelType w:val="hybridMultilevel"/>
    <w:tmpl w:val="399ED980"/>
    <w:lvl w:ilvl="0" w:tplc="B1C8B514">
      <w:start w:val="1"/>
      <w:numFmt w:val="decimal"/>
      <w:lvlText w:val="%1)"/>
      <w:lvlJc w:val="left"/>
      <w:pPr>
        <w:ind w:left="609" w:hanging="360"/>
      </w:pPr>
      <w:rPr>
        <w:rFonts w:hint="default"/>
        <w:color w:val="00B050"/>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15" w15:restartNumberingAfterBreak="0">
    <w:nsid w:val="72D77289"/>
    <w:multiLevelType w:val="hybridMultilevel"/>
    <w:tmpl w:val="64C2E3C6"/>
    <w:lvl w:ilvl="0" w:tplc="D9F294BC">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0672A4"/>
    <w:multiLevelType w:val="hybridMultilevel"/>
    <w:tmpl w:val="399ED980"/>
    <w:lvl w:ilvl="0" w:tplc="B1C8B514">
      <w:start w:val="1"/>
      <w:numFmt w:val="decimal"/>
      <w:lvlText w:val="%1)"/>
      <w:lvlJc w:val="left"/>
      <w:pPr>
        <w:ind w:left="609" w:hanging="360"/>
      </w:pPr>
      <w:rPr>
        <w:rFonts w:hint="default"/>
        <w:color w:val="00B050"/>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num w:numId="1">
    <w:abstractNumId w:val="1"/>
  </w:num>
  <w:num w:numId="2">
    <w:abstractNumId w:val="15"/>
  </w:num>
  <w:num w:numId="3">
    <w:abstractNumId w:val="10"/>
  </w:num>
  <w:num w:numId="4">
    <w:abstractNumId w:val="2"/>
  </w:num>
  <w:num w:numId="5">
    <w:abstractNumId w:val="5"/>
  </w:num>
  <w:num w:numId="6">
    <w:abstractNumId w:val="11"/>
  </w:num>
  <w:num w:numId="7">
    <w:abstractNumId w:val="9"/>
  </w:num>
  <w:num w:numId="8">
    <w:abstractNumId w:val="8"/>
  </w:num>
  <w:num w:numId="9">
    <w:abstractNumId w:val="14"/>
  </w:num>
  <w:num w:numId="10">
    <w:abstractNumId w:val="4"/>
  </w:num>
  <w:num w:numId="11">
    <w:abstractNumId w:val="16"/>
  </w:num>
  <w:num w:numId="12">
    <w:abstractNumId w:val="3"/>
  </w:num>
  <w:num w:numId="13">
    <w:abstractNumId w:val="6"/>
  </w:num>
  <w:num w:numId="14">
    <w:abstractNumId w:val="7"/>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5DF"/>
    <w:rsid w:val="0001491E"/>
    <w:rsid w:val="00020158"/>
    <w:rsid w:val="00022164"/>
    <w:rsid w:val="000272C5"/>
    <w:rsid w:val="00035A97"/>
    <w:rsid w:val="000369B2"/>
    <w:rsid w:val="000377BE"/>
    <w:rsid w:val="0004684C"/>
    <w:rsid w:val="00047D6A"/>
    <w:rsid w:val="00051435"/>
    <w:rsid w:val="00055018"/>
    <w:rsid w:val="000728FF"/>
    <w:rsid w:val="00075AA7"/>
    <w:rsid w:val="0007684B"/>
    <w:rsid w:val="0008366A"/>
    <w:rsid w:val="00090441"/>
    <w:rsid w:val="000924D8"/>
    <w:rsid w:val="000A154B"/>
    <w:rsid w:val="000A26E8"/>
    <w:rsid w:val="000A3CD9"/>
    <w:rsid w:val="000A7845"/>
    <w:rsid w:val="000B0186"/>
    <w:rsid w:val="000B1FFB"/>
    <w:rsid w:val="000B3210"/>
    <w:rsid w:val="000B3DD3"/>
    <w:rsid w:val="000B49E1"/>
    <w:rsid w:val="000B7922"/>
    <w:rsid w:val="000C08A2"/>
    <w:rsid w:val="000C1B16"/>
    <w:rsid w:val="000C2954"/>
    <w:rsid w:val="000C7646"/>
    <w:rsid w:val="000E0959"/>
    <w:rsid w:val="000E48BC"/>
    <w:rsid w:val="000F417D"/>
    <w:rsid w:val="0010065F"/>
    <w:rsid w:val="001017C4"/>
    <w:rsid w:val="00106F48"/>
    <w:rsid w:val="00113D04"/>
    <w:rsid w:val="001149E6"/>
    <w:rsid w:val="001231AC"/>
    <w:rsid w:val="00130A6B"/>
    <w:rsid w:val="00136C0F"/>
    <w:rsid w:val="00136C8F"/>
    <w:rsid w:val="001375A4"/>
    <w:rsid w:val="00137B37"/>
    <w:rsid w:val="00145AE4"/>
    <w:rsid w:val="00153181"/>
    <w:rsid w:val="001536D1"/>
    <w:rsid w:val="00154187"/>
    <w:rsid w:val="00161732"/>
    <w:rsid w:val="0016780B"/>
    <w:rsid w:val="001700CD"/>
    <w:rsid w:val="00171C35"/>
    <w:rsid w:val="00172BC6"/>
    <w:rsid w:val="0018468F"/>
    <w:rsid w:val="001A1B90"/>
    <w:rsid w:val="001A2E92"/>
    <w:rsid w:val="001B48CE"/>
    <w:rsid w:val="001B61C8"/>
    <w:rsid w:val="001C2823"/>
    <w:rsid w:val="001D105B"/>
    <w:rsid w:val="001D3716"/>
    <w:rsid w:val="001D5A0B"/>
    <w:rsid w:val="001E3C66"/>
    <w:rsid w:val="001E5B42"/>
    <w:rsid w:val="001F333F"/>
    <w:rsid w:val="002011B5"/>
    <w:rsid w:val="00214A75"/>
    <w:rsid w:val="00221C1F"/>
    <w:rsid w:val="00226CCC"/>
    <w:rsid w:val="0022775E"/>
    <w:rsid w:val="00230336"/>
    <w:rsid w:val="00243426"/>
    <w:rsid w:val="00266B81"/>
    <w:rsid w:val="002675EF"/>
    <w:rsid w:val="002706EC"/>
    <w:rsid w:val="002719F8"/>
    <w:rsid w:val="00272B46"/>
    <w:rsid w:val="00275F07"/>
    <w:rsid w:val="00281079"/>
    <w:rsid w:val="00290649"/>
    <w:rsid w:val="0029257C"/>
    <w:rsid w:val="00292769"/>
    <w:rsid w:val="00292F83"/>
    <w:rsid w:val="00295627"/>
    <w:rsid w:val="002A2E06"/>
    <w:rsid w:val="002B2770"/>
    <w:rsid w:val="002B5653"/>
    <w:rsid w:val="002B7650"/>
    <w:rsid w:val="002C49DC"/>
    <w:rsid w:val="002C4FE6"/>
    <w:rsid w:val="002C54AD"/>
    <w:rsid w:val="002D6B6D"/>
    <w:rsid w:val="002E1C05"/>
    <w:rsid w:val="002F2C1E"/>
    <w:rsid w:val="003037F3"/>
    <w:rsid w:val="00307424"/>
    <w:rsid w:val="00307D55"/>
    <w:rsid w:val="003162C1"/>
    <w:rsid w:val="00322498"/>
    <w:rsid w:val="00332957"/>
    <w:rsid w:val="003355DA"/>
    <w:rsid w:val="0034198A"/>
    <w:rsid w:val="003479D1"/>
    <w:rsid w:val="00363E20"/>
    <w:rsid w:val="00365519"/>
    <w:rsid w:val="00365D98"/>
    <w:rsid w:val="00367B3F"/>
    <w:rsid w:val="00367C01"/>
    <w:rsid w:val="00371ABB"/>
    <w:rsid w:val="00373F84"/>
    <w:rsid w:val="0037657C"/>
    <w:rsid w:val="00376818"/>
    <w:rsid w:val="003923F7"/>
    <w:rsid w:val="00394B0D"/>
    <w:rsid w:val="003A13EC"/>
    <w:rsid w:val="003A4046"/>
    <w:rsid w:val="003A56A1"/>
    <w:rsid w:val="003A6012"/>
    <w:rsid w:val="003B0BF9"/>
    <w:rsid w:val="003B53EB"/>
    <w:rsid w:val="003B5471"/>
    <w:rsid w:val="003E0791"/>
    <w:rsid w:val="003E1B72"/>
    <w:rsid w:val="003E71AD"/>
    <w:rsid w:val="003F28AC"/>
    <w:rsid w:val="003F2E41"/>
    <w:rsid w:val="003F7915"/>
    <w:rsid w:val="00404BDA"/>
    <w:rsid w:val="00414EE1"/>
    <w:rsid w:val="00415AF0"/>
    <w:rsid w:val="0042073B"/>
    <w:rsid w:val="00423362"/>
    <w:rsid w:val="00423E70"/>
    <w:rsid w:val="0043596F"/>
    <w:rsid w:val="00443896"/>
    <w:rsid w:val="00444822"/>
    <w:rsid w:val="00444934"/>
    <w:rsid w:val="004454FE"/>
    <w:rsid w:val="004529DD"/>
    <w:rsid w:val="00455AE7"/>
    <w:rsid w:val="00456E40"/>
    <w:rsid w:val="00457632"/>
    <w:rsid w:val="00471F27"/>
    <w:rsid w:val="00474E73"/>
    <w:rsid w:val="004773A7"/>
    <w:rsid w:val="00477B6F"/>
    <w:rsid w:val="00482B77"/>
    <w:rsid w:val="00484B4D"/>
    <w:rsid w:val="00485772"/>
    <w:rsid w:val="004858F0"/>
    <w:rsid w:val="0049018D"/>
    <w:rsid w:val="00491094"/>
    <w:rsid w:val="00494140"/>
    <w:rsid w:val="004A1B21"/>
    <w:rsid w:val="004A2963"/>
    <w:rsid w:val="004A3C7B"/>
    <w:rsid w:val="004B0B6E"/>
    <w:rsid w:val="004B68AA"/>
    <w:rsid w:val="004C4BDE"/>
    <w:rsid w:val="004E0FD2"/>
    <w:rsid w:val="004E1A6D"/>
    <w:rsid w:val="004E638C"/>
    <w:rsid w:val="004F03EE"/>
    <w:rsid w:val="004F7159"/>
    <w:rsid w:val="005010C3"/>
    <w:rsid w:val="0050178F"/>
    <w:rsid w:val="00503331"/>
    <w:rsid w:val="00504E6F"/>
    <w:rsid w:val="005062D4"/>
    <w:rsid w:val="00507E1E"/>
    <w:rsid w:val="00522C90"/>
    <w:rsid w:val="0052570F"/>
    <w:rsid w:val="00535BA2"/>
    <w:rsid w:val="0054134D"/>
    <w:rsid w:val="00545192"/>
    <w:rsid w:val="00561642"/>
    <w:rsid w:val="0059644D"/>
    <w:rsid w:val="005B5092"/>
    <w:rsid w:val="005B56A0"/>
    <w:rsid w:val="005C3E08"/>
    <w:rsid w:val="005C484A"/>
    <w:rsid w:val="005C7ECF"/>
    <w:rsid w:val="005D20FC"/>
    <w:rsid w:val="005D2534"/>
    <w:rsid w:val="005D767D"/>
    <w:rsid w:val="005E79F1"/>
    <w:rsid w:val="005F4F35"/>
    <w:rsid w:val="005F58DC"/>
    <w:rsid w:val="006053C7"/>
    <w:rsid w:val="00605EAC"/>
    <w:rsid w:val="00613240"/>
    <w:rsid w:val="00613434"/>
    <w:rsid w:val="00621B8B"/>
    <w:rsid w:val="00626281"/>
    <w:rsid w:val="00630861"/>
    <w:rsid w:val="00641C31"/>
    <w:rsid w:val="00642651"/>
    <w:rsid w:val="00646A1A"/>
    <w:rsid w:val="00655F2C"/>
    <w:rsid w:val="00657942"/>
    <w:rsid w:val="0066289B"/>
    <w:rsid w:val="0067025D"/>
    <w:rsid w:val="006738CD"/>
    <w:rsid w:val="00690405"/>
    <w:rsid w:val="00690452"/>
    <w:rsid w:val="00692C78"/>
    <w:rsid w:val="00693894"/>
    <w:rsid w:val="006960C9"/>
    <w:rsid w:val="006966EC"/>
    <w:rsid w:val="006A181A"/>
    <w:rsid w:val="006C15D8"/>
    <w:rsid w:val="006D0FF0"/>
    <w:rsid w:val="006D2EC5"/>
    <w:rsid w:val="006D4E5C"/>
    <w:rsid w:val="006D7898"/>
    <w:rsid w:val="006E1081"/>
    <w:rsid w:val="006E2CFB"/>
    <w:rsid w:val="006E3D28"/>
    <w:rsid w:val="006E43B0"/>
    <w:rsid w:val="006F0D61"/>
    <w:rsid w:val="006F159F"/>
    <w:rsid w:val="0071024A"/>
    <w:rsid w:val="00716A57"/>
    <w:rsid w:val="00720585"/>
    <w:rsid w:val="00722609"/>
    <w:rsid w:val="00723B02"/>
    <w:rsid w:val="00724103"/>
    <w:rsid w:val="007275ED"/>
    <w:rsid w:val="007344D0"/>
    <w:rsid w:val="00736D78"/>
    <w:rsid w:val="00755127"/>
    <w:rsid w:val="00761F14"/>
    <w:rsid w:val="00764870"/>
    <w:rsid w:val="007649C8"/>
    <w:rsid w:val="00773AF6"/>
    <w:rsid w:val="0078496C"/>
    <w:rsid w:val="00795F71"/>
    <w:rsid w:val="007966FD"/>
    <w:rsid w:val="00797FB7"/>
    <w:rsid w:val="007A17A0"/>
    <w:rsid w:val="007A53DF"/>
    <w:rsid w:val="007A6C5B"/>
    <w:rsid w:val="007B18C7"/>
    <w:rsid w:val="007B7F1B"/>
    <w:rsid w:val="007C3F6C"/>
    <w:rsid w:val="007C5AFD"/>
    <w:rsid w:val="007D0A0D"/>
    <w:rsid w:val="007D56E9"/>
    <w:rsid w:val="007D5EAB"/>
    <w:rsid w:val="007D71B1"/>
    <w:rsid w:val="007E44F5"/>
    <w:rsid w:val="007E5F7A"/>
    <w:rsid w:val="007E6B08"/>
    <w:rsid w:val="007E73AB"/>
    <w:rsid w:val="007F0E80"/>
    <w:rsid w:val="007F21F8"/>
    <w:rsid w:val="007F4F29"/>
    <w:rsid w:val="00804370"/>
    <w:rsid w:val="0080492E"/>
    <w:rsid w:val="00805644"/>
    <w:rsid w:val="00816C11"/>
    <w:rsid w:val="00822D37"/>
    <w:rsid w:val="00823A32"/>
    <w:rsid w:val="0082773F"/>
    <w:rsid w:val="0083436C"/>
    <w:rsid w:val="00836C3E"/>
    <w:rsid w:val="00837CC5"/>
    <w:rsid w:val="0084594E"/>
    <w:rsid w:val="008549F7"/>
    <w:rsid w:val="008566FF"/>
    <w:rsid w:val="00856C4E"/>
    <w:rsid w:val="00857773"/>
    <w:rsid w:val="00875740"/>
    <w:rsid w:val="0087785C"/>
    <w:rsid w:val="00882864"/>
    <w:rsid w:val="00894C55"/>
    <w:rsid w:val="00894CB1"/>
    <w:rsid w:val="00897ADE"/>
    <w:rsid w:val="008B571E"/>
    <w:rsid w:val="008B7AC1"/>
    <w:rsid w:val="008C057D"/>
    <w:rsid w:val="008C626C"/>
    <w:rsid w:val="008D2A21"/>
    <w:rsid w:val="008D3E41"/>
    <w:rsid w:val="008D677C"/>
    <w:rsid w:val="008E4E1D"/>
    <w:rsid w:val="008E55F3"/>
    <w:rsid w:val="008F2D62"/>
    <w:rsid w:val="00901196"/>
    <w:rsid w:val="009119EB"/>
    <w:rsid w:val="00924B1C"/>
    <w:rsid w:val="00932E16"/>
    <w:rsid w:val="00936EE5"/>
    <w:rsid w:val="00946AC1"/>
    <w:rsid w:val="009649AE"/>
    <w:rsid w:val="0096554E"/>
    <w:rsid w:val="00967AEE"/>
    <w:rsid w:val="009809F2"/>
    <w:rsid w:val="00984D26"/>
    <w:rsid w:val="009856AD"/>
    <w:rsid w:val="00987A01"/>
    <w:rsid w:val="00990A7E"/>
    <w:rsid w:val="00994BB4"/>
    <w:rsid w:val="009A0D53"/>
    <w:rsid w:val="009A2654"/>
    <w:rsid w:val="009A535E"/>
    <w:rsid w:val="009A5745"/>
    <w:rsid w:val="009B4816"/>
    <w:rsid w:val="009B61A2"/>
    <w:rsid w:val="009B6C89"/>
    <w:rsid w:val="009C341D"/>
    <w:rsid w:val="009C6BB1"/>
    <w:rsid w:val="009C7D24"/>
    <w:rsid w:val="009F3206"/>
    <w:rsid w:val="009F5BE6"/>
    <w:rsid w:val="00A07D19"/>
    <w:rsid w:val="00A10FC3"/>
    <w:rsid w:val="00A1271D"/>
    <w:rsid w:val="00A1352E"/>
    <w:rsid w:val="00A15F84"/>
    <w:rsid w:val="00A21C75"/>
    <w:rsid w:val="00A21D0E"/>
    <w:rsid w:val="00A22DB2"/>
    <w:rsid w:val="00A349FD"/>
    <w:rsid w:val="00A41629"/>
    <w:rsid w:val="00A418C7"/>
    <w:rsid w:val="00A46142"/>
    <w:rsid w:val="00A6073E"/>
    <w:rsid w:val="00A6192F"/>
    <w:rsid w:val="00A73900"/>
    <w:rsid w:val="00A74B52"/>
    <w:rsid w:val="00A8135D"/>
    <w:rsid w:val="00A84250"/>
    <w:rsid w:val="00A865D4"/>
    <w:rsid w:val="00A907BE"/>
    <w:rsid w:val="00A90F6B"/>
    <w:rsid w:val="00A960EE"/>
    <w:rsid w:val="00AB04AD"/>
    <w:rsid w:val="00AB2DCC"/>
    <w:rsid w:val="00AB3244"/>
    <w:rsid w:val="00AC1042"/>
    <w:rsid w:val="00AD4F3F"/>
    <w:rsid w:val="00AE5567"/>
    <w:rsid w:val="00AF1239"/>
    <w:rsid w:val="00AF7684"/>
    <w:rsid w:val="00B03D58"/>
    <w:rsid w:val="00B146F8"/>
    <w:rsid w:val="00B16480"/>
    <w:rsid w:val="00B2121B"/>
    <w:rsid w:val="00B2165C"/>
    <w:rsid w:val="00B22D2E"/>
    <w:rsid w:val="00B40765"/>
    <w:rsid w:val="00B411F1"/>
    <w:rsid w:val="00B42C78"/>
    <w:rsid w:val="00B549DB"/>
    <w:rsid w:val="00B57CE9"/>
    <w:rsid w:val="00B57F98"/>
    <w:rsid w:val="00B64974"/>
    <w:rsid w:val="00B66F4C"/>
    <w:rsid w:val="00B85CCF"/>
    <w:rsid w:val="00B86B31"/>
    <w:rsid w:val="00B95931"/>
    <w:rsid w:val="00B96FE3"/>
    <w:rsid w:val="00BA20AA"/>
    <w:rsid w:val="00BA76A0"/>
    <w:rsid w:val="00BB670E"/>
    <w:rsid w:val="00BD4425"/>
    <w:rsid w:val="00BD503D"/>
    <w:rsid w:val="00BF27E2"/>
    <w:rsid w:val="00C006AE"/>
    <w:rsid w:val="00C034B6"/>
    <w:rsid w:val="00C0629C"/>
    <w:rsid w:val="00C10D4D"/>
    <w:rsid w:val="00C149D1"/>
    <w:rsid w:val="00C16211"/>
    <w:rsid w:val="00C1753D"/>
    <w:rsid w:val="00C213E1"/>
    <w:rsid w:val="00C24DED"/>
    <w:rsid w:val="00C25B49"/>
    <w:rsid w:val="00C310FB"/>
    <w:rsid w:val="00C323BA"/>
    <w:rsid w:val="00C438D6"/>
    <w:rsid w:val="00C52AC5"/>
    <w:rsid w:val="00C52F43"/>
    <w:rsid w:val="00C63FC6"/>
    <w:rsid w:val="00C64420"/>
    <w:rsid w:val="00C64482"/>
    <w:rsid w:val="00C64B56"/>
    <w:rsid w:val="00C66A1A"/>
    <w:rsid w:val="00C77361"/>
    <w:rsid w:val="00C77D22"/>
    <w:rsid w:val="00C95559"/>
    <w:rsid w:val="00C95B2F"/>
    <w:rsid w:val="00CB6A10"/>
    <w:rsid w:val="00CB7FEA"/>
    <w:rsid w:val="00CC0D2D"/>
    <w:rsid w:val="00CC5602"/>
    <w:rsid w:val="00CC716F"/>
    <w:rsid w:val="00CD5793"/>
    <w:rsid w:val="00CD5C45"/>
    <w:rsid w:val="00CD6CE7"/>
    <w:rsid w:val="00CE142A"/>
    <w:rsid w:val="00CE1D1F"/>
    <w:rsid w:val="00CE5657"/>
    <w:rsid w:val="00CF6CC1"/>
    <w:rsid w:val="00D00272"/>
    <w:rsid w:val="00D071A2"/>
    <w:rsid w:val="00D10BDC"/>
    <w:rsid w:val="00D133F8"/>
    <w:rsid w:val="00D14A3E"/>
    <w:rsid w:val="00D2531D"/>
    <w:rsid w:val="00D257C5"/>
    <w:rsid w:val="00D263D7"/>
    <w:rsid w:val="00D27214"/>
    <w:rsid w:val="00D31D32"/>
    <w:rsid w:val="00D37B50"/>
    <w:rsid w:val="00D41C79"/>
    <w:rsid w:val="00D42987"/>
    <w:rsid w:val="00D45DE8"/>
    <w:rsid w:val="00D461D1"/>
    <w:rsid w:val="00D526CA"/>
    <w:rsid w:val="00D52B86"/>
    <w:rsid w:val="00D60E61"/>
    <w:rsid w:val="00D84BDB"/>
    <w:rsid w:val="00D957BB"/>
    <w:rsid w:val="00D972AF"/>
    <w:rsid w:val="00D97CC8"/>
    <w:rsid w:val="00DB7D8D"/>
    <w:rsid w:val="00DC3B98"/>
    <w:rsid w:val="00DC4232"/>
    <w:rsid w:val="00DD27A5"/>
    <w:rsid w:val="00DE1E44"/>
    <w:rsid w:val="00DE2C93"/>
    <w:rsid w:val="00DF36F1"/>
    <w:rsid w:val="00DF7E01"/>
    <w:rsid w:val="00E03837"/>
    <w:rsid w:val="00E04FDF"/>
    <w:rsid w:val="00E0588E"/>
    <w:rsid w:val="00E07C9F"/>
    <w:rsid w:val="00E16DBA"/>
    <w:rsid w:val="00E21480"/>
    <w:rsid w:val="00E2273A"/>
    <w:rsid w:val="00E273AB"/>
    <w:rsid w:val="00E35B5A"/>
    <w:rsid w:val="00E3716B"/>
    <w:rsid w:val="00E373C5"/>
    <w:rsid w:val="00E5323B"/>
    <w:rsid w:val="00E558B4"/>
    <w:rsid w:val="00E60785"/>
    <w:rsid w:val="00E62642"/>
    <w:rsid w:val="00E64BFC"/>
    <w:rsid w:val="00E678A3"/>
    <w:rsid w:val="00E7121E"/>
    <w:rsid w:val="00E809A0"/>
    <w:rsid w:val="00E82CA9"/>
    <w:rsid w:val="00E84ABA"/>
    <w:rsid w:val="00E8749E"/>
    <w:rsid w:val="00E90C01"/>
    <w:rsid w:val="00E9411B"/>
    <w:rsid w:val="00E95B97"/>
    <w:rsid w:val="00EA486E"/>
    <w:rsid w:val="00EB34AF"/>
    <w:rsid w:val="00EB3608"/>
    <w:rsid w:val="00EC0DA4"/>
    <w:rsid w:val="00ED4C00"/>
    <w:rsid w:val="00ED66DD"/>
    <w:rsid w:val="00EE191C"/>
    <w:rsid w:val="00EE6AFD"/>
    <w:rsid w:val="00EF5BE3"/>
    <w:rsid w:val="00F06F58"/>
    <w:rsid w:val="00F25E35"/>
    <w:rsid w:val="00F26A43"/>
    <w:rsid w:val="00F52321"/>
    <w:rsid w:val="00F57B0C"/>
    <w:rsid w:val="00F654F6"/>
    <w:rsid w:val="00F6659C"/>
    <w:rsid w:val="00F70D47"/>
    <w:rsid w:val="00F939BF"/>
    <w:rsid w:val="00F93EC2"/>
    <w:rsid w:val="00F97254"/>
    <w:rsid w:val="00FA10FD"/>
    <w:rsid w:val="00FA2175"/>
    <w:rsid w:val="00FA7157"/>
    <w:rsid w:val="00FB13E9"/>
    <w:rsid w:val="00FB3AFC"/>
    <w:rsid w:val="00FB7A25"/>
    <w:rsid w:val="00FC09C8"/>
    <w:rsid w:val="00FC2B49"/>
    <w:rsid w:val="00FC4527"/>
    <w:rsid w:val="00FD0726"/>
    <w:rsid w:val="00FD1344"/>
    <w:rsid w:val="00FD2513"/>
    <w:rsid w:val="00FE0142"/>
    <w:rsid w:val="00FF5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95E38B"/>
  <w15:docId w15:val="{B6F70B26-F2F2-4CAA-A4E2-8DF1CF06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72B4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E60785"/>
    <w:pPr>
      <w:ind w:left="720"/>
      <w:contextualSpacing/>
    </w:pPr>
  </w:style>
  <w:style w:type="character" w:styleId="UnresolvedMention">
    <w:name w:val="Unresolved Mention"/>
    <w:basedOn w:val="DefaultParagraphFont"/>
    <w:uiPriority w:val="99"/>
    <w:semiHidden/>
    <w:unhideWhenUsed/>
    <w:rsid w:val="00657942"/>
    <w:rPr>
      <w:color w:val="605E5C"/>
      <w:shd w:val="clear" w:color="auto" w:fill="E1DFDD"/>
    </w:rPr>
  </w:style>
  <w:style w:type="character" w:styleId="CommentReference">
    <w:name w:val="annotation reference"/>
    <w:basedOn w:val="DefaultParagraphFont"/>
    <w:uiPriority w:val="99"/>
    <w:semiHidden/>
    <w:unhideWhenUsed/>
    <w:rsid w:val="006E3D28"/>
    <w:rPr>
      <w:sz w:val="16"/>
      <w:szCs w:val="16"/>
    </w:rPr>
  </w:style>
  <w:style w:type="paragraph" w:styleId="CommentText">
    <w:name w:val="annotation text"/>
    <w:basedOn w:val="Normal"/>
    <w:link w:val="CommentTextChar"/>
    <w:uiPriority w:val="99"/>
    <w:semiHidden/>
    <w:unhideWhenUsed/>
    <w:rsid w:val="006E3D28"/>
    <w:pPr>
      <w:spacing w:line="240" w:lineRule="auto"/>
    </w:pPr>
    <w:rPr>
      <w:sz w:val="20"/>
      <w:szCs w:val="20"/>
    </w:rPr>
  </w:style>
  <w:style w:type="character" w:customStyle="1" w:styleId="CommentTextChar">
    <w:name w:val="Comment Text Char"/>
    <w:basedOn w:val="DefaultParagraphFont"/>
    <w:link w:val="CommentText"/>
    <w:uiPriority w:val="99"/>
    <w:semiHidden/>
    <w:rsid w:val="006E3D28"/>
    <w:rPr>
      <w:sz w:val="20"/>
      <w:szCs w:val="20"/>
    </w:rPr>
  </w:style>
  <w:style w:type="paragraph" w:styleId="CommentSubject">
    <w:name w:val="annotation subject"/>
    <w:basedOn w:val="CommentText"/>
    <w:next w:val="CommentText"/>
    <w:link w:val="CommentSubjectChar"/>
    <w:uiPriority w:val="99"/>
    <w:semiHidden/>
    <w:unhideWhenUsed/>
    <w:rsid w:val="006E3D28"/>
    <w:rPr>
      <w:b/>
      <w:bCs/>
    </w:rPr>
  </w:style>
  <w:style w:type="character" w:customStyle="1" w:styleId="CommentSubjectChar">
    <w:name w:val="Comment Subject Char"/>
    <w:basedOn w:val="CommentTextChar"/>
    <w:link w:val="CommentSubject"/>
    <w:uiPriority w:val="99"/>
    <w:semiHidden/>
    <w:rsid w:val="006E3D28"/>
    <w:rPr>
      <w:b/>
      <w:bCs/>
      <w:sz w:val="20"/>
      <w:szCs w:val="20"/>
    </w:rPr>
  </w:style>
  <w:style w:type="paragraph" w:styleId="FootnoteText">
    <w:name w:val="footnote text"/>
    <w:basedOn w:val="Normal"/>
    <w:link w:val="FootnoteTextChar"/>
    <w:uiPriority w:val="99"/>
    <w:semiHidden/>
    <w:unhideWhenUsed/>
    <w:rsid w:val="00E35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B5A"/>
    <w:rPr>
      <w:sz w:val="20"/>
      <w:szCs w:val="20"/>
    </w:rPr>
  </w:style>
  <w:style w:type="character" w:styleId="FootnoteReference">
    <w:name w:val="footnote reference"/>
    <w:basedOn w:val="DefaultParagraphFont"/>
    <w:uiPriority w:val="99"/>
    <w:semiHidden/>
    <w:unhideWhenUsed/>
    <w:rsid w:val="00E35B5A"/>
    <w:rPr>
      <w:vertAlign w:val="superscript"/>
    </w:rPr>
  </w:style>
  <w:style w:type="character" w:customStyle="1" w:styleId="Heading4Char">
    <w:name w:val="Heading 4 Char"/>
    <w:basedOn w:val="DefaultParagraphFont"/>
    <w:link w:val="Heading4"/>
    <w:uiPriority w:val="9"/>
    <w:rsid w:val="00272B46"/>
    <w:rPr>
      <w:rFonts w:ascii="Times New Roman" w:eastAsia="Times New Roman" w:hAnsi="Times New Roman" w:cs="Times New Roman"/>
      <w:b/>
      <w:bCs/>
      <w:sz w:val="24"/>
      <w:szCs w:val="24"/>
      <w:lang w:eastAsia="lv-LV"/>
    </w:rPr>
  </w:style>
  <w:style w:type="paragraph" w:customStyle="1" w:styleId="tv213">
    <w:name w:val="tv213"/>
    <w:basedOn w:val="Normal"/>
    <w:rsid w:val="00D526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804d7de8fd46f06a46511c7c60d1535e">
    <w:name w:val="msonormal_804d7de8fd46f06a46511c7c60d1535e"/>
    <w:basedOn w:val="Normal"/>
    <w:rsid w:val="000B0186"/>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Default">
    <w:name w:val="Default"/>
    <w:basedOn w:val="Normal"/>
    <w:uiPriority w:val="99"/>
    <w:rsid w:val="00D31D32"/>
    <w:pPr>
      <w:autoSpaceDE w:val="0"/>
      <w:autoSpaceDN w:val="0"/>
      <w:spacing w:after="0" w:line="240" w:lineRule="auto"/>
    </w:pPr>
    <w:rPr>
      <w:rFonts w:ascii="Times New Roman" w:hAnsi="Times New Roman" w:cs="Times New Roman"/>
      <w:color w:val="000000"/>
      <w:sz w:val="24"/>
      <w:szCs w:val="24"/>
      <w:lang w:eastAsia="lv-LV"/>
    </w:rPr>
  </w:style>
  <w:style w:type="table" w:styleId="TableGrid">
    <w:name w:val="Table Grid"/>
    <w:basedOn w:val="TableNormal"/>
    <w:uiPriority w:val="39"/>
    <w:rsid w:val="00F66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61006072">
      <w:bodyDiv w:val="1"/>
      <w:marLeft w:val="0"/>
      <w:marRight w:val="0"/>
      <w:marTop w:val="0"/>
      <w:marBottom w:val="0"/>
      <w:divBdr>
        <w:top w:val="none" w:sz="0" w:space="0" w:color="auto"/>
        <w:left w:val="none" w:sz="0" w:space="0" w:color="auto"/>
        <w:bottom w:val="none" w:sz="0" w:space="0" w:color="auto"/>
        <w:right w:val="none" w:sz="0" w:space="0" w:color="auto"/>
      </w:divBdr>
    </w:div>
    <w:div w:id="876816079">
      <w:bodyDiv w:val="1"/>
      <w:marLeft w:val="0"/>
      <w:marRight w:val="0"/>
      <w:marTop w:val="0"/>
      <w:marBottom w:val="0"/>
      <w:divBdr>
        <w:top w:val="none" w:sz="0" w:space="0" w:color="auto"/>
        <w:left w:val="none" w:sz="0" w:space="0" w:color="auto"/>
        <w:bottom w:val="none" w:sz="0" w:space="0" w:color="auto"/>
        <w:right w:val="none" w:sz="0" w:space="0" w:color="auto"/>
      </w:divBdr>
      <w:divsChild>
        <w:div w:id="447239932">
          <w:marLeft w:val="0"/>
          <w:marRight w:val="0"/>
          <w:marTop w:val="0"/>
          <w:marBottom w:val="0"/>
          <w:divBdr>
            <w:top w:val="none" w:sz="0" w:space="0" w:color="auto"/>
            <w:left w:val="none" w:sz="0" w:space="0" w:color="auto"/>
            <w:bottom w:val="none" w:sz="0" w:space="0" w:color="auto"/>
            <w:right w:val="none" w:sz="0" w:space="0" w:color="auto"/>
          </w:divBdr>
        </w:div>
        <w:div w:id="522092017">
          <w:marLeft w:val="0"/>
          <w:marRight w:val="0"/>
          <w:marTop w:val="0"/>
          <w:marBottom w:val="0"/>
          <w:divBdr>
            <w:top w:val="none" w:sz="0" w:space="0" w:color="auto"/>
            <w:left w:val="none" w:sz="0" w:space="0" w:color="auto"/>
            <w:bottom w:val="none" w:sz="0" w:space="0" w:color="auto"/>
            <w:right w:val="none" w:sz="0" w:space="0" w:color="auto"/>
          </w:divBdr>
        </w:div>
      </w:divsChild>
    </w:div>
    <w:div w:id="1023048738">
      <w:bodyDiv w:val="1"/>
      <w:marLeft w:val="0"/>
      <w:marRight w:val="0"/>
      <w:marTop w:val="0"/>
      <w:marBottom w:val="0"/>
      <w:divBdr>
        <w:top w:val="none" w:sz="0" w:space="0" w:color="auto"/>
        <w:left w:val="none" w:sz="0" w:space="0" w:color="auto"/>
        <w:bottom w:val="none" w:sz="0" w:space="0" w:color="auto"/>
        <w:right w:val="none" w:sz="0" w:space="0" w:color="auto"/>
      </w:divBdr>
    </w:div>
    <w:div w:id="1155798299">
      <w:bodyDiv w:val="1"/>
      <w:marLeft w:val="0"/>
      <w:marRight w:val="0"/>
      <w:marTop w:val="0"/>
      <w:marBottom w:val="0"/>
      <w:divBdr>
        <w:top w:val="none" w:sz="0" w:space="0" w:color="auto"/>
        <w:left w:val="none" w:sz="0" w:space="0" w:color="auto"/>
        <w:bottom w:val="none" w:sz="0" w:space="0" w:color="auto"/>
        <w:right w:val="none" w:sz="0" w:space="0" w:color="auto"/>
      </w:divBdr>
    </w:div>
    <w:div w:id="139168945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2452728">
      <w:bodyDiv w:val="1"/>
      <w:marLeft w:val="0"/>
      <w:marRight w:val="0"/>
      <w:marTop w:val="0"/>
      <w:marBottom w:val="0"/>
      <w:divBdr>
        <w:top w:val="none" w:sz="0" w:space="0" w:color="auto"/>
        <w:left w:val="none" w:sz="0" w:space="0" w:color="auto"/>
        <w:bottom w:val="none" w:sz="0" w:space="0" w:color="auto"/>
        <w:right w:val="none" w:sz="0" w:space="0" w:color="auto"/>
      </w:divBdr>
      <w:divsChild>
        <w:div w:id="939680387">
          <w:marLeft w:val="0"/>
          <w:marRight w:val="0"/>
          <w:marTop w:val="0"/>
          <w:marBottom w:val="0"/>
          <w:divBdr>
            <w:top w:val="none" w:sz="0" w:space="0" w:color="auto"/>
            <w:left w:val="none" w:sz="0" w:space="0" w:color="auto"/>
            <w:bottom w:val="none" w:sz="0" w:space="0" w:color="auto"/>
            <w:right w:val="none" w:sz="0" w:space="0" w:color="auto"/>
          </w:divBdr>
        </w:div>
        <w:div w:id="1531987918">
          <w:marLeft w:val="0"/>
          <w:marRight w:val="0"/>
          <w:marTop w:val="0"/>
          <w:marBottom w:val="0"/>
          <w:divBdr>
            <w:top w:val="none" w:sz="0" w:space="0" w:color="auto"/>
            <w:left w:val="none" w:sz="0" w:space="0" w:color="auto"/>
            <w:bottom w:val="none" w:sz="0" w:space="0" w:color="auto"/>
            <w:right w:val="none" w:sz="0" w:space="0" w:color="auto"/>
          </w:divBdr>
        </w:div>
      </w:divsChild>
    </w:div>
    <w:div w:id="188024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Lukasenoka@l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ta.Veidlina@l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D778-86D4-4517-A847-94051EB7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20426</Words>
  <Characters>11643</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MK noteikumos Nr 805</vt:lpstr>
      <vt:lpstr>Grozījumi MK noteikumos Nr 805</vt:lpstr>
    </vt:vector>
  </TitlesOfParts>
  <Company>LM, SIPD</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MK noteikumos Nr 805</dc:title>
  <dc:subject>Anotācija</dc:subject>
  <dc:creator>Aiga Lukašenoka</dc:creator>
  <dc:description>67021691, Aiga.Lukasenoka@lm.gov.lv</dc:description>
  <cp:lastModifiedBy>Aiga Lukasenoka</cp:lastModifiedBy>
  <cp:revision>58</cp:revision>
  <dcterms:created xsi:type="dcterms:W3CDTF">2021-03-03T12:10:00Z</dcterms:created>
  <dcterms:modified xsi:type="dcterms:W3CDTF">2021-03-05T12:49:00Z</dcterms:modified>
</cp:coreProperties>
</file>