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37DB8" w14:textId="1E4A0DDE" w:rsidR="00AE5E87" w:rsidRPr="009C13AD" w:rsidRDefault="00A116BD" w:rsidP="006C7E88">
      <w:pPr>
        <w:shd w:val="clear" w:color="auto" w:fill="FFFFFF"/>
        <w:spacing w:after="120" w:line="240" w:lineRule="auto"/>
        <w:jc w:val="center"/>
        <w:rPr>
          <w:rFonts w:ascii="Times New Roman" w:eastAsia="Times New Roman" w:hAnsi="Times New Roman" w:cs="Times New Roman"/>
          <w:b/>
          <w:bCs/>
          <w:sz w:val="24"/>
          <w:szCs w:val="24"/>
          <w:lang w:eastAsia="lv-LV"/>
        </w:rPr>
      </w:pPr>
      <w:r w:rsidRPr="009C13AD">
        <w:rPr>
          <w:rFonts w:ascii="Times New Roman" w:eastAsia="Times New Roman" w:hAnsi="Times New Roman" w:cs="Times New Roman"/>
          <w:b/>
          <w:bCs/>
          <w:sz w:val="24"/>
          <w:szCs w:val="24"/>
          <w:lang w:eastAsia="lv-LV"/>
        </w:rPr>
        <w:t>Ministru kabineta noteikumu projekta “Grozījum</w:t>
      </w:r>
      <w:r w:rsidR="00E470EB" w:rsidRPr="009C13AD">
        <w:rPr>
          <w:rFonts w:ascii="Times New Roman" w:eastAsia="Times New Roman" w:hAnsi="Times New Roman" w:cs="Times New Roman"/>
          <w:b/>
          <w:bCs/>
          <w:sz w:val="24"/>
          <w:szCs w:val="24"/>
          <w:lang w:eastAsia="lv-LV"/>
        </w:rPr>
        <w:t>i</w:t>
      </w:r>
      <w:r w:rsidRPr="009C13AD">
        <w:rPr>
          <w:rFonts w:ascii="Times New Roman" w:eastAsia="Times New Roman" w:hAnsi="Times New Roman" w:cs="Times New Roman"/>
          <w:b/>
          <w:bCs/>
          <w:sz w:val="24"/>
          <w:szCs w:val="24"/>
          <w:lang w:eastAsia="lv-LV"/>
        </w:rPr>
        <w:t xml:space="preserve"> Ministru kabineta 201</w:t>
      </w:r>
      <w:r w:rsidR="00E470EB" w:rsidRPr="009C13AD">
        <w:rPr>
          <w:rFonts w:ascii="Times New Roman" w:eastAsia="Times New Roman" w:hAnsi="Times New Roman" w:cs="Times New Roman"/>
          <w:b/>
          <w:bCs/>
          <w:sz w:val="24"/>
          <w:szCs w:val="24"/>
          <w:lang w:eastAsia="lv-LV"/>
        </w:rPr>
        <w:t>5</w:t>
      </w:r>
      <w:r w:rsidRPr="009C13AD">
        <w:rPr>
          <w:rFonts w:ascii="Times New Roman" w:eastAsia="Times New Roman" w:hAnsi="Times New Roman" w:cs="Times New Roman"/>
          <w:b/>
          <w:bCs/>
          <w:sz w:val="24"/>
          <w:szCs w:val="24"/>
          <w:lang w:eastAsia="lv-LV"/>
        </w:rPr>
        <w:t>. gada 1</w:t>
      </w:r>
      <w:r w:rsidR="00E470EB" w:rsidRPr="009C13AD">
        <w:rPr>
          <w:rFonts w:ascii="Times New Roman" w:eastAsia="Times New Roman" w:hAnsi="Times New Roman" w:cs="Times New Roman"/>
          <w:b/>
          <w:bCs/>
          <w:sz w:val="24"/>
          <w:szCs w:val="24"/>
          <w:lang w:eastAsia="lv-LV"/>
        </w:rPr>
        <w:t>1</w:t>
      </w:r>
      <w:r w:rsidRPr="009C13AD">
        <w:rPr>
          <w:rFonts w:ascii="Times New Roman" w:eastAsia="Times New Roman" w:hAnsi="Times New Roman" w:cs="Times New Roman"/>
          <w:b/>
          <w:bCs/>
          <w:sz w:val="24"/>
          <w:szCs w:val="24"/>
          <w:lang w:eastAsia="lv-LV"/>
        </w:rPr>
        <w:t xml:space="preserve">. </w:t>
      </w:r>
      <w:r w:rsidR="00E470EB" w:rsidRPr="009C13AD">
        <w:rPr>
          <w:rFonts w:ascii="Times New Roman" w:eastAsia="Times New Roman" w:hAnsi="Times New Roman" w:cs="Times New Roman"/>
          <w:b/>
          <w:bCs/>
          <w:sz w:val="24"/>
          <w:szCs w:val="24"/>
          <w:lang w:eastAsia="lv-LV"/>
        </w:rPr>
        <w:t>augusta</w:t>
      </w:r>
      <w:r w:rsidRPr="009C13AD">
        <w:rPr>
          <w:rFonts w:ascii="Times New Roman" w:eastAsia="Times New Roman" w:hAnsi="Times New Roman" w:cs="Times New Roman"/>
          <w:b/>
          <w:bCs/>
          <w:sz w:val="24"/>
          <w:szCs w:val="24"/>
          <w:lang w:eastAsia="lv-LV"/>
        </w:rPr>
        <w:t xml:space="preserve"> noteikum</w:t>
      </w:r>
      <w:r w:rsidR="00156485" w:rsidRPr="009C13AD">
        <w:rPr>
          <w:rFonts w:ascii="Times New Roman" w:eastAsia="Times New Roman" w:hAnsi="Times New Roman" w:cs="Times New Roman"/>
          <w:b/>
          <w:bCs/>
          <w:sz w:val="24"/>
          <w:szCs w:val="24"/>
          <w:lang w:eastAsia="lv-LV"/>
        </w:rPr>
        <w:t>os</w:t>
      </w:r>
      <w:r w:rsidRPr="009C13AD">
        <w:rPr>
          <w:rFonts w:ascii="Times New Roman" w:eastAsia="Times New Roman" w:hAnsi="Times New Roman" w:cs="Times New Roman"/>
          <w:b/>
          <w:bCs/>
          <w:sz w:val="24"/>
          <w:szCs w:val="24"/>
          <w:lang w:eastAsia="lv-LV"/>
        </w:rPr>
        <w:t xml:space="preserve"> Nr.</w:t>
      </w:r>
      <w:r w:rsidR="00E470EB" w:rsidRPr="009C13AD">
        <w:rPr>
          <w:rFonts w:ascii="Times New Roman" w:eastAsia="Times New Roman" w:hAnsi="Times New Roman" w:cs="Times New Roman"/>
          <w:b/>
          <w:bCs/>
          <w:sz w:val="24"/>
          <w:szCs w:val="24"/>
          <w:lang w:eastAsia="lv-LV"/>
        </w:rPr>
        <w:t xml:space="preserve">467 </w:t>
      </w:r>
      <w:r w:rsidRPr="009C13AD">
        <w:rPr>
          <w:rFonts w:ascii="Times New Roman" w:eastAsia="Times New Roman" w:hAnsi="Times New Roman" w:cs="Times New Roman"/>
          <w:b/>
          <w:bCs/>
          <w:sz w:val="24"/>
          <w:szCs w:val="24"/>
          <w:lang w:eastAsia="lv-LV"/>
        </w:rPr>
        <w:t>“Darbības programmas “Izaugsme un nodarbinātība” 9.1.</w:t>
      </w:r>
      <w:r w:rsidR="00E470EB" w:rsidRPr="009C13AD">
        <w:rPr>
          <w:rFonts w:ascii="Times New Roman" w:eastAsia="Times New Roman" w:hAnsi="Times New Roman" w:cs="Times New Roman"/>
          <w:b/>
          <w:bCs/>
          <w:sz w:val="24"/>
          <w:szCs w:val="24"/>
          <w:lang w:eastAsia="lv-LV"/>
        </w:rPr>
        <w:t>1</w:t>
      </w:r>
      <w:r w:rsidRPr="009C13AD">
        <w:rPr>
          <w:rFonts w:ascii="Times New Roman" w:eastAsia="Times New Roman" w:hAnsi="Times New Roman" w:cs="Times New Roman"/>
          <w:b/>
          <w:bCs/>
          <w:sz w:val="24"/>
          <w:szCs w:val="24"/>
          <w:lang w:eastAsia="lv-LV"/>
        </w:rPr>
        <w:t xml:space="preserve">. specifiskā atbalsta mērķa “Palielināt </w:t>
      </w:r>
      <w:r w:rsidR="00E470EB" w:rsidRPr="009C13AD">
        <w:rPr>
          <w:rFonts w:ascii="Times New Roman" w:eastAsia="Times New Roman" w:hAnsi="Times New Roman" w:cs="Times New Roman"/>
          <w:b/>
          <w:bCs/>
          <w:sz w:val="24"/>
          <w:szCs w:val="24"/>
          <w:lang w:eastAsia="lv-LV"/>
        </w:rPr>
        <w:t xml:space="preserve">nelabvēlīgākā situācijā esošu bezdarbnieku iekļaušanos darba tirgū” </w:t>
      </w:r>
      <w:r w:rsidRPr="009C13AD">
        <w:rPr>
          <w:rFonts w:ascii="Times New Roman" w:eastAsia="Times New Roman" w:hAnsi="Times New Roman" w:cs="Times New Roman"/>
          <w:b/>
          <w:bCs/>
          <w:sz w:val="24"/>
          <w:szCs w:val="24"/>
          <w:lang w:eastAsia="lv-LV"/>
        </w:rPr>
        <w:t>9.1.</w:t>
      </w:r>
      <w:r w:rsidR="00E470EB" w:rsidRPr="009C13AD">
        <w:rPr>
          <w:rFonts w:ascii="Times New Roman" w:eastAsia="Times New Roman" w:hAnsi="Times New Roman" w:cs="Times New Roman"/>
          <w:b/>
          <w:bCs/>
          <w:sz w:val="24"/>
          <w:szCs w:val="24"/>
          <w:lang w:eastAsia="lv-LV"/>
        </w:rPr>
        <w:t>1</w:t>
      </w:r>
      <w:r w:rsidRPr="009C13AD">
        <w:rPr>
          <w:rFonts w:ascii="Times New Roman" w:eastAsia="Times New Roman" w:hAnsi="Times New Roman" w:cs="Times New Roman"/>
          <w:b/>
          <w:bCs/>
          <w:sz w:val="24"/>
          <w:szCs w:val="24"/>
          <w:lang w:eastAsia="lv-LV"/>
        </w:rPr>
        <w:t>.3. pasākuma “</w:t>
      </w:r>
      <w:r w:rsidR="00E470EB" w:rsidRPr="009C13AD">
        <w:rPr>
          <w:rFonts w:ascii="Times New Roman" w:eastAsia="Times New Roman" w:hAnsi="Times New Roman" w:cs="Times New Roman"/>
          <w:b/>
          <w:bCs/>
          <w:sz w:val="24"/>
          <w:szCs w:val="24"/>
          <w:lang w:eastAsia="lv-LV"/>
        </w:rPr>
        <w:t>Atbalsts sociālajai uzņēmējdarbībai</w:t>
      </w:r>
      <w:r w:rsidRPr="009C13AD">
        <w:rPr>
          <w:rFonts w:ascii="Times New Roman" w:eastAsia="Times New Roman" w:hAnsi="Times New Roman" w:cs="Times New Roman"/>
          <w:b/>
          <w:bCs/>
          <w:sz w:val="24"/>
          <w:szCs w:val="24"/>
          <w:lang w:eastAsia="lv-LV"/>
        </w:rPr>
        <w:t>” īstenošanas noteikumi””</w:t>
      </w:r>
      <w:r w:rsidR="00AE5E87" w:rsidRPr="009C13AD">
        <w:rPr>
          <w:rFonts w:ascii="Times New Roman" w:eastAsia="Times New Roman" w:hAnsi="Times New Roman" w:cs="Times New Roman"/>
          <w:b/>
          <w:bCs/>
          <w:sz w:val="24"/>
          <w:szCs w:val="24"/>
          <w:lang w:eastAsia="lv-LV"/>
        </w:rPr>
        <w:t xml:space="preserve">, </w:t>
      </w:r>
      <w:r w:rsidR="009F318D" w:rsidRPr="009C13AD">
        <w:rPr>
          <w:rFonts w:ascii="Times New Roman" w:eastAsia="Times New Roman" w:hAnsi="Times New Roman" w:cs="Times New Roman"/>
          <w:b/>
          <w:bCs/>
          <w:sz w:val="24"/>
          <w:szCs w:val="24"/>
          <w:lang w:eastAsia="lv-LV"/>
        </w:rPr>
        <w:t>“</w:t>
      </w:r>
      <w:r w:rsidR="00AE5E87" w:rsidRPr="009C13AD">
        <w:rPr>
          <w:rFonts w:ascii="Times New Roman" w:eastAsia="Times New Roman" w:hAnsi="Times New Roman" w:cs="Times New Roman"/>
          <w:b/>
          <w:bCs/>
          <w:sz w:val="24"/>
          <w:szCs w:val="24"/>
          <w:lang w:eastAsia="lv-LV"/>
        </w:rPr>
        <w:t>Grozījumi Ministru kabineta 2014. gada 23. decembra noteikumos Nr.835 “Darbības programmas “Izaugsme un nodarbinātība” 9.1.1. specifiskā atbalsta mērķa “Palielināt nelabvēlīgākā situācijā esošu bezdarbnieku iekļaušanos darba tirgū” 9.1.1.1. pasākuma “Subsidētās darbavietas nelabvēlīgākā situācijā esošiem bezdarbniekiem” īstenošanas noteikumi”</w:t>
      </w:r>
      <w:r w:rsidR="009F318D" w:rsidRPr="009C13AD">
        <w:rPr>
          <w:rFonts w:ascii="Times New Roman" w:eastAsia="Times New Roman" w:hAnsi="Times New Roman" w:cs="Times New Roman"/>
          <w:b/>
          <w:bCs/>
          <w:sz w:val="24"/>
          <w:szCs w:val="24"/>
          <w:lang w:eastAsia="lv-LV"/>
        </w:rPr>
        <w:t>”</w:t>
      </w:r>
      <w:r w:rsidR="00AE5E87" w:rsidRPr="009C13AD">
        <w:rPr>
          <w:rFonts w:ascii="Times New Roman" w:eastAsia="Times New Roman" w:hAnsi="Times New Roman" w:cs="Times New Roman"/>
          <w:b/>
          <w:bCs/>
          <w:sz w:val="24"/>
          <w:szCs w:val="24"/>
          <w:lang w:eastAsia="lv-LV"/>
        </w:rPr>
        <w:t xml:space="preserve"> un </w:t>
      </w:r>
      <w:r w:rsidR="009F318D" w:rsidRPr="009C13AD">
        <w:rPr>
          <w:rFonts w:ascii="Times New Roman" w:eastAsia="Times New Roman" w:hAnsi="Times New Roman" w:cs="Times New Roman"/>
          <w:b/>
          <w:bCs/>
          <w:sz w:val="24"/>
          <w:szCs w:val="24"/>
          <w:lang w:eastAsia="lv-LV"/>
        </w:rPr>
        <w:t>“</w:t>
      </w:r>
      <w:r w:rsidR="00AE5E87" w:rsidRPr="009C13AD">
        <w:rPr>
          <w:rFonts w:ascii="Times New Roman" w:eastAsia="Times New Roman" w:hAnsi="Times New Roman" w:cs="Times New Roman"/>
          <w:b/>
          <w:bCs/>
          <w:sz w:val="24"/>
          <w:szCs w:val="24"/>
          <w:lang w:eastAsia="lv-LV"/>
        </w:rPr>
        <w:t>Grozījums Ministru kabineta 2015. gada 11. augusta noteikumos Nr.468 “Darbības programmas “Izaugsme un nodarbinātība” 9.1.1. specifiskā atbalsta mērķa “Palielināt nelabvēlīgākā situācijā esošu bezdarbnieku iekļaušanos darba tirgū” 9.1.1.2. pasākuma “Ilgstošo bezdarbnieku aktivizācijas pasākumi” īstenošanas noteikumi”</w:t>
      </w:r>
      <w:r w:rsidR="009F318D" w:rsidRPr="009C13AD">
        <w:rPr>
          <w:rFonts w:ascii="Times New Roman" w:eastAsia="Times New Roman" w:hAnsi="Times New Roman" w:cs="Times New Roman"/>
          <w:b/>
          <w:bCs/>
          <w:sz w:val="24"/>
          <w:szCs w:val="24"/>
          <w:lang w:eastAsia="lv-LV"/>
        </w:rPr>
        <w:t>”</w:t>
      </w:r>
      <w:r w:rsidRPr="009C13AD">
        <w:rPr>
          <w:rFonts w:ascii="Times New Roman" w:eastAsia="Times New Roman" w:hAnsi="Times New Roman" w:cs="Times New Roman"/>
          <w:b/>
          <w:bCs/>
          <w:sz w:val="24"/>
          <w:szCs w:val="24"/>
          <w:lang w:eastAsia="lv-LV"/>
        </w:rPr>
        <w:t xml:space="preserve"> sākotnējās ietekmes novērtējuma ziņojums (anotācija)</w:t>
      </w:r>
    </w:p>
    <w:tbl>
      <w:tblPr>
        <w:tblW w:w="4949" w:type="pct"/>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20"/>
        <w:gridCol w:w="5636"/>
      </w:tblGrid>
      <w:tr w:rsidR="0079788B" w:rsidRPr="00682223" w14:paraId="5E3ADAD7" w14:textId="77777777" w:rsidTr="00327B8F">
        <w:trPr>
          <w:tblCellSpacing w:w="15" w:type="dxa"/>
        </w:trPr>
        <w:tc>
          <w:tcPr>
            <w:tcW w:w="4968" w:type="pct"/>
            <w:gridSpan w:val="2"/>
            <w:tcBorders>
              <w:top w:val="outset" w:sz="6" w:space="0" w:color="auto"/>
              <w:left w:val="outset" w:sz="6" w:space="0" w:color="auto"/>
              <w:bottom w:val="outset" w:sz="6" w:space="0" w:color="auto"/>
              <w:right w:val="outset" w:sz="6" w:space="0" w:color="auto"/>
            </w:tcBorders>
            <w:vAlign w:val="center"/>
            <w:hideMark/>
          </w:tcPr>
          <w:p w14:paraId="480AB7D2" w14:textId="77777777" w:rsidR="00655F2C" w:rsidRPr="00682223" w:rsidRDefault="00E5323B" w:rsidP="00E5323B">
            <w:pPr>
              <w:spacing w:after="0" w:line="240" w:lineRule="auto"/>
              <w:rPr>
                <w:rFonts w:ascii="Times New Roman" w:eastAsia="Times New Roman" w:hAnsi="Times New Roman" w:cs="Times New Roman"/>
                <w:b/>
                <w:bCs/>
                <w:iCs/>
                <w:sz w:val="24"/>
                <w:szCs w:val="24"/>
                <w:lang w:eastAsia="lv-LV"/>
              </w:rPr>
            </w:pPr>
            <w:r w:rsidRPr="00682223">
              <w:rPr>
                <w:rFonts w:ascii="Times New Roman" w:eastAsia="Times New Roman" w:hAnsi="Times New Roman" w:cs="Times New Roman"/>
                <w:b/>
                <w:bCs/>
                <w:iCs/>
                <w:sz w:val="24"/>
                <w:szCs w:val="24"/>
                <w:lang w:eastAsia="lv-LV"/>
              </w:rPr>
              <w:t>Tiesību akta projekta anotācijas kopsavilkums</w:t>
            </w:r>
          </w:p>
        </w:tc>
      </w:tr>
      <w:tr w:rsidR="001C7915" w:rsidRPr="001C7915" w14:paraId="17555A5B" w14:textId="77777777" w:rsidTr="009C13AD">
        <w:trPr>
          <w:tblCellSpacing w:w="15" w:type="dxa"/>
        </w:trPr>
        <w:tc>
          <w:tcPr>
            <w:tcW w:w="1970" w:type="pct"/>
            <w:tcBorders>
              <w:top w:val="outset" w:sz="6" w:space="0" w:color="auto"/>
              <w:left w:val="outset" w:sz="6" w:space="0" w:color="auto"/>
              <w:bottom w:val="outset" w:sz="6" w:space="0" w:color="auto"/>
              <w:right w:val="outset" w:sz="6" w:space="0" w:color="auto"/>
            </w:tcBorders>
            <w:hideMark/>
          </w:tcPr>
          <w:p w14:paraId="12EA44FF" w14:textId="77777777" w:rsidR="00E5323B" w:rsidRPr="001C7915" w:rsidRDefault="00E5323B" w:rsidP="00E5323B">
            <w:pPr>
              <w:spacing w:after="0" w:line="240" w:lineRule="auto"/>
              <w:rPr>
                <w:rFonts w:ascii="Times New Roman" w:eastAsia="Times New Roman" w:hAnsi="Times New Roman" w:cs="Times New Roman"/>
                <w:iCs/>
                <w:sz w:val="24"/>
                <w:szCs w:val="24"/>
                <w:lang w:eastAsia="lv-LV"/>
              </w:rPr>
            </w:pPr>
            <w:r w:rsidRPr="001C7915">
              <w:rPr>
                <w:rFonts w:ascii="Times New Roman" w:eastAsia="Times New Roman" w:hAnsi="Times New Roman" w:cs="Times New Roman"/>
                <w:iCs/>
                <w:sz w:val="24"/>
                <w:szCs w:val="24"/>
                <w:lang w:eastAsia="lv-LV"/>
              </w:rPr>
              <w:t>Mērķis, risinājums un projekta spēkā stāšanās laiks (500 zīmes bez atstarpēm)</w:t>
            </w:r>
          </w:p>
        </w:tc>
        <w:tc>
          <w:tcPr>
            <w:tcW w:w="2982" w:type="pct"/>
            <w:tcBorders>
              <w:top w:val="outset" w:sz="6" w:space="0" w:color="auto"/>
              <w:left w:val="outset" w:sz="6" w:space="0" w:color="auto"/>
              <w:bottom w:val="outset" w:sz="6" w:space="0" w:color="auto"/>
              <w:right w:val="outset" w:sz="6" w:space="0" w:color="auto"/>
            </w:tcBorders>
            <w:hideMark/>
          </w:tcPr>
          <w:p w14:paraId="11D05961" w14:textId="7BE07886" w:rsidR="00D07673" w:rsidRDefault="00D07673" w:rsidP="009E3E4C">
            <w:pPr>
              <w:pStyle w:val="NoSpacing"/>
              <w:jc w:val="both"/>
              <w:rPr>
                <w:rFonts w:ascii="Times New Roman" w:hAnsi="Times New Roman" w:cs="Times New Roman"/>
                <w:sz w:val="24"/>
                <w:szCs w:val="24"/>
                <w:lang w:eastAsia="lv-LV"/>
              </w:rPr>
            </w:pPr>
            <w:bookmarkStart w:id="0" w:name="_Hlk15401506"/>
            <w:r>
              <w:rPr>
                <w:rFonts w:ascii="Times New Roman" w:hAnsi="Times New Roman" w:cs="Times New Roman"/>
                <w:sz w:val="24"/>
                <w:szCs w:val="24"/>
                <w:lang w:eastAsia="lv-LV"/>
              </w:rPr>
              <w:t>N</w:t>
            </w:r>
            <w:r w:rsidR="00C97DD5" w:rsidRPr="0087651F">
              <w:rPr>
                <w:rFonts w:ascii="Times New Roman" w:hAnsi="Times New Roman" w:cs="Times New Roman"/>
                <w:sz w:val="24"/>
                <w:szCs w:val="24"/>
                <w:lang w:eastAsia="lv-LV"/>
              </w:rPr>
              <w:t xml:space="preserve">oteikumu </w:t>
            </w:r>
            <w:r w:rsidR="00BF603A" w:rsidRPr="0087651F">
              <w:rPr>
                <w:rFonts w:ascii="Times New Roman" w:hAnsi="Times New Roman" w:cs="Times New Roman"/>
                <w:sz w:val="24"/>
                <w:szCs w:val="24"/>
                <w:lang w:eastAsia="lv-LV"/>
              </w:rPr>
              <w:t>projekt</w:t>
            </w:r>
            <w:r w:rsidR="00D37765">
              <w:rPr>
                <w:rFonts w:ascii="Times New Roman" w:hAnsi="Times New Roman" w:cs="Times New Roman"/>
                <w:sz w:val="24"/>
                <w:szCs w:val="24"/>
                <w:lang w:eastAsia="lv-LV"/>
              </w:rPr>
              <w:t>u</w:t>
            </w:r>
            <w:r w:rsidR="00E3366C" w:rsidRPr="0087651F">
              <w:rPr>
                <w:rStyle w:val="FootnoteReference"/>
                <w:rFonts w:ascii="Times New Roman" w:hAnsi="Times New Roman" w:cs="Times New Roman"/>
                <w:sz w:val="24"/>
                <w:szCs w:val="24"/>
                <w:lang w:eastAsia="lv-LV"/>
              </w:rPr>
              <w:footnoteReference w:id="1"/>
            </w:r>
            <w:r w:rsidR="00BF603A" w:rsidRPr="0087651F">
              <w:rPr>
                <w:rFonts w:ascii="Times New Roman" w:hAnsi="Times New Roman" w:cs="Times New Roman"/>
                <w:sz w:val="24"/>
                <w:szCs w:val="24"/>
                <w:lang w:eastAsia="lv-LV"/>
              </w:rPr>
              <w:t xml:space="preserve"> </w:t>
            </w:r>
            <w:r w:rsidR="00D37765">
              <w:rPr>
                <w:rFonts w:ascii="Times New Roman" w:hAnsi="Times New Roman" w:cs="Times New Roman"/>
                <w:sz w:val="24"/>
                <w:szCs w:val="24"/>
                <w:lang w:eastAsia="lv-LV"/>
              </w:rPr>
              <w:t xml:space="preserve">mērķis ir </w:t>
            </w:r>
            <w:r w:rsidR="000A06DC">
              <w:rPr>
                <w:rFonts w:ascii="Times New Roman" w:hAnsi="Times New Roman" w:cs="Times New Roman"/>
                <w:sz w:val="24"/>
                <w:szCs w:val="24"/>
                <w:lang w:eastAsia="lv-LV"/>
              </w:rPr>
              <w:t>ievie</w:t>
            </w:r>
            <w:r w:rsidR="009E3E4C">
              <w:rPr>
                <w:rFonts w:ascii="Times New Roman" w:hAnsi="Times New Roman" w:cs="Times New Roman"/>
                <w:sz w:val="24"/>
                <w:szCs w:val="24"/>
                <w:lang w:eastAsia="lv-LV"/>
              </w:rPr>
              <w:t>s</w:t>
            </w:r>
            <w:r w:rsidR="000A06DC">
              <w:rPr>
                <w:rFonts w:ascii="Times New Roman" w:hAnsi="Times New Roman" w:cs="Times New Roman"/>
                <w:sz w:val="24"/>
                <w:szCs w:val="24"/>
                <w:lang w:eastAsia="lv-LV"/>
              </w:rPr>
              <w:t xml:space="preserve">t papildu </w:t>
            </w:r>
            <w:r w:rsidR="000A06DC" w:rsidRPr="000A06DC">
              <w:rPr>
                <w:rFonts w:ascii="Times New Roman" w:hAnsi="Times New Roman" w:cs="Times New Roman"/>
                <w:sz w:val="24"/>
                <w:szCs w:val="24"/>
                <w:lang w:eastAsia="lv-LV"/>
              </w:rPr>
              <w:t>atbalstu uzņēmumiem, kas nodarbina bezdarbniekus ar invaliditāti un bezdarbniekus ar garīga rakstura traucējumiem</w:t>
            </w:r>
            <w:r w:rsidR="009E3E4C">
              <w:rPr>
                <w:rFonts w:ascii="Times New Roman" w:hAnsi="Times New Roman" w:cs="Times New Roman"/>
                <w:sz w:val="24"/>
                <w:szCs w:val="24"/>
                <w:lang w:eastAsia="lv-LV"/>
              </w:rPr>
              <w:t xml:space="preserve"> (turpmāk - GRT)</w:t>
            </w:r>
            <w:r w:rsidR="000A06DC" w:rsidRPr="000A06DC">
              <w:rPr>
                <w:rFonts w:ascii="Times New Roman" w:hAnsi="Times New Roman" w:cs="Times New Roman"/>
                <w:sz w:val="24"/>
                <w:szCs w:val="24"/>
                <w:lang w:eastAsia="lv-LV"/>
              </w:rPr>
              <w:t xml:space="preserve"> </w:t>
            </w:r>
            <w:r w:rsidR="000A06DC">
              <w:rPr>
                <w:rFonts w:ascii="Times New Roman" w:hAnsi="Times New Roman" w:cs="Times New Roman"/>
                <w:sz w:val="24"/>
                <w:szCs w:val="24"/>
                <w:lang w:eastAsia="lv-LV"/>
              </w:rPr>
              <w:t>vienreizējas darba algas dotācijas veidā,</w:t>
            </w:r>
            <w:r w:rsidR="009E3E4C">
              <w:rPr>
                <w:rFonts w:ascii="Times New Roman" w:hAnsi="Times New Roman" w:cs="Times New Roman"/>
                <w:sz w:val="24"/>
                <w:szCs w:val="24"/>
                <w:lang w:eastAsia="lv-LV"/>
              </w:rPr>
              <w:t xml:space="preserve"> kā arī pagarināt atbalstu (par 6 mēnešiem) sociālo uzņēmumu ekosistēmai, lai mazinātu sabiedrības veselības krīzes negatīvo ietekmi. Minētā nodrošināšanai tiek </w:t>
            </w:r>
            <w:r w:rsidR="00D37765">
              <w:rPr>
                <w:rFonts w:ascii="Times New Roman" w:hAnsi="Times New Roman" w:cs="Times New Roman"/>
                <w:sz w:val="24"/>
                <w:szCs w:val="24"/>
                <w:lang w:eastAsia="lv-LV"/>
              </w:rPr>
              <w:t>palielin</w:t>
            </w:r>
            <w:r w:rsidR="009E3E4C">
              <w:rPr>
                <w:rFonts w:ascii="Times New Roman" w:hAnsi="Times New Roman" w:cs="Times New Roman"/>
                <w:sz w:val="24"/>
                <w:szCs w:val="24"/>
                <w:lang w:eastAsia="lv-LV"/>
              </w:rPr>
              <w:t>ā</w:t>
            </w:r>
            <w:r w:rsidR="00D37765">
              <w:rPr>
                <w:rFonts w:ascii="Times New Roman" w:hAnsi="Times New Roman" w:cs="Times New Roman"/>
                <w:sz w:val="24"/>
                <w:szCs w:val="24"/>
                <w:lang w:eastAsia="lv-LV"/>
              </w:rPr>
              <w:t>t</w:t>
            </w:r>
            <w:r w:rsidR="009E3E4C">
              <w:rPr>
                <w:rFonts w:ascii="Times New Roman" w:hAnsi="Times New Roman" w:cs="Times New Roman"/>
                <w:sz w:val="24"/>
                <w:szCs w:val="24"/>
                <w:lang w:eastAsia="lv-LV"/>
              </w:rPr>
              <w:t>s</w:t>
            </w:r>
            <w:r w:rsidR="00D37765">
              <w:rPr>
                <w:rFonts w:ascii="Times New Roman" w:hAnsi="Times New Roman" w:cs="Times New Roman"/>
                <w:sz w:val="24"/>
                <w:szCs w:val="24"/>
                <w:lang w:eastAsia="lv-LV"/>
              </w:rPr>
              <w:t xml:space="preserve"> 9.1.1.3. pasākuma finansējum</w:t>
            </w:r>
            <w:r w:rsidR="009E3E4C">
              <w:rPr>
                <w:rFonts w:ascii="Times New Roman" w:hAnsi="Times New Roman" w:cs="Times New Roman"/>
                <w:sz w:val="24"/>
                <w:szCs w:val="24"/>
                <w:lang w:eastAsia="lv-LV"/>
              </w:rPr>
              <w:t>s</w:t>
            </w:r>
            <w:r w:rsidR="00D37765">
              <w:rPr>
                <w:rFonts w:ascii="Times New Roman" w:hAnsi="Times New Roman" w:cs="Times New Roman"/>
                <w:sz w:val="24"/>
                <w:szCs w:val="24"/>
                <w:lang w:eastAsia="lv-LV"/>
              </w:rPr>
              <w:t xml:space="preserve"> par 2 500 000 </w:t>
            </w:r>
            <w:r w:rsidR="00D37765" w:rsidRPr="00D37765">
              <w:rPr>
                <w:rFonts w:ascii="Times New Roman" w:hAnsi="Times New Roman" w:cs="Times New Roman"/>
                <w:i/>
                <w:iCs/>
                <w:sz w:val="24"/>
                <w:szCs w:val="24"/>
                <w:lang w:eastAsia="lv-LV"/>
              </w:rPr>
              <w:t>euro</w:t>
            </w:r>
            <w:r w:rsidR="00D37765">
              <w:rPr>
                <w:rFonts w:ascii="Times New Roman" w:hAnsi="Times New Roman" w:cs="Times New Roman"/>
                <w:sz w:val="24"/>
                <w:szCs w:val="24"/>
                <w:lang w:eastAsia="lv-LV"/>
              </w:rPr>
              <w:t xml:space="preserve"> (veicot pārdali 9.1.1. specifiskā mērķa ietvaros)</w:t>
            </w:r>
            <w:r w:rsidR="008611F4">
              <w:rPr>
                <w:rFonts w:ascii="Times New Roman" w:hAnsi="Times New Roman" w:cs="Times New Roman"/>
                <w:sz w:val="24"/>
                <w:szCs w:val="24"/>
                <w:lang w:eastAsia="lv-LV"/>
              </w:rPr>
              <w:t>, attiecīgi precizējot arī uzraudzības rādītājus</w:t>
            </w:r>
            <w:r w:rsidR="009E3E4C">
              <w:rPr>
                <w:rFonts w:ascii="Times New Roman" w:hAnsi="Times New Roman" w:cs="Times New Roman"/>
                <w:sz w:val="24"/>
                <w:szCs w:val="24"/>
                <w:lang w:eastAsia="lv-LV"/>
              </w:rPr>
              <w:t xml:space="preserve">. </w:t>
            </w:r>
            <w:r w:rsidR="00F22DD5">
              <w:rPr>
                <w:rFonts w:ascii="Times New Roman" w:hAnsi="Times New Roman" w:cs="Times New Roman"/>
                <w:sz w:val="24"/>
                <w:szCs w:val="24"/>
                <w:lang w:eastAsia="lv-LV"/>
              </w:rPr>
              <w:t>Vienlaikus</w:t>
            </w:r>
            <w:r w:rsidR="009E3E4C">
              <w:rPr>
                <w:rFonts w:ascii="Times New Roman" w:hAnsi="Times New Roman" w:cs="Times New Roman"/>
                <w:sz w:val="24"/>
                <w:szCs w:val="24"/>
                <w:lang w:eastAsia="lv-LV"/>
              </w:rPr>
              <w:t xml:space="preserve"> </w:t>
            </w:r>
            <w:r w:rsidR="00062943">
              <w:rPr>
                <w:rFonts w:ascii="Times New Roman" w:hAnsi="Times New Roman" w:cs="Times New Roman"/>
                <w:sz w:val="24"/>
                <w:szCs w:val="24"/>
                <w:lang w:eastAsia="lv-LV"/>
              </w:rPr>
              <w:t xml:space="preserve">9.1.1.1. pasākuma ietvaros </w:t>
            </w:r>
            <w:r w:rsidR="000A06DC">
              <w:rPr>
                <w:rFonts w:ascii="Times New Roman" w:hAnsi="Times New Roman" w:cs="Times New Roman"/>
                <w:sz w:val="24"/>
                <w:szCs w:val="24"/>
                <w:lang w:eastAsia="lv-LV"/>
              </w:rPr>
              <w:t xml:space="preserve"> </w:t>
            </w:r>
            <w:r w:rsidR="00897E13">
              <w:rPr>
                <w:rFonts w:ascii="Times New Roman" w:hAnsi="Times New Roman" w:cs="Times New Roman"/>
                <w:sz w:val="24"/>
                <w:szCs w:val="24"/>
                <w:lang w:eastAsia="lv-LV"/>
              </w:rPr>
              <w:t>paredzēts pagarināt atsevišķu p</w:t>
            </w:r>
            <w:r w:rsidR="00897E13" w:rsidRPr="00897E13">
              <w:rPr>
                <w:rFonts w:ascii="Times New Roman" w:hAnsi="Times New Roman" w:cs="Times New Roman"/>
                <w:sz w:val="24"/>
                <w:szCs w:val="24"/>
                <w:lang w:eastAsia="lv-LV"/>
              </w:rPr>
              <w:t xml:space="preserve">asākumu ārkārtējās situācijas izraisīto seku mazināšanai </w:t>
            </w:r>
            <w:r w:rsidR="00897E13">
              <w:rPr>
                <w:rFonts w:ascii="Times New Roman" w:hAnsi="Times New Roman" w:cs="Times New Roman"/>
                <w:sz w:val="24"/>
                <w:szCs w:val="24"/>
                <w:lang w:eastAsia="lv-LV"/>
              </w:rPr>
              <w:t>nosacījumu</w:t>
            </w:r>
            <w:r w:rsidR="00F22DD5">
              <w:rPr>
                <w:rFonts w:ascii="Times New Roman" w:hAnsi="Times New Roman" w:cs="Times New Roman"/>
                <w:sz w:val="24"/>
                <w:szCs w:val="24"/>
                <w:lang w:eastAsia="lv-LV"/>
              </w:rPr>
              <w:t xml:space="preserve"> piemērošanu</w:t>
            </w:r>
            <w:r w:rsidR="00897E13">
              <w:rPr>
                <w:rFonts w:ascii="Times New Roman" w:hAnsi="Times New Roman" w:cs="Times New Roman"/>
                <w:sz w:val="24"/>
                <w:szCs w:val="24"/>
                <w:lang w:eastAsia="lv-LV"/>
              </w:rPr>
              <w:t>.</w:t>
            </w:r>
          </w:p>
          <w:p w14:paraId="4065AAC7" w14:textId="32916FE5" w:rsidR="00E5323B" w:rsidRPr="001C7915" w:rsidRDefault="002A361B" w:rsidP="00D07673">
            <w:pPr>
              <w:pStyle w:val="NoSpacing"/>
              <w:jc w:val="both"/>
              <w:rPr>
                <w:rFonts w:ascii="Times New Roman" w:hAnsi="Times New Roman" w:cs="Times New Roman"/>
                <w:sz w:val="24"/>
                <w:szCs w:val="24"/>
                <w:lang w:eastAsia="lv-LV"/>
              </w:rPr>
            </w:pPr>
            <w:r w:rsidRPr="0087651F">
              <w:rPr>
                <w:rFonts w:ascii="Times New Roman" w:hAnsi="Times New Roman" w:cs="Times New Roman"/>
                <w:sz w:val="24"/>
                <w:szCs w:val="24"/>
                <w:lang w:eastAsia="lv-LV"/>
              </w:rPr>
              <w:t>Noteikumu projekt</w:t>
            </w:r>
            <w:r w:rsidR="009E3E4C">
              <w:rPr>
                <w:rFonts w:ascii="Times New Roman" w:hAnsi="Times New Roman" w:cs="Times New Roman"/>
                <w:sz w:val="24"/>
                <w:szCs w:val="24"/>
                <w:lang w:eastAsia="lv-LV"/>
              </w:rPr>
              <w:t>i</w:t>
            </w:r>
            <w:r w:rsidR="00932A90" w:rsidRPr="00932A90">
              <w:rPr>
                <w:rFonts w:ascii="Times New Roman" w:hAnsi="Times New Roman" w:cs="Times New Roman"/>
                <w:sz w:val="24"/>
                <w:szCs w:val="24"/>
                <w:lang w:eastAsia="lv-LV"/>
              </w:rPr>
              <w:t xml:space="preserve"> stāsies spēkā indikatīvi 20</w:t>
            </w:r>
            <w:r w:rsidR="00056CAE">
              <w:rPr>
                <w:rFonts w:ascii="Times New Roman" w:hAnsi="Times New Roman" w:cs="Times New Roman"/>
                <w:sz w:val="24"/>
                <w:szCs w:val="24"/>
                <w:lang w:eastAsia="lv-LV"/>
              </w:rPr>
              <w:t>2</w:t>
            </w:r>
            <w:r w:rsidR="00181EFE">
              <w:rPr>
                <w:rFonts w:ascii="Times New Roman" w:hAnsi="Times New Roman" w:cs="Times New Roman"/>
                <w:sz w:val="24"/>
                <w:szCs w:val="24"/>
                <w:lang w:eastAsia="lv-LV"/>
              </w:rPr>
              <w:t>1</w:t>
            </w:r>
            <w:r w:rsidR="00932A90" w:rsidRPr="00932A90">
              <w:rPr>
                <w:rFonts w:ascii="Times New Roman" w:hAnsi="Times New Roman" w:cs="Times New Roman"/>
                <w:sz w:val="24"/>
                <w:szCs w:val="24"/>
                <w:lang w:eastAsia="lv-LV"/>
              </w:rPr>
              <w:t>.</w:t>
            </w:r>
            <w:r w:rsidR="00DE4513">
              <w:rPr>
                <w:rFonts w:ascii="Times New Roman" w:hAnsi="Times New Roman" w:cs="Times New Roman"/>
                <w:sz w:val="24"/>
                <w:szCs w:val="24"/>
                <w:lang w:eastAsia="lv-LV"/>
              </w:rPr>
              <w:t> </w:t>
            </w:r>
            <w:r w:rsidR="00932A90" w:rsidRPr="00932A90">
              <w:rPr>
                <w:rFonts w:ascii="Times New Roman" w:hAnsi="Times New Roman" w:cs="Times New Roman"/>
                <w:sz w:val="24"/>
                <w:szCs w:val="24"/>
                <w:lang w:eastAsia="lv-LV"/>
              </w:rPr>
              <w:t xml:space="preserve">gada </w:t>
            </w:r>
            <w:r w:rsidR="00181EFE">
              <w:rPr>
                <w:rFonts w:ascii="Times New Roman" w:hAnsi="Times New Roman" w:cs="Times New Roman"/>
                <w:sz w:val="24"/>
                <w:szCs w:val="24"/>
                <w:lang w:eastAsia="lv-LV"/>
              </w:rPr>
              <w:t>3</w:t>
            </w:r>
            <w:r w:rsidR="001C7476">
              <w:rPr>
                <w:rFonts w:ascii="Times New Roman" w:hAnsi="Times New Roman" w:cs="Times New Roman"/>
                <w:sz w:val="24"/>
                <w:szCs w:val="24"/>
                <w:lang w:eastAsia="lv-LV"/>
              </w:rPr>
              <w:t>. </w:t>
            </w:r>
            <w:r w:rsidR="00932A90" w:rsidRPr="00932A90">
              <w:rPr>
                <w:rFonts w:ascii="Times New Roman" w:hAnsi="Times New Roman" w:cs="Times New Roman"/>
                <w:sz w:val="24"/>
                <w:szCs w:val="24"/>
                <w:lang w:eastAsia="lv-LV"/>
              </w:rPr>
              <w:t>ceturksnī.</w:t>
            </w:r>
            <w:bookmarkEnd w:id="0"/>
            <w:r w:rsidR="009334FA">
              <w:rPr>
                <w:rFonts w:ascii="Times New Roman" w:hAnsi="Times New Roman" w:cs="Times New Roman"/>
                <w:sz w:val="24"/>
                <w:szCs w:val="24"/>
                <w:lang w:eastAsia="lv-LV"/>
              </w:rPr>
              <w:t xml:space="preserve"> </w:t>
            </w:r>
            <w:r w:rsidR="00DE1C5D">
              <w:rPr>
                <w:rFonts w:ascii="Times New Roman" w:hAnsi="Times New Roman" w:cs="Times New Roman"/>
                <w:sz w:val="24"/>
                <w:szCs w:val="24"/>
                <w:lang w:eastAsia="lv-LV"/>
              </w:rPr>
              <w:t xml:space="preserve">   </w:t>
            </w:r>
          </w:p>
        </w:tc>
      </w:tr>
    </w:tbl>
    <w:p w14:paraId="4078022A" w14:textId="4FFD7529" w:rsidR="00E5323B" w:rsidRPr="001C7915" w:rsidRDefault="00E5323B" w:rsidP="00E5323B">
      <w:pPr>
        <w:spacing w:after="0" w:line="240" w:lineRule="auto"/>
        <w:rPr>
          <w:rFonts w:ascii="Times New Roman" w:eastAsia="Times New Roman" w:hAnsi="Times New Roman" w:cs="Times New Roman"/>
          <w:iCs/>
          <w:sz w:val="24"/>
          <w:szCs w:val="24"/>
          <w:lang w:eastAsia="lv-LV"/>
        </w:rPr>
      </w:pPr>
      <w:r w:rsidRPr="001C7915">
        <w:rPr>
          <w:rFonts w:ascii="Times New Roman" w:eastAsia="Times New Roman" w:hAnsi="Times New Roman" w:cs="Times New Roman"/>
          <w:iCs/>
          <w:sz w:val="24"/>
          <w:szCs w:val="24"/>
          <w:lang w:eastAsia="lv-LV"/>
        </w:rPr>
        <w:t xml:space="preserve"> </w:t>
      </w:r>
    </w:p>
    <w:tbl>
      <w:tblPr>
        <w:tblpPr w:leftFromText="180" w:rightFromText="180" w:vertAnchor="text" w:tblpY="1"/>
        <w:tblOverlap w:val="never"/>
        <w:tblW w:w="494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9"/>
        <w:gridCol w:w="30"/>
        <w:gridCol w:w="3162"/>
        <w:gridCol w:w="30"/>
        <w:gridCol w:w="5527"/>
      </w:tblGrid>
      <w:tr w:rsidR="001C7915" w:rsidRPr="001C7915" w14:paraId="00363CBD" w14:textId="77777777" w:rsidTr="00327B8F">
        <w:trPr>
          <w:tblCellSpacing w:w="15" w:type="dxa"/>
        </w:trPr>
        <w:tc>
          <w:tcPr>
            <w:tcW w:w="4968" w:type="pct"/>
            <w:gridSpan w:val="5"/>
            <w:tcBorders>
              <w:top w:val="outset" w:sz="6" w:space="0" w:color="auto"/>
              <w:left w:val="outset" w:sz="6" w:space="0" w:color="auto"/>
              <w:bottom w:val="outset" w:sz="6" w:space="0" w:color="auto"/>
              <w:right w:val="outset" w:sz="6" w:space="0" w:color="auto"/>
            </w:tcBorders>
            <w:vAlign w:val="center"/>
            <w:hideMark/>
          </w:tcPr>
          <w:p w14:paraId="56F7EC6F" w14:textId="77777777" w:rsidR="00655F2C" w:rsidRPr="001C7915" w:rsidRDefault="00E5323B" w:rsidP="0084556C">
            <w:pPr>
              <w:spacing w:after="0" w:line="240" w:lineRule="auto"/>
              <w:rPr>
                <w:rFonts w:ascii="Times New Roman" w:eastAsia="Times New Roman" w:hAnsi="Times New Roman" w:cs="Times New Roman"/>
                <w:b/>
                <w:bCs/>
                <w:iCs/>
                <w:sz w:val="24"/>
                <w:szCs w:val="24"/>
                <w:lang w:eastAsia="lv-LV"/>
              </w:rPr>
            </w:pPr>
            <w:r w:rsidRPr="001C7915">
              <w:rPr>
                <w:rFonts w:ascii="Times New Roman" w:eastAsia="Times New Roman" w:hAnsi="Times New Roman" w:cs="Times New Roman"/>
                <w:b/>
                <w:bCs/>
                <w:iCs/>
                <w:sz w:val="24"/>
                <w:szCs w:val="24"/>
                <w:lang w:eastAsia="lv-LV"/>
              </w:rPr>
              <w:t>I. Tiesību akta projekta izstrādes nepieciešamība</w:t>
            </w:r>
          </w:p>
        </w:tc>
      </w:tr>
      <w:tr w:rsidR="001C7915" w:rsidRPr="001C7915" w14:paraId="3DEC47AA" w14:textId="77777777" w:rsidTr="00327B8F">
        <w:trPr>
          <w:tblCellSpacing w:w="15" w:type="dxa"/>
        </w:trPr>
        <w:tc>
          <w:tcPr>
            <w:tcW w:w="300" w:type="pct"/>
            <w:gridSpan w:val="2"/>
            <w:tcBorders>
              <w:top w:val="outset" w:sz="6" w:space="0" w:color="auto"/>
              <w:left w:val="outset" w:sz="6" w:space="0" w:color="auto"/>
              <w:bottom w:val="outset" w:sz="6" w:space="0" w:color="auto"/>
              <w:right w:val="outset" w:sz="6" w:space="0" w:color="auto"/>
            </w:tcBorders>
            <w:hideMark/>
          </w:tcPr>
          <w:p w14:paraId="3BC4CD0B" w14:textId="77777777" w:rsidR="00655F2C" w:rsidRPr="001C7915" w:rsidRDefault="00E5323B" w:rsidP="0084556C">
            <w:pPr>
              <w:spacing w:after="0" w:line="240" w:lineRule="auto"/>
              <w:rPr>
                <w:rFonts w:ascii="Times New Roman" w:eastAsia="Times New Roman" w:hAnsi="Times New Roman" w:cs="Times New Roman"/>
                <w:iCs/>
                <w:sz w:val="24"/>
                <w:szCs w:val="24"/>
                <w:lang w:eastAsia="lv-LV"/>
              </w:rPr>
            </w:pPr>
            <w:r w:rsidRPr="001C7915">
              <w:rPr>
                <w:rFonts w:ascii="Times New Roman" w:eastAsia="Times New Roman" w:hAnsi="Times New Roman" w:cs="Times New Roman"/>
                <w:iCs/>
                <w:sz w:val="24"/>
                <w:szCs w:val="24"/>
                <w:lang w:eastAsia="lv-LV"/>
              </w:rPr>
              <w:t>1.</w:t>
            </w:r>
          </w:p>
        </w:tc>
        <w:tc>
          <w:tcPr>
            <w:tcW w:w="1697" w:type="pct"/>
            <w:gridSpan w:val="2"/>
            <w:tcBorders>
              <w:top w:val="outset" w:sz="6" w:space="0" w:color="auto"/>
              <w:left w:val="outset" w:sz="6" w:space="0" w:color="auto"/>
              <w:bottom w:val="outset" w:sz="6" w:space="0" w:color="auto"/>
              <w:right w:val="outset" w:sz="6" w:space="0" w:color="auto"/>
            </w:tcBorders>
            <w:hideMark/>
          </w:tcPr>
          <w:p w14:paraId="07FAE330" w14:textId="77777777" w:rsidR="00E5323B" w:rsidRPr="001C7915" w:rsidRDefault="00E5323B" w:rsidP="0084556C">
            <w:pPr>
              <w:spacing w:after="0" w:line="240" w:lineRule="auto"/>
              <w:rPr>
                <w:rFonts w:ascii="Times New Roman" w:eastAsia="Times New Roman" w:hAnsi="Times New Roman" w:cs="Times New Roman"/>
                <w:iCs/>
                <w:sz w:val="24"/>
                <w:szCs w:val="24"/>
                <w:lang w:eastAsia="lv-LV"/>
              </w:rPr>
            </w:pPr>
            <w:r w:rsidRPr="001C7915">
              <w:rPr>
                <w:rFonts w:ascii="Times New Roman" w:eastAsia="Times New Roman" w:hAnsi="Times New Roman" w:cs="Times New Roman"/>
                <w:iCs/>
                <w:sz w:val="24"/>
                <w:szCs w:val="24"/>
                <w:lang w:eastAsia="lv-LV"/>
              </w:rPr>
              <w:t>Pamatojums</w:t>
            </w:r>
          </w:p>
        </w:tc>
        <w:tc>
          <w:tcPr>
            <w:tcW w:w="2939" w:type="pct"/>
            <w:tcBorders>
              <w:top w:val="outset" w:sz="6" w:space="0" w:color="auto"/>
              <w:left w:val="outset" w:sz="6" w:space="0" w:color="auto"/>
              <w:bottom w:val="outset" w:sz="6" w:space="0" w:color="auto"/>
              <w:right w:val="outset" w:sz="6" w:space="0" w:color="auto"/>
            </w:tcBorders>
            <w:hideMark/>
          </w:tcPr>
          <w:p w14:paraId="26D76473" w14:textId="13DE5A93" w:rsidR="007D2696" w:rsidRDefault="005A59C3" w:rsidP="000B3962">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w:t>
            </w:r>
            <w:r w:rsidR="000B3962">
              <w:rPr>
                <w:rFonts w:ascii="Times New Roman" w:eastAsia="Times New Roman" w:hAnsi="Times New Roman" w:cs="Times New Roman"/>
                <w:iCs/>
                <w:sz w:val="24"/>
                <w:szCs w:val="24"/>
                <w:lang w:eastAsia="lv-LV"/>
              </w:rPr>
              <w:t>i ir Labklājības ministrijas (turpmāk – LM) iniciatīva un</w:t>
            </w:r>
            <w:r>
              <w:rPr>
                <w:rFonts w:ascii="Times New Roman" w:eastAsia="Times New Roman" w:hAnsi="Times New Roman" w:cs="Times New Roman"/>
                <w:iCs/>
                <w:sz w:val="24"/>
                <w:szCs w:val="24"/>
                <w:lang w:eastAsia="lv-LV"/>
              </w:rPr>
              <w:t xml:space="preserve"> izstrādāt</w:t>
            </w:r>
            <w:r w:rsidR="00CD587F">
              <w:rPr>
                <w:rFonts w:ascii="Times New Roman" w:eastAsia="Times New Roman" w:hAnsi="Times New Roman" w:cs="Times New Roman"/>
                <w:iCs/>
                <w:sz w:val="24"/>
                <w:szCs w:val="24"/>
                <w:lang w:eastAsia="lv-LV"/>
              </w:rPr>
              <w:t>i</w:t>
            </w:r>
            <w:r>
              <w:rPr>
                <w:rFonts w:ascii="Times New Roman" w:eastAsia="Times New Roman" w:hAnsi="Times New Roman" w:cs="Times New Roman"/>
                <w:iCs/>
                <w:sz w:val="24"/>
                <w:szCs w:val="24"/>
                <w:lang w:eastAsia="lv-LV"/>
              </w:rPr>
              <w:t xml:space="preserve"> saskaņā ar</w:t>
            </w:r>
            <w:r w:rsidR="007D2696">
              <w:rPr>
                <w:rFonts w:ascii="Times New Roman" w:eastAsia="Times New Roman" w:hAnsi="Times New Roman" w:cs="Times New Roman"/>
                <w:iCs/>
                <w:sz w:val="24"/>
                <w:szCs w:val="24"/>
                <w:lang w:eastAsia="lv-LV"/>
              </w:rPr>
              <w:t>:</w:t>
            </w:r>
          </w:p>
          <w:p w14:paraId="7A700940" w14:textId="77777777" w:rsidR="00D546E6" w:rsidRDefault="007D2696" w:rsidP="000B3962">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w:t>
            </w:r>
            <w:r w:rsidR="000B3962">
              <w:rPr>
                <w:rFonts w:ascii="Times New Roman" w:eastAsia="Times New Roman" w:hAnsi="Times New Roman" w:cs="Times New Roman"/>
                <w:iCs/>
                <w:sz w:val="24"/>
                <w:szCs w:val="24"/>
                <w:lang w:eastAsia="lv-LV"/>
              </w:rPr>
              <w:t xml:space="preserve"> </w:t>
            </w:r>
            <w:r w:rsidR="005A59C3" w:rsidRPr="00D546E6">
              <w:rPr>
                <w:rFonts w:ascii="Times New Roman" w:eastAsia="Times New Roman" w:hAnsi="Times New Roman" w:cs="Times New Roman"/>
                <w:iCs/>
                <w:sz w:val="24"/>
                <w:szCs w:val="24"/>
                <w:lang w:eastAsia="lv-LV"/>
              </w:rPr>
              <w:t>2014. gada 3. jūlija Eiropas Savienības (turpmāk – ES) struktūrfondu un Kohēzijas fonda 2014.–2020. gada plānošanas perioda vadības likuma 20. panta 6. un 13. punktu</w:t>
            </w:r>
            <w:r>
              <w:rPr>
                <w:rFonts w:ascii="Times New Roman" w:eastAsia="Times New Roman" w:hAnsi="Times New Roman" w:cs="Times New Roman"/>
                <w:iCs/>
                <w:sz w:val="24"/>
                <w:szCs w:val="24"/>
                <w:lang w:eastAsia="lv-LV"/>
              </w:rPr>
              <w:t>;</w:t>
            </w:r>
          </w:p>
          <w:p w14:paraId="3EEA4F2D" w14:textId="6AECE5DA" w:rsidR="007D2696" w:rsidRPr="001C7915" w:rsidRDefault="007D2696" w:rsidP="000B3962">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Labklājības ministrijas </w:t>
            </w:r>
            <w:r w:rsidR="00D60C4A">
              <w:rPr>
                <w:rFonts w:ascii="Times New Roman" w:eastAsia="Times New Roman" w:hAnsi="Times New Roman" w:cs="Times New Roman"/>
                <w:iCs/>
                <w:sz w:val="24"/>
                <w:szCs w:val="24"/>
                <w:lang w:eastAsia="lv-LV"/>
              </w:rPr>
              <w:t xml:space="preserve">(turpmāk – LM0 </w:t>
            </w:r>
            <w:r>
              <w:rPr>
                <w:rFonts w:ascii="Times New Roman" w:eastAsia="Times New Roman" w:hAnsi="Times New Roman" w:cs="Times New Roman"/>
                <w:iCs/>
                <w:sz w:val="24"/>
                <w:szCs w:val="24"/>
                <w:lang w:eastAsia="lv-LV"/>
              </w:rPr>
              <w:t>ierosinātajiem grozījumiem MK noteikumos Nr. 75</w:t>
            </w:r>
            <w:r>
              <w:rPr>
                <w:rStyle w:val="FootnoteReference"/>
                <w:rFonts w:ascii="Times New Roman" w:eastAsia="Times New Roman" w:hAnsi="Times New Roman" w:cs="Times New Roman"/>
                <w:iCs/>
                <w:sz w:val="24"/>
                <w:szCs w:val="24"/>
                <w:lang w:eastAsia="lv-LV"/>
              </w:rPr>
              <w:footnoteReference w:id="2"/>
            </w:r>
            <w:r w:rsidR="00D739B7">
              <w:rPr>
                <w:rFonts w:ascii="Times New Roman" w:eastAsia="Times New Roman" w:hAnsi="Times New Roman" w:cs="Times New Roman"/>
                <w:iCs/>
                <w:sz w:val="24"/>
                <w:szCs w:val="24"/>
                <w:lang w:eastAsia="lv-LV"/>
              </w:rPr>
              <w:t xml:space="preserve"> (nosūtīti saskaņošanai Finanšu ministrijai un Tieslietu ministrijai </w:t>
            </w:r>
            <w:r w:rsidR="0036735A">
              <w:rPr>
                <w:rFonts w:ascii="Times New Roman" w:eastAsia="Times New Roman" w:hAnsi="Times New Roman" w:cs="Times New Roman"/>
                <w:iCs/>
                <w:sz w:val="24"/>
                <w:szCs w:val="24"/>
                <w:lang w:eastAsia="lv-LV"/>
              </w:rPr>
              <w:t>š.g. 25. martā).</w:t>
            </w:r>
          </w:p>
        </w:tc>
      </w:tr>
      <w:tr w:rsidR="0079788B" w:rsidRPr="00682223" w14:paraId="453B0E80" w14:textId="77777777" w:rsidTr="00327B8F">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C862830" w14:textId="77777777" w:rsidR="00655F2C" w:rsidRPr="00682223" w:rsidRDefault="00E5323B" w:rsidP="0084556C">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lastRenderedPageBreak/>
              <w:t>2.</w:t>
            </w:r>
          </w:p>
        </w:tc>
        <w:tc>
          <w:tcPr>
            <w:tcW w:w="1697" w:type="pct"/>
            <w:gridSpan w:val="2"/>
            <w:tcBorders>
              <w:top w:val="outset" w:sz="6" w:space="0" w:color="auto"/>
              <w:left w:val="outset" w:sz="6" w:space="0" w:color="auto"/>
              <w:bottom w:val="outset" w:sz="6" w:space="0" w:color="auto"/>
              <w:right w:val="outset" w:sz="6" w:space="0" w:color="auto"/>
            </w:tcBorders>
            <w:hideMark/>
          </w:tcPr>
          <w:p w14:paraId="31C094B4" w14:textId="77777777" w:rsidR="00E5323B" w:rsidRPr="00682223" w:rsidRDefault="00E5323B" w:rsidP="0084556C">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2939" w:type="pct"/>
            <w:gridSpan w:val="2"/>
            <w:tcBorders>
              <w:top w:val="outset" w:sz="6" w:space="0" w:color="auto"/>
              <w:left w:val="outset" w:sz="6" w:space="0" w:color="auto"/>
              <w:bottom w:val="outset" w:sz="6" w:space="0" w:color="auto"/>
              <w:right w:val="outset" w:sz="6" w:space="0" w:color="auto"/>
            </w:tcBorders>
            <w:hideMark/>
          </w:tcPr>
          <w:p w14:paraId="4A9FA3A7" w14:textId="248853AF" w:rsidR="00EF17B0" w:rsidRDefault="00CD587F" w:rsidP="00134E6E">
            <w:pPr>
              <w:spacing w:after="0" w:line="240" w:lineRule="auto"/>
              <w:ind w:left="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MK n</w:t>
            </w:r>
            <w:r w:rsidR="00904215" w:rsidRPr="000158DE">
              <w:rPr>
                <w:rFonts w:ascii="Times New Roman" w:eastAsia="Times New Roman" w:hAnsi="Times New Roman" w:cs="Times New Roman"/>
                <w:iCs/>
                <w:sz w:val="24"/>
                <w:szCs w:val="24"/>
                <w:lang w:eastAsia="lv-LV"/>
              </w:rPr>
              <w:t xml:space="preserve">oteikumu </w:t>
            </w:r>
            <w:r w:rsidR="00373683">
              <w:rPr>
                <w:rFonts w:ascii="Times New Roman" w:eastAsia="Times New Roman" w:hAnsi="Times New Roman" w:cs="Times New Roman"/>
                <w:iCs/>
                <w:sz w:val="24"/>
                <w:szCs w:val="24"/>
                <w:lang w:eastAsia="lv-LV"/>
              </w:rPr>
              <w:t xml:space="preserve">Nr. 467 </w:t>
            </w:r>
            <w:r>
              <w:rPr>
                <w:rFonts w:ascii="Times New Roman" w:eastAsia="Times New Roman" w:hAnsi="Times New Roman" w:cs="Times New Roman"/>
                <w:iCs/>
                <w:sz w:val="24"/>
                <w:szCs w:val="24"/>
                <w:lang w:eastAsia="lv-LV"/>
              </w:rPr>
              <w:t xml:space="preserve">grozījumu </w:t>
            </w:r>
            <w:r w:rsidR="00904215" w:rsidRPr="000158DE">
              <w:rPr>
                <w:rFonts w:ascii="Times New Roman" w:eastAsia="Times New Roman" w:hAnsi="Times New Roman" w:cs="Times New Roman"/>
                <w:iCs/>
                <w:sz w:val="24"/>
                <w:szCs w:val="24"/>
                <w:lang w:eastAsia="lv-LV"/>
              </w:rPr>
              <w:t>projekt</w:t>
            </w:r>
            <w:r w:rsidR="00373683">
              <w:rPr>
                <w:rFonts w:ascii="Times New Roman" w:eastAsia="Times New Roman" w:hAnsi="Times New Roman" w:cs="Times New Roman"/>
                <w:iCs/>
                <w:sz w:val="24"/>
                <w:szCs w:val="24"/>
                <w:lang w:eastAsia="lv-LV"/>
              </w:rPr>
              <w:t>s</w:t>
            </w:r>
            <w:r w:rsidR="00904215" w:rsidRPr="000158DE">
              <w:rPr>
                <w:rFonts w:ascii="Times New Roman" w:eastAsia="Times New Roman" w:hAnsi="Times New Roman" w:cs="Times New Roman"/>
                <w:iCs/>
                <w:sz w:val="24"/>
                <w:szCs w:val="24"/>
                <w:lang w:eastAsia="lv-LV"/>
              </w:rPr>
              <w:t xml:space="preserve"> paredz</w:t>
            </w:r>
            <w:r w:rsidR="00BF7095">
              <w:rPr>
                <w:rFonts w:ascii="Times New Roman" w:eastAsia="Times New Roman" w:hAnsi="Times New Roman" w:cs="Times New Roman"/>
                <w:iCs/>
                <w:sz w:val="24"/>
                <w:szCs w:val="24"/>
                <w:lang w:eastAsia="lv-LV"/>
              </w:rPr>
              <w:t xml:space="preserve"> 9.1.1.3. pasākumu</w:t>
            </w:r>
            <w:r w:rsidR="00EF17B0">
              <w:rPr>
                <w:rFonts w:ascii="Times New Roman" w:eastAsia="Times New Roman" w:hAnsi="Times New Roman" w:cs="Times New Roman"/>
                <w:iCs/>
                <w:sz w:val="24"/>
                <w:szCs w:val="24"/>
                <w:lang w:eastAsia="lv-LV"/>
              </w:rPr>
              <w:t>:</w:t>
            </w:r>
          </w:p>
          <w:p w14:paraId="426ADE31" w14:textId="23B4C097" w:rsidR="00962078" w:rsidRDefault="00193121" w:rsidP="00671D0B">
            <w:pPr>
              <w:pStyle w:val="ListParagraph"/>
              <w:numPr>
                <w:ilvl w:val="0"/>
                <w:numId w:val="39"/>
              </w:numPr>
              <w:spacing w:after="0" w:line="240" w:lineRule="auto"/>
              <w:ind w:left="0" w:firstLine="108"/>
              <w:jc w:val="both"/>
              <w:rPr>
                <w:rFonts w:ascii="Times New Roman" w:eastAsia="Times New Roman" w:hAnsi="Times New Roman" w:cs="Times New Roman"/>
                <w:iCs/>
                <w:sz w:val="24"/>
                <w:szCs w:val="24"/>
                <w:lang w:eastAsia="lv-LV"/>
              </w:rPr>
            </w:pPr>
            <w:r w:rsidRPr="00BF7095">
              <w:rPr>
                <w:rFonts w:ascii="Times New Roman" w:eastAsia="Times New Roman" w:hAnsi="Times New Roman" w:cs="Times New Roman"/>
                <w:b/>
                <w:bCs/>
                <w:iCs/>
                <w:sz w:val="24"/>
                <w:szCs w:val="24"/>
                <w:lang w:eastAsia="lv-LV"/>
              </w:rPr>
              <w:t>p</w:t>
            </w:r>
            <w:r w:rsidR="000E3709" w:rsidRPr="00BF7095">
              <w:rPr>
                <w:rFonts w:ascii="Times New Roman" w:eastAsia="Times New Roman" w:hAnsi="Times New Roman" w:cs="Times New Roman"/>
                <w:b/>
                <w:bCs/>
                <w:iCs/>
                <w:sz w:val="24"/>
                <w:szCs w:val="24"/>
                <w:lang w:eastAsia="lv-LV"/>
              </w:rPr>
              <w:t xml:space="preserve">apildināt </w:t>
            </w:r>
            <w:r w:rsidR="00373683" w:rsidRPr="00BF7095">
              <w:rPr>
                <w:rFonts w:ascii="Times New Roman" w:eastAsia="Times New Roman" w:hAnsi="Times New Roman" w:cs="Times New Roman"/>
                <w:b/>
                <w:bCs/>
                <w:iCs/>
                <w:sz w:val="24"/>
                <w:szCs w:val="24"/>
                <w:lang w:eastAsia="lv-LV"/>
              </w:rPr>
              <w:t>ar jaunu atbalsta</w:t>
            </w:r>
            <w:r w:rsidR="00247D59">
              <w:rPr>
                <w:rFonts w:ascii="Times New Roman" w:eastAsia="Times New Roman" w:hAnsi="Times New Roman" w:cs="Times New Roman"/>
                <w:b/>
                <w:bCs/>
                <w:iCs/>
                <w:sz w:val="24"/>
                <w:szCs w:val="24"/>
                <w:lang w:eastAsia="lv-LV"/>
              </w:rPr>
              <w:t>/izmaksu</w:t>
            </w:r>
            <w:r w:rsidR="00373683" w:rsidRPr="00BF7095">
              <w:rPr>
                <w:rFonts w:ascii="Times New Roman" w:eastAsia="Times New Roman" w:hAnsi="Times New Roman" w:cs="Times New Roman"/>
                <w:b/>
                <w:bCs/>
                <w:iCs/>
                <w:sz w:val="24"/>
                <w:szCs w:val="24"/>
                <w:lang w:eastAsia="lv-LV"/>
              </w:rPr>
              <w:t xml:space="preserve"> veidu – vienreizēju</w:t>
            </w:r>
            <w:r w:rsidR="00CD587F" w:rsidRPr="00BF7095">
              <w:rPr>
                <w:rFonts w:ascii="Times New Roman" w:eastAsia="Times New Roman" w:hAnsi="Times New Roman" w:cs="Times New Roman"/>
                <w:b/>
                <w:bCs/>
                <w:iCs/>
                <w:sz w:val="24"/>
                <w:szCs w:val="24"/>
                <w:lang w:eastAsia="lv-LV"/>
              </w:rPr>
              <w:t xml:space="preserve"> </w:t>
            </w:r>
            <w:r w:rsidR="00373683" w:rsidRPr="00BF7095">
              <w:rPr>
                <w:rFonts w:ascii="Times New Roman" w:eastAsia="Times New Roman" w:hAnsi="Times New Roman" w:cs="Times New Roman"/>
                <w:b/>
                <w:bCs/>
                <w:iCs/>
                <w:sz w:val="24"/>
                <w:szCs w:val="24"/>
                <w:lang w:eastAsia="lv-LV"/>
              </w:rPr>
              <w:t xml:space="preserve">darba algas kompensāciju </w:t>
            </w:r>
            <w:r w:rsidR="00373683" w:rsidRPr="00373683">
              <w:rPr>
                <w:rFonts w:ascii="Times New Roman" w:eastAsia="Times New Roman" w:hAnsi="Times New Roman" w:cs="Times New Roman"/>
                <w:iCs/>
                <w:sz w:val="24"/>
                <w:szCs w:val="24"/>
                <w:lang w:eastAsia="lv-LV"/>
              </w:rPr>
              <w:t>sociālajiem uzņēmumiem</w:t>
            </w:r>
            <w:r w:rsidR="00373683">
              <w:rPr>
                <w:rFonts w:ascii="Times New Roman" w:eastAsia="Times New Roman" w:hAnsi="Times New Roman" w:cs="Times New Roman"/>
                <w:iCs/>
                <w:sz w:val="24"/>
                <w:szCs w:val="24"/>
                <w:lang w:eastAsia="lv-LV"/>
              </w:rPr>
              <w:t xml:space="preserve">, kas nodarbina personas ar invaliditāti un personas ar </w:t>
            </w:r>
            <w:r w:rsidR="00610F20">
              <w:rPr>
                <w:rFonts w:ascii="Times New Roman" w:eastAsia="Times New Roman" w:hAnsi="Times New Roman" w:cs="Times New Roman"/>
                <w:iCs/>
                <w:sz w:val="24"/>
                <w:szCs w:val="24"/>
                <w:lang w:eastAsia="lv-LV"/>
              </w:rPr>
              <w:t>GRT</w:t>
            </w:r>
            <w:r w:rsidR="00373683">
              <w:rPr>
                <w:rFonts w:ascii="Times New Roman" w:eastAsia="Times New Roman" w:hAnsi="Times New Roman" w:cs="Times New Roman"/>
                <w:iCs/>
                <w:sz w:val="24"/>
                <w:szCs w:val="24"/>
                <w:lang w:eastAsia="lv-LV"/>
              </w:rPr>
              <w:t>, ja tās pirms darba attiecību uzsākšanas ir reģistrējušās Nodarbinātības valsts aģentūrā</w:t>
            </w:r>
            <w:r w:rsidR="00215B02">
              <w:rPr>
                <w:rFonts w:ascii="Times New Roman" w:eastAsia="Times New Roman" w:hAnsi="Times New Roman" w:cs="Times New Roman"/>
                <w:iCs/>
                <w:sz w:val="24"/>
                <w:szCs w:val="24"/>
                <w:lang w:eastAsia="lv-LV"/>
              </w:rPr>
              <w:t xml:space="preserve"> (turpmāk – NVA)</w:t>
            </w:r>
            <w:r w:rsidR="00373683">
              <w:rPr>
                <w:rFonts w:ascii="Times New Roman" w:eastAsia="Times New Roman" w:hAnsi="Times New Roman" w:cs="Times New Roman"/>
                <w:iCs/>
                <w:sz w:val="24"/>
                <w:szCs w:val="24"/>
                <w:lang w:eastAsia="lv-LV"/>
              </w:rPr>
              <w:t xml:space="preserve"> bezdarbnieka statusā</w:t>
            </w:r>
            <w:r w:rsidR="00BF7095">
              <w:rPr>
                <w:rFonts w:ascii="Times New Roman" w:eastAsia="Times New Roman" w:hAnsi="Times New Roman" w:cs="Times New Roman"/>
                <w:iCs/>
                <w:sz w:val="24"/>
                <w:szCs w:val="24"/>
                <w:lang w:eastAsia="lv-LV"/>
              </w:rPr>
              <w:t xml:space="preserve"> (</w:t>
            </w:r>
            <w:r w:rsidR="00170C38" w:rsidRPr="00170C38">
              <w:rPr>
                <w:rFonts w:ascii="Times New Roman" w:eastAsia="Times New Roman" w:hAnsi="Times New Roman" w:cs="Times New Roman"/>
                <w:i/>
                <w:sz w:val="24"/>
                <w:szCs w:val="24"/>
                <w:lang w:eastAsia="lv-LV"/>
              </w:rPr>
              <w:t>4.</w:t>
            </w:r>
            <w:r w:rsidR="00B61033">
              <w:rPr>
                <w:rFonts w:ascii="Times New Roman" w:eastAsia="Times New Roman" w:hAnsi="Times New Roman" w:cs="Times New Roman"/>
                <w:i/>
                <w:sz w:val="24"/>
                <w:szCs w:val="24"/>
                <w:lang w:eastAsia="lv-LV"/>
              </w:rPr>
              <w:t>,</w:t>
            </w:r>
            <w:r w:rsidR="00170C38" w:rsidRPr="00170C38">
              <w:rPr>
                <w:rFonts w:ascii="Times New Roman" w:eastAsia="Times New Roman" w:hAnsi="Times New Roman" w:cs="Times New Roman"/>
                <w:i/>
                <w:sz w:val="24"/>
                <w:szCs w:val="24"/>
                <w:lang w:eastAsia="lv-LV"/>
              </w:rPr>
              <w:t xml:space="preserve"> 5. </w:t>
            </w:r>
            <w:r w:rsidR="00B61033">
              <w:rPr>
                <w:rFonts w:ascii="Times New Roman" w:eastAsia="Times New Roman" w:hAnsi="Times New Roman" w:cs="Times New Roman"/>
                <w:i/>
                <w:sz w:val="24"/>
                <w:szCs w:val="24"/>
                <w:lang w:eastAsia="lv-LV"/>
              </w:rPr>
              <w:t xml:space="preserve">un 7. </w:t>
            </w:r>
            <w:r w:rsidR="00170C38" w:rsidRPr="00170C38">
              <w:rPr>
                <w:rFonts w:ascii="Times New Roman" w:eastAsia="Times New Roman" w:hAnsi="Times New Roman" w:cs="Times New Roman"/>
                <w:i/>
                <w:sz w:val="24"/>
                <w:szCs w:val="24"/>
                <w:lang w:eastAsia="lv-LV"/>
              </w:rPr>
              <w:t>punkts</w:t>
            </w:r>
            <w:r w:rsidR="00170C38">
              <w:rPr>
                <w:rFonts w:ascii="Times New Roman" w:eastAsia="Times New Roman" w:hAnsi="Times New Roman" w:cs="Times New Roman"/>
                <w:iCs/>
                <w:sz w:val="24"/>
                <w:szCs w:val="24"/>
                <w:lang w:eastAsia="lv-LV"/>
              </w:rPr>
              <w:t>)</w:t>
            </w:r>
            <w:r w:rsidR="00373683">
              <w:rPr>
                <w:rFonts w:ascii="Times New Roman" w:eastAsia="Times New Roman" w:hAnsi="Times New Roman" w:cs="Times New Roman"/>
                <w:iCs/>
                <w:sz w:val="24"/>
                <w:szCs w:val="24"/>
                <w:lang w:eastAsia="lv-LV"/>
              </w:rPr>
              <w:t>.</w:t>
            </w:r>
          </w:p>
          <w:p w14:paraId="6B9BE375" w14:textId="3297C5D3" w:rsidR="00373683" w:rsidRDefault="00962078" w:rsidP="00962078">
            <w:pPr>
              <w:pStyle w:val="ListParagraph"/>
              <w:spacing w:after="0" w:line="240" w:lineRule="auto"/>
              <w:ind w:left="0" w:firstLine="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Kompensāciju plānots noteikt</w:t>
            </w:r>
            <w:r w:rsidR="00287ADE">
              <w:rPr>
                <w:rFonts w:ascii="Times New Roman" w:eastAsia="Times New Roman" w:hAnsi="Times New Roman" w:cs="Times New Roman"/>
                <w:iCs/>
                <w:sz w:val="24"/>
                <w:szCs w:val="24"/>
                <w:lang w:eastAsia="lv-LV"/>
              </w:rPr>
              <w:t xml:space="preserve"> </w:t>
            </w:r>
            <w:r w:rsidRPr="00962078">
              <w:rPr>
                <w:rFonts w:ascii="Times New Roman" w:eastAsia="Times New Roman" w:hAnsi="Times New Roman" w:cs="Times New Roman"/>
                <w:iCs/>
                <w:sz w:val="24"/>
                <w:szCs w:val="24"/>
                <w:lang w:eastAsia="lv-LV"/>
              </w:rPr>
              <w:t>vienād</w:t>
            </w:r>
            <w:r>
              <w:rPr>
                <w:rFonts w:ascii="Times New Roman" w:eastAsia="Times New Roman" w:hAnsi="Times New Roman" w:cs="Times New Roman"/>
                <w:iCs/>
                <w:sz w:val="24"/>
                <w:szCs w:val="24"/>
                <w:lang w:eastAsia="lv-LV"/>
              </w:rPr>
              <w:t>u</w:t>
            </w:r>
            <w:r w:rsidRPr="00962078">
              <w:rPr>
                <w:rFonts w:ascii="Times New Roman" w:eastAsia="Times New Roman" w:hAnsi="Times New Roman" w:cs="Times New Roman"/>
                <w:iCs/>
                <w:sz w:val="24"/>
                <w:szCs w:val="24"/>
                <w:lang w:eastAsia="lv-LV"/>
              </w:rPr>
              <w:t xml:space="preserve"> ar šim nodarbinātajam aprēķināto un izmaksāto mēnešalgu par pirmo pilno kalendāro nodarbinātības mēnesi</w:t>
            </w:r>
            <w:r>
              <w:rPr>
                <w:rFonts w:ascii="Times New Roman" w:eastAsia="Times New Roman" w:hAnsi="Times New Roman" w:cs="Times New Roman"/>
                <w:iCs/>
                <w:sz w:val="24"/>
                <w:szCs w:val="24"/>
                <w:lang w:eastAsia="lv-LV"/>
              </w:rPr>
              <w:t>, un tās</w:t>
            </w:r>
            <w:r w:rsidRPr="00962078">
              <w:rPr>
                <w:rFonts w:ascii="Times New Roman" w:eastAsia="Times New Roman" w:hAnsi="Times New Roman" w:cs="Times New Roman"/>
                <w:iCs/>
                <w:sz w:val="24"/>
                <w:szCs w:val="24"/>
                <w:lang w:eastAsia="lv-LV"/>
              </w:rPr>
              <w:t xml:space="preserve"> apmērs nepārsnie</w:t>
            </w:r>
            <w:r>
              <w:rPr>
                <w:rFonts w:ascii="Times New Roman" w:eastAsia="Times New Roman" w:hAnsi="Times New Roman" w:cs="Times New Roman"/>
                <w:iCs/>
                <w:sz w:val="24"/>
                <w:szCs w:val="24"/>
                <w:lang w:eastAsia="lv-LV"/>
              </w:rPr>
              <w:t>gs</w:t>
            </w:r>
            <w:r w:rsidRPr="00962078">
              <w:rPr>
                <w:rFonts w:ascii="Times New Roman" w:eastAsia="Times New Roman" w:hAnsi="Times New Roman" w:cs="Times New Roman"/>
                <w:iCs/>
                <w:sz w:val="24"/>
                <w:szCs w:val="24"/>
                <w:lang w:eastAsia="lv-LV"/>
              </w:rPr>
              <w:t xml:space="preserve"> 100 procentus no personas vidējās darba algas attiecīgajā profesijā</w:t>
            </w:r>
            <w:r>
              <w:rPr>
                <w:rFonts w:ascii="Times New Roman" w:eastAsia="Times New Roman" w:hAnsi="Times New Roman" w:cs="Times New Roman"/>
                <w:iCs/>
                <w:sz w:val="24"/>
                <w:szCs w:val="24"/>
                <w:lang w:eastAsia="lv-LV"/>
              </w:rPr>
              <w:t>.</w:t>
            </w:r>
          </w:p>
          <w:p w14:paraId="2F134943" w14:textId="2D5D66C1" w:rsidR="00433FB3" w:rsidRDefault="00C14C39" w:rsidP="00433FB3">
            <w:pPr>
              <w:pStyle w:val="ListParagraph"/>
              <w:spacing w:after="0" w:line="240" w:lineRule="auto"/>
              <w:ind w:left="0" w:firstLine="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Minētais</w:t>
            </w:r>
            <w:r w:rsidR="00433FB3" w:rsidRPr="00433FB3">
              <w:rPr>
                <w:rFonts w:ascii="Times New Roman" w:eastAsia="Times New Roman" w:hAnsi="Times New Roman" w:cs="Times New Roman"/>
                <w:iCs/>
                <w:sz w:val="24"/>
                <w:szCs w:val="24"/>
                <w:lang w:eastAsia="lv-LV"/>
              </w:rPr>
              <w:t xml:space="preserve"> nepieciešams, jo bezdarbnieki ar invaliditāti un GRT ir </w:t>
            </w:r>
            <w:r w:rsidR="00D60C4A">
              <w:rPr>
                <w:rFonts w:ascii="Times New Roman" w:eastAsia="Times New Roman" w:hAnsi="Times New Roman" w:cs="Times New Roman"/>
                <w:iCs/>
                <w:sz w:val="24"/>
                <w:szCs w:val="24"/>
                <w:lang w:eastAsia="lv-LV"/>
              </w:rPr>
              <w:t>mērķa</w:t>
            </w:r>
            <w:r w:rsidR="00433FB3" w:rsidRPr="00433FB3">
              <w:rPr>
                <w:rFonts w:ascii="Times New Roman" w:eastAsia="Times New Roman" w:hAnsi="Times New Roman" w:cs="Times New Roman"/>
                <w:iCs/>
                <w:sz w:val="24"/>
                <w:szCs w:val="24"/>
                <w:lang w:eastAsia="lv-LV"/>
              </w:rPr>
              <w:t xml:space="preserve"> grupa, kas atrodas īpaši grūtos apstākļos. Atbalsta mērķis ir motivēt sociālos uzņēmumus sabiedrības veselības krīzes un pēckrīzes apstākļos pieņemt darbā šīs grupas bezdarbniekus, kā rezultātā minētais atbalsts palīdzēs </w:t>
            </w:r>
            <w:r>
              <w:rPr>
                <w:rFonts w:ascii="Times New Roman" w:eastAsia="Times New Roman" w:hAnsi="Times New Roman" w:cs="Times New Roman"/>
                <w:iCs/>
                <w:sz w:val="24"/>
                <w:szCs w:val="24"/>
                <w:lang w:eastAsia="lv-LV"/>
              </w:rPr>
              <w:t xml:space="preserve">labāk </w:t>
            </w:r>
            <w:r w:rsidR="00433FB3" w:rsidRPr="00433FB3">
              <w:rPr>
                <w:rFonts w:ascii="Times New Roman" w:eastAsia="Times New Roman" w:hAnsi="Times New Roman" w:cs="Times New Roman"/>
                <w:iCs/>
                <w:sz w:val="24"/>
                <w:szCs w:val="24"/>
                <w:lang w:eastAsia="lv-LV"/>
              </w:rPr>
              <w:t xml:space="preserve">integrēt </w:t>
            </w:r>
            <w:r>
              <w:rPr>
                <w:rFonts w:ascii="Times New Roman" w:eastAsia="Times New Roman" w:hAnsi="Times New Roman" w:cs="Times New Roman"/>
                <w:iCs/>
                <w:sz w:val="24"/>
                <w:szCs w:val="24"/>
                <w:lang w:eastAsia="lv-LV"/>
              </w:rPr>
              <w:t>viņus</w:t>
            </w:r>
            <w:r w:rsidR="00433FB3" w:rsidRPr="00433FB3">
              <w:rPr>
                <w:rFonts w:ascii="Times New Roman" w:eastAsia="Times New Roman" w:hAnsi="Times New Roman" w:cs="Times New Roman"/>
                <w:iCs/>
                <w:sz w:val="24"/>
                <w:szCs w:val="24"/>
                <w:lang w:eastAsia="lv-LV"/>
              </w:rPr>
              <w:t xml:space="preserve"> darba tirgū.</w:t>
            </w:r>
          </w:p>
          <w:p w14:paraId="592DCB84" w14:textId="4CB313ED" w:rsidR="00CD587F" w:rsidRPr="00CD587F" w:rsidRDefault="00D2349D" w:rsidP="00CD587F">
            <w:pPr>
              <w:pStyle w:val="ListParagraph"/>
              <w:spacing w:after="0" w:line="240" w:lineRule="auto"/>
              <w:ind w:left="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r w:rsidR="00FF0712">
              <w:rPr>
                <w:rFonts w:ascii="Times New Roman" w:eastAsia="Times New Roman" w:hAnsi="Times New Roman" w:cs="Times New Roman"/>
                <w:iCs/>
                <w:sz w:val="24"/>
                <w:szCs w:val="24"/>
                <w:lang w:eastAsia="lv-LV"/>
              </w:rPr>
              <w:t>Šobrīd s</w:t>
            </w:r>
            <w:r w:rsidR="00373683">
              <w:rPr>
                <w:rFonts w:ascii="Times New Roman" w:eastAsia="Times New Roman" w:hAnsi="Times New Roman" w:cs="Times New Roman"/>
                <w:iCs/>
                <w:sz w:val="24"/>
                <w:szCs w:val="24"/>
                <w:lang w:eastAsia="lv-LV"/>
              </w:rPr>
              <w:t>askaņā ar MK noteikum</w:t>
            </w:r>
            <w:r w:rsidR="00FF0712">
              <w:rPr>
                <w:rFonts w:ascii="Times New Roman" w:eastAsia="Times New Roman" w:hAnsi="Times New Roman" w:cs="Times New Roman"/>
                <w:iCs/>
                <w:sz w:val="24"/>
                <w:szCs w:val="24"/>
                <w:lang w:eastAsia="lv-LV"/>
              </w:rPr>
              <w:t>iem</w:t>
            </w:r>
            <w:r w:rsidR="00373683">
              <w:rPr>
                <w:rFonts w:ascii="Times New Roman" w:eastAsia="Times New Roman" w:hAnsi="Times New Roman" w:cs="Times New Roman"/>
                <w:iCs/>
                <w:sz w:val="24"/>
                <w:szCs w:val="24"/>
                <w:lang w:eastAsia="lv-LV"/>
              </w:rPr>
              <w:t xml:space="preserve"> Nr. 467</w:t>
            </w:r>
            <w:r w:rsidR="00373683">
              <w:rPr>
                <w:rStyle w:val="FootnoteReference"/>
                <w:rFonts w:ascii="Times New Roman" w:eastAsia="Times New Roman" w:hAnsi="Times New Roman" w:cs="Times New Roman"/>
                <w:iCs/>
                <w:sz w:val="24"/>
                <w:szCs w:val="24"/>
                <w:lang w:eastAsia="lv-LV"/>
              </w:rPr>
              <w:footnoteReference w:id="3"/>
            </w:r>
            <w:r w:rsidR="00373683">
              <w:rPr>
                <w:rFonts w:ascii="Times New Roman" w:eastAsia="Times New Roman" w:hAnsi="Times New Roman" w:cs="Times New Roman"/>
                <w:iCs/>
                <w:sz w:val="24"/>
                <w:szCs w:val="24"/>
                <w:lang w:eastAsia="lv-LV"/>
              </w:rPr>
              <w:t xml:space="preserve"> </w:t>
            </w:r>
            <w:r w:rsidR="00084B60">
              <w:rPr>
                <w:rFonts w:ascii="Times New Roman" w:eastAsia="Times New Roman" w:hAnsi="Times New Roman" w:cs="Times New Roman"/>
                <w:iCs/>
                <w:sz w:val="24"/>
                <w:szCs w:val="24"/>
                <w:lang w:eastAsia="lv-LV"/>
              </w:rPr>
              <w:t>sociālajiem uzņēmumiem</w:t>
            </w:r>
            <w:r w:rsidR="00373683" w:rsidRPr="00373683">
              <w:rPr>
                <w:rFonts w:ascii="Times New Roman" w:eastAsia="Times New Roman" w:hAnsi="Times New Roman" w:cs="Times New Roman"/>
                <w:iCs/>
                <w:sz w:val="24"/>
                <w:szCs w:val="24"/>
                <w:lang w:eastAsia="lv-LV"/>
              </w:rPr>
              <w:t xml:space="preserve"> par katru nodarbināto ar invaliditāti un </w:t>
            </w:r>
            <w:r w:rsidR="00215B02">
              <w:rPr>
                <w:rFonts w:ascii="Times New Roman" w:eastAsia="Times New Roman" w:hAnsi="Times New Roman" w:cs="Times New Roman"/>
                <w:iCs/>
                <w:sz w:val="24"/>
                <w:szCs w:val="24"/>
                <w:lang w:eastAsia="lv-LV"/>
              </w:rPr>
              <w:t>GRT</w:t>
            </w:r>
            <w:r w:rsidR="00373683" w:rsidRPr="00373683">
              <w:rPr>
                <w:rFonts w:ascii="Times New Roman" w:eastAsia="Times New Roman" w:hAnsi="Times New Roman" w:cs="Times New Roman"/>
                <w:iCs/>
                <w:sz w:val="24"/>
                <w:szCs w:val="24"/>
                <w:lang w:eastAsia="lv-LV"/>
              </w:rPr>
              <w:t xml:space="preserve"> tiek kompensēta </w:t>
            </w:r>
            <w:r w:rsidR="00084B60">
              <w:rPr>
                <w:rFonts w:ascii="Times New Roman" w:eastAsia="Times New Roman" w:hAnsi="Times New Roman" w:cs="Times New Roman"/>
                <w:iCs/>
                <w:sz w:val="24"/>
                <w:szCs w:val="24"/>
                <w:lang w:eastAsia="lv-LV"/>
              </w:rPr>
              <w:t xml:space="preserve">valsts sociālās apdrošināšanas obligāto iemaksu (turpmāk - </w:t>
            </w:r>
            <w:r w:rsidR="00373683" w:rsidRPr="00373683">
              <w:rPr>
                <w:rFonts w:ascii="Times New Roman" w:eastAsia="Times New Roman" w:hAnsi="Times New Roman" w:cs="Times New Roman"/>
                <w:iCs/>
                <w:sz w:val="24"/>
                <w:szCs w:val="24"/>
                <w:lang w:eastAsia="lv-LV"/>
              </w:rPr>
              <w:t>VSAOI</w:t>
            </w:r>
            <w:r w:rsidR="00084B60">
              <w:rPr>
                <w:rFonts w:ascii="Times New Roman" w:eastAsia="Times New Roman" w:hAnsi="Times New Roman" w:cs="Times New Roman"/>
                <w:iCs/>
                <w:sz w:val="24"/>
                <w:szCs w:val="24"/>
                <w:lang w:eastAsia="lv-LV"/>
              </w:rPr>
              <w:t>)</w:t>
            </w:r>
            <w:r w:rsidR="00373683" w:rsidRPr="00373683">
              <w:rPr>
                <w:rFonts w:ascii="Times New Roman" w:eastAsia="Times New Roman" w:hAnsi="Times New Roman" w:cs="Times New Roman"/>
                <w:iCs/>
                <w:sz w:val="24"/>
                <w:szCs w:val="24"/>
                <w:lang w:eastAsia="lv-LV"/>
              </w:rPr>
              <w:t xml:space="preserve"> darba devēja daļa – par izmaksāto atlīdzību, kas nepārsniedz vidējo algu attiecīgajā profesijā.</w:t>
            </w:r>
            <w:r w:rsidR="00CD587F">
              <w:rPr>
                <w:rFonts w:ascii="Times New Roman" w:eastAsia="Times New Roman" w:hAnsi="Times New Roman" w:cs="Times New Roman"/>
                <w:iCs/>
                <w:sz w:val="24"/>
                <w:szCs w:val="24"/>
                <w:lang w:eastAsia="lv-LV"/>
              </w:rPr>
              <w:t xml:space="preserve"> </w:t>
            </w:r>
            <w:r w:rsidR="00CD587F" w:rsidRPr="00CD587F">
              <w:rPr>
                <w:rFonts w:ascii="Times New Roman" w:eastAsia="Times New Roman" w:hAnsi="Times New Roman" w:cs="Times New Roman"/>
                <w:iCs/>
                <w:sz w:val="24"/>
                <w:szCs w:val="24"/>
                <w:lang w:eastAsia="lv-LV"/>
              </w:rPr>
              <w:t>Atbilstoši aktuālajiem datiem reģistrētaj</w:t>
            </w:r>
            <w:r w:rsidR="002A3474">
              <w:rPr>
                <w:rFonts w:ascii="Times New Roman" w:eastAsia="Times New Roman" w:hAnsi="Times New Roman" w:cs="Times New Roman"/>
                <w:iCs/>
                <w:sz w:val="24"/>
                <w:szCs w:val="24"/>
                <w:lang w:eastAsia="lv-LV"/>
              </w:rPr>
              <w:t>os</w:t>
            </w:r>
            <w:r w:rsidR="00CD587F" w:rsidRPr="00CD587F">
              <w:rPr>
                <w:rFonts w:ascii="Times New Roman" w:eastAsia="Times New Roman" w:hAnsi="Times New Roman" w:cs="Times New Roman"/>
                <w:iCs/>
                <w:sz w:val="24"/>
                <w:szCs w:val="24"/>
                <w:lang w:eastAsia="lv-LV"/>
              </w:rPr>
              <w:t xml:space="preserve"> sociālajiem uzņēmum</w:t>
            </w:r>
            <w:r w:rsidR="002A3474">
              <w:rPr>
                <w:rFonts w:ascii="Times New Roman" w:eastAsia="Times New Roman" w:hAnsi="Times New Roman" w:cs="Times New Roman"/>
                <w:iCs/>
                <w:sz w:val="24"/>
                <w:szCs w:val="24"/>
                <w:lang w:eastAsia="lv-LV"/>
              </w:rPr>
              <w:t>os</w:t>
            </w:r>
            <w:r w:rsidR="00CD587F" w:rsidRPr="00CD587F">
              <w:rPr>
                <w:rFonts w:ascii="Times New Roman" w:eastAsia="Times New Roman" w:hAnsi="Times New Roman" w:cs="Times New Roman"/>
                <w:iCs/>
                <w:sz w:val="24"/>
                <w:szCs w:val="24"/>
                <w:lang w:eastAsia="lv-LV"/>
              </w:rPr>
              <w:t xml:space="preserve"> </w:t>
            </w:r>
            <w:r w:rsidR="002A3474">
              <w:rPr>
                <w:rFonts w:ascii="Times New Roman" w:eastAsia="Times New Roman" w:hAnsi="Times New Roman" w:cs="Times New Roman"/>
                <w:iCs/>
                <w:sz w:val="24"/>
                <w:szCs w:val="24"/>
                <w:lang w:eastAsia="lv-LV"/>
              </w:rPr>
              <w:t xml:space="preserve">kopējais </w:t>
            </w:r>
            <w:r w:rsidR="00CD587F" w:rsidRPr="00CD587F">
              <w:rPr>
                <w:rFonts w:ascii="Times New Roman" w:eastAsia="Times New Roman" w:hAnsi="Times New Roman" w:cs="Times New Roman"/>
                <w:iCs/>
                <w:sz w:val="24"/>
                <w:szCs w:val="24"/>
                <w:lang w:eastAsia="lv-LV"/>
              </w:rPr>
              <w:t>nodarbināt</w:t>
            </w:r>
            <w:r w:rsidR="002A3474">
              <w:rPr>
                <w:rFonts w:ascii="Times New Roman" w:eastAsia="Times New Roman" w:hAnsi="Times New Roman" w:cs="Times New Roman"/>
                <w:iCs/>
                <w:sz w:val="24"/>
                <w:szCs w:val="24"/>
                <w:lang w:eastAsia="lv-LV"/>
              </w:rPr>
              <w:t>o</w:t>
            </w:r>
            <w:r w:rsidR="00CD587F" w:rsidRPr="00CD587F">
              <w:rPr>
                <w:rFonts w:ascii="Times New Roman" w:eastAsia="Times New Roman" w:hAnsi="Times New Roman" w:cs="Times New Roman"/>
                <w:iCs/>
                <w:sz w:val="24"/>
                <w:szCs w:val="24"/>
                <w:lang w:eastAsia="lv-LV"/>
              </w:rPr>
              <w:t xml:space="preserve"> person</w:t>
            </w:r>
            <w:r w:rsidR="002A3474">
              <w:rPr>
                <w:rFonts w:ascii="Times New Roman" w:eastAsia="Times New Roman" w:hAnsi="Times New Roman" w:cs="Times New Roman"/>
                <w:iCs/>
                <w:sz w:val="24"/>
                <w:szCs w:val="24"/>
                <w:lang w:eastAsia="lv-LV"/>
              </w:rPr>
              <w:t>u</w:t>
            </w:r>
            <w:r w:rsidR="00CD587F">
              <w:rPr>
                <w:rFonts w:ascii="Times New Roman" w:eastAsia="Times New Roman" w:hAnsi="Times New Roman" w:cs="Times New Roman"/>
                <w:iCs/>
                <w:sz w:val="24"/>
                <w:szCs w:val="24"/>
                <w:lang w:eastAsia="lv-LV"/>
              </w:rPr>
              <w:t xml:space="preserve"> </w:t>
            </w:r>
            <w:r w:rsidR="00CB19C7">
              <w:rPr>
                <w:rFonts w:ascii="Times New Roman" w:eastAsia="Times New Roman" w:hAnsi="Times New Roman" w:cs="Times New Roman"/>
                <w:iCs/>
                <w:sz w:val="24"/>
                <w:szCs w:val="24"/>
                <w:lang w:eastAsia="lv-LV"/>
              </w:rPr>
              <w:t xml:space="preserve">(t.sk. bezdarbnieku) </w:t>
            </w:r>
            <w:r w:rsidR="00CD587F">
              <w:rPr>
                <w:rFonts w:ascii="Times New Roman" w:eastAsia="Times New Roman" w:hAnsi="Times New Roman" w:cs="Times New Roman"/>
                <w:iCs/>
                <w:sz w:val="24"/>
                <w:szCs w:val="24"/>
                <w:lang w:eastAsia="lv-LV"/>
              </w:rPr>
              <w:t>a</w:t>
            </w:r>
            <w:r w:rsidR="00CD587F" w:rsidRPr="00CD587F">
              <w:rPr>
                <w:rFonts w:ascii="Times New Roman" w:eastAsia="Times New Roman" w:hAnsi="Times New Roman" w:cs="Times New Roman"/>
                <w:iCs/>
                <w:sz w:val="24"/>
                <w:szCs w:val="24"/>
                <w:lang w:eastAsia="lv-LV"/>
              </w:rPr>
              <w:t xml:space="preserve">r invaliditāti un GRT skaits, par kurām varētu tikt izmaksātas </w:t>
            </w:r>
            <w:r w:rsidR="008D796B">
              <w:rPr>
                <w:rFonts w:ascii="Times New Roman" w:eastAsia="Times New Roman" w:hAnsi="Times New Roman" w:cs="Times New Roman"/>
                <w:iCs/>
                <w:sz w:val="24"/>
                <w:szCs w:val="24"/>
                <w:lang w:eastAsia="lv-LV"/>
              </w:rPr>
              <w:t xml:space="preserve">VSAOI </w:t>
            </w:r>
            <w:r w:rsidR="00CD587F" w:rsidRPr="00CD587F">
              <w:rPr>
                <w:rFonts w:ascii="Times New Roman" w:eastAsia="Times New Roman" w:hAnsi="Times New Roman" w:cs="Times New Roman"/>
                <w:iCs/>
                <w:sz w:val="24"/>
                <w:szCs w:val="24"/>
                <w:lang w:eastAsia="lv-LV"/>
              </w:rPr>
              <w:t xml:space="preserve">darba devēja daļas kompensācijas, indikatīvi sasniegtu </w:t>
            </w:r>
            <w:r w:rsidR="00CD587F" w:rsidRPr="00FA09D4">
              <w:rPr>
                <w:rFonts w:ascii="Times New Roman" w:eastAsia="Times New Roman" w:hAnsi="Times New Roman" w:cs="Times New Roman"/>
                <w:iCs/>
                <w:sz w:val="24"/>
                <w:szCs w:val="24"/>
                <w:lang w:eastAsia="lv-LV"/>
              </w:rPr>
              <w:t>92.</w:t>
            </w:r>
            <w:r w:rsidR="00CD587F" w:rsidRPr="00CD587F">
              <w:rPr>
                <w:rFonts w:ascii="Times New Roman" w:eastAsia="Times New Roman" w:hAnsi="Times New Roman" w:cs="Times New Roman"/>
                <w:iCs/>
                <w:sz w:val="24"/>
                <w:szCs w:val="24"/>
                <w:lang w:eastAsia="lv-LV"/>
              </w:rPr>
              <w:t xml:space="preserve"> Pieņemot, ka vienas personas vidējā alga (ar zemāku noslodzi nekā nodarbinātajiem bez invaliditātes) būs vidēji 46% no vidējās algas tautsaimniecībā (1 118 </w:t>
            </w:r>
            <w:r w:rsidR="00CD587F" w:rsidRPr="002A3474">
              <w:rPr>
                <w:rFonts w:ascii="Times New Roman" w:eastAsia="Times New Roman" w:hAnsi="Times New Roman" w:cs="Times New Roman"/>
                <w:i/>
                <w:sz w:val="24"/>
                <w:szCs w:val="24"/>
                <w:lang w:eastAsia="lv-LV"/>
              </w:rPr>
              <w:t>euro</w:t>
            </w:r>
            <w:r w:rsidR="00CD587F" w:rsidRPr="00CD587F">
              <w:rPr>
                <w:rFonts w:ascii="Times New Roman" w:eastAsia="Times New Roman" w:hAnsi="Times New Roman" w:cs="Times New Roman"/>
                <w:iCs/>
                <w:sz w:val="24"/>
                <w:szCs w:val="24"/>
                <w:lang w:eastAsia="lv-LV"/>
              </w:rPr>
              <w:t xml:space="preserve">) un ka tā tiks kompensēta projekta ietvarā 21 mēnesi (kompensējot </w:t>
            </w:r>
            <w:r w:rsidR="0006309C">
              <w:rPr>
                <w:rFonts w:ascii="Times New Roman" w:eastAsia="Times New Roman" w:hAnsi="Times New Roman" w:cs="Times New Roman"/>
                <w:iCs/>
                <w:sz w:val="24"/>
                <w:szCs w:val="24"/>
                <w:lang w:eastAsia="lv-LV"/>
              </w:rPr>
              <w:t>VSAOI</w:t>
            </w:r>
            <w:r w:rsidR="00CD587F" w:rsidRPr="00CD587F">
              <w:rPr>
                <w:rFonts w:ascii="Times New Roman" w:eastAsia="Times New Roman" w:hAnsi="Times New Roman" w:cs="Times New Roman"/>
                <w:iCs/>
                <w:sz w:val="24"/>
                <w:szCs w:val="24"/>
                <w:lang w:eastAsia="lv-LV"/>
              </w:rPr>
              <w:t xml:space="preserve"> darba devēja daļu iemaksas, kas veiktas par periodu no </w:t>
            </w:r>
            <w:r w:rsidR="0006309C">
              <w:rPr>
                <w:rFonts w:ascii="Times New Roman" w:eastAsia="Times New Roman" w:hAnsi="Times New Roman" w:cs="Times New Roman"/>
                <w:iCs/>
                <w:sz w:val="24"/>
                <w:szCs w:val="24"/>
                <w:lang w:eastAsia="lv-LV"/>
              </w:rPr>
              <w:t>š.g. 1.</w:t>
            </w:r>
            <w:r w:rsidR="00BF7095">
              <w:rPr>
                <w:rFonts w:ascii="Times New Roman" w:eastAsia="Times New Roman" w:hAnsi="Times New Roman" w:cs="Times New Roman"/>
                <w:iCs/>
                <w:sz w:val="24"/>
                <w:szCs w:val="24"/>
                <w:lang w:eastAsia="lv-LV"/>
              </w:rPr>
              <w:t xml:space="preserve"> </w:t>
            </w:r>
            <w:r w:rsidR="0006309C">
              <w:rPr>
                <w:rFonts w:ascii="Times New Roman" w:eastAsia="Times New Roman" w:hAnsi="Times New Roman" w:cs="Times New Roman"/>
                <w:iCs/>
                <w:sz w:val="24"/>
                <w:szCs w:val="24"/>
                <w:lang w:eastAsia="lv-LV"/>
              </w:rPr>
              <w:t>janvāra)</w:t>
            </w:r>
            <w:r w:rsidR="00CD587F" w:rsidRPr="00CD587F">
              <w:rPr>
                <w:rFonts w:ascii="Times New Roman" w:eastAsia="Times New Roman" w:hAnsi="Times New Roman" w:cs="Times New Roman"/>
                <w:iCs/>
                <w:sz w:val="24"/>
                <w:szCs w:val="24"/>
                <w:lang w:eastAsia="lv-LV"/>
              </w:rPr>
              <w:t xml:space="preserve">, kopējā nepieciešamā summa VSAOI kompensāciju izmaksai indikatīvi ir 234 388 </w:t>
            </w:r>
            <w:r w:rsidR="00CD587F" w:rsidRPr="002A3474">
              <w:rPr>
                <w:rFonts w:ascii="Times New Roman" w:eastAsia="Times New Roman" w:hAnsi="Times New Roman" w:cs="Times New Roman"/>
                <w:i/>
                <w:sz w:val="24"/>
                <w:szCs w:val="24"/>
                <w:lang w:eastAsia="lv-LV"/>
              </w:rPr>
              <w:t>euro</w:t>
            </w:r>
            <w:r w:rsidR="00CD587F" w:rsidRPr="00CD587F">
              <w:rPr>
                <w:rFonts w:ascii="Times New Roman" w:eastAsia="Times New Roman" w:hAnsi="Times New Roman" w:cs="Times New Roman"/>
                <w:iCs/>
                <w:sz w:val="24"/>
                <w:szCs w:val="24"/>
                <w:lang w:eastAsia="lv-LV"/>
              </w:rPr>
              <w:t xml:space="preserve"> .</w:t>
            </w:r>
          </w:p>
          <w:p w14:paraId="47DE034A" w14:textId="79B7CE92" w:rsidR="00B61033" w:rsidRDefault="00CD587F" w:rsidP="00CD587F">
            <w:pPr>
              <w:pStyle w:val="ListParagraph"/>
              <w:spacing w:after="0" w:line="240" w:lineRule="auto"/>
              <w:ind w:left="0"/>
              <w:jc w:val="both"/>
              <w:rPr>
                <w:rFonts w:ascii="Times New Roman" w:eastAsia="Times New Roman" w:hAnsi="Times New Roman" w:cs="Times New Roman"/>
                <w:i/>
                <w:sz w:val="24"/>
                <w:szCs w:val="24"/>
                <w:lang w:eastAsia="lv-LV"/>
              </w:rPr>
            </w:pPr>
            <w:r w:rsidRPr="00AD1B37">
              <w:rPr>
                <w:rFonts w:ascii="Times New Roman" w:eastAsia="Times New Roman" w:hAnsi="Times New Roman" w:cs="Times New Roman"/>
                <w:iCs/>
                <w:sz w:val="24"/>
                <w:szCs w:val="24"/>
                <w:lang w:eastAsia="lv-LV"/>
              </w:rPr>
              <w:t>Savukārt, paredzot papildu atbalstu vienreizējās kompensācijas formā, ja nodarbinātā persona ar invaliditāti vai GRT pirms darba attiecību uzsākšanas ir bijusi reģistrēta</w:t>
            </w:r>
            <w:r w:rsidR="00215B02" w:rsidRPr="00AD1B37">
              <w:rPr>
                <w:rFonts w:ascii="Times New Roman" w:eastAsia="Times New Roman" w:hAnsi="Times New Roman" w:cs="Times New Roman"/>
                <w:iCs/>
                <w:sz w:val="24"/>
                <w:szCs w:val="24"/>
                <w:lang w:eastAsia="lv-LV"/>
              </w:rPr>
              <w:t xml:space="preserve"> </w:t>
            </w:r>
            <w:r w:rsidR="002A3474" w:rsidRPr="00AD1B37">
              <w:rPr>
                <w:rFonts w:ascii="Times New Roman" w:eastAsia="Times New Roman" w:hAnsi="Times New Roman" w:cs="Times New Roman"/>
                <w:iCs/>
                <w:sz w:val="24"/>
                <w:szCs w:val="24"/>
                <w:lang w:eastAsia="lv-LV"/>
              </w:rPr>
              <w:t>NVA</w:t>
            </w:r>
            <w:r w:rsidRPr="00AD1B37">
              <w:rPr>
                <w:rFonts w:ascii="Times New Roman" w:eastAsia="Times New Roman" w:hAnsi="Times New Roman" w:cs="Times New Roman"/>
                <w:iCs/>
                <w:sz w:val="24"/>
                <w:szCs w:val="24"/>
                <w:lang w:eastAsia="lv-LV"/>
              </w:rPr>
              <w:t xml:space="preserve"> bezdarbnieka statusā, šādu nodarbināto personu skaits (papildus iepriekš minētajiem 92) indikatīvi varētu sasniegt 33. Izmantojot iepriekš aprakstītos pieņēmumus par nodarbināto personu vidējām</w:t>
            </w:r>
            <w:r w:rsidRPr="00CD587F">
              <w:rPr>
                <w:rFonts w:ascii="Times New Roman" w:eastAsia="Times New Roman" w:hAnsi="Times New Roman" w:cs="Times New Roman"/>
                <w:iCs/>
                <w:sz w:val="24"/>
                <w:szCs w:val="24"/>
                <w:lang w:eastAsia="lv-LV"/>
              </w:rPr>
              <w:t xml:space="preserve"> algām un nodarbinātības laiku, papildus nepieciešamā summa kompensāciju izmaksai indikatīvi ir 102 000 </w:t>
            </w:r>
            <w:r w:rsidRPr="002A3474">
              <w:rPr>
                <w:rFonts w:ascii="Times New Roman" w:eastAsia="Times New Roman" w:hAnsi="Times New Roman" w:cs="Times New Roman"/>
                <w:i/>
                <w:sz w:val="24"/>
                <w:szCs w:val="24"/>
                <w:lang w:eastAsia="lv-LV"/>
              </w:rPr>
              <w:t>euro</w:t>
            </w:r>
            <w:r w:rsidR="002A3474">
              <w:rPr>
                <w:rFonts w:ascii="Times New Roman" w:eastAsia="Times New Roman" w:hAnsi="Times New Roman" w:cs="Times New Roman"/>
                <w:i/>
                <w:sz w:val="24"/>
                <w:szCs w:val="24"/>
                <w:lang w:eastAsia="lv-LV"/>
              </w:rPr>
              <w:t>.</w:t>
            </w:r>
            <w:r w:rsidRPr="00CD587F">
              <w:rPr>
                <w:rFonts w:ascii="Times New Roman" w:eastAsia="Times New Roman" w:hAnsi="Times New Roman" w:cs="Times New Roman"/>
                <w:iCs/>
                <w:sz w:val="24"/>
                <w:szCs w:val="24"/>
                <w:lang w:eastAsia="lv-LV"/>
              </w:rPr>
              <w:t xml:space="preserve"> Tā kā šobrīd kompensāciju izmaksai par nodarbinātajām personām ar invaliditāti un GRT </w:t>
            </w:r>
            <w:r w:rsidRPr="00CD587F">
              <w:rPr>
                <w:rFonts w:ascii="Times New Roman" w:eastAsia="Times New Roman" w:hAnsi="Times New Roman" w:cs="Times New Roman"/>
                <w:iCs/>
                <w:sz w:val="24"/>
                <w:szCs w:val="24"/>
                <w:lang w:eastAsia="lv-LV"/>
              </w:rPr>
              <w:lastRenderedPageBreak/>
              <w:t xml:space="preserve">projektā ir pieejams finansējums 167 420 </w:t>
            </w:r>
            <w:r w:rsidRPr="002A3474">
              <w:rPr>
                <w:rFonts w:ascii="Times New Roman" w:eastAsia="Times New Roman" w:hAnsi="Times New Roman" w:cs="Times New Roman"/>
                <w:i/>
                <w:sz w:val="24"/>
                <w:szCs w:val="24"/>
                <w:lang w:eastAsia="lv-LV"/>
              </w:rPr>
              <w:t>euro</w:t>
            </w:r>
            <w:r w:rsidRPr="00CD587F">
              <w:rPr>
                <w:rFonts w:ascii="Times New Roman" w:eastAsia="Times New Roman" w:hAnsi="Times New Roman" w:cs="Times New Roman"/>
                <w:iCs/>
                <w:sz w:val="24"/>
                <w:szCs w:val="24"/>
                <w:lang w:eastAsia="lv-LV"/>
              </w:rPr>
              <w:t xml:space="preserve"> apmērā, tad papildu nepieciešamā summa ir 234 388 + 102 000 – 167 420 ≈ 169 000 </w:t>
            </w:r>
            <w:r w:rsidRPr="002A3474">
              <w:rPr>
                <w:rFonts w:ascii="Times New Roman" w:eastAsia="Times New Roman" w:hAnsi="Times New Roman" w:cs="Times New Roman"/>
                <w:i/>
                <w:sz w:val="24"/>
                <w:szCs w:val="24"/>
                <w:lang w:eastAsia="lv-LV"/>
              </w:rPr>
              <w:t>euro</w:t>
            </w:r>
            <w:r w:rsidR="00B61033">
              <w:rPr>
                <w:rFonts w:ascii="Times New Roman" w:eastAsia="Times New Roman" w:hAnsi="Times New Roman" w:cs="Times New Roman"/>
                <w:i/>
                <w:sz w:val="24"/>
                <w:szCs w:val="24"/>
                <w:lang w:eastAsia="lv-LV"/>
              </w:rPr>
              <w:t>.</w:t>
            </w:r>
          </w:p>
          <w:p w14:paraId="614458D0" w14:textId="3595135E" w:rsidR="00CD587F" w:rsidRPr="00B61033" w:rsidRDefault="00AD1B37" w:rsidP="00CD587F">
            <w:pPr>
              <w:pStyle w:val="ListParagraph"/>
              <w:spacing w:after="0" w:line="240" w:lineRule="auto"/>
              <w:ind w:left="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r w:rsidR="00B61033">
              <w:rPr>
                <w:rFonts w:ascii="Times New Roman" w:eastAsia="Times New Roman" w:hAnsi="Times New Roman" w:cs="Times New Roman"/>
                <w:iCs/>
                <w:sz w:val="24"/>
                <w:szCs w:val="24"/>
                <w:lang w:eastAsia="lv-LV"/>
              </w:rPr>
              <w:t xml:space="preserve">Tā kā jauno atbalstu plānots piešķirt kā </w:t>
            </w:r>
            <w:r w:rsidR="00B61033" w:rsidRPr="00B61033">
              <w:rPr>
                <w:rFonts w:ascii="Times New Roman" w:eastAsia="Times New Roman" w:hAnsi="Times New Roman" w:cs="Times New Roman"/>
                <w:i/>
                <w:sz w:val="24"/>
                <w:szCs w:val="24"/>
                <w:lang w:eastAsia="lv-LV"/>
              </w:rPr>
              <w:t>de minimis</w:t>
            </w:r>
            <w:r w:rsidR="00B61033">
              <w:rPr>
                <w:rFonts w:ascii="Times New Roman" w:eastAsia="Times New Roman" w:hAnsi="Times New Roman" w:cs="Times New Roman"/>
                <w:iCs/>
                <w:sz w:val="24"/>
                <w:szCs w:val="24"/>
                <w:lang w:eastAsia="lv-LV"/>
              </w:rPr>
              <w:t xml:space="preserve"> atbalstu, attiecīgi papildināts MK noteikumu Nr. 467 48. </w:t>
            </w:r>
            <w:r w:rsidR="00B61033" w:rsidRPr="00B61033">
              <w:rPr>
                <w:rFonts w:ascii="Times New Roman" w:eastAsia="Times New Roman" w:hAnsi="Times New Roman" w:cs="Times New Roman"/>
                <w:iCs/>
                <w:sz w:val="24"/>
                <w:szCs w:val="24"/>
                <w:vertAlign w:val="superscript"/>
                <w:lang w:eastAsia="lv-LV"/>
              </w:rPr>
              <w:t>1</w:t>
            </w:r>
            <w:r w:rsidR="00B61033">
              <w:rPr>
                <w:rFonts w:ascii="Times New Roman" w:eastAsia="Times New Roman" w:hAnsi="Times New Roman" w:cs="Times New Roman"/>
                <w:iCs/>
                <w:sz w:val="24"/>
                <w:szCs w:val="24"/>
                <w:lang w:eastAsia="lv-LV"/>
              </w:rPr>
              <w:t xml:space="preserve"> punkts, definējot atbalsta piešķiršanas brīdi; </w:t>
            </w:r>
          </w:p>
          <w:p w14:paraId="33775C8A" w14:textId="57D60EC8" w:rsidR="00AE5EF6" w:rsidRPr="00AE5EF6" w:rsidRDefault="00AE5EF6" w:rsidP="00023C7F">
            <w:pPr>
              <w:pStyle w:val="ListParagraph"/>
              <w:numPr>
                <w:ilvl w:val="0"/>
                <w:numId w:val="39"/>
              </w:numPr>
              <w:spacing w:after="0" w:line="240" w:lineRule="auto"/>
              <w:ind w:left="-27" w:firstLine="135"/>
              <w:jc w:val="both"/>
              <w:rPr>
                <w:rFonts w:ascii="Times New Roman" w:eastAsia="Times New Roman" w:hAnsi="Times New Roman" w:cs="Times New Roman"/>
                <w:iCs/>
                <w:sz w:val="24"/>
                <w:szCs w:val="24"/>
                <w:lang w:eastAsia="lv-LV"/>
              </w:rPr>
            </w:pPr>
            <w:r w:rsidRPr="00AE5EF6">
              <w:rPr>
                <w:rFonts w:ascii="Times New Roman" w:eastAsia="Times New Roman" w:hAnsi="Times New Roman" w:cs="Times New Roman"/>
                <w:b/>
                <w:bCs/>
                <w:iCs/>
                <w:sz w:val="24"/>
                <w:szCs w:val="24"/>
                <w:lang w:eastAsia="lv-LV"/>
              </w:rPr>
              <w:t>palielināt kopējo attiecināmo finansējumu</w:t>
            </w:r>
            <w:r>
              <w:rPr>
                <w:rFonts w:ascii="Times New Roman" w:eastAsia="Times New Roman" w:hAnsi="Times New Roman" w:cs="Times New Roman"/>
                <w:b/>
                <w:bCs/>
                <w:iCs/>
                <w:sz w:val="24"/>
                <w:szCs w:val="24"/>
                <w:lang w:eastAsia="lv-LV"/>
              </w:rPr>
              <w:t xml:space="preserve"> </w:t>
            </w:r>
            <w:r>
              <w:rPr>
                <w:rFonts w:ascii="Times New Roman" w:eastAsia="Times New Roman" w:hAnsi="Times New Roman" w:cs="Times New Roman"/>
                <w:iCs/>
                <w:sz w:val="24"/>
                <w:szCs w:val="24"/>
                <w:lang w:eastAsia="lv-LV"/>
              </w:rPr>
              <w:t>(</w:t>
            </w:r>
            <w:r w:rsidR="008375B0" w:rsidRPr="008375B0">
              <w:rPr>
                <w:rFonts w:ascii="Times New Roman" w:eastAsia="Times New Roman" w:hAnsi="Times New Roman" w:cs="Times New Roman"/>
                <w:i/>
                <w:sz w:val="24"/>
                <w:szCs w:val="24"/>
                <w:lang w:eastAsia="lv-LV"/>
              </w:rPr>
              <w:t>2</w:t>
            </w:r>
            <w:r w:rsidRPr="00AE5EF6">
              <w:rPr>
                <w:rFonts w:ascii="Times New Roman" w:eastAsia="Times New Roman" w:hAnsi="Times New Roman" w:cs="Times New Roman"/>
                <w:i/>
                <w:sz w:val="24"/>
                <w:szCs w:val="24"/>
                <w:lang w:eastAsia="lv-LV"/>
              </w:rPr>
              <w:t>.</w:t>
            </w:r>
            <w:r w:rsidR="001B08C7">
              <w:rPr>
                <w:rFonts w:ascii="Times New Roman" w:eastAsia="Times New Roman" w:hAnsi="Times New Roman" w:cs="Times New Roman"/>
                <w:i/>
                <w:sz w:val="24"/>
                <w:szCs w:val="24"/>
                <w:lang w:eastAsia="lv-LV"/>
              </w:rPr>
              <w:t xml:space="preserve"> </w:t>
            </w:r>
            <w:r w:rsidRPr="00AE5EF6">
              <w:rPr>
                <w:rFonts w:ascii="Times New Roman" w:eastAsia="Times New Roman" w:hAnsi="Times New Roman" w:cs="Times New Roman"/>
                <w:i/>
                <w:sz w:val="24"/>
                <w:szCs w:val="24"/>
                <w:lang w:eastAsia="lv-LV"/>
              </w:rPr>
              <w:t>punkts</w:t>
            </w:r>
            <w:r>
              <w:rPr>
                <w:rFonts w:ascii="Times New Roman" w:eastAsia="Times New Roman" w:hAnsi="Times New Roman" w:cs="Times New Roman"/>
                <w:iCs/>
                <w:sz w:val="24"/>
                <w:szCs w:val="24"/>
                <w:lang w:eastAsia="lv-LV"/>
              </w:rPr>
              <w:t>).</w:t>
            </w:r>
            <w:r w:rsidRPr="00AE5EF6">
              <w:rPr>
                <w:rFonts w:ascii="Times New Roman" w:eastAsia="Times New Roman" w:hAnsi="Times New Roman" w:cs="Times New Roman"/>
                <w:iCs/>
                <w:sz w:val="24"/>
                <w:szCs w:val="24"/>
                <w:lang w:eastAsia="lv-LV"/>
              </w:rPr>
              <w:tab/>
            </w:r>
          </w:p>
          <w:p w14:paraId="56D925BB" w14:textId="1B7CAC01" w:rsidR="00F81E0D" w:rsidRPr="00F81E0D" w:rsidRDefault="004B1AB2" w:rsidP="00F81E0D">
            <w:pPr>
              <w:spacing w:after="0" w:line="240" w:lineRule="auto"/>
              <w:ind w:firstLine="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Šobrīd atbilstoši MK noteikumiem Nr.467 9.1.1.3</w:t>
            </w:r>
            <w:r w:rsidR="00960F89">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pasākumam pieejamais finansējums ir </w:t>
            </w:r>
            <w:r w:rsidR="00AC4608" w:rsidRPr="00AC4608">
              <w:rPr>
                <w:rFonts w:ascii="Times New Roman" w:eastAsia="Times New Roman" w:hAnsi="Times New Roman" w:cs="Times New Roman"/>
                <w:iCs/>
                <w:sz w:val="24"/>
                <w:szCs w:val="24"/>
                <w:lang w:eastAsia="lv-LV"/>
              </w:rPr>
              <w:t xml:space="preserve">11 120 206 </w:t>
            </w:r>
            <w:r w:rsidR="00AC4608" w:rsidRPr="00AC4608">
              <w:rPr>
                <w:rFonts w:ascii="Times New Roman" w:eastAsia="Times New Roman" w:hAnsi="Times New Roman" w:cs="Times New Roman"/>
                <w:i/>
                <w:sz w:val="24"/>
                <w:szCs w:val="24"/>
                <w:lang w:eastAsia="lv-LV"/>
              </w:rPr>
              <w:t>euro</w:t>
            </w:r>
            <w:r w:rsidR="00AC4608" w:rsidRPr="00AC4608">
              <w:rPr>
                <w:rFonts w:ascii="Times New Roman" w:eastAsia="Times New Roman" w:hAnsi="Times New Roman" w:cs="Times New Roman"/>
                <w:iCs/>
                <w:sz w:val="24"/>
                <w:szCs w:val="24"/>
                <w:lang w:eastAsia="lv-LV"/>
              </w:rPr>
              <w:t>, t</w:t>
            </w:r>
            <w:r w:rsidR="00A56ED6">
              <w:rPr>
                <w:rFonts w:ascii="Times New Roman" w:eastAsia="Times New Roman" w:hAnsi="Times New Roman" w:cs="Times New Roman"/>
                <w:iCs/>
                <w:sz w:val="24"/>
                <w:szCs w:val="24"/>
                <w:lang w:eastAsia="lv-LV"/>
              </w:rPr>
              <w:t>ai</w:t>
            </w:r>
            <w:r w:rsidR="00AC4608" w:rsidRPr="00AC4608">
              <w:rPr>
                <w:rFonts w:ascii="Times New Roman" w:eastAsia="Times New Roman" w:hAnsi="Times New Roman" w:cs="Times New Roman"/>
                <w:iCs/>
                <w:sz w:val="24"/>
                <w:szCs w:val="24"/>
                <w:lang w:eastAsia="lv-LV"/>
              </w:rPr>
              <w:t xml:space="preserve"> skaitā Eiropas Sociālā fonda </w:t>
            </w:r>
            <w:r w:rsidR="00AC4608">
              <w:rPr>
                <w:rFonts w:ascii="Times New Roman" w:eastAsia="Times New Roman" w:hAnsi="Times New Roman" w:cs="Times New Roman"/>
                <w:iCs/>
                <w:sz w:val="24"/>
                <w:szCs w:val="24"/>
                <w:lang w:eastAsia="lv-LV"/>
              </w:rPr>
              <w:t xml:space="preserve">(turpmāk – ESF) </w:t>
            </w:r>
            <w:r w:rsidR="00AC4608" w:rsidRPr="00AC4608">
              <w:rPr>
                <w:rFonts w:ascii="Times New Roman" w:eastAsia="Times New Roman" w:hAnsi="Times New Roman" w:cs="Times New Roman"/>
                <w:iCs/>
                <w:sz w:val="24"/>
                <w:szCs w:val="24"/>
                <w:lang w:eastAsia="lv-LV"/>
              </w:rPr>
              <w:t xml:space="preserve">finansējums – 9 452 175 </w:t>
            </w:r>
            <w:r w:rsidR="00AC4608" w:rsidRPr="00AC4608">
              <w:rPr>
                <w:rFonts w:ascii="Times New Roman" w:eastAsia="Times New Roman" w:hAnsi="Times New Roman" w:cs="Times New Roman"/>
                <w:i/>
                <w:sz w:val="24"/>
                <w:szCs w:val="24"/>
                <w:lang w:eastAsia="lv-LV"/>
              </w:rPr>
              <w:t>euro</w:t>
            </w:r>
            <w:r w:rsidR="00AC4608" w:rsidRPr="00AC4608">
              <w:rPr>
                <w:rFonts w:ascii="Times New Roman" w:eastAsia="Times New Roman" w:hAnsi="Times New Roman" w:cs="Times New Roman"/>
                <w:iCs/>
                <w:sz w:val="24"/>
                <w:szCs w:val="24"/>
                <w:lang w:eastAsia="lv-LV"/>
              </w:rPr>
              <w:t xml:space="preserve"> un valsts budžeta</w:t>
            </w:r>
            <w:r w:rsidR="00AC4608">
              <w:rPr>
                <w:rFonts w:ascii="Times New Roman" w:eastAsia="Times New Roman" w:hAnsi="Times New Roman" w:cs="Times New Roman"/>
                <w:iCs/>
                <w:sz w:val="24"/>
                <w:szCs w:val="24"/>
                <w:lang w:eastAsia="lv-LV"/>
              </w:rPr>
              <w:t xml:space="preserve"> (turpmāk – VB)</w:t>
            </w:r>
            <w:r w:rsidR="00AC4608" w:rsidRPr="00AC4608">
              <w:rPr>
                <w:rFonts w:ascii="Times New Roman" w:eastAsia="Times New Roman" w:hAnsi="Times New Roman" w:cs="Times New Roman"/>
                <w:iCs/>
                <w:sz w:val="24"/>
                <w:szCs w:val="24"/>
                <w:lang w:eastAsia="lv-LV"/>
              </w:rPr>
              <w:t xml:space="preserve"> finansējums – 1 668 031 </w:t>
            </w:r>
            <w:r w:rsidR="00AC4608" w:rsidRPr="00AC4608">
              <w:rPr>
                <w:rFonts w:ascii="Times New Roman" w:eastAsia="Times New Roman" w:hAnsi="Times New Roman" w:cs="Times New Roman"/>
                <w:i/>
                <w:sz w:val="24"/>
                <w:szCs w:val="24"/>
                <w:lang w:eastAsia="lv-LV"/>
              </w:rPr>
              <w:t>euro</w:t>
            </w:r>
            <w:r w:rsidR="00AC4608" w:rsidRPr="00AC4608">
              <w:rPr>
                <w:rFonts w:ascii="Times New Roman" w:eastAsia="Times New Roman" w:hAnsi="Times New Roman" w:cs="Times New Roman"/>
                <w:iCs/>
                <w:sz w:val="24"/>
                <w:szCs w:val="24"/>
                <w:lang w:eastAsia="lv-LV"/>
              </w:rPr>
              <w:t>.</w:t>
            </w:r>
            <w:r w:rsidR="00F81E0D">
              <w:rPr>
                <w:rFonts w:ascii="Times New Roman" w:eastAsia="Times New Roman" w:hAnsi="Times New Roman" w:cs="Times New Roman"/>
                <w:iCs/>
                <w:sz w:val="24"/>
                <w:szCs w:val="24"/>
                <w:lang w:eastAsia="lv-LV"/>
              </w:rPr>
              <w:t xml:space="preserve"> </w:t>
            </w:r>
            <w:r w:rsidR="00F81E0D" w:rsidRPr="00F81E0D">
              <w:rPr>
                <w:rFonts w:ascii="Times New Roman" w:eastAsia="Times New Roman" w:hAnsi="Times New Roman" w:cs="Times New Roman"/>
                <w:iCs/>
                <w:sz w:val="24"/>
                <w:szCs w:val="24"/>
                <w:lang w:eastAsia="lv-LV"/>
              </w:rPr>
              <w:t xml:space="preserve">Covid-19 izplatības un ar to saistīto ierobežojumu ietekmē, kā arī tuvojoties finanšu atbalsta pieteikumu pieņemšanas perioda beigām (biznesa plāna īstenošanas ilgums – līdz </w:t>
            </w:r>
            <w:r w:rsidR="00960F89">
              <w:rPr>
                <w:rFonts w:ascii="Times New Roman" w:eastAsia="Times New Roman" w:hAnsi="Times New Roman" w:cs="Times New Roman"/>
                <w:iCs/>
                <w:sz w:val="24"/>
                <w:szCs w:val="24"/>
                <w:lang w:eastAsia="lv-LV"/>
              </w:rPr>
              <w:t>diviem</w:t>
            </w:r>
            <w:r w:rsidR="00F81E0D" w:rsidRPr="00F81E0D">
              <w:rPr>
                <w:rFonts w:ascii="Times New Roman" w:eastAsia="Times New Roman" w:hAnsi="Times New Roman" w:cs="Times New Roman"/>
                <w:iCs/>
                <w:sz w:val="24"/>
                <w:szCs w:val="24"/>
                <w:lang w:eastAsia="lv-LV"/>
              </w:rPr>
              <w:t xml:space="preserve"> gadiem, 9.1.1.3. pasākuma projekta īstenošanas periods – līdz 31.12.2022., papildus – </w:t>
            </w:r>
            <w:r w:rsidR="00960F89">
              <w:rPr>
                <w:rFonts w:ascii="Times New Roman" w:eastAsia="Times New Roman" w:hAnsi="Times New Roman" w:cs="Times New Roman"/>
                <w:iCs/>
                <w:sz w:val="24"/>
                <w:szCs w:val="24"/>
                <w:lang w:eastAsia="lv-LV"/>
              </w:rPr>
              <w:t xml:space="preserve">biznesa </w:t>
            </w:r>
            <w:r w:rsidR="00F81E0D" w:rsidRPr="00F81E0D">
              <w:rPr>
                <w:rFonts w:ascii="Times New Roman" w:eastAsia="Times New Roman" w:hAnsi="Times New Roman" w:cs="Times New Roman"/>
                <w:iCs/>
                <w:sz w:val="24"/>
                <w:szCs w:val="24"/>
                <w:lang w:eastAsia="lv-LV"/>
              </w:rPr>
              <w:t xml:space="preserve">plānu vērtēšanas periods) 2021. gada sākumā ir būtiski pieaudzis iesniegto sociālo uzņēmumu finanšu atbalsta pieteikumu skaits (saskaņā ar </w:t>
            </w:r>
            <w:r w:rsidR="00960F89">
              <w:t xml:space="preserve"> </w:t>
            </w:r>
            <w:r w:rsidR="00960F89" w:rsidRPr="00960F89">
              <w:rPr>
                <w:rFonts w:ascii="Times New Roman" w:eastAsia="Times New Roman" w:hAnsi="Times New Roman" w:cs="Times New Roman"/>
                <w:iCs/>
                <w:sz w:val="24"/>
                <w:szCs w:val="24"/>
                <w:lang w:eastAsia="lv-LV"/>
              </w:rPr>
              <w:t>projekta sadarbības partner</w:t>
            </w:r>
            <w:r w:rsidR="00960F89">
              <w:rPr>
                <w:rFonts w:ascii="Times New Roman" w:eastAsia="Times New Roman" w:hAnsi="Times New Roman" w:cs="Times New Roman"/>
                <w:iCs/>
                <w:sz w:val="24"/>
                <w:szCs w:val="24"/>
                <w:lang w:eastAsia="lv-LV"/>
              </w:rPr>
              <w:t>a</w:t>
            </w:r>
            <w:r w:rsidR="00960F89" w:rsidRPr="00960F89">
              <w:rPr>
                <w:rFonts w:ascii="Times New Roman" w:eastAsia="Times New Roman" w:hAnsi="Times New Roman" w:cs="Times New Roman"/>
                <w:iCs/>
                <w:sz w:val="24"/>
                <w:szCs w:val="24"/>
                <w:lang w:eastAsia="lv-LV"/>
              </w:rPr>
              <w:t xml:space="preserve"> akciju sabiedrība</w:t>
            </w:r>
            <w:r w:rsidR="00960F89">
              <w:rPr>
                <w:rFonts w:ascii="Times New Roman" w:eastAsia="Times New Roman" w:hAnsi="Times New Roman" w:cs="Times New Roman"/>
                <w:iCs/>
                <w:sz w:val="24"/>
                <w:szCs w:val="24"/>
                <w:lang w:eastAsia="lv-LV"/>
              </w:rPr>
              <w:t>s</w:t>
            </w:r>
            <w:r w:rsidR="00960F89" w:rsidRPr="00960F89">
              <w:rPr>
                <w:rFonts w:ascii="Times New Roman" w:eastAsia="Times New Roman" w:hAnsi="Times New Roman" w:cs="Times New Roman"/>
                <w:iCs/>
                <w:sz w:val="24"/>
                <w:szCs w:val="24"/>
                <w:lang w:eastAsia="lv-LV"/>
              </w:rPr>
              <w:t xml:space="preserve"> “Attīstības finanšu institūcija Altum” (turpmāk – Altum)</w:t>
            </w:r>
            <w:r w:rsidR="00960F89">
              <w:rPr>
                <w:rFonts w:ascii="Times New Roman" w:eastAsia="Times New Roman" w:hAnsi="Times New Roman" w:cs="Times New Roman"/>
                <w:iCs/>
                <w:sz w:val="24"/>
                <w:szCs w:val="24"/>
                <w:lang w:eastAsia="lv-LV"/>
              </w:rPr>
              <w:t xml:space="preserve"> </w:t>
            </w:r>
            <w:r w:rsidR="00F81E0D" w:rsidRPr="00F81E0D">
              <w:rPr>
                <w:rFonts w:ascii="Times New Roman" w:eastAsia="Times New Roman" w:hAnsi="Times New Roman" w:cs="Times New Roman"/>
                <w:iCs/>
                <w:sz w:val="24"/>
                <w:szCs w:val="24"/>
                <w:lang w:eastAsia="lv-LV"/>
              </w:rPr>
              <w:t xml:space="preserve">sniegto informāciju 17.02.2021. bija noslēgti finanšu atbalsta (granta) līgumi par kopējo summu 6 582 310 </w:t>
            </w:r>
            <w:r w:rsidR="00F81E0D" w:rsidRPr="00677401">
              <w:rPr>
                <w:rFonts w:ascii="Times New Roman" w:eastAsia="Times New Roman" w:hAnsi="Times New Roman" w:cs="Times New Roman"/>
                <w:i/>
                <w:sz w:val="24"/>
                <w:szCs w:val="24"/>
                <w:lang w:eastAsia="lv-LV"/>
              </w:rPr>
              <w:t>euro</w:t>
            </w:r>
            <w:r w:rsidR="00F81E0D" w:rsidRPr="00F81E0D">
              <w:rPr>
                <w:rFonts w:ascii="Times New Roman" w:eastAsia="Times New Roman" w:hAnsi="Times New Roman" w:cs="Times New Roman"/>
                <w:iCs/>
                <w:sz w:val="24"/>
                <w:szCs w:val="24"/>
                <w:lang w:eastAsia="lv-LV"/>
              </w:rPr>
              <w:t>, atlikušais finansējums jaunām līgumsaistībām -</w:t>
            </w:r>
            <w:r w:rsidR="00677401">
              <w:rPr>
                <w:rFonts w:ascii="Times New Roman" w:eastAsia="Times New Roman" w:hAnsi="Times New Roman" w:cs="Times New Roman"/>
                <w:iCs/>
                <w:sz w:val="24"/>
                <w:szCs w:val="24"/>
                <w:lang w:eastAsia="lv-LV"/>
              </w:rPr>
              <w:t xml:space="preserve"> </w:t>
            </w:r>
            <w:r w:rsidR="00F81E0D" w:rsidRPr="00F81E0D">
              <w:rPr>
                <w:rFonts w:ascii="Times New Roman" w:eastAsia="Times New Roman" w:hAnsi="Times New Roman" w:cs="Times New Roman"/>
                <w:iCs/>
                <w:sz w:val="24"/>
                <w:szCs w:val="24"/>
                <w:lang w:eastAsia="lv-LV"/>
              </w:rPr>
              <w:t xml:space="preserve">1 008 500 </w:t>
            </w:r>
            <w:r w:rsidR="00F81E0D" w:rsidRPr="00677401">
              <w:rPr>
                <w:rFonts w:ascii="Times New Roman" w:eastAsia="Times New Roman" w:hAnsi="Times New Roman" w:cs="Times New Roman"/>
                <w:i/>
                <w:sz w:val="24"/>
                <w:szCs w:val="24"/>
                <w:lang w:eastAsia="lv-LV"/>
              </w:rPr>
              <w:t>euro</w:t>
            </w:r>
            <w:r w:rsidR="00F81E0D" w:rsidRPr="00F81E0D">
              <w:rPr>
                <w:rFonts w:ascii="Times New Roman" w:eastAsia="Times New Roman" w:hAnsi="Times New Roman" w:cs="Times New Roman"/>
                <w:iCs/>
                <w:sz w:val="24"/>
                <w:szCs w:val="24"/>
                <w:lang w:eastAsia="lv-LV"/>
              </w:rPr>
              <w:t xml:space="preserve">. Ņemot vērā piešķirtos grantus, par kuriem līgumi vēl nav noslēgti, kā arī saņemtos pieteikumus, kas šobrīd ir izskatīšanā, jauniem pieteikumiem finansējums vairs nebūs pieejams). </w:t>
            </w:r>
          </w:p>
          <w:p w14:paraId="63894E99" w14:textId="04F982FA" w:rsidR="00F81E0D" w:rsidRPr="00F81E0D" w:rsidRDefault="00F81E0D" w:rsidP="00F81E0D">
            <w:pPr>
              <w:spacing w:after="0" w:line="240" w:lineRule="auto"/>
              <w:ind w:firstLine="108"/>
              <w:jc w:val="both"/>
              <w:rPr>
                <w:rFonts w:ascii="Times New Roman" w:eastAsia="Times New Roman" w:hAnsi="Times New Roman" w:cs="Times New Roman"/>
                <w:iCs/>
                <w:sz w:val="24"/>
                <w:szCs w:val="24"/>
                <w:lang w:eastAsia="lv-LV"/>
              </w:rPr>
            </w:pPr>
            <w:r w:rsidRPr="00F81E0D">
              <w:rPr>
                <w:rFonts w:ascii="Times New Roman" w:eastAsia="Times New Roman" w:hAnsi="Times New Roman" w:cs="Times New Roman"/>
                <w:iCs/>
                <w:sz w:val="24"/>
                <w:szCs w:val="24"/>
                <w:lang w:eastAsia="lv-LV"/>
              </w:rPr>
              <w:t xml:space="preserve">Tāpat arī maksimālā granta summas palielināšana jaundibinātiem sociālajiem uzņēmumiem no 20 000 </w:t>
            </w:r>
            <w:r w:rsidRPr="00D41AA7">
              <w:rPr>
                <w:rFonts w:ascii="Times New Roman" w:eastAsia="Times New Roman" w:hAnsi="Times New Roman" w:cs="Times New Roman"/>
                <w:i/>
                <w:sz w:val="24"/>
                <w:szCs w:val="24"/>
                <w:lang w:eastAsia="lv-LV"/>
              </w:rPr>
              <w:t>euro</w:t>
            </w:r>
            <w:r w:rsidRPr="00F81E0D">
              <w:rPr>
                <w:rFonts w:ascii="Times New Roman" w:eastAsia="Times New Roman" w:hAnsi="Times New Roman" w:cs="Times New Roman"/>
                <w:iCs/>
                <w:sz w:val="24"/>
                <w:szCs w:val="24"/>
                <w:lang w:eastAsia="lv-LV"/>
              </w:rPr>
              <w:t xml:space="preserve"> uz 50 000 </w:t>
            </w:r>
            <w:r w:rsidRPr="00D41AA7">
              <w:rPr>
                <w:rFonts w:ascii="Times New Roman" w:eastAsia="Times New Roman" w:hAnsi="Times New Roman" w:cs="Times New Roman"/>
                <w:i/>
                <w:sz w:val="24"/>
                <w:szCs w:val="24"/>
                <w:lang w:eastAsia="lv-LV"/>
              </w:rPr>
              <w:t>euro</w:t>
            </w:r>
            <w:r w:rsidRPr="00F81E0D">
              <w:rPr>
                <w:rFonts w:ascii="Times New Roman" w:eastAsia="Times New Roman" w:hAnsi="Times New Roman" w:cs="Times New Roman"/>
                <w:iCs/>
                <w:sz w:val="24"/>
                <w:szCs w:val="24"/>
                <w:lang w:eastAsia="lv-LV"/>
              </w:rPr>
              <w:t xml:space="preserve"> ir veicinājusi lielāku </w:t>
            </w:r>
            <w:r w:rsidR="00D41AA7">
              <w:rPr>
                <w:rFonts w:ascii="Times New Roman" w:eastAsia="Times New Roman" w:hAnsi="Times New Roman" w:cs="Times New Roman"/>
                <w:iCs/>
                <w:sz w:val="24"/>
                <w:szCs w:val="24"/>
                <w:lang w:eastAsia="lv-LV"/>
              </w:rPr>
              <w:t xml:space="preserve">sociālo uzņēmumu </w:t>
            </w:r>
            <w:r w:rsidRPr="00F81E0D">
              <w:rPr>
                <w:rFonts w:ascii="Times New Roman" w:eastAsia="Times New Roman" w:hAnsi="Times New Roman" w:cs="Times New Roman"/>
                <w:iCs/>
                <w:sz w:val="24"/>
                <w:szCs w:val="24"/>
                <w:lang w:eastAsia="lv-LV"/>
              </w:rPr>
              <w:t xml:space="preserve">ieinteresētību. Vienlaikus ietekme uz finanšu atbalsta pieteikumu iesniegšanas intensitāti varētu būt LM plāniem 2021. -2027. gada plānošanas periodā piedāvāt sociālajiem uzņēmumiem atbalstu nevis tikai grantu, bet kombinētu finanšu instrumentu veidā (granti un aizdevumi), kas daudziem sociālajiem uzņēmumiem sākotnēji varētu šķist salīdzinoši neērtāks atbalsts. </w:t>
            </w:r>
          </w:p>
          <w:p w14:paraId="2599315B" w14:textId="0F07CE65" w:rsidR="00F81E0D" w:rsidRPr="00F81E0D" w:rsidRDefault="00F81E0D" w:rsidP="00F81E0D">
            <w:pPr>
              <w:spacing w:after="0" w:line="240" w:lineRule="auto"/>
              <w:ind w:firstLine="108"/>
              <w:jc w:val="both"/>
              <w:rPr>
                <w:rFonts w:ascii="Times New Roman" w:eastAsia="Times New Roman" w:hAnsi="Times New Roman" w:cs="Times New Roman"/>
                <w:iCs/>
                <w:sz w:val="24"/>
                <w:szCs w:val="24"/>
                <w:lang w:eastAsia="lv-LV"/>
              </w:rPr>
            </w:pPr>
            <w:r w:rsidRPr="00F81E0D">
              <w:rPr>
                <w:rFonts w:ascii="Times New Roman" w:eastAsia="Times New Roman" w:hAnsi="Times New Roman" w:cs="Times New Roman"/>
                <w:iCs/>
                <w:sz w:val="24"/>
                <w:szCs w:val="24"/>
                <w:lang w:eastAsia="lv-LV"/>
              </w:rPr>
              <w:t xml:space="preserve">Šāda paaugstināta finanšu atbalsta pieprasījuma situācijā </w:t>
            </w:r>
            <w:r w:rsidR="00847DFB" w:rsidRPr="00F81E0D">
              <w:rPr>
                <w:rFonts w:ascii="Times New Roman" w:eastAsia="Times New Roman" w:hAnsi="Times New Roman" w:cs="Times New Roman"/>
                <w:iCs/>
                <w:sz w:val="24"/>
                <w:szCs w:val="24"/>
                <w:lang w:eastAsia="lv-LV"/>
              </w:rPr>
              <w:t xml:space="preserve">pieejamais finansējums ir piesaistīts līgumsaistībām ātrāk par plānoto </w:t>
            </w:r>
            <w:r w:rsidRPr="00F81E0D">
              <w:rPr>
                <w:rFonts w:ascii="Times New Roman" w:eastAsia="Times New Roman" w:hAnsi="Times New Roman" w:cs="Times New Roman"/>
                <w:iCs/>
                <w:sz w:val="24"/>
                <w:szCs w:val="24"/>
                <w:lang w:eastAsia="lv-LV"/>
              </w:rPr>
              <w:t>(2019. gadā Altum saņēma 42 grantu pieteikumus (3.5 pieteikumi mēnesī), 2020. gadā kopējais pieteikumu skaits sasniedza 58 (pieci pieteikumi mēnesī), savukārt š.g. janvārī pieteikumu skaits sasniedza 14 un februārī (no 1. līdz 17.datumam) – 9)</w:t>
            </w:r>
            <w:r w:rsidR="00847DFB">
              <w:rPr>
                <w:rFonts w:ascii="Times New Roman" w:eastAsia="Times New Roman" w:hAnsi="Times New Roman" w:cs="Times New Roman"/>
                <w:iCs/>
                <w:sz w:val="24"/>
                <w:szCs w:val="24"/>
                <w:lang w:eastAsia="lv-LV"/>
              </w:rPr>
              <w:t>.</w:t>
            </w:r>
            <w:r w:rsidRPr="00F81E0D">
              <w:rPr>
                <w:rFonts w:ascii="Times New Roman" w:eastAsia="Times New Roman" w:hAnsi="Times New Roman" w:cs="Times New Roman"/>
                <w:iCs/>
                <w:sz w:val="24"/>
                <w:szCs w:val="24"/>
                <w:lang w:eastAsia="lv-LV"/>
              </w:rPr>
              <w:t xml:space="preserve"> </w:t>
            </w:r>
            <w:r w:rsidR="00847DFB">
              <w:rPr>
                <w:rFonts w:ascii="Times New Roman" w:eastAsia="Times New Roman" w:hAnsi="Times New Roman" w:cs="Times New Roman"/>
                <w:iCs/>
                <w:sz w:val="24"/>
                <w:szCs w:val="24"/>
                <w:lang w:eastAsia="lv-LV"/>
              </w:rPr>
              <w:t>T</w:t>
            </w:r>
            <w:r w:rsidRPr="00F81E0D">
              <w:rPr>
                <w:rFonts w:ascii="Times New Roman" w:eastAsia="Times New Roman" w:hAnsi="Times New Roman" w:cs="Times New Roman"/>
                <w:iCs/>
                <w:sz w:val="24"/>
                <w:szCs w:val="24"/>
                <w:lang w:eastAsia="lv-LV"/>
              </w:rPr>
              <w:t>ādējādi atbalst</w:t>
            </w:r>
            <w:r w:rsidR="00847DFB">
              <w:rPr>
                <w:rFonts w:ascii="Times New Roman" w:eastAsia="Times New Roman" w:hAnsi="Times New Roman" w:cs="Times New Roman"/>
                <w:iCs/>
                <w:sz w:val="24"/>
                <w:szCs w:val="24"/>
                <w:lang w:eastAsia="lv-LV"/>
              </w:rPr>
              <w:t>s</w:t>
            </w:r>
            <w:r w:rsidRPr="00F81E0D">
              <w:rPr>
                <w:rFonts w:ascii="Times New Roman" w:eastAsia="Times New Roman" w:hAnsi="Times New Roman" w:cs="Times New Roman"/>
                <w:iCs/>
                <w:sz w:val="24"/>
                <w:szCs w:val="24"/>
                <w:lang w:eastAsia="lv-LV"/>
              </w:rPr>
              <w:t xml:space="preserve"> sociālo uzņēmumu ekosistēmai </w:t>
            </w:r>
            <w:r w:rsidR="00847DFB">
              <w:rPr>
                <w:rFonts w:ascii="Times New Roman" w:eastAsia="Times New Roman" w:hAnsi="Times New Roman" w:cs="Times New Roman"/>
                <w:iCs/>
                <w:sz w:val="24"/>
                <w:szCs w:val="24"/>
                <w:lang w:eastAsia="lv-LV"/>
              </w:rPr>
              <w:t xml:space="preserve">tiktu pārtraukts </w:t>
            </w:r>
            <w:r w:rsidRPr="00F81E0D">
              <w:rPr>
                <w:rFonts w:ascii="Times New Roman" w:eastAsia="Times New Roman" w:hAnsi="Times New Roman" w:cs="Times New Roman"/>
                <w:iCs/>
                <w:sz w:val="24"/>
                <w:szCs w:val="24"/>
                <w:lang w:eastAsia="lv-LV"/>
              </w:rPr>
              <w:t xml:space="preserve">laikā, kad sabiedrības veselības krīzes ietekmē ir daļēji traucēta vai pilnībā pārtraukta daudzu nozaru uzņēmumu </w:t>
            </w:r>
            <w:r w:rsidR="002A5E55">
              <w:rPr>
                <w:rFonts w:ascii="Times New Roman" w:eastAsia="Times New Roman" w:hAnsi="Times New Roman" w:cs="Times New Roman"/>
                <w:iCs/>
                <w:sz w:val="24"/>
                <w:szCs w:val="24"/>
                <w:lang w:eastAsia="lv-LV"/>
              </w:rPr>
              <w:t>darbība</w:t>
            </w:r>
            <w:r w:rsidRPr="00F81E0D">
              <w:rPr>
                <w:rFonts w:ascii="Times New Roman" w:eastAsia="Times New Roman" w:hAnsi="Times New Roman" w:cs="Times New Roman"/>
                <w:iCs/>
                <w:sz w:val="24"/>
                <w:szCs w:val="24"/>
                <w:lang w:eastAsia="lv-LV"/>
              </w:rPr>
              <w:t xml:space="preserve"> (no 2021.</w:t>
            </w:r>
            <w:r w:rsidR="0050779F">
              <w:rPr>
                <w:rFonts w:ascii="Times New Roman" w:eastAsia="Times New Roman" w:hAnsi="Times New Roman" w:cs="Times New Roman"/>
                <w:iCs/>
                <w:sz w:val="24"/>
                <w:szCs w:val="24"/>
                <w:lang w:eastAsia="lv-LV"/>
              </w:rPr>
              <w:t xml:space="preserve"> gada 9. februāra</w:t>
            </w:r>
            <w:r w:rsidRPr="00F81E0D">
              <w:rPr>
                <w:rFonts w:ascii="Times New Roman" w:eastAsia="Times New Roman" w:hAnsi="Times New Roman" w:cs="Times New Roman"/>
                <w:iCs/>
                <w:sz w:val="24"/>
                <w:szCs w:val="24"/>
                <w:lang w:eastAsia="lv-LV"/>
              </w:rPr>
              <w:t xml:space="preserve"> Altum pieņem pieteikumus, informējot, ka atbalsts tiks piešķirts tikai gadījumā, ja tiks palielināts </w:t>
            </w:r>
            <w:r w:rsidR="00626693">
              <w:rPr>
                <w:rFonts w:ascii="Times New Roman" w:eastAsia="Times New Roman" w:hAnsi="Times New Roman" w:cs="Times New Roman"/>
                <w:iCs/>
                <w:sz w:val="24"/>
                <w:szCs w:val="24"/>
                <w:lang w:eastAsia="lv-LV"/>
              </w:rPr>
              <w:lastRenderedPageBreak/>
              <w:t>9.1.1.3. pasākumam</w:t>
            </w:r>
            <w:r w:rsidRPr="00F81E0D">
              <w:rPr>
                <w:rFonts w:ascii="Times New Roman" w:eastAsia="Times New Roman" w:hAnsi="Times New Roman" w:cs="Times New Roman"/>
                <w:iCs/>
                <w:sz w:val="24"/>
                <w:szCs w:val="24"/>
                <w:lang w:eastAsia="lv-LV"/>
              </w:rPr>
              <w:t xml:space="preserve"> pieejamais finansējums). Tāpat arī finanšu iztrūkums lie</w:t>
            </w:r>
            <w:r w:rsidR="00E150BA">
              <w:rPr>
                <w:rFonts w:ascii="Times New Roman" w:eastAsia="Times New Roman" w:hAnsi="Times New Roman" w:cs="Times New Roman"/>
                <w:iCs/>
                <w:sz w:val="24"/>
                <w:szCs w:val="24"/>
                <w:lang w:eastAsia="lv-LV"/>
              </w:rPr>
              <w:t>dz</w:t>
            </w:r>
            <w:r w:rsidRPr="00F81E0D">
              <w:rPr>
                <w:rFonts w:ascii="Times New Roman" w:eastAsia="Times New Roman" w:hAnsi="Times New Roman" w:cs="Times New Roman"/>
                <w:iCs/>
                <w:sz w:val="24"/>
                <w:szCs w:val="24"/>
                <w:lang w:eastAsia="lv-LV"/>
              </w:rPr>
              <w:t xml:space="preserve"> nodrošināt pēctecīgu atbalstu sociālās uzņēmējdarbības uzsācējiem, kas pēc konsultāciju atbalsta saņemšanas par biznesa plānu izstrādi varētu pieteikumus Altum iesniegt  2021.gada 2.ceturksnī (attiecīgi finanšu atbalstu piešķirot 3.ceturksnī, stājoties spēkā MKN Nr. 467 grozījumiem par papildu finansējuma pieejamību). </w:t>
            </w:r>
          </w:p>
          <w:p w14:paraId="01072782" w14:textId="3985A7BF" w:rsidR="00F81E0D" w:rsidRPr="00F81E0D" w:rsidRDefault="00F81E0D" w:rsidP="00F81E0D">
            <w:pPr>
              <w:spacing w:after="0" w:line="240" w:lineRule="auto"/>
              <w:ind w:firstLine="108"/>
              <w:jc w:val="both"/>
              <w:rPr>
                <w:rFonts w:ascii="Times New Roman" w:eastAsia="Times New Roman" w:hAnsi="Times New Roman" w:cs="Times New Roman"/>
                <w:iCs/>
                <w:sz w:val="24"/>
                <w:szCs w:val="24"/>
                <w:lang w:eastAsia="lv-LV"/>
              </w:rPr>
            </w:pPr>
            <w:r w:rsidRPr="00F81E0D">
              <w:rPr>
                <w:rFonts w:ascii="Times New Roman" w:eastAsia="Times New Roman" w:hAnsi="Times New Roman" w:cs="Times New Roman"/>
                <w:iCs/>
                <w:sz w:val="24"/>
                <w:szCs w:val="24"/>
                <w:lang w:eastAsia="lv-LV"/>
              </w:rPr>
              <w:t xml:space="preserve">Lai atbalstītu sociālos uzņēmumus, kuri nodarbina personas ar invaliditāti un personas ar GRT, kā arī saglabātu izveidoto sociālo uzņēmumu ekosistēmu un nodrošinātu finanšu atbalstu (granta veidā), ir nepieciešams piesaistīt papildu finansējumu 2 500 000 </w:t>
            </w:r>
            <w:r w:rsidRPr="00492832">
              <w:rPr>
                <w:rFonts w:ascii="Times New Roman" w:eastAsia="Times New Roman" w:hAnsi="Times New Roman" w:cs="Times New Roman"/>
                <w:i/>
                <w:sz w:val="24"/>
                <w:szCs w:val="24"/>
                <w:lang w:eastAsia="lv-LV"/>
              </w:rPr>
              <w:t>euro</w:t>
            </w:r>
            <w:r w:rsidRPr="00F81E0D">
              <w:rPr>
                <w:rFonts w:ascii="Times New Roman" w:eastAsia="Times New Roman" w:hAnsi="Times New Roman" w:cs="Times New Roman"/>
                <w:iCs/>
                <w:sz w:val="24"/>
                <w:szCs w:val="24"/>
                <w:lang w:eastAsia="lv-LV"/>
              </w:rPr>
              <w:t xml:space="preserve"> apmērā atbalsta turpināšanai. </w:t>
            </w:r>
          </w:p>
          <w:p w14:paraId="52A6404A" w14:textId="4CA40423" w:rsidR="004B1AB2" w:rsidRDefault="00F81E0D" w:rsidP="00F81E0D">
            <w:pPr>
              <w:spacing w:after="0" w:line="240" w:lineRule="auto"/>
              <w:ind w:firstLine="108"/>
              <w:jc w:val="both"/>
              <w:rPr>
                <w:rFonts w:ascii="Times New Roman" w:eastAsia="Times New Roman" w:hAnsi="Times New Roman" w:cs="Times New Roman"/>
                <w:iCs/>
                <w:sz w:val="24"/>
                <w:szCs w:val="24"/>
                <w:lang w:eastAsia="lv-LV"/>
              </w:rPr>
            </w:pPr>
            <w:r w:rsidRPr="00F81E0D">
              <w:rPr>
                <w:rFonts w:ascii="Times New Roman" w:eastAsia="Times New Roman" w:hAnsi="Times New Roman" w:cs="Times New Roman"/>
                <w:iCs/>
                <w:sz w:val="24"/>
                <w:szCs w:val="24"/>
                <w:lang w:eastAsia="lv-LV"/>
              </w:rPr>
              <w:t xml:space="preserve">Finansējuma apmērs aprēķināts, balstoties uz grantu pieteikumu plūsmu un Altum kapacitāti grantu pieteikumu izvērtēšanā. Minētais finansējums ļautu papildus atbalstīt 30 sociālo uzņēmumu biznesa plānus (pieņemot, ka vidējais granta apmērs paliek nemainīgs, kāds tas bija laikā kopš pēdējo granta maksimālā apmēra grozījumu veikšanas – 66 667 </w:t>
            </w:r>
            <w:r w:rsidRPr="00492832">
              <w:rPr>
                <w:rFonts w:ascii="Times New Roman" w:eastAsia="Times New Roman" w:hAnsi="Times New Roman" w:cs="Times New Roman"/>
                <w:i/>
                <w:sz w:val="24"/>
                <w:szCs w:val="24"/>
                <w:lang w:eastAsia="lv-LV"/>
              </w:rPr>
              <w:t>euro</w:t>
            </w:r>
            <w:r w:rsidRPr="00F81E0D">
              <w:rPr>
                <w:rFonts w:ascii="Times New Roman" w:eastAsia="Times New Roman" w:hAnsi="Times New Roman" w:cs="Times New Roman"/>
                <w:iCs/>
                <w:sz w:val="24"/>
                <w:szCs w:val="24"/>
                <w:lang w:eastAsia="lv-LV"/>
              </w:rPr>
              <w:t xml:space="preserve">) un 5 sociālās uzņēmējdarbības uzsācēju iesniegtos biznesa plānus (ņemot vērā maksimālo pieejamo granta apmēru –  50 000 </w:t>
            </w:r>
            <w:r w:rsidRPr="00492832">
              <w:rPr>
                <w:rFonts w:ascii="Times New Roman" w:eastAsia="Times New Roman" w:hAnsi="Times New Roman" w:cs="Times New Roman"/>
                <w:i/>
                <w:sz w:val="24"/>
                <w:szCs w:val="24"/>
                <w:lang w:eastAsia="lv-LV"/>
              </w:rPr>
              <w:t>euro</w:t>
            </w:r>
            <w:r w:rsidRPr="00F81E0D">
              <w:rPr>
                <w:rFonts w:ascii="Times New Roman" w:eastAsia="Times New Roman" w:hAnsi="Times New Roman" w:cs="Times New Roman"/>
                <w:iCs/>
                <w:sz w:val="24"/>
                <w:szCs w:val="24"/>
                <w:lang w:eastAsia="lv-LV"/>
              </w:rPr>
              <w:t>)</w:t>
            </w:r>
            <w:r w:rsidR="00492832">
              <w:rPr>
                <w:rFonts w:ascii="Times New Roman" w:eastAsia="Times New Roman" w:hAnsi="Times New Roman" w:cs="Times New Roman"/>
                <w:iCs/>
                <w:sz w:val="24"/>
                <w:szCs w:val="24"/>
                <w:lang w:eastAsia="lv-LV"/>
              </w:rPr>
              <w:t>.</w:t>
            </w:r>
          </w:p>
          <w:p w14:paraId="219F30AF" w14:textId="5D2BBD30" w:rsidR="0064637A" w:rsidRDefault="00AE5EF6" w:rsidP="00F1512D">
            <w:pPr>
              <w:spacing w:after="0" w:line="240" w:lineRule="auto"/>
              <w:ind w:firstLine="108"/>
              <w:jc w:val="both"/>
              <w:rPr>
                <w:rFonts w:ascii="Times New Roman" w:eastAsia="Times New Roman" w:hAnsi="Times New Roman" w:cs="Times New Roman"/>
                <w:iCs/>
                <w:sz w:val="24"/>
                <w:szCs w:val="24"/>
                <w:lang w:eastAsia="lv-LV"/>
              </w:rPr>
            </w:pPr>
            <w:r w:rsidRPr="00AE5EF6">
              <w:rPr>
                <w:rFonts w:ascii="Times New Roman" w:eastAsia="Times New Roman" w:hAnsi="Times New Roman" w:cs="Times New Roman"/>
                <w:iCs/>
                <w:sz w:val="24"/>
                <w:szCs w:val="24"/>
                <w:lang w:eastAsia="lv-LV"/>
              </w:rPr>
              <w:t>Ņemot vērā</w:t>
            </w:r>
            <w:r w:rsidR="00492832">
              <w:rPr>
                <w:rFonts w:ascii="Times New Roman" w:eastAsia="Times New Roman" w:hAnsi="Times New Roman" w:cs="Times New Roman"/>
                <w:iCs/>
                <w:sz w:val="24"/>
                <w:szCs w:val="24"/>
                <w:lang w:eastAsia="lv-LV"/>
              </w:rPr>
              <w:t xml:space="preserve"> minēto</w:t>
            </w:r>
            <w:r w:rsidR="007A0BA0">
              <w:rPr>
                <w:rFonts w:ascii="Times New Roman" w:eastAsia="Times New Roman" w:hAnsi="Times New Roman" w:cs="Times New Roman"/>
                <w:iCs/>
                <w:sz w:val="24"/>
                <w:szCs w:val="24"/>
                <w:lang w:eastAsia="lv-LV"/>
              </w:rPr>
              <w:t xml:space="preserve">, </w:t>
            </w:r>
            <w:r w:rsidRPr="00AE5EF6">
              <w:rPr>
                <w:rFonts w:ascii="Times New Roman" w:eastAsia="Times New Roman" w:hAnsi="Times New Roman" w:cs="Times New Roman"/>
                <w:iCs/>
                <w:sz w:val="24"/>
                <w:szCs w:val="24"/>
                <w:lang w:eastAsia="lv-LV"/>
              </w:rPr>
              <w:t xml:space="preserve">nepieciešams palielināt 9.1.1.3. pasākuma pieejamo finansējumu par 2 500 000 </w:t>
            </w:r>
            <w:r w:rsidRPr="0064637A">
              <w:rPr>
                <w:rFonts w:ascii="Times New Roman" w:eastAsia="Times New Roman" w:hAnsi="Times New Roman" w:cs="Times New Roman"/>
                <w:i/>
                <w:sz w:val="24"/>
                <w:szCs w:val="24"/>
                <w:lang w:eastAsia="lv-LV"/>
              </w:rPr>
              <w:t>euro</w:t>
            </w:r>
            <w:r w:rsidRPr="00AE5EF6">
              <w:rPr>
                <w:rFonts w:ascii="Times New Roman" w:eastAsia="Times New Roman" w:hAnsi="Times New Roman" w:cs="Times New Roman"/>
                <w:iCs/>
                <w:sz w:val="24"/>
                <w:szCs w:val="24"/>
                <w:lang w:eastAsia="lv-LV"/>
              </w:rPr>
              <w:t xml:space="preserve">. Rezultātā kopējais pasākuma finansējums sastādīs 13 620 206 </w:t>
            </w:r>
            <w:r w:rsidRPr="0064637A">
              <w:rPr>
                <w:rFonts w:ascii="Times New Roman" w:eastAsia="Times New Roman" w:hAnsi="Times New Roman" w:cs="Times New Roman"/>
                <w:i/>
                <w:sz w:val="24"/>
                <w:szCs w:val="24"/>
                <w:lang w:eastAsia="lv-LV"/>
              </w:rPr>
              <w:t>euro</w:t>
            </w:r>
            <w:r w:rsidRPr="00AE5EF6">
              <w:rPr>
                <w:rFonts w:ascii="Times New Roman" w:eastAsia="Times New Roman" w:hAnsi="Times New Roman" w:cs="Times New Roman"/>
                <w:iCs/>
                <w:sz w:val="24"/>
                <w:szCs w:val="24"/>
                <w:lang w:eastAsia="lv-LV"/>
              </w:rPr>
              <w:t xml:space="preserve"> (11 120 206 + 2 500 000)</w:t>
            </w:r>
            <w:r w:rsidR="00A56ED6">
              <w:rPr>
                <w:rFonts w:ascii="Times New Roman" w:eastAsia="Times New Roman" w:hAnsi="Times New Roman" w:cs="Times New Roman"/>
                <w:iCs/>
                <w:sz w:val="24"/>
                <w:szCs w:val="24"/>
                <w:lang w:eastAsia="lv-LV"/>
              </w:rPr>
              <w:t>, tai skaitā ESF</w:t>
            </w:r>
            <w:r w:rsidR="00A56ED6" w:rsidRPr="00A56ED6">
              <w:rPr>
                <w:rFonts w:ascii="Times New Roman" w:eastAsia="Times New Roman" w:hAnsi="Times New Roman" w:cs="Times New Roman"/>
                <w:iCs/>
                <w:sz w:val="24"/>
                <w:szCs w:val="24"/>
                <w:lang w:eastAsia="lv-LV"/>
              </w:rPr>
              <w:t xml:space="preserve"> finansējums – 11 577 175 </w:t>
            </w:r>
            <w:r w:rsidR="00A56ED6" w:rsidRPr="00A56ED6">
              <w:rPr>
                <w:rFonts w:ascii="Times New Roman" w:eastAsia="Times New Roman" w:hAnsi="Times New Roman" w:cs="Times New Roman"/>
                <w:i/>
                <w:sz w:val="24"/>
                <w:szCs w:val="24"/>
                <w:lang w:eastAsia="lv-LV"/>
              </w:rPr>
              <w:t>euro</w:t>
            </w:r>
            <w:r w:rsidR="00A56ED6" w:rsidRPr="00A56ED6">
              <w:rPr>
                <w:rFonts w:ascii="Times New Roman" w:eastAsia="Times New Roman" w:hAnsi="Times New Roman" w:cs="Times New Roman"/>
                <w:iCs/>
                <w:sz w:val="24"/>
                <w:szCs w:val="24"/>
                <w:lang w:eastAsia="lv-LV"/>
              </w:rPr>
              <w:t xml:space="preserve"> un </w:t>
            </w:r>
            <w:r w:rsidR="00A56ED6">
              <w:rPr>
                <w:rFonts w:ascii="Times New Roman" w:eastAsia="Times New Roman" w:hAnsi="Times New Roman" w:cs="Times New Roman"/>
                <w:iCs/>
                <w:sz w:val="24"/>
                <w:szCs w:val="24"/>
                <w:lang w:eastAsia="lv-LV"/>
              </w:rPr>
              <w:t>VB</w:t>
            </w:r>
            <w:r w:rsidR="00A56ED6" w:rsidRPr="00A56ED6">
              <w:rPr>
                <w:rFonts w:ascii="Times New Roman" w:eastAsia="Times New Roman" w:hAnsi="Times New Roman" w:cs="Times New Roman"/>
                <w:iCs/>
                <w:sz w:val="24"/>
                <w:szCs w:val="24"/>
                <w:lang w:eastAsia="lv-LV"/>
              </w:rPr>
              <w:t xml:space="preserve"> finansējums – 2 043 031 </w:t>
            </w:r>
            <w:r w:rsidR="00A56ED6" w:rsidRPr="00A56ED6">
              <w:rPr>
                <w:rFonts w:ascii="Times New Roman" w:eastAsia="Times New Roman" w:hAnsi="Times New Roman" w:cs="Times New Roman"/>
                <w:i/>
                <w:sz w:val="24"/>
                <w:szCs w:val="24"/>
                <w:lang w:eastAsia="lv-LV"/>
              </w:rPr>
              <w:t>euro</w:t>
            </w:r>
            <w:r w:rsidRPr="00AE5EF6">
              <w:rPr>
                <w:rFonts w:ascii="Times New Roman" w:eastAsia="Times New Roman" w:hAnsi="Times New Roman" w:cs="Times New Roman"/>
                <w:iCs/>
                <w:sz w:val="24"/>
                <w:szCs w:val="24"/>
                <w:lang w:eastAsia="lv-LV"/>
              </w:rPr>
              <w:t xml:space="preserve">. </w:t>
            </w:r>
          </w:p>
          <w:p w14:paraId="7C1CF8BF" w14:textId="4484395B" w:rsidR="00BF7095" w:rsidRDefault="00AE5EF6" w:rsidP="00F1512D">
            <w:pPr>
              <w:spacing w:after="0" w:line="240" w:lineRule="auto"/>
              <w:ind w:firstLine="108"/>
              <w:jc w:val="both"/>
              <w:rPr>
                <w:rFonts w:ascii="Times New Roman" w:eastAsia="Times New Roman" w:hAnsi="Times New Roman" w:cs="Times New Roman"/>
                <w:iCs/>
                <w:sz w:val="24"/>
                <w:szCs w:val="24"/>
                <w:lang w:eastAsia="lv-LV"/>
              </w:rPr>
            </w:pPr>
            <w:r w:rsidRPr="00AE5EF6">
              <w:rPr>
                <w:rFonts w:ascii="Times New Roman" w:eastAsia="Times New Roman" w:hAnsi="Times New Roman" w:cs="Times New Roman"/>
                <w:iCs/>
                <w:sz w:val="24"/>
                <w:szCs w:val="24"/>
                <w:lang w:eastAsia="lv-LV"/>
              </w:rPr>
              <w:t xml:space="preserve">No kopējā finansējuma palielinājuma 2 250 000 </w:t>
            </w:r>
            <w:r w:rsidRPr="0064637A">
              <w:rPr>
                <w:rFonts w:ascii="Times New Roman" w:eastAsia="Times New Roman" w:hAnsi="Times New Roman" w:cs="Times New Roman"/>
                <w:i/>
                <w:sz w:val="24"/>
                <w:szCs w:val="24"/>
                <w:lang w:eastAsia="lv-LV"/>
              </w:rPr>
              <w:t>euro</w:t>
            </w:r>
            <w:r w:rsidRPr="00AE5EF6">
              <w:rPr>
                <w:rFonts w:ascii="Times New Roman" w:eastAsia="Times New Roman" w:hAnsi="Times New Roman" w:cs="Times New Roman"/>
                <w:iCs/>
                <w:sz w:val="24"/>
                <w:szCs w:val="24"/>
                <w:lang w:eastAsia="lv-LV"/>
              </w:rPr>
              <w:t xml:space="preserve"> plānoti finanšu atbalsta sniegšanai sociālajiem uzņēmumiem, 169 000 </w:t>
            </w:r>
            <w:r w:rsidRPr="001F6803">
              <w:rPr>
                <w:rFonts w:ascii="Times New Roman" w:eastAsia="Times New Roman" w:hAnsi="Times New Roman" w:cs="Times New Roman"/>
                <w:i/>
                <w:sz w:val="24"/>
                <w:szCs w:val="24"/>
                <w:lang w:eastAsia="lv-LV"/>
              </w:rPr>
              <w:t>euro</w:t>
            </w:r>
            <w:r w:rsidRPr="00AE5EF6">
              <w:rPr>
                <w:rFonts w:ascii="Times New Roman" w:eastAsia="Times New Roman" w:hAnsi="Times New Roman" w:cs="Times New Roman"/>
                <w:iCs/>
                <w:sz w:val="24"/>
                <w:szCs w:val="24"/>
                <w:lang w:eastAsia="lv-LV"/>
              </w:rPr>
              <w:t xml:space="preserve"> – kompensācijām sociālajiem uzņēmumiem, kas nodarbina </w:t>
            </w:r>
            <w:r w:rsidR="001F6803">
              <w:rPr>
                <w:rFonts w:ascii="Times New Roman" w:eastAsia="Times New Roman" w:hAnsi="Times New Roman" w:cs="Times New Roman"/>
                <w:iCs/>
                <w:sz w:val="24"/>
                <w:szCs w:val="24"/>
                <w:lang w:eastAsia="lv-LV"/>
              </w:rPr>
              <w:t>bezdarbniekus</w:t>
            </w:r>
            <w:r w:rsidRPr="00AE5EF6">
              <w:rPr>
                <w:rFonts w:ascii="Times New Roman" w:eastAsia="Times New Roman" w:hAnsi="Times New Roman" w:cs="Times New Roman"/>
                <w:iCs/>
                <w:sz w:val="24"/>
                <w:szCs w:val="24"/>
                <w:lang w:eastAsia="lv-LV"/>
              </w:rPr>
              <w:t xml:space="preserve"> ar invaliditāti un GRT, un 81 000 </w:t>
            </w:r>
            <w:r w:rsidRPr="001F6803">
              <w:rPr>
                <w:rFonts w:ascii="Times New Roman" w:eastAsia="Times New Roman" w:hAnsi="Times New Roman" w:cs="Times New Roman"/>
                <w:i/>
                <w:sz w:val="24"/>
                <w:szCs w:val="24"/>
                <w:lang w:eastAsia="lv-LV"/>
              </w:rPr>
              <w:t>euro</w:t>
            </w:r>
            <w:r w:rsidRPr="00AE5EF6">
              <w:rPr>
                <w:rFonts w:ascii="Times New Roman" w:eastAsia="Times New Roman" w:hAnsi="Times New Roman" w:cs="Times New Roman"/>
                <w:iCs/>
                <w:sz w:val="24"/>
                <w:szCs w:val="24"/>
                <w:lang w:eastAsia="lv-LV"/>
              </w:rPr>
              <w:t xml:space="preserve"> – projekta administrēšanas izmaksām</w:t>
            </w:r>
            <w:r w:rsidR="00A92799">
              <w:rPr>
                <w:rFonts w:ascii="Times New Roman" w:eastAsia="Times New Roman" w:hAnsi="Times New Roman" w:cs="Times New Roman"/>
                <w:iCs/>
                <w:sz w:val="24"/>
                <w:szCs w:val="24"/>
                <w:lang w:eastAsia="lv-LV"/>
              </w:rPr>
              <w:t xml:space="preserve"> (izmaksu atšifrējumu skat. punktā pie attiecīgā grozījuma ierosinājuma</w:t>
            </w:r>
            <w:r w:rsidR="002D6828">
              <w:rPr>
                <w:rFonts w:ascii="Times New Roman" w:eastAsia="Times New Roman" w:hAnsi="Times New Roman" w:cs="Times New Roman"/>
                <w:iCs/>
                <w:sz w:val="24"/>
                <w:szCs w:val="24"/>
                <w:lang w:eastAsia="lv-LV"/>
              </w:rPr>
              <w:t>)</w:t>
            </w:r>
            <w:r w:rsidRPr="00AE5EF6">
              <w:rPr>
                <w:rFonts w:ascii="Times New Roman" w:eastAsia="Times New Roman" w:hAnsi="Times New Roman" w:cs="Times New Roman"/>
                <w:iCs/>
                <w:sz w:val="24"/>
                <w:szCs w:val="24"/>
                <w:lang w:eastAsia="lv-LV"/>
              </w:rPr>
              <w:t>;</w:t>
            </w:r>
          </w:p>
          <w:p w14:paraId="1F992E74" w14:textId="5297DC2D" w:rsidR="002D6828" w:rsidRDefault="002D6828" w:rsidP="00F1512D">
            <w:pPr>
              <w:spacing w:after="0" w:line="240" w:lineRule="auto"/>
              <w:ind w:firstLine="108"/>
              <w:jc w:val="both"/>
              <w:rPr>
                <w:rFonts w:ascii="Times New Roman" w:eastAsia="Times New Roman" w:hAnsi="Times New Roman" w:cs="Times New Roman"/>
                <w:iCs/>
                <w:sz w:val="24"/>
                <w:szCs w:val="24"/>
                <w:lang w:eastAsia="lv-LV"/>
              </w:rPr>
            </w:pPr>
          </w:p>
          <w:p w14:paraId="26E6817E" w14:textId="0ECB2191" w:rsidR="002D6828" w:rsidRPr="00AE6FFE" w:rsidRDefault="002D6828" w:rsidP="003A627F">
            <w:pPr>
              <w:pStyle w:val="ListParagraph"/>
              <w:numPr>
                <w:ilvl w:val="0"/>
                <w:numId w:val="39"/>
              </w:numPr>
              <w:spacing w:after="0" w:line="240" w:lineRule="auto"/>
              <w:ind w:left="-27" w:firstLine="135"/>
              <w:jc w:val="both"/>
              <w:rPr>
                <w:rFonts w:ascii="Times New Roman" w:eastAsia="Times New Roman" w:hAnsi="Times New Roman" w:cs="Times New Roman"/>
                <w:iCs/>
                <w:sz w:val="24"/>
                <w:szCs w:val="24"/>
                <w:lang w:eastAsia="lv-LV"/>
              </w:rPr>
            </w:pPr>
            <w:r w:rsidRPr="002D6828">
              <w:rPr>
                <w:rFonts w:ascii="Times New Roman" w:eastAsia="Times New Roman" w:hAnsi="Times New Roman" w:cs="Times New Roman"/>
                <w:b/>
                <w:bCs/>
                <w:iCs/>
                <w:sz w:val="24"/>
                <w:szCs w:val="24"/>
                <w:lang w:eastAsia="lv-LV"/>
              </w:rPr>
              <w:t>precizēt uzraudzības rādītāju vērtības</w:t>
            </w:r>
            <w:r>
              <w:rPr>
                <w:rFonts w:ascii="Times New Roman" w:eastAsia="Times New Roman" w:hAnsi="Times New Roman" w:cs="Times New Roman"/>
                <w:b/>
                <w:bCs/>
                <w:iCs/>
                <w:sz w:val="24"/>
                <w:szCs w:val="24"/>
                <w:lang w:eastAsia="lv-LV"/>
              </w:rPr>
              <w:t xml:space="preserve"> </w:t>
            </w:r>
            <w:r w:rsidR="00AE6FFE" w:rsidRPr="00AE6FFE">
              <w:rPr>
                <w:rFonts w:ascii="Times New Roman" w:eastAsia="Times New Roman" w:hAnsi="Times New Roman" w:cs="Times New Roman"/>
                <w:iCs/>
                <w:sz w:val="24"/>
                <w:szCs w:val="24"/>
                <w:lang w:eastAsia="lv-LV"/>
              </w:rPr>
              <w:t>(</w:t>
            </w:r>
            <w:r w:rsidR="00253007" w:rsidRPr="00253007">
              <w:rPr>
                <w:rFonts w:ascii="Times New Roman" w:eastAsia="Times New Roman" w:hAnsi="Times New Roman" w:cs="Times New Roman"/>
                <w:i/>
                <w:sz w:val="24"/>
                <w:szCs w:val="24"/>
                <w:lang w:eastAsia="lv-LV"/>
              </w:rPr>
              <w:t>1</w:t>
            </w:r>
            <w:r w:rsidR="00AE6FFE" w:rsidRPr="00253007">
              <w:rPr>
                <w:rFonts w:ascii="Times New Roman" w:eastAsia="Times New Roman" w:hAnsi="Times New Roman" w:cs="Times New Roman"/>
                <w:i/>
                <w:sz w:val="24"/>
                <w:szCs w:val="24"/>
                <w:lang w:eastAsia="lv-LV"/>
              </w:rPr>
              <w:t>.punkts</w:t>
            </w:r>
            <w:r w:rsidR="00AE6FFE" w:rsidRPr="00AE6FFE">
              <w:rPr>
                <w:rFonts w:ascii="Times New Roman" w:eastAsia="Times New Roman" w:hAnsi="Times New Roman" w:cs="Times New Roman"/>
                <w:iCs/>
                <w:sz w:val="24"/>
                <w:szCs w:val="24"/>
                <w:lang w:eastAsia="lv-LV"/>
              </w:rPr>
              <w:t>).</w:t>
            </w:r>
          </w:p>
          <w:p w14:paraId="04C360D3" w14:textId="098B0541" w:rsidR="00DC4DB0" w:rsidRPr="00DC4DB0" w:rsidRDefault="003A627F" w:rsidP="00DC4DB0">
            <w:pPr>
              <w:pStyle w:val="ListParagraph"/>
              <w:spacing w:after="0" w:line="240" w:lineRule="auto"/>
              <w:ind w:left="114"/>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Šobrīd </w:t>
            </w:r>
            <w:r w:rsidR="00DC4DB0" w:rsidRPr="00DC4DB0">
              <w:rPr>
                <w:rFonts w:ascii="Times New Roman" w:eastAsia="Times New Roman" w:hAnsi="Times New Roman" w:cs="Times New Roman"/>
                <w:iCs/>
                <w:sz w:val="24"/>
                <w:szCs w:val="24"/>
                <w:lang w:eastAsia="lv-LV"/>
              </w:rPr>
              <w:t xml:space="preserve">MKN Nr. 467 4.punktā 9.1.1.3. pasākumam ir noteikti divi uzraudzības (iznākuma) rādītāji: </w:t>
            </w:r>
          </w:p>
          <w:p w14:paraId="56663D37" w14:textId="77777777" w:rsidR="00DC4DB0" w:rsidRPr="00DC4DB0" w:rsidRDefault="00DC4DB0" w:rsidP="00DC4DB0">
            <w:pPr>
              <w:pStyle w:val="ListParagraph"/>
              <w:spacing w:after="0" w:line="240" w:lineRule="auto"/>
              <w:ind w:left="114"/>
              <w:jc w:val="both"/>
              <w:rPr>
                <w:rFonts w:ascii="Times New Roman" w:eastAsia="Times New Roman" w:hAnsi="Times New Roman" w:cs="Times New Roman"/>
                <w:iCs/>
                <w:sz w:val="24"/>
                <w:szCs w:val="24"/>
                <w:lang w:eastAsia="lv-LV"/>
              </w:rPr>
            </w:pPr>
            <w:r w:rsidRPr="00DC4DB0">
              <w:rPr>
                <w:rFonts w:ascii="Times New Roman" w:eastAsia="Times New Roman" w:hAnsi="Times New Roman" w:cs="Times New Roman"/>
                <w:iCs/>
                <w:sz w:val="24"/>
                <w:szCs w:val="24"/>
                <w:lang w:eastAsia="lv-LV"/>
              </w:rPr>
              <w:t>-</w:t>
            </w:r>
            <w:r w:rsidRPr="00DC4DB0">
              <w:rPr>
                <w:rFonts w:ascii="Times New Roman" w:eastAsia="Times New Roman" w:hAnsi="Times New Roman" w:cs="Times New Roman"/>
                <w:iCs/>
                <w:sz w:val="24"/>
                <w:szCs w:val="24"/>
                <w:lang w:eastAsia="lv-LV"/>
              </w:rPr>
              <w:tab/>
              <w:t>bezdarbnieki, tostarp ilgstošie bezdarbnieki, kas iesaistīti pasākumā (ar sasniedzamo vērtību 81);</w:t>
            </w:r>
          </w:p>
          <w:p w14:paraId="2B475A85" w14:textId="77777777" w:rsidR="00DC4DB0" w:rsidRPr="00DC4DB0" w:rsidRDefault="00DC4DB0" w:rsidP="00DC4DB0">
            <w:pPr>
              <w:pStyle w:val="ListParagraph"/>
              <w:spacing w:after="0" w:line="240" w:lineRule="auto"/>
              <w:ind w:left="114"/>
              <w:jc w:val="both"/>
              <w:rPr>
                <w:rFonts w:ascii="Times New Roman" w:eastAsia="Times New Roman" w:hAnsi="Times New Roman" w:cs="Times New Roman"/>
                <w:iCs/>
                <w:sz w:val="24"/>
                <w:szCs w:val="24"/>
                <w:lang w:eastAsia="lv-LV"/>
              </w:rPr>
            </w:pPr>
            <w:r w:rsidRPr="00DC4DB0">
              <w:rPr>
                <w:rFonts w:ascii="Times New Roman" w:eastAsia="Times New Roman" w:hAnsi="Times New Roman" w:cs="Times New Roman"/>
                <w:iCs/>
                <w:sz w:val="24"/>
                <w:szCs w:val="24"/>
                <w:lang w:eastAsia="lv-LV"/>
              </w:rPr>
              <w:t>-</w:t>
            </w:r>
            <w:r w:rsidRPr="00DC4DB0">
              <w:rPr>
                <w:rFonts w:ascii="Times New Roman" w:eastAsia="Times New Roman" w:hAnsi="Times New Roman" w:cs="Times New Roman"/>
                <w:iCs/>
                <w:sz w:val="24"/>
                <w:szCs w:val="24"/>
                <w:lang w:eastAsia="lv-LV"/>
              </w:rPr>
              <w:tab/>
              <w:t xml:space="preserve">atbalstīto sociālo uzņēmumu skaits (ar sasniedzamo vērtību - 112). </w:t>
            </w:r>
          </w:p>
          <w:p w14:paraId="09335BCF" w14:textId="23E667DD" w:rsidR="00DA16BE" w:rsidRDefault="00DC4DB0" w:rsidP="00DC4DB0">
            <w:pPr>
              <w:pStyle w:val="ListParagraph"/>
              <w:spacing w:after="0" w:line="240" w:lineRule="auto"/>
              <w:ind w:left="114"/>
              <w:jc w:val="both"/>
              <w:rPr>
                <w:rFonts w:ascii="Times New Roman" w:eastAsia="Times New Roman" w:hAnsi="Times New Roman" w:cs="Times New Roman"/>
                <w:iCs/>
                <w:sz w:val="24"/>
                <w:szCs w:val="24"/>
                <w:lang w:eastAsia="lv-LV"/>
              </w:rPr>
            </w:pPr>
            <w:r w:rsidRPr="00DC4DB0">
              <w:rPr>
                <w:rFonts w:ascii="Times New Roman" w:eastAsia="Times New Roman" w:hAnsi="Times New Roman" w:cs="Times New Roman"/>
                <w:iCs/>
                <w:sz w:val="24"/>
                <w:szCs w:val="24"/>
                <w:lang w:eastAsia="lv-LV"/>
              </w:rPr>
              <w:t xml:space="preserve">Sabiedrības veselības krīzes un ar to saistīto ierobežojumu ietekmē 2020./2021. gadā (būtiski samazinoties uzņēmumu/ darba devēju (t.sk. sociālo uzņēmumu) ekonomiskajai aktivitātei un iespējām uzturēt esošās un izveidot jaunas, ilgtspējīgas darba vietas, jo īpaši Covid-19 pandēmijas visvairāk skartajās </w:t>
            </w:r>
            <w:r w:rsidRPr="00DC4DB0">
              <w:rPr>
                <w:rFonts w:ascii="Times New Roman" w:eastAsia="Times New Roman" w:hAnsi="Times New Roman" w:cs="Times New Roman"/>
                <w:iCs/>
                <w:sz w:val="24"/>
                <w:szCs w:val="24"/>
                <w:lang w:eastAsia="lv-LV"/>
              </w:rPr>
              <w:lastRenderedPageBreak/>
              <w:t xml:space="preserve">pakalpojumu nozarēs) vērojama tendence, ka, pieaugot sociālo uzņēmumu pieprasījumam pēc finanšu atbalsta, vienlaikus samazinās darba integrācijas sociālo uzņēmumu īpatsvars, kā arī bezdarbnieku skaits, ar kuriem sociālajos uzņēmumos tiek uzsāktas darba attiecības. Ņemot vērā minēto un lai novērstu iespējamās izpildes būtiskās atkāpes no rādītāju plānotajām vērtībām, </w:t>
            </w:r>
            <w:r w:rsidR="00257A88">
              <w:rPr>
                <w:rFonts w:ascii="Times New Roman" w:eastAsia="Times New Roman" w:hAnsi="Times New Roman" w:cs="Times New Roman"/>
                <w:iCs/>
                <w:sz w:val="24"/>
                <w:szCs w:val="24"/>
                <w:lang w:eastAsia="lv-LV"/>
              </w:rPr>
              <w:t>nepieciešams</w:t>
            </w:r>
            <w:r w:rsidRPr="00DC4DB0">
              <w:rPr>
                <w:rFonts w:ascii="Times New Roman" w:eastAsia="Times New Roman" w:hAnsi="Times New Roman" w:cs="Times New Roman"/>
                <w:iCs/>
                <w:sz w:val="24"/>
                <w:szCs w:val="24"/>
                <w:lang w:eastAsia="lv-LV"/>
              </w:rPr>
              <w:t xml:space="preserve"> palielināt atbalstīto sociālo uzņēmumu skaitu indikatīvi par 35 uzņēmumiem (no 112 uz 147) un bezdarbnieku, tostarp ilgstošo bezdarbnieku skaitu, kas iesaistīti pasākumā, samazināt par 16 bezdarbniekiem (no 81 uz 65)</w:t>
            </w:r>
            <w:r w:rsidR="00DA16BE">
              <w:rPr>
                <w:rFonts w:ascii="Times New Roman" w:eastAsia="Times New Roman" w:hAnsi="Times New Roman" w:cs="Times New Roman"/>
                <w:iCs/>
                <w:sz w:val="24"/>
                <w:szCs w:val="24"/>
                <w:lang w:eastAsia="lv-LV"/>
              </w:rPr>
              <w:t>.</w:t>
            </w:r>
          </w:p>
          <w:p w14:paraId="27B606CE" w14:textId="592B5CE7" w:rsidR="00AA0261" w:rsidRPr="00AA0261" w:rsidRDefault="00DA16BE" w:rsidP="00AA0261">
            <w:pPr>
              <w:pStyle w:val="ListParagraph"/>
              <w:spacing w:after="0" w:line="240" w:lineRule="auto"/>
              <w:ind w:left="114"/>
              <w:jc w:val="both"/>
              <w:rPr>
                <w:rFonts w:ascii="Times New Roman" w:eastAsia="Times New Roman" w:hAnsi="Times New Roman" w:cs="Times New Roman"/>
                <w:iCs/>
                <w:sz w:val="24"/>
                <w:szCs w:val="24"/>
                <w:lang w:eastAsia="lv-LV"/>
              </w:rPr>
            </w:pPr>
            <w:r w:rsidRPr="00DA16BE">
              <w:rPr>
                <w:rFonts w:ascii="Times New Roman" w:eastAsia="Times New Roman" w:hAnsi="Times New Roman" w:cs="Times New Roman"/>
                <w:iCs/>
                <w:sz w:val="24"/>
                <w:szCs w:val="24"/>
                <w:lang w:eastAsia="lv-LV"/>
              </w:rPr>
              <w:t xml:space="preserve">Grozījumi nepieciešami saistībā ar iznākuma rādītāja – bezdarbnieki, tostarp ilgstošie bezdarbnieki, kas iesaistīti pasākumā – vērtības nepietiekamo progresu, proti, tās izpilde līdz 31.12.2020., balstoties uz 28.01.2021. iesniegto, bet vēl neapstiprināto maksājumu pieprasījumu Nr.18 par pārskata periodu 01.07.2020.- 31.12.2020., ir 57% (jeb 46 no plānotajiem 81). Minētais veido disproporciju salīdzinājumā ar otra iznākuma rādītāja - atbalstīto sociālo uzņēmumu skaits – vērtības izpildes progresu, kas ir </w:t>
            </w:r>
            <w:r w:rsidR="004A4D6D">
              <w:rPr>
                <w:rFonts w:ascii="Times New Roman" w:eastAsia="Times New Roman" w:hAnsi="Times New Roman" w:cs="Times New Roman"/>
                <w:iCs/>
                <w:sz w:val="24"/>
                <w:szCs w:val="24"/>
                <w:lang w:eastAsia="lv-LV"/>
              </w:rPr>
              <w:t>87</w:t>
            </w:r>
            <w:r w:rsidRPr="00DA16BE">
              <w:rPr>
                <w:rFonts w:ascii="Times New Roman" w:eastAsia="Times New Roman" w:hAnsi="Times New Roman" w:cs="Times New Roman"/>
                <w:iCs/>
                <w:sz w:val="24"/>
                <w:szCs w:val="24"/>
                <w:lang w:eastAsia="lv-LV"/>
              </w:rPr>
              <w:t xml:space="preserve">% (jeb </w:t>
            </w:r>
            <w:r w:rsidR="004A4D6D">
              <w:rPr>
                <w:rFonts w:ascii="Times New Roman" w:eastAsia="Times New Roman" w:hAnsi="Times New Roman" w:cs="Times New Roman"/>
                <w:iCs/>
                <w:sz w:val="24"/>
                <w:szCs w:val="24"/>
                <w:lang w:eastAsia="lv-LV"/>
              </w:rPr>
              <w:t>98</w:t>
            </w:r>
            <w:r w:rsidR="004A4D6D" w:rsidRPr="00DA16BE">
              <w:rPr>
                <w:rFonts w:ascii="Times New Roman" w:eastAsia="Times New Roman" w:hAnsi="Times New Roman" w:cs="Times New Roman"/>
                <w:iCs/>
                <w:sz w:val="24"/>
                <w:szCs w:val="24"/>
                <w:lang w:eastAsia="lv-LV"/>
              </w:rPr>
              <w:t xml:space="preserve"> </w:t>
            </w:r>
            <w:r w:rsidRPr="00DA16BE">
              <w:rPr>
                <w:rFonts w:ascii="Times New Roman" w:eastAsia="Times New Roman" w:hAnsi="Times New Roman" w:cs="Times New Roman"/>
                <w:iCs/>
                <w:sz w:val="24"/>
                <w:szCs w:val="24"/>
                <w:lang w:eastAsia="lv-LV"/>
              </w:rPr>
              <w:t>uzņēmumi no plānotajam 112), kas veidojusies saistībā ar sabiedrības veselības krīzi un ar to saistītajiem ierobežojumiem 2020./2021.gadā,  būtiski samazinoties uzņēmumu/ darba devēju (t.sk. sociālo uzņēmumu) ekonomiskajai aktivitātei un iespējām uzturēt esošās un izveidot jaunas, ilgtspējīgas darba vietas, jo īpaši Covid-19 pandēmijas visvairāk skartajās pakalpojumu nozarēs. Vienlaikus, ņemot vērā to, ka Covid-19 izplatības izraisīto nelabvēlīgo ekonomisko seku rezultātā samazinājās NVA reģistrēto vakanču skaits, kā arī samazinājies darba integrācijas sociālo uzņēmumu īpatsvars pret kopējo sociālo uzņēmumu skaitu un, prognozējot turpmāko situāciju darba tirgū, nepieciešams samazināt pasākuma iznākuma rādītāju “bezdarbnieki, tostarp ilgstošie bezdarbnieki, kas iesaistīti pasākumā” no 81 līdz 65 bezdarbniekiem.</w:t>
            </w:r>
            <w:r w:rsidR="0055032B">
              <w:rPr>
                <w:rFonts w:ascii="Times New Roman" w:eastAsia="Times New Roman" w:hAnsi="Times New Roman" w:cs="Times New Roman"/>
                <w:iCs/>
                <w:sz w:val="24"/>
                <w:szCs w:val="24"/>
                <w:lang w:eastAsia="lv-LV"/>
              </w:rPr>
              <w:t xml:space="preserve"> </w:t>
            </w:r>
            <w:r w:rsidR="00AA0261" w:rsidRPr="00AA0261">
              <w:rPr>
                <w:rFonts w:ascii="Times New Roman" w:eastAsia="Times New Roman" w:hAnsi="Times New Roman" w:cs="Times New Roman"/>
                <w:iCs/>
                <w:sz w:val="24"/>
                <w:szCs w:val="24"/>
                <w:lang w:eastAsia="lv-LV"/>
              </w:rPr>
              <w:t xml:space="preserve">Atbilstoši līdzšinējam pieņēmumam, kas balstīts uz projekta 2020. gada maija/jūnija datiem, ka darba integrācijas uzņēmumu īpatsvars </w:t>
            </w:r>
            <w:r w:rsidR="004A4D6D">
              <w:rPr>
                <w:rFonts w:ascii="Times New Roman" w:eastAsia="Times New Roman" w:hAnsi="Times New Roman" w:cs="Times New Roman"/>
                <w:iCs/>
                <w:sz w:val="24"/>
                <w:szCs w:val="24"/>
                <w:lang w:eastAsia="lv-LV"/>
              </w:rPr>
              <w:t>bija</w:t>
            </w:r>
            <w:r w:rsidR="004A4D6D" w:rsidRPr="00AA0261">
              <w:rPr>
                <w:rFonts w:ascii="Times New Roman" w:eastAsia="Times New Roman" w:hAnsi="Times New Roman" w:cs="Times New Roman"/>
                <w:iCs/>
                <w:sz w:val="24"/>
                <w:szCs w:val="24"/>
                <w:lang w:eastAsia="lv-LV"/>
              </w:rPr>
              <w:t xml:space="preserve"> </w:t>
            </w:r>
            <w:r w:rsidR="00AA0261" w:rsidRPr="00AA0261">
              <w:rPr>
                <w:rFonts w:ascii="Times New Roman" w:eastAsia="Times New Roman" w:hAnsi="Times New Roman" w:cs="Times New Roman"/>
                <w:iCs/>
                <w:sz w:val="24"/>
                <w:szCs w:val="24"/>
                <w:lang w:eastAsia="lv-LV"/>
              </w:rPr>
              <w:t>vidēji 29% no kopējā sociālo uzņēmumu skaita un katrs no tiem piepras</w:t>
            </w:r>
            <w:r w:rsidR="004A4D6D">
              <w:rPr>
                <w:rFonts w:ascii="Times New Roman" w:eastAsia="Times New Roman" w:hAnsi="Times New Roman" w:cs="Times New Roman"/>
                <w:iCs/>
                <w:sz w:val="24"/>
                <w:szCs w:val="24"/>
                <w:lang w:eastAsia="lv-LV"/>
              </w:rPr>
              <w:t>īj</w:t>
            </w:r>
            <w:r w:rsidR="00AA0261" w:rsidRPr="00AA0261">
              <w:rPr>
                <w:rFonts w:ascii="Times New Roman" w:eastAsia="Times New Roman" w:hAnsi="Times New Roman" w:cs="Times New Roman"/>
                <w:iCs/>
                <w:sz w:val="24"/>
                <w:szCs w:val="24"/>
                <w:lang w:eastAsia="lv-LV"/>
              </w:rPr>
              <w:t>a finanšu atbalstu vidēji 2 līdz 3 (vidēji 2,5) bezdarbnieku nodarbināšanai, kā arī atlikušo sasniedzamo iznākuma rādītāja vērtību (</w:t>
            </w:r>
            <w:r w:rsidR="004A4D6D">
              <w:rPr>
                <w:rFonts w:ascii="Times New Roman" w:eastAsia="Times New Roman" w:hAnsi="Times New Roman" w:cs="Times New Roman"/>
                <w:iCs/>
                <w:sz w:val="24"/>
                <w:szCs w:val="24"/>
                <w:lang w:eastAsia="lv-LV"/>
              </w:rPr>
              <w:t>49</w:t>
            </w:r>
            <w:r w:rsidR="004A4D6D" w:rsidRPr="00AA0261">
              <w:rPr>
                <w:rFonts w:ascii="Times New Roman" w:eastAsia="Times New Roman" w:hAnsi="Times New Roman" w:cs="Times New Roman"/>
                <w:iCs/>
                <w:sz w:val="24"/>
                <w:szCs w:val="24"/>
                <w:lang w:eastAsia="lv-LV"/>
              </w:rPr>
              <w:t xml:space="preserve"> </w:t>
            </w:r>
            <w:r w:rsidR="00AA0261" w:rsidRPr="00AA0261">
              <w:rPr>
                <w:rFonts w:ascii="Times New Roman" w:eastAsia="Times New Roman" w:hAnsi="Times New Roman" w:cs="Times New Roman"/>
                <w:iCs/>
                <w:sz w:val="24"/>
                <w:szCs w:val="24"/>
                <w:lang w:eastAsia="lv-LV"/>
              </w:rPr>
              <w:t xml:space="preserve">sociālie uzņēmumi), kopumā projektā  varētu atbalstīt līdz </w:t>
            </w:r>
            <w:r w:rsidR="004A4D6D">
              <w:rPr>
                <w:rFonts w:ascii="Times New Roman" w:eastAsia="Times New Roman" w:hAnsi="Times New Roman" w:cs="Times New Roman"/>
                <w:iCs/>
                <w:sz w:val="24"/>
                <w:szCs w:val="24"/>
                <w:lang w:eastAsia="lv-LV"/>
              </w:rPr>
              <w:t>81</w:t>
            </w:r>
            <w:r w:rsidR="004A4D6D" w:rsidRPr="00AA0261">
              <w:rPr>
                <w:rFonts w:ascii="Times New Roman" w:eastAsia="Times New Roman" w:hAnsi="Times New Roman" w:cs="Times New Roman"/>
                <w:iCs/>
                <w:sz w:val="24"/>
                <w:szCs w:val="24"/>
                <w:lang w:eastAsia="lv-LV"/>
              </w:rPr>
              <w:t xml:space="preserve"> </w:t>
            </w:r>
            <w:r w:rsidR="00AA0261" w:rsidRPr="00AA0261">
              <w:rPr>
                <w:rFonts w:ascii="Times New Roman" w:eastAsia="Times New Roman" w:hAnsi="Times New Roman" w:cs="Times New Roman"/>
                <w:iCs/>
                <w:sz w:val="24"/>
                <w:szCs w:val="24"/>
                <w:lang w:eastAsia="lv-LV"/>
              </w:rPr>
              <w:t>bezdarbniek</w:t>
            </w:r>
            <w:r w:rsidR="004A4D6D">
              <w:rPr>
                <w:rFonts w:ascii="Times New Roman" w:eastAsia="Times New Roman" w:hAnsi="Times New Roman" w:cs="Times New Roman"/>
                <w:iCs/>
                <w:sz w:val="24"/>
                <w:szCs w:val="24"/>
                <w:lang w:eastAsia="lv-LV"/>
              </w:rPr>
              <w:t>a</w:t>
            </w:r>
            <w:r w:rsidR="00AA0261" w:rsidRPr="00AA0261">
              <w:rPr>
                <w:rFonts w:ascii="Times New Roman" w:eastAsia="Times New Roman" w:hAnsi="Times New Roman" w:cs="Times New Roman"/>
                <w:iCs/>
                <w:sz w:val="24"/>
                <w:szCs w:val="24"/>
                <w:lang w:eastAsia="lv-LV"/>
              </w:rPr>
              <w:t xml:space="preserve">m (46 atbalstītie bezdarbnieki + 29% no </w:t>
            </w:r>
            <w:r w:rsidR="004A4D6D">
              <w:rPr>
                <w:rFonts w:ascii="Times New Roman" w:eastAsia="Times New Roman" w:hAnsi="Times New Roman" w:cs="Times New Roman"/>
                <w:iCs/>
                <w:sz w:val="24"/>
                <w:szCs w:val="24"/>
                <w:lang w:eastAsia="lv-LV"/>
              </w:rPr>
              <w:t>49</w:t>
            </w:r>
            <w:r w:rsidR="004A4D6D" w:rsidRPr="00AA0261">
              <w:rPr>
                <w:rFonts w:ascii="Times New Roman" w:eastAsia="Times New Roman" w:hAnsi="Times New Roman" w:cs="Times New Roman"/>
                <w:iCs/>
                <w:sz w:val="24"/>
                <w:szCs w:val="24"/>
                <w:lang w:eastAsia="lv-LV"/>
              </w:rPr>
              <w:t xml:space="preserve"> </w:t>
            </w:r>
            <w:r w:rsidR="00AA0261" w:rsidRPr="00AA0261">
              <w:rPr>
                <w:rFonts w:ascii="Times New Roman" w:eastAsia="Times New Roman" w:hAnsi="Times New Roman" w:cs="Times New Roman"/>
                <w:iCs/>
                <w:sz w:val="24"/>
                <w:szCs w:val="24"/>
                <w:lang w:eastAsia="lv-LV"/>
              </w:rPr>
              <w:t>(iztrūkstošo sociālo uzņēmumu skaits līdz plānotajai  iznākuma rādītāja vērtības izpildei) x vid.2,5 bezdarbnieki</w:t>
            </w:r>
            <w:r w:rsidR="004A4D6D">
              <w:rPr>
                <w:rFonts w:ascii="Times New Roman" w:eastAsia="Times New Roman" w:hAnsi="Times New Roman" w:cs="Times New Roman"/>
                <w:iCs/>
                <w:sz w:val="24"/>
                <w:szCs w:val="24"/>
                <w:lang w:eastAsia="lv-LV"/>
              </w:rPr>
              <w:t>, kas atbilst pašreizējam iznākuma rādītājam</w:t>
            </w:r>
            <w:r w:rsidR="00AA0261" w:rsidRPr="00AA0261">
              <w:rPr>
                <w:rFonts w:ascii="Times New Roman" w:eastAsia="Times New Roman" w:hAnsi="Times New Roman" w:cs="Times New Roman"/>
                <w:iCs/>
                <w:sz w:val="24"/>
                <w:szCs w:val="24"/>
                <w:lang w:eastAsia="lv-LV"/>
              </w:rPr>
              <w:t xml:space="preserve">). </w:t>
            </w:r>
          </w:p>
          <w:p w14:paraId="0D2FC81C" w14:textId="770B1ED7" w:rsidR="00AA0261" w:rsidRPr="00AA0261" w:rsidRDefault="00AA0261" w:rsidP="00AA0261">
            <w:pPr>
              <w:pStyle w:val="ListParagraph"/>
              <w:spacing w:after="0" w:line="240" w:lineRule="auto"/>
              <w:ind w:left="114"/>
              <w:jc w:val="both"/>
              <w:rPr>
                <w:rFonts w:ascii="Times New Roman" w:eastAsia="Times New Roman" w:hAnsi="Times New Roman" w:cs="Times New Roman"/>
                <w:iCs/>
                <w:sz w:val="24"/>
                <w:szCs w:val="24"/>
                <w:lang w:eastAsia="lv-LV"/>
              </w:rPr>
            </w:pPr>
            <w:r w:rsidRPr="00AA0261">
              <w:rPr>
                <w:rFonts w:ascii="Times New Roman" w:eastAsia="Times New Roman" w:hAnsi="Times New Roman" w:cs="Times New Roman"/>
                <w:iCs/>
                <w:sz w:val="24"/>
                <w:szCs w:val="24"/>
                <w:lang w:eastAsia="lv-LV"/>
              </w:rPr>
              <w:lastRenderedPageBreak/>
              <w:t>Vienlaikus ir vērojama tendence, ka Covid-19 izplatības izraisīto nelabvēlīgo ekonomisko seku rezultātā turpina samazināties darba integrācijas sociālo uzņēmumu īpatsvars kopējā sociālo uzņēmumu skaitā (28.02.2021. tas bija sarucis līdz 25%</w:t>
            </w:r>
            <w:r w:rsidR="004A4D6D">
              <w:rPr>
                <w:rFonts w:cs="Times New Roman"/>
                <w:sz w:val="24"/>
                <w:szCs w:val="24"/>
              </w:rPr>
              <w:t xml:space="preserve"> </w:t>
            </w:r>
            <w:r w:rsidR="004A4D6D" w:rsidRPr="009A5FAF">
              <w:rPr>
                <w:rFonts w:ascii="Times New Roman" w:hAnsi="Times New Roman" w:cs="Times New Roman"/>
                <w:sz w:val="24"/>
                <w:szCs w:val="24"/>
              </w:rPr>
              <w:t>un atbilstoši finanšu atbalsta pieteikumu tendencei tas turpmāk varētu samazināties līdz 20%), kā arī vidējais finanšu atbalsta saņēmēju skaits uzņēmum</w:t>
            </w:r>
            <w:r w:rsidR="00FE1610">
              <w:rPr>
                <w:rFonts w:ascii="Times New Roman" w:hAnsi="Times New Roman" w:cs="Times New Roman"/>
                <w:sz w:val="24"/>
                <w:szCs w:val="24"/>
              </w:rPr>
              <w:t>ā</w:t>
            </w:r>
            <w:r w:rsidR="004A4D6D" w:rsidRPr="009A5FAF">
              <w:rPr>
                <w:rFonts w:ascii="Times New Roman" w:hAnsi="Times New Roman" w:cs="Times New Roman"/>
                <w:sz w:val="24"/>
                <w:szCs w:val="24"/>
              </w:rPr>
              <w:t xml:space="preserve"> (kas varētu samazināties līdz 2 bezdarbniekiem</w:t>
            </w:r>
            <w:r w:rsidRPr="00326E5A">
              <w:rPr>
                <w:rFonts w:ascii="Times New Roman" w:eastAsia="Times New Roman" w:hAnsi="Times New Roman" w:cs="Times New Roman"/>
                <w:iCs/>
                <w:sz w:val="24"/>
                <w:szCs w:val="24"/>
                <w:lang w:eastAsia="lv-LV"/>
              </w:rPr>
              <w:t>).</w:t>
            </w:r>
            <w:r w:rsidRPr="00AA0261">
              <w:rPr>
                <w:rFonts w:ascii="Times New Roman" w:eastAsia="Times New Roman" w:hAnsi="Times New Roman" w:cs="Times New Roman"/>
                <w:iCs/>
                <w:sz w:val="24"/>
                <w:szCs w:val="24"/>
                <w:lang w:eastAsia="lv-LV"/>
              </w:rPr>
              <w:t xml:space="preserve"> Minētā rezultātā pastāv risks, ka rādītāja vērtības faktiskā izpilde varētu nesasniegt plānoto 9.1.1.3. pasākuma iznākuma rādītāja vērtību (8</w:t>
            </w:r>
            <w:r w:rsidR="004A4D6D">
              <w:rPr>
                <w:rFonts w:ascii="Times New Roman" w:eastAsia="Times New Roman" w:hAnsi="Times New Roman" w:cs="Times New Roman"/>
                <w:iCs/>
                <w:sz w:val="24"/>
                <w:szCs w:val="24"/>
                <w:lang w:eastAsia="lv-LV"/>
              </w:rPr>
              <w:t>1</w:t>
            </w:r>
            <w:r w:rsidRPr="00AA0261">
              <w:rPr>
                <w:rFonts w:ascii="Times New Roman" w:eastAsia="Times New Roman" w:hAnsi="Times New Roman" w:cs="Times New Roman"/>
                <w:iCs/>
                <w:sz w:val="24"/>
                <w:szCs w:val="24"/>
                <w:lang w:eastAsia="lv-LV"/>
              </w:rPr>
              <w:t>)</w:t>
            </w:r>
            <w:r w:rsidR="00FE1610">
              <w:rPr>
                <w:rFonts w:ascii="Times New Roman" w:eastAsia="Times New Roman" w:hAnsi="Times New Roman" w:cs="Times New Roman"/>
                <w:iCs/>
                <w:sz w:val="24"/>
                <w:szCs w:val="24"/>
                <w:lang w:eastAsia="lv-LV"/>
              </w:rPr>
              <w:t>.</w:t>
            </w:r>
            <w:r w:rsidRPr="00AA0261">
              <w:rPr>
                <w:rFonts w:ascii="Times New Roman" w:eastAsia="Times New Roman" w:hAnsi="Times New Roman" w:cs="Times New Roman"/>
                <w:iCs/>
                <w:sz w:val="24"/>
                <w:szCs w:val="24"/>
                <w:lang w:eastAsia="lv-LV"/>
              </w:rPr>
              <w:t xml:space="preserve"> Ņemot vērā minēto, nepieciešams pārskatīt iznākuma rādītāja vērtību, nosakot to ne lielāku par 65.    </w:t>
            </w:r>
          </w:p>
          <w:p w14:paraId="7D1C8148" w14:textId="351FAC13" w:rsidR="00AA0261" w:rsidRPr="00AA0261" w:rsidRDefault="00AA0261" w:rsidP="00AA0261">
            <w:pPr>
              <w:pStyle w:val="ListParagraph"/>
              <w:spacing w:after="0" w:line="240" w:lineRule="auto"/>
              <w:ind w:left="114"/>
              <w:jc w:val="both"/>
              <w:rPr>
                <w:rFonts w:ascii="Times New Roman" w:eastAsia="Times New Roman" w:hAnsi="Times New Roman" w:cs="Times New Roman"/>
                <w:iCs/>
                <w:sz w:val="24"/>
                <w:szCs w:val="24"/>
                <w:lang w:eastAsia="lv-LV"/>
              </w:rPr>
            </w:pPr>
            <w:r w:rsidRPr="00AA0261">
              <w:rPr>
                <w:rFonts w:ascii="Times New Roman" w:eastAsia="Times New Roman" w:hAnsi="Times New Roman" w:cs="Times New Roman"/>
                <w:iCs/>
                <w:sz w:val="24"/>
                <w:szCs w:val="24"/>
                <w:lang w:eastAsia="lv-LV"/>
              </w:rPr>
              <w:t>Papildu paredzētajam atbalstam bezdarbnieku ar invaliditāti un bezdarbnieku ar GRT nodarbināšanai, piešķirot vienreizēju atlīdzības kompensāciju, netiek prognozēta būtiska ietekme uz iznākuma rādītāja vērtības sasniegšanas progresu, jo tas ir papildinošs atbalsts VSAOI kompensācijai un atsevišķu rādītāja vērtību neveido.</w:t>
            </w:r>
          </w:p>
          <w:p w14:paraId="497A14CB" w14:textId="7E0ADE41" w:rsidR="00AE6FFE" w:rsidRPr="00AE6FFE" w:rsidRDefault="00AA0261" w:rsidP="00AA0261">
            <w:pPr>
              <w:pStyle w:val="ListParagraph"/>
              <w:spacing w:after="0" w:line="240" w:lineRule="auto"/>
              <w:ind w:left="114"/>
              <w:jc w:val="both"/>
              <w:rPr>
                <w:rFonts w:ascii="Times New Roman" w:eastAsia="Times New Roman" w:hAnsi="Times New Roman" w:cs="Times New Roman"/>
                <w:iCs/>
                <w:sz w:val="24"/>
                <w:szCs w:val="24"/>
                <w:lang w:eastAsia="lv-LV"/>
              </w:rPr>
            </w:pPr>
            <w:r w:rsidRPr="00AA0261">
              <w:rPr>
                <w:rFonts w:ascii="Times New Roman" w:eastAsia="Times New Roman" w:hAnsi="Times New Roman" w:cs="Times New Roman"/>
                <w:iCs/>
                <w:sz w:val="24"/>
                <w:szCs w:val="24"/>
                <w:lang w:eastAsia="lv-LV"/>
              </w:rPr>
              <w:t>Vienlaikus, palielinot finansējumu un pagarinot grantu piešķiršanas periodu iznākuma rādītāja - atbalstīto sociālo uzņēmumu skaits - vērtība jāpalielina par 35 ( no 112 līdz 147). Minēto vērtības palielinājumu veido grantu piešķiršana 30 sociāliem uzņēmumiem un 5 sociālās uzņēmējdarbības uzsācējiem (plānots, ka no 20 konkursa uzvarētājiem grantu pieteikumus iesniegs 15 sociālās uzņēmējdarbības uzsācēji, no kuriem 5 projekti saņems labvēlīgu Altum lēmumu. Pieņēmumi balstīti uz iepriekšējā konkursa rezultātiem, kad projektus Altum iesniedza 8 uzsācēji, no kuriem grantu saņēma 1 uzsācējs. Bet, ņemot vērā to, ka pēdējos gados tika īstenoti vairāki pasākumi, lai palīdzētu uzsācējiem uzlabot savas zināšanas (mācības, vebināri, mācību materiāli), prognozēts, ka turpmāk tiks saņemts divreiz vairāk pieteikumu ar labāku kvalitāti, kas pozitīvi ietekmēs grantu saņēmēju skaitu</w:t>
            </w:r>
            <w:r>
              <w:rPr>
                <w:rFonts w:ascii="Times New Roman" w:eastAsia="Times New Roman" w:hAnsi="Times New Roman" w:cs="Times New Roman"/>
                <w:iCs/>
                <w:sz w:val="24"/>
                <w:szCs w:val="24"/>
                <w:lang w:eastAsia="lv-LV"/>
              </w:rPr>
              <w:t>)</w:t>
            </w:r>
            <w:r w:rsidR="00DC4DB0" w:rsidRPr="00DC4DB0">
              <w:rPr>
                <w:rFonts w:ascii="Times New Roman" w:eastAsia="Times New Roman" w:hAnsi="Times New Roman" w:cs="Times New Roman"/>
                <w:iCs/>
                <w:sz w:val="24"/>
                <w:szCs w:val="24"/>
                <w:lang w:eastAsia="lv-LV"/>
              </w:rPr>
              <w:t>;</w:t>
            </w:r>
          </w:p>
          <w:p w14:paraId="5A696BF2" w14:textId="25AA3C14" w:rsidR="001B08C7" w:rsidRPr="001B08C7" w:rsidRDefault="001B08C7" w:rsidP="00D15154">
            <w:pPr>
              <w:pStyle w:val="ListParagraph"/>
              <w:numPr>
                <w:ilvl w:val="0"/>
                <w:numId w:val="39"/>
              </w:numPr>
              <w:spacing w:after="0" w:line="240" w:lineRule="auto"/>
              <w:ind w:left="0" w:firstLine="108"/>
              <w:jc w:val="both"/>
              <w:rPr>
                <w:rFonts w:ascii="Times New Roman" w:eastAsia="Times New Roman" w:hAnsi="Times New Roman" w:cs="Times New Roman"/>
                <w:iCs/>
                <w:sz w:val="24"/>
                <w:szCs w:val="24"/>
                <w:lang w:eastAsia="lv-LV"/>
              </w:rPr>
            </w:pPr>
            <w:r w:rsidRPr="001B08C7">
              <w:rPr>
                <w:rFonts w:ascii="Times New Roman" w:eastAsia="Times New Roman" w:hAnsi="Times New Roman" w:cs="Times New Roman"/>
                <w:b/>
                <w:bCs/>
                <w:iCs/>
                <w:sz w:val="24"/>
                <w:szCs w:val="24"/>
                <w:lang w:eastAsia="lv-LV"/>
              </w:rPr>
              <w:t>pagarināt projekta īstenošanas periodu</w:t>
            </w:r>
            <w:r w:rsidRPr="001B08C7">
              <w:rPr>
                <w:rFonts w:ascii="Times New Roman" w:eastAsia="Times New Roman" w:hAnsi="Times New Roman" w:cs="Times New Roman"/>
                <w:iCs/>
                <w:sz w:val="24"/>
                <w:szCs w:val="24"/>
                <w:lang w:eastAsia="lv-LV"/>
              </w:rPr>
              <w:t xml:space="preserve"> par 6 mēnešiem (</w:t>
            </w:r>
            <w:r w:rsidRPr="00D15154">
              <w:rPr>
                <w:rFonts w:ascii="Times New Roman" w:eastAsia="Times New Roman" w:hAnsi="Times New Roman" w:cs="Times New Roman"/>
                <w:i/>
                <w:sz w:val="24"/>
                <w:szCs w:val="24"/>
                <w:lang w:eastAsia="lv-LV"/>
              </w:rPr>
              <w:t>6.punkts</w:t>
            </w:r>
            <w:r w:rsidRPr="001B08C7">
              <w:rPr>
                <w:rFonts w:ascii="Times New Roman" w:eastAsia="Times New Roman" w:hAnsi="Times New Roman" w:cs="Times New Roman"/>
                <w:iCs/>
                <w:sz w:val="24"/>
                <w:szCs w:val="24"/>
                <w:lang w:eastAsia="lv-LV"/>
              </w:rPr>
              <w:t>).</w:t>
            </w:r>
          </w:p>
          <w:p w14:paraId="376480B4" w14:textId="4E65E229" w:rsidR="001B08C7" w:rsidRPr="001B08C7" w:rsidRDefault="001B08C7" w:rsidP="00D15154">
            <w:pPr>
              <w:spacing w:after="0" w:line="240" w:lineRule="auto"/>
              <w:ind w:left="-27" w:firstLine="135"/>
              <w:jc w:val="both"/>
              <w:rPr>
                <w:rFonts w:ascii="Times New Roman" w:eastAsia="Times New Roman" w:hAnsi="Times New Roman" w:cs="Times New Roman"/>
                <w:iCs/>
                <w:sz w:val="24"/>
                <w:szCs w:val="24"/>
                <w:lang w:eastAsia="lv-LV"/>
              </w:rPr>
            </w:pPr>
            <w:r w:rsidRPr="001B08C7">
              <w:rPr>
                <w:rFonts w:ascii="Times New Roman" w:eastAsia="Times New Roman" w:hAnsi="Times New Roman" w:cs="Times New Roman"/>
                <w:iCs/>
                <w:sz w:val="24"/>
                <w:szCs w:val="24"/>
                <w:lang w:eastAsia="lv-LV"/>
              </w:rPr>
              <w:t>Šobrīd atbilstoši MK noteikumiem Nr.467 9.1.1.3 pasākuma</w:t>
            </w:r>
            <w:r>
              <w:rPr>
                <w:rFonts w:ascii="Times New Roman" w:eastAsia="Times New Roman" w:hAnsi="Times New Roman" w:cs="Times New Roman"/>
                <w:iCs/>
                <w:sz w:val="24"/>
                <w:szCs w:val="24"/>
                <w:lang w:eastAsia="lv-LV"/>
              </w:rPr>
              <w:t xml:space="preserve"> īstenošanas periods ir noteikts līdz 2022. gada 30. decembrim. </w:t>
            </w:r>
            <w:r w:rsidR="00D15154">
              <w:t xml:space="preserve"> </w:t>
            </w:r>
            <w:r w:rsidR="003A2596">
              <w:rPr>
                <w:rFonts w:ascii="Times New Roman" w:eastAsia="Times New Roman" w:hAnsi="Times New Roman" w:cs="Times New Roman"/>
                <w:iCs/>
                <w:sz w:val="24"/>
                <w:szCs w:val="24"/>
                <w:lang w:eastAsia="lv-LV"/>
              </w:rPr>
              <w:t>9.1.1.3. pasākuma</w:t>
            </w:r>
            <w:r w:rsidR="003A2596" w:rsidRPr="003A2596">
              <w:rPr>
                <w:rFonts w:ascii="Times New Roman" w:eastAsia="Times New Roman" w:hAnsi="Times New Roman" w:cs="Times New Roman"/>
                <w:iCs/>
                <w:sz w:val="24"/>
                <w:szCs w:val="24"/>
                <w:lang w:eastAsia="lv-LV"/>
              </w:rPr>
              <w:t xml:space="preserve"> īstenošanas periodu nepieciešams pagarināt par </w:t>
            </w:r>
            <w:r w:rsidR="003A2596">
              <w:rPr>
                <w:rFonts w:ascii="Times New Roman" w:eastAsia="Times New Roman" w:hAnsi="Times New Roman" w:cs="Times New Roman"/>
                <w:iCs/>
                <w:sz w:val="24"/>
                <w:szCs w:val="24"/>
                <w:lang w:eastAsia="lv-LV"/>
              </w:rPr>
              <w:t>sešiem</w:t>
            </w:r>
            <w:r w:rsidR="003A2596" w:rsidRPr="003A2596">
              <w:rPr>
                <w:rFonts w:ascii="Times New Roman" w:eastAsia="Times New Roman" w:hAnsi="Times New Roman" w:cs="Times New Roman"/>
                <w:iCs/>
                <w:sz w:val="24"/>
                <w:szCs w:val="24"/>
                <w:lang w:eastAsia="lv-LV"/>
              </w:rPr>
              <w:t xml:space="preserve"> mēnešiem (līdz 2023.</w:t>
            </w:r>
            <w:r w:rsidR="003A2596">
              <w:rPr>
                <w:rFonts w:ascii="Times New Roman" w:eastAsia="Times New Roman" w:hAnsi="Times New Roman" w:cs="Times New Roman"/>
                <w:iCs/>
                <w:sz w:val="24"/>
                <w:szCs w:val="24"/>
                <w:lang w:eastAsia="lv-LV"/>
              </w:rPr>
              <w:t xml:space="preserve"> gada 30. jūnijam</w:t>
            </w:r>
            <w:r w:rsidR="003A2596" w:rsidRPr="003A2596">
              <w:rPr>
                <w:rFonts w:ascii="Times New Roman" w:eastAsia="Times New Roman" w:hAnsi="Times New Roman" w:cs="Times New Roman"/>
                <w:iCs/>
                <w:sz w:val="24"/>
                <w:szCs w:val="24"/>
                <w:lang w:eastAsia="lv-LV"/>
              </w:rPr>
              <w:t xml:space="preserve">), lai nodrošinātu pilnīgu grantu finansēto biznesa plānu īstenošanu, kas pagarināta pilnībā vai daļēji pārtrauktas operacionalitātes dēļ saistībā ar daudzu uzņēmumu darbības ierobežojumiem Covid-19 izraisītās pandēmijas ietekmē. Tāpat arī projekta īstenošanas termiņa pagarinājums, piesaistot papildu finansējumu, nepieciešams, lai nodrošinātu ilgāku atbalsta piešķiršanu sociālajiem uzņēmumiem </w:t>
            </w:r>
            <w:r w:rsidR="003A2596" w:rsidRPr="003A2596">
              <w:rPr>
                <w:rFonts w:ascii="Times New Roman" w:eastAsia="Times New Roman" w:hAnsi="Times New Roman" w:cs="Times New Roman"/>
                <w:iCs/>
                <w:sz w:val="24"/>
                <w:szCs w:val="24"/>
                <w:lang w:eastAsia="lv-LV"/>
              </w:rPr>
              <w:lastRenderedPageBreak/>
              <w:t>(t.sk. konsultētajiem sociālās uzņēmējdarbības uzsācējiem) līdz 2021. gada 3.- 4.ceturksnim</w:t>
            </w:r>
            <w:r w:rsidR="003A2596">
              <w:rPr>
                <w:rFonts w:ascii="Times New Roman" w:eastAsia="Times New Roman" w:hAnsi="Times New Roman" w:cs="Times New Roman"/>
                <w:iCs/>
                <w:sz w:val="24"/>
                <w:szCs w:val="24"/>
                <w:lang w:eastAsia="lv-LV"/>
              </w:rPr>
              <w:t>;</w:t>
            </w:r>
          </w:p>
          <w:p w14:paraId="33F621D0" w14:textId="1C32D0D3" w:rsidR="00373683" w:rsidRPr="00352B8F" w:rsidRDefault="00352B8F" w:rsidP="00352B8F">
            <w:pPr>
              <w:pStyle w:val="ListParagraph"/>
              <w:numPr>
                <w:ilvl w:val="0"/>
                <w:numId w:val="39"/>
              </w:numPr>
              <w:spacing w:after="0" w:line="240" w:lineRule="auto"/>
              <w:ind w:left="0" w:firstLine="108"/>
              <w:jc w:val="both"/>
              <w:rPr>
                <w:rFonts w:ascii="Times New Roman" w:eastAsia="Times New Roman" w:hAnsi="Times New Roman" w:cs="Times New Roman"/>
                <w:b/>
                <w:bCs/>
                <w:iCs/>
                <w:sz w:val="24"/>
                <w:szCs w:val="24"/>
                <w:lang w:eastAsia="lv-LV"/>
              </w:rPr>
            </w:pPr>
            <w:r w:rsidRPr="00352B8F">
              <w:rPr>
                <w:rFonts w:ascii="Times New Roman" w:eastAsia="Times New Roman" w:hAnsi="Times New Roman" w:cs="Times New Roman"/>
                <w:b/>
                <w:bCs/>
                <w:iCs/>
                <w:sz w:val="24"/>
                <w:szCs w:val="24"/>
                <w:lang w:eastAsia="lv-LV"/>
              </w:rPr>
              <w:t xml:space="preserve">precizēt 9.1.1.3. pasākuma projekta sadarbības partnerim noteikto īstenošanas personāla atlīdzības izmaksu slieksni </w:t>
            </w:r>
            <w:r w:rsidRPr="00172E50">
              <w:rPr>
                <w:rFonts w:ascii="Times New Roman" w:eastAsia="Times New Roman" w:hAnsi="Times New Roman" w:cs="Times New Roman"/>
                <w:iCs/>
                <w:sz w:val="24"/>
                <w:szCs w:val="24"/>
                <w:lang w:eastAsia="lv-LV"/>
              </w:rPr>
              <w:t xml:space="preserve">(palielinot to par 44 348 </w:t>
            </w:r>
            <w:r w:rsidRPr="00AC3D8E">
              <w:rPr>
                <w:rFonts w:ascii="Times New Roman" w:eastAsia="Times New Roman" w:hAnsi="Times New Roman" w:cs="Times New Roman"/>
                <w:i/>
                <w:sz w:val="24"/>
                <w:szCs w:val="24"/>
                <w:lang w:eastAsia="lv-LV"/>
              </w:rPr>
              <w:t>euro</w:t>
            </w:r>
            <w:r w:rsidRPr="00172E50">
              <w:rPr>
                <w:rFonts w:ascii="Times New Roman" w:eastAsia="Times New Roman" w:hAnsi="Times New Roman" w:cs="Times New Roman"/>
                <w:iCs/>
                <w:sz w:val="24"/>
                <w:szCs w:val="24"/>
                <w:lang w:eastAsia="lv-LV"/>
              </w:rPr>
              <w:t>)</w:t>
            </w:r>
            <w:r>
              <w:rPr>
                <w:rFonts w:ascii="Times New Roman" w:eastAsia="Times New Roman" w:hAnsi="Times New Roman" w:cs="Times New Roman"/>
                <w:b/>
                <w:bCs/>
                <w:iCs/>
                <w:sz w:val="24"/>
                <w:szCs w:val="24"/>
                <w:lang w:eastAsia="lv-LV"/>
              </w:rPr>
              <w:t xml:space="preserve"> </w:t>
            </w:r>
            <w:r>
              <w:rPr>
                <w:rFonts w:ascii="Times New Roman" w:eastAsia="Times New Roman" w:hAnsi="Times New Roman" w:cs="Times New Roman"/>
                <w:iCs/>
                <w:sz w:val="24"/>
                <w:szCs w:val="24"/>
                <w:lang w:eastAsia="lv-LV"/>
              </w:rPr>
              <w:t>(</w:t>
            </w:r>
            <w:r w:rsidR="00FE0C90" w:rsidRPr="00FE0C90">
              <w:rPr>
                <w:rFonts w:ascii="Times New Roman" w:eastAsia="Times New Roman" w:hAnsi="Times New Roman" w:cs="Times New Roman"/>
                <w:i/>
                <w:sz w:val="24"/>
                <w:szCs w:val="24"/>
                <w:lang w:eastAsia="lv-LV"/>
              </w:rPr>
              <w:t>3.punkts</w:t>
            </w:r>
            <w:r w:rsidR="00FE0C90">
              <w:rPr>
                <w:rFonts w:ascii="Times New Roman" w:eastAsia="Times New Roman" w:hAnsi="Times New Roman" w:cs="Times New Roman"/>
                <w:iCs/>
                <w:sz w:val="24"/>
                <w:szCs w:val="24"/>
                <w:lang w:eastAsia="lv-LV"/>
              </w:rPr>
              <w:t>).</w:t>
            </w:r>
          </w:p>
          <w:p w14:paraId="2FB7F373" w14:textId="45E77884" w:rsidR="00373683" w:rsidRDefault="00172E50" w:rsidP="00373683">
            <w:pPr>
              <w:pStyle w:val="ListParagraph"/>
              <w:spacing w:after="0" w:line="240" w:lineRule="auto"/>
              <w:ind w:left="108"/>
              <w:jc w:val="both"/>
              <w:rPr>
                <w:rFonts w:ascii="Times New Roman" w:eastAsia="Times New Roman" w:hAnsi="Times New Roman" w:cs="Times New Roman"/>
                <w:iCs/>
                <w:sz w:val="24"/>
                <w:szCs w:val="24"/>
                <w:lang w:eastAsia="lv-LV"/>
              </w:rPr>
            </w:pPr>
            <w:r w:rsidRPr="00172E50">
              <w:rPr>
                <w:rFonts w:ascii="Times New Roman" w:eastAsia="Times New Roman" w:hAnsi="Times New Roman" w:cs="Times New Roman"/>
                <w:iCs/>
                <w:sz w:val="24"/>
                <w:szCs w:val="24"/>
                <w:lang w:eastAsia="lv-LV"/>
              </w:rPr>
              <w:t xml:space="preserve">Saskaņā ar MKN Nr. 467 19.1.2. apakšpunktu sadarbības partnerim Altum ir noteikts limits projekta īstenošanas personāla atlīdzības izmaksām, proti, tas nedrīkst pārsniegt 950 000 </w:t>
            </w:r>
            <w:r w:rsidRPr="00172E50">
              <w:rPr>
                <w:rFonts w:ascii="Times New Roman" w:eastAsia="Times New Roman" w:hAnsi="Times New Roman" w:cs="Times New Roman"/>
                <w:i/>
                <w:sz w:val="24"/>
                <w:szCs w:val="24"/>
                <w:lang w:eastAsia="lv-LV"/>
              </w:rPr>
              <w:t>euro</w:t>
            </w:r>
            <w:r w:rsidRPr="00172E50">
              <w:rPr>
                <w:rFonts w:ascii="Times New Roman" w:eastAsia="Times New Roman" w:hAnsi="Times New Roman" w:cs="Times New Roman"/>
                <w:iCs/>
                <w:sz w:val="24"/>
                <w:szCs w:val="24"/>
                <w:lang w:eastAsia="lv-LV"/>
              </w:rPr>
              <w:t xml:space="preserve">. </w:t>
            </w:r>
            <w:r w:rsidR="00A64726">
              <w:rPr>
                <w:rFonts w:ascii="Times New Roman" w:eastAsia="Times New Roman" w:hAnsi="Times New Roman" w:cs="Times New Roman"/>
                <w:iCs/>
                <w:sz w:val="24"/>
                <w:szCs w:val="24"/>
                <w:lang w:eastAsia="lv-LV"/>
              </w:rPr>
              <w:t>Ņ</w:t>
            </w:r>
            <w:r w:rsidRPr="00172E50">
              <w:rPr>
                <w:rFonts w:ascii="Times New Roman" w:eastAsia="Times New Roman" w:hAnsi="Times New Roman" w:cs="Times New Roman"/>
                <w:iCs/>
                <w:sz w:val="24"/>
                <w:szCs w:val="24"/>
                <w:lang w:eastAsia="lv-LV"/>
              </w:rPr>
              <w:t xml:space="preserve">emot vērā  pasākumam papildu piešķirto finansējumu, atbalstīto sociālo uzņēmumu skaita palielinājumu un projekta īstenošanas termiņa pagarinājumu, </w:t>
            </w:r>
            <w:r>
              <w:rPr>
                <w:rFonts w:ascii="Times New Roman" w:eastAsia="Times New Roman" w:hAnsi="Times New Roman" w:cs="Times New Roman"/>
                <w:iCs/>
                <w:sz w:val="24"/>
                <w:szCs w:val="24"/>
                <w:lang w:eastAsia="lv-LV"/>
              </w:rPr>
              <w:t>nepieciešams</w:t>
            </w:r>
            <w:r w:rsidRPr="00172E50">
              <w:rPr>
                <w:rFonts w:ascii="Times New Roman" w:eastAsia="Times New Roman" w:hAnsi="Times New Roman" w:cs="Times New Roman"/>
                <w:iCs/>
                <w:sz w:val="24"/>
                <w:szCs w:val="24"/>
                <w:lang w:eastAsia="lv-LV"/>
              </w:rPr>
              <w:t xml:space="preserve"> attiecīgi palielināt arī minēto izmaksu limitu, nosakot to 994 348 </w:t>
            </w:r>
            <w:r w:rsidRPr="00172E50">
              <w:rPr>
                <w:rFonts w:ascii="Times New Roman" w:eastAsia="Times New Roman" w:hAnsi="Times New Roman" w:cs="Times New Roman"/>
                <w:i/>
                <w:sz w:val="24"/>
                <w:szCs w:val="24"/>
                <w:lang w:eastAsia="lv-LV"/>
              </w:rPr>
              <w:t>euro</w:t>
            </w:r>
            <w:r w:rsidRPr="00172E50">
              <w:rPr>
                <w:rFonts w:ascii="Times New Roman" w:eastAsia="Times New Roman" w:hAnsi="Times New Roman" w:cs="Times New Roman"/>
                <w:iCs/>
                <w:sz w:val="24"/>
                <w:szCs w:val="24"/>
                <w:lang w:eastAsia="lv-LV"/>
              </w:rPr>
              <w:t xml:space="preserve"> apmērā.</w:t>
            </w:r>
          </w:p>
          <w:p w14:paraId="6B10AE49" w14:textId="74EC25A3" w:rsidR="00172E50" w:rsidRPr="00172E50" w:rsidRDefault="00172E50" w:rsidP="00172E50">
            <w:pPr>
              <w:pStyle w:val="ListParagraph"/>
              <w:spacing w:after="0" w:line="240" w:lineRule="auto"/>
              <w:ind w:left="108"/>
              <w:jc w:val="both"/>
              <w:rPr>
                <w:rFonts w:ascii="Times New Roman" w:eastAsia="Times New Roman" w:hAnsi="Times New Roman" w:cs="Times New Roman"/>
                <w:iCs/>
                <w:sz w:val="24"/>
                <w:szCs w:val="24"/>
                <w:lang w:eastAsia="lv-LV"/>
              </w:rPr>
            </w:pPr>
            <w:r w:rsidRPr="00172E50">
              <w:rPr>
                <w:rFonts w:ascii="Times New Roman" w:eastAsia="Times New Roman" w:hAnsi="Times New Roman" w:cs="Times New Roman"/>
                <w:iCs/>
                <w:sz w:val="24"/>
                <w:szCs w:val="24"/>
                <w:lang w:eastAsia="lv-LV"/>
              </w:rPr>
              <w:t xml:space="preserve">Pagarinot </w:t>
            </w:r>
            <w:r w:rsidR="00423BBF">
              <w:rPr>
                <w:rFonts w:ascii="Times New Roman" w:eastAsia="Times New Roman" w:hAnsi="Times New Roman" w:cs="Times New Roman"/>
                <w:iCs/>
                <w:sz w:val="24"/>
                <w:szCs w:val="24"/>
                <w:lang w:eastAsia="lv-LV"/>
              </w:rPr>
              <w:t xml:space="preserve">9.1.1.3. pasākuma </w:t>
            </w:r>
            <w:r w:rsidRPr="00172E50">
              <w:rPr>
                <w:rFonts w:ascii="Times New Roman" w:eastAsia="Times New Roman" w:hAnsi="Times New Roman" w:cs="Times New Roman"/>
                <w:iCs/>
                <w:sz w:val="24"/>
                <w:szCs w:val="24"/>
                <w:lang w:eastAsia="lv-LV"/>
              </w:rPr>
              <w:t xml:space="preserve">projekta īstenošanas periodu par </w:t>
            </w:r>
            <w:r w:rsidR="00423BBF">
              <w:rPr>
                <w:rFonts w:ascii="Times New Roman" w:eastAsia="Times New Roman" w:hAnsi="Times New Roman" w:cs="Times New Roman"/>
                <w:iCs/>
                <w:sz w:val="24"/>
                <w:szCs w:val="24"/>
                <w:lang w:eastAsia="lv-LV"/>
              </w:rPr>
              <w:t>sešiem</w:t>
            </w:r>
            <w:r w:rsidRPr="00172E50">
              <w:rPr>
                <w:rFonts w:ascii="Times New Roman" w:eastAsia="Times New Roman" w:hAnsi="Times New Roman" w:cs="Times New Roman"/>
                <w:iCs/>
                <w:sz w:val="24"/>
                <w:szCs w:val="24"/>
                <w:lang w:eastAsia="lv-LV"/>
              </w:rPr>
              <w:t xml:space="preserve"> mēnešiem, tiks attiecīgi pagarināti darba līgumi projekta vadības un īstenošanas (sadarbības partnera) personālam.  Projekta administrēšanai papildu nepieciešamais finansējums, atskaitot administrēšanas izmaksu plānoto ietaupījumu, ir 81 000 </w:t>
            </w:r>
            <w:r w:rsidRPr="00423BBF">
              <w:rPr>
                <w:rFonts w:ascii="Times New Roman" w:eastAsia="Times New Roman" w:hAnsi="Times New Roman" w:cs="Times New Roman"/>
                <w:i/>
                <w:sz w:val="24"/>
                <w:szCs w:val="24"/>
                <w:lang w:eastAsia="lv-LV"/>
              </w:rPr>
              <w:t>euro</w:t>
            </w:r>
            <w:r w:rsidRPr="00172E50">
              <w:rPr>
                <w:rFonts w:ascii="Times New Roman" w:eastAsia="Times New Roman" w:hAnsi="Times New Roman" w:cs="Times New Roman"/>
                <w:iCs/>
                <w:sz w:val="24"/>
                <w:szCs w:val="24"/>
                <w:lang w:eastAsia="lv-LV"/>
              </w:rPr>
              <w:t xml:space="preserve"> (30 000 finansējuma sa</w:t>
            </w:r>
            <w:r w:rsidR="00423BBF">
              <w:rPr>
                <w:rFonts w:ascii="Times New Roman" w:eastAsia="Times New Roman" w:hAnsi="Times New Roman" w:cs="Times New Roman"/>
                <w:iCs/>
                <w:sz w:val="24"/>
                <w:szCs w:val="24"/>
                <w:lang w:eastAsia="lv-LV"/>
              </w:rPr>
              <w:t>ņ</w:t>
            </w:r>
            <w:r w:rsidRPr="00172E50">
              <w:rPr>
                <w:rFonts w:ascii="Times New Roman" w:eastAsia="Times New Roman" w:hAnsi="Times New Roman" w:cs="Times New Roman"/>
                <w:iCs/>
                <w:sz w:val="24"/>
                <w:szCs w:val="24"/>
                <w:lang w:eastAsia="lv-LV"/>
              </w:rPr>
              <w:t>ēmēja personālam + 51 000 Altum personālam)</w:t>
            </w:r>
            <w:r w:rsidR="00423BBF">
              <w:rPr>
                <w:rFonts w:ascii="Times New Roman" w:eastAsia="Times New Roman" w:hAnsi="Times New Roman" w:cs="Times New Roman"/>
                <w:iCs/>
                <w:sz w:val="24"/>
                <w:szCs w:val="24"/>
                <w:lang w:eastAsia="lv-LV"/>
              </w:rPr>
              <w:t>:</w:t>
            </w:r>
          </w:p>
          <w:p w14:paraId="79FB15B6" w14:textId="4313DDD8" w:rsidR="00172E50" w:rsidRPr="00172E50" w:rsidRDefault="00172E50" w:rsidP="00172E50">
            <w:pPr>
              <w:pStyle w:val="ListParagraph"/>
              <w:spacing w:after="0" w:line="240" w:lineRule="auto"/>
              <w:ind w:left="108"/>
              <w:jc w:val="both"/>
              <w:rPr>
                <w:rFonts w:ascii="Times New Roman" w:eastAsia="Times New Roman" w:hAnsi="Times New Roman" w:cs="Times New Roman"/>
                <w:iCs/>
                <w:sz w:val="24"/>
                <w:szCs w:val="24"/>
                <w:lang w:eastAsia="lv-LV"/>
              </w:rPr>
            </w:pPr>
            <w:r w:rsidRPr="00172E50">
              <w:rPr>
                <w:rFonts w:ascii="Times New Roman" w:eastAsia="Times New Roman" w:hAnsi="Times New Roman" w:cs="Times New Roman"/>
                <w:iCs/>
                <w:sz w:val="24"/>
                <w:szCs w:val="24"/>
                <w:lang w:eastAsia="lv-LV"/>
              </w:rPr>
              <w:t>-</w:t>
            </w:r>
            <w:r w:rsidRPr="00172E50">
              <w:rPr>
                <w:rFonts w:ascii="Times New Roman" w:eastAsia="Times New Roman" w:hAnsi="Times New Roman" w:cs="Times New Roman"/>
                <w:iCs/>
                <w:sz w:val="24"/>
                <w:szCs w:val="24"/>
                <w:lang w:eastAsia="lv-LV"/>
              </w:rPr>
              <w:tab/>
              <w:t xml:space="preserve">ņemot vērā 2022. gadā plānoto finansējuma saņēmēja izmaksu ietaupījumu 43 478 </w:t>
            </w:r>
            <w:r w:rsidRPr="00423BBF">
              <w:rPr>
                <w:rFonts w:ascii="Times New Roman" w:eastAsia="Times New Roman" w:hAnsi="Times New Roman" w:cs="Times New Roman"/>
                <w:i/>
                <w:sz w:val="24"/>
                <w:szCs w:val="24"/>
                <w:lang w:eastAsia="lv-LV"/>
              </w:rPr>
              <w:t>euro</w:t>
            </w:r>
            <w:r w:rsidRPr="00172E50">
              <w:rPr>
                <w:rFonts w:ascii="Times New Roman" w:eastAsia="Times New Roman" w:hAnsi="Times New Roman" w:cs="Times New Roman"/>
                <w:iCs/>
                <w:sz w:val="24"/>
                <w:szCs w:val="24"/>
                <w:lang w:eastAsia="lv-LV"/>
              </w:rPr>
              <w:t xml:space="preserve"> apmērā, nepieciešamais papildu finansējums finansējuma saņēmēja personālam ir 69 565 – 43 478 = 26 087 </w:t>
            </w:r>
            <w:r w:rsidRPr="00423BBF">
              <w:rPr>
                <w:rFonts w:ascii="Times New Roman" w:eastAsia="Times New Roman" w:hAnsi="Times New Roman" w:cs="Times New Roman"/>
                <w:i/>
                <w:sz w:val="24"/>
                <w:szCs w:val="24"/>
                <w:lang w:eastAsia="lv-LV"/>
              </w:rPr>
              <w:t>euro</w:t>
            </w:r>
            <w:r w:rsidRPr="00172E50">
              <w:rPr>
                <w:rFonts w:ascii="Times New Roman" w:eastAsia="Times New Roman" w:hAnsi="Times New Roman" w:cs="Times New Roman"/>
                <w:iCs/>
                <w:sz w:val="24"/>
                <w:szCs w:val="24"/>
                <w:lang w:eastAsia="lv-LV"/>
              </w:rPr>
              <w:t xml:space="preserve">, kas kopā ar 15% netiešajām attiecināmajām izmaksām ir 26 087 + 15% = 30 000 </w:t>
            </w:r>
            <w:r w:rsidRPr="00423BBF">
              <w:rPr>
                <w:rFonts w:ascii="Times New Roman" w:eastAsia="Times New Roman" w:hAnsi="Times New Roman" w:cs="Times New Roman"/>
                <w:i/>
                <w:sz w:val="24"/>
                <w:szCs w:val="24"/>
                <w:lang w:eastAsia="lv-LV"/>
              </w:rPr>
              <w:t>euro</w:t>
            </w:r>
            <w:r w:rsidR="00423BBF" w:rsidRPr="00423BBF">
              <w:rPr>
                <w:rFonts w:ascii="Times New Roman" w:eastAsia="Times New Roman" w:hAnsi="Times New Roman" w:cs="Times New Roman"/>
                <w:iCs/>
                <w:sz w:val="24"/>
                <w:szCs w:val="24"/>
                <w:lang w:eastAsia="lv-LV"/>
              </w:rPr>
              <w:t>;</w:t>
            </w:r>
          </w:p>
          <w:p w14:paraId="307CD63D" w14:textId="77777777" w:rsidR="00172E50" w:rsidRPr="00172E50" w:rsidRDefault="00172E50" w:rsidP="00172E50">
            <w:pPr>
              <w:pStyle w:val="ListParagraph"/>
              <w:spacing w:after="0" w:line="240" w:lineRule="auto"/>
              <w:ind w:left="108"/>
              <w:jc w:val="both"/>
              <w:rPr>
                <w:rFonts w:ascii="Times New Roman" w:eastAsia="Times New Roman" w:hAnsi="Times New Roman" w:cs="Times New Roman"/>
                <w:iCs/>
                <w:sz w:val="24"/>
                <w:szCs w:val="24"/>
                <w:lang w:eastAsia="lv-LV"/>
              </w:rPr>
            </w:pPr>
            <w:r w:rsidRPr="00172E50">
              <w:rPr>
                <w:rFonts w:ascii="Times New Roman" w:eastAsia="Times New Roman" w:hAnsi="Times New Roman" w:cs="Times New Roman"/>
                <w:iCs/>
                <w:sz w:val="24"/>
                <w:szCs w:val="24"/>
                <w:lang w:eastAsia="lv-LV"/>
              </w:rPr>
              <w:t>-</w:t>
            </w:r>
            <w:r w:rsidRPr="00172E50">
              <w:rPr>
                <w:rFonts w:ascii="Times New Roman" w:eastAsia="Times New Roman" w:hAnsi="Times New Roman" w:cs="Times New Roman"/>
                <w:iCs/>
                <w:sz w:val="24"/>
                <w:szCs w:val="24"/>
                <w:lang w:eastAsia="lv-LV"/>
              </w:rPr>
              <w:tab/>
              <w:t xml:space="preserve"> ņemot vērā 2022. gadā plānoto sadarbības partnera Altum izmaksu ietaupījumu 20 869 </w:t>
            </w:r>
            <w:r w:rsidRPr="00423BBF">
              <w:rPr>
                <w:rFonts w:ascii="Times New Roman" w:eastAsia="Times New Roman" w:hAnsi="Times New Roman" w:cs="Times New Roman"/>
                <w:i/>
                <w:sz w:val="24"/>
                <w:szCs w:val="24"/>
                <w:lang w:eastAsia="lv-LV"/>
              </w:rPr>
              <w:t>euro</w:t>
            </w:r>
            <w:r w:rsidRPr="00172E50">
              <w:rPr>
                <w:rFonts w:ascii="Times New Roman" w:eastAsia="Times New Roman" w:hAnsi="Times New Roman" w:cs="Times New Roman"/>
                <w:iCs/>
                <w:sz w:val="24"/>
                <w:szCs w:val="24"/>
                <w:lang w:eastAsia="lv-LV"/>
              </w:rPr>
              <w:t xml:space="preserve"> apmērā, nepieciešamais papildu finansējums sadarbības partnera personālam ir 65 217 – 20 869 = 44 348 </w:t>
            </w:r>
            <w:r w:rsidRPr="00423BBF">
              <w:rPr>
                <w:rFonts w:ascii="Times New Roman" w:eastAsia="Times New Roman" w:hAnsi="Times New Roman" w:cs="Times New Roman"/>
                <w:i/>
                <w:sz w:val="24"/>
                <w:szCs w:val="24"/>
                <w:lang w:eastAsia="lv-LV"/>
              </w:rPr>
              <w:t>euro</w:t>
            </w:r>
            <w:r w:rsidRPr="00172E50">
              <w:rPr>
                <w:rFonts w:ascii="Times New Roman" w:eastAsia="Times New Roman" w:hAnsi="Times New Roman" w:cs="Times New Roman"/>
                <w:iCs/>
                <w:sz w:val="24"/>
                <w:szCs w:val="24"/>
                <w:lang w:eastAsia="lv-LV"/>
              </w:rPr>
              <w:t xml:space="preserve">, kas kopā ar 15% netiešajām attiecināmajām izmaksām ir 44 348 + 15% = 51 000 </w:t>
            </w:r>
            <w:r w:rsidRPr="00423BBF">
              <w:rPr>
                <w:rFonts w:ascii="Times New Roman" w:eastAsia="Times New Roman" w:hAnsi="Times New Roman" w:cs="Times New Roman"/>
                <w:i/>
                <w:sz w:val="24"/>
                <w:szCs w:val="24"/>
                <w:lang w:eastAsia="lv-LV"/>
              </w:rPr>
              <w:t>euro</w:t>
            </w:r>
            <w:r w:rsidRPr="00172E50">
              <w:rPr>
                <w:rFonts w:ascii="Times New Roman" w:eastAsia="Times New Roman" w:hAnsi="Times New Roman" w:cs="Times New Roman"/>
                <w:iCs/>
                <w:sz w:val="24"/>
                <w:szCs w:val="24"/>
                <w:lang w:eastAsia="lv-LV"/>
              </w:rPr>
              <w:t xml:space="preserve">. </w:t>
            </w:r>
          </w:p>
          <w:p w14:paraId="4033A406" w14:textId="77777777" w:rsidR="00172E50" w:rsidRPr="00172E50" w:rsidRDefault="00172E50" w:rsidP="00172E50">
            <w:pPr>
              <w:pStyle w:val="ListParagraph"/>
              <w:spacing w:after="0" w:line="240" w:lineRule="auto"/>
              <w:ind w:left="108"/>
              <w:jc w:val="both"/>
              <w:rPr>
                <w:rFonts w:ascii="Times New Roman" w:eastAsia="Times New Roman" w:hAnsi="Times New Roman" w:cs="Times New Roman"/>
                <w:iCs/>
                <w:sz w:val="24"/>
                <w:szCs w:val="24"/>
                <w:lang w:eastAsia="lv-LV"/>
              </w:rPr>
            </w:pPr>
            <w:r w:rsidRPr="00172E50">
              <w:rPr>
                <w:rFonts w:ascii="Times New Roman" w:eastAsia="Times New Roman" w:hAnsi="Times New Roman" w:cs="Times New Roman"/>
                <w:iCs/>
                <w:sz w:val="24"/>
                <w:szCs w:val="24"/>
                <w:lang w:eastAsia="lv-LV"/>
              </w:rPr>
              <w:t>Izmaksu pamatojums:</w:t>
            </w:r>
          </w:p>
          <w:p w14:paraId="1828470F" w14:textId="6B29C7C1" w:rsidR="00172E50" w:rsidRPr="00172E50" w:rsidRDefault="00172E50" w:rsidP="00423BBF">
            <w:pPr>
              <w:pStyle w:val="ListParagraph"/>
              <w:numPr>
                <w:ilvl w:val="0"/>
                <w:numId w:val="46"/>
              </w:numPr>
              <w:spacing w:after="0" w:line="240" w:lineRule="auto"/>
              <w:jc w:val="both"/>
              <w:rPr>
                <w:rFonts w:ascii="Times New Roman" w:eastAsia="Times New Roman" w:hAnsi="Times New Roman" w:cs="Times New Roman"/>
                <w:iCs/>
                <w:sz w:val="24"/>
                <w:szCs w:val="24"/>
                <w:lang w:eastAsia="lv-LV"/>
              </w:rPr>
            </w:pPr>
            <w:r w:rsidRPr="00172E50">
              <w:rPr>
                <w:rFonts w:ascii="Times New Roman" w:eastAsia="Times New Roman" w:hAnsi="Times New Roman" w:cs="Times New Roman"/>
                <w:iCs/>
                <w:sz w:val="24"/>
                <w:szCs w:val="24"/>
                <w:lang w:eastAsia="lv-LV"/>
              </w:rPr>
              <w:t>finansējuma saņēmēja personālam:</w:t>
            </w:r>
          </w:p>
          <w:p w14:paraId="5C3ACBDC" w14:textId="15025A07" w:rsidR="00172E50" w:rsidRPr="00172E50" w:rsidRDefault="00423BBF" w:rsidP="00172E50">
            <w:pPr>
              <w:pStyle w:val="ListParagraph"/>
              <w:spacing w:after="0" w:line="240" w:lineRule="auto"/>
              <w:ind w:left="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00172E50" w:rsidRPr="00172E50">
              <w:rPr>
                <w:rFonts w:ascii="Times New Roman" w:eastAsia="Times New Roman" w:hAnsi="Times New Roman" w:cs="Times New Roman"/>
                <w:iCs/>
                <w:sz w:val="24"/>
                <w:szCs w:val="24"/>
                <w:lang w:eastAsia="lv-LV"/>
              </w:rPr>
              <w:tab/>
              <w:t xml:space="preserve">no šobrīd projektā apstiprinātajām 9,3 slodzēm darba līgumi tiks pagarināti par 6 mēnešiem – 3,5 slodzēm un par 3 mēnešiem – 4,5 slodzēm; </w:t>
            </w:r>
          </w:p>
          <w:p w14:paraId="56ABA6B7" w14:textId="7818828F" w:rsidR="00172E50" w:rsidRPr="00172E50" w:rsidRDefault="00423BBF" w:rsidP="00172E50">
            <w:pPr>
              <w:pStyle w:val="ListParagraph"/>
              <w:spacing w:after="0" w:line="240" w:lineRule="auto"/>
              <w:ind w:left="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b)</w:t>
            </w:r>
            <w:r w:rsidR="00172E50" w:rsidRPr="00172E50">
              <w:rPr>
                <w:rFonts w:ascii="Times New Roman" w:eastAsia="Times New Roman" w:hAnsi="Times New Roman" w:cs="Times New Roman"/>
                <w:iCs/>
                <w:sz w:val="24"/>
                <w:szCs w:val="24"/>
                <w:lang w:eastAsia="lv-LV"/>
              </w:rPr>
              <w:tab/>
              <w:t xml:space="preserve">vienas slodzes vidējā atlīdzība mēnesī (kopā ar VSAO iemaksām) ir 2016 </w:t>
            </w:r>
            <w:r w:rsidR="00172E50" w:rsidRPr="00423BBF">
              <w:rPr>
                <w:rFonts w:ascii="Times New Roman" w:eastAsia="Times New Roman" w:hAnsi="Times New Roman" w:cs="Times New Roman"/>
                <w:i/>
                <w:sz w:val="24"/>
                <w:szCs w:val="24"/>
                <w:lang w:eastAsia="lv-LV"/>
              </w:rPr>
              <w:t>euro</w:t>
            </w:r>
            <w:r w:rsidR="00172E50" w:rsidRPr="00172E50">
              <w:rPr>
                <w:rFonts w:ascii="Times New Roman" w:eastAsia="Times New Roman" w:hAnsi="Times New Roman" w:cs="Times New Roman"/>
                <w:iCs/>
                <w:sz w:val="24"/>
                <w:szCs w:val="24"/>
                <w:lang w:eastAsia="lv-LV"/>
              </w:rPr>
              <w:t>;</w:t>
            </w:r>
          </w:p>
          <w:p w14:paraId="1227949F" w14:textId="3FC70CD5" w:rsidR="00172E50" w:rsidRPr="00172E50" w:rsidRDefault="00423BBF" w:rsidP="00172E50">
            <w:pPr>
              <w:pStyle w:val="ListParagraph"/>
              <w:spacing w:after="0" w:line="240" w:lineRule="auto"/>
              <w:ind w:left="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w:t>
            </w:r>
            <w:r w:rsidR="00172E50" w:rsidRPr="00172E50">
              <w:rPr>
                <w:rFonts w:ascii="Times New Roman" w:eastAsia="Times New Roman" w:hAnsi="Times New Roman" w:cs="Times New Roman"/>
                <w:iCs/>
                <w:sz w:val="24"/>
                <w:szCs w:val="24"/>
                <w:lang w:eastAsia="lv-LV"/>
              </w:rPr>
              <w:tab/>
              <w:t>kopējais mēneša slodžu skaits pusgadā ir 6</w:t>
            </w:r>
            <w:r>
              <w:rPr>
                <w:rFonts w:ascii="Times New Roman" w:eastAsia="Times New Roman" w:hAnsi="Times New Roman" w:cs="Times New Roman"/>
                <w:iCs/>
                <w:sz w:val="24"/>
                <w:szCs w:val="24"/>
                <w:lang w:eastAsia="lv-LV"/>
              </w:rPr>
              <w:t xml:space="preserve"> </w:t>
            </w:r>
            <w:r w:rsidR="00172E50" w:rsidRPr="00172E50">
              <w:rPr>
                <w:rFonts w:ascii="Times New Roman" w:eastAsia="Times New Roman" w:hAnsi="Times New Roman" w:cs="Times New Roman"/>
                <w:iCs/>
                <w:sz w:val="24"/>
                <w:szCs w:val="24"/>
                <w:lang w:eastAsia="lv-LV"/>
              </w:rPr>
              <w:t>mēn</w:t>
            </w:r>
            <w:r>
              <w:rPr>
                <w:rFonts w:ascii="Times New Roman" w:eastAsia="Times New Roman" w:hAnsi="Times New Roman" w:cs="Times New Roman"/>
                <w:iCs/>
                <w:sz w:val="24"/>
                <w:szCs w:val="24"/>
                <w:lang w:eastAsia="lv-LV"/>
              </w:rPr>
              <w:t xml:space="preserve">eši </w:t>
            </w:r>
            <w:r w:rsidR="00172E50" w:rsidRPr="00172E50">
              <w:rPr>
                <w:rFonts w:ascii="Times New Roman" w:eastAsia="Times New Roman" w:hAnsi="Times New Roman" w:cs="Times New Roman"/>
                <w:iCs/>
                <w:sz w:val="24"/>
                <w:szCs w:val="24"/>
                <w:lang w:eastAsia="lv-LV"/>
              </w:rPr>
              <w:t>× 3,5</w:t>
            </w:r>
            <w:r>
              <w:rPr>
                <w:rFonts w:ascii="Times New Roman" w:eastAsia="Times New Roman" w:hAnsi="Times New Roman" w:cs="Times New Roman"/>
                <w:iCs/>
                <w:sz w:val="24"/>
                <w:szCs w:val="24"/>
                <w:lang w:eastAsia="lv-LV"/>
              </w:rPr>
              <w:t xml:space="preserve"> </w:t>
            </w:r>
            <w:r w:rsidR="00172E50" w:rsidRPr="00172E50">
              <w:rPr>
                <w:rFonts w:ascii="Times New Roman" w:eastAsia="Times New Roman" w:hAnsi="Times New Roman" w:cs="Times New Roman"/>
                <w:iCs/>
                <w:sz w:val="24"/>
                <w:szCs w:val="24"/>
                <w:lang w:eastAsia="lv-LV"/>
              </w:rPr>
              <w:t>slodzes + 3</w:t>
            </w:r>
            <w:r>
              <w:rPr>
                <w:rFonts w:ascii="Times New Roman" w:eastAsia="Times New Roman" w:hAnsi="Times New Roman" w:cs="Times New Roman"/>
                <w:iCs/>
                <w:sz w:val="24"/>
                <w:szCs w:val="24"/>
                <w:lang w:eastAsia="lv-LV"/>
              </w:rPr>
              <w:t xml:space="preserve"> </w:t>
            </w:r>
            <w:r w:rsidR="00172E50" w:rsidRPr="00172E50">
              <w:rPr>
                <w:rFonts w:ascii="Times New Roman" w:eastAsia="Times New Roman" w:hAnsi="Times New Roman" w:cs="Times New Roman"/>
                <w:iCs/>
                <w:sz w:val="24"/>
                <w:szCs w:val="24"/>
                <w:lang w:eastAsia="lv-LV"/>
              </w:rPr>
              <w:t>mēn</w:t>
            </w:r>
            <w:r>
              <w:rPr>
                <w:rFonts w:ascii="Times New Roman" w:eastAsia="Times New Roman" w:hAnsi="Times New Roman" w:cs="Times New Roman"/>
                <w:iCs/>
                <w:sz w:val="24"/>
                <w:szCs w:val="24"/>
                <w:lang w:eastAsia="lv-LV"/>
              </w:rPr>
              <w:t>eši</w:t>
            </w:r>
            <w:r w:rsidR="00172E50" w:rsidRPr="00172E50">
              <w:rPr>
                <w:rFonts w:ascii="Times New Roman" w:eastAsia="Times New Roman" w:hAnsi="Times New Roman" w:cs="Times New Roman"/>
                <w:iCs/>
                <w:sz w:val="24"/>
                <w:szCs w:val="24"/>
                <w:lang w:eastAsia="lv-LV"/>
              </w:rPr>
              <w:t xml:space="preserve"> × 4,5</w:t>
            </w:r>
            <w:r>
              <w:rPr>
                <w:rFonts w:ascii="Times New Roman" w:eastAsia="Times New Roman" w:hAnsi="Times New Roman" w:cs="Times New Roman"/>
                <w:iCs/>
                <w:sz w:val="24"/>
                <w:szCs w:val="24"/>
                <w:lang w:eastAsia="lv-LV"/>
              </w:rPr>
              <w:t xml:space="preserve"> </w:t>
            </w:r>
            <w:r w:rsidR="00172E50" w:rsidRPr="00172E50">
              <w:rPr>
                <w:rFonts w:ascii="Times New Roman" w:eastAsia="Times New Roman" w:hAnsi="Times New Roman" w:cs="Times New Roman"/>
                <w:iCs/>
                <w:sz w:val="24"/>
                <w:szCs w:val="24"/>
                <w:lang w:eastAsia="lv-LV"/>
              </w:rPr>
              <w:t>slodzes = 34,5 mēneša slodzes;</w:t>
            </w:r>
          </w:p>
          <w:p w14:paraId="137D5EF2" w14:textId="6B09C699" w:rsidR="00172E50" w:rsidRPr="00172E50" w:rsidRDefault="00423BBF" w:rsidP="00172E50">
            <w:pPr>
              <w:pStyle w:val="ListParagraph"/>
              <w:spacing w:after="0" w:line="240" w:lineRule="auto"/>
              <w:ind w:left="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d)</w:t>
            </w:r>
            <w:r w:rsidR="00172E50" w:rsidRPr="00172E50">
              <w:rPr>
                <w:rFonts w:ascii="Times New Roman" w:eastAsia="Times New Roman" w:hAnsi="Times New Roman" w:cs="Times New Roman"/>
                <w:iCs/>
                <w:sz w:val="24"/>
                <w:szCs w:val="24"/>
                <w:lang w:eastAsia="lv-LV"/>
              </w:rPr>
              <w:tab/>
              <w:t xml:space="preserve">kopējās izmaksas finansējuma saņēmēja atlīdzībām 2023. gadā ir 2016 </w:t>
            </w:r>
            <w:r w:rsidR="00172E50" w:rsidRPr="00423BBF">
              <w:rPr>
                <w:rFonts w:ascii="Times New Roman" w:eastAsia="Times New Roman" w:hAnsi="Times New Roman" w:cs="Times New Roman"/>
                <w:i/>
                <w:sz w:val="24"/>
                <w:szCs w:val="24"/>
                <w:lang w:eastAsia="lv-LV"/>
              </w:rPr>
              <w:t>euro</w:t>
            </w:r>
            <w:r w:rsidR="00172E50" w:rsidRPr="00172E50">
              <w:rPr>
                <w:rFonts w:ascii="Times New Roman" w:eastAsia="Times New Roman" w:hAnsi="Times New Roman" w:cs="Times New Roman"/>
                <w:iCs/>
                <w:sz w:val="24"/>
                <w:szCs w:val="24"/>
                <w:lang w:eastAsia="lv-LV"/>
              </w:rPr>
              <w:t xml:space="preserve"> × 34,5≈ 69 565 </w:t>
            </w:r>
            <w:r w:rsidR="00172E50" w:rsidRPr="00423BBF">
              <w:rPr>
                <w:rFonts w:ascii="Times New Roman" w:eastAsia="Times New Roman" w:hAnsi="Times New Roman" w:cs="Times New Roman"/>
                <w:i/>
                <w:sz w:val="24"/>
                <w:szCs w:val="24"/>
                <w:lang w:eastAsia="lv-LV"/>
              </w:rPr>
              <w:t>euro</w:t>
            </w:r>
            <w:r w:rsidR="00172E50" w:rsidRPr="00172E50">
              <w:rPr>
                <w:rFonts w:ascii="Times New Roman" w:eastAsia="Times New Roman" w:hAnsi="Times New Roman" w:cs="Times New Roman"/>
                <w:iCs/>
                <w:sz w:val="24"/>
                <w:szCs w:val="24"/>
                <w:lang w:eastAsia="lv-LV"/>
              </w:rPr>
              <w:t>;</w:t>
            </w:r>
          </w:p>
          <w:p w14:paraId="4BB032D2" w14:textId="2131D576" w:rsidR="00172E50" w:rsidRPr="00172E50" w:rsidRDefault="00423BBF" w:rsidP="00172E50">
            <w:pPr>
              <w:pStyle w:val="ListParagraph"/>
              <w:spacing w:after="0" w:line="240" w:lineRule="auto"/>
              <w:ind w:left="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e)</w:t>
            </w:r>
            <w:r w:rsidR="00172E50" w:rsidRPr="00172E50">
              <w:rPr>
                <w:rFonts w:ascii="Times New Roman" w:eastAsia="Times New Roman" w:hAnsi="Times New Roman" w:cs="Times New Roman"/>
                <w:iCs/>
                <w:sz w:val="24"/>
                <w:szCs w:val="24"/>
                <w:lang w:eastAsia="lv-LV"/>
              </w:rPr>
              <w:tab/>
              <w:t xml:space="preserve">ņemot vērā 2022. gadā plānoto finansējuma saņēmēja izmaksu ietaupījumu 43 478 </w:t>
            </w:r>
            <w:r w:rsidR="00172E50" w:rsidRPr="00423BBF">
              <w:rPr>
                <w:rFonts w:ascii="Times New Roman" w:eastAsia="Times New Roman" w:hAnsi="Times New Roman" w:cs="Times New Roman"/>
                <w:i/>
                <w:sz w:val="24"/>
                <w:szCs w:val="24"/>
                <w:lang w:eastAsia="lv-LV"/>
              </w:rPr>
              <w:t>euro</w:t>
            </w:r>
            <w:r w:rsidR="00172E50" w:rsidRPr="00172E50">
              <w:rPr>
                <w:rFonts w:ascii="Times New Roman" w:eastAsia="Times New Roman" w:hAnsi="Times New Roman" w:cs="Times New Roman"/>
                <w:iCs/>
                <w:sz w:val="24"/>
                <w:szCs w:val="24"/>
                <w:lang w:eastAsia="lv-LV"/>
              </w:rPr>
              <w:t xml:space="preserve"> apmērā, nepieciešamais papildu finansējums finansējuma saņēmēja personālam ir 69 565 – 43 478 = 26 087 </w:t>
            </w:r>
            <w:r w:rsidR="00172E50" w:rsidRPr="00423BBF">
              <w:rPr>
                <w:rFonts w:ascii="Times New Roman" w:eastAsia="Times New Roman" w:hAnsi="Times New Roman" w:cs="Times New Roman"/>
                <w:i/>
                <w:sz w:val="24"/>
                <w:szCs w:val="24"/>
                <w:lang w:eastAsia="lv-LV"/>
              </w:rPr>
              <w:t>euro</w:t>
            </w:r>
            <w:r w:rsidR="00172E50" w:rsidRPr="00172E50">
              <w:rPr>
                <w:rFonts w:ascii="Times New Roman" w:eastAsia="Times New Roman" w:hAnsi="Times New Roman" w:cs="Times New Roman"/>
                <w:iCs/>
                <w:sz w:val="24"/>
                <w:szCs w:val="24"/>
                <w:lang w:eastAsia="lv-LV"/>
              </w:rPr>
              <w:t xml:space="preserve">, </w:t>
            </w:r>
            <w:r w:rsidR="00172E50" w:rsidRPr="00172E50">
              <w:rPr>
                <w:rFonts w:ascii="Times New Roman" w:eastAsia="Times New Roman" w:hAnsi="Times New Roman" w:cs="Times New Roman"/>
                <w:iCs/>
                <w:sz w:val="24"/>
                <w:szCs w:val="24"/>
                <w:lang w:eastAsia="lv-LV"/>
              </w:rPr>
              <w:lastRenderedPageBreak/>
              <w:t xml:space="preserve">kas kopā ar 15% netiešajām attiecināmajām izmaksām ir 26 087 + 15% = 30 000 </w:t>
            </w:r>
            <w:r w:rsidR="00172E50" w:rsidRPr="00423BBF">
              <w:rPr>
                <w:rFonts w:ascii="Times New Roman" w:eastAsia="Times New Roman" w:hAnsi="Times New Roman" w:cs="Times New Roman"/>
                <w:i/>
                <w:sz w:val="24"/>
                <w:szCs w:val="24"/>
                <w:lang w:eastAsia="lv-LV"/>
              </w:rPr>
              <w:t>euro</w:t>
            </w:r>
            <w:r w:rsidR="00172E50" w:rsidRPr="00172E50">
              <w:rPr>
                <w:rFonts w:ascii="Times New Roman" w:eastAsia="Times New Roman" w:hAnsi="Times New Roman" w:cs="Times New Roman"/>
                <w:iCs/>
                <w:sz w:val="24"/>
                <w:szCs w:val="24"/>
                <w:lang w:eastAsia="lv-LV"/>
              </w:rPr>
              <w:t>;</w:t>
            </w:r>
          </w:p>
          <w:p w14:paraId="419A7203" w14:textId="77777777" w:rsidR="00172E50" w:rsidRPr="00172E50" w:rsidRDefault="00172E50" w:rsidP="00172E50">
            <w:pPr>
              <w:pStyle w:val="ListParagraph"/>
              <w:spacing w:after="0" w:line="240" w:lineRule="auto"/>
              <w:ind w:left="108"/>
              <w:jc w:val="both"/>
              <w:rPr>
                <w:rFonts w:ascii="Times New Roman" w:eastAsia="Times New Roman" w:hAnsi="Times New Roman" w:cs="Times New Roman"/>
                <w:iCs/>
                <w:sz w:val="24"/>
                <w:szCs w:val="24"/>
                <w:lang w:eastAsia="lv-LV"/>
              </w:rPr>
            </w:pPr>
            <w:r w:rsidRPr="00172E50">
              <w:rPr>
                <w:rFonts w:ascii="Times New Roman" w:eastAsia="Times New Roman" w:hAnsi="Times New Roman" w:cs="Times New Roman"/>
                <w:iCs/>
                <w:sz w:val="24"/>
                <w:szCs w:val="24"/>
                <w:lang w:eastAsia="lv-LV"/>
              </w:rPr>
              <w:t>-</w:t>
            </w:r>
            <w:r w:rsidRPr="00172E50">
              <w:rPr>
                <w:rFonts w:ascii="Times New Roman" w:eastAsia="Times New Roman" w:hAnsi="Times New Roman" w:cs="Times New Roman"/>
                <w:iCs/>
                <w:sz w:val="24"/>
                <w:szCs w:val="24"/>
                <w:lang w:eastAsia="lv-LV"/>
              </w:rPr>
              <w:tab/>
              <w:t>sadarbības partnera personālam:</w:t>
            </w:r>
          </w:p>
          <w:p w14:paraId="5D14C11E" w14:textId="3E8D3544" w:rsidR="00172E50" w:rsidRPr="00172E50" w:rsidRDefault="00423BBF" w:rsidP="00172E50">
            <w:pPr>
              <w:pStyle w:val="ListParagraph"/>
              <w:spacing w:after="0" w:line="240" w:lineRule="auto"/>
              <w:ind w:left="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00172E50" w:rsidRPr="00172E50">
              <w:rPr>
                <w:rFonts w:ascii="Times New Roman" w:eastAsia="Times New Roman" w:hAnsi="Times New Roman" w:cs="Times New Roman"/>
                <w:iCs/>
                <w:sz w:val="24"/>
                <w:szCs w:val="24"/>
                <w:lang w:eastAsia="lv-LV"/>
              </w:rPr>
              <w:tab/>
              <w:t>no šobrīd projektā apstiprinātajām 5,5 slodzēm darba līgumi tiks pagarināti par 6 mēnešiem (sadarbības partnerim atlīdzību izmaksā ar 1 mēneša aizkavēšanos tāpēc 2023. gada 1. pusgada atlīdzībām tiek pieskaitīts 2022. gada decembris) – 4,5 slodzēm;</w:t>
            </w:r>
          </w:p>
          <w:p w14:paraId="0041888C" w14:textId="6C0FF070" w:rsidR="00172E50" w:rsidRPr="00172E50" w:rsidRDefault="00423BBF" w:rsidP="00172E50">
            <w:pPr>
              <w:pStyle w:val="ListParagraph"/>
              <w:spacing w:after="0" w:line="240" w:lineRule="auto"/>
              <w:ind w:left="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b)</w:t>
            </w:r>
            <w:r w:rsidR="00172E50" w:rsidRPr="00172E50">
              <w:rPr>
                <w:rFonts w:ascii="Times New Roman" w:eastAsia="Times New Roman" w:hAnsi="Times New Roman" w:cs="Times New Roman"/>
                <w:iCs/>
                <w:sz w:val="24"/>
                <w:szCs w:val="24"/>
                <w:lang w:eastAsia="lv-LV"/>
              </w:rPr>
              <w:tab/>
              <w:t xml:space="preserve">vienas slodzes vidējā atlīdzība mēnesī (kopā ar VSAO iemaksām) ir 2 070 </w:t>
            </w:r>
            <w:r w:rsidR="00172E50" w:rsidRPr="00423BBF">
              <w:rPr>
                <w:rFonts w:ascii="Times New Roman" w:eastAsia="Times New Roman" w:hAnsi="Times New Roman" w:cs="Times New Roman"/>
                <w:i/>
                <w:sz w:val="24"/>
                <w:szCs w:val="24"/>
                <w:lang w:eastAsia="lv-LV"/>
              </w:rPr>
              <w:t>euro</w:t>
            </w:r>
            <w:r w:rsidR="00172E50" w:rsidRPr="00172E50">
              <w:rPr>
                <w:rFonts w:ascii="Times New Roman" w:eastAsia="Times New Roman" w:hAnsi="Times New Roman" w:cs="Times New Roman"/>
                <w:iCs/>
                <w:sz w:val="24"/>
                <w:szCs w:val="24"/>
                <w:lang w:eastAsia="lv-LV"/>
              </w:rPr>
              <w:t>;</w:t>
            </w:r>
          </w:p>
          <w:p w14:paraId="6D2024DE" w14:textId="4008FB1A" w:rsidR="00172E50" w:rsidRPr="00172E50" w:rsidRDefault="00423BBF" w:rsidP="00172E50">
            <w:pPr>
              <w:pStyle w:val="ListParagraph"/>
              <w:spacing w:after="0" w:line="240" w:lineRule="auto"/>
              <w:ind w:left="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c)</w:t>
            </w:r>
            <w:r w:rsidR="00172E50" w:rsidRPr="00172E50">
              <w:rPr>
                <w:rFonts w:ascii="Times New Roman" w:eastAsia="Times New Roman" w:hAnsi="Times New Roman" w:cs="Times New Roman"/>
                <w:iCs/>
                <w:sz w:val="24"/>
                <w:szCs w:val="24"/>
                <w:lang w:eastAsia="lv-LV"/>
              </w:rPr>
              <w:tab/>
              <w:t>kopējais mēneša slodžu skaits 2023. gada pirmajā pusgadā (ieskaitot 2022. gada decembri) ir 7</w:t>
            </w:r>
            <w:r>
              <w:rPr>
                <w:rFonts w:ascii="Times New Roman" w:eastAsia="Times New Roman" w:hAnsi="Times New Roman" w:cs="Times New Roman"/>
                <w:iCs/>
                <w:sz w:val="24"/>
                <w:szCs w:val="24"/>
                <w:lang w:eastAsia="lv-LV"/>
              </w:rPr>
              <w:t xml:space="preserve"> </w:t>
            </w:r>
            <w:r w:rsidR="00172E50" w:rsidRPr="00172E50">
              <w:rPr>
                <w:rFonts w:ascii="Times New Roman" w:eastAsia="Times New Roman" w:hAnsi="Times New Roman" w:cs="Times New Roman"/>
                <w:iCs/>
                <w:sz w:val="24"/>
                <w:szCs w:val="24"/>
                <w:lang w:eastAsia="lv-LV"/>
              </w:rPr>
              <w:t>mēn</w:t>
            </w:r>
            <w:r>
              <w:rPr>
                <w:rFonts w:ascii="Times New Roman" w:eastAsia="Times New Roman" w:hAnsi="Times New Roman" w:cs="Times New Roman"/>
                <w:iCs/>
                <w:sz w:val="24"/>
                <w:szCs w:val="24"/>
                <w:lang w:eastAsia="lv-LV"/>
              </w:rPr>
              <w:t xml:space="preserve">eši </w:t>
            </w:r>
            <w:r w:rsidR="00172E50" w:rsidRPr="00172E50">
              <w:rPr>
                <w:rFonts w:ascii="Times New Roman" w:eastAsia="Times New Roman" w:hAnsi="Times New Roman" w:cs="Times New Roman"/>
                <w:iCs/>
                <w:sz w:val="24"/>
                <w:szCs w:val="24"/>
                <w:lang w:eastAsia="lv-LV"/>
              </w:rPr>
              <w:t>× 4.5</w:t>
            </w:r>
            <w:r>
              <w:rPr>
                <w:rFonts w:ascii="Times New Roman" w:eastAsia="Times New Roman" w:hAnsi="Times New Roman" w:cs="Times New Roman"/>
                <w:iCs/>
                <w:sz w:val="24"/>
                <w:szCs w:val="24"/>
                <w:lang w:eastAsia="lv-LV"/>
              </w:rPr>
              <w:t xml:space="preserve"> </w:t>
            </w:r>
            <w:r w:rsidR="00172E50" w:rsidRPr="00172E50">
              <w:rPr>
                <w:rFonts w:ascii="Times New Roman" w:eastAsia="Times New Roman" w:hAnsi="Times New Roman" w:cs="Times New Roman"/>
                <w:iCs/>
                <w:sz w:val="24"/>
                <w:szCs w:val="24"/>
                <w:lang w:eastAsia="lv-LV"/>
              </w:rPr>
              <w:t>slodzes = 31,5 mēneša slodzes;</w:t>
            </w:r>
          </w:p>
          <w:p w14:paraId="053359D5" w14:textId="73642AC2" w:rsidR="00172E50" w:rsidRPr="00172E50" w:rsidRDefault="00423BBF" w:rsidP="00172E50">
            <w:pPr>
              <w:pStyle w:val="ListParagraph"/>
              <w:spacing w:after="0" w:line="240" w:lineRule="auto"/>
              <w:ind w:left="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d)</w:t>
            </w:r>
            <w:r w:rsidR="00172E50" w:rsidRPr="00172E50">
              <w:rPr>
                <w:rFonts w:ascii="Times New Roman" w:eastAsia="Times New Roman" w:hAnsi="Times New Roman" w:cs="Times New Roman"/>
                <w:iCs/>
                <w:sz w:val="24"/>
                <w:szCs w:val="24"/>
                <w:lang w:eastAsia="lv-LV"/>
              </w:rPr>
              <w:tab/>
              <w:t>kopējās izmaksas sadarbības partnera atlīdzībām 2023. gadā ir 20</w:t>
            </w:r>
            <w:r w:rsidR="00C80502">
              <w:rPr>
                <w:rFonts w:ascii="Times New Roman" w:eastAsia="Times New Roman" w:hAnsi="Times New Roman" w:cs="Times New Roman"/>
                <w:iCs/>
                <w:sz w:val="24"/>
                <w:szCs w:val="24"/>
                <w:lang w:eastAsia="lv-LV"/>
              </w:rPr>
              <w:t>7</w:t>
            </w:r>
            <w:r w:rsidR="00172E50" w:rsidRPr="00172E50">
              <w:rPr>
                <w:rFonts w:ascii="Times New Roman" w:eastAsia="Times New Roman" w:hAnsi="Times New Roman" w:cs="Times New Roman"/>
                <w:iCs/>
                <w:sz w:val="24"/>
                <w:szCs w:val="24"/>
                <w:lang w:eastAsia="lv-LV"/>
              </w:rPr>
              <w:t xml:space="preserve">0 </w:t>
            </w:r>
            <w:r w:rsidR="00172E50" w:rsidRPr="00555CC7">
              <w:rPr>
                <w:rFonts w:ascii="Times New Roman" w:eastAsia="Times New Roman" w:hAnsi="Times New Roman" w:cs="Times New Roman"/>
                <w:i/>
                <w:sz w:val="24"/>
                <w:szCs w:val="24"/>
                <w:lang w:eastAsia="lv-LV"/>
              </w:rPr>
              <w:t>euro</w:t>
            </w:r>
            <w:r w:rsidR="00172E50" w:rsidRPr="00172E50">
              <w:rPr>
                <w:rFonts w:ascii="Times New Roman" w:eastAsia="Times New Roman" w:hAnsi="Times New Roman" w:cs="Times New Roman"/>
                <w:iCs/>
                <w:sz w:val="24"/>
                <w:szCs w:val="24"/>
                <w:lang w:eastAsia="lv-LV"/>
              </w:rPr>
              <w:t xml:space="preserve"> × 31,5≈ 65 217 </w:t>
            </w:r>
            <w:r w:rsidR="00172E50" w:rsidRPr="00555CC7">
              <w:rPr>
                <w:rFonts w:ascii="Times New Roman" w:eastAsia="Times New Roman" w:hAnsi="Times New Roman" w:cs="Times New Roman"/>
                <w:i/>
                <w:sz w:val="24"/>
                <w:szCs w:val="24"/>
                <w:lang w:eastAsia="lv-LV"/>
              </w:rPr>
              <w:t>euro</w:t>
            </w:r>
            <w:r w:rsidR="00172E50" w:rsidRPr="00172E50">
              <w:rPr>
                <w:rFonts w:ascii="Times New Roman" w:eastAsia="Times New Roman" w:hAnsi="Times New Roman" w:cs="Times New Roman"/>
                <w:iCs/>
                <w:sz w:val="24"/>
                <w:szCs w:val="24"/>
                <w:lang w:eastAsia="lv-LV"/>
              </w:rPr>
              <w:t>;</w:t>
            </w:r>
          </w:p>
          <w:p w14:paraId="49D92FC6" w14:textId="4835AC77" w:rsidR="00E47BAF" w:rsidRDefault="00555CC7" w:rsidP="00E47BAF">
            <w:pPr>
              <w:pStyle w:val="ListParagraph"/>
              <w:spacing w:after="0" w:line="240" w:lineRule="auto"/>
              <w:ind w:left="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e) </w:t>
            </w:r>
            <w:r w:rsidR="00172E50" w:rsidRPr="00172E50">
              <w:rPr>
                <w:rFonts w:ascii="Times New Roman" w:eastAsia="Times New Roman" w:hAnsi="Times New Roman" w:cs="Times New Roman"/>
                <w:iCs/>
                <w:sz w:val="24"/>
                <w:szCs w:val="24"/>
                <w:lang w:eastAsia="lv-LV"/>
              </w:rPr>
              <w:t>ņemot vērā 2022. gadā plānoto sadarbības par</w:t>
            </w:r>
            <w:r>
              <w:rPr>
                <w:rFonts w:ascii="Times New Roman" w:eastAsia="Times New Roman" w:hAnsi="Times New Roman" w:cs="Times New Roman"/>
                <w:iCs/>
                <w:sz w:val="24"/>
                <w:szCs w:val="24"/>
                <w:lang w:eastAsia="lv-LV"/>
              </w:rPr>
              <w:t>t</w:t>
            </w:r>
            <w:r w:rsidR="00172E50" w:rsidRPr="00172E50">
              <w:rPr>
                <w:rFonts w:ascii="Times New Roman" w:eastAsia="Times New Roman" w:hAnsi="Times New Roman" w:cs="Times New Roman"/>
                <w:iCs/>
                <w:sz w:val="24"/>
                <w:szCs w:val="24"/>
                <w:lang w:eastAsia="lv-LV"/>
              </w:rPr>
              <w:t xml:space="preserve">nera izmaksu ietaupījumu 20 869 </w:t>
            </w:r>
            <w:r w:rsidR="00172E50" w:rsidRPr="00555CC7">
              <w:rPr>
                <w:rFonts w:ascii="Times New Roman" w:eastAsia="Times New Roman" w:hAnsi="Times New Roman" w:cs="Times New Roman"/>
                <w:i/>
                <w:sz w:val="24"/>
                <w:szCs w:val="24"/>
                <w:lang w:eastAsia="lv-LV"/>
              </w:rPr>
              <w:t>euro</w:t>
            </w:r>
            <w:r w:rsidR="00172E50" w:rsidRPr="00172E50">
              <w:rPr>
                <w:rFonts w:ascii="Times New Roman" w:eastAsia="Times New Roman" w:hAnsi="Times New Roman" w:cs="Times New Roman"/>
                <w:iCs/>
                <w:sz w:val="24"/>
                <w:szCs w:val="24"/>
                <w:lang w:eastAsia="lv-LV"/>
              </w:rPr>
              <w:t xml:space="preserve"> apmērā, nepieciešamais papildu finansējums ir 6</w:t>
            </w:r>
            <w:r w:rsidR="005A0338">
              <w:rPr>
                <w:rFonts w:ascii="Times New Roman" w:eastAsia="Times New Roman" w:hAnsi="Times New Roman" w:cs="Times New Roman"/>
                <w:iCs/>
                <w:sz w:val="24"/>
                <w:szCs w:val="24"/>
                <w:lang w:eastAsia="lv-LV"/>
              </w:rPr>
              <w:t>5</w:t>
            </w:r>
            <w:r w:rsidR="00172E50" w:rsidRPr="00172E50">
              <w:rPr>
                <w:rFonts w:ascii="Times New Roman" w:eastAsia="Times New Roman" w:hAnsi="Times New Roman" w:cs="Times New Roman"/>
                <w:iCs/>
                <w:sz w:val="24"/>
                <w:szCs w:val="24"/>
                <w:lang w:eastAsia="lv-LV"/>
              </w:rPr>
              <w:t xml:space="preserve"> </w:t>
            </w:r>
            <w:r w:rsidR="005A0338">
              <w:rPr>
                <w:rFonts w:ascii="Times New Roman" w:eastAsia="Times New Roman" w:hAnsi="Times New Roman" w:cs="Times New Roman"/>
                <w:iCs/>
                <w:sz w:val="24"/>
                <w:szCs w:val="24"/>
                <w:lang w:eastAsia="lv-LV"/>
              </w:rPr>
              <w:t>217</w:t>
            </w:r>
            <w:r w:rsidR="00172E50" w:rsidRPr="00172E50">
              <w:rPr>
                <w:rFonts w:ascii="Times New Roman" w:eastAsia="Times New Roman" w:hAnsi="Times New Roman" w:cs="Times New Roman"/>
                <w:iCs/>
                <w:sz w:val="24"/>
                <w:szCs w:val="24"/>
                <w:lang w:eastAsia="lv-LV"/>
              </w:rPr>
              <w:t xml:space="preserve"> – 20 869 </w:t>
            </w:r>
            <w:r w:rsidR="002002FA">
              <w:rPr>
                <w:rFonts w:ascii="Times New Roman" w:eastAsia="Times New Roman" w:hAnsi="Times New Roman" w:cs="Times New Roman"/>
                <w:iCs/>
                <w:sz w:val="24"/>
                <w:szCs w:val="24"/>
                <w:lang w:eastAsia="lv-LV"/>
              </w:rPr>
              <w:t>=</w:t>
            </w:r>
            <w:r w:rsidR="00172E50" w:rsidRPr="00172E50">
              <w:rPr>
                <w:rFonts w:ascii="Times New Roman" w:eastAsia="Times New Roman" w:hAnsi="Times New Roman" w:cs="Times New Roman"/>
                <w:iCs/>
                <w:sz w:val="24"/>
                <w:szCs w:val="24"/>
                <w:lang w:eastAsia="lv-LV"/>
              </w:rPr>
              <w:t xml:space="preserve"> </w:t>
            </w:r>
            <w:r w:rsidR="00172E50" w:rsidRPr="00555CC7">
              <w:rPr>
                <w:rFonts w:ascii="Times New Roman" w:eastAsia="Times New Roman" w:hAnsi="Times New Roman" w:cs="Times New Roman"/>
                <w:b/>
                <w:bCs/>
                <w:iCs/>
                <w:sz w:val="24"/>
                <w:szCs w:val="24"/>
                <w:lang w:eastAsia="lv-LV"/>
              </w:rPr>
              <w:t>44 348</w:t>
            </w:r>
            <w:r w:rsidR="00172E50" w:rsidRPr="00172E50">
              <w:rPr>
                <w:rFonts w:ascii="Times New Roman" w:eastAsia="Times New Roman" w:hAnsi="Times New Roman" w:cs="Times New Roman"/>
                <w:iCs/>
                <w:sz w:val="24"/>
                <w:szCs w:val="24"/>
                <w:lang w:eastAsia="lv-LV"/>
              </w:rPr>
              <w:t xml:space="preserve"> </w:t>
            </w:r>
            <w:r w:rsidR="00172E50" w:rsidRPr="00555CC7">
              <w:rPr>
                <w:rFonts w:ascii="Times New Roman" w:eastAsia="Times New Roman" w:hAnsi="Times New Roman" w:cs="Times New Roman"/>
                <w:i/>
                <w:sz w:val="24"/>
                <w:szCs w:val="24"/>
                <w:lang w:eastAsia="lv-LV"/>
              </w:rPr>
              <w:t>euro</w:t>
            </w:r>
            <w:r w:rsidR="00172E50" w:rsidRPr="00172E50">
              <w:rPr>
                <w:rFonts w:ascii="Times New Roman" w:eastAsia="Times New Roman" w:hAnsi="Times New Roman" w:cs="Times New Roman"/>
                <w:iCs/>
                <w:sz w:val="24"/>
                <w:szCs w:val="24"/>
                <w:lang w:eastAsia="lv-LV"/>
              </w:rPr>
              <w:t xml:space="preserve">, kas kopā ar 15% netiešajām attiecināmajām izmaksām ir 44 348 + 15% = 51 000 </w:t>
            </w:r>
            <w:r w:rsidR="00172E50" w:rsidRPr="00555CC7">
              <w:rPr>
                <w:rFonts w:ascii="Times New Roman" w:eastAsia="Times New Roman" w:hAnsi="Times New Roman" w:cs="Times New Roman"/>
                <w:i/>
                <w:sz w:val="24"/>
                <w:szCs w:val="24"/>
                <w:lang w:eastAsia="lv-LV"/>
              </w:rPr>
              <w:t>euro</w:t>
            </w:r>
            <w:r w:rsidR="00172E50" w:rsidRPr="00172E50">
              <w:rPr>
                <w:rFonts w:ascii="Times New Roman" w:eastAsia="Times New Roman" w:hAnsi="Times New Roman" w:cs="Times New Roman"/>
                <w:iCs/>
                <w:sz w:val="24"/>
                <w:szCs w:val="24"/>
                <w:lang w:eastAsia="lv-LV"/>
              </w:rPr>
              <w:t>.</w:t>
            </w:r>
          </w:p>
          <w:p w14:paraId="15D3CE64" w14:textId="6A4DE864" w:rsidR="00E47BAF" w:rsidRPr="00372E64" w:rsidRDefault="00E47BAF" w:rsidP="00E47BAF">
            <w:pPr>
              <w:pStyle w:val="ListParagraph"/>
              <w:spacing w:after="0" w:line="240" w:lineRule="auto"/>
              <w:ind w:left="0" w:firstLine="108"/>
              <w:jc w:val="both"/>
              <w:rPr>
                <w:rFonts w:ascii="Times New Roman" w:eastAsia="Times New Roman" w:hAnsi="Times New Roman" w:cs="Times New Roman"/>
                <w:iCs/>
                <w:sz w:val="24"/>
                <w:szCs w:val="24"/>
                <w:lang w:eastAsia="lv-LV"/>
              </w:rPr>
            </w:pPr>
            <w:r w:rsidRPr="00372E64">
              <w:rPr>
                <w:rFonts w:ascii="Times New Roman" w:eastAsia="Times New Roman" w:hAnsi="Times New Roman" w:cs="Times New Roman"/>
                <w:iCs/>
                <w:sz w:val="24"/>
                <w:szCs w:val="24"/>
                <w:lang w:eastAsia="lv-LV"/>
              </w:rPr>
              <w:t xml:space="preserve"> Pasākuma mērķis ir noteikt un pārbaudīt optimālus risinājumus sociālo uzņēmumu izveidei un attīstībai, tai skaitā darba integrācijas sociālo uzņēmumu atbalstam, lai palielinātu nodarbinātības iespējas sociālās atstumtības riskam pakļauto iedzīvotāju grupām, nelabvēlīgākā situācijā esošiem bezdarbniekiem, personām ar invaliditāti un personām ar </w:t>
            </w:r>
            <w:r>
              <w:rPr>
                <w:rFonts w:ascii="Times New Roman" w:eastAsia="Times New Roman" w:hAnsi="Times New Roman" w:cs="Times New Roman"/>
                <w:iCs/>
                <w:sz w:val="24"/>
                <w:szCs w:val="24"/>
                <w:lang w:eastAsia="lv-LV"/>
              </w:rPr>
              <w:t>GRT.</w:t>
            </w:r>
          </w:p>
          <w:p w14:paraId="1A276CEE" w14:textId="79A18294" w:rsidR="00172E50" w:rsidRDefault="00E47BAF" w:rsidP="00E47BAF">
            <w:pPr>
              <w:pStyle w:val="ListParagraph"/>
              <w:spacing w:after="0" w:line="240" w:lineRule="auto"/>
              <w:ind w:left="0"/>
              <w:jc w:val="both"/>
              <w:rPr>
                <w:rFonts w:ascii="Times New Roman" w:eastAsia="Times New Roman" w:hAnsi="Times New Roman" w:cs="Times New Roman"/>
                <w:iCs/>
                <w:sz w:val="24"/>
                <w:szCs w:val="24"/>
                <w:lang w:eastAsia="lv-LV"/>
              </w:rPr>
            </w:pPr>
            <w:r w:rsidRPr="00372E64">
              <w:rPr>
                <w:rFonts w:ascii="Times New Roman" w:eastAsia="Times New Roman" w:hAnsi="Times New Roman" w:cs="Times New Roman"/>
                <w:iCs/>
                <w:sz w:val="24"/>
                <w:szCs w:val="24"/>
                <w:lang w:eastAsia="lv-LV"/>
              </w:rPr>
              <w:t>Grozījumi pozitīvi ietekmēs projekta mērķa sasniegšanu, jo, pateicoties papildu finansējumam, termiņa pagarinājumam un papildu atbalstam, turpināsies finanšu atbalsta sniegšana sociālajiem uzņēmumiem (t.sk. darba integrācijas), kas palielinās nodarbinātības iespējas bezdarbniekiem ar invaliditāti un GRT.</w:t>
            </w:r>
          </w:p>
          <w:p w14:paraId="7F3B889C" w14:textId="1CF82D44" w:rsidR="00373683" w:rsidRDefault="002C4456" w:rsidP="00E47BAF">
            <w:pPr>
              <w:pStyle w:val="ListParagraph"/>
              <w:spacing w:after="0" w:line="240" w:lineRule="auto"/>
              <w:ind w:left="0" w:firstLine="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Lai nodrošinātu 9.1.1.3. pasākumam nepieciešamo finansējumu 2 500 000 </w:t>
            </w:r>
            <w:r w:rsidRPr="002C4456">
              <w:rPr>
                <w:rFonts w:ascii="Times New Roman" w:eastAsia="Times New Roman" w:hAnsi="Times New Roman" w:cs="Times New Roman"/>
                <w:i/>
                <w:sz w:val="24"/>
                <w:szCs w:val="24"/>
                <w:lang w:eastAsia="lv-LV"/>
              </w:rPr>
              <w:t>euro</w:t>
            </w:r>
            <w:r>
              <w:rPr>
                <w:rFonts w:ascii="Times New Roman" w:eastAsia="Times New Roman" w:hAnsi="Times New Roman" w:cs="Times New Roman"/>
                <w:iCs/>
                <w:sz w:val="24"/>
                <w:szCs w:val="24"/>
                <w:lang w:eastAsia="lv-LV"/>
              </w:rPr>
              <w:t xml:space="preserve"> apmērā, nepieciešams attiecīgi veikt grozījumus MK noteikumos Nr. 468</w:t>
            </w:r>
            <w:r w:rsidR="00A114C6">
              <w:rPr>
                <w:rStyle w:val="FootnoteReference"/>
                <w:rFonts w:ascii="Times New Roman" w:eastAsia="Times New Roman" w:hAnsi="Times New Roman" w:cs="Times New Roman"/>
                <w:iCs/>
                <w:sz w:val="24"/>
                <w:szCs w:val="24"/>
                <w:lang w:eastAsia="lv-LV"/>
              </w:rPr>
              <w:footnoteReference w:id="4"/>
            </w:r>
            <w:r>
              <w:rPr>
                <w:rFonts w:ascii="Times New Roman" w:eastAsia="Times New Roman" w:hAnsi="Times New Roman" w:cs="Times New Roman"/>
                <w:iCs/>
                <w:sz w:val="24"/>
                <w:szCs w:val="24"/>
                <w:lang w:eastAsia="lv-LV"/>
              </w:rPr>
              <w:t xml:space="preserve"> un MK noteikumos Nr. 835</w:t>
            </w:r>
            <w:r w:rsidR="00E6037E">
              <w:rPr>
                <w:rStyle w:val="FootnoteReference"/>
                <w:rFonts w:ascii="Times New Roman" w:eastAsia="Times New Roman" w:hAnsi="Times New Roman" w:cs="Times New Roman"/>
                <w:iCs/>
                <w:sz w:val="24"/>
                <w:szCs w:val="24"/>
                <w:lang w:eastAsia="lv-LV"/>
              </w:rPr>
              <w:footnoteReference w:id="5"/>
            </w:r>
            <w:r>
              <w:rPr>
                <w:rFonts w:ascii="Times New Roman" w:eastAsia="Times New Roman" w:hAnsi="Times New Roman" w:cs="Times New Roman"/>
                <w:iCs/>
                <w:sz w:val="24"/>
                <w:szCs w:val="24"/>
                <w:lang w:eastAsia="lv-LV"/>
              </w:rPr>
              <w:t>.</w:t>
            </w:r>
          </w:p>
          <w:p w14:paraId="39DBB1D4" w14:textId="77777777" w:rsidR="002C4456" w:rsidRDefault="002C4456" w:rsidP="00373683">
            <w:pPr>
              <w:pStyle w:val="ListParagraph"/>
              <w:spacing w:after="0" w:line="240" w:lineRule="auto"/>
              <w:ind w:left="108"/>
              <w:jc w:val="both"/>
              <w:rPr>
                <w:rFonts w:ascii="Times New Roman" w:eastAsia="Times New Roman" w:hAnsi="Times New Roman" w:cs="Times New Roman"/>
                <w:iCs/>
                <w:sz w:val="24"/>
                <w:szCs w:val="24"/>
                <w:lang w:eastAsia="lv-LV"/>
              </w:rPr>
            </w:pPr>
          </w:p>
          <w:p w14:paraId="2E7D6E8A" w14:textId="7153C183" w:rsidR="00373683" w:rsidRDefault="001D0EC5" w:rsidP="00373683">
            <w:pPr>
              <w:pStyle w:val="ListParagraph"/>
              <w:spacing w:after="0" w:line="240" w:lineRule="auto"/>
              <w:ind w:left="108"/>
              <w:jc w:val="both"/>
              <w:rPr>
                <w:rFonts w:ascii="Times New Roman" w:eastAsia="Times New Roman" w:hAnsi="Times New Roman" w:cs="Times New Roman"/>
                <w:iCs/>
                <w:sz w:val="24"/>
                <w:szCs w:val="24"/>
                <w:lang w:eastAsia="lv-LV"/>
              </w:rPr>
            </w:pPr>
            <w:r w:rsidRPr="001D0EC5">
              <w:rPr>
                <w:rFonts w:ascii="Times New Roman" w:eastAsia="Times New Roman" w:hAnsi="Times New Roman" w:cs="Times New Roman"/>
                <w:iCs/>
                <w:sz w:val="24"/>
                <w:szCs w:val="24"/>
                <w:lang w:eastAsia="lv-LV"/>
              </w:rPr>
              <w:t>MK noteikumu Nr. 46</w:t>
            </w:r>
            <w:r w:rsidR="00C83103">
              <w:rPr>
                <w:rFonts w:ascii="Times New Roman" w:eastAsia="Times New Roman" w:hAnsi="Times New Roman" w:cs="Times New Roman"/>
                <w:iCs/>
                <w:sz w:val="24"/>
                <w:szCs w:val="24"/>
                <w:lang w:eastAsia="lv-LV"/>
              </w:rPr>
              <w:t>8</w:t>
            </w:r>
            <w:r w:rsidRPr="001D0EC5">
              <w:rPr>
                <w:rFonts w:ascii="Times New Roman" w:eastAsia="Times New Roman" w:hAnsi="Times New Roman" w:cs="Times New Roman"/>
                <w:iCs/>
                <w:sz w:val="24"/>
                <w:szCs w:val="24"/>
                <w:lang w:eastAsia="lv-LV"/>
              </w:rPr>
              <w:t xml:space="preserve"> grozījum</w:t>
            </w:r>
            <w:r w:rsidR="005F4796">
              <w:rPr>
                <w:rFonts w:ascii="Times New Roman" w:eastAsia="Times New Roman" w:hAnsi="Times New Roman" w:cs="Times New Roman"/>
                <w:iCs/>
                <w:sz w:val="24"/>
                <w:szCs w:val="24"/>
                <w:lang w:eastAsia="lv-LV"/>
              </w:rPr>
              <w:t>a</w:t>
            </w:r>
            <w:r w:rsidRPr="001D0EC5">
              <w:rPr>
                <w:rFonts w:ascii="Times New Roman" w:eastAsia="Times New Roman" w:hAnsi="Times New Roman" w:cs="Times New Roman"/>
                <w:iCs/>
                <w:sz w:val="24"/>
                <w:szCs w:val="24"/>
                <w:lang w:eastAsia="lv-LV"/>
              </w:rPr>
              <w:t xml:space="preserve"> projekts paredz</w:t>
            </w:r>
            <w:r w:rsidR="00C83103">
              <w:rPr>
                <w:rFonts w:ascii="Times New Roman" w:eastAsia="Times New Roman" w:hAnsi="Times New Roman" w:cs="Times New Roman"/>
                <w:iCs/>
                <w:sz w:val="24"/>
                <w:szCs w:val="24"/>
                <w:lang w:eastAsia="lv-LV"/>
              </w:rPr>
              <w:t>:</w:t>
            </w:r>
          </w:p>
          <w:p w14:paraId="2AFADB67" w14:textId="5BB9B29A" w:rsidR="00C83103" w:rsidRPr="00C83103" w:rsidRDefault="00C83103" w:rsidP="00C83103">
            <w:pPr>
              <w:pStyle w:val="ListParagraph"/>
              <w:numPr>
                <w:ilvl w:val="0"/>
                <w:numId w:val="46"/>
              </w:numPr>
              <w:spacing w:after="0" w:line="240" w:lineRule="auto"/>
              <w:ind w:left="0" w:firstLine="108"/>
              <w:jc w:val="both"/>
              <w:rPr>
                <w:rFonts w:ascii="Times New Roman" w:eastAsia="Times New Roman" w:hAnsi="Times New Roman" w:cs="Times New Roman"/>
                <w:iCs/>
                <w:sz w:val="24"/>
                <w:szCs w:val="24"/>
                <w:lang w:eastAsia="lv-LV"/>
              </w:rPr>
            </w:pPr>
            <w:r w:rsidRPr="005857D4">
              <w:rPr>
                <w:rFonts w:ascii="Times New Roman" w:eastAsia="Times New Roman" w:hAnsi="Times New Roman" w:cs="Times New Roman"/>
                <w:b/>
                <w:bCs/>
                <w:iCs/>
                <w:sz w:val="24"/>
                <w:szCs w:val="24"/>
                <w:lang w:eastAsia="lv-LV"/>
              </w:rPr>
              <w:t>samazināt 9.1.1.2. pasākuma kopējo finansējumu</w:t>
            </w:r>
            <w:r w:rsidRPr="00C83103">
              <w:rPr>
                <w:rFonts w:ascii="Times New Roman" w:eastAsia="Times New Roman" w:hAnsi="Times New Roman" w:cs="Times New Roman"/>
                <w:iCs/>
                <w:sz w:val="24"/>
                <w:szCs w:val="24"/>
                <w:lang w:eastAsia="lv-LV"/>
              </w:rPr>
              <w:t xml:space="preserve"> par 104 455 </w:t>
            </w:r>
            <w:r w:rsidRPr="00C83103">
              <w:rPr>
                <w:rFonts w:ascii="Times New Roman" w:eastAsia="Times New Roman" w:hAnsi="Times New Roman" w:cs="Times New Roman"/>
                <w:i/>
                <w:sz w:val="24"/>
                <w:szCs w:val="24"/>
                <w:lang w:eastAsia="lv-LV"/>
              </w:rPr>
              <w:t>euro</w:t>
            </w:r>
            <w:r w:rsidRPr="00C83103">
              <w:rPr>
                <w:rFonts w:ascii="Times New Roman" w:eastAsia="Times New Roman" w:hAnsi="Times New Roman" w:cs="Times New Roman"/>
                <w:iCs/>
                <w:sz w:val="24"/>
                <w:szCs w:val="24"/>
                <w:lang w:eastAsia="lv-LV"/>
              </w:rPr>
              <w:t xml:space="preserve"> (100 % ESF finansējums)</w:t>
            </w:r>
            <w:r w:rsidR="002C4456">
              <w:rPr>
                <w:rFonts w:ascii="Times New Roman" w:eastAsia="Times New Roman" w:hAnsi="Times New Roman" w:cs="Times New Roman"/>
                <w:iCs/>
                <w:sz w:val="24"/>
                <w:szCs w:val="24"/>
                <w:lang w:eastAsia="lv-LV"/>
              </w:rPr>
              <w:t>.</w:t>
            </w:r>
          </w:p>
          <w:p w14:paraId="3CA79A5A" w14:textId="7062FAF5" w:rsidR="00C83103" w:rsidRDefault="00C83103" w:rsidP="00C83103">
            <w:pPr>
              <w:pStyle w:val="ListParagraph"/>
              <w:spacing w:after="0" w:line="240" w:lineRule="auto"/>
              <w:ind w:left="0" w:firstLine="108"/>
              <w:jc w:val="both"/>
              <w:rPr>
                <w:rFonts w:ascii="Times New Roman" w:eastAsia="Times New Roman" w:hAnsi="Times New Roman" w:cs="Times New Roman"/>
                <w:iCs/>
                <w:sz w:val="24"/>
                <w:szCs w:val="24"/>
                <w:lang w:eastAsia="lv-LV"/>
              </w:rPr>
            </w:pPr>
            <w:r w:rsidRPr="00C83103">
              <w:rPr>
                <w:rFonts w:ascii="Times New Roman" w:eastAsia="Times New Roman" w:hAnsi="Times New Roman" w:cs="Times New Roman"/>
                <w:iCs/>
                <w:sz w:val="24"/>
                <w:szCs w:val="24"/>
                <w:lang w:eastAsia="lv-LV"/>
              </w:rPr>
              <w:t>Šobrīd saskaņā ar MK</w:t>
            </w:r>
            <w:r w:rsidR="001B4296">
              <w:rPr>
                <w:rFonts w:ascii="Times New Roman" w:eastAsia="Times New Roman" w:hAnsi="Times New Roman" w:cs="Times New Roman"/>
                <w:iCs/>
                <w:sz w:val="24"/>
                <w:szCs w:val="24"/>
                <w:lang w:eastAsia="lv-LV"/>
              </w:rPr>
              <w:t xml:space="preserve"> noteikumu </w:t>
            </w:r>
            <w:r w:rsidRPr="00C83103">
              <w:rPr>
                <w:rFonts w:ascii="Times New Roman" w:eastAsia="Times New Roman" w:hAnsi="Times New Roman" w:cs="Times New Roman"/>
                <w:iCs/>
                <w:sz w:val="24"/>
                <w:szCs w:val="24"/>
                <w:lang w:eastAsia="lv-LV"/>
              </w:rPr>
              <w:t>Nr. 468 7. punktu 9.1.1.2</w:t>
            </w:r>
            <w:r w:rsidR="001B4296">
              <w:rPr>
                <w:rFonts w:ascii="Times New Roman" w:eastAsia="Times New Roman" w:hAnsi="Times New Roman" w:cs="Times New Roman"/>
                <w:iCs/>
                <w:sz w:val="24"/>
                <w:szCs w:val="24"/>
                <w:lang w:eastAsia="lv-LV"/>
              </w:rPr>
              <w:t xml:space="preserve">. </w:t>
            </w:r>
            <w:r w:rsidRPr="00C83103">
              <w:rPr>
                <w:rFonts w:ascii="Times New Roman" w:eastAsia="Times New Roman" w:hAnsi="Times New Roman" w:cs="Times New Roman"/>
                <w:iCs/>
                <w:sz w:val="24"/>
                <w:szCs w:val="24"/>
                <w:lang w:eastAsia="lv-LV"/>
              </w:rPr>
              <w:t xml:space="preserve">pasākuma ietvaros pieejamais maksimālais </w:t>
            </w:r>
            <w:r w:rsidRPr="00C83103">
              <w:rPr>
                <w:rFonts w:ascii="Times New Roman" w:eastAsia="Times New Roman" w:hAnsi="Times New Roman" w:cs="Times New Roman"/>
                <w:iCs/>
                <w:sz w:val="24"/>
                <w:szCs w:val="24"/>
                <w:lang w:eastAsia="lv-LV"/>
              </w:rPr>
              <w:lastRenderedPageBreak/>
              <w:t xml:space="preserve">kopējais attiecināmais finansējums ir 15 263 617 </w:t>
            </w:r>
            <w:r w:rsidRPr="00C83103">
              <w:rPr>
                <w:rFonts w:ascii="Times New Roman" w:eastAsia="Times New Roman" w:hAnsi="Times New Roman" w:cs="Times New Roman"/>
                <w:i/>
                <w:sz w:val="24"/>
                <w:szCs w:val="24"/>
                <w:lang w:eastAsia="lv-LV"/>
              </w:rPr>
              <w:t>euro</w:t>
            </w:r>
            <w:r w:rsidRPr="00C83103">
              <w:rPr>
                <w:rFonts w:ascii="Times New Roman" w:eastAsia="Times New Roman" w:hAnsi="Times New Roman" w:cs="Times New Roman"/>
                <w:iCs/>
                <w:sz w:val="24"/>
                <w:szCs w:val="24"/>
                <w:lang w:eastAsia="lv-LV"/>
              </w:rPr>
              <w:t xml:space="preserve">, tai skaitā ESF finansējums – 15 263 617 </w:t>
            </w:r>
            <w:r w:rsidRPr="00C83103">
              <w:rPr>
                <w:rFonts w:ascii="Times New Roman" w:eastAsia="Times New Roman" w:hAnsi="Times New Roman" w:cs="Times New Roman"/>
                <w:i/>
                <w:sz w:val="24"/>
                <w:szCs w:val="24"/>
                <w:lang w:eastAsia="lv-LV"/>
              </w:rPr>
              <w:t>euro</w:t>
            </w:r>
            <w:r w:rsidRPr="00C83103">
              <w:rPr>
                <w:rFonts w:ascii="Times New Roman" w:eastAsia="Times New Roman" w:hAnsi="Times New Roman" w:cs="Times New Roman"/>
                <w:iCs/>
                <w:sz w:val="24"/>
                <w:szCs w:val="24"/>
                <w:lang w:eastAsia="lv-LV"/>
              </w:rPr>
              <w:t xml:space="preserve">. Samazinot pasākuma kopējo finansējumu pēc 9.1.1.2. pasākuma projekta pabeigšanas par neatbilstību summu 104 455 </w:t>
            </w:r>
            <w:r w:rsidRPr="00C83103">
              <w:rPr>
                <w:rFonts w:ascii="Times New Roman" w:eastAsia="Times New Roman" w:hAnsi="Times New Roman" w:cs="Times New Roman"/>
                <w:i/>
                <w:sz w:val="24"/>
                <w:szCs w:val="24"/>
                <w:lang w:eastAsia="lv-LV"/>
              </w:rPr>
              <w:t>euro</w:t>
            </w:r>
            <w:r w:rsidRPr="00C83103">
              <w:rPr>
                <w:rFonts w:ascii="Times New Roman" w:eastAsia="Times New Roman" w:hAnsi="Times New Roman" w:cs="Times New Roman"/>
                <w:iCs/>
                <w:sz w:val="24"/>
                <w:szCs w:val="24"/>
                <w:lang w:eastAsia="lv-LV"/>
              </w:rPr>
              <w:t xml:space="preserve"> apmērā, kopējais finansējums pēc grozījumiem būs 15 159 162 </w:t>
            </w:r>
            <w:r w:rsidRPr="00C83103">
              <w:rPr>
                <w:rFonts w:ascii="Times New Roman" w:eastAsia="Times New Roman" w:hAnsi="Times New Roman" w:cs="Times New Roman"/>
                <w:i/>
                <w:sz w:val="24"/>
                <w:szCs w:val="24"/>
                <w:lang w:eastAsia="lv-LV"/>
              </w:rPr>
              <w:t>euro</w:t>
            </w:r>
            <w:r w:rsidRPr="00C83103">
              <w:rPr>
                <w:rFonts w:ascii="Times New Roman" w:eastAsia="Times New Roman" w:hAnsi="Times New Roman" w:cs="Times New Roman"/>
                <w:iCs/>
                <w:sz w:val="24"/>
                <w:szCs w:val="24"/>
                <w:lang w:eastAsia="lv-LV"/>
              </w:rPr>
              <w:t xml:space="preserve">, tai skaitā ESF finansējums – 15 159 162 </w:t>
            </w:r>
            <w:r w:rsidRPr="00C83103">
              <w:rPr>
                <w:rFonts w:ascii="Times New Roman" w:eastAsia="Times New Roman" w:hAnsi="Times New Roman" w:cs="Times New Roman"/>
                <w:i/>
                <w:sz w:val="24"/>
                <w:szCs w:val="24"/>
                <w:lang w:eastAsia="lv-LV"/>
              </w:rPr>
              <w:t>euro</w:t>
            </w:r>
            <w:r>
              <w:rPr>
                <w:rFonts w:ascii="Times New Roman" w:eastAsia="Times New Roman" w:hAnsi="Times New Roman" w:cs="Times New Roman"/>
                <w:iCs/>
                <w:sz w:val="24"/>
                <w:szCs w:val="24"/>
                <w:lang w:eastAsia="lv-LV"/>
              </w:rPr>
              <w:t>.</w:t>
            </w:r>
          </w:p>
          <w:p w14:paraId="7BCDD679" w14:textId="77777777" w:rsidR="002C4456" w:rsidRPr="00C83103" w:rsidRDefault="002C4456" w:rsidP="00C83103">
            <w:pPr>
              <w:pStyle w:val="ListParagraph"/>
              <w:spacing w:after="0" w:line="240" w:lineRule="auto"/>
              <w:ind w:left="0" w:firstLine="108"/>
              <w:jc w:val="both"/>
              <w:rPr>
                <w:rFonts w:ascii="Times New Roman" w:eastAsia="Times New Roman" w:hAnsi="Times New Roman" w:cs="Times New Roman"/>
                <w:iCs/>
                <w:sz w:val="24"/>
                <w:szCs w:val="24"/>
                <w:lang w:eastAsia="lv-LV"/>
              </w:rPr>
            </w:pPr>
          </w:p>
          <w:p w14:paraId="1A2546A3" w14:textId="6C0F0A95" w:rsidR="00441F7B" w:rsidRPr="00441F7B" w:rsidRDefault="00441F7B" w:rsidP="00441F7B">
            <w:pPr>
              <w:rPr>
                <w:rFonts w:ascii="Times New Roman" w:eastAsia="Times New Roman" w:hAnsi="Times New Roman" w:cs="Times New Roman"/>
                <w:iCs/>
                <w:sz w:val="24"/>
                <w:szCs w:val="24"/>
                <w:lang w:eastAsia="lv-LV"/>
              </w:rPr>
            </w:pPr>
            <w:r w:rsidRPr="00441F7B">
              <w:rPr>
                <w:rFonts w:ascii="Times New Roman" w:eastAsia="Times New Roman" w:hAnsi="Times New Roman" w:cs="Times New Roman"/>
                <w:iCs/>
                <w:sz w:val="24"/>
                <w:szCs w:val="24"/>
                <w:lang w:eastAsia="lv-LV"/>
              </w:rPr>
              <w:t>MK</w:t>
            </w:r>
            <w:r>
              <w:rPr>
                <w:rFonts w:ascii="Times New Roman" w:eastAsia="Times New Roman" w:hAnsi="Times New Roman" w:cs="Times New Roman"/>
                <w:iCs/>
                <w:sz w:val="24"/>
                <w:szCs w:val="24"/>
                <w:lang w:eastAsia="lv-LV"/>
              </w:rPr>
              <w:t xml:space="preserve"> noteikumu</w:t>
            </w:r>
            <w:r w:rsidRPr="00441F7B">
              <w:rPr>
                <w:rFonts w:ascii="Times New Roman" w:eastAsia="Times New Roman" w:hAnsi="Times New Roman" w:cs="Times New Roman"/>
                <w:iCs/>
                <w:sz w:val="24"/>
                <w:szCs w:val="24"/>
                <w:lang w:eastAsia="lv-LV"/>
              </w:rPr>
              <w:t xml:space="preserve"> Nr. 835</w:t>
            </w:r>
            <w:r>
              <w:rPr>
                <w:rFonts w:ascii="Times New Roman" w:eastAsia="Times New Roman" w:hAnsi="Times New Roman" w:cs="Times New Roman"/>
                <w:iCs/>
                <w:sz w:val="24"/>
                <w:szCs w:val="24"/>
                <w:lang w:eastAsia="lv-LV"/>
              </w:rPr>
              <w:t xml:space="preserve"> grozījum</w:t>
            </w:r>
            <w:r w:rsidR="002C4456">
              <w:rPr>
                <w:rFonts w:ascii="Times New Roman" w:eastAsia="Times New Roman" w:hAnsi="Times New Roman" w:cs="Times New Roman"/>
                <w:iCs/>
                <w:sz w:val="24"/>
                <w:szCs w:val="24"/>
                <w:lang w:eastAsia="lv-LV"/>
              </w:rPr>
              <w:t>u projekts</w:t>
            </w:r>
            <w:r>
              <w:rPr>
                <w:rFonts w:ascii="Times New Roman" w:eastAsia="Times New Roman" w:hAnsi="Times New Roman" w:cs="Times New Roman"/>
                <w:iCs/>
                <w:sz w:val="24"/>
                <w:szCs w:val="24"/>
                <w:lang w:eastAsia="lv-LV"/>
              </w:rPr>
              <w:t xml:space="preserve"> paredz:</w:t>
            </w:r>
          </w:p>
          <w:p w14:paraId="2313A34C" w14:textId="7A9A3221" w:rsidR="00441F7B" w:rsidRPr="008E17FB" w:rsidRDefault="00441F7B" w:rsidP="002C4456">
            <w:pPr>
              <w:pStyle w:val="ListParagraph"/>
              <w:numPr>
                <w:ilvl w:val="0"/>
                <w:numId w:val="46"/>
              </w:numPr>
              <w:ind w:left="0" w:firstLine="0"/>
              <w:jc w:val="both"/>
              <w:rPr>
                <w:rFonts w:ascii="Times New Roman" w:eastAsia="Times New Roman" w:hAnsi="Times New Roman" w:cs="Times New Roman"/>
                <w:iCs/>
                <w:sz w:val="24"/>
                <w:szCs w:val="24"/>
                <w:lang w:eastAsia="lv-LV"/>
              </w:rPr>
            </w:pPr>
            <w:r w:rsidRPr="005857D4">
              <w:rPr>
                <w:rFonts w:ascii="Times New Roman" w:eastAsia="Times New Roman" w:hAnsi="Times New Roman" w:cs="Times New Roman"/>
                <w:b/>
                <w:bCs/>
                <w:iCs/>
                <w:sz w:val="24"/>
                <w:szCs w:val="24"/>
                <w:lang w:eastAsia="lv-LV"/>
              </w:rPr>
              <w:t>samazināt 9.1.1.1. pasākuma kopējo finansējumu</w:t>
            </w:r>
            <w:r w:rsidRPr="002C4456">
              <w:rPr>
                <w:rFonts w:ascii="Times New Roman" w:eastAsia="Times New Roman" w:hAnsi="Times New Roman" w:cs="Times New Roman"/>
                <w:iCs/>
                <w:sz w:val="24"/>
                <w:szCs w:val="24"/>
                <w:lang w:eastAsia="lv-LV"/>
              </w:rPr>
              <w:t xml:space="preserve"> par 2 395 545 </w:t>
            </w:r>
            <w:r w:rsidRPr="002C4456">
              <w:rPr>
                <w:rFonts w:ascii="Times New Roman" w:eastAsia="Times New Roman" w:hAnsi="Times New Roman" w:cs="Times New Roman"/>
                <w:i/>
                <w:sz w:val="24"/>
                <w:szCs w:val="24"/>
                <w:lang w:eastAsia="lv-LV"/>
              </w:rPr>
              <w:t>euro</w:t>
            </w:r>
            <w:r w:rsidR="008E17FB" w:rsidRPr="008E17FB">
              <w:rPr>
                <w:rFonts w:ascii="Times New Roman" w:eastAsia="Times New Roman" w:hAnsi="Times New Roman" w:cs="Times New Roman"/>
                <w:iCs/>
                <w:sz w:val="24"/>
                <w:szCs w:val="24"/>
                <w:lang w:eastAsia="lv-LV"/>
              </w:rPr>
              <w:t>, attiecīgi precizējot finanšu avotu sadalījumu</w:t>
            </w:r>
            <w:r w:rsidR="005A6D2C">
              <w:rPr>
                <w:rFonts w:ascii="Times New Roman" w:eastAsia="Times New Roman" w:hAnsi="Times New Roman" w:cs="Times New Roman"/>
                <w:iCs/>
                <w:sz w:val="24"/>
                <w:szCs w:val="24"/>
                <w:lang w:eastAsia="lv-LV"/>
              </w:rPr>
              <w:t xml:space="preserve"> (</w:t>
            </w:r>
            <w:r w:rsidR="009137A3">
              <w:rPr>
                <w:rFonts w:ascii="Times New Roman" w:eastAsia="Times New Roman" w:hAnsi="Times New Roman" w:cs="Times New Roman"/>
                <w:iCs/>
                <w:sz w:val="24"/>
                <w:szCs w:val="24"/>
                <w:lang w:eastAsia="lv-LV"/>
              </w:rPr>
              <w:t>2</w:t>
            </w:r>
            <w:r w:rsidR="005A6D2C" w:rsidRPr="005A6D2C">
              <w:rPr>
                <w:rFonts w:ascii="Times New Roman" w:eastAsia="Times New Roman" w:hAnsi="Times New Roman" w:cs="Times New Roman"/>
                <w:i/>
                <w:sz w:val="24"/>
                <w:szCs w:val="24"/>
                <w:lang w:eastAsia="lv-LV"/>
              </w:rPr>
              <w:t xml:space="preserve">. un </w:t>
            </w:r>
            <w:r w:rsidR="009137A3">
              <w:rPr>
                <w:rFonts w:ascii="Times New Roman" w:eastAsia="Times New Roman" w:hAnsi="Times New Roman" w:cs="Times New Roman"/>
                <w:i/>
                <w:sz w:val="24"/>
                <w:szCs w:val="24"/>
                <w:lang w:eastAsia="lv-LV"/>
              </w:rPr>
              <w:t>3</w:t>
            </w:r>
            <w:r w:rsidR="005A6D2C" w:rsidRPr="005A6D2C">
              <w:rPr>
                <w:rFonts w:ascii="Times New Roman" w:eastAsia="Times New Roman" w:hAnsi="Times New Roman" w:cs="Times New Roman"/>
                <w:i/>
                <w:sz w:val="24"/>
                <w:szCs w:val="24"/>
                <w:lang w:eastAsia="lv-LV"/>
              </w:rPr>
              <w:t>.</w:t>
            </w:r>
            <w:r w:rsidR="003E4E85">
              <w:rPr>
                <w:rFonts w:ascii="Times New Roman" w:eastAsia="Times New Roman" w:hAnsi="Times New Roman" w:cs="Times New Roman"/>
                <w:i/>
                <w:sz w:val="24"/>
                <w:szCs w:val="24"/>
                <w:lang w:eastAsia="lv-LV"/>
              </w:rPr>
              <w:t xml:space="preserve"> </w:t>
            </w:r>
            <w:r w:rsidR="005A6D2C" w:rsidRPr="005A6D2C">
              <w:rPr>
                <w:rFonts w:ascii="Times New Roman" w:eastAsia="Times New Roman" w:hAnsi="Times New Roman" w:cs="Times New Roman"/>
                <w:i/>
                <w:sz w:val="24"/>
                <w:szCs w:val="24"/>
                <w:lang w:eastAsia="lv-LV"/>
              </w:rPr>
              <w:t>punkts</w:t>
            </w:r>
            <w:r w:rsidR="005A6D2C">
              <w:rPr>
                <w:rFonts w:ascii="Times New Roman" w:eastAsia="Times New Roman" w:hAnsi="Times New Roman" w:cs="Times New Roman"/>
                <w:iCs/>
                <w:sz w:val="24"/>
                <w:szCs w:val="24"/>
                <w:lang w:eastAsia="lv-LV"/>
              </w:rPr>
              <w:t>)</w:t>
            </w:r>
            <w:r w:rsidR="002C4456" w:rsidRPr="008E17FB">
              <w:rPr>
                <w:rFonts w:ascii="Times New Roman" w:eastAsia="Times New Roman" w:hAnsi="Times New Roman" w:cs="Times New Roman"/>
                <w:iCs/>
                <w:sz w:val="24"/>
                <w:szCs w:val="24"/>
                <w:lang w:eastAsia="lv-LV"/>
              </w:rPr>
              <w:t>.</w:t>
            </w:r>
          </w:p>
          <w:p w14:paraId="716DDEEF" w14:textId="77777777" w:rsidR="008E17FB" w:rsidRDefault="00441F7B" w:rsidP="00DD39D5">
            <w:pPr>
              <w:pStyle w:val="ListParagraph"/>
              <w:ind w:left="0" w:firstLine="828"/>
              <w:jc w:val="both"/>
              <w:rPr>
                <w:rFonts w:ascii="Times New Roman" w:eastAsia="Times New Roman" w:hAnsi="Times New Roman" w:cs="Times New Roman"/>
                <w:iCs/>
                <w:sz w:val="24"/>
                <w:szCs w:val="24"/>
                <w:lang w:eastAsia="lv-LV"/>
              </w:rPr>
            </w:pPr>
            <w:r w:rsidRPr="00441F7B">
              <w:rPr>
                <w:rFonts w:ascii="Times New Roman" w:eastAsia="Times New Roman" w:hAnsi="Times New Roman" w:cs="Times New Roman"/>
                <w:iCs/>
                <w:sz w:val="24"/>
                <w:szCs w:val="24"/>
                <w:lang w:eastAsia="lv-LV"/>
              </w:rPr>
              <w:t>Šobrīd saskaņā ar MK</w:t>
            </w:r>
            <w:r w:rsidR="001B4296">
              <w:rPr>
                <w:rFonts w:ascii="Times New Roman" w:eastAsia="Times New Roman" w:hAnsi="Times New Roman" w:cs="Times New Roman"/>
                <w:iCs/>
                <w:sz w:val="24"/>
                <w:szCs w:val="24"/>
                <w:lang w:eastAsia="lv-LV"/>
              </w:rPr>
              <w:t xml:space="preserve"> noteikumu</w:t>
            </w:r>
            <w:r w:rsidRPr="00441F7B">
              <w:rPr>
                <w:rFonts w:ascii="Times New Roman" w:eastAsia="Times New Roman" w:hAnsi="Times New Roman" w:cs="Times New Roman"/>
                <w:iCs/>
                <w:sz w:val="24"/>
                <w:szCs w:val="24"/>
                <w:lang w:eastAsia="lv-LV"/>
              </w:rPr>
              <w:t xml:space="preserve"> Nr. 835</w:t>
            </w:r>
            <w:r w:rsidR="008E17FB">
              <w:rPr>
                <w:rFonts w:ascii="Times New Roman" w:eastAsia="Times New Roman" w:hAnsi="Times New Roman" w:cs="Times New Roman"/>
                <w:iCs/>
                <w:sz w:val="24"/>
                <w:szCs w:val="24"/>
                <w:lang w:eastAsia="lv-LV"/>
              </w:rPr>
              <w:t>:</w:t>
            </w:r>
          </w:p>
          <w:p w14:paraId="0BA3A12B" w14:textId="36126CC2" w:rsidR="00373683" w:rsidRPr="00373683" w:rsidRDefault="008E17FB" w:rsidP="008E17FB">
            <w:pPr>
              <w:pStyle w:val="ListParagraph"/>
              <w:ind w:left="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001B4296">
              <w:rPr>
                <w:rFonts w:ascii="Times New Roman" w:eastAsia="Times New Roman" w:hAnsi="Times New Roman" w:cs="Times New Roman"/>
                <w:iCs/>
                <w:sz w:val="24"/>
                <w:szCs w:val="24"/>
                <w:lang w:eastAsia="lv-LV"/>
              </w:rPr>
              <w:t xml:space="preserve"> </w:t>
            </w:r>
            <w:r w:rsidR="00441F7B" w:rsidRPr="00441F7B">
              <w:rPr>
                <w:rFonts w:ascii="Times New Roman" w:eastAsia="Times New Roman" w:hAnsi="Times New Roman" w:cs="Times New Roman"/>
                <w:iCs/>
                <w:sz w:val="24"/>
                <w:szCs w:val="24"/>
                <w:lang w:eastAsia="lv-LV"/>
              </w:rPr>
              <w:t>7.</w:t>
            </w:r>
            <w:r w:rsidR="00883E46">
              <w:rPr>
                <w:rFonts w:ascii="Times New Roman" w:eastAsia="Times New Roman" w:hAnsi="Times New Roman" w:cs="Times New Roman"/>
                <w:iCs/>
                <w:sz w:val="24"/>
                <w:szCs w:val="24"/>
                <w:lang w:eastAsia="lv-LV"/>
              </w:rPr>
              <w:t xml:space="preserve"> </w:t>
            </w:r>
            <w:r w:rsidR="00441F7B" w:rsidRPr="00441F7B">
              <w:rPr>
                <w:rFonts w:ascii="Times New Roman" w:eastAsia="Times New Roman" w:hAnsi="Times New Roman" w:cs="Times New Roman"/>
                <w:iCs/>
                <w:sz w:val="24"/>
                <w:szCs w:val="24"/>
                <w:lang w:eastAsia="lv-LV"/>
              </w:rPr>
              <w:t xml:space="preserve">punktu 9.1.1.1. pasākumam pieejamais kopējais attiecināmais finansējums ir ne mazāks kā 97 117 589 </w:t>
            </w:r>
            <w:r w:rsidR="00441F7B" w:rsidRPr="00883E46">
              <w:rPr>
                <w:rFonts w:ascii="Times New Roman" w:eastAsia="Times New Roman" w:hAnsi="Times New Roman" w:cs="Times New Roman"/>
                <w:i/>
                <w:sz w:val="24"/>
                <w:szCs w:val="24"/>
                <w:lang w:eastAsia="lv-LV"/>
              </w:rPr>
              <w:t>euro</w:t>
            </w:r>
            <w:r w:rsidR="00441F7B" w:rsidRPr="00441F7B">
              <w:rPr>
                <w:rFonts w:ascii="Times New Roman" w:eastAsia="Times New Roman" w:hAnsi="Times New Roman" w:cs="Times New Roman"/>
                <w:iCs/>
                <w:sz w:val="24"/>
                <w:szCs w:val="24"/>
                <w:lang w:eastAsia="lv-LV"/>
              </w:rPr>
              <w:t xml:space="preserve">, tai skaitā ESF finansējums – 80 260 407 </w:t>
            </w:r>
            <w:r w:rsidR="00441F7B" w:rsidRPr="00883E46">
              <w:rPr>
                <w:rFonts w:ascii="Times New Roman" w:eastAsia="Times New Roman" w:hAnsi="Times New Roman" w:cs="Times New Roman"/>
                <w:i/>
                <w:sz w:val="24"/>
                <w:szCs w:val="24"/>
                <w:lang w:eastAsia="lv-LV"/>
              </w:rPr>
              <w:t>euro</w:t>
            </w:r>
            <w:r w:rsidR="00441F7B" w:rsidRPr="00441F7B">
              <w:rPr>
                <w:rFonts w:ascii="Times New Roman" w:eastAsia="Times New Roman" w:hAnsi="Times New Roman" w:cs="Times New Roman"/>
                <w:iCs/>
                <w:sz w:val="24"/>
                <w:szCs w:val="24"/>
                <w:lang w:eastAsia="lv-LV"/>
              </w:rPr>
              <w:t xml:space="preserve">, </w:t>
            </w:r>
            <w:r w:rsidR="00883E46">
              <w:rPr>
                <w:rFonts w:ascii="Times New Roman" w:eastAsia="Times New Roman" w:hAnsi="Times New Roman" w:cs="Times New Roman"/>
                <w:iCs/>
                <w:sz w:val="24"/>
                <w:szCs w:val="24"/>
                <w:lang w:eastAsia="lv-LV"/>
              </w:rPr>
              <w:t>VB</w:t>
            </w:r>
            <w:r w:rsidR="00441F7B" w:rsidRPr="00441F7B">
              <w:rPr>
                <w:rFonts w:ascii="Times New Roman" w:eastAsia="Times New Roman" w:hAnsi="Times New Roman" w:cs="Times New Roman"/>
                <w:iCs/>
                <w:sz w:val="24"/>
                <w:szCs w:val="24"/>
                <w:lang w:eastAsia="lv-LV"/>
              </w:rPr>
              <w:t xml:space="preserve"> finansējums – 5 624 068 </w:t>
            </w:r>
            <w:r w:rsidR="00441F7B" w:rsidRPr="00883E46">
              <w:rPr>
                <w:rFonts w:ascii="Times New Roman" w:eastAsia="Times New Roman" w:hAnsi="Times New Roman" w:cs="Times New Roman"/>
                <w:i/>
                <w:sz w:val="24"/>
                <w:szCs w:val="24"/>
                <w:lang w:eastAsia="lv-LV"/>
              </w:rPr>
              <w:t>euro</w:t>
            </w:r>
            <w:r w:rsidR="00441F7B" w:rsidRPr="00441F7B">
              <w:rPr>
                <w:rFonts w:ascii="Times New Roman" w:eastAsia="Times New Roman" w:hAnsi="Times New Roman" w:cs="Times New Roman"/>
                <w:iCs/>
                <w:sz w:val="24"/>
                <w:szCs w:val="24"/>
                <w:lang w:eastAsia="lv-LV"/>
              </w:rPr>
              <w:t xml:space="preserve"> un privātais līdzfinansējums – ne mazāks kā 11 233 114 </w:t>
            </w:r>
            <w:r w:rsidR="00441F7B" w:rsidRPr="00883E46">
              <w:rPr>
                <w:rFonts w:ascii="Times New Roman" w:eastAsia="Times New Roman" w:hAnsi="Times New Roman" w:cs="Times New Roman"/>
                <w:i/>
                <w:sz w:val="24"/>
                <w:szCs w:val="24"/>
                <w:lang w:eastAsia="lv-LV"/>
              </w:rPr>
              <w:t>euro</w:t>
            </w:r>
            <w:r w:rsidR="00441F7B" w:rsidRPr="00441F7B">
              <w:rPr>
                <w:rFonts w:ascii="Times New Roman" w:eastAsia="Times New Roman" w:hAnsi="Times New Roman" w:cs="Times New Roman"/>
                <w:iCs/>
                <w:sz w:val="24"/>
                <w:szCs w:val="24"/>
                <w:lang w:eastAsia="lv-LV"/>
              </w:rPr>
              <w:t xml:space="preserve">. Ņemot vērā identificēto mazāko par plānoto mērķa grupas pieprasījumu pēc </w:t>
            </w:r>
            <w:r w:rsidR="00467DA5">
              <w:rPr>
                <w:rFonts w:ascii="Times New Roman" w:eastAsia="Times New Roman" w:hAnsi="Times New Roman" w:cs="Times New Roman"/>
                <w:iCs/>
                <w:sz w:val="24"/>
                <w:szCs w:val="24"/>
                <w:lang w:eastAsia="lv-LV"/>
              </w:rPr>
              <w:t>pagaidu nodarbinātības pasākuma (</w:t>
            </w:r>
            <w:r w:rsidR="00441F7B" w:rsidRPr="00441F7B">
              <w:rPr>
                <w:rFonts w:ascii="Times New Roman" w:eastAsia="Times New Roman" w:hAnsi="Times New Roman" w:cs="Times New Roman"/>
                <w:iCs/>
                <w:sz w:val="24"/>
                <w:szCs w:val="24"/>
                <w:lang w:eastAsia="lv-LV"/>
              </w:rPr>
              <w:t xml:space="preserve">darbam nepieciešamo iemaņu </w:t>
            </w:r>
            <w:r w:rsidR="00467DA5">
              <w:rPr>
                <w:rFonts w:ascii="Times New Roman" w:eastAsia="Times New Roman" w:hAnsi="Times New Roman" w:cs="Times New Roman"/>
                <w:iCs/>
                <w:sz w:val="24"/>
                <w:szCs w:val="24"/>
                <w:lang w:eastAsia="lv-LV"/>
              </w:rPr>
              <w:t>attīstība</w:t>
            </w:r>
            <w:r w:rsidR="00BA0092">
              <w:rPr>
                <w:rFonts w:ascii="Times New Roman" w:eastAsia="Times New Roman" w:hAnsi="Times New Roman" w:cs="Times New Roman"/>
                <w:iCs/>
                <w:sz w:val="24"/>
                <w:szCs w:val="24"/>
                <w:lang w:eastAsia="lv-LV"/>
              </w:rPr>
              <w:t>)</w:t>
            </w:r>
            <w:r w:rsidR="00441F7B" w:rsidRPr="00441F7B">
              <w:rPr>
                <w:rFonts w:ascii="Times New Roman" w:eastAsia="Times New Roman" w:hAnsi="Times New Roman" w:cs="Times New Roman"/>
                <w:iCs/>
                <w:sz w:val="24"/>
                <w:szCs w:val="24"/>
                <w:lang w:eastAsia="lv-LV"/>
              </w:rPr>
              <w:t xml:space="preserve">, daļu finanšu ietaupījuma 2 395 545 </w:t>
            </w:r>
            <w:r w:rsidR="00441F7B" w:rsidRPr="00883E46">
              <w:rPr>
                <w:rFonts w:ascii="Times New Roman" w:eastAsia="Times New Roman" w:hAnsi="Times New Roman" w:cs="Times New Roman"/>
                <w:i/>
                <w:sz w:val="24"/>
                <w:szCs w:val="24"/>
                <w:lang w:eastAsia="lv-LV"/>
              </w:rPr>
              <w:t>euro</w:t>
            </w:r>
            <w:r w:rsidR="00441F7B" w:rsidRPr="00441F7B">
              <w:rPr>
                <w:rFonts w:ascii="Times New Roman" w:eastAsia="Times New Roman" w:hAnsi="Times New Roman" w:cs="Times New Roman"/>
                <w:iCs/>
                <w:sz w:val="24"/>
                <w:szCs w:val="24"/>
                <w:lang w:eastAsia="lv-LV"/>
              </w:rPr>
              <w:t xml:space="preserve"> apmērā iespējams novirzīt 9.1.1.3. pasākumam. Rezultātā 9.1.1.1. pasākuma kopējais finansējums būs ne mazāks kā  94 722 044 </w:t>
            </w:r>
            <w:r w:rsidR="00441F7B" w:rsidRPr="00883E46">
              <w:rPr>
                <w:rFonts w:ascii="Times New Roman" w:eastAsia="Times New Roman" w:hAnsi="Times New Roman" w:cs="Times New Roman"/>
                <w:i/>
                <w:sz w:val="24"/>
                <w:szCs w:val="24"/>
                <w:lang w:eastAsia="lv-LV"/>
              </w:rPr>
              <w:t>euro</w:t>
            </w:r>
            <w:r w:rsidR="00441F7B" w:rsidRPr="00441F7B">
              <w:rPr>
                <w:rFonts w:ascii="Times New Roman" w:eastAsia="Times New Roman" w:hAnsi="Times New Roman" w:cs="Times New Roman"/>
                <w:iCs/>
                <w:sz w:val="24"/>
                <w:szCs w:val="24"/>
                <w:lang w:eastAsia="lv-LV"/>
              </w:rPr>
              <w:t xml:space="preserve">, tai skaitā ESF finansējums – 78 239 862 </w:t>
            </w:r>
            <w:r w:rsidR="00441F7B" w:rsidRPr="00883E46">
              <w:rPr>
                <w:rFonts w:ascii="Times New Roman" w:eastAsia="Times New Roman" w:hAnsi="Times New Roman" w:cs="Times New Roman"/>
                <w:i/>
                <w:sz w:val="24"/>
                <w:szCs w:val="24"/>
                <w:lang w:eastAsia="lv-LV"/>
              </w:rPr>
              <w:t>euro</w:t>
            </w:r>
            <w:r w:rsidR="00441F7B" w:rsidRPr="00441F7B">
              <w:rPr>
                <w:rFonts w:ascii="Times New Roman" w:eastAsia="Times New Roman" w:hAnsi="Times New Roman" w:cs="Times New Roman"/>
                <w:iCs/>
                <w:sz w:val="24"/>
                <w:szCs w:val="24"/>
                <w:lang w:eastAsia="lv-LV"/>
              </w:rPr>
              <w:t xml:space="preserve">, </w:t>
            </w:r>
            <w:r w:rsidR="00883E46">
              <w:rPr>
                <w:rFonts w:ascii="Times New Roman" w:eastAsia="Times New Roman" w:hAnsi="Times New Roman" w:cs="Times New Roman"/>
                <w:iCs/>
                <w:sz w:val="24"/>
                <w:szCs w:val="24"/>
                <w:lang w:eastAsia="lv-LV"/>
              </w:rPr>
              <w:t>VB</w:t>
            </w:r>
            <w:r w:rsidR="00441F7B" w:rsidRPr="00441F7B">
              <w:rPr>
                <w:rFonts w:ascii="Times New Roman" w:eastAsia="Times New Roman" w:hAnsi="Times New Roman" w:cs="Times New Roman"/>
                <w:iCs/>
                <w:sz w:val="24"/>
                <w:szCs w:val="24"/>
                <w:lang w:eastAsia="lv-LV"/>
              </w:rPr>
              <w:t xml:space="preserve"> finansējums – 5 249 068 </w:t>
            </w:r>
            <w:r w:rsidR="00441F7B" w:rsidRPr="00883E46">
              <w:rPr>
                <w:rFonts w:ascii="Times New Roman" w:eastAsia="Times New Roman" w:hAnsi="Times New Roman" w:cs="Times New Roman"/>
                <w:i/>
                <w:sz w:val="24"/>
                <w:szCs w:val="24"/>
                <w:lang w:eastAsia="lv-LV"/>
              </w:rPr>
              <w:t>euro</w:t>
            </w:r>
            <w:r w:rsidR="00441F7B" w:rsidRPr="00441F7B">
              <w:rPr>
                <w:rFonts w:ascii="Times New Roman" w:eastAsia="Times New Roman" w:hAnsi="Times New Roman" w:cs="Times New Roman"/>
                <w:iCs/>
                <w:sz w:val="24"/>
                <w:szCs w:val="24"/>
                <w:lang w:eastAsia="lv-LV"/>
              </w:rPr>
              <w:t xml:space="preserve"> un privātais līdzfinansējums  – ne mazāks kā 11 233 114 </w:t>
            </w:r>
            <w:r w:rsidR="00441F7B" w:rsidRPr="00883E46">
              <w:rPr>
                <w:rFonts w:ascii="Times New Roman" w:eastAsia="Times New Roman" w:hAnsi="Times New Roman" w:cs="Times New Roman"/>
                <w:i/>
                <w:sz w:val="24"/>
                <w:szCs w:val="24"/>
                <w:lang w:eastAsia="lv-LV"/>
              </w:rPr>
              <w:t>euro</w:t>
            </w:r>
            <w:r w:rsidR="00E74F55">
              <w:rPr>
                <w:rFonts w:ascii="Times New Roman" w:eastAsia="Times New Roman" w:hAnsi="Times New Roman" w:cs="Times New Roman"/>
                <w:i/>
                <w:sz w:val="24"/>
                <w:szCs w:val="24"/>
                <w:lang w:eastAsia="lv-LV"/>
              </w:rPr>
              <w:t xml:space="preserve">. </w:t>
            </w:r>
            <w:r w:rsidR="00E74F55" w:rsidRPr="00E74F55">
              <w:rPr>
                <w:rFonts w:ascii="Times New Roman" w:eastAsia="Times New Roman" w:hAnsi="Times New Roman" w:cs="Times New Roman"/>
                <w:iCs/>
                <w:sz w:val="24"/>
                <w:szCs w:val="24"/>
                <w:lang w:eastAsia="lv-LV"/>
              </w:rPr>
              <w:t>Tā</w:t>
            </w:r>
            <w:r w:rsidR="00E74F55">
              <w:rPr>
                <w:rFonts w:ascii="Times New Roman" w:eastAsia="Times New Roman" w:hAnsi="Times New Roman" w:cs="Times New Roman"/>
                <w:iCs/>
                <w:sz w:val="24"/>
                <w:szCs w:val="24"/>
                <w:lang w:eastAsia="lv-LV"/>
              </w:rPr>
              <w:t xml:space="preserve"> kā papildus šobrīd ierosinātajam kopējā finansējuma samazinājumam, plānots veikt finansējuma pārdali uz </w:t>
            </w:r>
            <w:r w:rsidR="003129C5">
              <w:rPr>
                <w:rFonts w:ascii="Times New Roman" w:eastAsia="Times New Roman" w:hAnsi="Times New Roman" w:cs="Times New Roman"/>
                <w:iCs/>
                <w:sz w:val="24"/>
                <w:szCs w:val="24"/>
                <w:lang w:eastAsia="lv-LV"/>
              </w:rPr>
              <w:t xml:space="preserve">7.1.1. </w:t>
            </w:r>
            <w:r w:rsidR="00E74F55">
              <w:rPr>
                <w:rFonts w:ascii="Times New Roman" w:eastAsia="Times New Roman" w:hAnsi="Times New Roman" w:cs="Times New Roman"/>
                <w:iCs/>
                <w:sz w:val="24"/>
                <w:szCs w:val="24"/>
                <w:lang w:eastAsia="lv-LV"/>
              </w:rPr>
              <w:t>sp</w:t>
            </w:r>
            <w:r w:rsidR="003129C5">
              <w:rPr>
                <w:rFonts w:ascii="Times New Roman" w:eastAsia="Times New Roman" w:hAnsi="Times New Roman" w:cs="Times New Roman"/>
                <w:iCs/>
                <w:sz w:val="24"/>
                <w:szCs w:val="24"/>
                <w:lang w:eastAsia="lv-LV"/>
              </w:rPr>
              <w:t xml:space="preserve">ecifisko atbalsta mērķi, kas ietverta </w:t>
            </w:r>
            <w:r w:rsidR="00E74F55">
              <w:rPr>
                <w:rFonts w:ascii="Times New Roman" w:eastAsia="Times New Roman" w:hAnsi="Times New Roman" w:cs="Times New Roman"/>
                <w:iCs/>
                <w:sz w:val="24"/>
                <w:szCs w:val="24"/>
                <w:lang w:eastAsia="lv-LV"/>
              </w:rPr>
              <w:t>darbības programmas “Izaugsme un nodarbinātība”</w:t>
            </w:r>
            <w:r w:rsidR="003129C5">
              <w:rPr>
                <w:rFonts w:ascii="Times New Roman" w:eastAsia="Times New Roman" w:hAnsi="Times New Roman" w:cs="Times New Roman"/>
                <w:iCs/>
                <w:sz w:val="24"/>
                <w:szCs w:val="24"/>
                <w:lang w:eastAsia="lv-LV"/>
              </w:rPr>
              <w:t xml:space="preserve"> (turpmāk – DP)</w:t>
            </w:r>
            <w:r w:rsidR="00E74F55">
              <w:rPr>
                <w:rFonts w:ascii="Times New Roman" w:eastAsia="Times New Roman" w:hAnsi="Times New Roman" w:cs="Times New Roman"/>
                <w:iCs/>
                <w:sz w:val="24"/>
                <w:szCs w:val="24"/>
                <w:lang w:eastAsia="lv-LV"/>
              </w:rPr>
              <w:t xml:space="preserve"> grozījumos Nr. 7</w:t>
            </w:r>
            <w:r w:rsidR="003129C5">
              <w:rPr>
                <w:rFonts w:ascii="Times New Roman" w:eastAsia="Times New Roman" w:hAnsi="Times New Roman" w:cs="Times New Roman"/>
                <w:iCs/>
                <w:sz w:val="24"/>
                <w:szCs w:val="24"/>
                <w:lang w:eastAsia="lv-LV"/>
              </w:rPr>
              <w:t>, tad,</w:t>
            </w:r>
            <w:r w:rsidR="00E74F55">
              <w:rPr>
                <w:rFonts w:ascii="Times New Roman" w:eastAsia="Times New Roman" w:hAnsi="Times New Roman" w:cs="Times New Roman"/>
                <w:iCs/>
                <w:sz w:val="24"/>
                <w:szCs w:val="24"/>
                <w:lang w:eastAsia="lv-LV"/>
              </w:rPr>
              <w:t xml:space="preserve"> mazinot administratīvo slogu, izmaiņas 9.1.1.1. pasākuma uzraudzības rādītāju vērtībās </w:t>
            </w:r>
            <w:r w:rsidR="003129C5">
              <w:rPr>
                <w:rFonts w:ascii="Times New Roman" w:eastAsia="Times New Roman" w:hAnsi="Times New Roman" w:cs="Times New Roman"/>
                <w:iCs/>
                <w:sz w:val="24"/>
                <w:szCs w:val="24"/>
                <w:lang w:eastAsia="lv-LV"/>
              </w:rPr>
              <w:t xml:space="preserve">par visu pārdalāmo finansējumu </w:t>
            </w:r>
            <w:r w:rsidR="00E74F55">
              <w:rPr>
                <w:rFonts w:ascii="Times New Roman" w:eastAsia="Times New Roman" w:hAnsi="Times New Roman" w:cs="Times New Roman"/>
                <w:iCs/>
                <w:sz w:val="24"/>
                <w:szCs w:val="24"/>
                <w:lang w:eastAsia="lv-LV"/>
              </w:rPr>
              <w:t>tiks ierosinātas līdz ar nākamajiem MK noteikumu Nr. 835 grozījumiem</w:t>
            </w:r>
            <w:r w:rsidR="003129C5">
              <w:rPr>
                <w:rFonts w:ascii="Times New Roman" w:eastAsia="Times New Roman" w:hAnsi="Times New Roman" w:cs="Times New Roman"/>
                <w:iCs/>
                <w:sz w:val="24"/>
                <w:szCs w:val="24"/>
                <w:lang w:eastAsia="lv-LV"/>
              </w:rPr>
              <w:t xml:space="preserve"> (pēc DP grozījumu Nr. 7 apstiprināšanas)</w:t>
            </w:r>
            <w:r w:rsidR="00441F7B" w:rsidRPr="00441F7B">
              <w:rPr>
                <w:rFonts w:ascii="Times New Roman" w:eastAsia="Times New Roman" w:hAnsi="Times New Roman" w:cs="Times New Roman"/>
                <w:iCs/>
                <w:sz w:val="24"/>
                <w:szCs w:val="24"/>
                <w:lang w:eastAsia="lv-LV"/>
              </w:rPr>
              <w:t>;</w:t>
            </w:r>
          </w:p>
          <w:p w14:paraId="0DA9285E" w14:textId="407A9730" w:rsidR="00373683" w:rsidRDefault="008E17FB" w:rsidP="001D0EC5">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b) </w:t>
            </w:r>
            <w:r w:rsidRPr="008E17FB">
              <w:rPr>
                <w:rFonts w:ascii="Times New Roman" w:eastAsia="Times New Roman" w:hAnsi="Times New Roman" w:cs="Times New Roman"/>
                <w:iCs/>
                <w:sz w:val="24"/>
                <w:szCs w:val="24"/>
                <w:lang w:eastAsia="lv-LV"/>
              </w:rPr>
              <w:t xml:space="preserve">8.punktu maksimālais attiecināmais ESF finansējuma apmērs nepārsniedz 82,64 procentus no pasākumam pieejamā kopējā attiecināmā finansējuma un 93,45 procentus no pasākumam pieejamā publiskā attiecināmā finansējuma. Lai saglabātu 9.1.1.3. pasākuma noteikto ESF un </w:t>
            </w:r>
            <w:r w:rsidR="00B670C6">
              <w:rPr>
                <w:rFonts w:ascii="Times New Roman" w:eastAsia="Times New Roman" w:hAnsi="Times New Roman" w:cs="Times New Roman"/>
                <w:iCs/>
                <w:sz w:val="24"/>
                <w:szCs w:val="24"/>
                <w:lang w:eastAsia="lv-LV"/>
              </w:rPr>
              <w:t>VB</w:t>
            </w:r>
            <w:r w:rsidRPr="008E17FB">
              <w:rPr>
                <w:rFonts w:ascii="Times New Roman" w:eastAsia="Times New Roman" w:hAnsi="Times New Roman" w:cs="Times New Roman"/>
                <w:iCs/>
                <w:sz w:val="24"/>
                <w:szCs w:val="24"/>
                <w:lang w:eastAsia="lv-LV"/>
              </w:rPr>
              <w:t xml:space="preserve"> finansējuma proporciju un nepalielinātu administratīvo slogu finansējuma saņēmējam, 9.1.1.2. pasākuma neatbilstību finansējums (100</w:t>
            </w:r>
            <w:r w:rsidR="00B670C6">
              <w:rPr>
                <w:rFonts w:ascii="Times New Roman" w:eastAsia="Times New Roman" w:hAnsi="Times New Roman" w:cs="Times New Roman"/>
                <w:iCs/>
                <w:sz w:val="24"/>
                <w:szCs w:val="24"/>
                <w:lang w:eastAsia="lv-LV"/>
              </w:rPr>
              <w:t xml:space="preserve"> procentu</w:t>
            </w:r>
            <w:r w:rsidRPr="008E17FB">
              <w:rPr>
                <w:rFonts w:ascii="Times New Roman" w:eastAsia="Times New Roman" w:hAnsi="Times New Roman" w:cs="Times New Roman"/>
                <w:iCs/>
                <w:sz w:val="24"/>
                <w:szCs w:val="24"/>
                <w:lang w:eastAsia="lv-LV"/>
              </w:rPr>
              <w:t xml:space="preserve"> ESF finansējums) tiek sākotnēji novirzīts uz 9.1.1.1. pasākumu, lai no 9.1.1.1. pasākuma kopējam pārdalāmajam finansējumam 2 500 000 </w:t>
            </w:r>
            <w:r w:rsidRPr="00B670C6">
              <w:rPr>
                <w:rFonts w:ascii="Times New Roman" w:eastAsia="Times New Roman" w:hAnsi="Times New Roman" w:cs="Times New Roman"/>
                <w:i/>
                <w:sz w:val="24"/>
                <w:szCs w:val="24"/>
                <w:lang w:eastAsia="lv-LV"/>
              </w:rPr>
              <w:t>euro</w:t>
            </w:r>
            <w:r w:rsidRPr="008E17FB">
              <w:rPr>
                <w:rFonts w:ascii="Times New Roman" w:eastAsia="Times New Roman" w:hAnsi="Times New Roman" w:cs="Times New Roman"/>
                <w:iCs/>
                <w:sz w:val="24"/>
                <w:szCs w:val="24"/>
                <w:lang w:eastAsia="lv-LV"/>
              </w:rPr>
              <w:t xml:space="preserve"> apmērā saglabātu ESF un valsts budžeta finansējuma procentuālo proporcionalitāti 85/15. Grozījumu rezultātā  </w:t>
            </w:r>
            <w:r w:rsidRPr="008E17FB">
              <w:rPr>
                <w:rFonts w:ascii="Times New Roman" w:eastAsia="Times New Roman" w:hAnsi="Times New Roman" w:cs="Times New Roman"/>
                <w:iCs/>
                <w:sz w:val="24"/>
                <w:szCs w:val="24"/>
                <w:lang w:eastAsia="lv-LV"/>
              </w:rPr>
              <w:lastRenderedPageBreak/>
              <w:t>9.1.1.1. pasākuma maksimālais attiecināmais ESF finansējuma apmērs nepārsniegs 82,60 procentus no pasākumam pieejamā kopējā attiecināmā finansējuma un 93,71 procentu no pasākumam pieejamā publiskā attiecināmā finansējuma</w:t>
            </w:r>
            <w:r w:rsidR="00E47BAF">
              <w:rPr>
                <w:rFonts w:ascii="Times New Roman" w:eastAsia="Times New Roman" w:hAnsi="Times New Roman" w:cs="Times New Roman"/>
                <w:iCs/>
                <w:sz w:val="24"/>
                <w:szCs w:val="24"/>
                <w:lang w:eastAsia="lv-LV"/>
              </w:rPr>
              <w:t>;</w:t>
            </w:r>
          </w:p>
          <w:p w14:paraId="3A06EEF8" w14:textId="2FF73877" w:rsidR="007404F9" w:rsidRDefault="007404F9" w:rsidP="001D0EC5">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r w:rsidRPr="00690366">
              <w:rPr>
                <w:rFonts w:ascii="Times New Roman" w:eastAsia="Times New Roman" w:hAnsi="Times New Roman" w:cs="Times New Roman"/>
                <w:b/>
                <w:bCs/>
                <w:iCs/>
                <w:sz w:val="24"/>
                <w:szCs w:val="24"/>
                <w:lang w:eastAsia="lv-LV"/>
              </w:rPr>
              <w:t>elastīgāku nosacījumu piemērošanu aktīvajā nodarbinātības pasākumā “Algoti pagaidu sabiedriskie darbi”, kā arī uz epidemioloģiskās drošības risku mazināšanu vērsto pasākumu pagarināšanu</w:t>
            </w:r>
            <w:r w:rsidR="003E4E85">
              <w:rPr>
                <w:rFonts w:ascii="Times New Roman" w:eastAsia="Times New Roman" w:hAnsi="Times New Roman" w:cs="Times New Roman"/>
                <w:iCs/>
                <w:sz w:val="24"/>
                <w:szCs w:val="24"/>
                <w:lang w:eastAsia="lv-LV"/>
              </w:rPr>
              <w:t xml:space="preserve"> (</w:t>
            </w:r>
            <w:r w:rsidR="003E4E85" w:rsidRPr="003E4E85">
              <w:rPr>
                <w:rFonts w:ascii="Times New Roman" w:eastAsia="Times New Roman" w:hAnsi="Times New Roman" w:cs="Times New Roman"/>
                <w:i/>
                <w:sz w:val="24"/>
                <w:szCs w:val="24"/>
                <w:lang w:eastAsia="lv-LV"/>
              </w:rPr>
              <w:t>1. un 4</w:t>
            </w:r>
            <w:r w:rsidR="00452760">
              <w:rPr>
                <w:rFonts w:ascii="Times New Roman" w:eastAsia="Times New Roman" w:hAnsi="Times New Roman" w:cs="Times New Roman"/>
                <w:i/>
                <w:sz w:val="24"/>
                <w:szCs w:val="24"/>
                <w:lang w:eastAsia="lv-LV"/>
              </w:rPr>
              <w:t>.</w:t>
            </w:r>
            <w:r w:rsidR="003E4E85" w:rsidRPr="003E4E85">
              <w:rPr>
                <w:rFonts w:ascii="Times New Roman" w:eastAsia="Times New Roman" w:hAnsi="Times New Roman" w:cs="Times New Roman"/>
                <w:i/>
                <w:sz w:val="24"/>
                <w:szCs w:val="24"/>
                <w:lang w:eastAsia="lv-LV"/>
              </w:rPr>
              <w:t xml:space="preserve">  punkts</w:t>
            </w:r>
            <w:r w:rsidR="003E4E85">
              <w:rPr>
                <w:rFonts w:ascii="Times New Roman" w:eastAsia="Times New Roman" w:hAnsi="Times New Roman" w:cs="Times New Roman"/>
                <w:iCs/>
                <w:sz w:val="24"/>
                <w:szCs w:val="24"/>
                <w:lang w:eastAsia="lv-LV"/>
              </w:rPr>
              <w:t>)</w:t>
            </w:r>
            <w:r w:rsidR="00AA2131">
              <w:rPr>
                <w:rFonts w:ascii="Times New Roman" w:eastAsia="Times New Roman" w:hAnsi="Times New Roman" w:cs="Times New Roman"/>
                <w:iCs/>
                <w:sz w:val="24"/>
                <w:szCs w:val="24"/>
                <w:lang w:eastAsia="lv-LV"/>
              </w:rPr>
              <w:t xml:space="preserve"> atbilstoši LM ierosinātajiem grozījumiem MK noteikumos Nr.75</w:t>
            </w:r>
            <w:r w:rsidRPr="007404F9">
              <w:rPr>
                <w:rFonts w:ascii="Times New Roman" w:eastAsia="Times New Roman" w:hAnsi="Times New Roman" w:cs="Times New Roman"/>
                <w:iCs/>
                <w:sz w:val="24"/>
                <w:szCs w:val="24"/>
                <w:lang w:eastAsia="lv-LV"/>
              </w:rPr>
              <w:t>.</w:t>
            </w:r>
          </w:p>
          <w:p w14:paraId="3A76636E" w14:textId="4501C192" w:rsidR="00AA2131" w:rsidRDefault="00D43BB6" w:rsidP="00D43BB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r w:rsidR="00AA2131">
              <w:rPr>
                <w:rFonts w:ascii="Times New Roman" w:eastAsia="Times New Roman" w:hAnsi="Times New Roman" w:cs="Times New Roman"/>
                <w:iCs/>
                <w:sz w:val="24"/>
                <w:szCs w:val="24"/>
                <w:lang w:eastAsia="lv-LV"/>
              </w:rPr>
              <w:t xml:space="preserve">Šobrīd MK noteikumu Nr. 835 saskaņā ar MK noteikumiem Nr. 75 paredz, ka, iesaistot bezdarbniekus pasākumā </w:t>
            </w:r>
            <w:r w:rsidR="00AA2131" w:rsidRPr="00AA2131">
              <w:rPr>
                <w:rFonts w:ascii="Times New Roman" w:eastAsia="Times New Roman" w:hAnsi="Times New Roman" w:cs="Times New Roman"/>
                <w:iCs/>
                <w:sz w:val="24"/>
                <w:szCs w:val="24"/>
                <w:lang w:eastAsia="lv-LV"/>
              </w:rPr>
              <w:t>“Algoti pagaidu sabiedriskie darbi”,</w:t>
            </w:r>
            <w:r w:rsidR="00AA2131">
              <w:rPr>
                <w:rFonts w:ascii="Times New Roman" w:eastAsia="Times New Roman" w:hAnsi="Times New Roman" w:cs="Times New Roman"/>
                <w:iCs/>
                <w:sz w:val="24"/>
                <w:szCs w:val="24"/>
                <w:lang w:eastAsia="lv-LV"/>
              </w:rPr>
              <w:t xml:space="preserve"> līdz 2021. gada 30. jūnijam nepiemēro prasību, ka persona </w:t>
            </w:r>
            <w:r w:rsidR="00AA2131" w:rsidRPr="00AA2131">
              <w:rPr>
                <w:rFonts w:ascii="Times New Roman" w:eastAsia="Times New Roman" w:hAnsi="Times New Roman" w:cs="Times New Roman"/>
                <w:iCs/>
                <w:sz w:val="24"/>
                <w:szCs w:val="24"/>
                <w:lang w:eastAsia="lv-LV"/>
              </w:rPr>
              <w:t>ir reģistrēta bezdarbnieka statusā vismaz sešus mēnešus vai ir reģistrēta bezdarbnieka statusā mazāk par sešiem mēnešiem, bet vismaz 12 mēnešus nav strādājusi (nav uzskatāma par darba ņēmēju vai pašnodarbināto saskaņā ar likumu "Par valsts sociālo apdrošināšanu")</w:t>
            </w:r>
            <w:r w:rsidR="00AA2131">
              <w:rPr>
                <w:rFonts w:ascii="Times New Roman" w:eastAsia="Times New Roman" w:hAnsi="Times New Roman" w:cs="Times New Roman"/>
                <w:iCs/>
                <w:sz w:val="24"/>
                <w:szCs w:val="24"/>
                <w:lang w:eastAsia="lv-LV"/>
              </w:rPr>
              <w:t xml:space="preserve">. </w:t>
            </w:r>
          </w:p>
          <w:p w14:paraId="77968782" w14:textId="22C73086" w:rsidR="00AA2131" w:rsidRDefault="00AA2131" w:rsidP="00D43BB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Tāpat arī MK noteikumu Nr. 835 17.3.2.3. apakšpunkts</w:t>
            </w:r>
            <w:r w:rsidR="000C2423">
              <w:rPr>
                <w:rFonts w:ascii="Times New Roman" w:eastAsia="Times New Roman" w:hAnsi="Times New Roman" w:cs="Times New Roman"/>
                <w:iCs/>
                <w:sz w:val="24"/>
                <w:szCs w:val="24"/>
                <w:lang w:eastAsia="lv-LV"/>
              </w:rPr>
              <w:t xml:space="preserve"> (atbilstoši MK noteikumiem Nr. 75)</w:t>
            </w:r>
            <w:r>
              <w:rPr>
                <w:rFonts w:ascii="Times New Roman" w:eastAsia="Times New Roman" w:hAnsi="Times New Roman" w:cs="Times New Roman"/>
                <w:iCs/>
                <w:sz w:val="24"/>
                <w:szCs w:val="24"/>
                <w:lang w:eastAsia="lv-LV"/>
              </w:rPr>
              <w:t xml:space="preserve"> nosaka, ka </w:t>
            </w:r>
            <w:r w:rsidRPr="00AA2131">
              <w:rPr>
                <w:rFonts w:ascii="Times New Roman" w:eastAsia="Times New Roman" w:hAnsi="Times New Roman" w:cs="Times New Roman"/>
                <w:iCs/>
                <w:sz w:val="24"/>
                <w:szCs w:val="24"/>
                <w:lang w:eastAsia="lv-LV"/>
              </w:rPr>
              <w:t xml:space="preserve">individuālo aizsardzības līdzekļu iegādes izmaksas </w:t>
            </w:r>
            <w:r>
              <w:rPr>
                <w:rFonts w:ascii="Times New Roman" w:eastAsia="Times New Roman" w:hAnsi="Times New Roman" w:cs="Times New Roman"/>
                <w:iCs/>
                <w:sz w:val="24"/>
                <w:szCs w:val="24"/>
                <w:lang w:eastAsia="lv-LV"/>
              </w:rPr>
              <w:t xml:space="preserve">9.1.1.1. pasākuma projektā ir attiecināmas </w:t>
            </w:r>
            <w:r w:rsidRPr="00AA2131">
              <w:rPr>
                <w:rFonts w:ascii="Times New Roman" w:eastAsia="Times New Roman" w:hAnsi="Times New Roman" w:cs="Times New Roman"/>
                <w:iCs/>
                <w:sz w:val="24"/>
                <w:szCs w:val="24"/>
                <w:lang w:eastAsia="lv-LV"/>
              </w:rPr>
              <w:t xml:space="preserve">bezdarbniekiem, kas uzsākuši dalību </w:t>
            </w:r>
            <w:r>
              <w:rPr>
                <w:rFonts w:ascii="Times New Roman" w:eastAsia="Times New Roman" w:hAnsi="Times New Roman" w:cs="Times New Roman"/>
                <w:iCs/>
                <w:sz w:val="24"/>
                <w:szCs w:val="24"/>
                <w:lang w:eastAsia="lv-LV"/>
              </w:rPr>
              <w:t>subsidētajās darbavietās, pagaidu nodarbinātības pasākumos vai algu subsīdijas pasākumā</w:t>
            </w:r>
            <w:r w:rsidRPr="00AA2131">
              <w:rPr>
                <w:rFonts w:ascii="Times New Roman" w:eastAsia="Times New Roman" w:hAnsi="Times New Roman" w:cs="Times New Roman"/>
                <w:iCs/>
                <w:sz w:val="24"/>
                <w:szCs w:val="24"/>
                <w:lang w:eastAsia="lv-LV"/>
              </w:rPr>
              <w:t xml:space="preserve"> līdz 2021. gada 30. jūnijam</w:t>
            </w:r>
            <w:r>
              <w:rPr>
                <w:rFonts w:ascii="Times New Roman" w:eastAsia="Times New Roman" w:hAnsi="Times New Roman" w:cs="Times New Roman"/>
                <w:iCs/>
                <w:sz w:val="24"/>
                <w:szCs w:val="24"/>
                <w:lang w:eastAsia="lv-LV"/>
              </w:rPr>
              <w:t>.</w:t>
            </w:r>
          </w:p>
          <w:p w14:paraId="6558D9E1" w14:textId="1768970F" w:rsidR="00D43BB6" w:rsidRPr="00D43BB6" w:rsidRDefault="00D43BB6" w:rsidP="00D43BB6">
            <w:pPr>
              <w:spacing w:after="0" w:line="240" w:lineRule="auto"/>
              <w:jc w:val="both"/>
              <w:rPr>
                <w:rFonts w:ascii="Times New Roman" w:eastAsia="Times New Roman" w:hAnsi="Times New Roman" w:cs="Times New Roman"/>
                <w:iCs/>
                <w:sz w:val="24"/>
                <w:szCs w:val="24"/>
                <w:lang w:eastAsia="lv-LV"/>
              </w:rPr>
            </w:pPr>
            <w:r>
              <w:t xml:space="preserve"> </w:t>
            </w:r>
            <w:r w:rsidRPr="00D43BB6">
              <w:rPr>
                <w:rFonts w:ascii="Times New Roman" w:eastAsia="Times New Roman" w:hAnsi="Times New Roman" w:cs="Times New Roman"/>
                <w:iCs/>
                <w:sz w:val="24"/>
                <w:szCs w:val="24"/>
                <w:lang w:eastAsia="lv-LV"/>
              </w:rPr>
              <w:t xml:space="preserve">Izvērtējot saglabājušos epidemioloģiskās drošības un inficēšanās riska līmeni, kā arī potenciālos nākotnes riskus, </w:t>
            </w:r>
            <w:r w:rsidR="000C2423">
              <w:rPr>
                <w:rFonts w:ascii="Times New Roman" w:eastAsia="Times New Roman" w:hAnsi="Times New Roman" w:cs="Times New Roman"/>
                <w:iCs/>
                <w:sz w:val="24"/>
                <w:szCs w:val="24"/>
                <w:lang w:eastAsia="lv-LV"/>
              </w:rPr>
              <w:t>nepieciešams</w:t>
            </w:r>
            <w:r w:rsidRPr="00D43BB6">
              <w:rPr>
                <w:rFonts w:ascii="Times New Roman" w:eastAsia="Times New Roman" w:hAnsi="Times New Roman" w:cs="Times New Roman"/>
                <w:iCs/>
                <w:sz w:val="24"/>
                <w:szCs w:val="24"/>
                <w:lang w:eastAsia="lv-LV"/>
              </w:rPr>
              <w:t xml:space="preserve"> pagarināt individuālo aizsardzības līdzekļu iegāde</w:t>
            </w:r>
            <w:r w:rsidR="000C2423">
              <w:rPr>
                <w:rFonts w:ascii="Times New Roman" w:eastAsia="Times New Roman" w:hAnsi="Times New Roman" w:cs="Times New Roman"/>
                <w:iCs/>
                <w:sz w:val="24"/>
                <w:szCs w:val="24"/>
                <w:lang w:eastAsia="lv-LV"/>
              </w:rPr>
              <w:t>s izmaksas</w:t>
            </w:r>
            <w:r w:rsidRPr="00D43BB6">
              <w:rPr>
                <w:rFonts w:ascii="Times New Roman" w:eastAsia="Times New Roman" w:hAnsi="Times New Roman" w:cs="Times New Roman"/>
                <w:iCs/>
                <w:sz w:val="24"/>
                <w:szCs w:val="24"/>
                <w:lang w:eastAsia="lv-LV"/>
              </w:rPr>
              <w:t xml:space="preserve"> </w:t>
            </w:r>
            <w:r w:rsidR="000C2423">
              <w:rPr>
                <w:rFonts w:ascii="Times New Roman" w:eastAsia="Times New Roman" w:hAnsi="Times New Roman" w:cs="Times New Roman"/>
                <w:iCs/>
                <w:sz w:val="24"/>
                <w:szCs w:val="24"/>
                <w:lang w:eastAsia="lv-LV"/>
              </w:rPr>
              <w:t>minētajos</w:t>
            </w:r>
            <w:r w:rsidRPr="00D43BB6">
              <w:rPr>
                <w:rFonts w:ascii="Times New Roman" w:eastAsia="Times New Roman" w:hAnsi="Times New Roman" w:cs="Times New Roman"/>
                <w:iCs/>
                <w:sz w:val="24"/>
                <w:szCs w:val="24"/>
                <w:lang w:eastAsia="lv-LV"/>
              </w:rPr>
              <w:t xml:space="preserve"> pasākumos iesaistītajiem bezdarbniekiem līdz 2022.</w:t>
            </w:r>
            <w:r w:rsidR="00262086">
              <w:rPr>
                <w:rFonts w:ascii="Times New Roman" w:eastAsia="Times New Roman" w:hAnsi="Times New Roman" w:cs="Times New Roman"/>
                <w:iCs/>
                <w:sz w:val="24"/>
                <w:szCs w:val="24"/>
                <w:lang w:eastAsia="lv-LV"/>
              </w:rPr>
              <w:t xml:space="preserve"> </w:t>
            </w:r>
            <w:r w:rsidRPr="00D43BB6">
              <w:rPr>
                <w:rFonts w:ascii="Times New Roman" w:eastAsia="Times New Roman" w:hAnsi="Times New Roman" w:cs="Times New Roman"/>
                <w:iCs/>
                <w:sz w:val="24"/>
                <w:szCs w:val="24"/>
                <w:lang w:eastAsia="lv-LV"/>
              </w:rPr>
              <w:t>gada 30.</w:t>
            </w:r>
            <w:r w:rsidR="00262086">
              <w:rPr>
                <w:rFonts w:ascii="Times New Roman" w:eastAsia="Times New Roman" w:hAnsi="Times New Roman" w:cs="Times New Roman"/>
                <w:iCs/>
                <w:sz w:val="24"/>
                <w:szCs w:val="24"/>
                <w:lang w:eastAsia="lv-LV"/>
              </w:rPr>
              <w:t xml:space="preserve"> </w:t>
            </w:r>
            <w:r w:rsidRPr="00D43BB6">
              <w:rPr>
                <w:rFonts w:ascii="Times New Roman" w:eastAsia="Times New Roman" w:hAnsi="Times New Roman" w:cs="Times New Roman"/>
                <w:iCs/>
                <w:sz w:val="24"/>
                <w:szCs w:val="24"/>
                <w:lang w:eastAsia="lv-LV"/>
              </w:rPr>
              <w:t>jūnijam</w:t>
            </w:r>
            <w:r w:rsidR="000C2423">
              <w:rPr>
                <w:rFonts w:ascii="Times New Roman" w:eastAsia="Times New Roman" w:hAnsi="Times New Roman" w:cs="Times New Roman"/>
                <w:iCs/>
                <w:sz w:val="24"/>
                <w:szCs w:val="24"/>
                <w:lang w:eastAsia="lv-LV"/>
              </w:rPr>
              <w:t>.</w:t>
            </w:r>
            <w:r w:rsidRPr="00D43BB6">
              <w:rPr>
                <w:rFonts w:ascii="Times New Roman" w:eastAsia="Times New Roman" w:hAnsi="Times New Roman" w:cs="Times New Roman"/>
                <w:iCs/>
                <w:sz w:val="24"/>
                <w:szCs w:val="24"/>
                <w:lang w:eastAsia="lv-LV"/>
              </w:rPr>
              <w:t xml:space="preserve"> </w:t>
            </w:r>
          </w:p>
          <w:p w14:paraId="7DA1D20A" w14:textId="2A36F65A" w:rsidR="00D43BB6" w:rsidRPr="00D43BB6" w:rsidRDefault="00D43BB6" w:rsidP="00D43BB6">
            <w:pPr>
              <w:spacing w:after="0" w:line="240" w:lineRule="auto"/>
              <w:jc w:val="both"/>
              <w:rPr>
                <w:rFonts w:ascii="Times New Roman" w:eastAsia="Times New Roman" w:hAnsi="Times New Roman" w:cs="Times New Roman"/>
                <w:iCs/>
                <w:sz w:val="24"/>
                <w:szCs w:val="24"/>
                <w:lang w:eastAsia="lv-LV"/>
              </w:rPr>
            </w:pPr>
            <w:r w:rsidRPr="00D43BB6">
              <w:rPr>
                <w:rFonts w:ascii="Times New Roman" w:eastAsia="Times New Roman" w:hAnsi="Times New Roman" w:cs="Times New Roman"/>
                <w:iCs/>
                <w:sz w:val="24"/>
                <w:szCs w:val="24"/>
                <w:lang w:eastAsia="lv-LV"/>
              </w:rPr>
              <w:t>Ar ārkārtējās situācijas izsludināšanu un epidemioloģisko drošību saistītie ierobežojumi  samazina ekonomiskās aktivitātes līmeni un sekmē bezdarba pieaugumu vidējā termiņā, līdz ar to, nodrošinot bezdarbniekiem pagaidu darba un ienākumu gūšanas iespējas, paredzēts atteikties no MK noteikumu Nr.</w:t>
            </w:r>
            <w:r w:rsidR="00E25983">
              <w:rPr>
                <w:rFonts w:ascii="Times New Roman" w:eastAsia="Times New Roman" w:hAnsi="Times New Roman" w:cs="Times New Roman"/>
                <w:iCs/>
                <w:sz w:val="24"/>
                <w:szCs w:val="24"/>
                <w:lang w:eastAsia="lv-LV"/>
              </w:rPr>
              <w:t>835</w:t>
            </w:r>
            <w:r w:rsidRPr="00D43BB6">
              <w:rPr>
                <w:rFonts w:ascii="Times New Roman" w:eastAsia="Times New Roman" w:hAnsi="Times New Roman" w:cs="Times New Roman"/>
                <w:iCs/>
                <w:sz w:val="24"/>
                <w:szCs w:val="24"/>
                <w:lang w:eastAsia="lv-LV"/>
              </w:rPr>
              <w:t xml:space="preserve"> 3</w:t>
            </w:r>
            <w:r w:rsidR="00E25983">
              <w:rPr>
                <w:rFonts w:ascii="Times New Roman" w:eastAsia="Times New Roman" w:hAnsi="Times New Roman" w:cs="Times New Roman"/>
                <w:iCs/>
                <w:sz w:val="24"/>
                <w:szCs w:val="24"/>
                <w:lang w:eastAsia="lv-LV"/>
              </w:rPr>
              <w:t xml:space="preserve">.5. </w:t>
            </w:r>
            <w:r w:rsidRPr="00D43BB6">
              <w:rPr>
                <w:rFonts w:ascii="Times New Roman" w:eastAsia="Times New Roman" w:hAnsi="Times New Roman" w:cs="Times New Roman"/>
                <w:iCs/>
                <w:sz w:val="24"/>
                <w:szCs w:val="24"/>
                <w:lang w:eastAsia="lv-LV"/>
              </w:rPr>
              <w:t>apakšpunktā minētā iesaistes kritērija un turpmāk nodrošināt bezdarbniekiem iespēju nepieciešamības gadījumā iesaistīties pasākumā “Algoti pagaidu sabiedriskie darbi” neatkarīgi no bezdarba ilguma.</w:t>
            </w:r>
            <w:r>
              <w:t xml:space="preserve"> </w:t>
            </w:r>
            <w:r w:rsidRPr="00D43BB6">
              <w:rPr>
                <w:rFonts w:ascii="Times New Roman" w:eastAsia="Times New Roman" w:hAnsi="Times New Roman" w:cs="Times New Roman"/>
                <w:iCs/>
                <w:sz w:val="24"/>
                <w:szCs w:val="24"/>
                <w:lang w:eastAsia="lv-LV"/>
              </w:rPr>
              <w:t>Noteikumu projektā paredzētās izmaiņas tiks īstenotas esošā finansējuma ietvaros.</w:t>
            </w:r>
          </w:p>
          <w:p w14:paraId="0DFF005B" w14:textId="5AFD4F6D" w:rsidR="00E47BAF" w:rsidRPr="001D0EC5" w:rsidRDefault="00D43BB6" w:rsidP="00D43BB6">
            <w:pPr>
              <w:spacing w:after="0" w:line="240" w:lineRule="auto"/>
              <w:jc w:val="both"/>
              <w:rPr>
                <w:rFonts w:ascii="Times New Roman" w:eastAsia="Times New Roman" w:hAnsi="Times New Roman" w:cs="Times New Roman"/>
                <w:iCs/>
                <w:sz w:val="24"/>
                <w:szCs w:val="24"/>
                <w:lang w:eastAsia="lv-LV"/>
              </w:rPr>
            </w:pPr>
            <w:r w:rsidRPr="00D43BB6">
              <w:rPr>
                <w:rFonts w:ascii="Times New Roman" w:eastAsia="Times New Roman" w:hAnsi="Times New Roman" w:cs="Times New Roman"/>
                <w:iCs/>
                <w:sz w:val="24"/>
                <w:szCs w:val="24"/>
                <w:lang w:eastAsia="lv-LV"/>
              </w:rPr>
              <w:t>Individuālo aizsardzības līdzekļu iegāde bezdarbniekiem tiks nodrošināta projekta Nr.9.1.1.1/15/I/001 “Subsidētās darbavietas bezdarbniekiem” esošā finansējuma ietvaros.</w:t>
            </w:r>
          </w:p>
          <w:p w14:paraId="2D7E469C" w14:textId="2E0C6866" w:rsidR="00373683" w:rsidRDefault="00D13B80" w:rsidP="00324B98">
            <w:pPr>
              <w:pStyle w:val="ListParagraph"/>
              <w:ind w:left="0" w:firstLine="72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Ņemot vērā minēto un l</w:t>
            </w:r>
            <w:r w:rsidR="007404F9" w:rsidRPr="007404F9">
              <w:rPr>
                <w:rFonts w:ascii="Times New Roman" w:eastAsia="Times New Roman" w:hAnsi="Times New Roman" w:cs="Times New Roman"/>
                <w:iCs/>
                <w:sz w:val="24"/>
                <w:szCs w:val="24"/>
                <w:lang w:eastAsia="lv-LV"/>
              </w:rPr>
              <w:t xml:space="preserve">ai mazinātu Covid-19 pandēmijas izraisītās sabiedrības veselības krīzes sekas un veicinātu bezdarbnieku ātrāku atgriešanos darba tirgū </w:t>
            </w:r>
            <w:r w:rsidR="007404F9" w:rsidRPr="007404F9">
              <w:rPr>
                <w:rFonts w:ascii="Times New Roman" w:eastAsia="Times New Roman" w:hAnsi="Times New Roman" w:cs="Times New Roman"/>
                <w:iCs/>
                <w:sz w:val="24"/>
                <w:szCs w:val="24"/>
                <w:lang w:eastAsia="lv-LV"/>
              </w:rPr>
              <w:lastRenderedPageBreak/>
              <w:t xml:space="preserve">pēckrīzes periodā, </w:t>
            </w:r>
            <w:r>
              <w:rPr>
                <w:rFonts w:ascii="Times New Roman" w:eastAsia="Times New Roman" w:hAnsi="Times New Roman" w:cs="Times New Roman"/>
                <w:iCs/>
                <w:sz w:val="24"/>
                <w:szCs w:val="24"/>
                <w:lang w:eastAsia="lv-LV"/>
              </w:rPr>
              <w:t xml:space="preserve">kā arī saskaņā ar ierosinātajiem grozījumiem MK noteikumos Nr. 75, nepieciešams </w:t>
            </w:r>
            <w:r w:rsidR="003D64AA">
              <w:rPr>
                <w:rFonts w:ascii="Times New Roman" w:eastAsia="Times New Roman" w:hAnsi="Times New Roman" w:cs="Times New Roman"/>
                <w:iCs/>
                <w:sz w:val="24"/>
                <w:szCs w:val="24"/>
                <w:lang w:eastAsia="lv-LV"/>
              </w:rPr>
              <w:t xml:space="preserve">izteikt MK noteikumu Nr. 835 </w:t>
            </w:r>
            <w:r>
              <w:rPr>
                <w:rFonts w:ascii="Times New Roman" w:eastAsia="Times New Roman" w:hAnsi="Times New Roman" w:cs="Times New Roman"/>
                <w:iCs/>
                <w:sz w:val="24"/>
                <w:szCs w:val="24"/>
                <w:lang w:eastAsia="lv-LV"/>
              </w:rPr>
              <w:t>3.5. apakšpunkt</w:t>
            </w:r>
            <w:r w:rsidR="003D64AA">
              <w:rPr>
                <w:rFonts w:ascii="Times New Roman" w:eastAsia="Times New Roman" w:hAnsi="Times New Roman" w:cs="Times New Roman"/>
                <w:iCs/>
                <w:sz w:val="24"/>
                <w:szCs w:val="24"/>
                <w:lang w:eastAsia="lv-LV"/>
              </w:rPr>
              <w:t xml:space="preserve">u jaunā redakcijā, kā arī </w:t>
            </w:r>
            <w:r>
              <w:rPr>
                <w:rFonts w:ascii="Times New Roman" w:eastAsia="Times New Roman" w:hAnsi="Times New Roman" w:cs="Times New Roman"/>
                <w:iCs/>
                <w:sz w:val="24"/>
                <w:szCs w:val="24"/>
                <w:lang w:eastAsia="lv-LV"/>
              </w:rPr>
              <w:t>svītrot 41.punktu.</w:t>
            </w:r>
          </w:p>
          <w:p w14:paraId="3E866770" w14:textId="62E9EEFB" w:rsidR="003D5CC5" w:rsidRPr="000158DE" w:rsidRDefault="00E74F55" w:rsidP="008115E9">
            <w:pPr>
              <w:pStyle w:val="ListParagraph"/>
              <w:ind w:left="0" w:firstLine="720"/>
              <w:jc w:val="both"/>
              <w:rPr>
                <w:rFonts w:ascii="Times New Roman" w:eastAsia="Times New Roman" w:hAnsi="Times New Roman" w:cs="Times New Roman"/>
                <w:bCs/>
                <w:iCs/>
                <w:sz w:val="24"/>
                <w:szCs w:val="24"/>
                <w:lang w:eastAsia="lv-LV"/>
              </w:rPr>
            </w:pPr>
            <w:r>
              <w:rPr>
                <w:rFonts w:ascii="Times New Roman" w:eastAsia="Times New Roman" w:hAnsi="Times New Roman" w:cs="Times New Roman"/>
                <w:iCs/>
                <w:sz w:val="24"/>
                <w:szCs w:val="24"/>
                <w:lang w:eastAsia="lv-LV"/>
              </w:rPr>
              <w:t>Kopumā g</w:t>
            </w:r>
            <w:r w:rsidRPr="00E74F55">
              <w:rPr>
                <w:rFonts w:ascii="Times New Roman" w:eastAsia="Times New Roman" w:hAnsi="Times New Roman" w:cs="Times New Roman"/>
                <w:iCs/>
                <w:sz w:val="24"/>
                <w:szCs w:val="24"/>
                <w:lang w:eastAsia="lv-LV"/>
              </w:rPr>
              <w:t>rozījumi pozitīvi ietekmēs projekta mērķa sasniegšanu, jo</w:t>
            </w:r>
            <w:r>
              <w:rPr>
                <w:rFonts w:ascii="Times New Roman" w:eastAsia="Times New Roman" w:hAnsi="Times New Roman" w:cs="Times New Roman"/>
                <w:iCs/>
                <w:sz w:val="24"/>
                <w:szCs w:val="24"/>
                <w:lang w:eastAsia="lv-LV"/>
              </w:rPr>
              <w:t xml:space="preserve"> tiks palielināts atbalsts sociālajiem uzņēmumiem (t.sk. bezdarbnieku ar invaliditāti un GRT nodarbināšanai)</w:t>
            </w:r>
            <w:r w:rsidRPr="00E74F55">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atviegloti bezdarbniekiem iesaistes nosacījumi pasākumā “Algoti pagaidu sabiedriskie darbi”, kā arī </w:t>
            </w:r>
            <w:r w:rsidRPr="00E74F55">
              <w:rPr>
                <w:rFonts w:ascii="Times New Roman" w:eastAsia="Times New Roman" w:hAnsi="Times New Roman" w:cs="Times New Roman"/>
                <w:iCs/>
                <w:sz w:val="24"/>
                <w:szCs w:val="24"/>
                <w:lang w:eastAsia="lv-LV"/>
              </w:rPr>
              <w:t>p</w:t>
            </w:r>
            <w:r>
              <w:rPr>
                <w:rFonts w:ascii="Times New Roman" w:eastAsia="Times New Roman" w:hAnsi="Times New Roman" w:cs="Times New Roman"/>
                <w:iCs/>
                <w:sz w:val="24"/>
                <w:szCs w:val="24"/>
                <w:lang w:eastAsia="lv-LV"/>
              </w:rPr>
              <w:t xml:space="preserve">agarināts individuālo aizsardzības līdzekļu izmaksu attiecināmības periods pasākumos iesaistītajiem bezdarbniekiem. </w:t>
            </w:r>
            <w:r w:rsidRPr="00E74F55">
              <w:rPr>
                <w:rFonts w:ascii="Times New Roman" w:eastAsia="Times New Roman" w:hAnsi="Times New Roman" w:cs="Times New Roman"/>
                <w:iCs/>
                <w:sz w:val="24"/>
                <w:szCs w:val="24"/>
                <w:lang w:eastAsia="lv-LV"/>
              </w:rPr>
              <w:t xml:space="preserve"> </w:t>
            </w:r>
          </w:p>
        </w:tc>
      </w:tr>
      <w:tr w:rsidR="0079788B" w:rsidRPr="00682223" w14:paraId="5A869AB5" w14:textId="77777777" w:rsidTr="00327B8F">
        <w:trPr>
          <w:tblCellSpacing w:w="15" w:type="dxa"/>
        </w:trPr>
        <w:tc>
          <w:tcPr>
            <w:tcW w:w="300" w:type="pct"/>
            <w:gridSpan w:val="2"/>
            <w:tcBorders>
              <w:top w:val="outset" w:sz="6" w:space="0" w:color="auto"/>
              <w:left w:val="outset" w:sz="6" w:space="0" w:color="auto"/>
              <w:bottom w:val="outset" w:sz="6" w:space="0" w:color="auto"/>
              <w:right w:val="outset" w:sz="6" w:space="0" w:color="auto"/>
            </w:tcBorders>
            <w:hideMark/>
          </w:tcPr>
          <w:p w14:paraId="05A8240A" w14:textId="77777777" w:rsidR="00655F2C" w:rsidRPr="00682223" w:rsidRDefault="00E5323B" w:rsidP="0084556C">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lastRenderedPageBreak/>
              <w:t>3.</w:t>
            </w:r>
          </w:p>
        </w:tc>
        <w:tc>
          <w:tcPr>
            <w:tcW w:w="1697" w:type="pct"/>
            <w:gridSpan w:val="2"/>
            <w:tcBorders>
              <w:top w:val="outset" w:sz="6" w:space="0" w:color="auto"/>
              <w:left w:val="outset" w:sz="6" w:space="0" w:color="auto"/>
              <w:bottom w:val="outset" w:sz="6" w:space="0" w:color="auto"/>
              <w:right w:val="outset" w:sz="6" w:space="0" w:color="auto"/>
            </w:tcBorders>
            <w:hideMark/>
          </w:tcPr>
          <w:p w14:paraId="1E7B3773" w14:textId="77777777" w:rsidR="00E5323B" w:rsidRPr="00682223" w:rsidRDefault="00E5323B" w:rsidP="0084556C">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Projekta izstrādē iesaistītās institūcijas un publiskas personas kapitālsabiedrības</w:t>
            </w:r>
          </w:p>
        </w:tc>
        <w:tc>
          <w:tcPr>
            <w:tcW w:w="2939" w:type="pct"/>
            <w:tcBorders>
              <w:top w:val="outset" w:sz="6" w:space="0" w:color="auto"/>
              <w:left w:val="outset" w:sz="6" w:space="0" w:color="auto"/>
              <w:bottom w:val="outset" w:sz="6" w:space="0" w:color="auto"/>
              <w:right w:val="outset" w:sz="6" w:space="0" w:color="auto"/>
            </w:tcBorders>
            <w:hideMark/>
          </w:tcPr>
          <w:p w14:paraId="780B09DF" w14:textId="6F25356B" w:rsidR="00E5323B" w:rsidRPr="00682223" w:rsidRDefault="005A6803" w:rsidP="0084556C">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LM</w:t>
            </w:r>
            <w:r w:rsidR="00AA6D11">
              <w:rPr>
                <w:rFonts w:ascii="Times New Roman" w:eastAsia="Times New Roman" w:hAnsi="Times New Roman" w:cs="Times New Roman"/>
                <w:iCs/>
                <w:sz w:val="24"/>
                <w:szCs w:val="24"/>
                <w:lang w:eastAsia="lv-LV"/>
              </w:rPr>
              <w:t>.</w:t>
            </w:r>
          </w:p>
        </w:tc>
      </w:tr>
      <w:tr w:rsidR="0079788B" w:rsidRPr="00682223" w14:paraId="15449971" w14:textId="77777777" w:rsidTr="00327B8F">
        <w:trPr>
          <w:tblCellSpacing w:w="15" w:type="dxa"/>
        </w:trPr>
        <w:tc>
          <w:tcPr>
            <w:tcW w:w="300" w:type="pct"/>
            <w:gridSpan w:val="2"/>
            <w:tcBorders>
              <w:top w:val="outset" w:sz="6" w:space="0" w:color="auto"/>
              <w:left w:val="outset" w:sz="6" w:space="0" w:color="auto"/>
              <w:bottom w:val="outset" w:sz="6" w:space="0" w:color="auto"/>
              <w:right w:val="outset" w:sz="6" w:space="0" w:color="auto"/>
            </w:tcBorders>
            <w:hideMark/>
          </w:tcPr>
          <w:p w14:paraId="78EA04C4" w14:textId="77777777" w:rsidR="00655F2C" w:rsidRPr="00682223" w:rsidRDefault="00E5323B" w:rsidP="0084556C">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4.</w:t>
            </w:r>
          </w:p>
        </w:tc>
        <w:tc>
          <w:tcPr>
            <w:tcW w:w="1697" w:type="pct"/>
            <w:gridSpan w:val="2"/>
            <w:tcBorders>
              <w:top w:val="outset" w:sz="6" w:space="0" w:color="auto"/>
              <w:left w:val="outset" w:sz="6" w:space="0" w:color="auto"/>
              <w:bottom w:val="outset" w:sz="6" w:space="0" w:color="auto"/>
              <w:right w:val="outset" w:sz="6" w:space="0" w:color="auto"/>
            </w:tcBorders>
            <w:hideMark/>
          </w:tcPr>
          <w:p w14:paraId="44C5CC70" w14:textId="77777777" w:rsidR="00E5323B" w:rsidRPr="00682223" w:rsidRDefault="00E5323B" w:rsidP="0084556C">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Cita informācija</w:t>
            </w:r>
          </w:p>
        </w:tc>
        <w:tc>
          <w:tcPr>
            <w:tcW w:w="2939" w:type="pct"/>
            <w:tcBorders>
              <w:top w:val="outset" w:sz="6" w:space="0" w:color="auto"/>
              <w:left w:val="outset" w:sz="6" w:space="0" w:color="auto"/>
              <w:bottom w:val="outset" w:sz="6" w:space="0" w:color="auto"/>
              <w:right w:val="outset" w:sz="6" w:space="0" w:color="auto"/>
            </w:tcBorders>
            <w:hideMark/>
          </w:tcPr>
          <w:p w14:paraId="363580B6" w14:textId="7C35B83C" w:rsidR="00B87931" w:rsidRDefault="00C66D75" w:rsidP="00B75E35">
            <w:pPr>
              <w:spacing w:after="80" w:line="240" w:lineRule="auto"/>
              <w:ind w:left="114"/>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w:t>
            </w:r>
            <w:r w:rsidR="00D1226A">
              <w:rPr>
                <w:rFonts w:ascii="Times New Roman" w:eastAsia="Times New Roman" w:hAnsi="Times New Roman" w:cs="Times New Roman"/>
                <w:iCs/>
                <w:sz w:val="24"/>
                <w:szCs w:val="24"/>
                <w:lang w:eastAsia="lv-LV"/>
              </w:rPr>
              <w:t>ie</w:t>
            </w:r>
            <w:r>
              <w:rPr>
                <w:rFonts w:ascii="Times New Roman" w:eastAsia="Times New Roman" w:hAnsi="Times New Roman" w:cs="Times New Roman"/>
                <w:iCs/>
                <w:sz w:val="24"/>
                <w:szCs w:val="24"/>
                <w:lang w:eastAsia="lv-LV"/>
              </w:rPr>
              <w:t xml:space="preserve">m nav negatīvas ietekmes uz </w:t>
            </w:r>
            <w:r w:rsidR="00D1226A">
              <w:rPr>
                <w:rFonts w:ascii="Times New Roman" w:eastAsia="Times New Roman" w:hAnsi="Times New Roman" w:cs="Times New Roman"/>
                <w:iCs/>
                <w:sz w:val="24"/>
                <w:szCs w:val="24"/>
                <w:lang w:eastAsia="lv-LV"/>
              </w:rPr>
              <w:t xml:space="preserve">9.1.1.1., 9.1.1.2. un </w:t>
            </w:r>
            <w:r>
              <w:rPr>
                <w:rFonts w:ascii="Times New Roman" w:eastAsia="Times New Roman" w:hAnsi="Times New Roman" w:cs="Times New Roman"/>
                <w:iCs/>
                <w:sz w:val="24"/>
                <w:szCs w:val="24"/>
                <w:lang w:eastAsia="lv-LV"/>
              </w:rPr>
              <w:t xml:space="preserve">9.1.1.3. pasākuma mērķu sasniegšanu. </w:t>
            </w:r>
          </w:p>
          <w:p w14:paraId="0DA2965B" w14:textId="77777777" w:rsidR="000E06B4" w:rsidRDefault="001B224F" w:rsidP="000E06B4">
            <w:pPr>
              <w:spacing w:after="80" w:line="240" w:lineRule="auto"/>
              <w:ind w:left="114"/>
              <w:jc w:val="both"/>
              <w:rPr>
                <w:rFonts w:ascii="Times New Roman" w:eastAsia="Times New Roman" w:hAnsi="Times New Roman" w:cs="Times New Roman"/>
                <w:iCs/>
                <w:sz w:val="24"/>
                <w:szCs w:val="24"/>
                <w:lang w:eastAsia="lv-LV"/>
              </w:rPr>
            </w:pPr>
            <w:r w:rsidRPr="00A0299D">
              <w:rPr>
                <w:rFonts w:ascii="Times New Roman" w:eastAsia="Times New Roman" w:hAnsi="Times New Roman" w:cs="Times New Roman"/>
                <w:iCs/>
                <w:sz w:val="24"/>
                <w:szCs w:val="24"/>
                <w:lang w:eastAsia="lv-LV"/>
              </w:rPr>
              <w:t>Ņemot vērā, ka 9.1.1.3. pasākuma jauno atbalstāmo darbību īstenošanai tiek novirzīts 9.1.1.</w:t>
            </w:r>
            <w:r w:rsidR="00AE2A50">
              <w:rPr>
                <w:rFonts w:ascii="Times New Roman" w:eastAsia="Times New Roman" w:hAnsi="Times New Roman" w:cs="Times New Roman"/>
                <w:iCs/>
                <w:sz w:val="24"/>
                <w:szCs w:val="24"/>
                <w:lang w:eastAsia="lv-LV"/>
              </w:rPr>
              <w:t>1</w:t>
            </w:r>
            <w:r w:rsidRPr="00A0299D">
              <w:rPr>
                <w:rFonts w:ascii="Times New Roman" w:eastAsia="Times New Roman" w:hAnsi="Times New Roman" w:cs="Times New Roman"/>
                <w:iCs/>
                <w:sz w:val="24"/>
                <w:szCs w:val="24"/>
                <w:lang w:eastAsia="lv-LV"/>
              </w:rPr>
              <w:t xml:space="preserve">. </w:t>
            </w:r>
            <w:r w:rsidR="00AE2A50" w:rsidRPr="00A0299D">
              <w:rPr>
                <w:rFonts w:ascii="Times New Roman" w:eastAsia="Times New Roman" w:hAnsi="Times New Roman" w:cs="Times New Roman"/>
                <w:iCs/>
                <w:sz w:val="24"/>
                <w:szCs w:val="24"/>
                <w:lang w:eastAsia="lv-LV"/>
              </w:rPr>
              <w:t xml:space="preserve"> pasākuma projekta finanšu ietaupījums</w:t>
            </w:r>
            <w:r w:rsidRPr="00A0299D">
              <w:rPr>
                <w:rFonts w:ascii="Times New Roman" w:eastAsia="Times New Roman" w:hAnsi="Times New Roman" w:cs="Times New Roman"/>
                <w:iCs/>
                <w:sz w:val="24"/>
                <w:szCs w:val="24"/>
                <w:lang w:eastAsia="lv-LV"/>
              </w:rPr>
              <w:t>, saskaņā ar Finanšu ministrijas informatīvajam ziņojumam par Kohēzijas politikas Eiropas Savienības fondu investīciju aktualitātēm (pusgada ziņojums) pievienotā protokollēmuma</w:t>
            </w:r>
            <w:r w:rsidR="003C21DC">
              <w:rPr>
                <w:rStyle w:val="FootnoteReference"/>
                <w:rFonts w:ascii="Times New Roman" w:eastAsia="Times New Roman" w:hAnsi="Times New Roman" w:cs="Times New Roman"/>
                <w:iCs/>
                <w:sz w:val="24"/>
                <w:szCs w:val="24"/>
                <w:lang w:eastAsia="lv-LV"/>
              </w:rPr>
              <w:footnoteReference w:id="6"/>
            </w:r>
            <w:r w:rsidRPr="00A0299D">
              <w:rPr>
                <w:rFonts w:ascii="Times New Roman" w:eastAsia="Times New Roman" w:hAnsi="Times New Roman" w:cs="Times New Roman"/>
                <w:iCs/>
                <w:sz w:val="24"/>
                <w:szCs w:val="24"/>
                <w:lang w:eastAsia="lv-LV"/>
              </w:rPr>
              <w:t xml:space="preserve"> 2.2. apakšpunktu </w:t>
            </w:r>
            <w:r w:rsidR="0067732E" w:rsidRPr="00F775D9">
              <w:rPr>
                <w:rFonts w:ascii="Times New Roman" w:eastAsia="Times New Roman" w:hAnsi="Times New Roman" w:cs="Times New Roman"/>
                <w:iCs/>
                <w:sz w:val="24"/>
                <w:szCs w:val="24"/>
                <w:lang w:eastAsia="lv-LV"/>
              </w:rPr>
              <w:t>(MK 2020. gada 22. septembra protokola Nr.55 30.§ 2.1.</w:t>
            </w:r>
            <w:r w:rsidR="00C269DD" w:rsidRPr="00F775D9">
              <w:rPr>
                <w:rFonts w:ascii="Times New Roman" w:eastAsia="Times New Roman" w:hAnsi="Times New Roman" w:cs="Times New Roman"/>
                <w:iCs/>
                <w:sz w:val="24"/>
                <w:szCs w:val="24"/>
                <w:lang w:eastAsia="lv-LV"/>
              </w:rPr>
              <w:t xml:space="preserve"> </w:t>
            </w:r>
            <w:r w:rsidR="0067732E" w:rsidRPr="00F775D9">
              <w:rPr>
                <w:rFonts w:ascii="Times New Roman" w:eastAsia="Times New Roman" w:hAnsi="Times New Roman" w:cs="Times New Roman"/>
                <w:iCs/>
                <w:sz w:val="24"/>
                <w:szCs w:val="24"/>
                <w:lang w:eastAsia="lv-LV"/>
              </w:rPr>
              <w:t>apakšpunktā  noteikto ierobežojumu nepiemēro vienošanās/līgumu par projekta īstenošanu grozījumu priekšlikumiem par ES fondu finansējuma atbrīvošanu, kas iesniegti sadarbības iestādē pirms vai viena mēneša laikā pēc šī protokollēmuma spēkā stāšanās)</w:t>
            </w:r>
            <w:r w:rsidR="0067732E">
              <w:rPr>
                <w:rFonts w:ascii="Times New Roman" w:eastAsia="Times New Roman" w:hAnsi="Times New Roman" w:cs="Times New Roman"/>
                <w:iCs/>
                <w:sz w:val="24"/>
                <w:szCs w:val="24"/>
                <w:lang w:eastAsia="lv-LV"/>
              </w:rPr>
              <w:t xml:space="preserve"> </w:t>
            </w:r>
            <w:r w:rsidRPr="00A0299D">
              <w:rPr>
                <w:rFonts w:ascii="Times New Roman" w:eastAsia="Times New Roman" w:hAnsi="Times New Roman" w:cs="Times New Roman"/>
                <w:iCs/>
                <w:sz w:val="24"/>
                <w:szCs w:val="24"/>
                <w:lang w:eastAsia="lv-LV"/>
              </w:rPr>
              <w:t>noteikumu projektam pievienots MK protokollēmuma projekts</w:t>
            </w:r>
            <w:r w:rsidR="000E06B4">
              <w:rPr>
                <w:rFonts w:ascii="Times New Roman" w:eastAsia="Times New Roman" w:hAnsi="Times New Roman" w:cs="Times New Roman"/>
                <w:iCs/>
                <w:sz w:val="24"/>
                <w:szCs w:val="24"/>
                <w:lang w:eastAsia="lv-LV"/>
              </w:rPr>
              <w:t>.</w:t>
            </w:r>
          </w:p>
          <w:p w14:paraId="7340BAA1" w14:textId="07E1FDF4" w:rsidR="001B224F" w:rsidRPr="00F775D9" w:rsidRDefault="00375026" w:rsidP="000E06B4">
            <w:pPr>
              <w:spacing w:after="80" w:line="240" w:lineRule="auto"/>
              <w:ind w:left="114"/>
              <w:jc w:val="both"/>
              <w:rPr>
                <w:rFonts w:ascii="Times New Roman" w:eastAsia="Times New Roman" w:hAnsi="Times New Roman" w:cs="Times New Roman"/>
                <w:iCs/>
                <w:color w:val="0070C0"/>
                <w:sz w:val="24"/>
                <w:szCs w:val="24"/>
                <w:lang w:eastAsia="lv-LV"/>
              </w:rPr>
            </w:pPr>
            <w:r w:rsidRPr="00F775D9">
              <w:rPr>
                <w:rFonts w:ascii="Times New Roman" w:eastAsia="Times New Roman" w:hAnsi="Times New Roman" w:cs="Times New Roman"/>
                <w:iCs/>
                <w:sz w:val="24"/>
                <w:szCs w:val="24"/>
                <w:lang w:eastAsia="lv-LV"/>
              </w:rPr>
              <w:t xml:space="preserve">Ierosinātajiem grozījumiem nav negatīvas ietekmes uz </w:t>
            </w:r>
            <w:r w:rsidR="000D4B00" w:rsidRPr="00F775D9">
              <w:rPr>
                <w:rFonts w:ascii="Times New Roman" w:eastAsia="Times New Roman" w:hAnsi="Times New Roman" w:cs="Times New Roman"/>
                <w:iCs/>
                <w:sz w:val="24"/>
                <w:szCs w:val="24"/>
                <w:lang w:eastAsia="lv-LV"/>
              </w:rPr>
              <w:t>LM</w:t>
            </w:r>
            <w:r w:rsidR="00FE75E8" w:rsidRPr="00F775D9">
              <w:rPr>
                <w:rFonts w:ascii="Times New Roman" w:eastAsia="Times New Roman" w:hAnsi="Times New Roman" w:cs="Times New Roman"/>
                <w:iCs/>
                <w:sz w:val="24"/>
                <w:szCs w:val="24"/>
                <w:lang w:eastAsia="lv-LV"/>
              </w:rPr>
              <w:t xml:space="preserve"> </w:t>
            </w:r>
            <w:r w:rsidR="00F05151">
              <w:rPr>
                <w:rFonts w:ascii="Times New Roman" w:eastAsia="Times New Roman" w:hAnsi="Times New Roman" w:cs="Times New Roman"/>
                <w:iCs/>
                <w:sz w:val="24"/>
                <w:szCs w:val="24"/>
                <w:lang w:eastAsia="lv-LV"/>
              </w:rPr>
              <w:t xml:space="preserve">un NVA </w:t>
            </w:r>
            <w:r w:rsidR="00FE75E8" w:rsidRPr="00F775D9">
              <w:rPr>
                <w:rFonts w:ascii="Times New Roman" w:eastAsia="Times New Roman" w:hAnsi="Times New Roman" w:cs="Times New Roman"/>
                <w:iCs/>
                <w:sz w:val="24"/>
                <w:szCs w:val="24"/>
                <w:lang w:eastAsia="lv-LV"/>
              </w:rPr>
              <w:t>kā finansējuma saņēmēj</w:t>
            </w:r>
            <w:r w:rsidR="00F05151">
              <w:rPr>
                <w:rFonts w:ascii="Times New Roman" w:eastAsia="Times New Roman" w:hAnsi="Times New Roman" w:cs="Times New Roman"/>
                <w:iCs/>
                <w:sz w:val="24"/>
                <w:szCs w:val="24"/>
                <w:lang w:eastAsia="lv-LV"/>
              </w:rPr>
              <w:t>iem</w:t>
            </w:r>
            <w:r w:rsidRPr="00F775D9">
              <w:rPr>
                <w:rFonts w:ascii="Times New Roman" w:eastAsia="Times New Roman" w:hAnsi="Times New Roman" w:cs="Times New Roman"/>
                <w:iCs/>
                <w:sz w:val="24"/>
                <w:szCs w:val="24"/>
                <w:lang w:eastAsia="lv-LV"/>
              </w:rPr>
              <w:t>, un finansējuma saņēmēj</w:t>
            </w:r>
            <w:r w:rsidR="00F05151">
              <w:rPr>
                <w:rFonts w:ascii="Times New Roman" w:eastAsia="Times New Roman" w:hAnsi="Times New Roman" w:cs="Times New Roman"/>
                <w:iCs/>
                <w:sz w:val="24"/>
                <w:szCs w:val="24"/>
                <w:lang w:eastAsia="lv-LV"/>
              </w:rPr>
              <w:t>i</w:t>
            </w:r>
            <w:r w:rsidR="009E7923" w:rsidRPr="00F775D9">
              <w:rPr>
                <w:rFonts w:ascii="Times New Roman" w:eastAsia="Times New Roman" w:hAnsi="Times New Roman" w:cs="Times New Roman"/>
                <w:iCs/>
                <w:sz w:val="24"/>
                <w:szCs w:val="24"/>
                <w:lang w:eastAsia="lv-LV"/>
              </w:rPr>
              <w:t>, kā arī sadarbības partneris</w:t>
            </w:r>
            <w:r w:rsidRPr="00F775D9">
              <w:rPr>
                <w:rFonts w:ascii="Times New Roman" w:eastAsia="Times New Roman" w:hAnsi="Times New Roman" w:cs="Times New Roman"/>
                <w:iCs/>
                <w:sz w:val="24"/>
                <w:szCs w:val="24"/>
                <w:lang w:eastAsia="lv-LV"/>
              </w:rPr>
              <w:t xml:space="preserve"> </w:t>
            </w:r>
            <w:r w:rsidR="00FE75E8" w:rsidRPr="00F775D9">
              <w:rPr>
                <w:rFonts w:ascii="Times New Roman" w:eastAsia="Times New Roman" w:hAnsi="Times New Roman" w:cs="Times New Roman"/>
                <w:iCs/>
                <w:sz w:val="24"/>
                <w:szCs w:val="24"/>
                <w:lang w:eastAsia="lv-LV"/>
              </w:rPr>
              <w:t>ir informēt</w:t>
            </w:r>
            <w:r w:rsidR="004A3876">
              <w:rPr>
                <w:rFonts w:ascii="Times New Roman" w:eastAsia="Times New Roman" w:hAnsi="Times New Roman" w:cs="Times New Roman"/>
                <w:iCs/>
                <w:sz w:val="24"/>
                <w:szCs w:val="24"/>
                <w:lang w:eastAsia="lv-LV"/>
              </w:rPr>
              <w:t>i</w:t>
            </w:r>
            <w:r w:rsidR="00FE75E8" w:rsidRPr="00F775D9">
              <w:rPr>
                <w:rFonts w:ascii="Times New Roman" w:eastAsia="Times New Roman" w:hAnsi="Times New Roman" w:cs="Times New Roman"/>
                <w:iCs/>
                <w:sz w:val="24"/>
                <w:szCs w:val="24"/>
                <w:lang w:eastAsia="lv-LV"/>
              </w:rPr>
              <w:t xml:space="preserve"> par noteikumu projektu tā izstrādes un saskaņošanas gaitā. Pēc noteikumu projekt</w:t>
            </w:r>
            <w:r w:rsidR="00FD0D41">
              <w:rPr>
                <w:rFonts w:ascii="Times New Roman" w:eastAsia="Times New Roman" w:hAnsi="Times New Roman" w:cs="Times New Roman"/>
                <w:iCs/>
                <w:sz w:val="24"/>
                <w:szCs w:val="24"/>
                <w:lang w:eastAsia="lv-LV"/>
              </w:rPr>
              <w:t>u</w:t>
            </w:r>
            <w:r w:rsidR="00FE75E8" w:rsidRPr="00F775D9">
              <w:rPr>
                <w:rFonts w:ascii="Times New Roman" w:eastAsia="Times New Roman" w:hAnsi="Times New Roman" w:cs="Times New Roman"/>
                <w:iCs/>
                <w:sz w:val="24"/>
                <w:szCs w:val="24"/>
                <w:lang w:eastAsia="lv-LV"/>
              </w:rPr>
              <w:t xml:space="preserve"> spēkā stāšanās </w:t>
            </w:r>
            <w:r w:rsidR="003401CA" w:rsidRPr="00F775D9">
              <w:rPr>
                <w:rFonts w:ascii="Times New Roman" w:eastAsia="Times New Roman" w:hAnsi="Times New Roman" w:cs="Times New Roman"/>
                <w:iCs/>
                <w:sz w:val="24"/>
                <w:szCs w:val="24"/>
                <w:lang w:eastAsia="lv-LV"/>
              </w:rPr>
              <w:t>finansējuma saņēmēj</w:t>
            </w:r>
            <w:r w:rsidR="00F05151">
              <w:rPr>
                <w:rFonts w:ascii="Times New Roman" w:eastAsia="Times New Roman" w:hAnsi="Times New Roman" w:cs="Times New Roman"/>
                <w:iCs/>
                <w:sz w:val="24"/>
                <w:szCs w:val="24"/>
                <w:lang w:eastAsia="lv-LV"/>
              </w:rPr>
              <w:t>i</w:t>
            </w:r>
            <w:r w:rsidR="003401CA" w:rsidRPr="00F775D9">
              <w:rPr>
                <w:rFonts w:ascii="Times New Roman" w:eastAsia="Times New Roman" w:hAnsi="Times New Roman" w:cs="Times New Roman"/>
                <w:iCs/>
                <w:sz w:val="24"/>
                <w:szCs w:val="24"/>
                <w:lang w:eastAsia="lv-LV"/>
              </w:rPr>
              <w:t xml:space="preserve"> veiks atbilstošus 9.1.1.3. pasākuma </w:t>
            </w:r>
            <w:r w:rsidR="00F05151">
              <w:rPr>
                <w:rFonts w:ascii="Times New Roman" w:eastAsia="Times New Roman" w:hAnsi="Times New Roman" w:cs="Times New Roman"/>
                <w:iCs/>
                <w:sz w:val="24"/>
                <w:szCs w:val="24"/>
                <w:lang w:eastAsia="lv-LV"/>
              </w:rPr>
              <w:t xml:space="preserve">un 9.1.1.1. pasākuma </w:t>
            </w:r>
            <w:r w:rsidR="003401CA" w:rsidRPr="00F775D9">
              <w:rPr>
                <w:rFonts w:ascii="Times New Roman" w:eastAsia="Times New Roman" w:hAnsi="Times New Roman" w:cs="Times New Roman"/>
                <w:iCs/>
                <w:sz w:val="24"/>
                <w:szCs w:val="24"/>
                <w:lang w:eastAsia="lv-LV"/>
              </w:rPr>
              <w:t>projekta grozījumus un iesniegs to</w:t>
            </w:r>
            <w:r w:rsidR="003213FE" w:rsidRPr="00F775D9">
              <w:rPr>
                <w:rFonts w:ascii="Times New Roman" w:eastAsia="Times New Roman" w:hAnsi="Times New Roman" w:cs="Times New Roman"/>
                <w:iCs/>
                <w:sz w:val="24"/>
                <w:szCs w:val="24"/>
                <w:lang w:eastAsia="lv-LV"/>
              </w:rPr>
              <w:t>s</w:t>
            </w:r>
            <w:r w:rsidR="003401CA" w:rsidRPr="00F775D9">
              <w:rPr>
                <w:rFonts w:ascii="Times New Roman" w:eastAsia="Times New Roman" w:hAnsi="Times New Roman" w:cs="Times New Roman"/>
                <w:iCs/>
                <w:sz w:val="24"/>
                <w:szCs w:val="24"/>
                <w:lang w:eastAsia="lv-LV"/>
              </w:rPr>
              <w:t xml:space="preserve"> </w:t>
            </w:r>
            <w:r w:rsidR="00F9753F" w:rsidRPr="00F775D9">
              <w:rPr>
                <w:rFonts w:ascii="Times New Roman" w:eastAsia="Times New Roman" w:hAnsi="Times New Roman" w:cs="Times New Roman"/>
                <w:iCs/>
                <w:sz w:val="24"/>
                <w:szCs w:val="24"/>
                <w:lang w:eastAsia="lv-LV"/>
              </w:rPr>
              <w:t>Centrālajā finanšu un līgumu aģentūrā.</w:t>
            </w:r>
          </w:p>
        </w:tc>
      </w:tr>
    </w:tbl>
    <w:p w14:paraId="03BF4DB6" w14:textId="609DB63C" w:rsidR="00E5323B" w:rsidRPr="00682223"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3203"/>
        <w:gridCol w:w="5644"/>
      </w:tblGrid>
      <w:tr w:rsidR="0079788B" w:rsidRPr="00682223" w14:paraId="0519408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D14E16F" w14:textId="77777777" w:rsidR="00655F2C" w:rsidRPr="00682223" w:rsidRDefault="00E5323B" w:rsidP="00E5323B">
            <w:pPr>
              <w:spacing w:after="0" w:line="240" w:lineRule="auto"/>
              <w:rPr>
                <w:rFonts w:ascii="Times New Roman" w:eastAsia="Times New Roman" w:hAnsi="Times New Roman" w:cs="Times New Roman"/>
                <w:b/>
                <w:bCs/>
                <w:iCs/>
                <w:sz w:val="24"/>
                <w:szCs w:val="24"/>
                <w:lang w:eastAsia="lv-LV"/>
              </w:rPr>
            </w:pPr>
            <w:r w:rsidRPr="00682223">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79788B" w:rsidRPr="00682223" w14:paraId="23BE522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4CC8542" w14:textId="77777777" w:rsidR="00655F2C"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lastRenderedPageBreak/>
              <w:t>1.</w:t>
            </w:r>
          </w:p>
        </w:tc>
        <w:tc>
          <w:tcPr>
            <w:tcW w:w="1700" w:type="pct"/>
            <w:tcBorders>
              <w:top w:val="outset" w:sz="6" w:space="0" w:color="auto"/>
              <w:left w:val="outset" w:sz="6" w:space="0" w:color="auto"/>
              <w:bottom w:val="outset" w:sz="6" w:space="0" w:color="auto"/>
              <w:right w:val="outset" w:sz="6" w:space="0" w:color="auto"/>
            </w:tcBorders>
            <w:hideMark/>
          </w:tcPr>
          <w:p w14:paraId="2520FA23" w14:textId="77777777" w:rsidR="00E5323B"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12A87538" w14:textId="3FADEEC2" w:rsidR="009445D7" w:rsidRDefault="009445D7" w:rsidP="00AF4CF9">
            <w:pPr>
              <w:spacing w:after="40" w:line="240" w:lineRule="auto"/>
              <w:ind w:left="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MK noteikumos Nr. 467</w:t>
            </w:r>
            <w:r w:rsidR="00FE1610">
              <w:rPr>
                <w:rFonts w:ascii="Times New Roman" w:eastAsia="Times New Roman" w:hAnsi="Times New Roman" w:cs="Times New Roman"/>
                <w:iCs/>
                <w:sz w:val="24"/>
                <w:szCs w:val="24"/>
                <w:lang w:eastAsia="lv-LV"/>
              </w:rPr>
              <w:t xml:space="preserve"> </w:t>
            </w:r>
            <w:r w:rsidR="00C55422">
              <w:rPr>
                <w:rFonts w:ascii="Times New Roman" w:eastAsia="Times New Roman" w:hAnsi="Times New Roman" w:cs="Times New Roman"/>
                <w:iCs/>
                <w:sz w:val="24"/>
                <w:szCs w:val="24"/>
                <w:lang w:eastAsia="lv-LV"/>
              </w:rPr>
              <w:t>mērķa grupa ir</w:t>
            </w:r>
            <w:r>
              <w:rPr>
                <w:rFonts w:ascii="Times New Roman" w:eastAsia="Times New Roman" w:hAnsi="Times New Roman" w:cs="Times New Roman"/>
                <w:iCs/>
                <w:sz w:val="24"/>
                <w:szCs w:val="24"/>
                <w:lang w:eastAsia="lv-LV"/>
              </w:rPr>
              <w:t>:</w:t>
            </w:r>
          </w:p>
          <w:p w14:paraId="1BD65383" w14:textId="65BD23AE" w:rsidR="0096612E" w:rsidRDefault="00475BBB" w:rsidP="00AF4CF9">
            <w:pPr>
              <w:spacing w:after="40" w:line="240" w:lineRule="auto"/>
              <w:ind w:left="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w:t>
            </w:r>
            <w:r w:rsidR="0096612E">
              <w:rPr>
                <w:rFonts w:ascii="Times New Roman" w:eastAsia="Times New Roman" w:hAnsi="Times New Roman" w:cs="Times New Roman"/>
                <w:iCs/>
                <w:sz w:val="24"/>
                <w:szCs w:val="24"/>
                <w:lang w:eastAsia="lv-LV"/>
              </w:rPr>
              <w:t xml:space="preserve"> </w:t>
            </w:r>
            <w:r w:rsidR="0096612E" w:rsidRPr="0096612E">
              <w:rPr>
                <w:rFonts w:ascii="Times New Roman" w:eastAsia="Times New Roman" w:hAnsi="Times New Roman" w:cs="Times New Roman"/>
                <w:iCs/>
                <w:sz w:val="24"/>
                <w:szCs w:val="24"/>
                <w:lang w:eastAsia="lv-LV"/>
              </w:rPr>
              <w:t>biedrības, nodibinājumi un komersanti, izņemot individuālos komersantus un personālsabiedrības</w:t>
            </w:r>
            <w:r w:rsidR="0096612E">
              <w:rPr>
                <w:rFonts w:ascii="Times New Roman" w:eastAsia="Times New Roman" w:hAnsi="Times New Roman" w:cs="Times New Roman"/>
                <w:iCs/>
                <w:sz w:val="24"/>
                <w:szCs w:val="24"/>
                <w:lang w:eastAsia="lv-LV"/>
              </w:rPr>
              <w:t>,</w:t>
            </w:r>
          </w:p>
          <w:p w14:paraId="28086D8B" w14:textId="031207AD" w:rsidR="00475BBB" w:rsidRDefault="0096612E" w:rsidP="00AF4CF9">
            <w:pPr>
              <w:spacing w:after="40" w:line="240" w:lineRule="auto"/>
              <w:ind w:left="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r w:rsidR="00475BBB">
              <w:rPr>
                <w:rFonts w:ascii="Times New Roman" w:eastAsia="Times New Roman" w:hAnsi="Times New Roman" w:cs="Times New Roman"/>
                <w:iCs/>
                <w:sz w:val="24"/>
                <w:szCs w:val="24"/>
                <w:lang w:eastAsia="lv-LV"/>
              </w:rPr>
              <w:t>sociālie uzņēmumi,</w:t>
            </w:r>
          </w:p>
          <w:p w14:paraId="7C29A38A" w14:textId="77777777" w:rsidR="00475BBB" w:rsidRDefault="00475BBB" w:rsidP="00AF4CF9">
            <w:pPr>
              <w:spacing w:after="40" w:line="240" w:lineRule="auto"/>
              <w:ind w:left="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f</w:t>
            </w:r>
            <w:r w:rsidRPr="00475BBB">
              <w:rPr>
                <w:rFonts w:ascii="Times New Roman" w:eastAsia="Times New Roman" w:hAnsi="Times New Roman" w:cs="Times New Roman"/>
                <w:iCs/>
                <w:sz w:val="24"/>
                <w:szCs w:val="24"/>
                <w:lang w:eastAsia="lv-LV"/>
              </w:rPr>
              <w:t>iziskas personas, kuras plāno uzsākt sociālo uzņēmējdarbību</w:t>
            </w:r>
            <w:r>
              <w:rPr>
                <w:rFonts w:ascii="Times New Roman" w:eastAsia="Times New Roman" w:hAnsi="Times New Roman" w:cs="Times New Roman"/>
                <w:iCs/>
                <w:sz w:val="24"/>
                <w:szCs w:val="24"/>
                <w:lang w:eastAsia="lv-LV"/>
              </w:rPr>
              <w:t>,</w:t>
            </w:r>
          </w:p>
          <w:p w14:paraId="2D4DB2F4" w14:textId="77777777" w:rsidR="00475BBB" w:rsidRDefault="00475BBB" w:rsidP="00AF4CF9">
            <w:pPr>
              <w:spacing w:after="40" w:line="240" w:lineRule="auto"/>
              <w:ind w:left="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r w:rsidRPr="00475BBB">
              <w:rPr>
                <w:rFonts w:ascii="Times New Roman" w:eastAsia="Times New Roman" w:hAnsi="Times New Roman" w:cs="Times New Roman"/>
                <w:iCs/>
                <w:sz w:val="24"/>
                <w:szCs w:val="24"/>
                <w:lang w:eastAsia="lv-LV"/>
              </w:rPr>
              <w:t>nelabvēlīgākā situācijā esošie bezdarbnieki – ilgstošie bezdarbnieki, gados vecāki bezdarbnieki (vecāki par 54 gadiem), bezdarbnieki, kuriem ir apgādājamie, un bezdarbnieki ar invaliditāti</w:t>
            </w:r>
            <w:r>
              <w:rPr>
                <w:rFonts w:ascii="Times New Roman" w:eastAsia="Times New Roman" w:hAnsi="Times New Roman" w:cs="Times New Roman"/>
                <w:iCs/>
                <w:sz w:val="24"/>
                <w:szCs w:val="24"/>
                <w:lang w:eastAsia="lv-LV"/>
              </w:rPr>
              <w:t>,</w:t>
            </w:r>
          </w:p>
          <w:p w14:paraId="496AD3BC" w14:textId="6E7E65FE" w:rsidR="00EE2135" w:rsidRDefault="00475BBB" w:rsidP="00AF4CF9">
            <w:pPr>
              <w:spacing w:after="40" w:line="240" w:lineRule="auto"/>
              <w:ind w:left="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r w:rsidRPr="00475BBB">
              <w:rPr>
                <w:rFonts w:ascii="Times New Roman" w:eastAsia="Times New Roman" w:hAnsi="Times New Roman" w:cs="Times New Roman"/>
                <w:iCs/>
                <w:sz w:val="24"/>
                <w:szCs w:val="24"/>
                <w:lang w:eastAsia="lv-LV"/>
              </w:rPr>
              <w:t xml:space="preserve">personas ar invaliditāti un personas ar </w:t>
            </w:r>
            <w:r w:rsidR="00215B02">
              <w:rPr>
                <w:rFonts w:ascii="Times New Roman" w:eastAsia="Times New Roman" w:hAnsi="Times New Roman" w:cs="Times New Roman"/>
                <w:iCs/>
                <w:sz w:val="24"/>
                <w:szCs w:val="24"/>
                <w:lang w:eastAsia="lv-LV"/>
              </w:rPr>
              <w:t>GRT</w:t>
            </w:r>
            <w:r>
              <w:rPr>
                <w:rFonts w:ascii="Times New Roman" w:eastAsia="Times New Roman" w:hAnsi="Times New Roman" w:cs="Times New Roman"/>
                <w:iCs/>
                <w:sz w:val="24"/>
                <w:szCs w:val="24"/>
                <w:lang w:eastAsia="lv-LV"/>
              </w:rPr>
              <w:t>,</w:t>
            </w:r>
          </w:p>
          <w:p w14:paraId="3451E2DE" w14:textId="3D433F79" w:rsidR="00CF634E" w:rsidRDefault="00475BBB" w:rsidP="00AF4CF9">
            <w:pPr>
              <w:spacing w:after="40" w:line="240" w:lineRule="auto"/>
              <w:ind w:left="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w:t>
            </w:r>
            <w:r w:rsidR="00CF634E">
              <w:t xml:space="preserve"> </w:t>
            </w:r>
            <w:r w:rsidR="00CF634E" w:rsidRPr="00CF634E">
              <w:rPr>
                <w:rFonts w:ascii="Times New Roman" w:eastAsia="Times New Roman" w:hAnsi="Times New Roman" w:cs="Times New Roman"/>
                <w:iCs/>
                <w:sz w:val="24"/>
                <w:szCs w:val="24"/>
                <w:lang w:eastAsia="lv-LV"/>
              </w:rPr>
              <w:t>sociālās atstumtības riskam pakļautās iedzīvotāju grupas atbilstoši noteikumiem par sociālās atstumtības riskam pakļauto iedzīvotāju grupām un sociālā uzņēmuma statusa piešķiršanas, reģistrēšanas un uzraudzības kārtību</w:t>
            </w:r>
            <w:r w:rsidR="009445D7">
              <w:rPr>
                <w:rFonts w:ascii="Times New Roman" w:eastAsia="Times New Roman" w:hAnsi="Times New Roman" w:cs="Times New Roman"/>
                <w:iCs/>
                <w:sz w:val="24"/>
                <w:szCs w:val="24"/>
                <w:lang w:eastAsia="lv-LV"/>
              </w:rPr>
              <w:t>;</w:t>
            </w:r>
          </w:p>
          <w:p w14:paraId="2D50459B" w14:textId="519FDF06" w:rsidR="00C55422" w:rsidRPr="00C55422" w:rsidRDefault="009445D7" w:rsidP="00C55422">
            <w:pPr>
              <w:spacing w:after="40" w:line="240" w:lineRule="auto"/>
              <w:ind w:left="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MK noteikumos Nr. 835</w:t>
            </w:r>
            <w:r w:rsidR="00C55422">
              <w:rPr>
                <w:rFonts w:ascii="Times New Roman" w:eastAsia="Times New Roman" w:hAnsi="Times New Roman" w:cs="Times New Roman"/>
                <w:iCs/>
                <w:sz w:val="24"/>
                <w:szCs w:val="24"/>
                <w:lang w:eastAsia="lv-LV"/>
              </w:rPr>
              <w:t xml:space="preserve"> m</w:t>
            </w:r>
            <w:r w:rsidR="00C55422" w:rsidRPr="00C55422">
              <w:rPr>
                <w:rFonts w:ascii="Times New Roman" w:eastAsia="Times New Roman" w:hAnsi="Times New Roman" w:cs="Times New Roman"/>
                <w:iCs/>
                <w:sz w:val="24"/>
                <w:szCs w:val="24"/>
                <w:lang w:eastAsia="lv-LV"/>
              </w:rPr>
              <w:t>ērķa grupa ir bezdarbnieki, tostarp ilgstošie bezdarbnieki, kuri atbilst vismaz vienam no šādiem kritērijiem:</w:t>
            </w:r>
          </w:p>
          <w:p w14:paraId="7B8B08E5" w14:textId="77777777" w:rsidR="00C55422" w:rsidRPr="00C55422" w:rsidRDefault="00C55422" w:rsidP="00C55422">
            <w:pPr>
              <w:spacing w:after="40" w:line="240" w:lineRule="auto"/>
              <w:ind w:left="108"/>
              <w:jc w:val="both"/>
              <w:rPr>
                <w:rFonts w:ascii="Times New Roman" w:eastAsia="Times New Roman" w:hAnsi="Times New Roman" w:cs="Times New Roman"/>
                <w:iCs/>
                <w:sz w:val="24"/>
                <w:szCs w:val="24"/>
                <w:lang w:eastAsia="lv-LV"/>
              </w:rPr>
            </w:pPr>
            <w:r w:rsidRPr="00C55422">
              <w:rPr>
                <w:rFonts w:ascii="Times New Roman" w:eastAsia="Times New Roman" w:hAnsi="Times New Roman" w:cs="Times New Roman"/>
                <w:iCs/>
                <w:sz w:val="24"/>
                <w:szCs w:val="24"/>
                <w:lang w:eastAsia="lv-LV"/>
              </w:rPr>
              <w:t>1) persona ar invaliditāti;</w:t>
            </w:r>
          </w:p>
          <w:p w14:paraId="1FE1453C" w14:textId="77777777" w:rsidR="00C55422" w:rsidRPr="00C55422" w:rsidRDefault="00C55422" w:rsidP="00C55422">
            <w:pPr>
              <w:spacing w:after="40" w:line="240" w:lineRule="auto"/>
              <w:ind w:left="108"/>
              <w:jc w:val="both"/>
              <w:rPr>
                <w:rFonts w:ascii="Times New Roman" w:eastAsia="Times New Roman" w:hAnsi="Times New Roman" w:cs="Times New Roman"/>
                <w:iCs/>
                <w:sz w:val="24"/>
                <w:szCs w:val="24"/>
                <w:lang w:eastAsia="lv-LV"/>
              </w:rPr>
            </w:pPr>
            <w:r w:rsidRPr="00C55422">
              <w:rPr>
                <w:rFonts w:ascii="Times New Roman" w:eastAsia="Times New Roman" w:hAnsi="Times New Roman" w:cs="Times New Roman"/>
                <w:iCs/>
                <w:sz w:val="24"/>
                <w:szCs w:val="24"/>
                <w:lang w:eastAsia="lv-LV"/>
              </w:rPr>
              <w:t>2) nelabvēlīgākā situācijā esoši bezdarbnieki:</w:t>
            </w:r>
          </w:p>
          <w:p w14:paraId="2029D502" w14:textId="77777777" w:rsidR="00C55422" w:rsidRPr="00C55422" w:rsidRDefault="00C55422" w:rsidP="00C55422">
            <w:pPr>
              <w:spacing w:after="40" w:line="240" w:lineRule="auto"/>
              <w:ind w:left="108"/>
              <w:jc w:val="both"/>
              <w:rPr>
                <w:rFonts w:ascii="Times New Roman" w:eastAsia="Times New Roman" w:hAnsi="Times New Roman" w:cs="Times New Roman"/>
                <w:iCs/>
                <w:sz w:val="24"/>
                <w:szCs w:val="24"/>
                <w:lang w:eastAsia="lv-LV"/>
              </w:rPr>
            </w:pPr>
            <w:r w:rsidRPr="00C55422">
              <w:rPr>
                <w:rFonts w:ascii="Times New Roman" w:eastAsia="Times New Roman" w:hAnsi="Times New Roman" w:cs="Times New Roman"/>
                <w:iCs/>
                <w:sz w:val="24"/>
                <w:szCs w:val="24"/>
                <w:lang w:eastAsia="lv-LV"/>
              </w:rPr>
              <w:t>2.1) persona ir bijusi bez darba vismaz 12 mēnešus un šajā periodā nav bijusi uzskatāma par darba ņēmēju vai pašnodarbināto atbilstoši likumam “Par valsts sociālo apdrošināšanu” ilgāk par diviem mēnešiem bez pārtraukuma;</w:t>
            </w:r>
          </w:p>
          <w:p w14:paraId="7FDD68C4" w14:textId="77777777" w:rsidR="00C55422" w:rsidRPr="00C55422" w:rsidRDefault="00C55422" w:rsidP="00C55422">
            <w:pPr>
              <w:spacing w:after="40" w:line="240" w:lineRule="auto"/>
              <w:ind w:left="108"/>
              <w:jc w:val="both"/>
              <w:rPr>
                <w:rFonts w:ascii="Times New Roman" w:eastAsia="Times New Roman" w:hAnsi="Times New Roman" w:cs="Times New Roman"/>
                <w:iCs/>
                <w:sz w:val="24"/>
                <w:szCs w:val="24"/>
                <w:lang w:eastAsia="lv-LV"/>
              </w:rPr>
            </w:pPr>
            <w:r w:rsidRPr="00C55422">
              <w:rPr>
                <w:rFonts w:ascii="Times New Roman" w:eastAsia="Times New Roman" w:hAnsi="Times New Roman" w:cs="Times New Roman"/>
                <w:iCs/>
                <w:sz w:val="24"/>
                <w:szCs w:val="24"/>
                <w:lang w:eastAsia="lv-LV"/>
              </w:rPr>
              <w:t>2.2) persona ir vecāka par 55 gadiem;</w:t>
            </w:r>
          </w:p>
          <w:p w14:paraId="6C092C80" w14:textId="77777777" w:rsidR="00C55422" w:rsidRPr="00C55422" w:rsidRDefault="00C55422" w:rsidP="00C55422">
            <w:pPr>
              <w:spacing w:after="40" w:line="240" w:lineRule="auto"/>
              <w:ind w:left="108"/>
              <w:jc w:val="both"/>
              <w:rPr>
                <w:rFonts w:ascii="Times New Roman" w:eastAsia="Times New Roman" w:hAnsi="Times New Roman" w:cs="Times New Roman"/>
                <w:iCs/>
                <w:sz w:val="24"/>
                <w:szCs w:val="24"/>
                <w:lang w:eastAsia="lv-LV"/>
              </w:rPr>
            </w:pPr>
            <w:r w:rsidRPr="00C55422">
              <w:rPr>
                <w:rFonts w:ascii="Times New Roman" w:eastAsia="Times New Roman" w:hAnsi="Times New Roman" w:cs="Times New Roman"/>
                <w:iCs/>
                <w:sz w:val="24"/>
                <w:szCs w:val="24"/>
                <w:lang w:eastAsia="lv-LV"/>
              </w:rPr>
              <w:t>2.3) persona, kura ieguvusi bēgļa vai alternatīvās personas statusu;</w:t>
            </w:r>
          </w:p>
          <w:p w14:paraId="36FD09BC" w14:textId="77777777" w:rsidR="00C55422" w:rsidRPr="00C55422" w:rsidRDefault="00C55422" w:rsidP="00C55422">
            <w:pPr>
              <w:spacing w:after="40" w:line="240" w:lineRule="auto"/>
              <w:ind w:left="108"/>
              <w:jc w:val="both"/>
              <w:rPr>
                <w:rFonts w:ascii="Times New Roman" w:eastAsia="Times New Roman" w:hAnsi="Times New Roman" w:cs="Times New Roman"/>
                <w:iCs/>
                <w:sz w:val="24"/>
                <w:szCs w:val="24"/>
                <w:lang w:eastAsia="lv-LV"/>
              </w:rPr>
            </w:pPr>
            <w:r w:rsidRPr="00C55422">
              <w:rPr>
                <w:rFonts w:ascii="Times New Roman" w:eastAsia="Times New Roman" w:hAnsi="Times New Roman" w:cs="Times New Roman"/>
                <w:iCs/>
                <w:sz w:val="24"/>
                <w:szCs w:val="24"/>
                <w:lang w:eastAsia="lv-LV"/>
              </w:rPr>
              <w:t>3) persona, kurai atbilstoši narkologa atzinumam, ir alkohola, narkotisko vai psihotropo vielu vai uzvedības procesu atkarība;</w:t>
            </w:r>
          </w:p>
          <w:p w14:paraId="246B460B" w14:textId="77777777" w:rsidR="00C55422" w:rsidRPr="00C55422" w:rsidRDefault="00C55422" w:rsidP="00C55422">
            <w:pPr>
              <w:spacing w:after="40" w:line="240" w:lineRule="auto"/>
              <w:ind w:left="108"/>
              <w:jc w:val="both"/>
              <w:rPr>
                <w:rFonts w:ascii="Times New Roman" w:eastAsia="Times New Roman" w:hAnsi="Times New Roman" w:cs="Times New Roman"/>
                <w:iCs/>
                <w:sz w:val="24"/>
                <w:szCs w:val="24"/>
                <w:lang w:eastAsia="lv-LV"/>
              </w:rPr>
            </w:pPr>
            <w:r w:rsidRPr="00C55422">
              <w:rPr>
                <w:rFonts w:ascii="Times New Roman" w:eastAsia="Times New Roman" w:hAnsi="Times New Roman" w:cs="Times New Roman"/>
                <w:iCs/>
                <w:sz w:val="24"/>
                <w:szCs w:val="24"/>
                <w:lang w:eastAsia="lv-LV"/>
              </w:rPr>
              <w:t>4) persona, kurai ir iespējama alkohola, narkotisko vai psihotropo vielu vai uzvedības procesu atkarība, bet nav saņemts narkologa atzinums;</w:t>
            </w:r>
          </w:p>
          <w:p w14:paraId="426AD82E" w14:textId="77777777" w:rsidR="00C55422" w:rsidRPr="00C55422" w:rsidRDefault="00C55422" w:rsidP="00C55422">
            <w:pPr>
              <w:spacing w:after="40" w:line="240" w:lineRule="auto"/>
              <w:ind w:left="108"/>
              <w:jc w:val="both"/>
              <w:rPr>
                <w:rFonts w:ascii="Times New Roman" w:eastAsia="Times New Roman" w:hAnsi="Times New Roman" w:cs="Times New Roman"/>
                <w:iCs/>
                <w:sz w:val="24"/>
                <w:szCs w:val="24"/>
                <w:lang w:eastAsia="lv-LV"/>
              </w:rPr>
            </w:pPr>
            <w:r w:rsidRPr="00C55422">
              <w:rPr>
                <w:rFonts w:ascii="Times New Roman" w:eastAsia="Times New Roman" w:hAnsi="Times New Roman" w:cs="Times New Roman"/>
                <w:iCs/>
                <w:sz w:val="24"/>
                <w:szCs w:val="24"/>
                <w:lang w:eastAsia="lv-LV"/>
              </w:rPr>
              <w:t>5) persona, kas vēlas iegūt vai uzturēt darba iemaņas, nesaņem bezdarbnieka pabalstu un ir reģistrēta bezdarbnieka statusā vismaz sešus mēnešus vai ir reģistrēta bezdarbnieka statusā mazāk par sešiem mēnešiem, bet vismaz 12 mēnešus nav strādājusi (nav uzskatāma par darba ņēmēju vai pašnodarbināto saskaņā ar likumu "Par valsts sociālo apdrošināšanu");</w:t>
            </w:r>
          </w:p>
          <w:p w14:paraId="17F441CB" w14:textId="77777777" w:rsidR="00C55422" w:rsidRPr="00C55422" w:rsidRDefault="00C55422" w:rsidP="00C55422">
            <w:pPr>
              <w:spacing w:after="40" w:line="240" w:lineRule="auto"/>
              <w:ind w:left="108"/>
              <w:jc w:val="both"/>
              <w:rPr>
                <w:rFonts w:ascii="Times New Roman" w:eastAsia="Times New Roman" w:hAnsi="Times New Roman" w:cs="Times New Roman"/>
                <w:iCs/>
                <w:sz w:val="24"/>
                <w:szCs w:val="24"/>
                <w:lang w:eastAsia="lv-LV"/>
              </w:rPr>
            </w:pPr>
            <w:r w:rsidRPr="00C55422">
              <w:rPr>
                <w:rFonts w:ascii="Times New Roman" w:eastAsia="Times New Roman" w:hAnsi="Times New Roman" w:cs="Times New Roman"/>
                <w:iCs/>
                <w:sz w:val="24"/>
                <w:szCs w:val="24"/>
                <w:lang w:eastAsia="lv-LV"/>
              </w:rPr>
              <w:t>6) persona ir vecumā no 18 līdz 29 gadiem;</w:t>
            </w:r>
          </w:p>
          <w:p w14:paraId="108CBD80" w14:textId="77777777" w:rsidR="00C55422" w:rsidRPr="00C55422" w:rsidRDefault="00C55422" w:rsidP="00C55422">
            <w:pPr>
              <w:spacing w:after="40" w:line="240" w:lineRule="auto"/>
              <w:ind w:left="108"/>
              <w:jc w:val="both"/>
              <w:rPr>
                <w:rFonts w:ascii="Times New Roman" w:eastAsia="Times New Roman" w:hAnsi="Times New Roman" w:cs="Times New Roman"/>
                <w:iCs/>
                <w:sz w:val="24"/>
                <w:szCs w:val="24"/>
                <w:lang w:eastAsia="lv-LV"/>
              </w:rPr>
            </w:pPr>
            <w:r w:rsidRPr="00C55422">
              <w:rPr>
                <w:rFonts w:ascii="Times New Roman" w:eastAsia="Times New Roman" w:hAnsi="Times New Roman" w:cs="Times New Roman"/>
                <w:iCs/>
                <w:sz w:val="24"/>
                <w:szCs w:val="24"/>
                <w:lang w:eastAsia="lv-LV"/>
              </w:rPr>
              <w:t>7) persona ir vecumā no 18 līdz 29 gadiem un ir uzņemta augstākās izglītības programmā klātienē;</w:t>
            </w:r>
          </w:p>
          <w:p w14:paraId="024E862F" w14:textId="77777777" w:rsidR="00C55422" w:rsidRPr="00C55422" w:rsidRDefault="00C55422" w:rsidP="00C55422">
            <w:pPr>
              <w:spacing w:after="40" w:line="240" w:lineRule="auto"/>
              <w:ind w:left="108"/>
              <w:jc w:val="both"/>
              <w:rPr>
                <w:rFonts w:ascii="Times New Roman" w:eastAsia="Times New Roman" w:hAnsi="Times New Roman" w:cs="Times New Roman"/>
                <w:iCs/>
                <w:sz w:val="24"/>
                <w:szCs w:val="24"/>
                <w:lang w:eastAsia="lv-LV"/>
              </w:rPr>
            </w:pPr>
            <w:r w:rsidRPr="00C55422">
              <w:rPr>
                <w:rFonts w:ascii="Times New Roman" w:eastAsia="Times New Roman" w:hAnsi="Times New Roman" w:cs="Times New Roman"/>
                <w:iCs/>
                <w:sz w:val="24"/>
                <w:szCs w:val="24"/>
                <w:lang w:eastAsia="lv-LV"/>
              </w:rPr>
              <w:t>8) persona nav bijusi nodarbināta pie attiecīgā darba devēja pēdējo divu mēnešu laikā pirms iesaistes algu subsīdijas atbalsta pasākumā.</w:t>
            </w:r>
          </w:p>
          <w:p w14:paraId="78DD0AB0" w14:textId="08F55C93" w:rsidR="007012D5" w:rsidRPr="007012D5" w:rsidRDefault="007012D5" w:rsidP="007012D5">
            <w:pPr>
              <w:spacing w:after="40" w:line="240" w:lineRule="auto"/>
              <w:ind w:left="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MKN Nr. 835 </w:t>
            </w:r>
            <w:r w:rsidR="00230397">
              <w:rPr>
                <w:rFonts w:ascii="Times New Roman" w:eastAsia="Times New Roman" w:hAnsi="Times New Roman" w:cs="Times New Roman"/>
                <w:iCs/>
                <w:sz w:val="24"/>
                <w:szCs w:val="24"/>
                <w:lang w:eastAsia="lv-LV"/>
              </w:rPr>
              <w:t xml:space="preserve">grozījumu </w:t>
            </w:r>
            <w:r w:rsidRPr="007012D5">
              <w:rPr>
                <w:rFonts w:ascii="Times New Roman" w:eastAsia="Times New Roman" w:hAnsi="Times New Roman" w:cs="Times New Roman"/>
                <w:iCs/>
                <w:sz w:val="24"/>
                <w:szCs w:val="24"/>
                <w:lang w:eastAsia="lv-LV"/>
              </w:rPr>
              <w:t xml:space="preserve">projekts attiecas uz </w:t>
            </w:r>
            <w:r w:rsidR="00230397">
              <w:rPr>
                <w:rFonts w:ascii="Times New Roman" w:eastAsia="Times New Roman" w:hAnsi="Times New Roman" w:cs="Times New Roman"/>
                <w:iCs/>
                <w:sz w:val="24"/>
                <w:szCs w:val="24"/>
                <w:lang w:eastAsia="lv-LV"/>
              </w:rPr>
              <w:t>NVA</w:t>
            </w:r>
            <w:r w:rsidRPr="007012D5">
              <w:rPr>
                <w:rFonts w:ascii="Times New Roman" w:eastAsia="Times New Roman" w:hAnsi="Times New Roman" w:cs="Times New Roman"/>
                <w:iCs/>
                <w:sz w:val="24"/>
                <w:szCs w:val="24"/>
                <w:lang w:eastAsia="lv-LV"/>
              </w:rPr>
              <w:t xml:space="preserve"> reģistrētajiem bezdarbniekiem, aktīvo nodarbinātības </w:t>
            </w:r>
            <w:r w:rsidRPr="007012D5">
              <w:rPr>
                <w:rFonts w:ascii="Times New Roman" w:eastAsia="Times New Roman" w:hAnsi="Times New Roman" w:cs="Times New Roman"/>
                <w:iCs/>
                <w:sz w:val="24"/>
                <w:szCs w:val="24"/>
                <w:lang w:eastAsia="lv-LV"/>
              </w:rPr>
              <w:lastRenderedPageBreak/>
              <w:t>pasākumu īstenotājiem – darba devējiem, pašvaldībām, biedrībām un nodibinājumiem.</w:t>
            </w:r>
          </w:p>
          <w:p w14:paraId="59AC3223" w14:textId="4E75D3EF" w:rsidR="007012D5" w:rsidRPr="007012D5" w:rsidRDefault="007012D5" w:rsidP="007012D5">
            <w:pPr>
              <w:spacing w:after="40" w:line="240" w:lineRule="auto"/>
              <w:ind w:left="108"/>
              <w:jc w:val="both"/>
              <w:rPr>
                <w:rFonts w:ascii="Times New Roman" w:eastAsia="Times New Roman" w:hAnsi="Times New Roman" w:cs="Times New Roman"/>
                <w:iCs/>
                <w:sz w:val="24"/>
                <w:szCs w:val="24"/>
                <w:lang w:eastAsia="lv-LV"/>
              </w:rPr>
            </w:pPr>
            <w:r w:rsidRPr="007012D5">
              <w:rPr>
                <w:rFonts w:ascii="Times New Roman" w:eastAsia="Times New Roman" w:hAnsi="Times New Roman" w:cs="Times New Roman"/>
                <w:iCs/>
                <w:sz w:val="24"/>
                <w:szCs w:val="24"/>
                <w:lang w:eastAsia="lv-LV"/>
              </w:rPr>
              <w:t>2021.</w:t>
            </w:r>
            <w:r w:rsidR="00230397">
              <w:rPr>
                <w:rFonts w:ascii="Times New Roman" w:eastAsia="Times New Roman" w:hAnsi="Times New Roman" w:cs="Times New Roman"/>
                <w:iCs/>
                <w:sz w:val="24"/>
                <w:szCs w:val="24"/>
                <w:lang w:eastAsia="lv-LV"/>
              </w:rPr>
              <w:t xml:space="preserve"> </w:t>
            </w:r>
            <w:r w:rsidRPr="007012D5">
              <w:rPr>
                <w:rFonts w:ascii="Times New Roman" w:eastAsia="Times New Roman" w:hAnsi="Times New Roman" w:cs="Times New Roman"/>
                <w:iCs/>
                <w:sz w:val="24"/>
                <w:szCs w:val="24"/>
                <w:lang w:eastAsia="lv-LV"/>
              </w:rPr>
              <w:t>gada 22.</w:t>
            </w:r>
            <w:r w:rsidR="00230397">
              <w:rPr>
                <w:rFonts w:ascii="Times New Roman" w:eastAsia="Times New Roman" w:hAnsi="Times New Roman" w:cs="Times New Roman"/>
                <w:iCs/>
                <w:sz w:val="24"/>
                <w:szCs w:val="24"/>
                <w:lang w:eastAsia="lv-LV"/>
              </w:rPr>
              <w:t xml:space="preserve"> </w:t>
            </w:r>
            <w:r w:rsidRPr="007012D5">
              <w:rPr>
                <w:rFonts w:ascii="Times New Roman" w:eastAsia="Times New Roman" w:hAnsi="Times New Roman" w:cs="Times New Roman"/>
                <w:iCs/>
                <w:sz w:val="24"/>
                <w:szCs w:val="24"/>
                <w:lang w:eastAsia="lv-LV"/>
              </w:rPr>
              <w:t xml:space="preserve">martā bezdarbnieka statusā </w:t>
            </w:r>
            <w:r w:rsidR="00230397">
              <w:rPr>
                <w:rFonts w:ascii="Times New Roman" w:eastAsia="Times New Roman" w:hAnsi="Times New Roman" w:cs="Times New Roman"/>
                <w:iCs/>
                <w:sz w:val="24"/>
                <w:szCs w:val="24"/>
                <w:lang w:eastAsia="lv-LV"/>
              </w:rPr>
              <w:t xml:space="preserve">bija </w:t>
            </w:r>
            <w:r w:rsidRPr="007012D5">
              <w:rPr>
                <w:rFonts w:ascii="Times New Roman" w:eastAsia="Times New Roman" w:hAnsi="Times New Roman" w:cs="Times New Roman"/>
                <w:iCs/>
                <w:sz w:val="24"/>
                <w:szCs w:val="24"/>
                <w:lang w:eastAsia="lv-LV"/>
              </w:rPr>
              <w:t>reģistrētas 74 997 personas.</w:t>
            </w:r>
          </w:p>
          <w:p w14:paraId="05354FC1" w14:textId="4A0ABE8E" w:rsidR="007012D5" w:rsidRDefault="007012D5" w:rsidP="007012D5">
            <w:pPr>
              <w:spacing w:after="40" w:line="240" w:lineRule="auto"/>
              <w:ind w:left="108"/>
              <w:jc w:val="both"/>
              <w:rPr>
                <w:rFonts w:ascii="Times New Roman" w:eastAsia="Times New Roman" w:hAnsi="Times New Roman" w:cs="Times New Roman"/>
                <w:iCs/>
                <w:sz w:val="24"/>
                <w:szCs w:val="24"/>
                <w:lang w:eastAsia="lv-LV"/>
              </w:rPr>
            </w:pPr>
            <w:r w:rsidRPr="007012D5">
              <w:rPr>
                <w:rFonts w:ascii="Times New Roman" w:eastAsia="Times New Roman" w:hAnsi="Times New Roman" w:cs="Times New Roman"/>
                <w:iCs/>
                <w:sz w:val="24"/>
                <w:szCs w:val="24"/>
                <w:lang w:eastAsia="lv-LV"/>
              </w:rPr>
              <w:t>Lielākās mērķgrupas no bezdarbnieku kopskaita ir bezdarbnieki vecumā 50 gadi un vairāk – 39,6</w:t>
            </w:r>
            <w:r w:rsidR="00883AD5">
              <w:rPr>
                <w:rFonts w:ascii="Times New Roman" w:eastAsia="Times New Roman" w:hAnsi="Times New Roman" w:cs="Times New Roman"/>
                <w:iCs/>
                <w:sz w:val="24"/>
                <w:szCs w:val="24"/>
                <w:lang w:eastAsia="lv-LV"/>
              </w:rPr>
              <w:t xml:space="preserve"> </w:t>
            </w:r>
            <w:r w:rsidR="00DD4B11">
              <w:rPr>
                <w:rFonts w:ascii="Times New Roman" w:eastAsia="Times New Roman" w:hAnsi="Times New Roman" w:cs="Times New Roman"/>
                <w:iCs/>
                <w:sz w:val="24"/>
                <w:szCs w:val="24"/>
                <w:lang w:eastAsia="lv-LV"/>
              </w:rPr>
              <w:t>%</w:t>
            </w:r>
            <w:r w:rsidRPr="007012D5">
              <w:rPr>
                <w:rFonts w:ascii="Times New Roman" w:eastAsia="Times New Roman" w:hAnsi="Times New Roman" w:cs="Times New Roman"/>
                <w:iCs/>
                <w:sz w:val="24"/>
                <w:szCs w:val="24"/>
                <w:lang w:eastAsia="lv-LV"/>
              </w:rPr>
              <w:t>, ilgstošie bezdarbnieki – 24,9</w:t>
            </w:r>
            <w:r w:rsidR="00883AD5">
              <w:rPr>
                <w:rFonts w:ascii="Times New Roman" w:eastAsia="Times New Roman" w:hAnsi="Times New Roman" w:cs="Times New Roman"/>
                <w:iCs/>
                <w:sz w:val="24"/>
                <w:szCs w:val="24"/>
                <w:lang w:eastAsia="lv-LV"/>
              </w:rPr>
              <w:t xml:space="preserve"> </w:t>
            </w:r>
            <w:r w:rsidR="00DD4B11">
              <w:rPr>
                <w:rFonts w:ascii="Times New Roman" w:eastAsia="Times New Roman" w:hAnsi="Times New Roman" w:cs="Times New Roman"/>
                <w:iCs/>
                <w:sz w:val="24"/>
                <w:szCs w:val="24"/>
                <w:lang w:eastAsia="lv-LV"/>
              </w:rPr>
              <w:t>%</w:t>
            </w:r>
            <w:r w:rsidRPr="007012D5">
              <w:rPr>
                <w:rFonts w:ascii="Times New Roman" w:eastAsia="Times New Roman" w:hAnsi="Times New Roman" w:cs="Times New Roman"/>
                <w:iCs/>
                <w:sz w:val="24"/>
                <w:szCs w:val="24"/>
                <w:lang w:eastAsia="lv-LV"/>
              </w:rPr>
              <w:t>, pirmspensijas vecuma bezdarbnieki – 15,7</w:t>
            </w:r>
            <w:r w:rsidR="00883AD5">
              <w:rPr>
                <w:rFonts w:ascii="Times New Roman" w:eastAsia="Times New Roman" w:hAnsi="Times New Roman" w:cs="Times New Roman"/>
                <w:iCs/>
                <w:sz w:val="24"/>
                <w:szCs w:val="24"/>
                <w:lang w:eastAsia="lv-LV"/>
              </w:rPr>
              <w:t xml:space="preserve"> </w:t>
            </w:r>
            <w:r w:rsidR="00DD4B11">
              <w:rPr>
                <w:rFonts w:ascii="Times New Roman" w:eastAsia="Times New Roman" w:hAnsi="Times New Roman" w:cs="Times New Roman"/>
                <w:iCs/>
                <w:sz w:val="24"/>
                <w:szCs w:val="24"/>
                <w:lang w:eastAsia="lv-LV"/>
              </w:rPr>
              <w:t>%</w:t>
            </w:r>
            <w:r w:rsidRPr="007012D5">
              <w:rPr>
                <w:rFonts w:ascii="Times New Roman" w:eastAsia="Times New Roman" w:hAnsi="Times New Roman" w:cs="Times New Roman"/>
                <w:iCs/>
                <w:sz w:val="24"/>
                <w:szCs w:val="24"/>
                <w:lang w:eastAsia="lv-LV"/>
              </w:rPr>
              <w:t>, bezdarbnieki ar invaliditāti – 13,4</w:t>
            </w:r>
            <w:r w:rsidR="00883AD5">
              <w:rPr>
                <w:rFonts w:ascii="Times New Roman" w:eastAsia="Times New Roman" w:hAnsi="Times New Roman" w:cs="Times New Roman"/>
                <w:iCs/>
                <w:sz w:val="24"/>
                <w:szCs w:val="24"/>
                <w:lang w:eastAsia="lv-LV"/>
              </w:rPr>
              <w:t xml:space="preserve"> </w:t>
            </w:r>
            <w:r w:rsidR="00DD4B11">
              <w:rPr>
                <w:rFonts w:ascii="Times New Roman" w:eastAsia="Times New Roman" w:hAnsi="Times New Roman" w:cs="Times New Roman"/>
                <w:iCs/>
                <w:sz w:val="24"/>
                <w:szCs w:val="24"/>
                <w:lang w:eastAsia="lv-LV"/>
              </w:rPr>
              <w:t>%</w:t>
            </w:r>
            <w:r w:rsidRPr="007012D5">
              <w:rPr>
                <w:rFonts w:ascii="Times New Roman" w:eastAsia="Times New Roman" w:hAnsi="Times New Roman" w:cs="Times New Roman"/>
                <w:iCs/>
                <w:sz w:val="24"/>
                <w:szCs w:val="24"/>
                <w:lang w:eastAsia="lv-LV"/>
              </w:rPr>
              <w:t>.</w:t>
            </w:r>
          </w:p>
          <w:p w14:paraId="7D28DD4A" w14:textId="7009A7E2" w:rsidR="00595FCC" w:rsidRPr="00F775D9" w:rsidRDefault="006155BA" w:rsidP="007012D5">
            <w:pPr>
              <w:spacing w:after="40" w:line="240" w:lineRule="auto"/>
              <w:ind w:left="108"/>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MK noteikumu Nr. 468 mērķa grupu grozījumi neskar, jo </w:t>
            </w:r>
            <w:r w:rsidR="00595FCC">
              <w:rPr>
                <w:rFonts w:ascii="Times New Roman" w:eastAsia="Times New Roman" w:hAnsi="Times New Roman" w:cs="Times New Roman"/>
                <w:iCs/>
                <w:sz w:val="24"/>
                <w:szCs w:val="24"/>
                <w:lang w:eastAsia="lv-LV"/>
              </w:rPr>
              <w:t xml:space="preserve">9.1.1.2. pasākuma </w:t>
            </w:r>
            <w:r>
              <w:rPr>
                <w:rFonts w:ascii="Times New Roman" w:eastAsia="Times New Roman" w:hAnsi="Times New Roman" w:cs="Times New Roman"/>
                <w:iCs/>
                <w:sz w:val="24"/>
                <w:szCs w:val="24"/>
                <w:lang w:eastAsia="lv-LV"/>
              </w:rPr>
              <w:t xml:space="preserve">projekta </w:t>
            </w:r>
            <w:r w:rsidR="00595FCC">
              <w:rPr>
                <w:rFonts w:ascii="Times New Roman" w:eastAsia="Times New Roman" w:hAnsi="Times New Roman" w:cs="Times New Roman"/>
                <w:iCs/>
                <w:sz w:val="24"/>
                <w:szCs w:val="24"/>
                <w:lang w:eastAsia="lv-LV"/>
              </w:rPr>
              <w:t>īstenošana ir beigusies 2020. gadā</w:t>
            </w:r>
            <w:r>
              <w:rPr>
                <w:rFonts w:ascii="Times New Roman" w:eastAsia="Times New Roman" w:hAnsi="Times New Roman" w:cs="Times New Roman"/>
                <w:iCs/>
                <w:sz w:val="24"/>
                <w:szCs w:val="24"/>
                <w:lang w:eastAsia="lv-LV"/>
              </w:rPr>
              <w:t>.</w:t>
            </w:r>
          </w:p>
        </w:tc>
      </w:tr>
      <w:tr w:rsidR="0079788B" w:rsidRPr="00682223" w14:paraId="3799704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76255CB" w14:textId="77777777" w:rsidR="00655F2C"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72822C5A" w14:textId="77777777" w:rsidR="00E5323B"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12C27E46" w14:textId="7F91DC84" w:rsidR="00D41F33" w:rsidRDefault="008E4476" w:rsidP="000A5F28">
            <w:pPr>
              <w:spacing w:after="40" w:line="240" w:lineRule="auto"/>
              <w:ind w:left="96"/>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w:t>
            </w:r>
            <w:r w:rsidR="00FA79B9">
              <w:rPr>
                <w:rFonts w:ascii="Times New Roman" w:eastAsia="Times New Roman" w:hAnsi="Times New Roman" w:cs="Times New Roman"/>
                <w:iCs/>
                <w:sz w:val="24"/>
                <w:szCs w:val="24"/>
                <w:lang w:eastAsia="lv-LV"/>
              </w:rPr>
              <w:t>u</w:t>
            </w:r>
            <w:r>
              <w:rPr>
                <w:rFonts w:ascii="Times New Roman" w:eastAsia="Times New Roman" w:hAnsi="Times New Roman" w:cs="Times New Roman"/>
                <w:iCs/>
                <w:sz w:val="24"/>
                <w:szCs w:val="24"/>
                <w:lang w:eastAsia="lv-LV"/>
              </w:rPr>
              <w:t xml:space="preserve"> paredzētās</w:t>
            </w:r>
            <w:r w:rsidR="00D41F33" w:rsidRPr="00D41F33">
              <w:rPr>
                <w:rFonts w:ascii="Times New Roman" w:eastAsia="Times New Roman" w:hAnsi="Times New Roman" w:cs="Times New Roman"/>
                <w:iCs/>
                <w:sz w:val="24"/>
                <w:szCs w:val="24"/>
                <w:lang w:eastAsia="lv-LV"/>
              </w:rPr>
              <w:t xml:space="preserve"> izmaiņas labvēlīgi ietekmēs </w:t>
            </w:r>
            <w:r w:rsidR="00C60662">
              <w:rPr>
                <w:rFonts w:ascii="Times New Roman" w:eastAsia="Times New Roman" w:hAnsi="Times New Roman" w:cs="Times New Roman"/>
                <w:iCs/>
                <w:sz w:val="24"/>
                <w:szCs w:val="24"/>
                <w:lang w:eastAsia="lv-LV"/>
              </w:rPr>
              <w:t>sociālos uzņēmumus, bezdarbniekus un darba devējus, kas piedalās NVA organizētajos aktīvajos nodarbinātības pasākumos</w:t>
            </w:r>
            <w:r w:rsidR="00D41F33" w:rsidRPr="00D41F33">
              <w:rPr>
                <w:rFonts w:ascii="Times New Roman" w:eastAsia="Times New Roman" w:hAnsi="Times New Roman" w:cs="Times New Roman"/>
                <w:iCs/>
                <w:sz w:val="24"/>
                <w:szCs w:val="24"/>
                <w:lang w:eastAsia="lv-LV"/>
              </w:rPr>
              <w:t>, tādējādi netieši atbalstot arī mazos vai mikrouzņēmumus, kuru sociālais mērķis ir darba integrācija un darba iespēju piedāvāšana cilvēkiem ar invaliditāti</w:t>
            </w:r>
            <w:r w:rsidR="00267CB5">
              <w:rPr>
                <w:rFonts w:ascii="Times New Roman" w:eastAsia="Times New Roman" w:hAnsi="Times New Roman" w:cs="Times New Roman"/>
                <w:iCs/>
                <w:sz w:val="24"/>
                <w:szCs w:val="24"/>
                <w:lang w:eastAsia="lv-LV"/>
              </w:rPr>
              <w:t xml:space="preserve"> </w:t>
            </w:r>
            <w:r w:rsidR="00267CB5" w:rsidRPr="00F775D9">
              <w:rPr>
                <w:rFonts w:ascii="Times New Roman" w:eastAsia="Times New Roman" w:hAnsi="Times New Roman" w:cs="Times New Roman"/>
                <w:iCs/>
                <w:sz w:val="24"/>
                <w:szCs w:val="24"/>
                <w:lang w:eastAsia="lv-LV"/>
              </w:rPr>
              <w:t xml:space="preserve">vai </w:t>
            </w:r>
            <w:r w:rsidR="00215B02">
              <w:rPr>
                <w:rFonts w:ascii="Times New Roman" w:eastAsia="Times New Roman" w:hAnsi="Times New Roman" w:cs="Times New Roman"/>
                <w:iCs/>
                <w:sz w:val="24"/>
                <w:szCs w:val="24"/>
                <w:lang w:eastAsia="lv-LV"/>
              </w:rPr>
              <w:t>GRT</w:t>
            </w:r>
            <w:r w:rsidR="006E5D9C">
              <w:rPr>
                <w:rFonts w:ascii="Times New Roman" w:eastAsia="Times New Roman" w:hAnsi="Times New Roman" w:cs="Times New Roman"/>
                <w:iCs/>
                <w:sz w:val="24"/>
                <w:szCs w:val="24"/>
                <w:lang w:eastAsia="lv-LV"/>
              </w:rPr>
              <w:t>,</w:t>
            </w:r>
            <w:r w:rsidR="00C60662">
              <w:rPr>
                <w:rFonts w:ascii="Times New Roman" w:eastAsia="Times New Roman" w:hAnsi="Times New Roman" w:cs="Times New Roman"/>
                <w:iCs/>
                <w:sz w:val="24"/>
                <w:szCs w:val="24"/>
                <w:lang w:eastAsia="lv-LV"/>
              </w:rPr>
              <w:t xml:space="preserve"> un darba devējus, kas veido subsidētās darbavietas bezdarbniekiem</w:t>
            </w:r>
            <w:r w:rsidR="00D41F33" w:rsidRPr="00F775D9">
              <w:rPr>
                <w:rFonts w:ascii="Times New Roman" w:eastAsia="Times New Roman" w:hAnsi="Times New Roman" w:cs="Times New Roman"/>
                <w:iCs/>
                <w:sz w:val="24"/>
                <w:szCs w:val="24"/>
                <w:lang w:eastAsia="lv-LV"/>
              </w:rPr>
              <w:t>.</w:t>
            </w:r>
            <w:r w:rsidR="00D41F33" w:rsidRPr="00D41F33">
              <w:rPr>
                <w:rFonts w:ascii="Times New Roman" w:eastAsia="Times New Roman" w:hAnsi="Times New Roman" w:cs="Times New Roman"/>
                <w:iCs/>
                <w:sz w:val="24"/>
                <w:szCs w:val="24"/>
                <w:lang w:eastAsia="lv-LV"/>
              </w:rPr>
              <w:t xml:space="preserve"> </w:t>
            </w:r>
          </w:p>
          <w:p w14:paraId="3B7DCB0B" w14:textId="794370D3" w:rsidR="000A5F28" w:rsidRPr="000A5F28" w:rsidRDefault="000A5F28" w:rsidP="000A5F28">
            <w:pPr>
              <w:spacing w:after="40" w:line="240" w:lineRule="auto"/>
              <w:ind w:left="96"/>
              <w:jc w:val="both"/>
              <w:rPr>
                <w:rFonts w:ascii="Times New Roman" w:eastAsia="Times New Roman" w:hAnsi="Times New Roman" w:cs="Times New Roman"/>
                <w:iCs/>
                <w:sz w:val="24"/>
                <w:szCs w:val="24"/>
                <w:lang w:eastAsia="lv-LV"/>
              </w:rPr>
            </w:pPr>
            <w:r w:rsidRPr="000A5F28">
              <w:rPr>
                <w:rFonts w:ascii="Times New Roman" w:eastAsia="Times New Roman" w:hAnsi="Times New Roman" w:cs="Times New Roman"/>
                <w:iCs/>
                <w:sz w:val="24"/>
                <w:szCs w:val="24"/>
                <w:lang w:eastAsia="lv-LV"/>
              </w:rPr>
              <w:t>Noteikumu projekt</w:t>
            </w:r>
            <w:r w:rsidR="00FA79B9">
              <w:rPr>
                <w:rFonts w:ascii="Times New Roman" w:eastAsia="Times New Roman" w:hAnsi="Times New Roman" w:cs="Times New Roman"/>
                <w:iCs/>
                <w:sz w:val="24"/>
                <w:szCs w:val="24"/>
                <w:lang w:eastAsia="lv-LV"/>
              </w:rPr>
              <w:t>i</w:t>
            </w:r>
            <w:r w:rsidRPr="000A5F28">
              <w:rPr>
                <w:rFonts w:ascii="Times New Roman" w:eastAsia="Times New Roman" w:hAnsi="Times New Roman" w:cs="Times New Roman"/>
                <w:iCs/>
                <w:sz w:val="24"/>
                <w:szCs w:val="24"/>
                <w:lang w:eastAsia="lv-LV"/>
              </w:rPr>
              <w:t xml:space="preserve"> nerada ietekmi uz konkurenci, vidi, veselību un nevalstiskajām organizācijām.</w:t>
            </w:r>
          </w:p>
          <w:p w14:paraId="06EC7036" w14:textId="2999A359" w:rsidR="0002211C" w:rsidRPr="00682223" w:rsidRDefault="000A5F28" w:rsidP="000A5F28">
            <w:pPr>
              <w:spacing w:after="40" w:line="240" w:lineRule="auto"/>
              <w:ind w:left="96"/>
              <w:jc w:val="both"/>
              <w:rPr>
                <w:rFonts w:ascii="Times New Roman" w:eastAsia="Times New Roman" w:hAnsi="Times New Roman" w:cs="Times New Roman"/>
                <w:iCs/>
                <w:sz w:val="24"/>
                <w:szCs w:val="24"/>
                <w:lang w:eastAsia="lv-LV"/>
              </w:rPr>
            </w:pPr>
            <w:r w:rsidRPr="000A5F28">
              <w:rPr>
                <w:rFonts w:ascii="Times New Roman" w:eastAsia="Times New Roman" w:hAnsi="Times New Roman" w:cs="Times New Roman"/>
                <w:iCs/>
                <w:sz w:val="24"/>
                <w:szCs w:val="24"/>
                <w:lang w:eastAsia="lv-LV"/>
              </w:rPr>
              <w:t>Sabiedrības grupām un institūcijām noteikumu projekt</w:t>
            </w:r>
            <w:r w:rsidR="00FA79B9">
              <w:rPr>
                <w:rFonts w:ascii="Times New Roman" w:eastAsia="Times New Roman" w:hAnsi="Times New Roman" w:cs="Times New Roman"/>
                <w:iCs/>
                <w:sz w:val="24"/>
                <w:szCs w:val="24"/>
                <w:lang w:eastAsia="lv-LV"/>
              </w:rPr>
              <w:t>i</w:t>
            </w:r>
            <w:r w:rsidRPr="000A5F28">
              <w:rPr>
                <w:rFonts w:ascii="Times New Roman" w:eastAsia="Times New Roman" w:hAnsi="Times New Roman" w:cs="Times New Roman"/>
                <w:iCs/>
                <w:sz w:val="24"/>
                <w:szCs w:val="24"/>
                <w:lang w:eastAsia="lv-LV"/>
              </w:rPr>
              <w:t xml:space="preserve"> nemaina tiesības un pienākumus.</w:t>
            </w:r>
          </w:p>
        </w:tc>
      </w:tr>
      <w:tr w:rsidR="0079788B" w:rsidRPr="00682223" w14:paraId="39AF502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4762C04" w14:textId="77777777" w:rsidR="00655F2C"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4835A77" w14:textId="77777777" w:rsidR="00E5323B"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0E3245E0" w14:textId="49EA388C" w:rsidR="00E5323B" w:rsidRPr="00682223" w:rsidRDefault="000276FE" w:rsidP="000A5F28">
            <w:pPr>
              <w:spacing w:after="0" w:line="240" w:lineRule="auto"/>
              <w:ind w:left="99"/>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Noteikumu projekt</w:t>
            </w:r>
            <w:r w:rsidR="00FA79B9">
              <w:rPr>
                <w:rFonts w:ascii="Times New Roman" w:eastAsia="Times New Roman" w:hAnsi="Times New Roman" w:cs="Times New Roman"/>
                <w:iCs/>
                <w:sz w:val="24"/>
                <w:szCs w:val="24"/>
                <w:lang w:eastAsia="lv-LV"/>
              </w:rPr>
              <w:t>i</w:t>
            </w:r>
            <w:r w:rsidRPr="00682223">
              <w:rPr>
                <w:rFonts w:ascii="Times New Roman" w:eastAsia="Times New Roman" w:hAnsi="Times New Roman" w:cs="Times New Roman"/>
                <w:iCs/>
                <w:sz w:val="24"/>
                <w:szCs w:val="24"/>
                <w:lang w:eastAsia="lv-LV"/>
              </w:rPr>
              <w:t xml:space="preserve"> šo jomu neskar</w:t>
            </w:r>
            <w:r w:rsidR="004E6C61" w:rsidRPr="00682223">
              <w:rPr>
                <w:rFonts w:ascii="Times New Roman" w:eastAsia="Times New Roman" w:hAnsi="Times New Roman" w:cs="Times New Roman"/>
                <w:iCs/>
                <w:sz w:val="24"/>
                <w:szCs w:val="24"/>
                <w:lang w:eastAsia="lv-LV"/>
              </w:rPr>
              <w:t>.</w:t>
            </w:r>
          </w:p>
        </w:tc>
      </w:tr>
      <w:tr w:rsidR="0079788B" w:rsidRPr="00682223" w14:paraId="64842BA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5A2E7B3" w14:textId="77777777" w:rsidR="00655F2C"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59F7759" w14:textId="77777777" w:rsidR="00E5323B"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71B26972" w14:textId="38304050" w:rsidR="00E5323B" w:rsidRPr="00682223" w:rsidRDefault="000276FE" w:rsidP="000A5F28">
            <w:pPr>
              <w:spacing w:after="0" w:line="240" w:lineRule="auto"/>
              <w:ind w:left="99"/>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Noteikumu projekt</w:t>
            </w:r>
            <w:r w:rsidR="00FA79B9">
              <w:rPr>
                <w:rFonts w:ascii="Times New Roman" w:eastAsia="Times New Roman" w:hAnsi="Times New Roman" w:cs="Times New Roman"/>
                <w:iCs/>
                <w:sz w:val="24"/>
                <w:szCs w:val="24"/>
                <w:lang w:eastAsia="lv-LV"/>
              </w:rPr>
              <w:t>i</w:t>
            </w:r>
            <w:r w:rsidRPr="00682223">
              <w:rPr>
                <w:rFonts w:ascii="Times New Roman" w:eastAsia="Times New Roman" w:hAnsi="Times New Roman" w:cs="Times New Roman"/>
                <w:iCs/>
                <w:sz w:val="24"/>
                <w:szCs w:val="24"/>
                <w:lang w:eastAsia="lv-LV"/>
              </w:rPr>
              <w:t xml:space="preserve"> šo jomu neskar</w:t>
            </w:r>
            <w:r w:rsidR="004E6C61" w:rsidRPr="00682223">
              <w:rPr>
                <w:rFonts w:ascii="Times New Roman" w:eastAsia="Times New Roman" w:hAnsi="Times New Roman" w:cs="Times New Roman"/>
                <w:iCs/>
                <w:sz w:val="24"/>
                <w:szCs w:val="24"/>
                <w:lang w:eastAsia="lv-LV"/>
              </w:rPr>
              <w:t>.</w:t>
            </w:r>
          </w:p>
        </w:tc>
      </w:tr>
      <w:tr w:rsidR="0079788B" w:rsidRPr="00682223" w14:paraId="2C41CA1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D8AAB03" w14:textId="77777777" w:rsidR="00655F2C"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0BCF5EAC" w14:textId="77777777" w:rsidR="00E5323B"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D6F9206" w14:textId="089C5353" w:rsidR="00E5323B" w:rsidRPr="00682223" w:rsidRDefault="00E5323B" w:rsidP="000A5F28">
            <w:pPr>
              <w:spacing w:after="0" w:line="240" w:lineRule="auto"/>
              <w:ind w:left="99"/>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Nav</w:t>
            </w:r>
            <w:r w:rsidR="001A2C8E">
              <w:rPr>
                <w:rFonts w:ascii="Times New Roman" w:eastAsia="Times New Roman" w:hAnsi="Times New Roman" w:cs="Times New Roman"/>
                <w:iCs/>
                <w:sz w:val="24"/>
                <w:szCs w:val="24"/>
                <w:lang w:eastAsia="lv-LV"/>
              </w:rPr>
              <w:t>.</w:t>
            </w:r>
          </w:p>
        </w:tc>
      </w:tr>
    </w:tbl>
    <w:p w14:paraId="0E2BCA96" w14:textId="77777777" w:rsidR="008B15AD" w:rsidRPr="00682223" w:rsidRDefault="00E5323B" w:rsidP="008C304C">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 </w:t>
      </w:r>
    </w:p>
    <w:tbl>
      <w:tblPr>
        <w:tblW w:w="4867"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835"/>
        <w:gridCol w:w="1005"/>
        <w:gridCol w:w="983"/>
        <w:gridCol w:w="1012"/>
        <w:gridCol w:w="983"/>
        <w:gridCol w:w="951"/>
        <w:gridCol w:w="1446"/>
        <w:gridCol w:w="986"/>
      </w:tblGrid>
      <w:tr w:rsidR="008B15AD" w:rsidRPr="00E93925" w14:paraId="5D164D24" w14:textId="77777777" w:rsidTr="00215B02">
        <w:trPr>
          <w:trHeight w:val="288"/>
          <w:jc w:val="center"/>
        </w:trPr>
        <w:tc>
          <w:tcPr>
            <w:tcW w:w="5000" w:type="pct"/>
            <w:gridSpan w:val="8"/>
            <w:tcBorders>
              <w:top w:val="outset" w:sz="6" w:space="0" w:color="414142"/>
              <w:left w:val="outset" w:sz="6" w:space="0" w:color="414142"/>
              <w:bottom w:val="outset" w:sz="6" w:space="0" w:color="414142"/>
              <w:right w:val="outset" w:sz="6" w:space="0" w:color="414142"/>
            </w:tcBorders>
          </w:tcPr>
          <w:p w14:paraId="4107A373" w14:textId="77777777" w:rsidR="008B15AD" w:rsidRPr="00E93925" w:rsidRDefault="008B15AD" w:rsidP="00215B02">
            <w:pPr>
              <w:spacing w:before="100" w:beforeAutospacing="1" w:after="100" w:afterAutospacing="1" w:line="293" w:lineRule="atLeast"/>
              <w:rPr>
                <w:rFonts w:ascii="Times New Roman" w:eastAsia="Times New Roman" w:hAnsi="Times New Roman" w:cs="Times New Roman"/>
                <w:b/>
                <w:bCs/>
                <w:sz w:val="24"/>
                <w:szCs w:val="24"/>
                <w:lang w:eastAsia="lv-LV"/>
              </w:rPr>
            </w:pPr>
            <w:r w:rsidRPr="00E93925">
              <w:rPr>
                <w:rFonts w:ascii="Times New Roman" w:eastAsia="Times New Roman" w:hAnsi="Times New Roman" w:cs="Times New Roman"/>
                <w:b/>
                <w:bCs/>
                <w:sz w:val="24"/>
                <w:szCs w:val="24"/>
                <w:lang w:eastAsia="lv-LV"/>
              </w:rPr>
              <w:t>III. Tiesību akta projekta ietekme uz valsts budžetu un pašvaldību budžetiem</w:t>
            </w:r>
          </w:p>
        </w:tc>
      </w:tr>
      <w:tr w:rsidR="008B15AD" w:rsidRPr="00E93925" w14:paraId="79825145" w14:textId="77777777" w:rsidTr="008B15AD">
        <w:trPr>
          <w:jc w:val="center"/>
        </w:trPr>
        <w:tc>
          <w:tcPr>
            <w:tcW w:w="997" w:type="pct"/>
            <w:vMerge w:val="restart"/>
            <w:tcBorders>
              <w:top w:val="outset" w:sz="6" w:space="0" w:color="414142"/>
              <w:left w:val="outset" w:sz="6" w:space="0" w:color="414142"/>
              <w:bottom w:val="outset" w:sz="6" w:space="0" w:color="414142"/>
              <w:right w:val="outset" w:sz="6" w:space="0" w:color="414142"/>
            </w:tcBorders>
            <w:vAlign w:val="center"/>
            <w:hideMark/>
          </w:tcPr>
          <w:p w14:paraId="3B9A3A2A" w14:textId="77777777" w:rsidR="008B15AD" w:rsidRPr="00E93925" w:rsidRDefault="008B15AD" w:rsidP="00215B02">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E93925">
              <w:rPr>
                <w:rFonts w:ascii="Times New Roman" w:eastAsia="Times New Roman" w:hAnsi="Times New Roman" w:cs="Times New Roman"/>
                <w:b/>
                <w:bCs/>
                <w:sz w:val="24"/>
                <w:szCs w:val="24"/>
                <w:lang w:eastAsia="lv-LV"/>
              </w:rPr>
              <w:t>Rādītāji</w:t>
            </w:r>
          </w:p>
        </w:tc>
        <w:tc>
          <w:tcPr>
            <w:tcW w:w="1080"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26B6402A" w14:textId="12AAFA4C" w:rsidR="008B15AD" w:rsidRPr="00E93925" w:rsidRDefault="008B15AD" w:rsidP="00215B02">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E93925">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1</w:t>
            </w:r>
            <w:r w:rsidRPr="00E93925">
              <w:rPr>
                <w:rFonts w:ascii="Times New Roman" w:eastAsia="Times New Roman" w:hAnsi="Times New Roman" w:cs="Times New Roman"/>
                <w:b/>
                <w:bCs/>
                <w:sz w:val="24"/>
                <w:szCs w:val="24"/>
                <w:lang w:eastAsia="lv-LV"/>
              </w:rPr>
              <w:t>. gads</w:t>
            </w:r>
          </w:p>
        </w:tc>
        <w:tc>
          <w:tcPr>
            <w:tcW w:w="2923" w:type="pct"/>
            <w:gridSpan w:val="5"/>
            <w:tcBorders>
              <w:top w:val="outset" w:sz="6" w:space="0" w:color="414142"/>
              <w:left w:val="outset" w:sz="6" w:space="0" w:color="414142"/>
              <w:bottom w:val="outset" w:sz="6" w:space="0" w:color="414142"/>
              <w:right w:val="outset" w:sz="6" w:space="0" w:color="414142"/>
            </w:tcBorders>
          </w:tcPr>
          <w:p w14:paraId="38C85C1B" w14:textId="77777777" w:rsidR="008B15AD" w:rsidRPr="00E93925" w:rsidRDefault="008B15AD" w:rsidP="00215B0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t>Turpmākie trīs gadi (</w:t>
            </w:r>
            <w:r w:rsidRPr="00E93925">
              <w:rPr>
                <w:rFonts w:ascii="Times New Roman" w:eastAsia="Times New Roman" w:hAnsi="Times New Roman" w:cs="Times New Roman"/>
                <w:i/>
                <w:iCs/>
                <w:sz w:val="24"/>
                <w:szCs w:val="24"/>
                <w:lang w:eastAsia="lv-LV"/>
              </w:rPr>
              <w:t>euro</w:t>
            </w:r>
            <w:r w:rsidRPr="00E93925">
              <w:rPr>
                <w:rFonts w:ascii="Times New Roman" w:eastAsia="Times New Roman" w:hAnsi="Times New Roman" w:cs="Times New Roman"/>
                <w:sz w:val="24"/>
                <w:szCs w:val="24"/>
                <w:lang w:eastAsia="lv-LV"/>
              </w:rPr>
              <w:t>)</w:t>
            </w:r>
          </w:p>
        </w:tc>
      </w:tr>
      <w:tr w:rsidR="008B15AD" w:rsidRPr="00E93925" w14:paraId="3E5AF80E" w14:textId="77777777" w:rsidTr="008B15AD">
        <w:trPr>
          <w:jc w:val="center"/>
        </w:trPr>
        <w:tc>
          <w:tcPr>
            <w:tcW w:w="997" w:type="pct"/>
            <w:vMerge/>
            <w:tcBorders>
              <w:top w:val="outset" w:sz="6" w:space="0" w:color="414142"/>
              <w:left w:val="outset" w:sz="6" w:space="0" w:color="414142"/>
              <w:bottom w:val="outset" w:sz="6" w:space="0" w:color="414142"/>
              <w:right w:val="outset" w:sz="6" w:space="0" w:color="414142"/>
            </w:tcBorders>
            <w:vAlign w:val="center"/>
            <w:hideMark/>
          </w:tcPr>
          <w:p w14:paraId="1774BFA0" w14:textId="77777777" w:rsidR="008B15AD" w:rsidRPr="00E93925" w:rsidRDefault="008B15AD" w:rsidP="00215B02">
            <w:pPr>
              <w:spacing w:after="0" w:line="240" w:lineRule="auto"/>
              <w:rPr>
                <w:rFonts w:ascii="Times New Roman" w:eastAsia="Times New Roman" w:hAnsi="Times New Roman" w:cs="Times New Roman"/>
                <w:b/>
                <w:bCs/>
                <w:sz w:val="24"/>
                <w:szCs w:val="24"/>
                <w:lang w:eastAsia="lv-LV"/>
              </w:rPr>
            </w:pPr>
          </w:p>
        </w:tc>
        <w:tc>
          <w:tcPr>
            <w:tcW w:w="1080" w:type="pct"/>
            <w:gridSpan w:val="2"/>
            <w:vMerge/>
            <w:tcBorders>
              <w:top w:val="outset" w:sz="6" w:space="0" w:color="414142"/>
              <w:left w:val="outset" w:sz="6" w:space="0" w:color="414142"/>
              <w:bottom w:val="outset" w:sz="6" w:space="0" w:color="414142"/>
              <w:right w:val="outset" w:sz="6" w:space="0" w:color="414142"/>
            </w:tcBorders>
            <w:vAlign w:val="center"/>
            <w:hideMark/>
          </w:tcPr>
          <w:p w14:paraId="74E824D4" w14:textId="77777777" w:rsidR="008B15AD" w:rsidRPr="00E93925" w:rsidRDefault="008B15AD" w:rsidP="00215B02">
            <w:pPr>
              <w:spacing w:after="0" w:line="240" w:lineRule="auto"/>
              <w:rPr>
                <w:rFonts w:ascii="Times New Roman" w:eastAsia="Times New Roman" w:hAnsi="Times New Roman" w:cs="Times New Roman"/>
                <w:b/>
                <w:bCs/>
                <w:sz w:val="24"/>
                <w:szCs w:val="24"/>
                <w:lang w:eastAsia="lv-LV"/>
              </w:rPr>
            </w:pPr>
          </w:p>
        </w:tc>
        <w:tc>
          <w:tcPr>
            <w:tcW w:w="1084" w:type="pct"/>
            <w:gridSpan w:val="2"/>
            <w:tcBorders>
              <w:top w:val="outset" w:sz="6" w:space="0" w:color="414142"/>
              <w:left w:val="outset" w:sz="6" w:space="0" w:color="414142"/>
              <w:bottom w:val="outset" w:sz="6" w:space="0" w:color="414142"/>
              <w:right w:val="outset" w:sz="6" w:space="0" w:color="414142"/>
            </w:tcBorders>
          </w:tcPr>
          <w:p w14:paraId="08D9D2B4" w14:textId="7271BB7A" w:rsidR="008B15AD" w:rsidRPr="00E93925" w:rsidRDefault="008B15AD" w:rsidP="00215B02">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E93925">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2</w:t>
            </w:r>
            <w:r w:rsidRPr="00E93925">
              <w:rPr>
                <w:rFonts w:ascii="Times New Roman" w:eastAsia="Times New Roman" w:hAnsi="Times New Roman" w:cs="Times New Roman"/>
                <w:b/>
                <w:bCs/>
                <w:sz w:val="24"/>
                <w:szCs w:val="24"/>
                <w:lang w:eastAsia="lv-LV"/>
              </w:rPr>
              <w:t>.</w:t>
            </w:r>
          </w:p>
        </w:tc>
        <w:tc>
          <w:tcPr>
            <w:tcW w:w="1303" w:type="pct"/>
            <w:gridSpan w:val="2"/>
            <w:tcBorders>
              <w:top w:val="outset" w:sz="6" w:space="0" w:color="414142"/>
              <w:left w:val="outset" w:sz="6" w:space="0" w:color="414142"/>
              <w:bottom w:val="outset" w:sz="6" w:space="0" w:color="414142"/>
              <w:right w:val="outset" w:sz="6" w:space="0" w:color="414142"/>
            </w:tcBorders>
          </w:tcPr>
          <w:p w14:paraId="2774F645" w14:textId="3B6D172C" w:rsidR="008B15AD" w:rsidRPr="00E93925" w:rsidRDefault="008B15AD" w:rsidP="00215B02">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E93925">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3</w:t>
            </w:r>
            <w:r w:rsidRPr="00E93925">
              <w:rPr>
                <w:rFonts w:ascii="Times New Roman" w:eastAsia="Times New Roman" w:hAnsi="Times New Roman" w:cs="Times New Roman"/>
                <w:b/>
                <w:bCs/>
                <w:sz w:val="24"/>
                <w:szCs w:val="24"/>
                <w:lang w:eastAsia="lv-LV"/>
              </w:rPr>
              <w:t>.</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4D18755B" w14:textId="36CA3125" w:rsidR="008B15AD" w:rsidRPr="00E93925" w:rsidRDefault="008B15AD" w:rsidP="00215B02">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E93925">
              <w:rPr>
                <w:rFonts w:ascii="Times New Roman" w:eastAsia="Times New Roman" w:hAnsi="Times New Roman" w:cs="Times New Roman"/>
                <w:b/>
                <w:bCs/>
                <w:sz w:val="24"/>
                <w:szCs w:val="24"/>
                <w:lang w:eastAsia="lv-LV"/>
              </w:rPr>
              <w:t>202</w:t>
            </w:r>
            <w:r w:rsidR="009A5FAF">
              <w:rPr>
                <w:rFonts w:ascii="Times New Roman" w:eastAsia="Times New Roman" w:hAnsi="Times New Roman" w:cs="Times New Roman"/>
                <w:b/>
                <w:bCs/>
                <w:sz w:val="24"/>
                <w:szCs w:val="24"/>
                <w:lang w:eastAsia="lv-LV"/>
              </w:rPr>
              <w:t>4</w:t>
            </w:r>
            <w:r w:rsidRPr="00E93925">
              <w:rPr>
                <w:rFonts w:ascii="Times New Roman" w:eastAsia="Times New Roman" w:hAnsi="Times New Roman" w:cs="Times New Roman"/>
                <w:b/>
                <w:bCs/>
                <w:sz w:val="24"/>
                <w:szCs w:val="24"/>
                <w:lang w:eastAsia="lv-LV"/>
              </w:rPr>
              <w:t>.</w:t>
            </w:r>
          </w:p>
        </w:tc>
      </w:tr>
      <w:tr w:rsidR="008B15AD" w:rsidRPr="00E93925" w14:paraId="45B690F9" w14:textId="77777777" w:rsidTr="008B15AD">
        <w:trPr>
          <w:jc w:val="center"/>
        </w:trPr>
        <w:tc>
          <w:tcPr>
            <w:tcW w:w="997" w:type="pct"/>
            <w:vMerge/>
            <w:tcBorders>
              <w:top w:val="outset" w:sz="6" w:space="0" w:color="414142"/>
              <w:left w:val="outset" w:sz="6" w:space="0" w:color="414142"/>
              <w:bottom w:val="outset" w:sz="6" w:space="0" w:color="414142"/>
              <w:right w:val="outset" w:sz="6" w:space="0" w:color="414142"/>
            </w:tcBorders>
            <w:vAlign w:val="center"/>
            <w:hideMark/>
          </w:tcPr>
          <w:p w14:paraId="42EAFC50" w14:textId="77777777" w:rsidR="008B15AD" w:rsidRPr="00E93925" w:rsidRDefault="008B15AD" w:rsidP="00215B02">
            <w:pPr>
              <w:spacing w:after="0" w:line="240" w:lineRule="auto"/>
              <w:rPr>
                <w:rFonts w:ascii="Times New Roman" w:eastAsia="Times New Roman" w:hAnsi="Times New Roman" w:cs="Times New Roman"/>
                <w:b/>
                <w:bCs/>
                <w:sz w:val="24"/>
                <w:szCs w:val="24"/>
                <w:lang w:eastAsia="lv-LV"/>
              </w:rPr>
            </w:pP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4BDE70FD" w14:textId="7DE3E393" w:rsidR="008B15AD" w:rsidRPr="00E93925" w:rsidRDefault="008B15AD" w:rsidP="00215B0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t>saskaņā ar valsts budžetu kārtējam gadam</w:t>
            </w:r>
            <w:r w:rsidR="00A63757">
              <w:rPr>
                <w:rStyle w:val="FootnoteReference"/>
                <w:rFonts w:ascii="Times New Roman" w:eastAsia="Times New Roman" w:hAnsi="Times New Roman" w:cs="Times New Roman"/>
                <w:sz w:val="24"/>
                <w:szCs w:val="24"/>
                <w:lang w:eastAsia="lv-LV"/>
              </w:rPr>
              <w:footnoteReference w:id="7"/>
            </w: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2FA17147" w14:textId="77777777" w:rsidR="008B15AD" w:rsidRPr="00E93925" w:rsidRDefault="008B15AD" w:rsidP="00215B0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t>izmaiņas kārtējā gadā, salīdzinot ar valsts budžetu kārtējam gadam</w:t>
            </w:r>
          </w:p>
        </w:tc>
        <w:tc>
          <w:tcPr>
            <w:tcW w:w="550" w:type="pct"/>
            <w:tcBorders>
              <w:top w:val="outset" w:sz="6" w:space="0" w:color="414142"/>
              <w:left w:val="outset" w:sz="6" w:space="0" w:color="414142"/>
              <w:bottom w:val="outset" w:sz="6" w:space="0" w:color="414142"/>
              <w:right w:val="outset" w:sz="6" w:space="0" w:color="414142"/>
            </w:tcBorders>
            <w:vAlign w:val="center"/>
          </w:tcPr>
          <w:p w14:paraId="5F8382B0" w14:textId="77777777" w:rsidR="008B15AD" w:rsidRPr="00E93925" w:rsidRDefault="008B15AD" w:rsidP="00215B0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t>saskaņā ar vidēja termiņa budžeta ietvaru</w:t>
            </w: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5339883B" w14:textId="6E4FE677" w:rsidR="008B15AD" w:rsidRPr="00E93925" w:rsidRDefault="008B15AD" w:rsidP="00215B0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t>izmaiņas, salīdzinot ar vidēja termiņa budžeta ietvaru 202</w:t>
            </w:r>
            <w:r>
              <w:rPr>
                <w:rFonts w:ascii="Times New Roman" w:eastAsia="Times New Roman" w:hAnsi="Times New Roman" w:cs="Times New Roman"/>
                <w:sz w:val="24"/>
                <w:szCs w:val="24"/>
                <w:lang w:eastAsia="lv-LV"/>
              </w:rPr>
              <w:t>2</w:t>
            </w:r>
            <w:r w:rsidRPr="00E93925">
              <w:rPr>
                <w:rFonts w:ascii="Times New Roman" w:eastAsia="Times New Roman" w:hAnsi="Times New Roman" w:cs="Times New Roman"/>
                <w:sz w:val="24"/>
                <w:szCs w:val="24"/>
                <w:lang w:eastAsia="lv-LV"/>
              </w:rPr>
              <w:t>. gadam</w:t>
            </w:r>
          </w:p>
        </w:tc>
        <w:tc>
          <w:tcPr>
            <w:tcW w:w="517" w:type="pct"/>
            <w:tcBorders>
              <w:top w:val="outset" w:sz="6" w:space="0" w:color="414142"/>
              <w:left w:val="outset" w:sz="6" w:space="0" w:color="414142"/>
              <w:bottom w:val="outset" w:sz="6" w:space="0" w:color="414142"/>
              <w:right w:val="outset" w:sz="6" w:space="0" w:color="414142"/>
            </w:tcBorders>
            <w:vAlign w:val="center"/>
          </w:tcPr>
          <w:p w14:paraId="612C27A8" w14:textId="77777777" w:rsidR="008B15AD" w:rsidRPr="00E93925" w:rsidRDefault="008B15AD" w:rsidP="00215B0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t>saskaņā ar vidēja termiņa budžeta ietvaru</w:t>
            </w:r>
          </w:p>
        </w:tc>
        <w:tc>
          <w:tcPr>
            <w:tcW w:w="786" w:type="pct"/>
            <w:tcBorders>
              <w:top w:val="outset" w:sz="6" w:space="0" w:color="414142"/>
              <w:left w:val="outset" w:sz="6" w:space="0" w:color="414142"/>
              <w:bottom w:val="outset" w:sz="6" w:space="0" w:color="414142"/>
              <w:right w:val="outset" w:sz="6" w:space="0" w:color="414142"/>
            </w:tcBorders>
            <w:vAlign w:val="center"/>
            <w:hideMark/>
          </w:tcPr>
          <w:p w14:paraId="75FA4B45" w14:textId="319B95B2" w:rsidR="008B15AD" w:rsidRPr="00E93925" w:rsidRDefault="008B15AD" w:rsidP="00215B0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t>izmaiņas, salīdzinot ar vidēja termiņa budžeta ietvaru 202</w:t>
            </w:r>
            <w:r>
              <w:rPr>
                <w:rFonts w:ascii="Times New Roman" w:eastAsia="Times New Roman" w:hAnsi="Times New Roman" w:cs="Times New Roman"/>
                <w:sz w:val="24"/>
                <w:szCs w:val="24"/>
                <w:lang w:eastAsia="lv-LV"/>
              </w:rPr>
              <w:t>3</w:t>
            </w:r>
            <w:r w:rsidRPr="00E93925">
              <w:rPr>
                <w:rFonts w:ascii="Times New Roman" w:eastAsia="Times New Roman" w:hAnsi="Times New Roman" w:cs="Times New Roman"/>
                <w:sz w:val="24"/>
                <w:szCs w:val="24"/>
                <w:lang w:eastAsia="lv-LV"/>
              </w:rPr>
              <w:t>. gadam</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1E267DD8" w14:textId="4CDFE734" w:rsidR="008B15AD" w:rsidRPr="00E93925" w:rsidRDefault="008B15AD" w:rsidP="00215B0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t>izmaiņas, salīdzinot ar vidēja termiņa budžeta ietvaru 202</w:t>
            </w:r>
            <w:r>
              <w:rPr>
                <w:rFonts w:ascii="Times New Roman" w:eastAsia="Times New Roman" w:hAnsi="Times New Roman" w:cs="Times New Roman"/>
                <w:sz w:val="24"/>
                <w:szCs w:val="24"/>
                <w:lang w:eastAsia="lv-LV"/>
              </w:rPr>
              <w:t>3</w:t>
            </w:r>
            <w:r w:rsidRPr="00E93925">
              <w:rPr>
                <w:rFonts w:ascii="Times New Roman" w:eastAsia="Times New Roman" w:hAnsi="Times New Roman" w:cs="Times New Roman"/>
                <w:sz w:val="24"/>
                <w:szCs w:val="24"/>
                <w:lang w:eastAsia="lv-LV"/>
              </w:rPr>
              <w:t>. gadam</w:t>
            </w:r>
          </w:p>
        </w:tc>
      </w:tr>
      <w:tr w:rsidR="008B15AD" w:rsidRPr="00E93925" w14:paraId="1F8AE09D" w14:textId="77777777" w:rsidTr="008B15AD">
        <w:trPr>
          <w:jc w:val="center"/>
        </w:trPr>
        <w:tc>
          <w:tcPr>
            <w:tcW w:w="997" w:type="pct"/>
            <w:tcBorders>
              <w:top w:val="outset" w:sz="6" w:space="0" w:color="414142"/>
              <w:left w:val="outset" w:sz="6" w:space="0" w:color="414142"/>
              <w:bottom w:val="outset" w:sz="6" w:space="0" w:color="414142"/>
              <w:right w:val="outset" w:sz="6" w:space="0" w:color="414142"/>
            </w:tcBorders>
            <w:vAlign w:val="center"/>
            <w:hideMark/>
          </w:tcPr>
          <w:p w14:paraId="07E48191" w14:textId="77777777" w:rsidR="008B15AD" w:rsidRPr="00E93925" w:rsidRDefault="008B15AD" w:rsidP="00215B0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t>1</w:t>
            </w:r>
          </w:p>
        </w:tc>
        <w:tc>
          <w:tcPr>
            <w:tcW w:w="546" w:type="pct"/>
            <w:tcBorders>
              <w:top w:val="outset" w:sz="6" w:space="0" w:color="414142"/>
              <w:left w:val="outset" w:sz="6" w:space="0" w:color="414142"/>
              <w:bottom w:val="outset" w:sz="6" w:space="0" w:color="414142"/>
              <w:right w:val="outset" w:sz="6" w:space="0" w:color="414142"/>
            </w:tcBorders>
            <w:vAlign w:val="center"/>
            <w:hideMark/>
          </w:tcPr>
          <w:p w14:paraId="644B5ABC" w14:textId="77777777" w:rsidR="008B15AD" w:rsidRPr="00E93925" w:rsidRDefault="008B15AD" w:rsidP="00215B0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t>2</w:t>
            </w: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39E4CDF1" w14:textId="77777777" w:rsidR="008B15AD" w:rsidRPr="00E93925" w:rsidRDefault="008B15AD" w:rsidP="00215B0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t>3</w:t>
            </w:r>
          </w:p>
        </w:tc>
        <w:tc>
          <w:tcPr>
            <w:tcW w:w="550" w:type="pct"/>
            <w:tcBorders>
              <w:top w:val="outset" w:sz="6" w:space="0" w:color="414142"/>
              <w:left w:val="outset" w:sz="6" w:space="0" w:color="414142"/>
              <w:bottom w:val="outset" w:sz="6" w:space="0" w:color="414142"/>
              <w:right w:val="outset" w:sz="6" w:space="0" w:color="414142"/>
            </w:tcBorders>
          </w:tcPr>
          <w:p w14:paraId="19BD62C1" w14:textId="77777777" w:rsidR="008B15AD" w:rsidRPr="00E93925" w:rsidRDefault="008B15AD" w:rsidP="00215B0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t>4</w:t>
            </w:r>
          </w:p>
        </w:tc>
        <w:tc>
          <w:tcPr>
            <w:tcW w:w="534" w:type="pct"/>
            <w:tcBorders>
              <w:top w:val="outset" w:sz="6" w:space="0" w:color="414142"/>
              <w:left w:val="outset" w:sz="6" w:space="0" w:color="414142"/>
              <w:bottom w:val="outset" w:sz="6" w:space="0" w:color="414142"/>
              <w:right w:val="outset" w:sz="6" w:space="0" w:color="414142"/>
            </w:tcBorders>
            <w:vAlign w:val="center"/>
            <w:hideMark/>
          </w:tcPr>
          <w:p w14:paraId="1182558A" w14:textId="77777777" w:rsidR="008B15AD" w:rsidRPr="00E93925" w:rsidRDefault="008B15AD" w:rsidP="00215B0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t>5</w:t>
            </w:r>
          </w:p>
        </w:tc>
        <w:tc>
          <w:tcPr>
            <w:tcW w:w="517" w:type="pct"/>
            <w:tcBorders>
              <w:top w:val="outset" w:sz="6" w:space="0" w:color="414142"/>
              <w:left w:val="outset" w:sz="6" w:space="0" w:color="414142"/>
              <w:bottom w:val="outset" w:sz="6" w:space="0" w:color="414142"/>
              <w:right w:val="outset" w:sz="6" w:space="0" w:color="414142"/>
            </w:tcBorders>
          </w:tcPr>
          <w:p w14:paraId="5018574A" w14:textId="77777777" w:rsidR="008B15AD" w:rsidRPr="00E93925" w:rsidRDefault="008B15AD" w:rsidP="00215B0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t>6</w:t>
            </w:r>
          </w:p>
        </w:tc>
        <w:tc>
          <w:tcPr>
            <w:tcW w:w="786" w:type="pct"/>
            <w:tcBorders>
              <w:top w:val="outset" w:sz="6" w:space="0" w:color="414142"/>
              <w:left w:val="outset" w:sz="6" w:space="0" w:color="414142"/>
              <w:bottom w:val="outset" w:sz="6" w:space="0" w:color="414142"/>
              <w:right w:val="outset" w:sz="6" w:space="0" w:color="414142"/>
            </w:tcBorders>
            <w:vAlign w:val="center"/>
            <w:hideMark/>
          </w:tcPr>
          <w:p w14:paraId="50D988A6" w14:textId="77777777" w:rsidR="008B15AD" w:rsidRPr="00E93925" w:rsidRDefault="008B15AD" w:rsidP="00215B0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t>7</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445C2F2E" w14:textId="77777777" w:rsidR="008B15AD" w:rsidRPr="00E93925" w:rsidRDefault="008B15AD" w:rsidP="00215B02">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t>8</w:t>
            </w:r>
          </w:p>
        </w:tc>
      </w:tr>
      <w:tr w:rsidR="008B15AD" w:rsidRPr="00133469" w14:paraId="38B4EA15" w14:textId="77777777" w:rsidTr="008B15AD">
        <w:trPr>
          <w:jc w:val="center"/>
        </w:trPr>
        <w:tc>
          <w:tcPr>
            <w:tcW w:w="997" w:type="pct"/>
            <w:tcBorders>
              <w:top w:val="outset" w:sz="6" w:space="0" w:color="414142"/>
              <w:left w:val="outset" w:sz="6" w:space="0" w:color="414142"/>
              <w:bottom w:val="outset" w:sz="6" w:space="0" w:color="414142"/>
              <w:right w:val="outset" w:sz="6" w:space="0" w:color="414142"/>
            </w:tcBorders>
            <w:hideMark/>
          </w:tcPr>
          <w:p w14:paraId="2DD7A5E7" w14:textId="77777777" w:rsidR="008B15AD" w:rsidRPr="00E93925" w:rsidRDefault="008B15AD" w:rsidP="00215B02">
            <w:pPr>
              <w:spacing w:after="0" w:line="240" w:lineRule="auto"/>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t>1. Budžeta ieņēmumi:</w:t>
            </w:r>
          </w:p>
        </w:tc>
        <w:tc>
          <w:tcPr>
            <w:tcW w:w="546" w:type="pct"/>
            <w:tcBorders>
              <w:top w:val="outset" w:sz="6" w:space="0" w:color="414142"/>
              <w:left w:val="outset" w:sz="6" w:space="0" w:color="414142"/>
              <w:bottom w:val="outset" w:sz="6" w:space="0" w:color="414142"/>
              <w:right w:val="outset" w:sz="6" w:space="0" w:color="414142"/>
            </w:tcBorders>
          </w:tcPr>
          <w:p w14:paraId="4504519B" w14:textId="75B16A63" w:rsidR="008B15AD" w:rsidRPr="00E76A79" w:rsidRDefault="00B05E20" w:rsidP="00215B02">
            <w:pPr>
              <w:spacing w:after="0" w:line="240" w:lineRule="auto"/>
              <w:jc w:val="center"/>
              <w:rPr>
                <w:rFonts w:ascii="Times New Roman" w:eastAsia="Times New Roman" w:hAnsi="Times New Roman" w:cs="Times New Roman"/>
                <w:lang w:eastAsia="lv-LV"/>
              </w:rPr>
            </w:pPr>
            <w:r w:rsidRPr="00B05E20">
              <w:rPr>
                <w:rFonts w:ascii="Times New Roman" w:eastAsia="Times New Roman" w:hAnsi="Times New Roman" w:cs="Times New Roman"/>
                <w:lang w:eastAsia="lv-LV"/>
              </w:rPr>
              <w:t>2 181 743</w:t>
            </w:r>
          </w:p>
        </w:tc>
        <w:tc>
          <w:tcPr>
            <w:tcW w:w="534" w:type="pct"/>
            <w:tcBorders>
              <w:top w:val="outset" w:sz="6" w:space="0" w:color="414142"/>
              <w:left w:val="outset" w:sz="6" w:space="0" w:color="414142"/>
              <w:bottom w:val="outset" w:sz="6" w:space="0" w:color="414142"/>
              <w:right w:val="outset" w:sz="6" w:space="0" w:color="414142"/>
            </w:tcBorders>
          </w:tcPr>
          <w:p w14:paraId="51BB741C" w14:textId="316A389A" w:rsidR="008B15AD" w:rsidRPr="00E76A79" w:rsidRDefault="00B05E20" w:rsidP="00215B02">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578 000</w:t>
            </w:r>
          </w:p>
        </w:tc>
        <w:tc>
          <w:tcPr>
            <w:tcW w:w="550" w:type="pct"/>
            <w:tcBorders>
              <w:top w:val="outset" w:sz="6" w:space="0" w:color="414142"/>
              <w:left w:val="outset" w:sz="6" w:space="0" w:color="414142"/>
              <w:bottom w:val="outset" w:sz="6" w:space="0" w:color="414142"/>
              <w:right w:val="outset" w:sz="6" w:space="0" w:color="414142"/>
            </w:tcBorders>
          </w:tcPr>
          <w:p w14:paraId="1F6236FB" w14:textId="22C45D5A" w:rsidR="008B15AD" w:rsidRPr="00E76A79" w:rsidRDefault="000C48B6" w:rsidP="00215B02">
            <w:pPr>
              <w:spacing w:after="0" w:line="240" w:lineRule="auto"/>
              <w:jc w:val="center"/>
              <w:rPr>
                <w:rFonts w:ascii="Times New Roman" w:eastAsia="Times New Roman" w:hAnsi="Times New Roman" w:cs="Times New Roman"/>
                <w:lang w:eastAsia="lv-LV"/>
              </w:rPr>
            </w:pPr>
            <w:r w:rsidRPr="000C48B6">
              <w:rPr>
                <w:rFonts w:ascii="Times New Roman" w:eastAsia="Times New Roman" w:hAnsi="Times New Roman" w:cs="Times New Roman"/>
                <w:lang w:eastAsia="lv-LV"/>
              </w:rPr>
              <w:t>1 306 842</w:t>
            </w:r>
          </w:p>
        </w:tc>
        <w:tc>
          <w:tcPr>
            <w:tcW w:w="534" w:type="pct"/>
            <w:tcBorders>
              <w:top w:val="outset" w:sz="6" w:space="0" w:color="414142"/>
              <w:left w:val="outset" w:sz="6" w:space="0" w:color="414142"/>
              <w:bottom w:val="outset" w:sz="6" w:space="0" w:color="414142"/>
              <w:right w:val="outset" w:sz="6" w:space="0" w:color="414142"/>
            </w:tcBorders>
          </w:tcPr>
          <w:p w14:paraId="15E408BD" w14:textId="76CA6431" w:rsidR="008B15AD" w:rsidRPr="00E76A79" w:rsidRDefault="00824A37" w:rsidP="00215B02">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w:t>
            </w:r>
            <w:r w:rsidR="00110509">
              <w:rPr>
                <w:rFonts w:ascii="Times New Roman" w:eastAsia="Times New Roman" w:hAnsi="Times New Roman" w:cs="Times New Roman"/>
                <w:lang w:eastAsia="lv-LV"/>
              </w:rPr>
              <w:t> 424 804</w:t>
            </w:r>
          </w:p>
        </w:tc>
        <w:tc>
          <w:tcPr>
            <w:tcW w:w="517" w:type="pct"/>
            <w:tcBorders>
              <w:top w:val="outset" w:sz="6" w:space="0" w:color="414142"/>
              <w:left w:val="outset" w:sz="6" w:space="0" w:color="414142"/>
              <w:bottom w:val="outset" w:sz="6" w:space="0" w:color="414142"/>
              <w:right w:val="outset" w:sz="6" w:space="0" w:color="414142"/>
            </w:tcBorders>
          </w:tcPr>
          <w:p w14:paraId="682FEE0F" w14:textId="1DAD34AC" w:rsidR="008B15AD" w:rsidRPr="00E76A79" w:rsidRDefault="00010350" w:rsidP="00215B02">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0</w:t>
            </w:r>
          </w:p>
        </w:tc>
        <w:tc>
          <w:tcPr>
            <w:tcW w:w="786" w:type="pct"/>
            <w:tcBorders>
              <w:top w:val="outset" w:sz="6" w:space="0" w:color="414142"/>
              <w:left w:val="outset" w:sz="6" w:space="0" w:color="414142"/>
              <w:bottom w:val="outset" w:sz="6" w:space="0" w:color="414142"/>
              <w:right w:val="outset" w:sz="6" w:space="0" w:color="414142"/>
            </w:tcBorders>
          </w:tcPr>
          <w:p w14:paraId="11CCA685" w14:textId="5CA2AAC4" w:rsidR="008B15AD" w:rsidRPr="00E76A79" w:rsidRDefault="007E408D" w:rsidP="00215B02">
            <w:pPr>
              <w:spacing w:after="0" w:line="240" w:lineRule="auto"/>
              <w:jc w:val="center"/>
              <w:rPr>
                <w:rFonts w:ascii="Times New Roman" w:eastAsia="Times New Roman" w:hAnsi="Times New Roman" w:cs="Times New Roman"/>
                <w:highlight w:val="yellow"/>
                <w:lang w:eastAsia="lv-LV"/>
              </w:rPr>
            </w:pPr>
            <w:r>
              <w:rPr>
                <w:rFonts w:ascii="Times New Roman" w:eastAsia="Times New Roman" w:hAnsi="Times New Roman" w:cs="Times New Roman"/>
                <w:lang w:eastAsia="lv-LV"/>
              </w:rPr>
              <w:t>337</w:t>
            </w:r>
            <w:r w:rsidR="007F381B">
              <w:rPr>
                <w:rFonts w:ascii="Times New Roman" w:eastAsia="Times New Roman" w:hAnsi="Times New Roman" w:cs="Times New Roman"/>
                <w:lang w:eastAsia="lv-LV"/>
              </w:rPr>
              <w:t> </w:t>
            </w:r>
            <w:r>
              <w:rPr>
                <w:rFonts w:ascii="Times New Roman" w:eastAsia="Times New Roman" w:hAnsi="Times New Roman" w:cs="Times New Roman"/>
                <w:lang w:eastAsia="lv-LV"/>
              </w:rPr>
              <w:t>450</w:t>
            </w:r>
          </w:p>
        </w:tc>
        <w:tc>
          <w:tcPr>
            <w:tcW w:w="536" w:type="pct"/>
            <w:tcBorders>
              <w:top w:val="outset" w:sz="6" w:space="0" w:color="414142"/>
              <w:left w:val="outset" w:sz="6" w:space="0" w:color="414142"/>
              <w:bottom w:val="outset" w:sz="6" w:space="0" w:color="414142"/>
              <w:right w:val="outset" w:sz="6" w:space="0" w:color="414142"/>
            </w:tcBorders>
          </w:tcPr>
          <w:p w14:paraId="731CF376" w14:textId="2699FA79" w:rsidR="008B15AD" w:rsidRPr="007F381B" w:rsidRDefault="00764A7F" w:rsidP="00764A7F">
            <w:pPr>
              <w:pStyle w:val="ListParagraph"/>
              <w:spacing w:after="0" w:line="240" w:lineRule="auto"/>
              <w:ind w:left="468"/>
              <w:rPr>
                <w:rFonts w:ascii="Times New Roman" w:eastAsia="Times New Roman" w:hAnsi="Times New Roman" w:cs="Times New Roman"/>
                <w:lang w:eastAsia="lv-LV"/>
              </w:rPr>
            </w:pPr>
            <w:r>
              <w:rPr>
                <w:rFonts w:ascii="Times New Roman" w:eastAsia="Times New Roman" w:hAnsi="Times New Roman" w:cs="Times New Roman"/>
                <w:lang w:eastAsia="lv-LV"/>
              </w:rPr>
              <w:t>0</w:t>
            </w:r>
          </w:p>
        </w:tc>
      </w:tr>
      <w:tr w:rsidR="008B15AD" w:rsidRPr="00133469" w14:paraId="6A3E881A" w14:textId="77777777" w:rsidTr="008B15AD">
        <w:trPr>
          <w:jc w:val="center"/>
        </w:trPr>
        <w:tc>
          <w:tcPr>
            <w:tcW w:w="997" w:type="pct"/>
            <w:tcBorders>
              <w:top w:val="outset" w:sz="6" w:space="0" w:color="414142"/>
              <w:left w:val="outset" w:sz="6" w:space="0" w:color="414142"/>
              <w:bottom w:val="outset" w:sz="6" w:space="0" w:color="414142"/>
              <w:right w:val="outset" w:sz="6" w:space="0" w:color="414142"/>
            </w:tcBorders>
            <w:hideMark/>
          </w:tcPr>
          <w:p w14:paraId="0F84F6FB" w14:textId="77777777" w:rsidR="008B15AD" w:rsidRPr="00E93925" w:rsidRDefault="008B15AD" w:rsidP="00215B02">
            <w:pPr>
              <w:spacing w:after="0" w:line="240" w:lineRule="auto"/>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lastRenderedPageBreak/>
              <w:t>2. Budžeta izdevumi:</w:t>
            </w:r>
          </w:p>
        </w:tc>
        <w:tc>
          <w:tcPr>
            <w:tcW w:w="546" w:type="pct"/>
            <w:tcBorders>
              <w:top w:val="outset" w:sz="6" w:space="0" w:color="414142"/>
              <w:left w:val="outset" w:sz="6" w:space="0" w:color="414142"/>
              <w:bottom w:val="outset" w:sz="6" w:space="0" w:color="414142"/>
              <w:right w:val="outset" w:sz="6" w:space="0" w:color="414142"/>
            </w:tcBorders>
          </w:tcPr>
          <w:p w14:paraId="7B03BC5E" w14:textId="0220FDEE" w:rsidR="008B15AD" w:rsidRPr="00E76A79" w:rsidRDefault="00B05E20" w:rsidP="00215B02">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2 566 757</w:t>
            </w:r>
          </w:p>
        </w:tc>
        <w:tc>
          <w:tcPr>
            <w:tcW w:w="534" w:type="pct"/>
            <w:tcBorders>
              <w:top w:val="outset" w:sz="6" w:space="0" w:color="414142"/>
              <w:left w:val="outset" w:sz="6" w:space="0" w:color="414142"/>
              <w:bottom w:val="outset" w:sz="6" w:space="0" w:color="414142"/>
              <w:right w:val="outset" w:sz="6" w:space="0" w:color="414142"/>
            </w:tcBorders>
          </w:tcPr>
          <w:p w14:paraId="595E6366" w14:textId="02937925" w:rsidR="008B15AD" w:rsidRPr="00E76A79" w:rsidRDefault="00B05E20" w:rsidP="00215B02">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680 000</w:t>
            </w:r>
          </w:p>
        </w:tc>
        <w:tc>
          <w:tcPr>
            <w:tcW w:w="550" w:type="pct"/>
            <w:tcBorders>
              <w:top w:val="outset" w:sz="6" w:space="0" w:color="414142"/>
              <w:left w:val="outset" w:sz="6" w:space="0" w:color="414142"/>
              <w:bottom w:val="outset" w:sz="6" w:space="0" w:color="414142"/>
              <w:right w:val="outset" w:sz="6" w:space="0" w:color="414142"/>
            </w:tcBorders>
          </w:tcPr>
          <w:p w14:paraId="151826A2" w14:textId="648654F6" w:rsidR="008B15AD" w:rsidRPr="00E76A79" w:rsidRDefault="000C48B6" w:rsidP="00215B02">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1 537 462</w:t>
            </w:r>
          </w:p>
        </w:tc>
        <w:tc>
          <w:tcPr>
            <w:tcW w:w="534" w:type="pct"/>
            <w:tcBorders>
              <w:top w:val="outset" w:sz="6" w:space="0" w:color="414142"/>
              <w:left w:val="outset" w:sz="6" w:space="0" w:color="414142"/>
              <w:bottom w:val="outset" w:sz="6" w:space="0" w:color="414142"/>
              <w:right w:val="outset" w:sz="6" w:space="0" w:color="414142"/>
            </w:tcBorders>
          </w:tcPr>
          <w:p w14:paraId="5A8EE1E0" w14:textId="78F99BB5" w:rsidR="008B15AD" w:rsidRPr="001B66A8" w:rsidRDefault="00824A37" w:rsidP="00824A37">
            <w:pPr>
              <w:pStyle w:val="ListParagraph"/>
              <w:spacing w:after="0" w:line="240" w:lineRule="auto"/>
              <w:ind w:left="155"/>
              <w:rPr>
                <w:rFonts w:ascii="Times New Roman" w:eastAsia="Times New Roman" w:hAnsi="Times New Roman" w:cs="Times New Roman"/>
                <w:lang w:eastAsia="lv-LV"/>
              </w:rPr>
            </w:pPr>
            <w:r>
              <w:rPr>
                <w:rFonts w:ascii="Times New Roman" w:eastAsia="Times New Roman" w:hAnsi="Times New Roman" w:cs="Times New Roman"/>
                <w:lang w:eastAsia="lv-LV"/>
              </w:rPr>
              <w:t>1</w:t>
            </w:r>
            <w:r w:rsidR="00110509">
              <w:rPr>
                <w:rFonts w:ascii="Times New Roman" w:eastAsia="Times New Roman" w:hAnsi="Times New Roman" w:cs="Times New Roman"/>
                <w:lang w:eastAsia="lv-LV"/>
              </w:rPr>
              <w:t> 676 240</w:t>
            </w:r>
          </w:p>
        </w:tc>
        <w:tc>
          <w:tcPr>
            <w:tcW w:w="517" w:type="pct"/>
            <w:tcBorders>
              <w:top w:val="outset" w:sz="6" w:space="0" w:color="414142"/>
              <w:left w:val="outset" w:sz="6" w:space="0" w:color="414142"/>
              <w:bottom w:val="outset" w:sz="6" w:space="0" w:color="414142"/>
              <w:right w:val="outset" w:sz="6" w:space="0" w:color="414142"/>
            </w:tcBorders>
          </w:tcPr>
          <w:p w14:paraId="367C4417" w14:textId="2AA26894" w:rsidR="008B15AD" w:rsidRPr="00E76A79" w:rsidRDefault="00010350" w:rsidP="00215B02">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0</w:t>
            </w:r>
          </w:p>
        </w:tc>
        <w:tc>
          <w:tcPr>
            <w:tcW w:w="786" w:type="pct"/>
            <w:tcBorders>
              <w:top w:val="outset" w:sz="6" w:space="0" w:color="414142"/>
              <w:left w:val="outset" w:sz="6" w:space="0" w:color="414142"/>
              <w:bottom w:val="outset" w:sz="6" w:space="0" w:color="414142"/>
              <w:right w:val="outset" w:sz="6" w:space="0" w:color="414142"/>
            </w:tcBorders>
          </w:tcPr>
          <w:p w14:paraId="584CE78B" w14:textId="1D240E9F" w:rsidR="008B15AD" w:rsidRPr="007E408D" w:rsidRDefault="007E408D" w:rsidP="007E408D">
            <w:pPr>
              <w:spacing w:after="0" w:line="240" w:lineRule="auto"/>
              <w:ind w:left="474"/>
              <w:jc w:val="center"/>
              <w:rPr>
                <w:rFonts w:ascii="Times New Roman" w:eastAsia="Times New Roman" w:hAnsi="Times New Roman" w:cs="Times New Roman"/>
                <w:lang w:eastAsia="lv-LV"/>
              </w:rPr>
            </w:pPr>
            <w:r>
              <w:rPr>
                <w:rFonts w:ascii="Times New Roman" w:eastAsia="Times New Roman" w:hAnsi="Times New Roman" w:cs="Times New Roman"/>
                <w:lang w:eastAsia="lv-LV"/>
              </w:rPr>
              <w:t>397 000</w:t>
            </w:r>
          </w:p>
        </w:tc>
        <w:tc>
          <w:tcPr>
            <w:tcW w:w="536" w:type="pct"/>
            <w:tcBorders>
              <w:top w:val="outset" w:sz="6" w:space="0" w:color="414142"/>
              <w:left w:val="outset" w:sz="6" w:space="0" w:color="414142"/>
              <w:bottom w:val="outset" w:sz="6" w:space="0" w:color="414142"/>
              <w:right w:val="outset" w:sz="6" w:space="0" w:color="414142"/>
            </w:tcBorders>
          </w:tcPr>
          <w:p w14:paraId="195B9A63" w14:textId="3DDD6F20" w:rsidR="008B15AD" w:rsidRPr="007F381B" w:rsidRDefault="007F381B" w:rsidP="00764A7F">
            <w:pPr>
              <w:pStyle w:val="ListParagraph"/>
              <w:spacing w:after="0" w:line="240" w:lineRule="auto"/>
              <w:ind w:left="468"/>
              <w:rPr>
                <w:rFonts w:ascii="Times New Roman" w:eastAsia="Times New Roman" w:hAnsi="Times New Roman" w:cs="Times New Roman"/>
                <w:lang w:eastAsia="lv-LV"/>
              </w:rPr>
            </w:pPr>
            <w:r w:rsidRPr="007F381B">
              <w:rPr>
                <w:rFonts w:ascii="Times New Roman" w:eastAsia="Times New Roman" w:hAnsi="Times New Roman" w:cs="Times New Roman"/>
                <w:lang w:eastAsia="lv-LV"/>
              </w:rPr>
              <w:t>0</w:t>
            </w:r>
          </w:p>
        </w:tc>
      </w:tr>
      <w:tr w:rsidR="008B15AD" w:rsidRPr="00133469" w14:paraId="24D149C8" w14:textId="77777777" w:rsidTr="008B15AD">
        <w:trPr>
          <w:jc w:val="center"/>
        </w:trPr>
        <w:tc>
          <w:tcPr>
            <w:tcW w:w="997" w:type="pct"/>
            <w:tcBorders>
              <w:top w:val="outset" w:sz="6" w:space="0" w:color="414142"/>
              <w:left w:val="outset" w:sz="6" w:space="0" w:color="414142"/>
              <w:bottom w:val="outset" w:sz="6" w:space="0" w:color="414142"/>
              <w:right w:val="outset" w:sz="6" w:space="0" w:color="414142"/>
            </w:tcBorders>
            <w:hideMark/>
          </w:tcPr>
          <w:p w14:paraId="7BF839DD" w14:textId="77777777" w:rsidR="008B15AD" w:rsidRPr="00E93925" w:rsidRDefault="008B15AD" w:rsidP="00215B02">
            <w:pPr>
              <w:spacing w:after="0" w:line="240" w:lineRule="auto"/>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t>3. Finansiālā ietekme:</w:t>
            </w:r>
          </w:p>
        </w:tc>
        <w:tc>
          <w:tcPr>
            <w:tcW w:w="546" w:type="pct"/>
            <w:tcBorders>
              <w:top w:val="outset" w:sz="6" w:space="0" w:color="414142"/>
              <w:left w:val="outset" w:sz="6" w:space="0" w:color="414142"/>
              <w:bottom w:val="outset" w:sz="6" w:space="0" w:color="414142"/>
              <w:right w:val="outset" w:sz="6" w:space="0" w:color="414142"/>
            </w:tcBorders>
          </w:tcPr>
          <w:p w14:paraId="7CD0CD1D" w14:textId="511C4FD0" w:rsidR="008B15AD" w:rsidRPr="00E76A79" w:rsidRDefault="008B15AD" w:rsidP="00215B02">
            <w:pPr>
              <w:spacing w:after="0" w:line="480" w:lineRule="auto"/>
              <w:jc w:val="center"/>
              <w:rPr>
                <w:rFonts w:ascii="Times New Roman" w:eastAsia="Times New Roman" w:hAnsi="Times New Roman" w:cs="Times New Roman"/>
                <w:lang w:eastAsia="lv-LV"/>
              </w:rPr>
            </w:pPr>
            <w:r w:rsidRPr="00E76A79">
              <w:rPr>
                <w:rFonts w:ascii="Times New Roman" w:eastAsia="Times New Roman" w:hAnsi="Times New Roman" w:cs="Times New Roman"/>
                <w:lang w:eastAsia="lv-LV"/>
              </w:rPr>
              <w:t xml:space="preserve">- </w:t>
            </w:r>
            <w:r w:rsidR="00B05E20" w:rsidRPr="00B05E20">
              <w:rPr>
                <w:rFonts w:ascii="Times New Roman" w:eastAsia="Times New Roman" w:hAnsi="Times New Roman" w:cs="Times New Roman"/>
                <w:lang w:eastAsia="lv-LV"/>
              </w:rPr>
              <w:t>385 014</w:t>
            </w:r>
          </w:p>
        </w:tc>
        <w:tc>
          <w:tcPr>
            <w:tcW w:w="534" w:type="pct"/>
            <w:tcBorders>
              <w:top w:val="outset" w:sz="6" w:space="0" w:color="414142"/>
              <w:left w:val="outset" w:sz="6" w:space="0" w:color="414142"/>
              <w:bottom w:val="outset" w:sz="6" w:space="0" w:color="414142"/>
              <w:right w:val="outset" w:sz="6" w:space="0" w:color="414142"/>
            </w:tcBorders>
          </w:tcPr>
          <w:p w14:paraId="7159DF39" w14:textId="65C6FB86" w:rsidR="008B15AD" w:rsidRPr="00E76A79" w:rsidRDefault="00B05E20" w:rsidP="00215B02">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-102 000</w:t>
            </w:r>
          </w:p>
        </w:tc>
        <w:tc>
          <w:tcPr>
            <w:tcW w:w="550" w:type="pct"/>
            <w:tcBorders>
              <w:top w:val="outset" w:sz="6" w:space="0" w:color="414142"/>
              <w:left w:val="outset" w:sz="6" w:space="0" w:color="414142"/>
              <w:bottom w:val="outset" w:sz="6" w:space="0" w:color="414142"/>
              <w:right w:val="outset" w:sz="6" w:space="0" w:color="414142"/>
            </w:tcBorders>
          </w:tcPr>
          <w:p w14:paraId="1FD57A21" w14:textId="694B42ED" w:rsidR="008B15AD" w:rsidRPr="00E76A79" w:rsidRDefault="008B15AD" w:rsidP="00215B02">
            <w:pPr>
              <w:spacing w:after="0" w:line="240" w:lineRule="auto"/>
              <w:jc w:val="center"/>
              <w:rPr>
                <w:rFonts w:ascii="Times New Roman" w:eastAsia="Times New Roman" w:hAnsi="Times New Roman" w:cs="Times New Roman"/>
                <w:lang w:eastAsia="lv-LV"/>
              </w:rPr>
            </w:pPr>
            <w:r w:rsidRPr="00E76A79">
              <w:rPr>
                <w:rFonts w:ascii="Times New Roman" w:eastAsia="Times New Roman" w:hAnsi="Times New Roman" w:cs="Times New Roman"/>
                <w:lang w:eastAsia="lv-LV"/>
              </w:rPr>
              <w:t xml:space="preserve">- </w:t>
            </w:r>
            <w:r w:rsidR="000C48B6" w:rsidRPr="000C48B6">
              <w:rPr>
                <w:rFonts w:ascii="Times New Roman" w:eastAsia="Times New Roman" w:hAnsi="Times New Roman" w:cs="Times New Roman"/>
                <w:lang w:eastAsia="lv-LV"/>
              </w:rPr>
              <w:t>230 620</w:t>
            </w:r>
          </w:p>
        </w:tc>
        <w:tc>
          <w:tcPr>
            <w:tcW w:w="534" w:type="pct"/>
            <w:tcBorders>
              <w:top w:val="outset" w:sz="6" w:space="0" w:color="414142"/>
              <w:left w:val="outset" w:sz="6" w:space="0" w:color="414142"/>
              <w:bottom w:val="outset" w:sz="6" w:space="0" w:color="414142"/>
              <w:right w:val="outset" w:sz="6" w:space="0" w:color="414142"/>
            </w:tcBorders>
          </w:tcPr>
          <w:p w14:paraId="5BBB1788" w14:textId="6F5F863B" w:rsidR="008B15AD" w:rsidRPr="00E76A79" w:rsidRDefault="00824A37" w:rsidP="00215B02">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- 251 436</w:t>
            </w:r>
          </w:p>
        </w:tc>
        <w:tc>
          <w:tcPr>
            <w:tcW w:w="517" w:type="pct"/>
            <w:tcBorders>
              <w:top w:val="outset" w:sz="6" w:space="0" w:color="414142"/>
              <w:left w:val="outset" w:sz="6" w:space="0" w:color="414142"/>
              <w:bottom w:val="outset" w:sz="6" w:space="0" w:color="414142"/>
              <w:right w:val="outset" w:sz="6" w:space="0" w:color="414142"/>
            </w:tcBorders>
          </w:tcPr>
          <w:p w14:paraId="3382AA8D" w14:textId="4F7B8DF4" w:rsidR="008B15AD" w:rsidRPr="00E76A79" w:rsidRDefault="00010350" w:rsidP="00215B02">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0</w:t>
            </w:r>
          </w:p>
        </w:tc>
        <w:tc>
          <w:tcPr>
            <w:tcW w:w="786" w:type="pct"/>
            <w:tcBorders>
              <w:top w:val="outset" w:sz="6" w:space="0" w:color="414142"/>
              <w:left w:val="outset" w:sz="6" w:space="0" w:color="414142"/>
              <w:bottom w:val="outset" w:sz="6" w:space="0" w:color="414142"/>
              <w:right w:val="outset" w:sz="6" w:space="0" w:color="414142"/>
            </w:tcBorders>
          </w:tcPr>
          <w:p w14:paraId="36D5BD83" w14:textId="3EBA5EE0" w:rsidR="008B15AD" w:rsidRPr="007E408D" w:rsidRDefault="007E408D" w:rsidP="007E408D">
            <w:pPr>
              <w:pStyle w:val="ListParagraph"/>
              <w:numPr>
                <w:ilvl w:val="0"/>
                <w:numId w:val="46"/>
              </w:num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59 550</w:t>
            </w:r>
          </w:p>
        </w:tc>
        <w:tc>
          <w:tcPr>
            <w:tcW w:w="536" w:type="pct"/>
            <w:tcBorders>
              <w:top w:val="outset" w:sz="6" w:space="0" w:color="414142"/>
              <w:left w:val="outset" w:sz="6" w:space="0" w:color="414142"/>
              <w:bottom w:val="outset" w:sz="6" w:space="0" w:color="414142"/>
              <w:right w:val="outset" w:sz="6" w:space="0" w:color="414142"/>
            </w:tcBorders>
          </w:tcPr>
          <w:p w14:paraId="40D41FB5" w14:textId="6CE069E5" w:rsidR="008B15AD" w:rsidRPr="00133469" w:rsidRDefault="00764A7F" w:rsidP="00215B02">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0</w:t>
            </w:r>
          </w:p>
        </w:tc>
      </w:tr>
      <w:tr w:rsidR="008B15AD" w:rsidRPr="00133469" w14:paraId="6FE7BE90" w14:textId="77777777" w:rsidTr="008B15AD">
        <w:trPr>
          <w:jc w:val="center"/>
        </w:trPr>
        <w:tc>
          <w:tcPr>
            <w:tcW w:w="997" w:type="pct"/>
            <w:tcBorders>
              <w:top w:val="outset" w:sz="6" w:space="0" w:color="414142"/>
              <w:left w:val="outset" w:sz="6" w:space="0" w:color="414142"/>
              <w:bottom w:val="outset" w:sz="6" w:space="0" w:color="414142"/>
              <w:right w:val="outset" w:sz="6" w:space="0" w:color="414142"/>
            </w:tcBorders>
            <w:hideMark/>
          </w:tcPr>
          <w:p w14:paraId="0C084E22" w14:textId="77777777" w:rsidR="008B15AD" w:rsidRPr="00E93925" w:rsidRDefault="008B15AD" w:rsidP="00215B02">
            <w:pPr>
              <w:spacing w:after="0" w:line="240" w:lineRule="auto"/>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t>4. Finanšu līdzekļi papildu izdevumu finansēšanai (kompensējošu izdevumu samazinājumu norāda ar “+” zīmi)</w:t>
            </w:r>
          </w:p>
        </w:tc>
        <w:tc>
          <w:tcPr>
            <w:tcW w:w="546" w:type="pct"/>
            <w:tcBorders>
              <w:top w:val="outset" w:sz="6" w:space="0" w:color="414142"/>
              <w:left w:val="outset" w:sz="6" w:space="0" w:color="414142"/>
              <w:bottom w:val="outset" w:sz="6" w:space="0" w:color="414142"/>
              <w:right w:val="outset" w:sz="6" w:space="0" w:color="414142"/>
            </w:tcBorders>
          </w:tcPr>
          <w:p w14:paraId="35AA24FA" w14:textId="77777777" w:rsidR="008B15AD" w:rsidRPr="00E76A79" w:rsidRDefault="008B15AD" w:rsidP="00215B02">
            <w:pPr>
              <w:spacing w:before="100" w:beforeAutospacing="1" w:after="100" w:afterAutospacing="1" w:line="293" w:lineRule="atLeast"/>
              <w:jc w:val="center"/>
              <w:rPr>
                <w:rFonts w:ascii="Times New Roman" w:eastAsia="Times New Roman" w:hAnsi="Times New Roman" w:cs="Times New Roman"/>
                <w:lang w:eastAsia="lv-LV"/>
              </w:rPr>
            </w:pPr>
            <w:r w:rsidRPr="00E76A79">
              <w:rPr>
                <w:rFonts w:ascii="Times New Roman" w:eastAsia="Times New Roman" w:hAnsi="Times New Roman" w:cs="Times New Roman"/>
                <w:lang w:eastAsia="lv-LV"/>
              </w:rPr>
              <w:t>0</w:t>
            </w:r>
          </w:p>
        </w:tc>
        <w:tc>
          <w:tcPr>
            <w:tcW w:w="534" w:type="pct"/>
            <w:tcBorders>
              <w:top w:val="outset" w:sz="6" w:space="0" w:color="414142"/>
              <w:left w:val="outset" w:sz="6" w:space="0" w:color="414142"/>
              <w:bottom w:val="outset" w:sz="6" w:space="0" w:color="414142"/>
              <w:right w:val="outset" w:sz="6" w:space="0" w:color="414142"/>
            </w:tcBorders>
          </w:tcPr>
          <w:p w14:paraId="5B594E41" w14:textId="77777777" w:rsidR="008B15AD" w:rsidRPr="00E76A79" w:rsidRDefault="008B15AD" w:rsidP="00215B02">
            <w:pPr>
              <w:spacing w:after="0" w:line="240" w:lineRule="auto"/>
              <w:jc w:val="center"/>
              <w:rPr>
                <w:rFonts w:ascii="Times New Roman" w:eastAsia="Times New Roman" w:hAnsi="Times New Roman" w:cs="Times New Roman"/>
                <w:lang w:eastAsia="lv-LV"/>
              </w:rPr>
            </w:pPr>
            <w:r w:rsidRPr="00E76A79">
              <w:rPr>
                <w:rFonts w:ascii="Times New Roman" w:eastAsia="Times New Roman" w:hAnsi="Times New Roman" w:cs="Times New Roman"/>
                <w:lang w:eastAsia="lv-LV"/>
              </w:rPr>
              <w:t>0</w:t>
            </w:r>
          </w:p>
        </w:tc>
        <w:tc>
          <w:tcPr>
            <w:tcW w:w="550" w:type="pct"/>
            <w:tcBorders>
              <w:top w:val="outset" w:sz="6" w:space="0" w:color="414142"/>
              <w:left w:val="outset" w:sz="6" w:space="0" w:color="414142"/>
              <w:bottom w:val="outset" w:sz="6" w:space="0" w:color="414142"/>
              <w:right w:val="outset" w:sz="6" w:space="0" w:color="414142"/>
            </w:tcBorders>
          </w:tcPr>
          <w:p w14:paraId="0C1BFFBD" w14:textId="77777777" w:rsidR="008B15AD" w:rsidRPr="00E76A79" w:rsidRDefault="008B15AD" w:rsidP="00215B02">
            <w:pPr>
              <w:spacing w:after="0" w:line="240" w:lineRule="auto"/>
              <w:jc w:val="center"/>
              <w:rPr>
                <w:rFonts w:ascii="Times New Roman" w:eastAsia="Times New Roman" w:hAnsi="Times New Roman" w:cs="Times New Roman"/>
                <w:lang w:eastAsia="lv-LV"/>
              </w:rPr>
            </w:pPr>
            <w:r w:rsidRPr="00E76A79">
              <w:rPr>
                <w:rFonts w:ascii="Times New Roman" w:eastAsia="Times New Roman" w:hAnsi="Times New Roman" w:cs="Times New Roman"/>
                <w:lang w:eastAsia="lv-LV"/>
              </w:rPr>
              <w:t>0</w:t>
            </w:r>
          </w:p>
        </w:tc>
        <w:tc>
          <w:tcPr>
            <w:tcW w:w="534" w:type="pct"/>
            <w:tcBorders>
              <w:top w:val="outset" w:sz="6" w:space="0" w:color="414142"/>
              <w:left w:val="outset" w:sz="6" w:space="0" w:color="414142"/>
              <w:bottom w:val="outset" w:sz="6" w:space="0" w:color="414142"/>
              <w:right w:val="outset" w:sz="6" w:space="0" w:color="414142"/>
            </w:tcBorders>
          </w:tcPr>
          <w:p w14:paraId="292EAD42" w14:textId="77777777" w:rsidR="008B15AD" w:rsidRPr="00E76A79" w:rsidRDefault="008B15AD" w:rsidP="00215B02">
            <w:pPr>
              <w:spacing w:after="0" w:line="240" w:lineRule="auto"/>
              <w:jc w:val="center"/>
              <w:rPr>
                <w:rFonts w:ascii="Times New Roman" w:eastAsia="Times New Roman" w:hAnsi="Times New Roman" w:cs="Times New Roman"/>
                <w:lang w:eastAsia="lv-LV"/>
              </w:rPr>
            </w:pPr>
            <w:r w:rsidRPr="00E76A79">
              <w:rPr>
                <w:rFonts w:ascii="Times New Roman" w:eastAsia="Times New Roman" w:hAnsi="Times New Roman" w:cs="Times New Roman"/>
                <w:lang w:eastAsia="lv-LV"/>
              </w:rPr>
              <w:t>0</w:t>
            </w:r>
          </w:p>
        </w:tc>
        <w:tc>
          <w:tcPr>
            <w:tcW w:w="517" w:type="pct"/>
            <w:tcBorders>
              <w:top w:val="outset" w:sz="6" w:space="0" w:color="414142"/>
              <w:left w:val="outset" w:sz="6" w:space="0" w:color="414142"/>
              <w:bottom w:val="outset" w:sz="6" w:space="0" w:color="414142"/>
              <w:right w:val="outset" w:sz="6" w:space="0" w:color="414142"/>
            </w:tcBorders>
          </w:tcPr>
          <w:p w14:paraId="7EB98E45" w14:textId="77777777" w:rsidR="008B15AD" w:rsidRPr="00E76A79" w:rsidRDefault="008B15AD" w:rsidP="00215B02">
            <w:pPr>
              <w:spacing w:after="0" w:line="240" w:lineRule="auto"/>
              <w:jc w:val="center"/>
              <w:rPr>
                <w:rFonts w:ascii="Times New Roman" w:eastAsia="Times New Roman" w:hAnsi="Times New Roman" w:cs="Times New Roman"/>
                <w:lang w:eastAsia="lv-LV"/>
              </w:rPr>
            </w:pPr>
            <w:r w:rsidRPr="00E76A79">
              <w:rPr>
                <w:rFonts w:ascii="Times New Roman" w:eastAsia="Times New Roman" w:hAnsi="Times New Roman" w:cs="Times New Roman"/>
                <w:lang w:eastAsia="lv-LV"/>
              </w:rPr>
              <w:t>0</w:t>
            </w:r>
          </w:p>
        </w:tc>
        <w:tc>
          <w:tcPr>
            <w:tcW w:w="786" w:type="pct"/>
            <w:tcBorders>
              <w:top w:val="outset" w:sz="6" w:space="0" w:color="414142"/>
              <w:left w:val="outset" w:sz="6" w:space="0" w:color="414142"/>
              <w:bottom w:val="outset" w:sz="6" w:space="0" w:color="414142"/>
              <w:right w:val="outset" w:sz="6" w:space="0" w:color="414142"/>
            </w:tcBorders>
          </w:tcPr>
          <w:p w14:paraId="2F93F058" w14:textId="77777777" w:rsidR="008B15AD" w:rsidRPr="00E76A79" w:rsidRDefault="008B15AD" w:rsidP="00215B02">
            <w:pPr>
              <w:spacing w:after="0" w:line="240" w:lineRule="auto"/>
              <w:jc w:val="center"/>
              <w:rPr>
                <w:rFonts w:ascii="Times New Roman" w:eastAsia="Times New Roman" w:hAnsi="Times New Roman" w:cs="Times New Roman"/>
                <w:lang w:eastAsia="lv-LV"/>
              </w:rPr>
            </w:pPr>
            <w:r w:rsidRPr="00E76A79">
              <w:rPr>
                <w:rFonts w:ascii="Times New Roman" w:eastAsia="Times New Roman" w:hAnsi="Times New Roman" w:cs="Times New Roman"/>
                <w:lang w:eastAsia="lv-LV"/>
              </w:rPr>
              <w:t>0</w:t>
            </w:r>
          </w:p>
        </w:tc>
        <w:tc>
          <w:tcPr>
            <w:tcW w:w="536" w:type="pct"/>
            <w:tcBorders>
              <w:top w:val="outset" w:sz="6" w:space="0" w:color="414142"/>
              <w:left w:val="outset" w:sz="6" w:space="0" w:color="414142"/>
              <w:bottom w:val="outset" w:sz="6" w:space="0" w:color="414142"/>
              <w:right w:val="outset" w:sz="6" w:space="0" w:color="414142"/>
            </w:tcBorders>
          </w:tcPr>
          <w:p w14:paraId="59781C6F" w14:textId="77777777" w:rsidR="008B15AD" w:rsidRPr="00133469" w:rsidRDefault="008B15AD" w:rsidP="00215B02">
            <w:pPr>
              <w:spacing w:after="0" w:line="240" w:lineRule="auto"/>
              <w:jc w:val="center"/>
              <w:rPr>
                <w:rFonts w:ascii="Times New Roman" w:eastAsia="Times New Roman" w:hAnsi="Times New Roman" w:cs="Times New Roman"/>
                <w:lang w:eastAsia="lv-LV"/>
              </w:rPr>
            </w:pPr>
            <w:r w:rsidRPr="00133469">
              <w:rPr>
                <w:rFonts w:ascii="Times New Roman" w:eastAsia="Times New Roman" w:hAnsi="Times New Roman" w:cs="Times New Roman"/>
                <w:lang w:eastAsia="lv-LV"/>
              </w:rPr>
              <w:t>0</w:t>
            </w:r>
          </w:p>
        </w:tc>
      </w:tr>
      <w:tr w:rsidR="008B15AD" w:rsidRPr="00133469" w14:paraId="44CD977F" w14:textId="77777777" w:rsidTr="008B15AD">
        <w:trPr>
          <w:jc w:val="center"/>
        </w:trPr>
        <w:tc>
          <w:tcPr>
            <w:tcW w:w="997" w:type="pct"/>
            <w:tcBorders>
              <w:top w:val="outset" w:sz="6" w:space="0" w:color="414142"/>
              <w:left w:val="outset" w:sz="6" w:space="0" w:color="414142"/>
              <w:bottom w:val="outset" w:sz="6" w:space="0" w:color="414142"/>
              <w:right w:val="outset" w:sz="6" w:space="0" w:color="414142"/>
            </w:tcBorders>
            <w:hideMark/>
          </w:tcPr>
          <w:p w14:paraId="28869E43" w14:textId="77777777" w:rsidR="008B15AD" w:rsidRPr="00E93925" w:rsidRDefault="008B15AD" w:rsidP="00215B02">
            <w:pPr>
              <w:spacing w:after="0" w:line="240" w:lineRule="auto"/>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t>5. Precizēta finansiālā ietekme:</w:t>
            </w:r>
          </w:p>
        </w:tc>
        <w:tc>
          <w:tcPr>
            <w:tcW w:w="546" w:type="pct"/>
            <w:tcBorders>
              <w:top w:val="outset" w:sz="6" w:space="0" w:color="414142"/>
              <w:left w:val="outset" w:sz="6" w:space="0" w:color="414142"/>
              <w:bottom w:val="outset" w:sz="6" w:space="0" w:color="414142"/>
              <w:right w:val="outset" w:sz="6" w:space="0" w:color="414142"/>
            </w:tcBorders>
          </w:tcPr>
          <w:p w14:paraId="4F72453C" w14:textId="563E6C91" w:rsidR="008B15AD" w:rsidRPr="00E76A79" w:rsidRDefault="008B15AD" w:rsidP="00215B02">
            <w:pPr>
              <w:spacing w:before="100" w:beforeAutospacing="1" w:after="100" w:afterAutospacing="1" w:line="293" w:lineRule="atLeast"/>
              <w:jc w:val="center"/>
              <w:rPr>
                <w:rFonts w:ascii="Times New Roman" w:eastAsia="Times New Roman" w:hAnsi="Times New Roman" w:cs="Times New Roman"/>
                <w:lang w:eastAsia="lv-LV"/>
              </w:rPr>
            </w:pPr>
            <w:r w:rsidRPr="00E76A79">
              <w:rPr>
                <w:rFonts w:ascii="Times New Roman" w:eastAsia="Times New Roman" w:hAnsi="Times New Roman" w:cs="Times New Roman"/>
                <w:lang w:eastAsia="lv-LV"/>
              </w:rPr>
              <w:t xml:space="preserve">- </w:t>
            </w:r>
            <w:r w:rsidR="00B05E20" w:rsidRPr="00B05E20">
              <w:rPr>
                <w:rFonts w:ascii="Times New Roman" w:eastAsia="Times New Roman" w:hAnsi="Times New Roman" w:cs="Times New Roman"/>
                <w:lang w:eastAsia="lv-LV"/>
              </w:rPr>
              <w:t>385 014</w:t>
            </w:r>
          </w:p>
        </w:tc>
        <w:tc>
          <w:tcPr>
            <w:tcW w:w="534" w:type="pct"/>
            <w:tcBorders>
              <w:top w:val="outset" w:sz="6" w:space="0" w:color="414142"/>
              <w:left w:val="outset" w:sz="6" w:space="0" w:color="414142"/>
              <w:bottom w:val="outset" w:sz="6" w:space="0" w:color="414142"/>
              <w:right w:val="outset" w:sz="6" w:space="0" w:color="414142"/>
            </w:tcBorders>
          </w:tcPr>
          <w:p w14:paraId="6DD6E0EA" w14:textId="4C291994" w:rsidR="008B15AD" w:rsidRPr="00E76A79" w:rsidRDefault="00B05E20" w:rsidP="00215B02">
            <w:pPr>
              <w:spacing w:before="100" w:beforeAutospacing="1" w:after="100" w:afterAutospacing="1" w:line="293" w:lineRule="atLeast"/>
              <w:jc w:val="center"/>
              <w:rPr>
                <w:rFonts w:ascii="Times New Roman" w:hAnsi="Times New Roman" w:cs="Times New Roman"/>
              </w:rPr>
            </w:pPr>
            <w:r>
              <w:rPr>
                <w:rFonts w:ascii="Times New Roman" w:hAnsi="Times New Roman" w:cs="Times New Roman"/>
              </w:rPr>
              <w:t>- 1</w:t>
            </w:r>
            <w:r w:rsidR="008B15AD" w:rsidRPr="00E76A79">
              <w:rPr>
                <w:rFonts w:ascii="Times New Roman" w:hAnsi="Times New Roman" w:cs="Times New Roman"/>
              </w:rPr>
              <w:t>0</w:t>
            </w:r>
            <w:r>
              <w:rPr>
                <w:rFonts w:ascii="Times New Roman" w:hAnsi="Times New Roman" w:cs="Times New Roman"/>
              </w:rPr>
              <w:t>2 000</w:t>
            </w:r>
          </w:p>
        </w:tc>
        <w:tc>
          <w:tcPr>
            <w:tcW w:w="550" w:type="pct"/>
            <w:tcBorders>
              <w:top w:val="outset" w:sz="6" w:space="0" w:color="414142"/>
              <w:left w:val="outset" w:sz="6" w:space="0" w:color="414142"/>
              <w:bottom w:val="outset" w:sz="6" w:space="0" w:color="414142"/>
              <w:right w:val="outset" w:sz="6" w:space="0" w:color="414142"/>
            </w:tcBorders>
          </w:tcPr>
          <w:p w14:paraId="677F7435" w14:textId="754003A1" w:rsidR="008B15AD" w:rsidRPr="00E76A79" w:rsidRDefault="008B15AD" w:rsidP="00215B02">
            <w:pPr>
              <w:spacing w:before="100" w:beforeAutospacing="1" w:after="100" w:afterAutospacing="1" w:line="293" w:lineRule="atLeast"/>
              <w:jc w:val="center"/>
              <w:rPr>
                <w:rFonts w:ascii="Times New Roman" w:hAnsi="Times New Roman" w:cs="Times New Roman"/>
              </w:rPr>
            </w:pPr>
            <w:r w:rsidRPr="00E76A79">
              <w:rPr>
                <w:rFonts w:ascii="Times New Roman" w:hAnsi="Times New Roman" w:cs="Times New Roman"/>
              </w:rPr>
              <w:t xml:space="preserve">- </w:t>
            </w:r>
            <w:r w:rsidR="000C48B6" w:rsidRPr="000C48B6">
              <w:rPr>
                <w:rFonts w:ascii="Times New Roman" w:hAnsi="Times New Roman" w:cs="Times New Roman"/>
              </w:rPr>
              <w:t>230 620</w:t>
            </w:r>
          </w:p>
        </w:tc>
        <w:tc>
          <w:tcPr>
            <w:tcW w:w="534" w:type="pct"/>
            <w:tcBorders>
              <w:top w:val="outset" w:sz="6" w:space="0" w:color="414142"/>
              <w:left w:val="outset" w:sz="6" w:space="0" w:color="414142"/>
              <w:bottom w:val="outset" w:sz="6" w:space="0" w:color="414142"/>
              <w:right w:val="outset" w:sz="6" w:space="0" w:color="414142"/>
            </w:tcBorders>
          </w:tcPr>
          <w:p w14:paraId="1F99F131" w14:textId="0CF0DF43" w:rsidR="008B15AD" w:rsidRPr="00E76A79" w:rsidRDefault="00824A37" w:rsidP="00215B02">
            <w:pPr>
              <w:spacing w:before="100" w:beforeAutospacing="1" w:after="100" w:afterAutospacing="1" w:line="293" w:lineRule="atLeast"/>
              <w:jc w:val="center"/>
              <w:rPr>
                <w:rFonts w:ascii="Times New Roman" w:hAnsi="Times New Roman" w:cs="Times New Roman"/>
              </w:rPr>
            </w:pPr>
            <w:r>
              <w:rPr>
                <w:rFonts w:ascii="Times New Roman" w:hAnsi="Times New Roman" w:cs="Times New Roman"/>
              </w:rPr>
              <w:t>- 251 436</w:t>
            </w:r>
          </w:p>
        </w:tc>
        <w:tc>
          <w:tcPr>
            <w:tcW w:w="517" w:type="pct"/>
            <w:tcBorders>
              <w:top w:val="outset" w:sz="6" w:space="0" w:color="414142"/>
              <w:left w:val="outset" w:sz="6" w:space="0" w:color="414142"/>
              <w:bottom w:val="outset" w:sz="6" w:space="0" w:color="414142"/>
              <w:right w:val="outset" w:sz="6" w:space="0" w:color="414142"/>
            </w:tcBorders>
          </w:tcPr>
          <w:p w14:paraId="6FC6B9C4" w14:textId="264ADBF1" w:rsidR="008B15AD" w:rsidRPr="00E76A79" w:rsidRDefault="00010350" w:rsidP="00215B02">
            <w:pPr>
              <w:spacing w:before="100" w:beforeAutospacing="1" w:after="100" w:afterAutospacing="1" w:line="293" w:lineRule="atLeast"/>
              <w:jc w:val="center"/>
              <w:rPr>
                <w:rFonts w:ascii="Times New Roman" w:hAnsi="Times New Roman" w:cs="Times New Roman"/>
              </w:rPr>
            </w:pPr>
            <w:r>
              <w:rPr>
                <w:rFonts w:ascii="Times New Roman" w:hAnsi="Times New Roman" w:cs="Times New Roman"/>
              </w:rPr>
              <w:t>0</w:t>
            </w:r>
          </w:p>
        </w:tc>
        <w:tc>
          <w:tcPr>
            <w:tcW w:w="786" w:type="pct"/>
            <w:tcBorders>
              <w:top w:val="outset" w:sz="6" w:space="0" w:color="414142"/>
              <w:left w:val="outset" w:sz="6" w:space="0" w:color="414142"/>
              <w:bottom w:val="outset" w:sz="6" w:space="0" w:color="414142"/>
              <w:right w:val="outset" w:sz="6" w:space="0" w:color="414142"/>
            </w:tcBorders>
          </w:tcPr>
          <w:p w14:paraId="35D193A8" w14:textId="0B1AABD2" w:rsidR="008B15AD" w:rsidRPr="007E408D" w:rsidRDefault="007E408D" w:rsidP="007E408D">
            <w:pPr>
              <w:pStyle w:val="ListParagraph"/>
              <w:numPr>
                <w:ilvl w:val="0"/>
                <w:numId w:val="46"/>
              </w:numPr>
              <w:spacing w:before="100" w:beforeAutospacing="1" w:after="100" w:afterAutospacing="1" w:line="293" w:lineRule="atLeast"/>
              <w:jc w:val="center"/>
              <w:rPr>
                <w:rFonts w:ascii="Times New Roman" w:hAnsi="Times New Roman" w:cs="Times New Roman"/>
              </w:rPr>
            </w:pPr>
            <w:r>
              <w:rPr>
                <w:rFonts w:ascii="Times New Roman" w:hAnsi="Times New Roman" w:cs="Times New Roman"/>
              </w:rPr>
              <w:t>59 550</w:t>
            </w:r>
          </w:p>
        </w:tc>
        <w:tc>
          <w:tcPr>
            <w:tcW w:w="536" w:type="pct"/>
            <w:tcBorders>
              <w:top w:val="outset" w:sz="6" w:space="0" w:color="414142"/>
              <w:left w:val="outset" w:sz="6" w:space="0" w:color="414142"/>
              <w:bottom w:val="outset" w:sz="6" w:space="0" w:color="414142"/>
              <w:right w:val="outset" w:sz="6" w:space="0" w:color="414142"/>
            </w:tcBorders>
          </w:tcPr>
          <w:p w14:paraId="441A6CD2" w14:textId="7CFC4CA2" w:rsidR="008B15AD" w:rsidRPr="00133469" w:rsidRDefault="00764A7F" w:rsidP="00215B02">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0</w:t>
            </w:r>
          </w:p>
        </w:tc>
      </w:tr>
      <w:tr w:rsidR="008B15AD" w:rsidRPr="003D5668" w14:paraId="36F00315" w14:textId="77777777" w:rsidTr="00215B02">
        <w:trPr>
          <w:jc w:val="center"/>
        </w:trPr>
        <w:tc>
          <w:tcPr>
            <w:tcW w:w="997" w:type="pct"/>
            <w:tcBorders>
              <w:top w:val="outset" w:sz="6" w:space="0" w:color="414142"/>
              <w:left w:val="outset" w:sz="6" w:space="0" w:color="414142"/>
              <w:bottom w:val="outset" w:sz="6" w:space="0" w:color="414142"/>
              <w:right w:val="outset" w:sz="6" w:space="0" w:color="414142"/>
            </w:tcBorders>
            <w:hideMark/>
          </w:tcPr>
          <w:p w14:paraId="1E39A97F" w14:textId="77777777" w:rsidR="008B15AD" w:rsidRPr="00E93925" w:rsidRDefault="008B15AD" w:rsidP="00215B02">
            <w:pPr>
              <w:spacing w:after="0" w:line="240" w:lineRule="auto"/>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t>6. Detalizēts ieņēmumu un izdevumu aprēķins (ja nepieciešams, detalizētu ieņēmumu un izdevumu aprēķinu var pievienot anotācijas pielikumā):</w:t>
            </w:r>
          </w:p>
        </w:tc>
        <w:tc>
          <w:tcPr>
            <w:tcW w:w="4003" w:type="pct"/>
            <w:gridSpan w:val="7"/>
            <w:tcBorders>
              <w:top w:val="outset" w:sz="6" w:space="0" w:color="414142"/>
              <w:left w:val="nil"/>
              <w:bottom w:val="outset" w:sz="6" w:space="0" w:color="414142"/>
              <w:right w:val="outset" w:sz="6" w:space="0" w:color="414142"/>
            </w:tcBorders>
            <w:vAlign w:val="center"/>
          </w:tcPr>
          <w:p w14:paraId="2528361E" w14:textId="72A159BF" w:rsidR="008B15AD" w:rsidRPr="003D5668" w:rsidRDefault="008B15AD" w:rsidP="00215B02">
            <w:pPr>
              <w:spacing w:after="0" w:line="240" w:lineRule="auto"/>
              <w:ind w:left="51" w:right="115"/>
              <w:jc w:val="both"/>
              <w:rPr>
                <w:rFonts w:ascii="Times New Roman" w:eastAsia="Times New Roman" w:hAnsi="Times New Roman" w:cs="Times New Roman"/>
                <w:iCs/>
                <w:sz w:val="24"/>
                <w:szCs w:val="24"/>
                <w:lang w:eastAsia="lv-LV"/>
              </w:rPr>
            </w:pPr>
            <w:r w:rsidRPr="003D5668">
              <w:rPr>
                <w:rFonts w:ascii="Times New Roman" w:eastAsia="Times New Roman" w:hAnsi="Times New Roman" w:cs="Times New Roman"/>
                <w:iCs/>
                <w:sz w:val="24"/>
                <w:szCs w:val="24"/>
                <w:lang w:eastAsia="lv-LV"/>
              </w:rPr>
              <w:t xml:space="preserve">Saskaņā ar </w:t>
            </w:r>
            <w:r w:rsidRPr="00606F53">
              <w:rPr>
                <w:rFonts w:ascii="Times New Roman" w:eastAsia="Times New Roman" w:hAnsi="Times New Roman" w:cs="Times New Roman"/>
                <w:b/>
                <w:bCs/>
                <w:iCs/>
                <w:sz w:val="24"/>
                <w:szCs w:val="24"/>
                <w:u w:val="single"/>
                <w:lang w:eastAsia="lv-LV"/>
              </w:rPr>
              <w:t>MK noteikumiem Nr.467</w:t>
            </w:r>
            <w:r w:rsidRPr="003D5668">
              <w:rPr>
                <w:rFonts w:ascii="Times New Roman" w:eastAsia="Times New Roman" w:hAnsi="Times New Roman" w:cs="Times New Roman"/>
                <w:iCs/>
                <w:sz w:val="24"/>
                <w:szCs w:val="24"/>
                <w:lang w:eastAsia="lv-LV"/>
              </w:rPr>
              <w:t xml:space="preserve"> šobrīd 9.1.1.3. pasākuma ietvaros projektam (projekts Nr. 9.1.1.3/15/I/001 “Atbalsts sociālajai uzņēmējdarbībai”</w:t>
            </w:r>
            <w:r w:rsidR="00AA7E91">
              <w:rPr>
                <w:rFonts w:ascii="Times New Roman" w:eastAsia="Times New Roman" w:hAnsi="Times New Roman" w:cs="Times New Roman"/>
                <w:iCs/>
                <w:sz w:val="24"/>
                <w:szCs w:val="24"/>
                <w:lang w:eastAsia="lv-LV"/>
              </w:rPr>
              <w:t xml:space="preserve">) </w:t>
            </w:r>
            <w:r w:rsidRPr="003D5668">
              <w:rPr>
                <w:rFonts w:ascii="Times New Roman" w:eastAsia="Times New Roman" w:hAnsi="Times New Roman" w:cs="Times New Roman"/>
                <w:iCs/>
                <w:sz w:val="24"/>
                <w:szCs w:val="24"/>
                <w:lang w:eastAsia="lv-LV"/>
              </w:rPr>
              <w:t xml:space="preserve">pieejamais maksimālais kopējais attiecināmais finansējums ir </w:t>
            </w:r>
            <w:r w:rsidR="00092711" w:rsidRPr="00092711">
              <w:rPr>
                <w:rFonts w:ascii="Times New Roman" w:eastAsia="Times New Roman" w:hAnsi="Times New Roman" w:cs="Times New Roman"/>
                <w:iCs/>
                <w:sz w:val="24"/>
                <w:szCs w:val="24"/>
                <w:lang w:eastAsia="lv-LV"/>
              </w:rPr>
              <w:t xml:space="preserve">11 120 206 </w:t>
            </w:r>
            <w:r w:rsidR="00092711" w:rsidRPr="00092711">
              <w:rPr>
                <w:rFonts w:ascii="Times New Roman" w:eastAsia="Times New Roman" w:hAnsi="Times New Roman" w:cs="Times New Roman"/>
                <w:i/>
                <w:sz w:val="24"/>
                <w:szCs w:val="24"/>
                <w:lang w:eastAsia="lv-LV"/>
              </w:rPr>
              <w:t>euro</w:t>
            </w:r>
            <w:r w:rsidR="00092711" w:rsidRPr="00092711">
              <w:rPr>
                <w:rFonts w:ascii="Times New Roman" w:eastAsia="Times New Roman" w:hAnsi="Times New Roman" w:cs="Times New Roman"/>
                <w:iCs/>
                <w:sz w:val="24"/>
                <w:szCs w:val="24"/>
                <w:lang w:eastAsia="lv-LV"/>
              </w:rPr>
              <w:t xml:space="preserve">, tai skaitā </w:t>
            </w:r>
            <w:r w:rsidR="00092711">
              <w:rPr>
                <w:rFonts w:ascii="Times New Roman" w:eastAsia="Times New Roman" w:hAnsi="Times New Roman" w:cs="Times New Roman"/>
                <w:iCs/>
                <w:sz w:val="24"/>
                <w:szCs w:val="24"/>
                <w:lang w:eastAsia="lv-LV"/>
              </w:rPr>
              <w:t>ESF</w:t>
            </w:r>
            <w:r w:rsidR="00092711" w:rsidRPr="00092711">
              <w:rPr>
                <w:rFonts w:ascii="Times New Roman" w:eastAsia="Times New Roman" w:hAnsi="Times New Roman" w:cs="Times New Roman"/>
                <w:iCs/>
                <w:sz w:val="24"/>
                <w:szCs w:val="24"/>
                <w:lang w:eastAsia="lv-LV"/>
              </w:rPr>
              <w:t xml:space="preserve"> finansējums – 9 452 175 </w:t>
            </w:r>
            <w:r w:rsidR="00092711" w:rsidRPr="00092711">
              <w:rPr>
                <w:rFonts w:ascii="Times New Roman" w:eastAsia="Times New Roman" w:hAnsi="Times New Roman" w:cs="Times New Roman"/>
                <w:i/>
                <w:sz w:val="24"/>
                <w:szCs w:val="24"/>
                <w:lang w:eastAsia="lv-LV"/>
              </w:rPr>
              <w:t>euro</w:t>
            </w:r>
            <w:r w:rsidR="00092711" w:rsidRPr="00092711">
              <w:rPr>
                <w:rFonts w:ascii="Times New Roman" w:eastAsia="Times New Roman" w:hAnsi="Times New Roman" w:cs="Times New Roman"/>
                <w:iCs/>
                <w:sz w:val="24"/>
                <w:szCs w:val="24"/>
                <w:lang w:eastAsia="lv-LV"/>
              </w:rPr>
              <w:t xml:space="preserve"> un </w:t>
            </w:r>
            <w:r w:rsidR="00092711">
              <w:rPr>
                <w:rFonts w:ascii="Times New Roman" w:eastAsia="Times New Roman" w:hAnsi="Times New Roman" w:cs="Times New Roman"/>
                <w:iCs/>
                <w:sz w:val="24"/>
                <w:szCs w:val="24"/>
                <w:lang w:eastAsia="lv-LV"/>
              </w:rPr>
              <w:t>VB</w:t>
            </w:r>
            <w:r w:rsidR="00092711" w:rsidRPr="00092711">
              <w:rPr>
                <w:rFonts w:ascii="Times New Roman" w:eastAsia="Times New Roman" w:hAnsi="Times New Roman" w:cs="Times New Roman"/>
                <w:iCs/>
                <w:sz w:val="24"/>
                <w:szCs w:val="24"/>
                <w:lang w:eastAsia="lv-LV"/>
              </w:rPr>
              <w:t xml:space="preserve"> finansējums – 1 668 031 </w:t>
            </w:r>
            <w:r w:rsidR="00092711" w:rsidRPr="00092711">
              <w:rPr>
                <w:rFonts w:ascii="Times New Roman" w:eastAsia="Times New Roman" w:hAnsi="Times New Roman" w:cs="Times New Roman"/>
                <w:i/>
                <w:sz w:val="24"/>
                <w:szCs w:val="24"/>
                <w:lang w:eastAsia="lv-LV"/>
              </w:rPr>
              <w:t>euro</w:t>
            </w:r>
            <w:r w:rsidR="00092711" w:rsidRPr="00092711">
              <w:rPr>
                <w:rFonts w:ascii="Times New Roman" w:eastAsia="Times New Roman" w:hAnsi="Times New Roman" w:cs="Times New Roman"/>
                <w:iCs/>
                <w:sz w:val="24"/>
                <w:szCs w:val="24"/>
                <w:lang w:eastAsia="lv-LV"/>
              </w:rPr>
              <w:t>.</w:t>
            </w:r>
            <w:r w:rsidRPr="003D5668">
              <w:rPr>
                <w:rFonts w:ascii="Times New Roman" w:eastAsia="Times New Roman" w:hAnsi="Times New Roman" w:cs="Times New Roman"/>
                <w:iCs/>
                <w:sz w:val="24"/>
                <w:szCs w:val="24"/>
                <w:lang w:eastAsia="lv-LV"/>
              </w:rPr>
              <w:t xml:space="preserve"> </w:t>
            </w:r>
          </w:p>
          <w:p w14:paraId="12B0F398" w14:textId="32C6031F" w:rsidR="008B15AD" w:rsidRPr="003D5668" w:rsidRDefault="00DE7989" w:rsidP="00215B02">
            <w:pPr>
              <w:spacing w:after="0" w:line="240" w:lineRule="auto"/>
              <w:ind w:left="51" w:right="115"/>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MK noteikumu Nr. 467 grozījumu</w:t>
            </w:r>
            <w:r w:rsidR="008B15AD" w:rsidRPr="003D5668">
              <w:rPr>
                <w:rFonts w:ascii="Times New Roman" w:eastAsia="Times New Roman" w:hAnsi="Times New Roman" w:cs="Times New Roman"/>
                <w:iCs/>
                <w:sz w:val="24"/>
                <w:szCs w:val="24"/>
                <w:lang w:eastAsia="lv-LV"/>
              </w:rPr>
              <w:t xml:space="preserve"> projekts paredz </w:t>
            </w:r>
            <w:r>
              <w:rPr>
                <w:rFonts w:ascii="Times New Roman" w:eastAsia="Times New Roman" w:hAnsi="Times New Roman" w:cs="Times New Roman"/>
                <w:iCs/>
                <w:sz w:val="24"/>
                <w:szCs w:val="24"/>
                <w:lang w:eastAsia="lv-LV"/>
              </w:rPr>
              <w:t>palielināt</w:t>
            </w:r>
            <w:r w:rsidR="008B15AD" w:rsidRPr="003D5668">
              <w:rPr>
                <w:rFonts w:ascii="Times New Roman" w:eastAsia="Times New Roman" w:hAnsi="Times New Roman" w:cs="Times New Roman"/>
                <w:iCs/>
                <w:sz w:val="24"/>
                <w:szCs w:val="24"/>
                <w:lang w:eastAsia="lv-LV"/>
              </w:rPr>
              <w:t xml:space="preserve"> pasākuma ietvaros projektam pieejamo maksimālo kopējo attiecināmo finansējumu par </w:t>
            </w:r>
            <w:r w:rsidR="008B15AD" w:rsidRPr="003D5668">
              <w:rPr>
                <w:rFonts w:ascii="Times New Roman" w:eastAsia="Times New Roman" w:hAnsi="Times New Roman" w:cs="Times New Roman"/>
                <w:b/>
                <w:bCs/>
                <w:iCs/>
                <w:sz w:val="24"/>
                <w:szCs w:val="24"/>
                <w:lang w:eastAsia="lv-LV"/>
              </w:rPr>
              <w:t>2 5</w:t>
            </w:r>
            <w:r>
              <w:rPr>
                <w:rFonts w:ascii="Times New Roman" w:eastAsia="Times New Roman" w:hAnsi="Times New Roman" w:cs="Times New Roman"/>
                <w:b/>
                <w:bCs/>
                <w:iCs/>
                <w:sz w:val="24"/>
                <w:szCs w:val="24"/>
                <w:lang w:eastAsia="lv-LV"/>
              </w:rPr>
              <w:t>00</w:t>
            </w:r>
            <w:r w:rsidR="008B15AD" w:rsidRPr="003D5668">
              <w:rPr>
                <w:rFonts w:ascii="Times New Roman" w:eastAsia="Times New Roman" w:hAnsi="Times New Roman" w:cs="Times New Roman"/>
                <w:b/>
                <w:bCs/>
                <w:iCs/>
                <w:sz w:val="24"/>
                <w:szCs w:val="24"/>
                <w:lang w:eastAsia="lv-LV"/>
              </w:rPr>
              <w:t xml:space="preserve"> 0</w:t>
            </w:r>
            <w:r>
              <w:rPr>
                <w:rFonts w:ascii="Times New Roman" w:eastAsia="Times New Roman" w:hAnsi="Times New Roman" w:cs="Times New Roman"/>
                <w:b/>
                <w:bCs/>
                <w:iCs/>
                <w:sz w:val="24"/>
                <w:szCs w:val="24"/>
                <w:lang w:eastAsia="lv-LV"/>
              </w:rPr>
              <w:t>00</w:t>
            </w:r>
            <w:r w:rsidR="008B15AD" w:rsidRPr="003D5668">
              <w:rPr>
                <w:rFonts w:ascii="Times New Roman" w:eastAsia="Times New Roman" w:hAnsi="Times New Roman" w:cs="Times New Roman"/>
                <w:iCs/>
                <w:sz w:val="24"/>
                <w:szCs w:val="24"/>
                <w:lang w:eastAsia="lv-LV"/>
              </w:rPr>
              <w:t xml:space="preserve"> </w:t>
            </w:r>
            <w:r w:rsidR="008B15AD" w:rsidRPr="003D5668">
              <w:rPr>
                <w:rFonts w:ascii="Times New Roman" w:eastAsia="Times New Roman" w:hAnsi="Times New Roman" w:cs="Times New Roman"/>
                <w:i/>
                <w:iCs/>
                <w:sz w:val="24"/>
                <w:szCs w:val="24"/>
                <w:lang w:eastAsia="lv-LV"/>
              </w:rPr>
              <w:t>euro</w:t>
            </w:r>
            <w:r w:rsidR="008B15AD" w:rsidRPr="003D5668">
              <w:rPr>
                <w:rFonts w:ascii="Times New Roman" w:eastAsia="Times New Roman" w:hAnsi="Times New Roman" w:cs="Times New Roman"/>
                <w:iCs/>
                <w:sz w:val="24"/>
                <w:szCs w:val="24"/>
                <w:lang w:eastAsia="lv-LV"/>
              </w:rPr>
              <w:t xml:space="preserve"> (2 1</w:t>
            </w:r>
            <w:r w:rsidR="0040504A">
              <w:rPr>
                <w:rFonts w:ascii="Times New Roman" w:eastAsia="Times New Roman" w:hAnsi="Times New Roman" w:cs="Times New Roman"/>
                <w:iCs/>
                <w:sz w:val="24"/>
                <w:szCs w:val="24"/>
                <w:lang w:eastAsia="lv-LV"/>
              </w:rPr>
              <w:t>25</w:t>
            </w:r>
            <w:r w:rsidR="008B15AD" w:rsidRPr="003D5668">
              <w:rPr>
                <w:rFonts w:ascii="Times New Roman" w:eastAsia="Times New Roman" w:hAnsi="Times New Roman" w:cs="Times New Roman"/>
                <w:iCs/>
                <w:sz w:val="24"/>
                <w:szCs w:val="24"/>
                <w:lang w:eastAsia="lv-LV"/>
              </w:rPr>
              <w:t> </w:t>
            </w:r>
            <w:r w:rsidR="0040504A">
              <w:rPr>
                <w:rFonts w:ascii="Times New Roman" w:eastAsia="Times New Roman" w:hAnsi="Times New Roman" w:cs="Times New Roman"/>
                <w:iCs/>
                <w:sz w:val="24"/>
                <w:szCs w:val="24"/>
                <w:lang w:eastAsia="lv-LV"/>
              </w:rPr>
              <w:t>000</w:t>
            </w:r>
            <w:r w:rsidR="008B15AD" w:rsidRPr="003D5668">
              <w:rPr>
                <w:rFonts w:ascii="Times New Roman" w:eastAsia="Times New Roman" w:hAnsi="Times New Roman" w:cs="Times New Roman"/>
                <w:iCs/>
                <w:sz w:val="24"/>
                <w:szCs w:val="24"/>
                <w:lang w:eastAsia="lv-LV"/>
              </w:rPr>
              <w:t xml:space="preserve"> </w:t>
            </w:r>
            <w:r w:rsidR="008B15AD" w:rsidRPr="003D5668">
              <w:rPr>
                <w:rFonts w:ascii="Times New Roman" w:eastAsia="Times New Roman" w:hAnsi="Times New Roman" w:cs="Times New Roman"/>
                <w:i/>
                <w:iCs/>
                <w:sz w:val="24"/>
                <w:szCs w:val="24"/>
                <w:lang w:eastAsia="lv-LV"/>
              </w:rPr>
              <w:t>euro</w:t>
            </w:r>
            <w:r w:rsidR="008B15AD" w:rsidRPr="003D5668">
              <w:rPr>
                <w:rFonts w:ascii="Times New Roman" w:eastAsia="Times New Roman" w:hAnsi="Times New Roman" w:cs="Times New Roman"/>
                <w:iCs/>
                <w:sz w:val="24"/>
                <w:szCs w:val="24"/>
                <w:lang w:eastAsia="lv-LV"/>
              </w:rPr>
              <w:t xml:space="preserve"> ESF finansējums, 37</w:t>
            </w:r>
            <w:r w:rsidR="0040504A">
              <w:rPr>
                <w:rFonts w:ascii="Times New Roman" w:eastAsia="Times New Roman" w:hAnsi="Times New Roman" w:cs="Times New Roman"/>
                <w:iCs/>
                <w:sz w:val="24"/>
                <w:szCs w:val="24"/>
                <w:lang w:eastAsia="lv-LV"/>
              </w:rPr>
              <w:t>5</w:t>
            </w:r>
            <w:r w:rsidR="008B15AD" w:rsidRPr="003D5668">
              <w:rPr>
                <w:rFonts w:ascii="Times New Roman" w:eastAsia="Times New Roman" w:hAnsi="Times New Roman" w:cs="Times New Roman"/>
                <w:iCs/>
                <w:sz w:val="24"/>
                <w:szCs w:val="24"/>
                <w:lang w:eastAsia="lv-LV"/>
              </w:rPr>
              <w:t> </w:t>
            </w:r>
            <w:r w:rsidR="0040504A">
              <w:rPr>
                <w:rFonts w:ascii="Times New Roman" w:eastAsia="Times New Roman" w:hAnsi="Times New Roman" w:cs="Times New Roman"/>
                <w:iCs/>
                <w:sz w:val="24"/>
                <w:szCs w:val="24"/>
                <w:lang w:eastAsia="lv-LV"/>
              </w:rPr>
              <w:t>000</w:t>
            </w:r>
            <w:r w:rsidR="008B15AD" w:rsidRPr="003D5668">
              <w:rPr>
                <w:rFonts w:ascii="Times New Roman" w:eastAsia="Times New Roman" w:hAnsi="Times New Roman" w:cs="Times New Roman"/>
                <w:iCs/>
                <w:sz w:val="24"/>
                <w:szCs w:val="24"/>
                <w:lang w:eastAsia="lv-LV"/>
              </w:rPr>
              <w:t xml:space="preserve"> </w:t>
            </w:r>
            <w:r w:rsidR="008B15AD" w:rsidRPr="003D5668">
              <w:rPr>
                <w:rFonts w:ascii="Times New Roman" w:eastAsia="Times New Roman" w:hAnsi="Times New Roman" w:cs="Times New Roman"/>
                <w:i/>
                <w:iCs/>
                <w:sz w:val="24"/>
                <w:szCs w:val="24"/>
                <w:lang w:eastAsia="lv-LV"/>
              </w:rPr>
              <w:t>euro</w:t>
            </w:r>
            <w:r w:rsidR="008B15AD" w:rsidRPr="003D5668">
              <w:rPr>
                <w:rFonts w:ascii="Times New Roman" w:eastAsia="Times New Roman" w:hAnsi="Times New Roman" w:cs="Times New Roman"/>
                <w:iCs/>
                <w:sz w:val="24"/>
                <w:szCs w:val="24"/>
                <w:lang w:eastAsia="lv-LV"/>
              </w:rPr>
              <w:t xml:space="preserve"> </w:t>
            </w:r>
            <w:r w:rsidR="0040504A">
              <w:rPr>
                <w:rFonts w:ascii="Times New Roman" w:eastAsia="Times New Roman" w:hAnsi="Times New Roman" w:cs="Times New Roman"/>
                <w:iCs/>
                <w:sz w:val="24"/>
                <w:szCs w:val="24"/>
                <w:lang w:eastAsia="lv-LV"/>
              </w:rPr>
              <w:t xml:space="preserve">VB </w:t>
            </w:r>
            <w:r w:rsidR="008B15AD" w:rsidRPr="003D5668">
              <w:rPr>
                <w:rFonts w:ascii="Times New Roman" w:eastAsia="Times New Roman" w:hAnsi="Times New Roman" w:cs="Times New Roman"/>
                <w:iCs/>
                <w:sz w:val="24"/>
                <w:szCs w:val="24"/>
                <w:lang w:eastAsia="lv-LV"/>
              </w:rPr>
              <w:t>finansējums), līdz ar to pēc noteikumu projekta spēkā stāšanās pasākuma ietvaros projektam pieejamais maksimālais kopējais attiecināmais finansējums būs 1</w:t>
            </w:r>
            <w:r w:rsidR="0040504A">
              <w:rPr>
                <w:rFonts w:ascii="Times New Roman" w:eastAsia="Times New Roman" w:hAnsi="Times New Roman" w:cs="Times New Roman"/>
                <w:iCs/>
                <w:sz w:val="24"/>
                <w:szCs w:val="24"/>
                <w:lang w:eastAsia="lv-LV"/>
              </w:rPr>
              <w:t>3</w:t>
            </w:r>
            <w:r w:rsidR="008B15AD" w:rsidRPr="003D5668">
              <w:rPr>
                <w:rFonts w:ascii="Times New Roman" w:eastAsia="Times New Roman" w:hAnsi="Times New Roman" w:cs="Times New Roman"/>
                <w:iCs/>
                <w:sz w:val="24"/>
                <w:szCs w:val="24"/>
                <w:lang w:eastAsia="lv-LV"/>
              </w:rPr>
              <w:t xml:space="preserve"> </w:t>
            </w:r>
            <w:r w:rsidR="0040504A">
              <w:rPr>
                <w:rFonts w:ascii="Times New Roman" w:eastAsia="Times New Roman" w:hAnsi="Times New Roman" w:cs="Times New Roman"/>
                <w:iCs/>
                <w:sz w:val="24"/>
                <w:szCs w:val="24"/>
                <w:lang w:eastAsia="lv-LV"/>
              </w:rPr>
              <w:t>6</w:t>
            </w:r>
            <w:r w:rsidR="008B15AD" w:rsidRPr="003D5668">
              <w:rPr>
                <w:rFonts w:ascii="Times New Roman" w:eastAsia="Times New Roman" w:hAnsi="Times New Roman" w:cs="Times New Roman"/>
                <w:iCs/>
                <w:sz w:val="24"/>
                <w:szCs w:val="24"/>
                <w:lang w:eastAsia="lv-LV"/>
              </w:rPr>
              <w:t>20 206</w:t>
            </w:r>
            <w:r w:rsidR="008B15AD" w:rsidRPr="003D5668">
              <w:rPr>
                <w:rFonts w:ascii="Times New Roman" w:eastAsia="Times New Roman" w:hAnsi="Times New Roman" w:cs="Times New Roman"/>
                <w:b/>
                <w:bCs/>
                <w:iCs/>
                <w:sz w:val="24"/>
                <w:szCs w:val="24"/>
                <w:lang w:eastAsia="lv-LV"/>
              </w:rPr>
              <w:t xml:space="preserve"> </w:t>
            </w:r>
            <w:r w:rsidR="008B15AD" w:rsidRPr="003D5668">
              <w:rPr>
                <w:rFonts w:ascii="Times New Roman" w:eastAsia="Times New Roman" w:hAnsi="Times New Roman" w:cs="Times New Roman"/>
                <w:i/>
                <w:iCs/>
                <w:sz w:val="24"/>
                <w:szCs w:val="24"/>
                <w:lang w:eastAsia="lv-LV"/>
              </w:rPr>
              <w:t xml:space="preserve">euro </w:t>
            </w:r>
            <w:r w:rsidR="008B15AD" w:rsidRPr="003D5668">
              <w:rPr>
                <w:rFonts w:ascii="Times New Roman" w:eastAsia="Times New Roman" w:hAnsi="Times New Roman" w:cs="Times New Roman"/>
                <w:iCs/>
                <w:sz w:val="24"/>
                <w:szCs w:val="24"/>
                <w:lang w:eastAsia="lv-LV"/>
              </w:rPr>
              <w:t>(</w:t>
            </w:r>
            <w:r w:rsidR="0040504A">
              <w:rPr>
                <w:rFonts w:ascii="Times New Roman" w:eastAsia="Times New Roman" w:hAnsi="Times New Roman" w:cs="Times New Roman"/>
                <w:iCs/>
                <w:sz w:val="24"/>
                <w:szCs w:val="24"/>
                <w:lang w:eastAsia="lv-LV"/>
              </w:rPr>
              <w:t>11</w:t>
            </w:r>
            <w:r w:rsidR="008B15AD" w:rsidRPr="003D5668">
              <w:rPr>
                <w:rFonts w:ascii="Times New Roman" w:eastAsia="Times New Roman" w:hAnsi="Times New Roman" w:cs="Times New Roman"/>
                <w:iCs/>
                <w:sz w:val="24"/>
                <w:szCs w:val="24"/>
                <w:lang w:eastAsia="lv-LV"/>
              </w:rPr>
              <w:t xml:space="preserve"> </w:t>
            </w:r>
            <w:r w:rsidR="0040504A">
              <w:rPr>
                <w:rFonts w:ascii="Times New Roman" w:eastAsia="Times New Roman" w:hAnsi="Times New Roman" w:cs="Times New Roman"/>
                <w:iCs/>
                <w:sz w:val="24"/>
                <w:szCs w:val="24"/>
                <w:lang w:eastAsia="lv-LV"/>
              </w:rPr>
              <w:t>577</w:t>
            </w:r>
            <w:r w:rsidR="008B15AD" w:rsidRPr="003D5668">
              <w:rPr>
                <w:rFonts w:ascii="Times New Roman" w:eastAsia="Times New Roman" w:hAnsi="Times New Roman" w:cs="Times New Roman"/>
                <w:iCs/>
                <w:sz w:val="24"/>
                <w:szCs w:val="24"/>
                <w:lang w:eastAsia="lv-LV"/>
              </w:rPr>
              <w:t xml:space="preserve"> 175 </w:t>
            </w:r>
            <w:r w:rsidR="008B15AD" w:rsidRPr="003D5668">
              <w:rPr>
                <w:rFonts w:ascii="Times New Roman" w:eastAsia="Times New Roman" w:hAnsi="Times New Roman" w:cs="Times New Roman"/>
                <w:i/>
                <w:iCs/>
                <w:sz w:val="24"/>
                <w:szCs w:val="24"/>
                <w:lang w:eastAsia="lv-LV"/>
              </w:rPr>
              <w:t>euro</w:t>
            </w:r>
            <w:r w:rsidR="008B15AD" w:rsidRPr="003D5668">
              <w:rPr>
                <w:rFonts w:ascii="Times New Roman" w:eastAsia="Times New Roman" w:hAnsi="Times New Roman" w:cs="Times New Roman"/>
                <w:iCs/>
                <w:sz w:val="24"/>
                <w:szCs w:val="24"/>
                <w:lang w:eastAsia="lv-LV"/>
              </w:rPr>
              <w:t xml:space="preserve"> ESF finansējums, </w:t>
            </w:r>
            <w:r w:rsidR="0040504A">
              <w:rPr>
                <w:rFonts w:ascii="Times New Roman" w:eastAsia="Times New Roman" w:hAnsi="Times New Roman" w:cs="Times New Roman"/>
                <w:iCs/>
                <w:sz w:val="24"/>
                <w:szCs w:val="24"/>
                <w:lang w:eastAsia="lv-LV"/>
              </w:rPr>
              <w:t>2</w:t>
            </w:r>
            <w:r w:rsidR="008B15AD" w:rsidRPr="003D5668">
              <w:rPr>
                <w:rFonts w:ascii="Times New Roman" w:eastAsia="Times New Roman" w:hAnsi="Times New Roman" w:cs="Times New Roman"/>
                <w:iCs/>
                <w:sz w:val="24"/>
                <w:szCs w:val="24"/>
                <w:lang w:eastAsia="lv-LV"/>
              </w:rPr>
              <w:t xml:space="preserve"> </w:t>
            </w:r>
            <w:r w:rsidR="0040504A">
              <w:rPr>
                <w:rFonts w:ascii="Times New Roman" w:eastAsia="Times New Roman" w:hAnsi="Times New Roman" w:cs="Times New Roman"/>
                <w:iCs/>
                <w:sz w:val="24"/>
                <w:szCs w:val="24"/>
                <w:lang w:eastAsia="lv-LV"/>
              </w:rPr>
              <w:t>043</w:t>
            </w:r>
            <w:r w:rsidR="008B15AD" w:rsidRPr="003D5668">
              <w:rPr>
                <w:rFonts w:ascii="Times New Roman" w:eastAsia="Times New Roman" w:hAnsi="Times New Roman" w:cs="Times New Roman"/>
                <w:iCs/>
                <w:sz w:val="24"/>
                <w:szCs w:val="24"/>
                <w:lang w:eastAsia="lv-LV"/>
              </w:rPr>
              <w:t xml:space="preserve"> 031 </w:t>
            </w:r>
            <w:r w:rsidR="008B15AD" w:rsidRPr="003D5668">
              <w:rPr>
                <w:rFonts w:ascii="Times New Roman" w:eastAsia="Times New Roman" w:hAnsi="Times New Roman" w:cs="Times New Roman"/>
                <w:i/>
                <w:iCs/>
                <w:sz w:val="24"/>
                <w:szCs w:val="24"/>
                <w:lang w:eastAsia="lv-LV"/>
              </w:rPr>
              <w:t>euro</w:t>
            </w:r>
            <w:r w:rsidR="008B15AD" w:rsidRPr="003D5668">
              <w:rPr>
                <w:rFonts w:ascii="Times New Roman" w:eastAsia="Times New Roman" w:hAnsi="Times New Roman" w:cs="Times New Roman"/>
                <w:iCs/>
                <w:sz w:val="24"/>
                <w:szCs w:val="24"/>
                <w:lang w:eastAsia="lv-LV"/>
              </w:rPr>
              <w:t xml:space="preserve"> </w:t>
            </w:r>
            <w:r w:rsidR="00966BB9">
              <w:rPr>
                <w:rFonts w:ascii="Times New Roman" w:eastAsia="Times New Roman" w:hAnsi="Times New Roman" w:cs="Times New Roman"/>
                <w:iCs/>
                <w:sz w:val="24"/>
                <w:szCs w:val="24"/>
                <w:lang w:eastAsia="lv-LV"/>
              </w:rPr>
              <w:t>VB</w:t>
            </w:r>
            <w:r w:rsidR="008B15AD" w:rsidRPr="003D5668">
              <w:rPr>
                <w:rFonts w:ascii="Times New Roman" w:eastAsia="Times New Roman" w:hAnsi="Times New Roman" w:cs="Times New Roman"/>
                <w:iCs/>
                <w:sz w:val="24"/>
                <w:szCs w:val="24"/>
                <w:lang w:eastAsia="lv-LV"/>
              </w:rPr>
              <w:t xml:space="preserve"> finansējums).</w:t>
            </w:r>
          </w:p>
          <w:p w14:paraId="297DC7C4" w14:textId="74F0F909" w:rsidR="008B15AD" w:rsidRPr="003D5668" w:rsidRDefault="008B15AD" w:rsidP="00215B02">
            <w:pPr>
              <w:spacing w:after="0" w:line="240" w:lineRule="auto"/>
              <w:ind w:left="51" w:right="115"/>
              <w:jc w:val="both"/>
              <w:rPr>
                <w:rFonts w:ascii="Times New Roman" w:eastAsia="Times New Roman" w:hAnsi="Times New Roman" w:cs="Times New Roman"/>
                <w:iCs/>
                <w:sz w:val="24"/>
                <w:szCs w:val="24"/>
                <w:lang w:eastAsia="lv-LV"/>
              </w:rPr>
            </w:pPr>
            <w:r w:rsidRPr="003D5668">
              <w:rPr>
                <w:rFonts w:ascii="Times New Roman" w:eastAsia="Times New Roman" w:hAnsi="Times New Roman" w:cs="Times New Roman"/>
                <w:b/>
                <w:iCs/>
                <w:sz w:val="24"/>
                <w:szCs w:val="24"/>
                <w:u w:val="single"/>
                <w:lang w:eastAsia="lv-LV"/>
              </w:rPr>
              <w:t>2015. gadā</w:t>
            </w:r>
            <w:r w:rsidRPr="003D5668">
              <w:rPr>
                <w:rFonts w:ascii="Times New Roman" w:eastAsia="Times New Roman" w:hAnsi="Times New Roman" w:cs="Times New Roman"/>
                <w:iCs/>
                <w:sz w:val="24"/>
                <w:szCs w:val="24"/>
                <w:lang w:eastAsia="lv-LV"/>
              </w:rPr>
              <w:t xml:space="preserve"> kopējais faktiskais investētais finansējums (atbilstoši Valsts kases informācijai) 4 015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 xml:space="preserve">, t.sk. ESF finansējums 3 413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 xml:space="preserve"> un </w:t>
            </w:r>
            <w:r w:rsidR="00966BB9">
              <w:rPr>
                <w:rFonts w:ascii="Times New Roman" w:eastAsia="Times New Roman" w:hAnsi="Times New Roman" w:cs="Times New Roman"/>
                <w:iCs/>
                <w:sz w:val="24"/>
                <w:szCs w:val="24"/>
                <w:lang w:eastAsia="lv-LV"/>
              </w:rPr>
              <w:t>VB</w:t>
            </w:r>
            <w:r w:rsidRPr="003D5668">
              <w:rPr>
                <w:rFonts w:ascii="Times New Roman" w:eastAsia="Times New Roman" w:hAnsi="Times New Roman" w:cs="Times New Roman"/>
                <w:iCs/>
                <w:sz w:val="24"/>
                <w:szCs w:val="24"/>
                <w:lang w:eastAsia="lv-LV"/>
              </w:rPr>
              <w:t xml:space="preserve"> finansējums 602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w:t>
            </w:r>
          </w:p>
          <w:p w14:paraId="596570DC" w14:textId="2E6C5EC7" w:rsidR="008B15AD" w:rsidRPr="003D5668" w:rsidRDefault="008B15AD" w:rsidP="00215B02">
            <w:pPr>
              <w:spacing w:after="0" w:line="240" w:lineRule="auto"/>
              <w:ind w:left="51" w:right="115"/>
              <w:jc w:val="both"/>
              <w:rPr>
                <w:rFonts w:ascii="Times New Roman" w:eastAsia="Times New Roman" w:hAnsi="Times New Roman" w:cs="Times New Roman"/>
                <w:iCs/>
                <w:sz w:val="24"/>
                <w:szCs w:val="24"/>
                <w:lang w:eastAsia="lv-LV"/>
              </w:rPr>
            </w:pPr>
            <w:r w:rsidRPr="003D5668">
              <w:rPr>
                <w:rFonts w:ascii="Times New Roman" w:eastAsia="Times New Roman" w:hAnsi="Times New Roman" w:cs="Times New Roman"/>
                <w:b/>
                <w:iCs/>
                <w:sz w:val="24"/>
                <w:szCs w:val="24"/>
                <w:u w:val="single"/>
                <w:lang w:eastAsia="lv-LV"/>
              </w:rPr>
              <w:t>2016. gadā</w:t>
            </w:r>
            <w:r w:rsidRPr="003D5668">
              <w:rPr>
                <w:rFonts w:ascii="Times New Roman" w:eastAsia="Times New Roman" w:hAnsi="Times New Roman" w:cs="Times New Roman"/>
                <w:iCs/>
                <w:sz w:val="24"/>
                <w:szCs w:val="24"/>
                <w:lang w:eastAsia="lv-LV"/>
              </w:rPr>
              <w:t xml:space="preserve"> kopējais faktiskais investētais finansējums (atbilstoši Valsts kases informācijai) 214 430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 xml:space="preserve">, t.sk. ESF finansējums 182 266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 xml:space="preserve"> un </w:t>
            </w:r>
            <w:r w:rsidR="00966BB9">
              <w:rPr>
                <w:rFonts w:ascii="Times New Roman" w:eastAsia="Times New Roman" w:hAnsi="Times New Roman" w:cs="Times New Roman"/>
                <w:iCs/>
                <w:sz w:val="24"/>
                <w:szCs w:val="24"/>
                <w:lang w:eastAsia="lv-LV"/>
              </w:rPr>
              <w:t>VB</w:t>
            </w:r>
            <w:r w:rsidRPr="003D5668">
              <w:rPr>
                <w:rFonts w:ascii="Times New Roman" w:eastAsia="Times New Roman" w:hAnsi="Times New Roman" w:cs="Times New Roman"/>
                <w:iCs/>
                <w:sz w:val="24"/>
                <w:szCs w:val="24"/>
                <w:lang w:eastAsia="lv-LV"/>
              </w:rPr>
              <w:t xml:space="preserve"> finansējums 32 164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w:t>
            </w:r>
          </w:p>
          <w:p w14:paraId="23A78CC7" w14:textId="07A84375" w:rsidR="008B15AD" w:rsidRPr="003D5668" w:rsidRDefault="008B15AD" w:rsidP="00215B02">
            <w:pPr>
              <w:spacing w:after="0" w:line="240" w:lineRule="auto"/>
              <w:ind w:left="51" w:right="115"/>
              <w:jc w:val="both"/>
              <w:rPr>
                <w:rFonts w:ascii="Times New Roman" w:eastAsia="Times New Roman" w:hAnsi="Times New Roman" w:cs="Times New Roman"/>
                <w:iCs/>
                <w:sz w:val="24"/>
                <w:szCs w:val="24"/>
                <w:lang w:eastAsia="lv-LV"/>
              </w:rPr>
            </w:pPr>
            <w:r w:rsidRPr="003D5668">
              <w:rPr>
                <w:rFonts w:ascii="Times New Roman" w:eastAsia="Times New Roman" w:hAnsi="Times New Roman" w:cs="Times New Roman"/>
                <w:b/>
                <w:iCs/>
                <w:sz w:val="24"/>
                <w:szCs w:val="24"/>
                <w:u w:val="single"/>
                <w:lang w:eastAsia="lv-LV"/>
              </w:rPr>
              <w:t>2017. gadā</w:t>
            </w:r>
            <w:r w:rsidRPr="003D5668">
              <w:rPr>
                <w:rFonts w:ascii="Times New Roman" w:eastAsia="Times New Roman" w:hAnsi="Times New Roman" w:cs="Times New Roman"/>
                <w:iCs/>
                <w:sz w:val="24"/>
                <w:szCs w:val="24"/>
                <w:lang w:eastAsia="lv-LV"/>
              </w:rPr>
              <w:t xml:space="preserve"> kopējais faktiskais investētais finansējums (atbilstoši Valsts kases informācijai) 477 85</w:t>
            </w:r>
            <w:r w:rsidR="0086297C">
              <w:rPr>
                <w:rFonts w:ascii="Times New Roman" w:eastAsia="Times New Roman" w:hAnsi="Times New Roman" w:cs="Times New Roman"/>
                <w:iCs/>
                <w:sz w:val="24"/>
                <w:szCs w:val="24"/>
                <w:lang w:eastAsia="lv-LV"/>
              </w:rPr>
              <w:t>2</w:t>
            </w:r>
            <w:r w:rsidRPr="003D5668">
              <w:rPr>
                <w:rFonts w:ascii="Times New Roman" w:eastAsia="Times New Roman" w:hAnsi="Times New Roman" w:cs="Times New Roman"/>
                <w:iCs/>
                <w:sz w:val="24"/>
                <w:szCs w:val="24"/>
                <w:lang w:eastAsia="lv-LV"/>
              </w:rPr>
              <w:t xml:space="preserve">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 xml:space="preserve">, t.sk. ESF finansējums 406 174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 xml:space="preserve"> un </w:t>
            </w:r>
            <w:r w:rsidR="00966BB9">
              <w:rPr>
                <w:rFonts w:ascii="Times New Roman" w:eastAsia="Times New Roman" w:hAnsi="Times New Roman" w:cs="Times New Roman"/>
                <w:iCs/>
                <w:sz w:val="24"/>
                <w:szCs w:val="24"/>
                <w:lang w:eastAsia="lv-LV"/>
              </w:rPr>
              <w:t>VB</w:t>
            </w:r>
            <w:r w:rsidRPr="003D5668">
              <w:rPr>
                <w:rFonts w:ascii="Times New Roman" w:eastAsia="Times New Roman" w:hAnsi="Times New Roman" w:cs="Times New Roman"/>
                <w:iCs/>
                <w:sz w:val="24"/>
                <w:szCs w:val="24"/>
                <w:lang w:eastAsia="lv-LV"/>
              </w:rPr>
              <w:t xml:space="preserve"> finansējums 71 67</w:t>
            </w:r>
            <w:r w:rsidR="0086297C">
              <w:rPr>
                <w:rFonts w:ascii="Times New Roman" w:eastAsia="Times New Roman" w:hAnsi="Times New Roman" w:cs="Times New Roman"/>
                <w:iCs/>
                <w:sz w:val="24"/>
                <w:szCs w:val="24"/>
                <w:lang w:eastAsia="lv-LV"/>
              </w:rPr>
              <w:t>8</w:t>
            </w:r>
            <w:r w:rsidRPr="003D5668">
              <w:rPr>
                <w:rFonts w:ascii="Times New Roman" w:eastAsia="Times New Roman" w:hAnsi="Times New Roman" w:cs="Times New Roman"/>
                <w:iCs/>
                <w:sz w:val="24"/>
                <w:szCs w:val="24"/>
                <w:lang w:eastAsia="lv-LV"/>
              </w:rPr>
              <w:t xml:space="preserve">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w:t>
            </w:r>
          </w:p>
          <w:p w14:paraId="6DD07480" w14:textId="4346A5AF" w:rsidR="008B15AD" w:rsidRPr="003D5668" w:rsidRDefault="008B15AD" w:rsidP="00215B02">
            <w:pPr>
              <w:spacing w:after="0" w:line="240" w:lineRule="auto"/>
              <w:ind w:left="51" w:right="115"/>
              <w:jc w:val="both"/>
              <w:rPr>
                <w:rFonts w:ascii="Times New Roman" w:eastAsia="Times New Roman" w:hAnsi="Times New Roman" w:cs="Times New Roman"/>
                <w:iCs/>
                <w:sz w:val="24"/>
                <w:szCs w:val="24"/>
                <w:lang w:eastAsia="lv-LV"/>
              </w:rPr>
            </w:pPr>
            <w:r w:rsidRPr="003D5668">
              <w:rPr>
                <w:rFonts w:ascii="Times New Roman" w:eastAsia="Times New Roman" w:hAnsi="Times New Roman" w:cs="Times New Roman"/>
                <w:b/>
                <w:iCs/>
                <w:sz w:val="24"/>
                <w:szCs w:val="24"/>
                <w:u w:val="single"/>
                <w:lang w:eastAsia="lv-LV"/>
              </w:rPr>
              <w:t>2018. gadā</w:t>
            </w:r>
            <w:r w:rsidRPr="003D5668">
              <w:rPr>
                <w:rFonts w:ascii="Times New Roman" w:eastAsia="Times New Roman" w:hAnsi="Times New Roman" w:cs="Times New Roman"/>
                <w:iCs/>
                <w:sz w:val="24"/>
                <w:szCs w:val="24"/>
                <w:lang w:eastAsia="lv-LV"/>
              </w:rPr>
              <w:t xml:space="preserve"> kopējais faktiskais investētais finansējums (atbilstoši Valsts kases informācijai) 1 687 412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 xml:space="preserve">, t.sk. ESF finansējums 1 434 300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 xml:space="preserve"> un </w:t>
            </w:r>
            <w:r w:rsidR="00966BB9">
              <w:rPr>
                <w:rFonts w:ascii="Times New Roman" w:eastAsia="Times New Roman" w:hAnsi="Times New Roman" w:cs="Times New Roman"/>
                <w:iCs/>
                <w:sz w:val="24"/>
                <w:szCs w:val="24"/>
                <w:lang w:eastAsia="lv-LV"/>
              </w:rPr>
              <w:t>VB</w:t>
            </w:r>
            <w:r w:rsidRPr="003D5668">
              <w:rPr>
                <w:rFonts w:ascii="Times New Roman" w:eastAsia="Times New Roman" w:hAnsi="Times New Roman" w:cs="Times New Roman"/>
                <w:iCs/>
                <w:sz w:val="24"/>
                <w:szCs w:val="24"/>
                <w:lang w:eastAsia="lv-LV"/>
              </w:rPr>
              <w:t xml:space="preserve"> finansējums 253 112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 xml:space="preserve">. </w:t>
            </w:r>
          </w:p>
          <w:p w14:paraId="711233E7" w14:textId="6DAAFDF1" w:rsidR="008B15AD" w:rsidRPr="003D5668" w:rsidRDefault="008B15AD" w:rsidP="00215B02">
            <w:pPr>
              <w:spacing w:after="0" w:line="240" w:lineRule="auto"/>
              <w:ind w:left="51" w:right="115"/>
              <w:jc w:val="both"/>
              <w:rPr>
                <w:rFonts w:ascii="Times New Roman" w:eastAsia="Times New Roman" w:hAnsi="Times New Roman" w:cs="Times New Roman"/>
                <w:iCs/>
                <w:sz w:val="24"/>
                <w:szCs w:val="24"/>
                <w:lang w:eastAsia="lv-LV"/>
              </w:rPr>
            </w:pPr>
            <w:r w:rsidRPr="003D5668">
              <w:rPr>
                <w:rFonts w:ascii="Times New Roman" w:eastAsia="Times New Roman" w:hAnsi="Times New Roman" w:cs="Times New Roman"/>
                <w:b/>
                <w:iCs/>
                <w:sz w:val="24"/>
                <w:szCs w:val="24"/>
                <w:u w:val="single"/>
                <w:lang w:eastAsia="lv-LV"/>
              </w:rPr>
              <w:t>2019. gadā</w:t>
            </w:r>
            <w:r w:rsidRPr="003D5668">
              <w:rPr>
                <w:rFonts w:ascii="Times New Roman" w:eastAsia="Times New Roman" w:hAnsi="Times New Roman" w:cs="Times New Roman"/>
                <w:iCs/>
                <w:sz w:val="24"/>
                <w:szCs w:val="24"/>
                <w:lang w:eastAsia="lv-LV"/>
              </w:rPr>
              <w:t xml:space="preserve"> kopējais faktiskais investētais finansējums (atbilstoši Valsts kases informācijai) 2 468 746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 xml:space="preserve">, t.sk. ESF finansējums 2 098 434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 xml:space="preserve"> un </w:t>
            </w:r>
            <w:r w:rsidR="00966BB9">
              <w:rPr>
                <w:rFonts w:ascii="Times New Roman" w:eastAsia="Times New Roman" w:hAnsi="Times New Roman" w:cs="Times New Roman"/>
                <w:iCs/>
                <w:sz w:val="24"/>
                <w:szCs w:val="24"/>
                <w:lang w:eastAsia="lv-LV"/>
              </w:rPr>
              <w:t>VB</w:t>
            </w:r>
            <w:r w:rsidRPr="003D5668">
              <w:rPr>
                <w:rFonts w:ascii="Times New Roman" w:eastAsia="Times New Roman" w:hAnsi="Times New Roman" w:cs="Times New Roman"/>
                <w:iCs/>
                <w:sz w:val="24"/>
                <w:szCs w:val="24"/>
                <w:lang w:eastAsia="lv-LV"/>
              </w:rPr>
              <w:t xml:space="preserve"> finansējums 370 312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w:t>
            </w:r>
          </w:p>
          <w:p w14:paraId="2AFF95A7" w14:textId="133B4706" w:rsidR="008B15AD" w:rsidRDefault="008B15AD" w:rsidP="00215B02">
            <w:pPr>
              <w:spacing w:after="0" w:line="240" w:lineRule="auto"/>
              <w:ind w:left="51" w:right="115"/>
              <w:jc w:val="both"/>
              <w:rPr>
                <w:rFonts w:ascii="Times New Roman" w:eastAsia="Times New Roman" w:hAnsi="Times New Roman" w:cs="Times New Roman"/>
                <w:iCs/>
                <w:sz w:val="24"/>
                <w:szCs w:val="24"/>
                <w:lang w:eastAsia="lv-LV"/>
              </w:rPr>
            </w:pPr>
            <w:r w:rsidRPr="003D5668">
              <w:rPr>
                <w:rFonts w:ascii="Times New Roman" w:eastAsia="Times New Roman" w:hAnsi="Times New Roman" w:cs="Times New Roman"/>
                <w:b/>
                <w:iCs/>
                <w:sz w:val="24"/>
                <w:szCs w:val="24"/>
                <w:u w:val="single"/>
                <w:lang w:eastAsia="lv-LV"/>
              </w:rPr>
              <w:t>2020. gadā</w:t>
            </w:r>
            <w:r w:rsidRPr="003D5668">
              <w:rPr>
                <w:rFonts w:ascii="Times New Roman" w:eastAsia="Times New Roman" w:hAnsi="Times New Roman" w:cs="Times New Roman"/>
                <w:iCs/>
                <w:sz w:val="24"/>
                <w:szCs w:val="24"/>
                <w:lang w:eastAsia="lv-LV"/>
              </w:rPr>
              <w:t xml:space="preserve"> </w:t>
            </w:r>
            <w:r w:rsidR="00966BB9" w:rsidRPr="00966BB9">
              <w:rPr>
                <w:rFonts w:ascii="Times New Roman" w:eastAsia="Times New Roman" w:hAnsi="Times New Roman" w:cs="Times New Roman"/>
                <w:iCs/>
                <w:sz w:val="24"/>
                <w:szCs w:val="24"/>
                <w:lang w:eastAsia="lv-LV"/>
              </w:rPr>
              <w:t xml:space="preserve">kopējais faktiskais investētais finansējums (atbilstoši Valsts kases informācijai) </w:t>
            </w:r>
            <w:r w:rsidR="00966BB9">
              <w:rPr>
                <w:rFonts w:ascii="Times New Roman" w:eastAsia="Times New Roman" w:hAnsi="Times New Roman" w:cs="Times New Roman"/>
                <w:iCs/>
                <w:sz w:val="24"/>
                <w:szCs w:val="24"/>
                <w:lang w:eastAsia="lv-LV"/>
              </w:rPr>
              <w:t>1 910 292</w:t>
            </w:r>
            <w:r w:rsidRPr="003D5668">
              <w:rPr>
                <w:rFonts w:ascii="Times New Roman" w:eastAsia="Times New Roman" w:hAnsi="Times New Roman" w:cs="Times New Roman"/>
                <w:iCs/>
                <w:sz w:val="24"/>
                <w:szCs w:val="24"/>
                <w:lang w:eastAsia="lv-LV"/>
              </w:rPr>
              <w:t xml:space="preserve">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 xml:space="preserve">, t.sk. ESF finansējums </w:t>
            </w:r>
            <w:r w:rsidR="00966BB9">
              <w:rPr>
                <w:rFonts w:ascii="Times New Roman" w:eastAsia="Times New Roman" w:hAnsi="Times New Roman" w:cs="Times New Roman"/>
                <w:iCs/>
                <w:sz w:val="24"/>
                <w:szCs w:val="24"/>
                <w:lang w:eastAsia="lv-LV"/>
              </w:rPr>
              <w:t>1 623 748</w:t>
            </w:r>
            <w:r w:rsidRPr="003D5668">
              <w:rPr>
                <w:rFonts w:ascii="Times New Roman" w:eastAsia="Times New Roman" w:hAnsi="Times New Roman" w:cs="Times New Roman"/>
                <w:iCs/>
                <w:sz w:val="24"/>
                <w:szCs w:val="24"/>
                <w:lang w:eastAsia="lv-LV"/>
              </w:rPr>
              <w:t xml:space="preserve">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 xml:space="preserve"> un </w:t>
            </w:r>
            <w:r w:rsidR="00966BB9">
              <w:rPr>
                <w:rFonts w:ascii="Times New Roman" w:eastAsia="Times New Roman" w:hAnsi="Times New Roman" w:cs="Times New Roman"/>
                <w:iCs/>
                <w:sz w:val="24"/>
                <w:szCs w:val="24"/>
                <w:lang w:eastAsia="lv-LV"/>
              </w:rPr>
              <w:t>VB</w:t>
            </w:r>
            <w:r w:rsidRPr="003D5668">
              <w:rPr>
                <w:rFonts w:ascii="Times New Roman" w:eastAsia="Times New Roman" w:hAnsi="Times New Roman" w:cs="Times New Roman"/>
                <w:iCs/>
                <w:sz w:val="24"/>
                <w:szCs w:val="24"/>
                <w:lang w:eastAsia="lv-LV"/>
              </w:rPr>
              <w:t xml:space="preserve"> finansējums </w:t>
            </w:r>
            <w:r w:rsidR="00966BB9">
              <w:rPr>
                <w:rFonts w:ascii="Times New Roman" w:eastAsia="Times New Roman" w:hAnsi="Times New Roman" w:cs="Times New Roman"/>
                <w:iCs/>
                <w:sz w:val="24"/>
                <w:szCs w:val="24"/>
                <w:lang w:eastAsia="lv-LV"/>
              </w:rPr>
              <w:t>286 54</w:t>
            </w:r>
            <w:r w:rsidR="00D345E8">
              <w:rPr>
                <w:rFonts w:ascii="Times New Roman" w:eastAsia="Times New Roman" w:hAnsi="Times New Roman" w:cs="Times New Roman"/>
                <w:iCs/>
                <w:sz w:val="24"/>
                <w:szCs w:val="24"/>
                <w:lang w:eastAsia="lv-LV"/>
              </w:rPr>
              <w:t>4</w:t>
            </w:r>
            <w:r w:rsidRPr="003D5668">
              <w:rPr>
                <w:rFonts w:ascii="Times New Roman" w:eastAsia="Times New Roman" w:hAnsi="Times New Roman" w:cs="Times New Roman"/>
                <w:iCs/>
                <w:sz w:val="24"/>
                <w:szCs w:val="24"/>
                <w:lang w:eastAsia="lv-LV"/>
              </w:rPr>
              <w:t xml:space="preserve">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 xml:space="preserve">. </w:t>
            </w:r>
          </w:p>
          <w:p w14:paraId="64205AEA" w14:textId="32932084" w:rsidR="00D8092D" w:rsidRPr="003D5668" w:rsidRDefault="00D8092D" w:rsidP="00215B02">
            <w:pPr>
              <w:spacing w:after="0" w:line="240" w:lineRule="auto"/>
              <w:ind w:left="51" w:right="115"/>
              <w:jc w:val="both"/>
              <w:rPr>
                <w:rFonts w:ascii="Times New Roman" w:eastAsia="Times New Roman" w:hAnsi="Times New Roman" w:cs="Times New Roman"/>
                <w:iCs/>
                <w:sz w:val="24"/>
                <w:szCs w:val="24"/>
                <w:lang w:eastAsia="lv-LV"/>
              </w:rPr>
            </w:pPr>
            <w:r w:rsidRPr="00D8092D">
              <w:rPr>
                <w:rFonts w:ascii="Times New Roman" w:eastAsia="Times New Roman" w:hAnsi="Times New Roman" w:cs="Times New Roman"/>
                <w:iCs/>
                <w:sz w:val="24"/>
                <w:szCs w:val="24"/>
                <w:lang w:eastAsia="lv-LV"/>
              </w:rPr>
              <w:t>Valsts budžeta apakšprogrammā 63.07.00 “Eiropas Sociālā fonda (ESF) īstenotie projekti labklājības nozarē (2014–2020)”:</w:t>
            </w:r>
          </w:p>
          <w:p w14:paraId="31859B4D" w14:textId="03375F1D" w:rsidR="008B15AD" w:rsidRPr="003D5668" w:rsidRDefault="008B15AD" w:rsidP="00215B02">
            <w:pPr>
              <w:spacing w:after="0" w:line="240" w:lineRule="auto"/>
              <w:ind w:left="51" w:right="115"/>
              <w:jc w:val="both"/>
              <w:rPr>
                <w:rFonts w:ascii="Times New Roman" w:eastAsia="Times New Roman" w:hAnsi="Times New Roman" w:cs="Times New Roman"/>
                <w:iCs/>
                <w:sz w:val="24"/>
                <w:szCs w:val="24"/>
                <w:lang w:eastAsia="lv-LV"/>
              </w:rPr>
            </w:pPr>
            <w:r w:rsidRPr="003D5668">
              <w:rPr>
                <w:rFonts w:ascii="Times New Roman" w:eastAsia="Times New Roman" w:hAnsi="Times New Roman" w:cs="Times New Roman"/>
                <w:b/>
                <w:iCs/>
                <w:sz w:val="24"/>
                <w:szCs w:val="24"/>
                <w:u w:val="single"/>
                <w:lang w:eastAsia="lv-LV"/>
              </w:rPr>
              <w:t>2021. gadā</w:t>
            </w:r>
            <w:r w:rsidRPr="003D5668">
              <w:rPr>
                <w:rFonts w:ascii="Times New Roman" w:eastAsia="Times New Roman" w:hAnsi="Times New Roman" w:cs="Times New Roman"/>
                <w:iCs/>
                <w:sz w:val="24"/>
                <w:szCs w:val="24"/>
                <w:lang w:eastAsia="lv-LV"/>
              </w:rPr>
              <w:t xml:space="preserve"> projektam atbilstoši vidēja termiņa budžeta ietvaram apstiprināts finansējums </w:t>
            </w:r>
            <w:r w:rsidR="00425B8D">
              <w:rPr>
                <w:rFonts w:ascii="Times New Roman" w:eastAsia="Times New Roman" w:hAnsi="Times New Roman" w:cs="Times New Roman"/>
                <w:iCs/>
                <w:sz w:val="24"/>
                <w:szCs w:val="24"/>
                <w:lang w:eastAsia="lv-LV"/>
              </w:rPr>
              <w:t>2 566 757</w:t>
            </w:r>
            <w:r w:rsidRPr="003D5668">
              <w:rPr>
                <w:rFonts w:ascii="Times New Roman" w:eastAsia="Times New Roman" w:hAnsi="Times New Roman" w:cs="Times New Roman"/>
                <w:iCs/>
                <w:sz w:val="24"/>
                <w:szCs w:val="24"/>
                <w:lang w:eastAsia="lv-LV"/>
              </w:rPr>
              <w:t xml:space="preserve">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 t.sk. ESF finansējums 2</w:t>
            </w:r>
            <w:r w:rsidR="00425B8D">
              <w:rPr>
                <w:rFonts w:ascii="Times New Roman" w:eastAsia="Times New Roman" w:hAnsi="Times New Roman" w:cs="Times New Roman"/>
                <w:iCs/>
                <w:sz w:val="24"/>
                <w:szCs w:val="24"/>
                <w:lang w:eastAsia="lv-LV"/>
              </w:rPr>
              <w:t> 181 743</w:t>
            </w:r>
            <w:r w:rsidRPr="003D5668">
              <w:rPr>
                <w:rFonts w:ascii="Times New Roman" w:eastAsia="Times New Roman" w:hAnsi="Times New Roman" w:cs="Times New Roman"/>
                <w:iCs/>
                <w:sz w:val="24"/>
                <w:szCs w:val="24"/>
                <w:lang w:eastAsia="lv-LV"/>
              </w:rPr>
              <w:t xml:space="preserve">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 xml:space="preserve"> un </w:t>
            </w:r>
            <w:r w:rsidR="00D345E8">
              <w:rPr>
                <w:rFonts w:ascii="Times New Roman" w:eastAsia="Times New Roman" w:hAnsi="Times New Roman" w:cs="Times New Roman"/>
                <w:iCs/>
                <w:sz w:val="24"/>
                <w:szCs w:val="24"/>
                <w:lang w:eastAsia="lv-LV"/>
              </w:rPr>
              <w:t>VB</w:t>
            </w:r>
            <w:r w:rsidRPr="003D5668">
              <w:rPr>
                <w:rFonts w:ascii="Times New Roman" w:eastAsia="Times New Roman" w:hAnsi="Times New Roman" w:cs="Times New Roman"/>
                <w:iCs/>
                <w:sz w:val="24"/>
                <w:szCs w:val="24"/>
                <w:lang w:eastAsia="lv-LV"/>
              </w:rPr>
              <w:t xml:space="preserve"> finansējums </w:t>
            </w:r>
            <w:r w:rsidR="00425B8D">
              <w:rPr>
                <w:rFonts w:ascii="Times New Roman" w:eastAsia="Times New Roman" w:hAnsi="Times New Roman" w:cs="Times New Roman"/>
                <w:iCs/>
                <w:sz w:val="24"/>
                <w:szCs w:val="24"/>
                <w:lang w:eastAsia="lv-LV"/>
              </w:rPr>
              <w:t>385 014</w:t>
            </w:r>
            <w:r w:rsidRPr="003D5668">
              <w:rPr>
                <w:rFonts w:ascii="Times New Roman" w:eastAsia="Times New Roman" w:hAnsi="Times New Roman" w:cs="Times New Roman"/>
                <w:iCs/>
                <w:sz w:val="24"/>
                <w:szCs w:val="24"/>
                <w:lang w:eastAsia="lv-LV"/>
              </w:rPr>
              <w:t xml:space="preserve"> </w:t>
            </w:r>
            <w:r w:rsidRPr="003D5668">
              <w:rPr>
                <w:rFonts w:ascii="Times New Roman" w:eastAsia="Times New Roman" w:hAnsi="Times New Roman" w:cs="Times New Roman"/>
                <w:i/>
                <w:iCs/>
                <w:sz w:val="24"/>
                <w:szCs w:val="24"/>
                <w:lang w:eastAsia="lv-LV"/>
              </w:rPr>
              <w:t xml:space="preserve">euro, </w:t>
            </w:r>
            <w:r w:rsidRPr="003D5668">
              <w:rPr>
                <w:rFonts w:ascii="Times New Roman" w:eastAsia="Times New Roman" w:hAnsi="Times New Roman" w:cs="Times New Roman"/>
                <w:iCs/>
                <w:sz w:val="24"/>
                <w:szCs w:val="24"/>
                <w:lang w:eastAsia="lv-LV"/>
              </w:rPr>
              <w:t>kas atbilst projekta finansēšanas plānā norādītajam.</w:t>
            </w:r>
          </w:p>
          <w:p w14:paraId="6DA3B3B5" w14:textId="44045C9C" w:rsidR="008B15AD" w:rsidRPr="003D5668" w:rsidRDefault="008B15AD" w:rsidP="00215B02">
            <w:pPr>
              <w:spacing w:after="0" w:line="240" w:lineRule="auto"/>
              <w:ind w:left="51" w:right="115"/>
              <w:jc w:val="both"/>
              <w:rPr>
                <w:rFonts w:ascii="Times New Roman" w:eastAsia="Times New Roman" w:hAnsi="Times New Roman" w:cs="Times New Roman"/>
                <w:iCs/>
                <w:sz w:val="24"/>
                <w:szCs w:val="24"/>
                <w:lang w:eastAsia="lv-LV"/>
              </w:rPr>
            </w:pPr>
            <w:r w:rsidRPr="003D5668">
              <w:rPr>
                <w:rFonts w:ascii="Times New Roman" w:eastAsia="Times New Roman" w:hAnsi="Times New Roman" w:cs="Times New Roman"/>
                <w:iCs/>
                <w:sz w:val="24"/>
                <w:szCs w:val="24"/>
                <w:lang w:eastAsia="lv-LV"/>
              </w:rPr>
              <w:lastRenderedPageBreak/>
              <w:t xml:space="preserve">Pēc noteikumu projekta spēkā stāšanās tiks ierosināti projekta grozījumi. 2021. gadā projekta kopējais finansējums indikatīvi plānots </w:t>
            </w:r>
            <w:r w:rsidR="00D345E8">
              <w:rPr>
                <w:rFonts w:ascii="Times New Roman" w:eastAsia="Times New Roman" w:hAnsi="Times New Roman" w:cs="Times New Roman"/>
                <w:iCs/>
                <w:sz w:val="24"/>
                <w:szCs w:val="24"/>
                <w:lang w:eastAsia="lv-LV"/>
              </w:rPr>
              <w:t>3</w:t>
            </w:r>
            <w:r w:rsidRPr="003D5668">
              <w:rPr>
                <w:rFonts w:ascii="Times New Roman" w:eastAsia="Times New Roman" w:hAnsi="Times New Roman" w:cs="Times New Roman"/>
                <w:iCs/>
                <w:sz w:val="24"/>
                <w:szCs w:val="24"/>
                <w:lang w:eastAsia="lv-LV"/>
              </w:rPr>
              <w:t xml:space="preserve"> </w:t>
            </w:r>
            <w:r w:rsidR="00D345E8">
              <w:rPr>
                <w:rFonts w:ascii="Times New Roman" w:eastAsia="Times New Roman" w:hAnsi="Times New Roman" w:cs="Times New Roman"/>
                <w:iCs/>
                <w:sz w:val="24"/>
                <w:szCs w:val="24"/>
                <w:lang w:eastAsia="lv-LV"/>
              </w:rPr>
              <w:t xml:space="preserve">246 757 </w:t>
            </w:r>
            <w:r w:rsidRPr="003D5668">
              <w:rPr>
                <w:rFonts w:ascii="Times New Roman" w:eastAsia="Times New Roman" w:hAnsi="Times New Roman" w:cs="Times New Roman"/>
                <w:i/>
                <w:sz w:val="24"/>
                <w:szCs w:val="24"/>
                <w:lang w:eastAsia="lv-LV"/>
              </w:rPr>
              <w:t>euro</w:t>
            </w:r>
            <w:r w:rsidRPr="003D5668">
              <w:rPr>
                <w:rFonts w:ascii="Times New Roman" w:eastAsia="Times New Roman" w:hAnsi="Times New Roman" w:cs="Times New Roman"/>
                <w:iCs/>
                <w:sz w:val="24"/>
                <w:szCs w:val="24"/>
                <w:lang w:eastAsia="lv-LV"/>
              </w:rPr>
              <w:t xml:space="preserve"> apmērā, t.sk. ESF finansējums </w:t>
            </w:r>
            <w:r w:rsidR="00A7588A" w:rsidRPr="00A7588A">
              <w:rPr>
                <w:rFonts w:ascii="Times New Roman" w:eastAsia="Times New Roman" w:hAnsi="Times New Roman" w:cs="Times New Roman"/>
                <w:iCs/>
                <w:sz w:val="24"/>
                <w:szCs w:val="24"/>
                <w:lang w:eastAsia="lv-LV"/>
              </w:rPr>
              <w:t>2</w:t>
            </w:r>
            <w:r w:rsidR="00A7588A">
              <w:rPr>
                <w:rFonts w:ascii="Times New Roman" w:eastAsia="Times New Roman" w:hAnsi="Times New Roman" w:cs="Times New Roman"/>
                <w:iCs/>
                <w:sz w:val="24"/>
                <w:szCs w:val="24"/>
                <w:lang w:eastAsia="lv-LV"/>
              </w:rPr>
              <w:t> </w:t>
            </w:r>
            <w:r w:rsidR="00A7588A" w:rsidRPr="00A7588A">
              <w:rPr>
                <w:rFonts w:ascii="Times New Roman" w:eastAsia="Times New Roman" w:hAnsi="Times New Roman" w:cs="Times New Roman"/>
                <w:iCs/>
                <w:sz w:val="24"/>
                <w:szCs w:val="24"/>
                <w:lang w:eastAsia="lv-LV"/>
              </w:rPr>
              <w:t>759</w:t>
            </w:r>
            <w:r w:rsidR="00A7588A">
              <w:rPr>
                <w:rFonts w:ascii="Times New Roman" w:eastAsia="Times New Roman" w:hAnsi="Times New Roman" w:cs="Times New Roman"/>
                <w:iCs/>
                <w:sz w:val="24"/>
                <w:szCs w:val="24"/>
                <w:lang w:eastAsia="lv-LV"/>
              </w:rPr>
              <w:t xml:space="preserve"> </w:t>
            </w:r>
            <w:r w:rsidR="00A7588A" w:rsidRPr="00A7588A">
              <w:rPr>
                <w:rFonts w:ascii="Times New Roman" w:eastAsia="Times New Roman" w:hAnsi="Times New Roman" w:cs="Times New Roman"/>
                <w:iCs/>
                <w:sz w:val="24"/>
                <w:szCs w:val="24"/>
                <w:lang w:eastAsia="lv-LV"/>
              </w:rPr>
              <w:t>743</w:t>
            </w:r>
            <w:r w:rsidRPr="003D5668">
              <w:rPr>
                <w:rFonts w:ascii="Times New Roman" w:eastAsia="Times New Roman" w:hAnsi="Times New Roman" w:cs="Times New Roman"/>
                <w:iCs/>
                <w:sz w:val="24"/>
                <w:szCs w:val="24"/>
                <w:lang w:eastAsia="lv-LV"/>
              </w:rPr>
              <w:t xml:space="preserve"> </w:t>
            </w:r>
            <w:r w:rsidRPr="003D5668">
              <w:rPr>
                <w:rFonts w:ascii="Times New Roman" w:eastAsia="Times New Roman" w:hAnsi="Times New Roman" w:cs="Times New Roman"/>
                <w:i/>
                <w:sz w:val="24"/>
                <w:szCs w:val="24"/>
                <w:lang w:eastAsia="lv-LV"/>
              </w:rPr>
              <w:t xml:space="preserve">euro </w:t>
            </w:r>
            <w:r w:rsidRPr="003D5668">
              <w:rPr>
                <w:rFonts w:ascii="Times New Roman" w:eastAsia="Times New Roman" w:hAnsi="Times New Roman" w:cs="Times New Roman"/>
                <w:iCs/>
                <w:sz w:val="24"/>
                <w:szCs w:val="24"/>
                <w:lang w:eastAsia="lv-LV"/>
              </w:rPr>
              <w:t xml:space="preserve">un </w:t>
            </w:r>
            <w:r w:rsidR="00A7588A">
              <w:rPr>
                <w:rFonts w:ascii="Times New Roman" w:eastAsia="Times New Roman" w:hAnsi="Times New Roman" w:cs="Times New Roman"/>
                <w:iCs/>
                <w:sz w:val="24"/>
                <w:szCs w:val="24"/>
                <w:lang w:eastAsia="lv-LV"/>
              </w:rPr>
              <w:t>VB</w:t>
            </w:r>
            <w:r w:rsidRPr="003D5668">
              <w:rPr>
                <w:rFonts w:ascii="Times New Roman" w:eastAsia="Times New Roman" w:hAnsi="Times New Roman" w:cs="Times New Roman"/>
                <w:iCs/>
                <w:sz w:val="24"/>
                <w:szCs w:val="24"/>
                <w:lang w:eastAsia="lv-LV"/>
              </w:rPr>
              <w:t xml:space="preserve"> finansējums </w:t>
            </w:r>
            <w:r w:rsidR="00A7588A" w:rsidRPr="00A7588A">
              <w:rPr>
                <w:rFonts w:ascii="Times New Roman" w:eastAsia="Times New Roman" w:hAnsi="Times New Roman" w:cs="Times New Roman"/>
                <w:iCs/>
                <w:sz w:val="24"/>
                <w:szCs w:val="24"/>
                <w:lang w:eastAsia="lv-LV"/>
              </w:rPr>
              <w:t>487</w:t>
            </w:r>
            <w:r w:rsidR="00A7588A">
              <w:rPr>
                <w:rFonts w:ascii="Times New Roman" w:eastAsia="Times New Roman" w:hAnsi="Times New Roman" w:cs="Times New Roman"/>
                <w:iCs/>
                <w:sz w:val="24"/>
                <w:szCs w:val="24"/>
                <w:lang w:eastAsia="lv-LV"/>
              </w:rPr>
              <w:t> </w:t>
            </w:r>
            <w:r w:rsidR="00A7588A" w:rsidRPr="00A7588A">
              <w:rPr>
                <w:rFonts w:ascii="Times New Roman" w:eastAsia="Times New Roman" w:hAnsi="Times New Roman" w:cs="Times New Roman"/>
                <w:iCs/>
                <w:sz w:val="24"/>
                <w:szCs w:val="24"/>
                <w:lang w:eastAsia="lv-LV"/>
              </w:rPr>
              <w:t>014</w:t>
            </w:r>
            <w:r w:rsidR="00A7588A">
              <w:rPr>
                <w:rFonts w:ascii="Times New Roman" w:eastAsia="Times New Roman" w:hAnsi="Times New Roman" w:cs="Times New Roman"/>
                <w:iCs/>
                <w:sz w:val="24"/>
                <w:szCs w:val="24"/>
                <w:lang w:eastAsia="lv-LV"/>
              </w:rPr>
              <w:t xml:space="preserve"> </w:t>
            </w:r>
            <w:r w:rsidRPr="003D5668">
              <w:rPr>
                <w:rFonts w:ascii="Times New Roman" w:eastAsia="Times New Roman" w:hAnsi="Times New Roman" w:cs="Times New Roman"/>
                <w:i/>
                <w:sz w:val="24"/>
                <w:szCs w:val="24"/>
                <w:lang w:eastAsia="lv-LV"/>
              </w:rPr>
              <w:t>euro</w:t>
            </w:r>
            <w:r w:rsidRPr="003D5668">
              <w:rPr>
                <w:rFonts w:ascii="Times New Roman" w:eastAsia="Times New Roman" w:hAnsi="Times New Roman" w:cs="Times New Roman"/>
                <w:iCs/>
                <w:sz w:val="24"/>
                <w:szCs w:val="24"/>
                <w:lang w:eastAsia="lv-LV"/>
              </w:rPr>
              <w:t xml:space="preserve">. </w:t>
            </w:r>
          </w:p>
          <w:p w14:paraId="3C3225AF" w14:textId="17D72270" w:rsidR="008B15AD" w:rsidRPr="003D5668" w:rsidRDefault="008B15AD" w:rsidP="00215B02">
            <w:pPr>
              <w:spacing w:after="0" w:line="240" w:lineRule="auto"/>
              <w:ind w:left="51" w:right="115"/>
              <w:jc w:val="both"/>
              <w:rPr>
                <w:rFonts w:ascii="Times New Roman" w:eastAsia="Times New Roman" w:hAnsi="Times New Roman" w:cs="Times New Roman"/>
                <w:iCs/>
                <w:sz w:val="24"/>
                <w:szCs w:val="24"/>
                <w:lang w:eastAsia="lv-LV"/>
              </w:rPr>
            </w:pPr>
            <w:r w:rsidRPr="003D5668">
              <w:rPr>
                <w:rFonts w:ascii="Times New Roman" w:eastAsia="Times New Roman" w:hAnsi="Times New Roman" w:cs="Times New Roman"/>
                <w:b/>
                <w:iCs/>
                <w:sz w:val="24"/>
                <w:szCs w:val="24"/>
                <w:u w:val="single"/>
                <w:lang w:eastAsia="lv-LV"/>
              </w:rPr>
              <w:t>2022. gadā</w:t>
            </w:r>
            <w:r w:rsidRPr="003D5668">
              <w:rPr>
                <w:rFonts w:ascii="Times New Roman" w:eastAsia="Times New Roman" w:hAnsi="Times New Roman" w:cs="Times New Roman"/>
                <w:iCs/>
                <w:sz w:val="24"/>
                <w:szCs w:val="24"/>
                <w:lang w:eastAsia="lv-LV"/>
              </w:rPr>
              <w:t xml:space="preserve"> projektam atbilstoši vidēja termiņa budžeta ietvaram apstiprināts finansējums </w:t>
            </w:r>
            <w:r w:rsidR="002A4A50">
              <w:rPr>
                <w:rFonts w:ascii="Times New Roman" w:eastAsia="Times New Roman" w:hAnsi="Times New Roman" w:cs="Times New Roman"/>
                <w:iCs/>
                <w:sz w:val="24"/>
                <w:szCs w:val="24"/>
                <w:lang w:eastAsia="lv-LV"/>
              </w:rPr>
              <w:t xml:space="preserve">1 537 462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 xml:space="preserve">, t.sk. ESF finansējums </w:t>
            </w:r>
            <w:r w:rsidR="002A4A50">
              <w:rPr>
                <w:rFonts w:ascii="Times New Roman" w:eastAsia="Times New Roman" w:hAnsi="Times New Roman" w:cs="Times New Roman"/>
                <w:iCs/>
                <w:sz w:val="24"/>
                <w:szCs w:val="24"/>
                <w:lang w:eastAsia="lv-LV"/>
              </w:rPr>
              <w:t>1 306 842</w:t>
            </w:r>
            <w:r w:rsidRPr="003D5668">
              <w:rPr>
                <w:rFonts w:ascii="Times New Roman" w:eastAsia="Times New Roman" w:hAnsi="Times New Roman" w:cs="Times New Roman"/>
                <w:iCs/>
                <w:sz w:val="24"/>
                <w:szCs w:val="24"/>
                <w:lang w:eastAsia="lv-LV"/>
              </w:rPr>
              <w:t xml:space="preserve">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 xml:space="preserve"> un </w:t>
            </w:r>
            <w:r w:rsidR="002A4A50">
              <w:rPr>
                <w:rFonts w:ascii="Times New Roman" w:eastAsia="Times New Roman" w:hAnsi="Times New Roman" w:cs="Times New Roman"/>
                <w:iCs/>
                <w:sz w:val="24"/>
                <w:szCs w:val="24"/>
                <w:lang w:eastAsia="lv-LV"/>
              </w:rPr>
              <w:t>VB</w:t>
            </w:r>
            <w:r w:rsidRPr="003D5668">
              <w:rPr>
                <w:rFonts w:ascii="Times New Roman" w:eastAsia="Times New Roman" w:hAnsi="Times New Roman" w:cs="Times New Roman"/>
                <w:iCs/>
                <w:sz w:val="24"/>
                <w:szCs w:val="24"/>
                <w:lang w:eastAsia="lv-LV"/>
              </w:rPr>
              <w:t xml:space="preserve"> finansējums </w:t>
            </w:r>
            <w:r w:rsidR="002A4A50">
              <w:rPr>
                <w:rFonts w:ascii="Times New Roman" w:eastAsia="Times New Roman" w:hAnsi="Times New Roman" w:cs="Times New Roman"/>
                <w:iCs/>
                <w:sz w:val="24"/>
                <w:szCs w:val="24"/>
                <w:lang w:eastAsia="lv-LV"/>
              </w:rPr>
              <w:t>230 620</w:t>
            </w:r>
            <w:r w:rsidRPr="003D5668">
              <w:rPr>
                <w:rFonts w:ascii="Times New Roman" w:eastAsia="Times New Roman" w:hAnsi="Times New Roman" w:cs="Times New Roman"/>
                <w:iCs/>
                <w:sz w:val="24"/>
                <w:szCs w:val="24"/>
                <w:lang w:eastAsia="lv-LV"/>
              </w:rPr>
              <w:t xml:space="preserve">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 xml:space="preserve"> </w:t>
            </w:r>
          </w:p>
          <w:p w14:paraId="271BBBD7" w14:textId="77777777" w:rsidR="008B15AD" w:rsidRPr="003D5668" w:rsidRDefault="008B15AD" w:rsidP="00215B02">
            <w:pPr>
              <w:spacing w:after="0" w:line="240" w:lineRule="auto"/>
              <w:ind w:left="51" w:right="115"/>
              <w:jc w:val="both"/>
              <w:rPr>
                <w:rFonts w:ascii="Times New Roman" w:eastAsia="Times New Roman" w:hAnsi="Times New Roman" w:cs="Times New Roman"/>
                <w:iCs/>
                <w:sz w:val="24"/>
                <w:szCs w:val="24"/>
                <w:lang w:eastAsia="lv-LV"/>
              </w:rPr>
            </w:pPr>
            <w:r w:rsidRPr="003D5668">
              <w:rPr>
                <w:rFonts w:ascii="Times New Roman" w:eastAsia="Times New Roman" w:hAnsi="Times New Roman" w:cs="Times New Roman"/>
                <w:iCs/>
                <w:sz w:val="24"/>
                <w:szCs w:val="24"/>
                <w:lang w:eastAsia="lv-LV"/>
              </w:rPr>
              <w:t>Pēc noteikumu projekta spēkā stāšanās tiks ierosināti projekta grozījumi.</w:t>
            </w:r>
          </w:p>
          <w:p w14:paraId="6E01E6DE" w14:textId="2113CD12" w:rsidR="008B15AD" w:rsidRDefault="008B15AD" w:rsidP="00215B02">
            <w:pPr>
              <w:spacing w:after="0" w:line="240" w:lineRule="auto"/>
              <w:ind w:left="51" w:right="115"/>
              <w:jc w:val="both"/>
              <w:rPr>
                <w:rFonts w:ascii="Times New Roman" w:eastAsia="Times New Roman" w:hAnsi="Times New Roman" w:cs="Times New Roman"/>
                <w:iCs/>
                <w:sz w:val="24"/>
                <w:szCs w:val="24"/>
                <w:lang w:eastAsia="lv-LV"/>
              </w:rPr>
            </w:pPr>
            <w:r w:rsidRPr="003D5668">
              <w:rPr>
                <w:rFonts w:ascii="Times New Roman" w:eastAsia="Times New Roman" w:hAnsi="Times New Roman" w:cs="Times New Roman"/>
                <w:iCs/>
                <w:sz w:val="24"/>
                <w:szCs w:val="24"/>
                <w:lang w:eastAsia="lv-LV"/>
              </w:rPr>
              <w:t xml:space="preserve">2022. gadā projekta kopējais finansējums (apaļos skaitļos) indikatīvi plānots </w:t>
            </w:r>
            <w:r w:rsidR="002A4A50">
              <w:rPr>
                <w:rFonts w:ascii="Times New Roman" w:eastAsia="Times New Roman" w:hAnsi="Times New Roman" w:cs="Times New Roman"/>
                <w:iCs/>
                <w:sz w:val="24"/>
                <w:szCs w:val="24"/>
                <w:lang w:eastAsia="lv-LV"/>
              </w:rPr>
              <w:t>3 213 70</w:t>
            </w:r>
            <w:r w:rsidR="00097445">
              <w:rPr>
                <w:rFonts w:ascii="Times New Roman" w:eastAsia="Times New Roman" w:hAnsi="Times New Roman" w:cs="Times New Roman"/>
                <w:iCs/>
                <w:sz w:val="24"/>
                <w:szCs w:val="24"/>
                <w:lang w:eastAsia="lv-LV"/>
              </w:rPr>
              <w:t>2</w:t>
            </w:r>
            <w:r w:rsidRPr="003D5668">
              <w:rPr>
                <w:rFonts w:ascii="Times New Roman" w:eastAsia="Times New Roman" w:hAnsi="Times New Roman" w:cs="Times New Roman"/>
                <w:iCs/>
                <w:sz w:val="24"/>
                <w:szCs w:val="24"/>
                <w:lang w:eastAsia="lv-LV"/>
              </w:rPr>
              <w:t xml:space="preserve"> </w:t>
            </w:r>
            <w:r w:rsidRPr="0061560E">
              <w:rPr>
                <w:rFonts w:ascii="Times New Roman" w:eastAsia="Times New Roman" w:hAnsi="Times New Roman" w:cs="Times New Roman"/>
                <w:i/>
                <w:sz w:val="24"/>
                <w:szCs w:val="24"/>
                <w:lang w:eastAsia="lv-LV"/>
              </w:rPr>
              <w:t>euro</w:t>
            </w:r>
            <w:r w:rsidRPr="003D5668">
              <w:rPr>
                <w:rFonts w:ascii="Times New Roman" w:eastAsia="Times New Roman" w:hAnsi="Times New Roman" w:cs="Times New Roman"/>
                <w:iCs/>
                <w:sz w:val="24"/>
                <w:szCs w:val="24"/>
                <w:lang w:eastAsia="lv-LV"/>
              </w:rPr>
              <w:t xml:space="preserve"> apmērā, t.sk. ESF finansējums </w:t>
            </w:r>
            <w:r w:rsidR="002A4A50" w:rsidRPr="002A4A50">
              <w:rPr>
                <w:rFonts w:ascii="Times New Roman" w:eastAsia="Times New Roman" w:hAnsi="Times New Roman" w:cs="Times New Roman"/>
                <w:iCs/>
                <w:sz w:val="24"/>
                <w:szCs w:val="24"/>
                <w:lang w:eastAsia="lv-LV"/>
              </w:rPr>
              <w:t>2</w:t>
            </w:r>
            <w:r w:rsidR="002A4A50">
              <w:rPr>
                <w:rFonts w:ascii="Times New Roman" w:eastAsia="Times New Roman" w:hAnsi="Times New Roman" w:cs="Times New Roman"/>
                <w:iCs/>
                <w:sz w:val="24"/>
                <w:szCs w:val="24"/>
                <w:lang w:eastAsia="lv-LV"/>
              </w:rPr>
              <w:t> </w:t>
            </w:r>
            <w:r w:rsidR="002A4A50" w:rsidRPr="002A4A50">
              <w:rPr>
                <w:rFonts w:ascii="Times New Roman" w:eastAsia="Times New Roman" w:hAnsi="Times New Roman" w:cs="Times New Roman"/>
                <w:iCs/>
                <w:sz w:val="24"/>
                <w:szCs w:val="24"/>
                <w:lang w:eastAsia="lv-LV"/>
              </w:rPr>
              <w:t>731</w:t>
            </w:r>
            <w:r w:rsidR="002A4A50">
              <w:rPr>
                <w:rFonts w:ascii="Times New Roman" w:eastAsia="Times New Roman" w:hAnsi="Times New Roman" w:cs="Times New Roman"/>
                <w:iCs/>
                <w:sz w:val="24"/>
                <w:szCs w:val="24"/>
                <w:lang w:eastAsia="lv-LV"/>
              </w:rPr>
              <w:t> </w:t>
            </w:r>
            <w:r w:rsidR="002A4A50" w:rsidRPr="002A4A50">
              <w:rPr>
                <w:rFonts w:ascii="Times New Roman" w:eastAsia="Times New Roman" w:hAnsi="Times New Roman" w:cs="Times New Roman"/>
                <w:iCs/>
                <w:sz w:val="24"/>
                <w:szCs w:val="24"/>
                <w:lang w:eastAsia="lv-LV"/>
              </w:rPr>
              <w:t>647</w:t>
            </w:r>
            <w:r w:rsidR="002A4A50">
              <w:rPr>
                <w:rFonts w:ascii="Times New Roman" w:eastAsia="Times New Roman" w:hAnsi="Times New Roman" w:cs="Times New Roman"/>
                <w:iCs/>
                <w:sz w:val="24"/>
                <w:szCs w:val="24"/>
                <w:lang w:eastAsia="lv-LV"/>
              </w:rPr>
              <w:t xml:space="preserve">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 xml:space="preserve">, </w:t>
            </w:r>
            <w:r w:rsidR="002A4A50">
              <w:rPr>
                <w:rFonts w:ascii="Times New Roman" w:eastAsia="Times New Roman" w:hAnsi="Times New Roman" w:cs="Times New Roman"/>
                <w:iCs/>
                <w:sz w:val="24"/>
                <w:szCs w:val="24"/>
                <w:lang w:eastAsia="lv-LV"/>
              </w:rPr>
              <w:t>VB</w:t>
            </w:r>
            <w:r w:rsidRPr="003D5668">
              <w:rPr>
                <w:rFonts w:ascii="Times New Roman" w:eastAsia="Times New Roman" w:hAnsi="Times New Roman" w:cs="Times New Roman"/>
                <w:iCs/>
                <w:sz w:val="24"/>
                <w:szCs w:val="24"/>
                <w:lang w:eastAsia="lv-LV"/>
              </w:rPr>
              <w:t xml:space="preserve"> finansējums </w:t>
            </w:r>
            <w:r w:rsidR="002A4A50" w:rsidRPr="002A4A50">
              <w:rPr>
                <w:rFonts w:ascii="Times New Roman" w:eastAsia="Times New Roman" w:hAnsi="Times New Roman" w:cs="Times New Roman"/>
                <w:iCs/>
                <w:sz w:val="24"/>
                <w:szCs w:val="24"/>
                <w:lang w:eastAsia="lv-LV"/>
              </w:rPr>
              <w:t>482</w:t>
            </w:r>
            <w:r w:rsidR="002A4A50">
              <w:rPr>
                <w:rFonts w:ascii="Times New Roman" w:eastAsia="Times New Roman" w:hAnsi="Times New Roman" w:cs="Times New Roman"/>
                <w:iCs/>
                <w:sz w:val="24"/>
                <w:szCs w:val="24"/>
                <w:lang w:eastAsia="lv-LV"/>
              </w:rPr>
              <w:t> </w:t>
            </w:r>
            <w:r w:rsidR="002A4A50" w:rsidRPr="002A4A50">
              <w:rPr>
                <w:rFonts w:ascii="Times New Roman" w:eastAsia="Times New Roman" w:hAnsi="Times New Roman" w:cs="Times New Roman"/>
                <w:iCs/>
                <w:sz w:val="24"/>
                <w:szCs w:val="24"/>
                <w:lang w:eastAsia="lv-LV"/>
              </w:rPr>
              <w:t>055</w:t>
            </w:r>
            <w:r w:rsidR="002A4A50">
              <w:rPr>
                <w:rFonts w:ascii="Times New Roman" w:eastAsia="Times New Roman" w:hAnsi="Times New Roman" w:cs="Times New Roman"/>
                <w:iCs/>
                <w:sz w:val="24"/>
                <w:szCs w:val="24"/>
                <w:lang w:eastAsia="lv-LV"/>
              </w:rPr>
              <w:t xml:space="preserve"> </w:t>
            </w:r>
            <w:r w:rsidRPr="003D5668">
              <w:rPr>
                <w:rFonts w:ascii="Times New Roman" w:eastAsia="Times New Roman" w:hAnsi="Times New Roman" w:cs="Times New Roman"/>
                <w:i/>
                <w:iCs/>
                <w:sz w:val="24"/>
                <w:szCs w:val="24"/>
                <w:lang w:eastAsia="lv-LV"/>
              </w:rPr>
              <w:t>euro</w:t>
            </w:r>
            <w:r w:rsidRPr="003D5668">
              <w:rPr>
                <w:rFonts w:ascii="Times New Roman" w:eastAsia="Times New Roman" w:hAnsi="Times New Roman" w:cs="Times New Roman"/>
                <w:iCs/>
                <w:sz w:val="24"/>
                <w:szCs w:val="24"/>
                <w:lang w:eastAsia="lv-LV"/>
              </w:rPr>
              <w:t>.</w:t>
            </w:r>
          </w:p>
          <w:p w14:paraId="1D6402DA" w14:textId="1EAB9B5D" w:rsidR="002A4FA0" w:rsidRDefault="002A4FA0" w:rsidP="00215B02">
            <w:pPr>
              <w:spacing w:after="0" w:line="240" w:lineRule="auto"/>
              <w:ind w:left="51" w:right="115"/>
              <w:jc w:val="both"/>
              <w:rPr>
                <w:rFonts w:ascii="Times New Roman" w:eastAsia="Times New Roman" w:hAnsi="Times New Roman" w:cs="Times New Roman"/>
                <w:b/>
                <w:bCs/>
                <w:iCs/>
                <w:sz w:val="24"/>
                <w:szCs w:val="24"/>
                <w:u w:val="single"/>
                <w:lang w:eastAsia="lv-LV"/>
              </w:rPr>
            </w:pPr>
            <w:r w:rsidRPr="00305B20">
              <w:rPr>
                <w:rFonts w:ascii="Times New Roman" w:eastAsia="Times New Roman" w:hAnsi="Times New Roman" w:cs="Times New Roman"/>
                <w:b/>
                <w:bCs/>
                <w:iCs/>
                <w:sz w:val="24"/>
                <w:szCs w:val="24"/>
                <w:u w:val="single"/>
                <w:lang w:eastAsia="lv-LV"/>
              </w:rPr>
              <w:t xml:space="preserve">2023. gadā </w:t>
            </w:r>
          </w:p>
          <w:p w14:paraId="1BBD4A7D" w14:textId="167234EF" w:rsidR="00C22636" w:rsidRPr="00C22636" w:rsidRDefault="00C22636" w:rsidP="00C22636">
            <w:pPr>
              <w:spacing w:after="0" w:line="240" w:lineRule="auto"/>
              <w:ind w:left="51" w:right="115"/>
              <w:jc w:val="both"/>
              <w:rPr>
                <w:rFonts w:ascii="Times New Roman" w:eastAsia="Times New Roman" w:hAnsi="Times New Roman" w:cs="Times New Roman"/>
                <w:iCs/>
                <w:sz w:val="24"/>
                <w:szCs w:val="24"/>
                <w:lang w:eastAsia="lv-LV"/>
              </w:rPr>
            </w:pPr>
            <w:r w:rsidRPr="00C22636">
              <w:rPr>
                <w:rFonts w:ascii="Times New Roman" w:eastAsia="Times New Roman" w:hAnsi="Times New Roman" w:cs="Times New Roman"/>
                <w:iCs/>
                <w:sz w:val="24"/>
                <w:szCs w:val="24"/>
                <w:lang w:eastAsia="lv-LV"/>
              </w:rPr>
              <w:t xml:space="preserve">Pēc noteikumu projekta spēkā stāšanās 2023. gadam projekta publiskais finansējums indikatīvi plānots </w:t>
            </w:r>
            <w:r>
              <w:rPr>
                <w:rFonts w:ascii="Times New Roman" w:eastAsia="Times New Roman" w:hAnsi="Times New Roman" w:cs="Times New Roman"/>
                <w:iCs/>
                <w:sz w:val="24"/>
                <w:szCs w:val="24"/>
                <w:lang w:eastAsia="lv-LV"/>
              </w:rPr>
              <w:t>397 00</w:t>
            </w:r>
            <w:r w:rsidRPr="00C22636">
              <w:rPr>
                <w:rFonts w:ascii="Times New Roman" w:eastAsia="Times New Roman" w:hAnsi="Times New Roman" w:cs="Times New Roman"/>
                <w:iCs/>
                <w:sz w:val="24"/>
                <w:szCs w:val="24"/>
                <w:lang w:eastAsia="lv-LV"/>
              </w:rPr>
              <w:t>0</w:t>
            </w:r>
            <w:r>
              <w:rPr>
                <w:rFonts w:ascii="Times New Roman" w:eastAsia="Times New Roman" w:hAnsi="Times New Roman" w:cs="Times New Roman"/>
                <w:iCs/>
                <w:sz w:val="24"/>
                <w:szCs w:val="24"/>
                <w:lang w:eastAsia="lv-LV"/>
              </w:rPr>
              <w:t xml:space="preserve"> </w:t>
            </w:r>
            <w:r w:rsidRPr="00C22636">
              <w:rPr>
                <w:rFonts w:ascii="Times New Roman" w:eastAsia="Times New Roman" w:hAnsi="Times New Roman" w:cs="Times New Roman"/>
                <w:i/>
                <w:sz w:val="24"/>
                <w:szCs w:val="24"/>
                <w:lang w:eastAsia="lv-LV"/>
              </w:rPr>
              <w:t>euro</w:t>
            </w:r>
            <w:r w:rsidRPr="00C22636">
              <w:rPr>
                <w:rFonts w:ascii="Times New Roman" w:eastAsia="Times New Roman" w:hAnsi="Times New Roman" w:cs="Times New Roman"/>
                <w:iCs/>
                <w:sz w:val="24"/>
                <w:szCs w:val="24"/>
                <w:lang w:eastAsia="lv-LV"/>
              </w:rPr>
              <w:t xml:space="preserve"> apmērā, t.sk. ESF finansējums 337 450 </w:t>
            </w:r>
            <w:r w:rsidRPr="00C22636">
              <w:rPr>
                <w:rFonts w:ascii="Times New Roman" w:eastAsia="Times New Roman" w:hAnsi="Times New Roman" w:cs="Times New Roman"/>
                <w:i/>
                <w:sz w:val="24"/>
                <w:szCs w:val="24"/>
                <w:lang w:eastAsia="lv-LV"/>
              </w:rPr>
              <w:t>euro</w:t>
            </w:r>
            <w:r w:rsidRPr="00C22636">
              <w:rPr>
                <w:rFonts w:ascii="Times New Roman" w:eastAsia="Times New Roman" w:hAnsi="Times New Roman" w:cs="Times New Roman"/>
                <w:iCs/>
                <w:sz w:val="24"/>
                <w:szCs w:val="24"/>
                <w:lang w:eastAsia="lv-LV"/>
              </w:rPr>
              <w:t xml:space="preserve"> un </w:t>
            </w:r>
            <w:r>
              <w:rPr>
                <w:rFonts w:ascii="Times New Roman" w:eastAsia="Times New Roman" w:hAnsi="Times New Roman" w:cs="Times New Roman"/>
                <w:iCs/>
                <w:sz w:val="24"/>
                <w:szCs w:val="24"/>
                <w:lang w:eastAsia="lv-LV"/>
              </w:rPr>
              <w:t>VB</w:t>
            </w:r>
            <w:r w:rsidRPr="00C22636">
              <w:rPr>
                <w:rFonts w:ascii="Times New Roman" w:eastAsia="Times New Roman" w:hAnsi="Times New Roman" w:cs="Times New Roman"/>
                <w:iCs/>
                <w:sz w:val="24"/>
                <w:szCs w:val="24"/>
                <w:lang w:eastAsia="lv-LV"/>
              </w:rPr>
              <w:t xml:space="preserve"> finansējums 59</w:t>
            </w:r>
            <w:r>
              <w:rPr>
                <w:rFonts w:ascii="Times New Roman" w:eastAsia="Times New Roman" w:hAnsi="Times New Roman" w:cs="Times New Roman"/>
                <w:iCs/>
                <w:sz w:val="24"/>
                <w:szCs w:val="24"/>
                <w:lang w:eastAsia="lv-LV"/>
              </w:rPr>
              <w:t xml:space="preserve"> </w:t>
            </w:r>
            <w:r w:rsidRPr="00C22636">
              <w:rPr>
                <w:rFonts w:ascii="Times New Roman" w:eastAsia="Times New Roman" w:hAnsi="Times New Roman" w:cs="Times New Roman"/>
                <w:iCs/>
                <w:sz w:val="24"/>
                <w:szCs w:val="24"/>
                <w:lang w:eastAsia="lv-LV"/>
              </w:rPr>
              <w:t xml:space="preserve">550 </w:t>
            </w:r>
            <w:r w:rsidRPr="00C22636">
              <w:rPr>
                <w:rFonts w:ascii="Times New Roman" w:eastAsia="Times New Roman" w:hAnsi="Times New Roman" w:cs="Times New Roman"/>
                <w:i/>
                <w:sz w:val="24"/>
                <w:szCs w:val="24"/>
                <w:lang w:eastAsia="lv-LV"/>
              </w:rPr>
              <w:t>euro</w:t>
            </w:r>
            <w:r w:rsidRPr="00C22636">
              <w:rPr>
                <w:rFonts w:ascii="Times New Roman" w:eastAsia="Times New Roman" w:hAnsi="Times New Roman" w:cs="Times New Roman"/>
                <w:iCs/>
                <w:sz w:val="24"/>
                <w:szCs w:val="24"/>
                <w:lang w:eastAsia="lv-LV"/>
              </w:rPr>
              <w:t>.</w:t>
            </w:r>
          </w:p>
          <w:p w14:paraId="38740CF0" w14:textId="47DF5502" w:rsidR="00C22636" w:rsidRPr="00C22636" w:rsidRDefault="00C22636" w:rsidP="00C22636">
            <w:pPr>
              <w:spacing w:after="0" w:line="240" w:lineRule="auto"/>
              <w:ind w:left="51" w:right="115"/>
              <w:jc w:val="both"/>
              <w:rPr>
                <w:rFonts w:ascii="Times New Roman" w:eastAsia="Times New Roman" w:hAnsi="Times New Roman" w:cs="Times New Roman"/>
                <w:iCs/>
                <w:sz w:val="24"/>
                <w:szCs w:val="24"/>
                <w:lang w:eastAsia="lv-LV"/>
              </w:rPr>
            </w:pPr>
            <w:r w:rsidRPr="00C22636">
              <w:rPr>
                <w:rFonts w:ascii="Times New Roman" w:eastAsia="Times New Roman" w:hAnsi="Times New Roman" w:cs="Times New Roman"/>
                <w:iCs/>
                <w:sz w:val="24"/>
                <w:szCs w:val="24"/>
                <w:lang w:eastAsia="lv-LV"/>
              </w:rPr>
              <w:t>Šobrīd saskaņā ar projekta finansēšanas plānu 2023. gadā projektam finansējums nav plānots.</w:t>
            </w:r>
          </w:p>
          <w:p w14:paraId="5A02C297" w14:textId="75750DC6" w:rsidR="008B15AD" w:rsidRPr="003D5668" w:rsidRDefault="008B15AD" w:rsidP="00215B02">
            <w:pPr>
              <w:spacing w:after="0" w:line="240" w:lineRule="auto"/>
              <w:ind w:left="51" w:right="115"/>
              <w:jc w:val="both"/>
              <w:rPr>
                <w:rFonts w:ascii="Times New Roman" w:eastAsia="Times New Roman" w:hAnsi="Times New Roman" w:cs="Times New Roman"/>
                <w:iCs/>
                <w:sz w:val="24"/>
                <w:szCs w:val="24"/>
                <w:lang w:eastAsia="lv-LV"/>
              </w:rPr>
            </w:pPr>
            <w:r w:rsidRPr="003D5668">
              <w:rPr>
                <w:rFonts w:ascii="Times New Roman" w:hAnsi="Times New Roman" w:cs="Times New Roman"/>
                <w:sz w:val="24"/>
                <w:szCs w:val="24"/>
              </w:rPr>
              <w:t xml:space="preserve">LM normatīvajos aktos noteiktajā kārtībā pēc </w:t>
            </w:r>
            <w:r>
              <w:rPr>
                <w:rFonts w:ascii="Times New Roman" w:hAnsi="Times New Roman" w:cs="Times New Roman"/>
                <w:sz w:val="24"/>
                <w:szCs w:val="24"/>
              </w:rPr>
              <w:t xml:space="preserve">grozījumu </w:t>
            </w:r>
            <w:r w:rsidRPr="003D5668">
              <w:rPr>
                <w:rFonts w:ascii="Times New Roman" w:hAnsi="Times New Roman" w:cs="Times New Roman"/>
                <w:sz w:val="24"/>
                <w:szCs w:val="24"/>
              </w:rPr>
              <w:t>MK</w:t>
            </w:r>
            <w:r>
              <w:rPr>
                <w:rFonts w:ascii="Times New Roman" w:hAnsi="Times New Roman" w:cs="Times New Roman"/>
                <w:sz w:val="24"/>
                <w:szCs w:val="24"/>
              </w:rPr>
              <w:t xml:space="preserve"> noteikumos Nr.</w:t>
            </w:r>
            <w:r w:rsidRPr="003D5668">
              <w:rPr>
                <w:rFonts w:ascii="Times New Roman" w:hAnsi="Times New Roman" w:cs="Times New Roman"/>
                <w:sz w:val="24"/>
                <w:szCs w:val="24"/>
              </w:rPr>
              <w:t xml:space="preserve"> 467 apstiprināšanas iesniegs attiecīgu priekšlikumu </w:t>
            </w:r>
            <w:r w:rsidR="004659E6">
              <w:rPr>
                <w:rFonts w:ascii="Times New Roman" w:hAnsi="Times New Roman" w:cs="Times New Roman"/>
                <w:sz w:val="24"/>
                <w:szCs w:val="24"/>
              </w:rPr>
              <w:t>VB</w:t>
            </w:r>
            <w:r w:rsidRPr="003D5668">
              <w:rPr>
                <w:rFonts w:ascii="Times New Roman" w:hAnsi="Times New Roman" w:cs="Times New Roman"/>
                <w:sz w:val="24"/>
                <w:szCs w:val="24"/>
              </w:rPr>
              <w:t xml:space="preserve"> ilgtermiņa saistību precizēšanai pamatbudžeta bāzes projekta sagatavošanas procesā, </w:t>
            </w:r>
            <w:r w:rsidR="002A4A50">
              <w:rPr>
                <w:rFonts w:ascii="Times New Roman" w:hAnsi="Times New Roman" w:cs="Times New Roman"/>
                <w:sz w:val="24"/>
                <w:szCs w:val="24"/>
              </w:rPr>
              <w:t>palielinot</w:t>
            </w:r>
            <w:r w:rsidRPr="003D5668">
              <w:rPr>
                <w:rFonts w:ascii="Times New Roman" w:hAnsi="Times New Roman" w:cs="Times New Roman"/>
                <w:sz w:val="24"/>
                <w:szCs w:val="24"/>
              </w:rPr>
              <w:t xml:space="preserve"> </w:t>
            </w:r>
            <w:r w:rsidR="0012179A">
              <w:rPr>
                <w:rFonts w:ascii="Times New Roman" w:hAnsi="Times New Roman" w:cs="Times New Roman"/>
                <w:sz w:val="24"/>
                <w:szCs w:val="24"/>
              </w:rPr>
              <w:t>VB</w:t>
            </w:r>
            <w:r w:rsidRPr="003D5668">
              <w:rPr>
                <w:rFonts w:ascii="Times New Roman" w:hAnsi="Times New Roman" w:cs="Times New Roman"/>
                <w:sz w:val="24"/>
                <w:szCs w:val="24"/>
              </w:rPr>
              <w:t xml:space="preserve"> ilgtermiņa saistības </w:t>
            </w:r>
            <w:r w:rsidRPr="003D5668">
              <w:rPr>
                <w:rFonts w:ascii="Times New Roman" w:eastAsia="Times New Roman" w:hAnsi="Times New Roman" w:cs="Times New Roman"/>
                <w:iCs/>
                <w:sz w:val="24"/>
                <w:szCs w:val="24"/>
                <w:lang w:eastAsia="lv-LV"/>
              </w:rPr>
              <w:t>202</w:t>
            </w:r>
            <w:r w:rsidR="004659E6">
              <w:rPr>
                <w:rFonts w:ascii="Times New Roman" w:eastAsia="Times New Roman" w:hAnsi="Times New Roman" w:cs="Times New Roman"/>
                <w:iCs/>
                <w:sz w:val="24"/>
                <w:szCs w:val="24"/>
                <w:lang w:eastAsia="lv-LV"/>
              </w:rPr>
              <w:t>1</w:t>
            </w:r>
            <w:r w:rsidRPr="003D5668">
              <w:rPr>
                <w:rFonts w:ascii="Times New Roman" w:eastAsia="Times New Roman" w:hAnsi="Times New Roman" w:cs="Times New Roman"/>
                <w:iCs/>
                <w:sz w:val="24"/>
                <w:szCs w:val="24"/>
                <w:lang w:eastAsia="lv-LV"/>
              </w:rPr>
              <w:t>. – 202</w:t>
            </w:r>
            <w:r w:rsidR="0012179A">
              <w:rPr>
                <w:rFonts w:ascii="Times New Roman" w:eastAsia="Times New Roman" w:hAnsi="Times New Roman" w:cs="Times New Roman"/>
                <w:iCs/>
                <w:sz w:val="24"/>
                <w:szCs w:val="24"/>
                <w:lang w:eastAsia="lv-LV"/>
              </w:rPr>
              <w:t>3</w:t>
            </w:r>
            <w:r w:rsidRPr="003D5668">
              <w:rPr>
                <w:rFonts w:ascii="Times New Roman" w:eastAsia="Times New Roman" w:hAnsi="Times New Roman" w:cs="Times New Roman"/>
                <w:iCs/>
                <w:sz w:val="24"/>
                <w:szCs w:val="24"/>
                <w:lang w:eastAsia="lv-LV"/>
              </w:rPr>
              <w:t>. gadā par 2 </w:t>
            </w:r>
            <w:r w:rsidR="0012179A">
              <w:rPr>
                <w:rFonts w:ascii="Times New Roman" w:eastAsia="Times New Roman" w:hAnsi="Times New Roman" w:cs="Times New Roman"/>
                <w:iCs/>
                <w:sz w:val="24"/>
                <w:szCs w:val="24"/>
                <w:lang w:eastAsia="lv-LV"/>
              </w:rPr>
              <w:t>500</w:t>
            </w:r>
            <w:r w:rsidRPr="003D5668">
              <w:rPr>
                <w:rFonts w:ascii="Times New Roman" w:eastAsia="Times New Roman" w:hAnsi="Times New Roman" w:cs="Times New Roman"/>
                <w:iCs/>
                <w:sz w:val="24"/>
                <w:szCs w:val="24"/>
                <w:lang w:eastAsia="lv-LV"/>
              </w:rPr>
              <w:t xml:space="preserve"> </w:t>
            </w:r>
            <w:r w:rsidR="0012179A">
              <w:rPr>
                <w:rFonts w:ascii="Times New Roman" w:eastAsia="Times New Roman" w:hAnsi="Times New Roman" w:cs="Times New Roman"/>
                <w:iCs/>
                <w:sz w:val="24"/>
                <w:szCs w:val="24"/>
                <w:lang w:eastAsia="lv-LV"/>
              </w:rPr>
              <w:t>000</w:t>
            </w:r>
            <w:r w:rsidRPr="003D5668">
              <w:rPr>
                <w:rFonts w:ascii="Times New Roman" w:eastAsia="Times New Roman" w:hAnsi="Times New Roman" w:cs="Times New Roman"/>
                <w:iCs/>
                <w:sz w:val="24"/>
                <w:szCs w:val="24"/>
                <w:lang w:eastAsia="lv-LV"/>
              </w:rPr>
              <w:t xml:space="preserve"> </w:t>
            </w:r>
            <w:r w:rsidRPr="003D5668">
              <w:rPr>
                <w:rFonts w:ascii="Times New Roman" w:eastAsia="Times New Roman" w:hAnsi="Times New Roman" w:cs="Times New Roman"/>
                <w:i/>
                <w:iCs/>
                <w:sz w:val="24"/>
                <w:szCs w:val="24"/>
                <w:lang w:eastAsia="lv-LV"/>
              </w:rPr>
              <w:t xml:space="preserve">euro. </w:t>
            </w:r>
            <w:r w:rsidRPr="003D5668">
              <w:rPr>
                <w:rFonts w:ascii="Times New Roman" w:eastAsia="Times New Roman" w:hAnsi="Times New Roman" w:cs="Times New Roman"/>
                <w:iCs/>
                <w:sz w:val="24"/>
                <w:szCs w:val="24"/>
                <w:lang w:eastAsia="lv-LV"/>
              </w:rPr>
              <w:t xml:space="preserve"> </w:t>
            </w:r>
          </w:p>
        </w:tc>
      </w:tr>
      <w:tr w:rsidR="008B15AD" w:rsidRPr="00E93925" w14:paraId="1D9038DE" w14:textId="77777777" w:rsidTr="00215B02">
        <w:trPr>
          <w:trHeight w:val="444"/>
          <w:jc w:val="center"/>
        </w:trPr>
        <w:tc>
          <w:tcPr>
            <w:tcW w:w="997" w:type="pct"/>
            <w:tcBorders>
              <w:top w:val="outset" w:sz="6" w:space="0" w:color="414142"/>
              <w:left w:val="outset" w:sz="6" w:space="0" w:color="414142"/>
              <w:bottom w:val="outset" w:sz="6" w:space="0" w:color="414142"/>
              <w:right w:val="outset" w:sz="6" w:space="0" w:color="414142"/>
            </w:tcBorders>
            <w:hideMark/>
          </w:tcPr>
          <w:p w14:paraId="30B30982" w14:textId="77777777" w:rsidR="008B15AD" w:rsidRPr="00E93925" w:rsidRDefault="008B15AD" w:rsidP="00215B02">
            <w:pPr>
              <w:spacing w:after="0" w:line="240" w:lineRule="auto"/>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lastRenderedPageBreak/>
              <w:t>7. Amata vietu skaita izmaiņas</w:t>
            </w:r>
          </w:p>
        </w:tc>
        <w:tc>
          <w:tcPr>
            <w:tcW w:w="4003" w:type="pct"/>
            <w:gridSpan w:val="7"/>
            <w:tcBorders>
              <w:top w:val="outset" w:sz="6" w:space="0" w:color="414142"/>
              <w:left w:val="outset" w:sz="6" w:space="0" w:color="414142"/>
              <w:bottom w:val="outset" w:sz="6" w:space="0" w:color="414142"/>
              <w:right w:val="outset" w:sz="6" w:space="0" w:color="414142"/>
            </w:tcBorders>
          </w:tcPr>
          <w:p w14:paraId="5F8081A3" w14:textId="77777777" w:rsidR="008B15AD" w:rsidRPr="003D2C54" w:rsidRDefault="008B15AD" w:rsidP="00215B02">
            <w:pPr>
              <w:pStyle w:val="NoSpacing"/>
              <w:ind w:left="96" w:right="115"/>
              <w:jc w:val="both"/>
              <w:rPr>
                <w:rFonts w:ascii="Times New Roman" w:hAnsi="Times New Roman" w:cs="Times New Roman"/>
                <w:iCs/>
                <w:sz w:val="24"/>
                <w:szCs w:val="24"/>
              </w:rPr>
            </w:pPr>
            <w:r w:rsidRPr="003D2C54">
              <w:rPr>
                <w:rFonts w:ascii="Times New Roman" w:hAnsi="Times New Roman" w:cs="Times New Roman"/>
                <w:iCs/>
                <w:sz w:val="24"/>
                <w:szCs w:val="24"/>
              </w:rPr>
              <w:t>Amata vietu skaita izmaiņas netiek plānotas.</w:t>
            </w:r>
          </w:p>
          <w:p w14:paraId="5FFA3A02" w14:textId="77777777" w:rsidR="008B15AD" w:rsidRPr="00E93925" w:rsidRDefault="008B15AD" w:rsidP="00215B02">
            <w:pPr>
              <w:pStyle w:val="NoSpacing"/>
              <w:ind w:left="96" w:right="115"/>
              <w:jc w:val="both"/>
              <w:rPr>
                <w:rFonts w:ascii="Times New Roman" w:hAnsi="Times New Roman" w:cs="Times New Roman"/>
                <w:sz w:val="24"/>
                <w:szCs w:val="24"/>
              </w:rPr>
            </w:pPr>
          </w:p>
        </w:tc>
      </w:tr>
      <w:tr w:rsidR="008B15AD" w:rsidRPr="00E93925" w14:paraId="0A91DADF" w14:textId="77777777" w:rsidTr="00215B02">
        <w:trPr>
          <w:trHeight w:val="444"/>
          <w:jc w:val="center"/>
        </w:trPr>
        <w:tc>
          <w:tcPr>
            <w:tcW w:w="997" w:type="pct"/>
            <w:tcBorders>
              <w:top w:val="outset" w:sz="6" w:space="0" w:color="414142"/>
              <w:left w:val="outset" w:sz="6" w:space="0" w:color="414142"/>
              <w:bottom w:val="outset" w:sz="6" w:space="0" w:color="414142"/>
              <w:right w:val="outset" w:sz="6" w:space="0" w:color="414142"/>
            </w:tcBorders>
          </w:tcPr>
          <w:p w14:paraId="40E263D5" w14:textId="77777777" w:rsidR="008B15AD" w:rsidRPr="00E93925" w:rsidRDefault="008B15AD" w:rsidP="00215B02">
            <w:pPr>
              <w:spacing w:after="0" w:line="240" w:lineRule="auto"/>
              <w:rPr>
                <w:rFonts w:ascii="Times New Roman" w:eastAsia="Times New Roman" w:hAnsi="Times New Roman" w:cs="Times New Roman"/>
                <w:sz w:val="24"/>
                <w:szCs w:val="24"/>
                <w:lang w:eastAsia="lv-LV"/>
              </w:rPr>
            </w:pPr>
            <w:r w:rsidRPr="00E93925">
              <w:rPr>
                <w:rFonts w:ascii="Times New Roman" w:eastAsia="Times New Roman" w:hAnsi="Times New Roman" w:cs="Times New Roman"/>
                <w:sz w:val="24"/>
                <w:szCs w:val="24"/>
                <w:lang w:eastAsia="lv-LV"/>
              </w:rPr>
              <w:t>8.</w:t>
            </w:r>
            <w:r w:rsidRPr="00E93925">
              <w:rPr>
                <w:rFonts w:ascii="Times New Roman" w:hAnsi="Times New Roman" w:cs="Times New Roman"/>
                <w:sz w:val="24"/>
                <w:szCs w:val="24"/>
              </w:rPr>
              <w:t xml:space="preserve"> </w:t>
            </w:r>
            <w:r w:rsidRPr="00E93925">
              <w:rPr>
                <w:rFonts w:ascii="Times New Roman" w:eastAsia="Times New Roman" w:hAnsi="Times New Roman" w:cs="Times New Roman"/>
                <w:sz w:val="24"/>
                <w:szCs w:val="24"/>
                <w:lang w:eastAsia="lv-LV"/>
              </w:rPr>
              <w:t>Cita informācija</w:t>
            </w:r>
          </w:p>
        </w:tc>
        <w:tc>
          <w:tcPr>
            <w:tcW w:w="4003" w:type="pct"/>
            <w:gridSpan w:val="7"/>
            <w:tcBorders>
              <w:top w:val="outset" w:sz="6" w:space="0" w:color="414142"/>
              <w:left w:val="outset" w:sz="6" w:space="0" w:color="414142"/>
              <w:bottom w:val="outset" w:sz="6" w:space="0" w:color="414142"/>
              <w:right w:val="outset" w:sz="6" w:space="0" w:color="414142"/>
            </w:tcBorders>
          </w:tcPr>
          <w:p w14:paraId="481CAB49" w14:textId="77777777" w:rsidR="008B15AD" w:rsidRPr="003D2C54" w:rsidRDefault="008B15AD" w:rsidP="00215B02">
            <w:pPr>
              <w:pStyle w:val="NoSpacing"/>
              <w:ind w:left="96" w:right="115"/>
              <w:jc w:val="both"/>
              <w:rPr>
                <w:rFonts w:ascii="Times New Roman" w:hAnsi="Times New Roman" w:cs="Times New Roman"/>
                <w:iCs/>
                <w:sz w:val="24"/>
                <w:szCs w:val="24"/>
                <w:lang w:eastAsia="lv-LV"/>
              </w:rPr>
            </w:pPr>
            <w:r w:rsidRPr="003D2C54">
              <w:rPr>
                <w:rFonts w:ascii="Times New Roman" w:hAnsi="Times New Roman" w:cs="Times New Roman"/>
                <w:iCs/>
                <w:sz w:val="24"/>
                <w:szCs w:val="24"/>
                <w:lang w:eastAsia="lv-LV"/>
              </w:rPr>
              <w:t xml:space="preserve">Jāņem vērā, ka projekta kopējais plānotais finansējums </w:t>
            </w:r>
            <w:r>
              <w:rPr>
                <w:rFonts w:ascii="Times New Roman" w:hAnsi="Times New Roman" w:cs="Times New Roman"/>
                <w:iCs/>
                <w:sz w:val="24"/>
                <w:szCs w:val="24"/>
                <w:lang w:eastAsia="lv-LV"/>
              </w:rPr>
              <w:t>valsts budžetā</w:t>
            </w:r>
            <w:r w:rsidRPr="003D2C54">
              <w:rPr>
                <w:rFonts w:ascii="Times New Roman" w:hAnsi="Times New Roman" w:cs="Times New Roman"/>
                <w:iCs/>
                <w:sz w:val="24"/>
                <w:szCs w:val="24"/>
                <w:lang w:eastAsia="lv-LV"/>
              </w:rPr>
              <w:t xml:space="preserve"> neatbilst projekta kopējam plānotajam finansējumam, kas norādīts projekta </w:t>
            </w:r>
            <w:r>
              <w:rPr>
                <w:rFonts w:ascii="Times New Roman" w:hAnsi="Times New Roman" w:cs="Times New Roman"/>
                <w:iCs/>
                <w:sz w:val="24"/>
                <w:szCs w:val="24"/>
                <w:lang w:eastAsia="lv-LV"/>
              </w:rPr>
              <w:t>f</w:t>
            </w:r>
            <w:r w:rsidRPr="003D2C54">
              <w:rPr>
                <w:rFonts w:ascii="Times New Roman" w:hAnsi="Times New Roman" w:cs="Times New Roman"/>
                <w:iCs/>
                <w:sz w:val="24"/>
                <w:szCs w:val="24"/>
                <w:lang w:eastAsia="lv-LV"/>
              </w:rPr>
              <w:t>inansēšanas plān</w:t>
            </w:r>
            <w:r>
              <w:rPr>
                <w:rFonts w:ascii="Times New Roman" w:hAnsi="Times New Roman" w:cs="Times New Roman"/>
                <w:iCs/>
                <w:sz w:val="24"/>
                <w:szCs w:val="24"/>
                <w:lang w:eastAsia="lv-LV"/>
              </w:rPr>
              <w:t>ā</w:t>
            </w:r>
            <w:r w:rsidRPr="003D2C54">
              <w:rPr>
                <w:rFonts w:ascii="Times New Roman" w:hAnsi="Times New Roman" w:cs="Times New Roman"/>
                <w:iCs/>
                <w:sz w:val="24"/>
                <w:szCs w:val="24"/>
                <w:lang w:eastAsia="lv-LV"/>
              </w:rPr>
              <w:t>.</w:t>
            </w:r>
          </w:p>
          <w:p w14:paraId="0EE3DF3F" w14:textId="77777777" w:rsidR="008B15AD" w:rsidRPr="003D2C54" w:rsidRDefault="008B15AD" w:rsidP="00215B02">
            <w:pPr>
              <w:pStyle w:val="NoSpacing"/>
              <w:ind w:left="96" w:right="115"/>
              <w:jc w:val="both"/>
              <w:rPr>
                <w:rFonts w:ascii="Times New Roman" w:hAnsi="Times New Roman" w:cs="Times New Roman"/>
                <w:iCs/>
                <w:sz w:val="24"/>
                <w:szCs w:val="24"/>
                <w:lang w:eastAsia="lv-LV"/>
              </w:rPr>
            </w:pPr>
            <w:r w:rsidRPr="003D2C54">
              <w:rPr>
                <w:rFonts w:ascii="Times New Roman" w:hAnsi="Times New Roman" w:cs="Times New Roman"/>
                <w:iCs/>
                <w:sz w:val="24"/>
                <w:szCs w:val="24"/>
                <w:lang w:eastAsia="lv-LV"/>
              </w:rPr>
              <w:t xml:space="preserve">Finansējuma sadalījums pa gadiem norādīts indikatīvi un var tikt precizēts. </w:t>
            </w:r>
          </w:p>
          <w:p w14:paraId="56F8318D" w14:textId="77777777" w:rsidR="008B15AD" w:rsidRPr="00E93925" w:rsidRDefault="008B15AD" w:rsidP="00215B02">
            <w:pPr>
              <w:pStyle w:val="NoSpacing"/>
              <w:ind w:left="96" w:right="115"/>
              <w:jc w:val="both"/>
              <w:rPr>
                <w:rFonts w:ascii="Times New Roman" w:hAnsi="Times New Roman" w:cs="Times New Roman"/>
                <w:sz w:val="24"/>
                <w:szCs w:val="24"/>
                <w:lang w:eastAsia="lv-LV"/>
              </w:rPr>
            </w:pPr>
            <w:r w:rsidRPr="003D2C54">
              <w:rPr>
                <w:rFonts w:ascii="Times New Roman" w:hAnsi="Times New Roman" w:cs="Times New Roman"/>
                <w:iCs/>
                <w:sz w:val="24"/>
                <w:szCs w:val="24"/>
                <w:lang w:eastAsia="lv-LV"/>
              </w:rPr>
              <w:t xml:space="preserve">Pēc noteikumu projekta spēkā stāšanās tiks ierosināts veikt attiecīgus grozījumus projektā, t.sk. projekta </w:t>
            </w:r>
            <w:r>
              <w:rPr>
                <w:rFonts w:ascii="Times New Roman" w:hAnsi="Times New Roman" w:cs="Times New Roman"/>
                <w:iCs/>
                <w:sz w:val="24"/>
                <w:szCs w:val="24"/>
                <w:lang w:eastAsia="lv-LV"/>
              </w:rPr>
              <w:t>f</w:t>
            </w:r>
            <w:r w:rsidRPr="003D2C54">
              <w:rPr>
                <w:rFonts w:ascii="Times New Roman" w:hAnsi="Times New Roman" w:cs="Times New Roman"/>
                <w:iCs/>
                <w:sz w:val="24"/>
                <w:szCs w:val="24"/>
                <w:lang w:eastAsia="lv-LV"/>
              </w:rPr>
              <w:t>inansēšanas plān</w:t>
            </w:r>
            <w:r>
              <w:rPr>
                <w:rFonts w:ascii="Times New Roman" w:hAnsi="Times New Roman" w:cs="Times New Roman"/>
                <w:iCs/>
                <w:sz w:val="24"/>
                <w:szCs w:val="24"/>
                <w:lang w:eastAsia="lv-LV"/>
              </w:rPr>
              <w:t>ā</w:t>
            </w:r>
            <w:r w:rsidRPr="003D2C54">
              <w:rPr>
                <w:rFonts w:ascii="Times New Roman" w:hAnsi="Times New Roman" w:cs="Times New Roman"/>
                <w:iCs/>
                <w:sz w:val="24"/>
                <w:szCs w:val="24"/>
                <w:lang w:eastAsia="lv-LV"/>
              </w:rPr>
              <w:t>.</w:t>
            </w:r>
          </w:p>
        </w:tc>
      </w:tr>
      <w:tr w:rsidR="00E93925" w:rsidRPr="00E93925" w14:paraId="77192731" w14:textId="77777777" w:rsidTr="003C03B0">
        <w:trPr>
          <w:trHeight w:val="288"/>
          <w:jc w:val="center"/>
        </w:trPr>
        <w:tc>
          <w:tcPr>
            <w:tcW w:w="5000" w:type="pct"/>
            <w:gridSpan w:val="8"/>
            <w:tcBorders>
              <w:top w:val="outset" w:sz="6" w:space="0" w:color="414142"/>
              <w:left w:val="outset" w:sz="6" w:space="0" w:color="414142"/>
              <w:bottom w:val="outset" w:sz="6" w:space="0" w:color="414142"/>
              <w:right w:val="outset" w:sz="6" w:space="0" w:color="414142"/>
            </w:tcBorders>
          </w:tcPr>
          <w:p w14:paraId="2C37E356" w14:textId="77777777" w:rsidR="00E93925" w:rsidRPr="00E93925" w:rsidRDefault="00E93925" w:rsidP="005A3AA3">
            <w:pPr>
              <w:spacing w:before="100" w:beforeAutospacing="1" w:after="100" w:afterAutospacing="1" w:line="293" w:lineRule="atLeast"/>
              <w:rPr>
                <w:rFonts w:ascii="Times New Roman" w:eastAsia="Times New Roman" w:hAnsi="Times New Roman" w:cs="Times New Roman"/>
                <w:b/>
                <w:bCs/>
                <w:sz w:val="24"/>
                <w:szCs w:val="24"/>
                <w:lang w:eastAsia="lv-LV"/>
              </w:rPr>
            </w:pPr>
            <w:r w:rsidRPr="00E93925">
              <w:rPr>
                <w:rFonts w:ascii="Times New Roman" w:eastAsia="Times New Roman" w:hAnsi="Times New Roman" w:cs="Times New Roman"/>
                <w:b/>
                <w:bCs/>
                <w:sz w:val="24"/>
                <w:szCs w:val="24"/>
                <w:lang w:eastAsia="lv-LV"/>
              </w:rPr>
              <w:t>III. Tiesību akta projekta ietekme uz valsts budžetu un pašvaldību budžetiem</w:t>
            </w:r>
          </w:p>
        </w:tc>
      </w:tr>
      <w:tr w:rsidR="001D4A63" w:rsidRPr="00E93925" w14:paraId="31B123A9" w14:textId="77777777" w:rsidTr="001D4A63">
        <w:trPr>
          <w:trHeight w:val="315"/>
          <w:jc w:val="center"/>
        </w:trPr>
        <w:tc>
          <w:tcPr>
            <w:tcW w:w="5000" w:type="pct"/>
            <w:gridSpan w:val="8"/>
            <w:tcBorders>
              <w:top w:val="outset" w:sz="6" w:space="0" w:color="414142"/>
              <w:left w:val="outset" w:sz="6" w:space="0" w:color="414142"/>
              <w:bottom w:val="outset" w:sz="6" w:space="0" w:color="414142"/>
              <w:right w:val="outset" w:sz="6" w:space="0" w:color="414142"/>
            </w:tcBorders>
          </w:tcPr>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23"/>
              <w:gridCol w:w="980"/>
              <w:gridCol w:w="1106"/>
              <w:gridCol w:w="885"/>
              <w:gridCol w:w="1106"/>
              <w:gridCol w:w="885"/>
              <w:gridCol w:w="1106"/>
              <w:gridCol w:w="1446"/>
            </w:tblGrid>
            <w:tr w:rsidR="002F622A" w:rsidRPr="0044094A" w14:paraId="0854B048" w14:textId="77777777" w:rsidTr="002F622A">
              <w:trPr>
                <w:tblCellSpacing w:w="15" w:type="dxa"/>
              </w:trPr>
              <w:tc>
                <w:tcPr>
                  <w:tcW w:w="880" w:type="pct"/>
                  <w:vMerge w:val="restart"/>
                  <w:tcBorders>
                    <w:top w:val="outset" w:sz="6" w:space="0" w:color="auto"/>
                    <w:left w:val="outset" w:sz="6" w:space="0" w:color="auto"/>
                    <w:bottom w:val="outset" w:sz="6" w:space="0" w:color="auto"/>
                    <w:right w:val="outset" w:sz="6" w:space="0" w:color="auto"/>
                  </w:tcBorders>
                  <w:vAlign w:val="center"/>
                  <w:hideMark/>
                </w:tcPr>
                <w:p w14:paraId="23542084" w14:textId="77777777" w:rsidR="002F622A" w:rsidRPr="0044094A" w:rsidRDefault="002F622A" w:rsidP="002F622A">
                  <w:pPr>
                    <w:spacing w:after="0" w:line="240" w:lineRule="auto"/>
                    <w:jc w:val="center"/>
                    <w:rPr>
                      <w:rFonts w:ascii="Times New Roman" w:eastAsia="Times New Roman" w:hAnsi="Times New Roman" w:cs="Times New Roman"/>
                      <w:iCs/>
                      <w:sz w:val="24"/>
                      <w:szCs w:val="24"/>
                      <w:lang w:eastAsia="lv-LV"/>
                    </w:rPr>
                  </w:pPr>
                  <w:r w:rsidRPr="0044094A">
                    <w:rPr>
                      <w:rFonts w:ascii="Times New Roman" w:eastAsia="Times New Roman" w:hAnsi="Times New Roman" w:cs="Times New Roman"/>
                      <w:iCs/>
                      <w:sz w:val="24"/>
                      <w:szCs w:val="24"/>
                      <w:lang w:eastAsia="lv-LV"/>
                    </w:rPr>
                    <w:t>Rādītāji</w:t>
                  </w:r>
                </w:p>
              </w:tc>
              <w:tc>
                <w:tcPr>
                  <w:tcW w:w="1131"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D70265E" w14:textId="139A6EAB" w:rsidR="002F622A" w:rsidRPr="0044094A" w:rsidRDefault="002F622A" w:rsidP="002F622A">
                  <w:pPr>
                    <w:spacing w:after="0" w:line="240" w:lineRule="auto"/>
                    <w:jc w:val="center"/>
                    <w:rPr>
                      <w:rFonts w:ascii="Times New Roman" w:eastAsia="Times New Roman" w:hAnsi="Times New Roman" w:cs="Times New Roman"/>
                      <w:b/>
                      <w:iCs/>
                      <w:sz w:val="24"/>
                      <w:szCs w:val="24"/>
                      <w:lang w:eastAsia="lv-LV"/>
                    </w:rPr>
                  </w:pPr>
                  <w:r w:rsidRPr="0044094A">
                    <w:rPr>
                      <w:rFonts w:ascii="Times New Roman" w:eastAsia="Times New Roman" w:hAnsi="Times New Roman" w:cs="Times New Roman"/>
                      <w:b/>
                      <w:iCs/>
                      <w:sz w:val="24"/>
                      <w:szCs w:val="24"/>
                      <w:lang w:eastAsia="lv-LV"/>
                    </w:rPr>
                    <w:t>20</w:t>
                  </w:r>
                  <w:r>
                    <w:rPr>
                      <w:rFonts w:ascii="Times New Roman" w:eastAsia="Times New Roman" w:hAnsi="Times New Roman" w:cs="Times New Roman"/>
                      <w:b/>
                      <w:iCs/>
                      <w:sz w:val="24"/>
                      <w:szCs w:val="24"/>
                      <w:lang w:eastAsia="lv-LV"/>
                    </w:rPr>
                    <w:t>21</w:t>
                  </w:r>
                  <w:r w:rsidRPr="0044094A">
                    <w:rPr>
                      <w:rFonts w:ascii="Times New Roman" w:eastAsia="Times New Roman" w:hAnsi="Times New Roman" w:cs="Times New Roman"/>
                      <w:b/>
                      <w:iCs/>
                      <w:sz w:val="24"/>
                      <w:szCs w:val="24"/>
                      <w:lang w:eastAsia="lv-LV"/>
                    </w:rPr>
                    <w:t>.gads</w:t>
                  </w:r>
                </w:p>
              </w:tc>
              <w:tc>
                <w:tcPr>
                  <w:tcW w:w="2920" w:type="pct"/>
                  <w:gridSpan w:val="5"/>
                  <w:tcBorders>
                    <w:top w:val="outset" w:sz="6" w:space="0" w:color="auto"/>
                    <w:left w:val="outset" w:sz="6" w:space="0" w:color="auto"/>
                    <w:bottom w:val="outset" w:sz="6" w:space="0" w:color="auto"/>
                    <w:right w:val="outset" w:sz="6" w:space="0" w:color="auto"/>
                  </w:tcBorders>
                  <w:vAlign w:val="center"/>
                  <w:hideMark/>
                </w:tcPr>
                <w:p w14:paraId="027CC9C1" w14:textId="77777777" w:rsidR="002F622A" w:rsidRPr="0044094A" w:rsidRDefault="002F622A" w:rsidP="002F622A">
                  <w:pPr>
                    <w:spacing w:after="0" w:line="240" w:lineRule="auto"/>
                    <w:rPr>
                      <w:rFonts w:ascii="Times New Roman" w:eastAsia="Times New Roman" w:hAnsi="Times New Roman" w:cs="Times New Roman"/>
                      <w:iCs/>
                      <w:sz w:val="24"/>
                      <w:szCs w:val="24"/>
                      <w:lang w:eastAsia="lv-LV"/>
                    </w:rPr>
                  </w:pPr>
                  <w:r w:rsidRPr="0044094A">
                    <w:rPr>
                      <w:rFonts w:ascii="Times New Roman" w:eastAsia="Times New Roman" w:hAnsi="Times New Roman" w:cs="Times New Roman"/>
                      <w:iCs/>
                      <w:sz w:val="24"/>
                      <w:szCs w:val="24"/>
                      <w:lang w:eastAsia="lv-LV"/>
                    </w:rPr>
                    <w:t>Turpmākie trīs gadi (</w:t>
                  </w:r>
                  <w:r w:rsidRPr="0044094A">
                    <w:rPr>
                      <w:rFonts w:ascii="Times New Roman" w:eastAsia="Times New Roman" w:hAnsi="Times New Roman" w:cs="Times New Roman"/>
                      <w:i/>
                      <w:iCs/>
                      <w:sz w:val="24"/>
                      <w:szCs w:val="24"/>
                      <w:lang w:eastAsia="lv-LV"/>
                    </w:rPr>
                    <w:t>euro</w:t>
                  </w:r>
                  <w:r w:rsidRPr="0044094A">
                    <w:rPr>
                      <w:rFonts w:ascii="Times New Roman" w:eastAsia="Times New Roman" w:hAnsi="Times New Roman" w:cs="Times New Roman"/>
                      <w:iCs/>
                      <w:sz w:val="24"/>
                      <w:szCs w:val="24"/>
                      <w:lang w:eastAsia="lv-LV"/>
                    </w:rPr>
                    <w:t>)</w:t>
                  </w:r>
                </w:p>
              </w:tc>
            </w:tr>
            <w:tr w:rsidR="002F622A" w:rsidRPr="0044094A" w14:paraId="443E6387" w14:textId="77777777" w:rsidTr="002F622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FB725B" w14:textId="77777777" w:rsidR="002F622A" w:rsidRPr="0044094A" w:rsidRDefault="002F622A" w:rsidP="002F622A">
                  <w:pPr>
                    <w:spacing w:after="0" w:line="240" w:lineRule="auto"/>
                    <w:rPr>
                      <w:rFonts w:ascii="Times New Roman" w:eastAsia="Times New Roman" w:hAnsi="Times New Roman" w:cs="Times New Roman"/>
                      <w:iCs/>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05EE05E" w14:textId="77777777" w:rsidR="002F622A" w:rsidRPr="0044094A" w:rsidRDefault="002F622A" w:rsidP="002F622A">
                  <w:pPr>
                    <w:spacing w:after="0" w:line="240" w:lineRule="auto"/>
                    <w:rPr>
                      <w:rFonts w:ascii="Times New Roman" w:eastAsia="Times New Roman" w:hAnsi="Times New Roman" w:cs="Times New Roman"/>
                      <w:iCs/>
                      <w:sz w:val="24"/>
                      <w:szCs w:val="24"/>
                      <w:lang w:eastAsia="lv-LV"/>
                    </w:rPr>
                  </w:pPr>
                </w:p>
              </w:tc>
              <w:tc>
                <w:tcPr>
                  <w:tcW w:w="1078" w:type="pct"/>
                  <w:gridSpan w:val="2"/>
                  <w:tcBorders>
                    <w:top w:val="outset" w:sz="6" w:space="0" w:color="auto"/>
                    <w:left w:val="outset" w:sz="6" w:space="0" w:color="auto"/>
                    <w:bottom w:val="outset" w:sz="6" w:space="0" w:color="auto"/>
                    <w:right w:val="outset" w:sz="6" w:space="0" w:color="auto"/>
                  </w:tcBorders>
                  <w:vAlign w:val="center"/>
                  <w:hideMark/>
                </w:tcPr>
                <w:p w14:paraId="62D26680" w14:textId="25701ADF" w:rsidR="002F622A" w:rsidRPr="0044094A" w:rsidRDefault="002F622A" w:rsidP="002F622A">
                  <w:pPr>
                    <w:spacing w:after="0" w:line="240" w:lineRule="auto"/>
                    <w:rPr>
                      <w:rFonts w:ascii="Times New Roman" w:eastAsia="Times New Roman" w:hAnsi="Times New Roman" w:cs="Times New Roman"/>
                      <w:iCs/>
                      <w:sz w:val="24"/>
                      <w:szCs w:val="24"/>
                      <w:lang w:eastAsia="lv-LV"/>
                    </w:rPr>
                  </w:pPr>
                  <w:r w:rsidRPr="0044094A">
                    <w:rPr>
                      <w:rFonts w:ascii="Times New Roman" w:hAnsi="Times New Roman" w:cs="Times New Roman"/>
                      <w:b/>
                      <w:bCs/>
                      <w:sz w:val="24"/>
                      <w:szCs w:val="24"/>
                    </w:rPr>
                    <w:t>20</w:t>
                  </w:r>
                  <w:r>
                    <w:rPr>
                      <w:rFonts w:ascii="Times New Roman" w:hAnsi="Times New Roman" w:cs="Times New Roman"/>
                      <w:b/>
                      <w:bCs/>
                      <w:sz w:val="24"/>
                      <w:szCs w:val="24"/>
                    </w:rPr>
                    <w:t>22</w:t>
                  </w:r>
                  <w:r w:rsidRPr="0044094A">
                    <w:rPr>
                      <w:rFonts w:ascii="Times New Roman" w:hAnsi="Times New Roman" w:cs="Times New Roman"/>
                      <w:b/>
                      <w:bCs/>
                      <w:sz w:val="24"/>
                      <w:szCs w:val="24"/>
                    </w:rPr>
                    <w:t>.</w:t>
                  </w:r>
                </w:p>
              </w:tc>
              <w:tc>
                <w:tcPr>
                  <w:tcW w:w="1078" w:type="pct"/>
                  <w:gridSpan w:val="2"/>
                  <w:tcBorders>
                    <w:top w:val="outset" w:sz="6" w:space="0" w:color="auto"/>
                    <w:left w:val="outset" w:sz="6" w:space="0" w:color="auto"/>
                    <w:bottom w:val="outset" w:sz="6" w:space="0" w:color="auto"/>
                    <w:right w:val="outset" w:sz="6" w:space="0" w:color="auto"/>
                  </w:tcBorders>
                  <w:vAlign w:val="center"/>
                  <w:hideMark/>
                </w:tcPr>
                <w:p w14:paraId="3CB337AF" w14:textId="65117479" w:rsidR="002F622A" w:rsidRPr="0044094A" w:rsidRDefault="002F622A" w:rsidP="002F622A">
                  <w:pPr>
                    <w:spacing w:after="0" w:line="240" w:lineRule="auto"/>
                    <w:rPr>
                      <w:rFonts w:ascii="Times New Roman" w:eastAsia="Times New Roman" w:hAnsi="Times New Roman" w:cs="Times New Roman"/>
                      <w:iCs/>
                      <w:sz w:val="24"/>
                      <w:szCs w:val="24"/>
                      <w:lang w:eastAsia="lv-LV"/>
                    </w:rPr>
                  </w:pPr>
                  <w:r w:rsidRPr="0044094A">
                    <w:rPr>
                      <w:rFonts w:ascii="Times New Roman" w:hAnsi="Times New Roman" w:cs="Times New Roman"/>
                      <w:b/>
                      <w:bCs/>
                      <w:sz w:val="24"/>
                      <w:szCs w:val="24"/>
                    </w:rPr>
                    <w:t>202</w:t>
                  </w:r>
                  <w:r>
                    <w:rPr>
                      <w:rFonts w:ascii="Times New Roman" w:hAnsi="Times New Roman" w:cs="Times New Roman"/>
                      <w:b/>
                      <w:bCs/>
                      <w:sz w:val="24"/>
                      <w:szCs w:val="24"/>
                    </w:rPr>
                    <w:t>3</w:t>
                  </w:r>
                  <w:r w:rsidRPr="0044094A">
                    <w:rPr>
                      <w:rFonts w:ascii="Times New Roman" w:hAnsi="Times New Roman" w:cs="Times New Roman"/>
                      <w:b/>
                      <w:bCs/>
                      <w:sz w:val="24"/>
                      <w:szCs w:val="24"/>
                    </w:rPr>
                    <w:t>.</w:t>
                  </w:r>
                </w:p>
              </w:tc>
              <w:tc>
                <w:tcPr>
                  <w:tcW w:w="730" w:type="pct"/>
                  <w:tcBorders>
                    <w:top w:val="outset" w:sz="6" w:space="0" w:color="auto"/>
                    <w:left w:val="outset" w:sz="6" w:space="0" w:color="auto"/>
                    <w:bottom w:val="outset" w:sz="6" w:space="0" w:color="auto"/>
                    <w:right w:val="outset" w:sz="6" w:space="0" w:color="auto"/>
                  </w:tcBorders>
                  <w:vAlign w:val="center"/>
                  <w:hideMark/>
                </w:tcPr>
                <w:p w14:paraId="426BFFBA" w14:textId="598215B5" w:rsidR="002F622A" w:rsidRPr="0044094A" w:rsidRDefault="002F622A" w:rsidP="002F622A">
                  <w:pPr>
                    <w:spacing w:after="0" w:line="240" w:lineRule="auto"/>
                    <w:rPr>
                      <w:rFonts w:ascii="Times New Roman" w:eastAsia="Times New Roman" w:hAnsi="Times New Roman" w:cs="Times New Roman"/>
                      <w:b/>
                      <w:iCs/>
                      <w:sz w:val="24"/>
                      <w:szCs w:val="24"/>
                      <w:lang w:eastAsia="lv-LV"/>
                    </w:rPr>
                  </w:pPr>
                  <w:r w:rsidRPr="0044094A">
                    <w:rPr>
                      <w:rFonts w:ascii="Times New Roman" w:eastAsia="Times New Roman" w:hAnsi="Times New Roman" w:cs="Times New Roman"/>
                      <w:b/>
                      <w:iCs/>
                      <w:sz w:val="24"/>
                      <w:szCs w:val="24"/>
                      <w:lang w:eastAsia="lv-LV"/>
                    </w:rPr>
                    <w:t>202</w:t>
                  </w:r>
                  <w:r>
                    <w:rPr>
                      <w:rFonts w:ascii="Times New Roman" w:eastAsia="Times New Roman" w:hAnsi="Times New Roman" w:cs="Times New Roman"/>
                      <w:b/>
                      <w:iCs/>
                      <w:sz w:val="24"/>
                      <w:szCs w:val="24"/>
                      <w:lang w:eastAsia="lv-LV"/>
                    </w:rPr>
                    <w:t>4</w:t>
                  </w:r>
                  <w:r w:rsidRPr="0044094A">
                    <w:rPr>
                      <w:rFonts w:ascii="Times New Roman" w:eastAsia="Times New Roman" w:hAnsi="Times New Roman" w:cs="Times New Roman"/>
                      <w:b/>
                      <w:iCs/>
                      <w:sz w:val="24"/>
                      <w:szCs w:val="24"/>
                      <w:lang w:eastAsia="lv-LV"/>
                    </w:rPr>
                    <w:t>.</w:t>
                  </w:r>
                </w:p>
              </w:tc>
            </w:tr>
            <w:tr w:rsidR="002F622A" w:rsidRPr="00F62C53" w14:paraId="018FFD51" w14:textId="77777777" w:rsidTr="002F622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D0D88" w14:textId="77777777" w:rsidR="002F622A" w:rsidRPr="0044094A" w:rsidRDefault="002F622A" w:rsidP="002F622A">
                  <w:pPr>
                    <w:spacing w:after="0" w:line="240" w:lineRule="auto"/>
                    <w:rPr>
                      <w:rFonts w:ascii="Times New Roman" w:eastAsia="Times New Roman" w:hAnsi="Times New Roman" w:cs="Times New Roman"/>
                      <w:iCs/>
                      <w:sz w:val="24"/>
                      <w:szCs w:val="24"/>
                      <w:lang w:eastAsia="lv-LV"/>
                    </w:rPr>
                  </w:pPr>
                </w:p>
              </w:tc>
              <w:tc>
                <w:tcPr>
                  <w:tcW w:w="530" w:type="pct"/>
                  <w:tcBorders>
                    <w:top w:val="outset" w:sz="6" w:space="0" w:color="auto"/>
                    <w:left w:val="outset" w:sz="6" w:space="0" w:color="auto"/>
                    <w:bottom w:val="outset" w:sz="6" w:space="0" w:color="auto"/>
                    <w:right w:val="outset" w:sz="6" w:space="0" w:color="auto"/>
                  </w:tcBorders>
                  <w:vAlign w:val="center"/>
                  <w:hideMark/>
                </w:tcPr>
                <w:p w14:paraId="607CEBED" w14:textId="77777777" w:rsidR="002F622A" w:rsidRPr="00F62C53" w:rsidRDefault="002F622A" w:rsidP="002F622A">
                  <w:pPr>
                    <w:spacing w:after="0" w:line="240" w:lineRule="auto"/>
                    <w:rPr>
                      <w:rFonts w:ascii="Times New Roman" w:eastAsia="Times New Roman" w:hAnsi="Times New Roman" w:cs="Times New Roman"/>
                      <w:iCs/>
                      <w:sz w:val="24"/>
                      <w:szCs w:val="24"/>
                      <w:lang w:eastAsia="lv-LV"/>
                    </w:rPr>
                  </w:pPr>
                  <w:r w:rsidRPr="00F62C53">
                    <w:rPr>
                      <w:rFonts w:ascii="Times New Roman" w:eastAsia="Times New Roman" w:hAnsi="Times New Roman" w:cs="Times New Roman"/>
                      <w:iCs/>
                      <w:sz w:val="24"/>
                      <w:szCs w:val="24"/>
                      <w:lang w:eastAsia="lv-LV"/>
                    </w:rPr>
                    <w:t>saskaņā ar valsts budžetu kārtējam gadam</w:t>
                  </w:r>
                  <w:r>
                    <w:rPr>
                      <w:rStyle w:val="FootnoteReference"/>
                      <w:rFonts w:ascii="Times New Roman" w:eastAsia="Times New Roman" w:hAnsi="Times New Roman" w:cs="Times New Roman"/>
                      <w:iCs/>
                      <w:sz w:val="24"/>
                      <w:szCs w:val="24"/>
                      <w:lang w:eastAsia="lv-LV"/>
                    </w:rPr>
                    <w:footnoteReference w:id="8"/>
                  </w:r>
                </w:p>
              </w:tc>
              <w:tc>
                <w:tcPr>
                  <w:tcW w:w="584" w:type="pct"/>
                  <w:tcBorders>
                    <w:top w:val="outset" w:sz="6" w:space="0" w:color="auto"/>
                    <w:left w:val="outset" w:sz="6" w:space="0" w:color="auto"/>
                    <w:bottom w:val="outset" w:sz="6" w:space="0" w:color="auto"/>
                    <w:right w:val="outset" w:sz="6" w:space="0" w:color="auto"/>
                  </w:tcBorders>
                  <w:vAlign w:val="center"/>
                  <w:hideMark/>
                </w:tcPr>
                <w:p w14:paraId="3373D4EA" w14:textId="77777777" w:rsidR="002F622A" w:rsidRPr="00F62C53" w:rsidRDefault="002F622A" w:rsidP="002F622A">
                  <w:pPr>
                    <w:spacing w:after="0" w:line="240" w:lineRule="auto"/>
                    <w:rPr>
                      <w:rFonts w:ascii="Times New Roman" w:eastAsia="Times New Roman" w:hAnsi="Times New Roman" w:cs="Times New Roman"/>
                      <w:iCs/>
                      <w:sz w:val="24"/>
                      <w:szCs w:val="24"/>
                      <w:lang w:eastAsia="lv-LV"/>
                    </w:rPr>
                  </w:pPr>
                  <w:r w:rsidRPr="00F62C53">
                    <w:rPr>
                      <w:rFonts w:ascii="Times New Roman" w:eastAsia="Times New Roman" w:hAnsi="Times New Roman" w:cs="Times New Roman"/>
                      <w:iCs/>
                      <w:sz w:val="24"/>
                      <w:szCs w:val="24"/>
                      <w:lang w:eastAsia="lv-LV"/>
                    </w:rPr>
                    <w:t>izmaiņas kārtējā gadā, salīdzinot ar valsts budžetu kārtējam gadam</w:t>
                  </w:r>
                </w:p>
              </w:tc>
              <w:tc>
                <w:tcPr>
                  <w:tcW w:w="477" w:type="pct"/>
                  <w:tcBorders>
                    <w:top w:val="outset" w:sz="6" w:space="0" w:color="auto"/>
                    <w:left w:val="outset" w:sz="6" w:space="0" w:color="auto"/>
                    <w:bottom w:val="outset" w:sz="6" w:space="0" w:color="auto"/>
                    <w:right w:val="outset" w:sz="6" w:space="0" w:color="auto"/>
                  </w:tcBorders>
                  <w:vAlign w:val="center"/>
                  <w:hideMark/>
                </w:tcPr>
                <w:p w14:paraId="7DBBEB79" w14:textId="77777777" w:rsidR="002F622A" w:rsidRPr="00A3447F" w:rsidRDefault="002F622A" w:rsidP="002F622A">
                  <w:pPr>
                    <w:spacing w:after="0" w:line="240" w:lineRule="auto"/>
                    <w:rPr>
                      <w:rFonts w:ascii="Times New Roman" w:eastAsia="Times New Roman" w:hAnsi="Times New Roman" w:cs="Times New Roman"/>
                      <w:iCs/>
                      <w:sz w:val="24"/>
                      <w:szCs w:val="24"/>
                      <w:vertAlign w:val="superscript"/>
                      <w:lang w:eastAsia="lv-LV"/>
                    </w:rPr>
                  </w:pPr>
                  <w:r w:rsidRPr="00F62C53">
                    <w:rPr>
                      <w:rFonts w:ascii="Times New Roman" w:eastAsia="Times New Roman" w:hAnsi="Times New Roman" w:cs="Times New Roman"/>
                      <w:iCs/>
                      <w:sz w:val="24"/>
                      <w:szCs w:val="24"/>
                      <w:lang w:eastAsia="lv-LV"/>
                    </w:rPr>
                    <w:t>saskaņā ar vidēja termiņa budžeta ietvaru</w:t>
                  </w:r>
                </w:p>
              </w:tc>
              <w:tc>
                <w:tcPr>
                  <w:tcW w:w="584" w:type="pct"/>
                  <w:tcBorders>
                    <w:top w:val="outset" w:sz="6" w:space="0" w:color="auto"/>
                    <w:left w:val="outset" w:sz="6" w:space="0" w:color="auto"/>
                    <w:bottom w:val="outset" w:sz="6" w:space="0" w:color="auto"/>
                    <w:right w:val="outset" w:sz="6" w:space="0" w:color="auto"/>
                  </w:tcBorders>
                  <w:vAlign w:val="center"/>
                  <w:hideMark/>
                </w:tcPr>
                <w:p w14:paraId="2D457253" w14:textId="67E89559" w:rsidR="002F622A" w:rsidRPr="00F62C53" w:rsidRDefault="002F622A" w:rsidP="002F622A">
                  <w:pPr>
                    <w:spacing w:after="0" w:line="240" w:lineRule="auto"/>
                    <w:rPr>
                      <w:rFonts w:ascii="Times New Roman" w:eastAsia="Times New Roman" w:hAnsi="Times New Roman" w:cs="Times New Roman"/>
                      <w:iCs/>
                      <w:sz w:val="24"/>
                      <w:szCs w:val="24"/>
                      <w:lang w:eastAsia="lv-LV"/>
                    </w:rPr>
                  </w:pPr>
                  <w:r w:rsidRPr="00F62C53">
                    <w:rPr>
                      <w:rFonts w:ascii="Times New Roman" w:eastAsia="Times New Roman" w:hAnsi="Times New Roman" w:cs="Times New Roman"/>
                      <w:iCs/>
                      <w:sz w:val="24"/>
                      <w:szCs w:val="24"/>
                      <w:lang w:eastAsia="lv-LV"/>
                    </w:rPr>
                    <w:t>izmaiņas, salīdzinot ar vidēja termiņa budžeta ietvaru 20</w:t>
                  </w:r>
                  <w:r>
                    <w:rPr>
                      <w:rFonts w:ascii="Times New Roman" w:eastAsia="Times New Roman" w:hAnsi="Times New Roman" w:cs="Times New Roman"/>
                      <w:iCs/>
                      <w:sz w:val="24"/>
                      <w:szCs w:val="24"/>
                      <w:lang w:eastAsia="lv-LV"/>
                    </w:rPr>
                    <w:t>22</w:t>
                  </w:r>
                  <w:r w:rsidRPr="00F62C53">
                    <w:rPr>
                      <w:rFonts w:ascii="Times New Roman" w:eastAsia="Times New Roman" w:hAnsi="Times New Roman" w:cs="Times New Roman"/>
                      <w:iCs/>
                      <w:sz w:val="24"/>
                      <w:szCs w:val="24"/>
                      <w:lang w:eastAsia="lv-LV"/>
                    </w:rPr>
                    <w:t>. gadam</w:t>
                  </w:r>
                </w:p>
              </w:tc>
              <w:tc>
                <w:tcPr>
                  <w:tcW w:w="477" w:type="pct"/>
                  <w:tcBorders>
                    <w:top w:val="outset" w:sz="6" w:space="0" w:color="auto"/>
                    <w:left w:val="outset" w:sz="6" w:space="0" w:color="auto"/>
                    <w:bottom w:val="outset" w:sz="6" w:space="0" w:color="auto"/>
                    <w:right w:val="outset" w:sz="6" w:space="0" w:color="auto"/>
                  </w:tcBorders>
                  <w:vAlign w:val="center"/>
                  <w:hideMark/>
                </w:tcPr>
                <w:p w14:paraId="5C3FAD3F" w14:textId="77777777" w:rsidR="002F622A" w:rsidRPr="00F62C53" w:rsidRDefault="002F622A" w:rsidP="002F622A">
                  <w:pPr>
                    <w:spacing w:after="0" w:line="240" w:lineRule="auto"/>
                    <w:rPr>
                      <w:rFonts w:ascii="Times New Roman" w:eastAsia="Times New Roman" w:hAnsi="Times New Roman" w:cs="Times New Roman"/>
                      <w:iCs/>
                      <w:sz w:val="24"/>
                      <w:szCs w:val="24"/>
                      <w:lang w:eastAsia="lv-LV"/>
                    </w:rPr>
                  </w:pPr>
                  <w:r w:rsidRPr="00F62C53">
                    <w:rPr>
                      <w:rFonts w:ascii="Times New Roman" w:eastAsia="Times New Roman" w:hAnsi="Times New Roman" w:cs="Times New Roman"/>
                      <w:iCs/>
                      <w:sz w:val="24"/>
                      <w:szCs w:val="24"/>
                      <w:lang w:eastAsia="lv-LV"/>
                    </w:rPr>
                    <w:t>saskaņā ar vidēja termiņa budžeta ietvaru</w:t>
                  </w:r>
                </w:p>
              </w:tc>
              <w:tc>
                <w:tcPr>
                  <w:tcW w:w="584" w:type="pct"/>
                  <w:tcBorders>
                    <w:top w:val="outset" w:sz="6" w:space="0" w:color="auto"/>
                    <w:left w:val="outset" w:sz="6" w:space="0" w:color="auto"/>
                    <w:bottom w:val="outset" w:sz="6" w:space="0" w:color="auto"/>
                    <w:right w:val="outset" w:sz="6" w:space="0" w:color="auto"/>
                  </w:tcBorders>
                  <w:vAlign w:val="center"/>
                  <w:hideMark/>
                </w:tcPr>
                <w:p w14:paraId="11E63496" w14:textId="05306BA7" w:rsidR="002F622A" w:rsidRPr="00F62C53" w:rsidRDefault="002F622A" w:rsidP="002F622A">
                  <w:pPr>
                    <w:spacing w:after="0" w:line="240" w:lineRule="auto"/>
                    <w:rPr>
                      <w:rFonts w:ascii="Times New Roman" w:eastAsia="Times New Roman" w:hAnsi="Times New Roman" w:cs="Times New Roman"/>
                      <w:iCs/>
                      <w:sz w:val="24"/>
                      <w:szCs w:val="24"/>
                      <w:lang w:eastAsia="lv-LV"/>
                    </w:rPr>
                  </w:pPr>
                  <w:r w:rsidRPr="00F62C53">
                    <w:rPr>
                      <w:rFonts w:ascii="Times New Roman" w:eastAsia="Times New Roman" w:hAnsi="Times New Roman" w:cs="Times New Roman"/>
                      <w:iCs/>
                      <w:sz w:val="24"/>
                      <w:szCs w:val="24"/>
                      <w:lang w:eastAsia="lv-LV"/>
                    </w:rPr>
                    <w:t>izmaiņas, salīdzinot ar vidēja termiņa budžeta ietvaru 202</w:t>
                  </w:r>
                  <w:r w:rsidR="009A5FAF">
                    <w:rPr>
                      <w:rFonts w:ascii="Times New Roman" w:eastAsia="Times New Roman" w:hAnsi="Times New Roman" w:cs="Times New Roman"/>
                      <w:iCs/>
                      <w:sz w:val="24"/>
                      <w:szCs w:val="24"/>
                      <w:lang w:eastAsia="lv-LV"/>
                    </w:rPr>
                    <w:t>3</w:t>
                  </w:r>
                  <w:r w:rsidRPr="00F62C53">
                    <w:rPr>
                      <w:rFonts w:ascii="Times New Roman" w:eastAsia="Times New Roman" w:hAnsi="Times New Roman" w:cs="Times New Roman"/>
                      <w:iCs/>
                      <w:sz w:val="24"/>
                      <w:szCs w:val="24"/>
                      <w:lang w:eastAsia="lv-LV"/>
                    </w:rPr>
                    <w:t>. gadam</w:t>
                  </w:r>
                </w:p>
              </w:tc>
              <w:tc>
                <w:tcPr>
                  <w:tcW w:w="730" w:type="pct"/>
                  <w:tcBorders>
                    <w:top w:val="outset" w:sz="6" w:space="0" w:color="auto"/>
                    <w:left w:val="outset" w:sz="6" w:space="0" w:color="auto"/>
                    <w:bottom w:val="outset" w:sz="6" w:space="0" w:color="auto"/>
                    <w:right w:val="outset" w:sz="6" w:space="0" w:color="auto"/>
                  </w:tcBorders>
                  <w:vAlign w:val="center"/>
                  <w:hideMark/>
                </w:tcPr>
                <w:p w14:paraId="477C2B25" w14:textId="37605DE2" w:rsidR="002F622A" w:rsidRPr="00F62C53" w:rsidRDefault="002F622A" w:rsidP="002F622A">
                  <w:pPr>
                    <w:spacing w:after="0" w:line="240" w:lineRule="auto"/>
                    <w:rPr>
                      <w:rFonts w:ascii="Times New Roman" w:eastAsia="Times New Roman" w:hAnsi="Times New Roman" w:cs="Times New Roman"/>
                      <w:iCs/>
                      <w:sz w:val="24"/>
                      <w:szCs w:val="24"/>
                      <w:lang w:eastAsia="lv-LV"/>
                    </w:rPr>
                  </w:pPr>
                  <w:r w:rsidRPr="00F62C53">
                    <w:rPr>
                      <w:rFonts w:ascii="Times New Roman" w:eastAsia="Times New Roman" w:hAnsi="Times New Roman" w:cs="Times New Roman"/>
                      <w:iCs/>
                      <w:sz w:val="24"/>
                      <w:szCs w:val="24"/>
                      <w:lang w:eastAsia="lv-LV"/>
                    </w:rPr>
                    <w:t>izmaiņas, salīdzinot ar vidēja termiņa budžeta ietvaru 202</w:t>
                  </w:r>
                  <w:r w:rsidR="009A5FAF">
                    <w:rPr>
                      <w:rFonts w:ascii="Times New Roman" w:eastAsia="Times New Roman" w:hAnsi="Times New Roman" w:cs="Times New Roman"/>
                      <w:iCs/>
                      <w:sz w:val="24"/>
                      <w:szCs w:val="24"/>
                      <w:lang w:eastAsia="lv-LV"/>
                    </w:rPr>
                    <w:t>3</w:t>
                  </w:r>
                  <w:r w:rsidRPr="00F62C53">
                    <w:rPr>
                      <w:rFonts w:ascii="Times New Roman" w:eastAsia="Times New Roman" w:hAnsi="Times New Roman" w:cs="Times New Roman"/>
                      <w:iCs/>
                      <w:sz w:val="24"/>
                      <w:szCs w:val="24"/>
                      <w:lang w:eastAsia="lv-LV"/>
                    </w:rPr>
                    <w:t>. gadam</w:t>
                  </w:r>
                </w:p>
              </w:tc>
            </w:tr>
            <w:tr w:rsidR="002F622A" w:rsidRPr="00F62C53" w14:paraId="13C47FB1" w14:textId="77777777" w:rsidTr="002F622A">
              <w:trPr>
                <w:tblCellSpacing w:w="15" w:type="dxa"/>
              </w:trPr>
              <w:tc>
                <w:tcPr>
                  <w:tcW w:w="880" w:type="pct"/>
                  <w:tcBorders>
                    <w:top w:val="outset" w:sz="6" w:space="0" w:color="auto"/>
                    <w:left w:val="outset" w:sz="6" w:space="0" w:color="auto"/>
                    <w:bottom w:val="outset" w:sz="6" w:space="0" w:color="auto"/>
                    <w:right w:val="outset" w:sz="6" w:space="0" w:color="auto"/>
                  </w:tcBorders>
                  <w:vAlign w:val="center"/>
                  <w:hideMark/>
                </w:tcPr>
                <w:p w14:paraId="0BF5BBDC" w14:textId="77777777" w:rsidR="002F622A" w:rsidRPr="0044094A" w:rsidRDefault="002F622A" w:rsidP="002F622A">
                  <w:pPr>
                    <w:spacing w:after="0" w:line="240" w:lineRule="auto"/>
                    <w:rPr>
                      <w:rFonts w:ascii="Times New Roman" w:eastAsia="Times New Roman" w:hAnsi="Times New Roman" w:cs="Times New Roman"/>
                      <w:iCs/>
                      <w:sz w:val="24"/>
                      <w:szCs w:val="24"/>
                      <w:lang w:eastAsia="lv-LV"/>
                    </w:rPr>
                  </w:pPr>
                  <w:r w:rsidRPr="0044094A">
                    <w:rPr>
                      <w:rFonts w:ascii="Times New Roman" w:eastAsia="Times New Roman" w:hAnsi="Times New Roman" w:cs="Times New Roman"/>
                      <w:iCs/>
                      <w:sz w:val="24"/>
                      <w:szCs w:val="24"/>
                      <w:lang w:eastAsia="lv-LV"/>
                    </w:rPr>
                    <w:t>1</w:t>
                  </w:r>
                </w:p>
              </w:tc>
              <w:tc>
                <w:tcPr>
                  <w:tcW w:w="530" w:type="pct"/>
                  <w:tcBorders>
                    <w:top w:val="outset" w:sz="6" w:space="0" w:color="auto"/>
                    <w:left w:val="outset" w:sz="6" w:space="0" w:color="auto"/>
                    <w:bottom w:val="outset" w:sz="6" w:space="0" w:color="auto"/>
                    <w:right w:val="outset" w:sz="6" w:space="0" w:color="auto"/>
                  </w:tcBorders>
                  <w:vAlign w:val="center"/>
                  <w:hideMark/>
                </w:tcPr>
                <w:p w14:paraId="6D349992" w14:textId="77777777" w:rsidR="002F622A" w:rsidRPr="00F62C53" w:rsidRDefault="002F622A" w:rsidP="002F622A">
                  <w:pPr>
                    <w:spacing w:after="0" w:line="240" w:lineRule="auto"/>
                    <w:rPr>
                      <w:rFonts w:ascii="Times New Roman" w:eastAsia="Times New Roman" w:hAnsi="Times New Roman" w:cs="Times New Roman"/>
                      <w:iCs/>
                      <w:sz w:val="24"/>
                      <w:szCs w:val="24"/>
                      <w:lang w:eastAsia="lv-LV"/>
                    </w:rPr>
                  </w:pPr>
                  <w:r w:rsidRPr="00F62C53">
                    <w:rPr>
                      <w:rFonts w:ascii="Times New Roman" w:eastAsia="Times New Roman" w:hAnsi="Times New Roman" w:cs="Times New Roman"/>
                      <w:iCs/>
                      <w:sz w:val="24"/>
                      <w:szCs w:val="24"/>
                      <w:lang w:eastAsia="lv-LV"/>
                    </w:rPr>
                    <w:t>2</w:t>
                  </w:r>
                </w:p>
              </w:tc>
              <w:tc>
                <w:tcPr>
                  <w:tcW w:w="584" w:type="pct"/>
                  <w:tcBorders>
                    <w:top w:val="outset" w:sz="6" w:space="0" w:color="auto"/>
                    <w:left w:val="outset" w:sz="6" w:space="0" w:color="auto"/>
                    <w:bottom w:val="outset" w:sz="6" w:space="0" w:color="auto"/>
                    <w:right w:val="outset" w:sz="6" w:space="0" w:color="auto"/>
                  </w:tcBorders>
                  <w:vAlign w:val="center"/>
                  <w:hideMark/>
                </w:tcPr>
                <w:p w14:paraId="15F479A7" w14:textId="77777777" w:rsidR="002F622A" w:rsidRPr="00F62C53" w:rsidRDefault="002F622A" w:rsidP="002F622A">
                  <w:pPr>
                    <w:spacing w:after="0" w:line="240" w:lineRule="auto"/>
                    <w:rPr>
                      <w:rFonts w:ascii="Times New Roman" w:eastAsia="Times New Roman" w:hAnsi="Times New Roman" w:cs="Times New Roman"/>
                      <w:iCs/>
                      <w:sz w:val="24"/>
                      <w:szCs w:val="24"/>
                      <w:lang w:eastAsia="lv-LV"/>
                    </w:rPr>
                  </w:pPr>
                  <w:r w:rsidRPr="00F62C53">
                    <w:rPr>
                      <w:rFonts w:ascii="Times New Roman" w:eastAsia="Times New Roman" w:hAnsi="Times New Roman" w:cs="Times New Roman"/>
                      <w:iCs/>
                      <w:sz w:val="24"/>
                      <w:szCs w:val="24"/>
                      <w:lang w:eastAsia="lv-LV"/>
                    </w:rPr>
                    <w:t>3</w:t>
                  </w:r>
                </w:p>
              </w:tc>
              <w:tc>
                <w:tcPr>
                  <w:tcW w:w="477" w:type="pct"/>
                  <w:tcBorders>
                    <w:top w:val="outset" w:sz="6" w:space="0" w:color="auto"/>
                    <w:left w:val="outset" w:sz="6" w:space="0" w:color="auto"/>
                    <w:bottom w:val="outset" w:sz="6" w:space="0" w:color="auto"/>
                    <w:right w:val="outset" w:sz="6" w:space="0" w:color="auto"/>
                  </w:tcBorders>
                  <w:vAlign w:val="center"/>
                  <w:hideMark/>
                </w:tcPr>
                <w:p w14:paraId="5EEBC46C" w14:textId="77777777" w:rsidR="002F622A" w:rsidRPr="00F62C53" w:rsidRDefault="002F622A" w:rsidP="002F622A">
                  <w:pPr>
                    <w:spacing w:after="0" w:line="240" w:lineRule="auto"/>
                    <w:rPr>
                      <w:rFonts w:ascii="Times New Roman" w:eastAsia="Times New Roman" w:hAnsi="Times New Roman" w:cs="Times New Roman"/>
                      <w:iCs/>
                      <w:sz w:val="24"/>
                      <w:szCs w:val="24"/>
                      <w:lang w:eastAsia="lv-LV"/>
                    </w:rPr>
                  </w:pPr>
                  <w:r w:rsidRPr="00F62C53">
                    <w:rPr>
                      <w:rFonts w:ascii="Times New Roman" w:eastAsia="Times New Roman" w:hAnsi="Times New Roman" w:cs="Times New Roman"/>
                      <w:iCs/>
                      <w:sz w:val="24"/>
                      <w:szCs w:val="24"/>
                      <w:lang w:eastAsia="lv-LV"/>
                    </w:rPr>
                    <w:t>4</w:t>
                  </w:r>
                </w:p>
              </w:tc>
              <w:tc>
                <w:tcPr>
                  <w:tcW w:w="584" w:type="pct"/>
                  <w:tcBorders>
                    <w:top w:val="outset" w:sz="6" w:space="0" w:color="auto"/>
                    <w:left w:val="outset" w:sz="6" w:space="0" w:color="auto"/>
                    <w:bottom w:val="outset" w:sz="6" w:space="0" w:color="auto"/>
                    <w:right w:val="outset" w:sz="6" w:space="0" w:color="auto"/>
                  </w:tcBorders>
                  <w:vAlign w:val="center"/>
                  <w:hideMark/>
                </w:tcPr>
                <w:p w14:paraId="15DB4B63" w14:textId="77777777" w:rsidR="002F622A" w:rsidRPr="00F62C53" w:rsidRDefault="002F622A" w:rsidP="002F622A">
                  <w:pPr>
                    <w:spacing w:after="0" w:line="240" w:lineRule="auto"/>
                    <w:rPr>
                      <w:rFonts w:ascii="Times New Roman" w:eastAsia="Times New Roman" w:hAnsi="Times New Roman" w:cs="Times New Roman"/>
                      <w:iCs/>
                      <w:sz w:val="24"/>
                      <w:szCs w:val="24"/>
                      <w:lang w:eastAsia="lv-LV"/>
                    </w:rPr>
                  </w:pPr>
                  <w:r w:rsidRPr="00F62C53">
                    <w:rPr>
                      <w:rFonts w:ascii="Times New Roman" w:eastAsia="Times New Roman" w:hAnsi="Times New Roman" w:cs="Times New Roman"/>
                      <w:iCs/>
                      <w:sz w:val="24"/>
                      <w:szCs w:val="24"/>
                      <w:lang w:eastAsia="lv-LV"/>
                    </w:rPr>
                    <w:t>5</w:t>
                  </w:r>
                </w:p>
              </w:tc>
              <w:tc>
                <w:tcPr>
                  <w:tcW w:w="477" w:type="pct"/>
                  <w:tcBorders>
                    <w:top w:val="outset" w:sz="6" w:space="0" w:color="auto"/>
                    <w:left w:val="outset" w:sz="6" w:space="0" w:color="auto"/>
                    <w:bottom w:val="outset" w:sz="6" w:space="0" w:color="auto"/>
                    <w:right w:val="outset" w:sz="6" w:space="0" w:color="auto"/>
                  </w:tcBorders>
                  <w:vAlign w:val="center"/>
                  <w:hideMark/>
                </w:tcPr>
                <w:p w14:paraId="18E7DAE0" w14:textId="77777777" w:rsidR="002F622A" w:rsidRPr="00F62C53" w:rsidRDefault="002F622A" w:rsidP="002F622A">
                  <w:pPr>
                    <w:spacing w:after="0" w:line="240" w:lineRule="auto"/>
                    <w:rPr>
                      <w:rFonts w:ascii="Times New Roman" w:eastAsia="Times New Roman" w:hAnsi="Times New Roman" w:cs="Times New Roman"/>
                      <w:iCs/>
                      <w:sz w:val="24"/>
                      <w:szCs w:val="24"/>
                      <w:lang w:eastAsia="lv-LV"/>
                    </w:rPr>
                  </w:pPr>
                  <w:r w:rsidRPr="00F62C53">
                    <w:rPr>
                      <w:rFonts w:ascii="Times New Roman" w:eastAsia="Times New Roman" w:hAnsi="Times New Roman" w:cs="Times New Roman"/>
                      <w:iCs/>
                      <w:sz w:val="24"/>
                      <w:szCs w:val="24"/>
                      <w:lang w:eastAsia="lv-LV"/>
                    </w:rPr>
                    <w:t>6</w:t>
                  </w:r>
                </w:p>
              </w:tc>
              <w:tc>
                <w:tcPr>
                  <w:tcW w:w="584" w:type="pct"/>
                  <w:tcBorders>
                    <w:top w:val="outset" w:sz="6" w:space="0" w:color="auto"/>
                    <w:left w:val="outset" w:sz="6" w:space="0" w:color="auto"/>
                    <w:bottom w:val="outset" w:sz="6" w:space="0" w:color="auto"/>
                    <w:right w:val="outset" w:sz="6" w:space="0" w:color="auto"/>
                  </w:tcBorders>
                  <w:vAlign w:val="center"/>
                  <w:hideMark/>
                </w:tcPr>
                <w:p w14:paraId="11C488E9" w14:textId="77777777" w:rsidR="002F622A" w:rsidRPr="00F62C53" w:rsidRDefault="002F622A" w:rsidP="002F622A">
                  <w:pPr>
                    <w:spacing w:after="0" w:line="240" w:lineRule="auto"/>
                    <w:rPr>
                      <w:rFonts w:ascii="Times New Roman" w:eastAsia="Times New Roman" w:hAnsi="Times New Roman" w:cs="Times New Roman"/>
                      <w:iCs/>
                      <w:sz w:val="24"/>
                      <w:szCs w:val="24"/>
                      <w:lang w:eastAsia="lv-LV"/>
                    </w:rPr>
                  </w:pPr>
                  <w:r w:rsidRPr="00F62C53">
                    <w:rPr>
                      <w:rFonts w:ascii="Times New Roman" w:eastAsia="Times New Roman" w:hAnsi="Times New Roman" w:cs="Times New Roman"/>
                      <w:iCs/>
                      <w:sz w:val="24"/>
                      <w:szCs w:val="24"/>
                      <w:lang w:eastAsia="lv-LV"/>
                    </w:rPr>
                    <w:t>7</w:t>
                  </w:r>
                </w:p>
              </w:tc>
              <w:tc>
                <w:tcPr>
                  <w:tcW w:w="730" w:type="pct"/>
                  <w:tcBorders>
                    <w:top w:val="outset" w:sz="6" w:space="0" w:color="auto"/>
                    <w:left w:val="outset" w:sz="6" w:space="0" w:color="auto"/>
                    <w:bottom w:val="outset" w:sz="6" w:space="0" w:color="auto"/>
                    <w:right w:val="outset" w:sz="6" w:space="0" w:color="auto"/>
                  </w:tcBorders>
                  <w:vAlign w:val="center"/>
                  <w:hideMark/>
                </w:tcPr>
                <w:p w14:paraId="3BC51BB3" w14:textId="77777777" w:rsidR="002F622A" w:rsidRPr="00F62C53" w:rsidRDefault="002F622A" w:rsidP="002F622A">
                  <w:pPr>
                    <w:spacing w:after="0" w:line="240" w:lineRule="auto"/>
                    <w:rPr>
                      <w:rFonts w:ascii="Times New Roman" w:eastAsia="Times New Roman" w:hAnsi="Times New Roman" w:cs="Times New Roman"/>
                      <w:iCs/>
                      <w:sz w:val="24"/>
                      <w:szCs w:val="24"/>
                      <w:lang w:eastAsia="lv-LV"/>
                    </w:rPr>
                  </w:pPr>
                  <w:r w:rsidRPr="00F62C53">
                    <w:rPr>
                      <w:rFonts w:ascii="Times New Roman" w:eastAsia="Times New Roman" w:hAnsi="Times New Roman" w:cs="Times New Roman"/>
                      <w:iCs/>
                      <w:sz w:val="24"/>
                      <w:szCs w:val="24"/>
                      <w:lang w:eastAsia="lv-LV"/>
                    </w:rPr>
                    <w:t>8</w:t>
                  </w:r>
                </w:p>
              </w:tc>
            </w:tr>
            <w:tr w:rsidR="002F622A" w:rsidRPr="00167224" w14:paraId="4A6E5C52" w14:textId="77777777" w:rsidTr="002F622A">
              <w:trPr>
                <w:tblCellSpacing w:w="15" w:type="dxa"/>
              </w:trPr>
              <w:tc>
                <w:tcPr>
                  <w:tcW w:w="880" w:type="pct"/>
                  <w:tcBorders>
                    <w:top w:val="outset" w:sz="6" w:space="0" w:color="auto"/>
                    <w:left w:val="outset" w:sz="6" w:space="0" w:color="auto"/>
                    <w:bottom w:val="outset" w:sz="6" w:space="0" w:color="auto"/>
                    <w:right w:val="outset" w:sz="6" w:space="0" w:color="auto"/>
                  </w:tcBorders>
                  <w:hideMark/>
                </w:tcPr>
                <w:p w14:paraId="74635EB9" w14:textId="77777777" w:rsidR="002F622A" w:rsidRPr="0044094A" w:rsidRDefault="002F622A" w:rsidP="002F622A">
                  <w:pPr>
                    <w:spacing w:after="0" w:line="240" w:lineRule="auto"/>
                    <w:rPr>
                      <w:rFonts w:ascii="Times New Roman" w:eastAsia="Times New Roman" w:hAnsi="Times New Roman" w:cs="Times New Roman"/>
                      <w:iCs/>
                      <w:sz w:val="24"/>
                      <w:szCs w:val="24"/>
                      <w:lang w:eastAsia="lv-LV"/>
                    </w:rPr>
                  </w:pPr>
                  <w:r w:rsidRPr="0044094A">
                    <w:rPr>
                      <w:rFonts w:ascii="Times New Roman" w:eastAsia="Times New Roman" w:hAnsi="Times New Roman" w:cs="Times New Roman"/>
                      <w:iCs/>
                      <w:sz w:val="24"/>
                      <w:szCs w:val="24"/>
                      <w:lang w:eastAsia="lv-LV"/>
                    </w:rPr>
                    <w:t>1. Budžeta ieņēmumi</w:t>
                  </w:r>
                </w:p>
              </w:tc>
              <w:tc>
                <w:tcPr>
                  <w:tcW w:w="530" w:type="pct"/>
                  <w:tcBorders>
                    <w:top w:val="outset" w:sz="6" w:space="0" w:color="auto"/>
                    <w:left w:val="outset" w:sz="6" w:space="0" w:color="auto"/>
                    <w:bottom w:val="outset" w:sz="6" w:space="0" w:color="auto"/>
                    <w:right w:val="outset" w:sz="6" w:space="0" w:color="auto"/>
                  </w:tcBorders>
                  <w:vAlign w:val="center"/>
                </w:tcPr>
                <w:p w14:paraId="2335CC9B" w14:textId="16BABBD7" w:rsidR="002F622A" w:rsidRPr="00EA7522" w:rsidRDefault="00EE0546"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13 178 956</w:t>
                  </w:r>
                </w:p>
              </w:tc>
              <w:tc>
                <w:tcPr>
                  <w:tcW w:w="584" w:type="pct"/>
                  <w:tcBorders>
                    <w:top w:val="outset" w:sz="6" w:space="0" w:color="auto"/>
                    <w:left w:val="outset" w:sz="6" w:space="0" w:color="auto"/>
                    <w:bottom w:val="outset" w:sz="6" w:space="0" w:color="auto"/>
                    <w:right w:val="outset" w:sz="6" w:space="0" w:color="auto"/>
                  </w:tcBorders>
                  <w:vAlign w:val="center"/>
                </w:tcPr>
                <w:p w14:paraId="61F71147" w14:textId="2C44276B" w:rsidR="002F622A" w:rsidRPr="00EA7522" w:rsidRDefault="00EE0546"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5 083 702</w:t>
                  </w:r>
                </w:p>
              </w:tc>
              <w:tc>
                <w:tcPr>
                  <w:tcW w:w="477" w:type="pct"/>
                  <w:tcBorders>
                    <w:top w:val="outset" w:sz="6" w:space="0" w:color="auto"/>
                    <w:left w:val="outset" w:sz="6" w:space="0" w:color="auto"/>
                    <w:bottom w:val="outset" w:sz="6" w:space="0" w:color="auto"/>
                    <w:right w:val="outset" w:sz="6" w:space="0" w:color="auto"/>
                  </w:tcBorders>
                  <w:vAlign w:val="center"/>
                </w:tcPr>
                <w:p w14:paraId="5E5EA8C2" w14:textId="31A8F772" w:rsidR="002F622A" w:rsidRPr="00594A45" w:rsidRDefault="00E357BE"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6 642 412</w:t>
                  </w:r>
                </w:p>
              </w:tc>
              <w:tc>
                <w:tcPr>
                  <w:tcW w:w="584" w:type="pct"/>
                  <w:tcBorders>
                    <w:top w:val="outset" w:sz="6" w:space="0" w:color="auto"/>
                    <w:left w:val="outset" w:sz="6" w:space="0" w:color="auto"/>
                    <w:bottom w:val="outset" w:sz="6" w:space="0" w:color="auto"/>
                    <w:right w:val="outset" w:sz="6" w:space="0" w:color="auto"/>
                  </w:tcBorders>
                  <w:vAlign w:val="center"/>
                </w:tcPr>
                <w:p w14:paraId="707CFDC1" w14:textId="7CEA3B32" w:rsidR="002F622A" w:rsidRPr="00167224" w:rsidRDefault="00CE0635"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12 265 703</w:t>
                  </w:r>
                </w:p>
              </w:tc>
              <w:tc>
                <w:tcPr>
                  <w:tcW w:w="477" w:type="pct"/>
                  <w:tcBorders>
                    <w:top w:val="outset" w:sz="6" w:space="0" w:color="auto"/>
                    <w:left w:val="outset" w:sz="6" w:space="0" w:color="auto"/>
                    <w:bottom w:val="outset" w:sz="6" w:space="0" w:color="auto"/>
                    <w:right w:val="outset" w:sz="6" w:space="0" w:color="auto"/>
                  </w:tcBorders>
                  <w:vAlign w:val="center"/>
                </w:tcPr>
                <w:p w14:paraId="061FC8CE" w14:textId="624CC9A7" w:rsidR="002F622A" w:rsidRPr="00167224" w:rsidRDefault="00901CBB"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84" w:type="pct"/>
                  <w:tcBorders>
                    <w:top w:val="outset" w:sz="6" w:space="0" w:color="auto"/>
                    <w:left w:val="outset" w:sz="6" w:space="0" w:color="auto"/>
                    <w:bottom w:val="outset" w:sz="6" w:space="0" w:color="auto"/>
                    <w:right w:val="outset" w:sz="6" w:space="0" w:color="auto"/>
                  </w:tcBorders>
                  <w:vAlign w:val="center"/>
                </w:tcPr>
                <w:p w14:paraId="0C674BB3" w14:textId="4B44B83B" w:rsidR="002F622A" w:rsidRPr="00167224" w:rsidRDefault="00901CBB"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14 583 369</w:t>
                  </w:r>
                </w:p>
              </w:tc>
              <w:tc>
                <w:tcPr>
                  <w:tcW w:w="730" w:type="pct"/>
                  <w:tcBorders>
                    <w:top w:val="outset" w:sz="6" w:space="0" w:color="auto"/>
                    <w:left w:val="outset" w:sz="6" w:space="0" w:color="auto"/>
                    <w:bottom w:val="outset" w:sz="6" w:space="0" w:color="auto"/>
                    <w:right w:val="outset" w:sz="6" w:space="0" w:color="auto"/>
                  </w:tcBorders>
                  <w:vAlign w:val="center"/>
                </w:tcPr>
                <w:p w14:paraId="71CFC2BA" w14:textId="68D2F239" w:rsidR="002F622A" w:rsidRPr="00167224" w:rsidRDefault="00C914AF"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2F622A" w:rsidRPr="00167224" w14:paraId="2CDDC852" w14:textId="77777777" w:rsidTr="002F622A">
              <w:trPr>
                <w:tblCellSpacing w:w="15" w:type="dxa"/>
              </w:trPr>
              <w:tc>
                <w:tcPr>
                  <w:tcW w:w="880" w:type="pct"/>
                  <w:tcBorders>
                    <w:top w:val="outset" w:sz="6" w:space="0" w:color="auto"/>
                    <w:left w:val="outset" w:sz="6" w:space="0" w:color="auto"/>
                    <w:bottom w:val="outset" w:sz="6" w:space="0" w:color="auto"/>
                    <w:right w:val="outset" w:sz="6" w:space="0" w:color="auto"/>
                  </w:tcBorders>
                  <w:hideMark/>
                </w:tcPr>
                <w:p w14:paraId="06D88E48" w14:textId="77777777" w:rsidR="002F622A" w:rsidRPr="0044094A" w:rsidRDefault="002F622A" w:rsidP="002F622A">
                  <w:pPr>
                    <w:spacing w:after="0" w:line="240" w:lineRule="auto"/>
                    <w:rPr>
                      <w:rFonts w:ascii="Times New Roman" w:eastAsia="Times New Roman" w:hAnsi="Times New Roman" w:cs="Times New Roman"/>
                      <w:iCs/>
                      <w:sz w:val="24"/>
                      <w:szCs w:val="24"/>
                      <w:lang w:eastAsia="lv-LV"/>
                    </w:rPr>
                  </w:pPr>
                  <w:r w:rsidRPr="0044094A">
                    <w:rPr>
                      <w:rFonts w:ascii="Times New Roman" w:eastAsia="Times New Roman" w:hAnsi="Times New Roman" w:cs="Times New Roman"/>
                      <w:iCs/>
                      <w:sz w:val="24"/>
                      <w:szCs w:val="24"/>
                      <w:lang w:eastAsia="lv-LV"/>
                    </w:rPr>
                    <w:t>2. Budžeta izdevumi</w:t>
                  </w:r>
                </w:p>
              </w:tc>
              <w:tc>
                <w:tcPr>
                  <w:tcW w:w="530" w:type="pct"/>
                  <w:tcBorders>
                    <w:top w:val="outset" w:sz="6" w:space="0" w:color="auto"/>
                    <w:left w:val="outset" w:sz="6" w:space="0" w:color="auto"/>
                    <w:bottom w:val="outset" w:sz="6" w:space="0" w:color="auto"/>
                    <w:right w:val="outset" w:sz="6" w:space="0" w:color="auto"/>
                  </w:tcBorders>
                  <w:vAlign w:val="center"/>
                </w:tcPr>
                <w:p w14:paraId="3CD7277D" w14:textId="48B612B0" w:rsidR="002F622A" w:rsidRPr="00EA7522" w:rsidRDefault="00EE0546"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14 107 544</w:t>
                  </w:r>
                </w:p>
              </w:tc>
              <w:tc>
                <w:tcPr>
                  <w:tcW w:w="584" w:type="pct"/>
                  <w:tcBorders>
                    <w:top w:val="outset" w:sz="6" w:space="0" w:color="auto"/>
                    <w:left w:val="outset" w:sz="6" w:space="0" w:color="auto"/>
                    <w:bottom w:val="outset" w:sz="6" w:space="0" w:color="auto"/>
                    <w:right w:val="outset" w:sz="6" w:space="0" w:color="auto"/>
                  </w:tcBorders>
                  <w:vAlign w:val="center"/>
                </w:tcPr>
                <w:p w14:paraId="2512BD41" w14:textId="75E3809F" w:rsidR="002F622A" w:rsidRPr="00EA7522" w:rsidRDefault="00EE0546"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5 441 900</w:t>
                  </w:r>
                </w:p>
              </w:tc>
              <w:tc>
                <w:tcPr>
                  <w:tcW w:w="477" w:type="pct"/>
                  <w:tcBorders>
                    <w:top w:val="outset" w:sz="6" w:space="0" w:color="auto"/>
                    <w:left w:val="outset" w:sz="6" w:space="0" w:color="auto"/>
                    <w:bottom w:val="outset" w:sz="6" w:space="0" w:color="auto"/>
                    <w:right w:val="outset" w:sz="6" w:space="0" w:color="auto"/>
                  </w:tcBorders>
                  <w:vAlign w:val="center"/>
                </w:tcPr>
                <w:p w14:paraId="5AF32E18" w14:textId="06430095" w:rsidR="002F622A" w:rsidRPr="00594A45" w:rsidRDefault="00E357BE"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7 028 614</w:t>
                  </w:r>
                </w:p>
              </w:tc>
              <w:tc>
                <w:tcPr>
                  <w:tcW w:w="584" w:type="pct"/>
                  <w:tcBorders>
                    <w:top w:val="outset" w:sz="6" w:space="0" w:color="auto"/>
                    <w:left w:val="outset" w:sz="6" w:space="0" w:color="auto"/>
                    <w:bottom w:val="outset" w:sz="6" w:space="0" w:color="auto"/>
                    <w:right w:val="outset" w:sz="6" w:space="0" w:color="auto"/>
                  </w:tcBorders>
                  <w:vAlign w:val="center"/>
                </w:tcPr>
                <w:p w14:paraId="3E3C337F" w14:textId="2E1AD1A8" w:rsidR="002F622A" w:rsidRPr="00167224" w:rsidRDefault="00CE0635"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12 978 853</w:t>
                  </w:r>
                </w:p>
              </w:tc>
              <w:tc>
                <w:tcPr>
                  <w:tcW w:w="477" w:type="pct"/>
                  <w:tcBorders>
                    <w:top w:val="outset" w:sz="6" w:space="0" w:color="auto"/>
                    <w:left w:val="outset" w:sz="6" w:space="0" w:color="auto"/>
                    <w:bottom w:val="outset" w:sz="6" w:space="0" w:color="auto"/>
                    <w:right w:val="outset" w:sz="6" w:space="0" w:color="auto"/>
                  </w:tcBorders>
                  <w:vAlign w:val="center"/>
                </w:tcPr>
                <w:p w14:paraId="269074BE" w14:textId="6EDCA65C" w:rsidR="002F622A" w:rsidRPr="00167224" w:rsidRDefault="00901CBB"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84" w:type="pct"/>
                  <w:tcBorders>
                    <w:top w:val="outset" w:sz="6" w:space="0" w:color="auto"/>
                    <w:left w:val="outset" w:sz="6" w:space="0" w:color="auto"/>
                    <w:bottom w:val="outset" w:sz="6" w:space="0" w:color="auto"/>
                    <w:right w:val="outset" w:sz="6" w:space="0" w:color="auto"/>
                  </w:tcBorders>
                  <w:vAlign w:val="center"/>
                </w:tcPr>
                <w:p w14:paraId="0EDB5C31" w14:textId="44FE4F30" w:rsidR="002F622A" w:rsidRPr="00167224" w:rsidRDefault="00901CBB"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14 583 369</w:t>
                  </w:r>
                </w:p>
              </w:tc>
              <w:tc>
                <w:tcPr>
                  <w:tcW w:w="730" w:type="pct"/>
                  <w:tcBorders>
                    <w:top w:val="outset" w:sz="6" w:space="0" w:color="auto"/>
                    <w:left w:val="outset" w:sz="6" w:space="0" w:color="auto"/>
                    <w:bottom w:val="outset" w:sz="6" w:space="0" w:color="auto"/>
                    <w:right w:val="outset" w:sz="6" w:space="0" w:color="auto"/>
                  </w:tcBorders>
                  <w:vAlign w:val="center"/>
                </w:tcPr>
                <w:p w14:paraId="106C7C00" w14:textId="39DD81F1" w:rsidR="002F622A" w:rsidRPr="00167224" w:rsidRDefault="00C914AF" w:rsidP="002F622A">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2F622A" w:rsidRPr="00167224" w14:paraId="3BA7B198" w14:textId="77777777" w:rsidTr="002F622A">
              <w:trPr>
                <w:tblCellSpacing w:w="15" w:type="dxa"/>
              </w:trPr>
              <w:tc>
                <w:tcPr>
                  <w:tcW w:w="880" w:type="pct"/>
                  <w:tcBorders>
                    <w:top w:val="outset" w:sz="6" w:space="0" w:color="auto"/>
                    <w:left w:val="outset" w:sz="6" w:space="0" w:color="auto"/>
                    <w:bottom w:val="outset" w:sz="6" w:space="0" w:color="auto"/>
                    <w:right w:val="outset" w:sz="6" w:space="0" w:color="auto"/>
                  </w:tcBorders>
                  <w:hideMark/>
                </w:tcPr>
                <w:p w14:paraId="535AADBB" w14:textId="77777777" w:rsidR="002F622A" w:rsidRPr="0044094A" w:rsidRDefault="002F622A" w:rsidP="002F622A">
                  <w:pPr>
                    <w:spacing w:after="0" w:line="240" w:lineRule="auto"/>
                    <w:rPr>
                      <w:rFonts w:ascii="Times New Roman" w:eastAsia="Times New Roman" w:hAnsi="Times New Roman" w:cs="Times New Roman"/>
                      <w:iCs/>
                      <w:sz w:val="24"/>
                      <w:szCs w:val="24"/>
                      <w:lang w:eastAsia="lv-LV"/>
                    </w:rPr>
                  </w:pPr>
                  <w:r w:rsidRPr="0044094A">
                    <w:rPr>
                      <w:rFonts w:ascii="Times New Roman" w:eastAsia="Times New Roman" w:hAnsi="Times New Roman" w:cs="Times New Roman"/>
                      <w:iCs/>
                      <w:sz w:val="24"/>
                      <w:szCs w:val="24"/>
                      <w:lang w:eastAsia="lv-LV"/>
                    </w:rPr>
                    <w:lastRenderedPageBreak/>
                    <w:t>3. Finansiālā ietekme</w:t>
                  </w:r>
                </w:p>
              </w:tc>
              <w:tc>
                <w:tcPr>
                  <w:tcW w:w="530" w:type="pct"/>
                  <w:tcBorders>
                    <w:top w:val="outset" w:sz="6" w:space="0" w:color="auto"/>
                    <w:left w:val="outset" w:sz="6" w:space="0" w:color="auto"/>
                    <w:bottom w:val="outset" w:sz="6" w:space="0" w:color="auto"/>
                    <w:right w:val="outset" w:sz="6" w:space="0" w:color="auto"/>
                  </w:tcBorders>
                  <w:vAlign w:val="center"/>
                </w:tcPr>
                <w:p w14:paraId="58C7C4C3" w14:textId="4D877E03" w:rsidR="002F622A" w:rsidRPr="00EA7522" w:rsidRDefault="002F622A"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E0546">
                    <w:rPr>
                      <w:rFonts w:ascii="Times New Roman" w:hAnsi="Times New Roman" w:cs="Times New Roman"/>
                      <w:color w:val="000000"/>
                      <w:sz w:val="24"/>
                      <w:szCs w:val="24"/>
                    </w:rPr>
                    <w:t>928 588</w:t>
                  </w:r>
                </w:p>
              </w:tc>
              <w:tc>
                <w:tcPr>
                  <w:tcW w:w="584" w:type="pct"/>
                  <w:tcBorders>
                    <w:top w:val="outset" w:sz="6" w:space="0" w:color="auto"/>
                    <w:left w:val="outset" w:sz="6" w:space="0" w:color="auto"/>
                    <w:bottom w:val="outset" w:sz="6" w:space="0" w:color="auto"/>
                    <w:right w:val="outset" w:sz="6" w:space="0" w:color="auto"/>
                  </w:tcBorders>
                  <w:vAlign w:val="center"/>
                </w:tcPr>
                <w:p w14:paraId="02D440EA" w14:textId="46FF2BE1" w:rsidR="002F622A" w:rsidRPr="00EA7522" w:rsidRDefault="002F622A"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E0546">
                    <w:rPr>
                      <w:rFonts w:ascii="Times New Roman" w:hAnsi="Times New Roman" w:cs="Times New Roman"/>
                      <w:color w:val="000000"/>
                      <w:sz w:val="24"/>
                      <w:szCs w:val="24"/>
                    </w:rPr>
                    <w:t>358 198</w:t>
                  </w:r>
                </w:p>
              </w:tc>
              <w:tc>
                <w:tcPr>
                  <w:tcW w:w="477" w:type="pct"/>
                  <w:tcBorders>
                    <w:top w:val="outset" w:sz="6" w:space="0" w:color="auto"/>
                    <w:left w:val="outset" w:sz="6" w:space="0" w:color="auto"/>
                    <w:bottom w:val="outset" w:sz="6" w:space="0" w:color="auto"/>
                    <w:right w:val="outset" w:sz="6" w:space="0" w:color="auto"/>
                  </w:tcBorders>
                  <w:vAlign w:val="center"/>
                </w:tcPr>
                <w:p w14:paraId="23CAFCD8" w14:textId="62CCC132" w:rsidR="002F622A" w:rsidRPr="00594A45" w:rsidRDefault="002F622A"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357BE">
                    <w:rPr>
                      <w:rFonts w:ascii="Times New Roman" w:hAnsi="Times New Roman" w:cs="Times New Roman"/>
                      <w:color w:val="000000"/>
                      <w:sz w:val="24"/>
                      <w:szCs w:val="24"/>
                    </w:rPr>
                    <w:t>386 202</w:t>
                  </w:r>
                </w:p>
              </w:tc>
              <w:tc>
                <w:tcPr>
                  <w:tcW w:w="584" w:type="pct"/>
                  <w:tcBorders>
                    <w:top w:val="outset" w:sz="6" w:space="0" w:color="auto"/>
                    <w:left w:val="outset" w:sz="6" w:space="0" w:color="auto"/>
                    <w:bottom w:val="outset" w:sz="6" w:space="0" w:color="auto"/>
                    <w:right w:val="outset" w:sz="6" w:space="0" w:color="auto"/>
                  </w:tcBorders>
                  <w:vAlign w:val="center"/>
                </w:tcPr>
                <w:p w14:paraId="3D52A7EA" w14:textId="41917B72" w:rsidR="002F622A" w:rsidRPr="00167224" w:rsidRDefault="002F622A"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E0635">
                    <w:rPr>
                      <w:rFonts w:ascii="Times New Roman" w:hAnsi="Times New Roman" w:cs="Times New Roman"/>
                      <w:color w:val="000000"/>
                      <w:sz w:val="24"/>
                      <w:szCs w:val="24"/>
                    </w:rPr>
                    <w:t>713 150</w:t>
                  </w:r>
                </w:p>
              </w:tc>
              <w:tc>
                <w:tcPr>
                  <w:tcW w:w="477" w:type="pct"/>
                  <w:tcBorders>
                    <w:top w:val="outset" w:sz="6" w:space="0" w:color="auto"/>
                    <w:left w:val="outset" w:sz="6" w:space="0" w:color="auto"/>
                    <w:bottom w:val="outset" w:sz="6" w:space="0" w:color="auto"/>
                    <w:right w:val="outset" w:sz="6" w:space="0" w:color="auto"/>
                  </w:tcBorders>
                  <w:vAlign w:val="center"/>
                </w:tcPr>
                <w:p w14:paraId="27008464" w14:textId="36464C1E" w:rsidR="002F622A" w:rsidRPr="00167224" w:rsidRDefault="00901CBB"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84" w:type="pct"/>
                  <w:tcBorders>
                    <w:top w:val="outset" w:sz="6" w:space="0" w:color="auto"/>
                    <w:left w:val="outset" w:sz="6" w:space="0" w:color="auto"/>
                    <w:bottom w:val="outset" w:sz="6" w:space="0" w:color="auto"/>
                    <w:right w:val="outset" w:sz="6" w:space="0" w:color="auto"/>
                  </w:tcBorders>
                  <w:vAlign w:val="center"/>
                </w:tcPr>
                <w:p w14:paraId="59E3B5A3" w14:textId="47BD4C15" w:rsidR="002F622A" w:rsidRPr="00167224" w:rsidRDefault="00901CBB"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30" w:type="pct"/>
                  <w:tcBorders>
                    <w:top w:val="outset" w:sz="6" w:space="0" w:color="auto"/>
                    <w:left w:val="outset" w:sz="6" w:space="0" w:color="auto"/>
                    <w:bottom w:val="outset" w:sz="6" w:space="0" w:color="auto"/>
                    <w:right w:val="outset" w:sz="6" w:space="0" w:color="auto"/>
                  </w:tcBorders>
                  <w:vAlign w:val="center"/>
                </w:tcPr>
                <w:p w14:paraId="0FBC08BB" w14:textId="7643D72C" w:rsidR="002F622A" w:rsidRPr="00167224" w:rsidRDefault="00C914AF"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2F622A" w:rsidRPr="00167224" w14:paraId="778603A2" w14:textId="77777777" w:rsidTr="002F622A">
              <w:trPr>
                <w:trHeight w:val="1451"/>
                <w:tblCellSpacing w:w="15" w:type="dxa"/>
              </w:trPr>
              <w:tc>
                <w:tcPr>
                  <w:tcW w:w="880" w:type="pct"/>
                  <w:tcBorders>
                    <w:top w:val="outset" w:sz="6" w:space="0" w:color="auto"/>
                    <w:left w:val="outset" w:sz="6" w:space="0" w:color="auto"/>
                    <w:bottom w:val="outset" w:sz="6" w:space="0" w:color="auto"/>
                    <w:right w:val="outset" w:sz="6" w:space="0" w:color="auto"/>
                  </w:tcBorders>
                  <w:hideMark/>
                </w:tcPr>
                <w:p w14:paraId="2B54EEE2" w14:textId="77777777" w:rsidR="002F622A" w:rsidRPr="0044094A" w:rsidRDefault="002F622A" w:rsidP="002F622A">
                  <w:pPr>
                    <w:spacing w:after="0" w:line="240" w:lineRule="auto"/>
                    <w:rPr>
                      <w:rFonts w:ascii="Times New Roman" w:eastAsia="Times New Roman" w:hAnsi="Times New Roman" w:cs="Times New Roman"/>
                      <w:iCs/>
                      <w:sz w:val="24"/>
                      <w:szCs w:val="24"/>
                      <w:lang w:eastAsia="lv-LV"/>
                    </w:rPr>
                  </w:pPr>
                  <w:r w:rsidRPr="0044094A">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530" w:type="pct"/>
                  <w:tcBorders>
                    <w:top w:val="outset" w:sz="6" w:space="0" w:color="auto"/>
                    <w:left w:val="outset" w:sz="6" w:space="0" w:color="auto"/>
                    <w:bottom w:val="outset" w:sz="6" w:space="0" w:color="auto"/>
                    <w:right w:val="outset" w:sz="6" w:space="0" w:color="auto"/>
                  </w:tcBorders>
                  <w:vAlign w:val="center"/>
                </w:tcPr>
                <w:p w14:paraId="745D25B2" w14:textId="77777777" w:rsidR="002F622A" w:rsidRPr="00594A45" w:rsidRDefault="002F622A" w:rsidP="002F622A">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84" w:type="pct"/>
                  <w:tcBorders>
                    <w:top w:val="outset" w:sz="6" w:space="0" w:color="auto"/>
                    <w:left w:val="outset" w:sz="6" w:space="0" w:color="auto"/>
                    <w:bottom w:val="outset" w:sz="6" w:space="0" w:color="auto"/>
                    <w:right w:val="outset" w:sz="6" w:space="0" w:color="auto"/>
                  </w:tcBorders>
                  <w:vAlign w:val="center"/>
                </w:tcPr>
                <w:p w14:paraId="347C1673" w14:textId="77777777" w:rsidR="002F622A" w:rsidRPr="00594A45" w:rsidRDefault="002F622A" w:rsidP="002F622A">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77" w:type="pct"/>
                  <w:tcBorders>
                    <w:top w:val="outset" w:sz="6" w:space="0" w:color="auto"/>
                    <w:left w:val="outset" w:sz="6" w:space="0" w:color="auto"/>
                    <w:bottom w:val="outset" w:sz="6" w:space="0" w:color="auto"/>
                    <w:right w:val="outset" w:sz="6" w:space="0" w:color="auto"/>
                  </w:tcBorders>
                  <w:vAlign w:val="center"/>
                </w:tcPr>
                <w:p w14:paraId="17760C20" w14:textId="77777777" w:rsidR="002F622A" w:rsidRPr="00594A45" w:rsidRDefault="002F622A" w:rsidP="002F622A">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84" w:type="pct"/>
                  <w:tcBorders>
                    <w:top w:val="outset" w:sz="6" w:space="0" w:color="auto"/>
                    <w:left w:val="outset" w:sz="6" w:space="0" w:color="auto"/>
                    <w:bottom w:val="outset" w:sz="6" w:space="0" w:color="auto"/>
                    <w:right w:val="outset" w:sz="6" w:space="0" w:color="auto"/>
                  </w:tcBorders>
                  <w:vAlign w:val="center"/>
                </w:tcPr>
                <w:p w14:paraId="26BBF301" w14:textId="77777777" w:rsidR="002F622A" w:rsidRPr="00167224" w:rsidRDefault="002F622A" w:rsidP="002F622A">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477" w:type="pct"/>
                  <w:tcBorders>
                    <w:top w:val="outset" w:sz="6" w:space="0" w:color="auto"/>
                    <w:left w:val="outset" w:sz="6" w:space="0" w:color="auto"/>
                    <w:bottom w:val="outset" w:sz="6" w:space="0" w:color="auto"/>
                    <w:right w:val="outset" w:sz="6" w:space="0" w:color="auto"/>
                  </w:tcBorders>
                  <w:vAlign w:val="center"/>
                </w:tcPr>
                <w:p w14:paraId="13663CDE" w14:textId="77777777" w:rsidR="002F622A" w:rsidRPr="00167224" w:rsidRDefault="002F622A" w:rsidP="002F622A">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84" w:type="pct"/>
                  <w:tcBorders>
                    <w:top w:val="outset" w:sz="6" w:space="0" w:color="auto"/>
                    <w:left w:val="outset" w:sz="6" w:space="0" w:color="auto"/>
                    <w:bottom w:val="outset" w:sz="6" w:space="0" w:color="auto"/>
                    <w:right w:val="outset" w:sz="6" w:space="0" w:color="auto"/>
                  </w:tcBorders>
                  <w:vAlign w:val="center"/>
                </w:tcPr>
                <w:p w14:paraId="5439B969" w14:textId="77777777" w:rsidR="002F622A" w:rsidRPr="00167224" w:rsidRDefault="002F622A" w:rsidP="002F622A">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730" w:type="pct"/>
                  <w:tcBorders>
                    <w:top w:val="outset" w:sz="6" w:space="0" w:color="auto"/>
                    <w:left w:val="outset" w:sz="6" w:space="0" w:color="auto"/>
                    <w:bottom w:val="outset" w:sz="6" w:space="0" w:color="auto"/>
                    <w:right w:val="outset" w:sz="6" w:space="0" w:color="auto"/>
                  </w:tcBorders>
                  <w:vAlign w:val="center"/>
                </w:tcPr>
                <w:p w14:paraId="458AC3CA" w14:textId="77777777" w:rsidR="002F622A" w:rsidRPr="00167224" w:rsidRDefault="002F622A" w:rsidP="002F622A">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r>
            <w:tr w:rsidR="002F622A" w:rsidRPr="00167224" w14:paraId="53E18437" w14:textId="77777777" w:rsidTr="002F622A">
              <w:trPr>
                <w:tblCellSpacing w:w="15" w:type="dxa"/>
              </w:trPr>
              <w:tc>
                <w:tcPr>
                  <w:tcW w:w="880" w:type="pct"/>
                  <w:tcBorders>
                    <w:top w:val="outset" w:sz="6" w:space="0" w:color="auto"/>
                    <w:left w:val="outset" w:sz="6" w:space="0" w:color="auto"/>
                    <w:bottom w:val="outset" w:sz="6" w:space="0" w:color="auto"/>
                    <w:right w:val="outset" w:sz="6" w:space="0" w:color="auto"/>
                  </w:tcBorders>
                  <w:hideMark/>
                </w:tcPr>
                <w:p w14:paraId="6B46433A" w14:textId="77777777" w:rsidR="002F622A" w:rsidRPr="0044094A" w:rsidRDefault="002F622A" w:rsidP="002F622A">
                  <w:pPr>
                    <w:spacing w:after="0" w:line="240" w:lineRule="auto"/>
                    <w:rPr>
                      <w:rFonts w:ascii="Times New Roman" w:eastAsia="Times New Roman" w:hAnsi="Times New Roman" w:cs="Times New Roman"/>
                      <w:iCs/>
                      <w:sz w:val="24"/>
                      <w:szCs w:val="24"/>
                      <w:lang w:eastAsia="lv-LV"/>
                    </w:rPr>
                  </w:pPr>
                  <w:r w:rsidRPr="0044094A">
                    <w:rPr>
                      <w:rFonts w:ascii="Times New Roman" w:eastAsia="Times New Roman" w:hAnsi="Times New Roman" w:cs="Times New Roman"/>
                      <w:iCs/>
                      <w:sz w:val="24"/>
                      <w:szCs w:val="24"/>
                      <w:lang w:eastAsia="lv-LV"/>
                    </w:rPr>
                    <w:t>5. Precizēta finansiālā ietekme</w:t>
                  </w:r>
                </w:p>
              </w:tc>
              <w:tc>
                <w:tcPr>
                  <w:tcW w:w="530" w:type="pct"/>
                  <w:tcBorders>
                    <w:top w:val="outset" w:sz="6" w:space="0" w:color="auto"/>
                    <w:left w:val="outset" w:sz="6" w:space="0" w:color="auto"/>
                    <w:bottom w:val="outset" w:sz="6" w:space="0" w:color="auto"/>
                    <w:right w:val="outset" w:sz="6" w:space="0" w:color="auto"/>
                  </w:tcBorders>
                  <w:vAlign w:val="center"/>
                </w:tcPr>
                <w:p w14:paraId="018DFF23" w14:textId="253549BC" w:rsidR="002F622A" w:rsidRPr="00EA7522" w:rsidRDefault="00EE0546" w:rsidP="002F622A">
                  <w:pPr>
                    <w:spacing w:after="0" w:line="240" w:lineRule="auto"/>
                    <w:jc w:val="center"/>
                    <w:rPr>
                      <w:rFonts w:ascii="Times New Roman" w:hAnsi="Times New Roman" w:cs="Times New Roman"/>
                      <w:color w:val="000000"/>
                      <w:sz w:val="24"/>
                      <w:szCs w:val="24"/>
                    </w:rPr>
                  </w:pPr>
                  <w:r w:rsidRPr="00EE0546">
                    <w:rPr>
                      <w:rFonts w:ascii="Times New Roman" w:hAnsi="Times New Roman" w:cs="Times New Roman"/>
                      <w:color w:val="000000"/>
                      <w:sz w:val="24"/>
                      <w:szCs w:val="24"/>
                    </w:rPr>
                    <w:t>- 928 588</w:t>
                  </w:r>
                </w:p>
              </w:tc>
              <w:tc>
                <w:tcPr>
                  <w:tcW w:w="584" w:type="pct"/>
                  <w:tcBorders>
                    <w:top w:val="outset" w:sz="6" w:space="0" w:color="auto"/>
                    <w:left w:val="outset" w:sz="6" w:space="0" w:color="auto"/>
                    <w:bottom w:val="outset" w:sz="6" w:space="0" w:color="auto"/>
                    <w:right w:val="outset" w:sz="6" w:space="0" w:color="auto"/>
                  </w:tcBorders>
                  <w:vAlign w:val="center"/>
                </w:tcPr>
                <w:p w14:paraId="3F8186F4" w14:textId="5DB538AC" w:rsidR="002F622A" w:rsidRPr="00EA7522" w:rsidRDefault="002F622A" w:rsidP="002F622A">
                  <w:pPr>
                    <w:spacing w:after="0" w:line="240" w:lineRule="auto"/>
                    <w:jc w:val="center"/>
                    <w:rPr>
                      <w:rFonts w:ascii="Times New Roman" w:hAnsi="Times New Roman" w:cs="Times New Roman"/>
                      <w:color w:val="000000"/>
                      <w:sz w:val="24"/>
                      <w:szCs w:val="24"/>
                    </w:rPr>
                  </w:pPr>
                  <w:r w:rsidRPr="00295AC9">
                    <w:rPr>
                      <w:rFonts w:ascii="Times New Roman" w:hAnsi="Times New Roman" w:cs="Times New Roman"/>
                      <w:color w:val="000000"/>
                      <w:sz w:val="24"/>
                      <w:szCs w:val="24"/>
                    </w:rPr>
                    <w:t xml:space="preserve"> </w:t>
                  </w:r>
                  <w:r w:rsidR="00EE0546" w:rsidRPr="00EE0546">
                    <w:rPr>
                      <w:rFonts w:ascii="Times New Roman" w:hAnsi="Times New Roman" w:cs="Times New Roman"/>
                      <w:color w:val="000000"/>
                      <w:sz w:val="24"/>
                      <w:szCs w:val="24"/>
                    </w:rPr>
                    <w:t>- 358 198</w:t>
                  </w:r>
                </w:p>
              </w:tc>
              <w:tc>
                <w:tcPr>
                  <w:tcW w:w="477" w:type="pct"/>
                  <w:tcBorders>
                    <w:top w:val="outset" w:sz="6" w:space="0" w:color="auto"/>
                    <w:left w:val="outset" w:sz="6" w:space="0" w:color="auto"/>
                    <w:bottom w:val="outset" w:sz="6" w:space="0" w:color="auto"/>
                    <w:right w:val="outset" w:sz="6" w:space="0" w:color="auto"/>
                  </w:tcBorders>
                  <w:vAlign w:val="center"/>
                </w:tcPr>
                <w:p w14:paraId="6723230B" w14:textId="064E05BB" w:rsidR="002F622A" w:rsidRPr="00EA7522" w:rsidRDefault="00E357BE" w:rsidP="002F622A">
                  <w:pPr>
                    <w:spacing w:after="0" w:line="240" w:lineRule="auto"/>
                    <w:jc w:val="center"/>
                    <w:rPr>
                      <w:rFonts w:ascii="Times New Roman" w:hAnsi="Times New Roman" w:cs="Times New Roman"/>
                      <w:color w:val="000000"/>
                      <w:sz w:val="24"/>
                      <w:szCs w:val="24"/>
                    </w:rPr>
                  </w:pPr>
                  <w:r w:rsidRPr="00E357BE">
                    <w:rPr>
                      <w:rFonts w:ascii="Times New Roman" w:hAnsi="Times New Roman" w:cs="Times New Roman"/>
                      <w:color w:val="000000"/>
                      <w:sz w:val="24"/>
                      <w:szCs w:val="24"/>
                    </w:rPr>
                    <w:t>- 386 202</w:t>
                  </w:r>
                </w:p>
              </w:tc>
              <w:tc>
                <w:tcPr>
                  <w:tcW w:w="584" w:type="pct"/>
                  <w:tcBorders>
                    <w:top w:val="outset" w:sz="6" w:space="0" w:color="auto"/>
                    <w:left w:val="outset" w:sz="6" w:space="0" w:color="auto"/>
                    <w:bottom w:val="outset" w:sz="6" w:space="0" w:color="auto"/>
                    <w:right w:val="outset" w:sz="6" w:space="0" w:color="auto"/>
                  </w:tcBorders>
                  <w:vAlign w:val="center"/>
                </w:tcPr>
                <w:p w14:paraId="4A045196" w14:textId="1FFC14E0" w:rsidR="002F622A" w:rsidRPr="00167224" w:rsidRDefault="002F622A" w:rsidP="002F622A">
                  <w:pPr>
                    <w:spacing w:after="0" w:line="240" w:lineRule="auto"/>
                    <w:jc w:val="center"/>
                    <w:rPr>
                      <w:rFonts w:ascii="Times New Roman" w:hAnsi="Times New Roman" w:cs="Times New Roman"/>
                      <w:color w:val="000000"/>
                      <w:sz w:val="24"/>
                      <w:szCs w:val="24"/>
                    </w:rPr>
                  </w:pPr>
                  <w:r w:rsidRPr="00FF1B15">
                    <w:rPr>
                      <w:rFonts w:ascii="Times New Roman" w:hAnsi="Times New Roman" w:cs="Times New Roman"/>
                      <w:color w:val="000000"/>
                      <w:sz w:val="24"/>
                      <w:szCs w:val="24"/>
                    </w:rPr>
                    <w:t xml:space="preserve"> </w:t>
                  </w:r>
                  <w:r w:rsidR="00CE0635" w:rsidRPr="00CE0635">
                    <w:rPr>
                      <w:rFonts w:ascii="Times New Roman" w:hAnsi="Times New Roman" w:cs="Times New Roman"/>
                      <w:color w:val="000000"/>
                      <w:sz w:val="24"/>
                      <w:szCs w:val="24"/>
                    </w:rPr>
                    <w:t>- 713 150</w:t>
                  </w:r>
                </w:p>
              </w:tc>
              <w:tc>
                <w:tcPr>
                  <w:tcW w:w="477" w:type="pct"/>
                  <w:tcBorders>
                    <w:top w:val="outset" w:sz="6" w:space="0" w:color="auto"/>
                    <w:left w:val="outset" w:sz="6" w:space="0" w:color="auto"/>
                    <w:bottom w:val="outset" w:sz="6" w:space="0" w:color="auto"/>
                    <w:right w:val="outset" w:sz="6" w:space="0" w:color="auto"/>
                  </w:tcBorders>
                  <w:vAlign w:val="center"/>
                </w:tcPr>
                <w:p w14:paraId="22BAB33F" w14:textId="3B71E138" w:rsidR="002F622A" w:rsidRPr="00167224" w:rsidRDefault="00901CBB"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584" w:type="pct"/>
                  <w:tcBorders>
                    <w:top w:val="outset" w:sz="6" w:space="0" w:color="auto"/>
                    <w:left w:val="outset" w:sz="6" w:space="0" w:color="auto"/>
                    <w:bottom w:val="outset" w:sz="6" w:space="0" w:color="auto"/>
                    <w:right w:val="outset" w:sz="6" w:space="0" w:color="auto"/>
                  </w:tcBorders>
                  <w:vAlign w:val="center"/>
                </w:tcPr>
                <w:p w14:paraId="6F7B43DD" w14:textId="1A68068B" w:rsidR="002F622A" w:rsidRPr="00167224" w:rsidRDefault="00901CBB"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30" w:type="pct"/>
                  <w:tcBorders>
                    <w:top w:val="outset" w:sz="6" w:space="0" w:color="auto"/>
                    <w:left w:val="outset" w:sz="6" w:space="0" w:color="auto"/>
                    <w:bottom w:val="outset" w:sz="6" w:space="0" w:color="auto"/>
                    <w:right w:val="outset" w:sz="6" w:space="0" w:color="auto"/>
                  </w:tcBorders>
                  <w:vAlign w:val="center"/>
                </w:tcPr>
                <w:p w14:paraId="66E7562A" w14:textId="2FA51072" w:rsidR="002F622A" w:rsidRPr="00167224" w:rsidRDefault="00C914AF" w:rsidP="002F622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2F622A" w:rsidRPr="00AC24F6" w14:paraId="55C31C96" w14:textId="77777777" w:rsidTr="002F622A">
              <w:trPr>
                <w:tblCellSpacing w:w="15" w:type="dxa"/>
              </w:trPr>
              <w:tc>
                <w:tcPr>
                  <w:tcW w:w="880" w:type="pct"/>
                  <w:tcBorders>
                    <w:top w:val="outset" w:sz="6" w:space="0" w:color="auto"/>
                    <w:left w:val="outset" w:sz="6" w:space="0" w:color="auto"/>
                    <w:bottom w:val="outset" w:sz="6" w:space="0" w:color="auto"/>
                    <w:right w:val="outset" w:sz="6" w:space="0" w:color="auto"/>
                  </w:tcBorders>
                  <w:hideMark/>
                </w:tcPr>
                <w:p w14:paraId="0D9A0E98" w14:textId="77777777" w:rsidR="002F622A" w:rsidRPr="0044094A" w:rsidRDefault="002F622A" w:rsidP="002F622A">
                  <w:pPr>
                    <w:spacing w:after="0" w:line="240" w:lineRule="auto"/>
                    <w:rPr>
                      <w:rFonts w:ascii="Times New Roman" w:eastAsia="Times New Roman" w:hAnsi="Times New Roman" w:cs="Times New Roman"/>
                      <w:iCs/>
                      <w:sz w:val="24"/>
                      <w:szCs w:val="24"/>
                      <w:lang w:eastAsia="lv-LV"/>
                    </w:rPr>
                  </w:pPr>
                  <w:r w:rsidRPr="0044094A">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4069"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6A2EA42C" w14:textId="75F4470D" w:rsidR="002F622A" w:rsidRPr="00B07550" w:rsidRDefault="002F622A" w:rsidP="002F622A">
                  <w:pPr>
                    <w:spacing w:after="0" w:line="240" w:lineRule="auto"/>
                    <w:jc w:val="both"/>
                    <w:rPr>
                      <w:rFonts w:ascii="Times New Roman" w:hAnsi="Times New Roman" w:cs="Times New Roman"/>
                      <w:sz w:val="24"/>
                      <w:szCs w:val="24"/>
                    </w:rPr>
                  </w:pPr>
                  <w:r w:rsidRPr="00AC24F6">
                    <w:rPr>
                      <w:rFonts w:ascii="Times New Roman" w:hAnsi="Times New Roman" w:cs="Times New Roman"/>
                      <w:sz w:val="24"/>
                      <w:szCs w:val="24"/>
                    </w:rPr>
                    <w:t xml:space="preserve">Saskaņā ar </w:t>
                  </w:r>
                  <w:r w:rsidRPr="00606F53">
                    <w:rPr>
                      <w:rFonts w:ascii="Times New Roman" w:hAnsi="Times New Roman" w:cs="Times New Roman"/>
                      <w:b/>
                      <w:bCs/>
                      <w:sz w:val="24"/>
                      <w:szCs w:val="24"/>
                      <w:u w:val="single"/>
                    </w:rPr>
                    <w:t>MK noteikumiem Nr.835</w:t>
                  </w:r>
                  <w:r w:rsidRPr="00AC24F6">
                    <w:rPr>
                      <w:rFonts w:ascii="Times New Roman" w:hAnsi="Times New Roman" w:cs="Times New Roman"/>
                      <w:sz w:val="24"/>
                      <w:szCs w:val="24"/>
                    </w:rPr>
                    <w:t xml:space="preserve"> š</w:t>
                  </w:r>
                  <w:r w:rsidRPr="00AC24F6">
                    <w:rPr>
                      <w:rFonts w:ascii="Times New Roman" w:eastAsia="Times New Roman" w:hAnsi="Times New Roman" w:cs="Times New Roman"/>
                      <w:iCs/>
                      <w:sz w:val="24"/>
                      <w:szCs w:val="24"/>
                      <w:lang w:eastAsia="lv-LV"/>
                    </w:rPr>
                    <w:t xml:space="preserve">obrīd 9.1.1.1. pasākuma ietvaros projektam (projekts Nr.: 9.1.1.1/15/I/001 “Subsidētās darbavietas bezdarbniekiem” </w:t>
                  </w:r>
                  <w:r w:rsidRPr="00AC24F6">
                    <w:rPr>
                      <w:rFonts w:ascii="Times New Roman" w:hAnsi="Times New Roman" w:cs="Times New Roman"/>
                      <w:sz w:val="24"/>
                      <w:szCs w:val="24"/>
                    </w:rPr>
                    <w:t>pieejamais maksimālais kopējais attiecināmais finansējums ir ne mazāk</w:t>
                  </w:r>
                  <w:r w:rsidR="00D041E1">
                    <w:rPr>
                      <w:rFonts w:ascii="Times New Roman" w:hAnsi="Times New Roman" w:cs="Times New Roman"/>
                      <w:sz w:val="24"/>
                      <w:szCs w:val="24"/>
                    </w:rPr>
                    <w:t>s</w:t>
                  </w:r>
                  <w:r w:rsidRPr="00AC24F6">
                    <w:rPr>
                      <w:rFonts w:ascii="Times New Roman" w:hAnsi="Times New Roman" w:cs="Times New Roman"/>
                      <w:sz w:val="24"/>
                      <w:szCs w:val="24"/>
                    </w:rPr>
                    <w:t xml:space="preserve"> </w:t>
                  </w:r>
                  <w:r w:rsidRPr="00B07550">
                    <w:rPr>
                      <w:rFonts w:ascii="Times New Roman" w:hAnsi="Times New Roman" w:cs="Times New Roman"/>
                      <w:sz w:val="24"/>
                      <w:szCs w:val="24"/>
                    </w:rPr>
                    <w:t xml:space="preserve">kā </w:t>
                  </w:r>
                  <w:r w:rsidR="00AD450F" w:rsidRPr="00AD450F">
                    <w:rPr>
                      <w:rFonts w:ascii="Times New Roman" w:hAnsi="Times New Roman" w:cs="Times New Roman"/>
                      <w:sz w:val="24"/>
                      <w:szCs w:val="24"/>
                    </w:rPr>
                    <w:t>97 117</w:t>
                  </w:r>
                  <w:r w:rsidR="00AD450F">
                    <w:rPr>
                      <w:rFonts w:ascii="Times New Roman" w:hAnsi="Times New Roman" w:cs="Times New Roman"/>
                      <w:sz w:val="24"/>
                      <w:szCs w:val="24"/>
                    </w:rPr>
                    <w:t> </w:t>
                  </w:r>
                  <w:r w:rsidR="00AD450F" w:rsidRPr="00AD450F">
                    <w:rPr>
                      <w:rFonts w:ascii="Times New Roman" w:hAnsi="Times New Roman" w:cs="Times New Roman"/>
                      <w:sz w:val="24"/>
                      <w:szCs w:val="24"/>
                    </w:rPr>
                    <w:t>589</w:t>
                  </w:r>
                  <w:r w:rsidR="00AD450F">
                    <w:rPr>
                      <w:rFonts w:ascii="Times New Roman" w:hAnsi="Times New Roman" w:cs="Times New Roman"/>
                      <w:sz w:val="24"/>
                      <w:szCs w:val="24"/>
                    </w:rPr>
                    <w:t xml:space="preserve"> </w:t>
                  </w:r>
                  <w:r w:rsidRPr="00B07550">
                    <w:rPr>
                      <w:rFonts w:ascii="Times New Roman" w:hAnsi="Times New Roman" w:cs="Times New Roman"/>
                      <w:i/>
                      <w:sz w:val="24"/>
                      <w:szCs w:val="24"/>
                    </w:rPr>
                    <w:t>euro</w:t>
                  </w:r>
                  <w:r w:rsidRPr="00B07550">
                    <w:rPr>
                      <w:rFonts w:ascii="Times New Roman" w:hAnsi="Times New Roman" w:cs="Times New Roman"/>
                      <w:sz w:val="24"/>
                      <w:szCs w:val="24"/>
                    </w:rPr>
                    <w:t xml:space="preserve">, t.sk. ESF finansējums – </w:t>
                  </w:r>
                  <w:r w:rsidR="00AD450F" w:rsidRPr="00AD450F">
                    <w:rPr>
                      <w:rFonts w:ascii="Times New Roman" w:hAnsi="Times New Roman" w:cs="Times New Roman"/>
                      <w:sz w:val="24"/>
                      <w:szCs w:val="24"/>
                    </w:rPr>
                    <w:t>80 260</w:t>
                  </w:r>
                  <w:r w:rsidR="00AD450F">
                    <w:rPr>
                      <w:rFonts w:ascii="Times New Roman" w:hAnsi="Times New Roman" w:cs="Times New Roman"/>
                      <w:sz w:val="24"/>
                      <w:szCs w:val="24"/>
                    </w:rPr>
                    <w:t> </w:t>
                  </w:r>
                  <w:r w:rsidR="00AD450F" w:rsidRPr="00AD450F">
                    <w:rPr>
                      <w:rFonts w:ascii="Times New Roman" w:hAnsi="Times New Roman" w:cs="Times New Roman"/>
                      <w:sz w:val="24"/>
                      <w:szCs w:val="24"/>
                    </w:rPr>
                    <w:t>407</w:t>
                  </w:r>
                  <w:r w:rsidR="00AD450F">
                    <w:rPr>
                      <w:rFonts w:ascii="Times New Roman" w:hAnsi="Times New Roman" w:cs="Times New Roman"/>
                      <w:sz w:val="24"/>
                      <w:szCs w:val="24"/>
                    </w:rPr>
                    <w:t xml:space="preserve"> </w:t>
                  </w:r>
                  <w:r w:rsidRPr="00B07550">
                    <w:rPr>
                      <w:rFonts w:ascii="Times New Roman" w:hAnsi="Times New Roman" w:cs="Times New Roman"/>
                      <w:i/>
                      <w:sz w:val="24"/>
                      <w:szCs w:val="24"/>
                    </w:rPr>
                    <w:t>euro</w:t>
                  </w:r>
                  <w:r w:rsidRPr="00B07550">
                    <w:rPr>
                      <w:rFonts w:ascii="Times New Roman" w:hAnsi="Times New Roman" w:cs="Times New Roman"/>
                      <w:sz w:val="24"/>
                      <w:szCs w:val="24"/>
                    </w:rPr>
                    <w:t xml:space="preserve">, </w:t>
                  </w:r>
                  <w:r w:rsidR="00AD450F">
                    <w:rPr>
                      <w:rFonts w:ascii="Times New Roman" w:hAnsi="Times New Roman" w:cs="Times New Roman"/>
                      <w:sz w:val="24"/>
                      <w:szCs w:val="24"/>
                    </w:rPr>
                    <w:t>VB</w:t>
                  </w:r>
                  <w:r w:rsidRPr="00B07550">
                    <w:rPr>
                      <w:rFonts w:ascii="Times New Roman" w:hAnsi="Times New Roman" w:cs="Times New Roman"/>
                      <w:sz w:val="24"/>
                      <w:szCs w:val="24"/>
                    </w:rPr>
                    <w:t xml:space="preserve"> finansējums – </w:t>
                  </w:r>
                  <w:r w:rsidR="00AD450F" w:rsidRPr="00AD450F">
                    <w:rPr>
                      <w:rFonts w:ascii="Times New Roman" w:hAnsi="Times New Roman" w:cs="Times New Roman"/>
                      <w:sz w:val="24"/>
                      <w:szCs w:val="24"/>
                    </w:rPr>
                    <w:t>5 624</w:t>
                  </w:r>
                  <w:r w:rsidR="00AD450F">
                    <w:rPr>
                      <w:rFonts w:ascii="Times New Roman" w:hAnsi="Times New Roman" w:cs="Times New Roman"/>
                      <w:sz w:val="24"/>
                      <w:szCs w:val="24"/>
                    </w:rPr>
                    <w:t> </w:t>
                  </w:r>
                  <w:r w:rsidR="00AD450F" w:rsidRPr="00AD450F">
                    <w:rPr>
                      <w:rFonts w:ascii="Times New Roman" w:hAnsi="Times New Roman" w:cs="Times New Roman"/>
                      <w:sz w:val="24"/>
                      <w:szCs w:val="24"/>
                    </w:rPr>
                    <w:t>068</w:t>
                  </w:r>
                  <w:r w:rsidR="00AD450F">
                    <w:rPr>
                      <w:rFonts w:ascii="Times New Roman" w:hAnsi="Times New Roman" w:cs="Times New Roman"/>
                      <w:sz w:val="24"/>
                      <w:szCs w:val="24"/>
                    </w:rPr>
                    <w:t xml:space="preserve"> </w:t>
                  </w:r>
                  <w:r w:rsidRPr="00B07550">
                    <w:rPr>
                      <w:rFonts w:ascii="Times New Roman" w:hAnsi="Times New Roman" w:cs="Times New Roman"/>
                      <w:i/>
                      <w:sz w:val="24"/>
                      <w:szCs w:val="24"/>
                    </w:rPr>
                    <w:t>euro</w:t>
                  </w:r>
                  <w:r w:rsidRPr="00B07550">
                    <w:rPr>
                      <w:rFonts w:ascii="Times New Roman" w:hAnsi="Times New Roman" w:cs="Times New Roman"/>
                      <w:sz w:val="24"/>
                      <w:szCs w:val="24"/>
                    </w:rPr>
                    <w:t xml:space="preserve"> un privātais līdzfinansējums (darba devēju finansējums) – ne mazāks kā </w:t>
                  </w:r>
                  <w:r w:rsidR="00AD450F" w:rsidRPr="00AD450F">
                    <w:rPr>
                      <w:rFonts w:ascii="Times New Roman" w:hAnsi="Times New Roman" w:cs="Times New Roman"/>
                      <w:sz w:val="24"/>
                      <w:szCs w:val="24"/>
                    </w:rPr>
                    <w:t>11 233</w:t>
                  </w:r>
                  <w:r w:rsidR="00AD450F">
                    <w:rPr>
                      <w:rFonts w:ascii="Times New Roman" w:hAnsi="Times New Roman" w:cs="Times New Roman"/>
                      <w:sz w:val="24"/>
                      <w:szCs w:val="24"/>
                    </w:rPr>
                    <w:t> </w:t>
                  </w:r>
                  <w:r w:rsidR="00AD450F" w:rsidRPr="00AD450F">
                    <w:rPr>
                      <w:rFonts w:ascii="Times New Roman" w:hAnsi="Times New Roman" w:cs="Times New Roman"/>
                      <w:sz w:val="24"/>
                      <w:szCs w:val="24"/>
                    </w:rPr>
                    <w:t>114</w:t>
                  </w:r>
                  <w:r w:rsidR="00AD450F">
                    <w:rPr>
                      <w:rFonts w:ascii="Times New Roman" w:hAnsi="Times New Roman" w:cs="Times New Roman"/>
                      <w:sz w:val="24"/>
                      <w:szCs w:val="24"/>
                    </w:rPr>
                    <w:t xml:space="preserve"> </w:t>
                  </w:r>
                  <w:r w:rsidRPr="00B07550">
                    <w:rPr>
                      <w:rFonts w:ascii="Times New Roman" w:hAnsi="Times New Roman" w:cs="Times New Roman"/>
                      <w:i/>
                      <w:sz w:val="24"/>
                      <w:szCs w:val="24"/>
                    </w:rPr>
                    <w:t>euro</w:t>
                  </w:r>
                  <w:r w:rsidRPr="00B07550">
                    <w:rPr>
                      <w:rFonts w:ascii="Times New Roman" w:hAnsi="Times New Roman" w:cs="Times New Roman"/>
                      <w:sz w:val="24"/>
                      <w:szCs w:val="24"/>
                    </w:rPr>
                    <w:t xml:space="preserve">.  </w:t>
                  </w:r>
                </w:p>
                <w:p w14:paraId="0AF6F7A7" w14:textId="363FC9B0" w:rsidR="00A131A9" w:rsidRDefault="002271F7" w:rsidP="002F62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MK noteikumu Nr. 835 grozījumu</w:t>
                  </w:r>
                  <w:r w:rsidR="002F622A" w:rsidRPr="00AC24F6">
                    <w:rPr>
                      <w:rFonts w:ascii="Times New Roman" w:hAnsi="Times New Roman" w:cs="Times New Roman"/>
                      <w:sz w:val="24"/>
                      <w:szCs w:val="24"/>
                    </w:rPr>
                    <w:t xml:space="preserve"> projekts </w:t>
                  </w:r>
                  <w:r>
                    <w:rPr>
                      <w:rFonts w:ascii="Times New Roman" w:hAnsi="Times New Roman" w:cs="Times New Roman"/>
                      <w:sz w:val="24"/>
                      <w:szCs w:val="24"/>
                    </w:rPr>
                    <w:t xml:space="preserve">paredz </w:t>
                  </w:r>
                  <w:r w:rsidR="00AD450F">
                    <w:rPr>
                      <w:rFonts w:ascii="Times New Roman" w:hAnsi="Times New Roman" w:cs="Times New Roman"/>
                      <w:sz w:val="24"/>
                      <w:szCs w:val="24"/>
                    </w:rPr>
                    <w:t>samazināt</w:t>
                  </w:r>
                  <w:r w:rsidR="002F622A" w:rsidRPr="00AC24F6">
                    <w:rPr>
                      <w:rFonts w:ascii="Times New Roman" w:hAnsi="Times New Roman" w:cs="Times New Roman"/>
                      <w:sz w:val="24"/>
                      <w:szCs w:val="24"/>
                    </w:rPr>
                    <w:t xml:space="preserve"> (</w:t>
                  </w:r>
                  <w:r w:rsidR="002F622A">
                    <w:rPr>
                      <w:rFonts w:ascii="Times New Roman" w:hAnsi="Times New Roman" w:cs="Times New Roman"/>
                      <w:sz w:val="24"/>
                      <w:szCs w:val="24"/>
                    </w:rPr>
                    <w:t>plašāku aprakstu par izmaiņām 9.1.1.1. pasākuma finansējumā un finansējuma avotu sadalījumā skat. anotācijas I sadaļas 2.punktā</w:t>
                  </w:r>
                  <w:r w:rsidR="002F622A" w:rsidRPr="00AC24F6">
                    <w:rPr>
                      <w:rFonts w:ascii="Times New Roman" w:hAnsi="Times New Roman" w:cs="Times New Roman"/>
                      <w:sz w:val="24"/>
                      <w:szCs w:val="24"/>
                    </w:rPr>
                    <w:t>) pasākuma</w:t>
                  </w:r>
                  <w:r w:rsidR="002F622A">
                    <w:rPr>
                      <w:rFonts w:ascii="Times New Roman" w:hAnsi="Times New Roman" w:cs="Times New Roman"/>
                      <w:sz w:val="24"/>
                      <w:szCs w:val="24"/>
                    </w:rPr>
                    <w:t>m/</w:t>
                  </w:r>
                  <w:r w:rsidR="002F622A" w:rsidRPr="00AC24F6">
                    <w:rPr>
                      <w:rFonts w:ascii="Times New Roman" w:hAnsi="Times New Roman" w:cs="Times New Roman"/>
                      <w:sz w:val="24"/>
                      <w:szCs w:val="24"/>
                    </w:rPr>
                    <w:t xml:space="preserve"> projektam pieejamo maksimālo kopējo attiecināmo finansējumu par </w:t>
                  </w:r>
                  <w:r w:rsidR="00AD450F" w:rsidRPr="00AD450F">
                    <w:rPr>
                      <w:rFonts w:ascii="Times New Roman" w:hAnsi="Times New Roman" w:cs="Times New Roman"/>
                      <w:sz w:val="24"/>
                      <w:szCs w:val="24"/>
                    </w:rPr>
                    <w:t xml:space="preserve">2 395 545 </w:t>
                  </w:r>
                  <w:r w:rsidR="002F622A" w:rsidRPr="00AC24F6">
                    <w:rPr>
                      <w:rFonts w:ascii="Times New Roman" w:hAnsi="Times New Roman" w:cs="Times New Roman"/>
                      <w:i/>
                      <w:sz w:val="24"/>
                      <w:szCs w:val="24"/>
                    </w:rPr>
                    <w:t>euro</w:t>
                  </w:r>
                  <w:r w:rsidR="002F622A" w:rsidRPr="00AC24F6">
                    <w:rPr>
                      <w:rFonts w:ascii="Times New Roman" w:hAnsi="Times New Roman" w:cs="Times New Roman"/>
                      <w:sz w:val="24"/>
                      <w:szCs w:val="24"/>
                    </w:rPr>
                    <w:t xml:space="preserve"> (t.sk.</w:t>
                  </w:r>
                  <w:r w:rsidR="002F622A" w:rsidRPr="00C30A59">
                    <w:rPr>
                      <w:rFonts w:ascii="Times New Roman" w:hAnsi="Times New Roman" w:cs="Times New Roman"/>
                      <w:sz w:val="24"/>
                      <w:szCs w:val="24"/>
                    </w:rPr>
                    <w:t xml:space="preserve"> </w:t>
                  </w:r>
                  <w:r w:rsidR="00AD450F">
                    <w:rPr>
                      <w:rFonts w:ascii="Times New Roman" w:hAnsi="Times New Roman" w:cs="Times New Roman"/>
                      <w:sz w:val="24"/>
                      <w:szCs w:val="24"/>
                    </w:rPr>
                    <w:t>samazinot</w:t>
                  </w:r>
                  <w:r w:rsidR="002F622A" w:rsidRPr="00C30A59">
                    <w:rPr>
                      <w:rFonts w:ascii="Times New Roman" w:hAnsi="Times New Roman" w:cs="Times New Roman"/>
                      <w:sz w:val="24"/>
                      <w:szCs w:val="24"/>
                    </w:rPr>
                    <w:t xml:space="preserve"> ESF finansējumu par </w:t>
                  </w:r>
                  <w:r w:rsidR="00A131A9">
                    <w:rPr>
                      <w:rFonts w:ascii="Times New Roman" w:hAnsi="Times New Roman" w:cs="Times New Roman"/>
                      <w:sz w:val="24"/>
                      <w:szCs w:val="24"/>
                    </w:rPr>
                    <w:t>2 020 545</w:t>
                  </w:r>
                  <w:r w:rsidR="002F622A" w:rsidRPr="00C30A59">
                    <w:rPr>
                      <w:rFonts w:ascii="Times New Roman" w:hAnsi="Times New Roman" w:cs="Times New Roman"/>
                      <w:sz w:val="24"/>
                      <w:szCs w:val="24"/>
                    </w:rPr>
                    <w:t xml:space="preserve"> </w:t>
                  </w:r>
                  <w:r w:rsidR="002F622A" w:rsidRPr="00C30A59">
                    <w:rPr>
                      <w:rFonts w:ascii="Times New Roman" w:hAnsi="Times New Roman" w:cs="Times New Roman"/>
                      <w:i/>
                      <w:iCs/>
                      <w:sz w:val="24"/>
                      <w:szCs w:val="24"/>
                    </w:rPr>
                    <w:t>euro</w:t>
                  </w:r>
                  <w:r w:rsidR="002F622A" w:rsidRPr="00C30A59">
                    <w:rPr>
                      <w:rFonts w:ascii="Times New Roman" w:hAnsi="Times New Roman" w:cs="Times New Roman"/>
                      <w:sz w:val="24"/>
                      <w:szCs w:val="24"/>
                    </w:rPr>
                    <w:t xml:space="preserve"> un </w:t>
                  </w:r>
                  <w:r w:rsidR="00AD450F">
                    <w:rPr>
                      <w:rFonts w:ascii="Times New Roman" w:hAnsi="Times New Roman" w:cs="Times New Roman"/>
                      <w:sz w:val="24"/>
                      <w:szCs w:val="24"/>
                    </w:rPr>
                    <w:t>VB</w:t>
                  </w:r>
                  <w:r w:rsidR="002F622A" w:rsidRPr="00C30A59">
                    <w:rPr>
                      <w:rFonts w:ascii="Times New Roman" w:hAnsi="Times New Roman" w:cs="Times New Roman"/>
                      <w:sz w:val="24"/>
                      <w:szCs w:val="24"/>
                    </w:rPr>
                    <w:t xml:space="preserve"> finansējumu par </w:t>
                  </w:r>
                  <w:r>
                    <w:rPr>
                      <w:rFonts w:ascii="Times New Roman" w:hAnsi="Times New Roman" w:cs="Times New Roman"/>
                      <w:sz w:val="24"/>
                      <w:szCs w:val="24"/>
                    </w:rPr>
                    <w:t xml:space="preserve">375 000 </w:t>
                  </w:r>
                  <w:r w:rsidR="002F622A" w:rsidRPr="00C30A59">
                    <w:rPr>
                      <w:rFonts w:ascii="Times New Roman" w:hAnsi="Times New Roman" w:cs="Times New Roman"/>
                      <w:i/>
                      <w:iCs/>
                      <w:sz w:val="24"/>
                      <w:szCs w:val="24"/>
                    </w:rPr>
                    <w:t>euro</w:t>
                  </w:r>
                  <w:r w:rsidR="002C1422" w:rsidRPr="00663C2C">
                    <w:rPr>
                      <w:rFonts w:ascii="Times New Roman" w:hAnsi="Times New Roman" w:cs="Times New Roman"/>
                      <w:sz w:val="24"/>
                      <w:szCs w:val="24"/>
                    </w:rPr>
                    <w:t>)</w:t>
                  </w:r>
                  <w:r w:rsidR="00663C2C" w:rsidRPr="00663C2C">
                    <w:rPr>
                      <w:rFonts w:ascii="Times New Roman" w:hAnsi="Times New Roman" w:cs="Times New Roman"/>
                      <w:sz w:val="24"/>
                      <w:szCs w:val="24"/>
                    </w:rPr>
                    <w:t>.</w:t>
                  </w:r>
                  <w:r w:rsidR="00663C2C">
                    <w:rPr>
                      <w:rFonts w:ascii="Times New Roman" w:hAnsi="Times New Roman" w:cs="Times New Roman"/>
                      <w:sz w:val="24"/>
                      <w:szCs w:val="24"/>
                    </w:rPr>
                    <w:t xml:space="preserve"> Vienlaikus, lai mazinātu administratīvo slogu un nemainītu  9.1.1.3. pasākuma finanšu avotu (ESF un VB) proporciju, 9.1.1.2. pasākuma projekta neatbilstību izmaksas </w:t>
                  </w:r>
                  <w:r w:rsidR="00663C2C" w:rsidRPr="00663C2C">
                    <w:rPr>
                      <w:rFonts w:ascii="Times New Roman" w:hAnsi="Times New Roman" w:cs="Times New Roman"/>
                      <w:sz w:val="24"/>
                      <w:szCs w:val="24"/>
                    </w:rPr>
                    <w:t xml:space="preserve">104 455 </w:t>
                  </w:r>
                  <w:r w:rsidR="00663C2C" w:rsidRPr="00663C2C">
                    <w:rPr>
                      <w:rFonts w:ascii="Times New Roman" w:hAnsi="Times New Roman" w:cs="Times New Roman"/>
                      <w:i/>
                      <w:iCs/>
                      <w:sz w:val="24"/>
                      <w:szCs w:val="24"/>
                    </w:rPr>
                    <w:t>euro</w:t>
                  </w:r>
                  <w:r w:rsidR="00663C2C" w:rsidRPr="00663C2C">
                    <w:rPr>
                      <w:rFonts w:ascii="Times New Roman" w:hAnsi="Times New Roman" w:cs="Times New Roman"/>
                      <w:sz w:val="24"/>
                      <w:szCs w:val="24"/>
                    </w:rPr>
                    <w:t xml:space="preserve"> (100 % ESF finansējums)</w:t>
                  </w:r>
                  <w:r w:rsidR="002F622A" w:rsidRPr="00AC24F6">
                    <w:rPr>
                      <w:rFonts w:ascii="Times New Roman" w:hAnsi="Times New Roman" w:cs="Times New Roman"/>
                      <w:sz w:val="24"/>
                      <w:szCs w:val="24"/>
                    </w:rPr>
                    <w:t xml:space="preserve"> </w:t>
                  </w:r>
                  <w:r w:rsidR="00663C2C">
                    <w:rPr>
                      <w:rFonts w:ascii="Times New Roman" w:hAnsi="Times New Roman" w:cs="Times New Roman"/>
                      <w:sz w:val="24"/>
                      <w:szCs w:val="24"/>
                    </w:rPr>
                    <w:t xml:space="preserve">apmērā sākotnēji tiek novirzītas uz 9.1.1.1. pasākumu un pēc tam kopā ar 9.1.1.1. pasākuma finanšu ietaupījumu (kopsummā 2 500 000 </w:t>
                  </w:r>
                  <w:r w:rsidR="00663C2C" w:rsidRPr="00663C2C">
                    <w:rPr>
                      <w:rFonts w:ascii="Times New Roman" w:hAnsi="Times New Roman" w:cs="Times New Roman"/>
                      <w:i/>
                      <w:iCs/>
                      <w:sz w:val="24"/>
                      <w:szCs w:val="24"/>
                    </w:rPr>
                    <w:t>euro</w:t>
                  </w:r>
                  <w:r w:rsidR="00663C2C">
                    <w:rPr>
                      <w:rFonts w:ascii="Times New Roman" w:hAnsi="Times New Roman" w:cs="Times New Roman"/>
                      <w:sz w:val="24"/>
                      <w:szCs w:val="24"/>
                    </w:rPr>
                    <w:t xml:space="preserve">) ar ESF un VB finansējuma proporciju 85/15 tiek novirzītas uz 9.1.1.3. pasākumu. Minētās starppārdales </w:t>
                  </w:r>
                  <w:r w:rsidR="00D24EB8">
                    <w:rPr>
                      <w:rFonts w:ascii="Times New Roman" w:hAnsi="Times New Roman" w:cs="Times New Roman"/>
                      <w:sz w:val="24"/>
                      <w:szCs w:val="24"/>
                    </w:rPr>
                    <w:t>rezultātā</w:t>
                  </w:r>
                  <w:r w:rsidR="00663C2C">
                    <w:rPr>
                      <w:rFonts w:ascii="Times New Roman" w:hAnsi="Times New Roman" w:cs="Times New Roman"/>
                      <w:sz w:val="24"/>
                      <w:szCs w:val="24"/>
                    </w:rPr>
                    <w:t xml:space="preserve"> tiek precizēta ar</w:t>
                  </w:r>
                  <w:r w:rsidR="00D24EB8">
                    <w:rPr>
                      <w:rFonts w:ascii="Times New Roman" w:hAnsi="Times New Roman" w:cs="Times New Roman"/>
                      <w:sz w:val="24"/>
                      <w:szCs w:val="24"/>
                    </w:rPr>
                    <w:t>ī</w:t>
                  </w:r>
                  <w:r w:rsidR="00663C2C">
                    <w:rPr>
                      <w:rFonts w:ascii="Times New Roman" w:hAnsi="Times New Roman" w:cs="Times New Roman"/>
                      <w:sz w:val="24"/>
                      <w:szCs w:val="24"/>
                    </w:rPr>
                    <w:t xml:space="preserve"> 9.1.1.1. pasākuma finanšu avotu proporcija. </w:t>
                  </w:r>
                  <w:r w:rsidR="00295E77">
                    <w:rPr>
                      <w:rFonts w:ascii="Times New Roman" w:hAnsi="Times New Roman" w:cs="Times New Roman"/>
                      <w:sz w:val="24"/>
                      <w:szCs w:val="24"/>
                    </w:rPr>
                    <w:t>L</w:t>
                  </w:r>
                  <w:r w:rsidR="002F622A" w:rsidRPr="00AC24F6">
                    <w:rPr>
                      <w:rFonts w:ascii="Times New Roman" w:hAnsi="Times New Roman" w:cs="Times New Roman"/>
                      <w:sz w:val="24"/>
                      <w:szCs w:val="24"/>
                    </w:rPr>
                    <w:t xml:space="preserve">īdz ar to pēc </w:t>
                  </w:r>
                  <w:r w:rsidR="00295E77">
                    <w:rPr>
                      <w:rFonts w:ascii="Times New Roman" w:hAnsi="Times New Roman" w:cs="Times New Roman"/>
                      <w:sz w:val="24"/>
                      <w:szCs w:val="24"/>
                    </w:rPr>
                    <w:t>MK noteikumu Nr. 835 grozījumu</w:t>
                  </w:r>
                  <w:r w:rsidR="002F622A" w:rsidRPr="00AC24F6">
                    <w:rPr>
                      <w:rFonts w:ascii="Times New Roman" w:hAnsi="Times New Roman" w:cs="Times New Roman"/>
                      <w:sz w:val="24"/>
                      <w:szCs w:val="24"/>
                    </w:rPr>
                    <w:t xml:space="preserve"> projekta spēkā stāšanās pasākuma ietvaros projektam pieejamais maksimālais </w:t>
                  </w:r>
                  <w:r w:rsidR="00A131A9" w:rsidRPr="00A131A9">
                    <w:rPr>
                      <w:rFonts w:ascii="Times New Roman" w:hAnsi="Times New Roman" w:cs="Times New Roman"/>
                      <w:sz w:val="24"/>
                      <w:szCs w:val="24"/>
                    </w:rPr>
                    <w:t xml:space="preserve">finansējums būs ne mazāks kā 94 722 044 </w:t>
                  </w:r>
                  <w:r w:rsidR="00A131A9" w:rsidRPr="00A131A9">
                    <w:rPr>
                      <w:rFonts w:ascii="Times New Roman" w:hAnsi="Times New Roman" w:cs="Times New Roman"/>
                      <w:i/>
                      <w:iCs/>
                      <w:sz w:val="24"/>
                      <w:szCs w:val="24"/>
                    </w:rPr>
                    <w:t>euro</w:t>
                  </w:r>
                  <w:r w:rsidR="00A131A9" w:rsidRPr="00A131A9">
                    <w:rPr>
                      <w:rFonts w:ascii="Times New Roman" w:hAnsi="Times New Roman" w:cs="Times New Roman"/>
                      <w:sz w:val="24"/>
                      <w:szCs w:val="24"/>
                    </w:rPr>
                    <w:t xml:space="preserve">, tai skaitā ESF finansējums – 78 239 862 </w:t>
                  </w:r>
                  <w:r w:rsidR="00A131A9" w:rsidRPr="00A131A9">
                    <w:rPr>
                      <w:rFonts w:ascii="Times New Roman" w:hAnsi="Times New Roman" w:cs="Times New Roman"/>
                      <w:i/>
                      <w:iCs/>
                      <w:sz w:val="24"/>
                      <w:szCs w:val="24"/>
                    </w:rPr>
                    <w:t>euro</w:t>
                  </w:r>
                  <w:r w:rsidR="00A131A9" w:rsidRPr="00A131A9">
                    <w:rPr>
                      <w:rFonts w:ascii="Times New Roman" w:hAnsi="Times New Roman" w:cs="Times New Roman"/>
                      <w:sz w:val="24"/>
                      <w:szCs w:val="24"/>
                    </w:rPr>
                    <w:t xml:space="preserve">, VB finansējums – 5 249 068 </w:t>
                  </w:r>
                  <w:r w:rsidR="00A131A9" w:rsidRPr="00A131A9">
                    <w:rPr>
                      <w:rFonts w:ascii="Times New Roman" w:hAnsi="Times New Roman" w:cs="Times New Roman"/>
                      <w:i/>
                      <w:iCs/>
                      <w:sz w:val="24"/>
                      <w:szCs w:val="24"/>
                    </w:rPr>
                    <w:t>euro</w:t>
                  </w:r>
                  <w:r w:rsidR="00A131A9" w:rsidRPr="00A131A9">
                    <w:rPr>
                      <w:rFonts w:ascii="Times New Roman" w:hAnsi="Times New Roman" w:cs="Times New Roman"/>
                      <w:sz w:val="24"/>
                      <w:szCs w:val="24"/>
                    </w:rPr>
                    <w:t xml:space="preserve"> un privātais līdzfinansējums  – ne mazāks kā 11 233 114 </w:t>
                  </w:r>
                  <w:r w:rsidR="00A131A9" w:rsidRPr="00A131A9">
                    <w:rPr>
                      <w:rFonts w:ascii="Times New Roman" w:hAnsi="Times New Roman" w:cs="Times New Roman"/>
                      <w:i/>
                      <w:iCs/>
                      <w:sz w:val="24"/>
                      <w:szCs w:val="24"/>
                    </w:rPr>
                    <w:t>euro</w:t>
                  </w:r>
                  <w:r w:rsidR="00A131A9" w:rsidRPr="00A131A9">
                    <w:rPr>
                      <w:rFonts w:ascii="Times New Roman" w:hAnsi="Times New Roman" w:cs="Times New Roman"/>
                      <w:sz w:val="24"/>
                      <w:szCs w:val="24"/>
                    </w:rPr>
                    <w:t>.</w:t>
                  </w:r>
                </w:p>
                <w:p w14:paraId="4B6F150F" w14:textId="77777777" w:rsidR="00A131A9" w:rsidRDefault="00A131A9" w:rsidP="002F622A">
                  <w:pPr>
                    <w:spacing w:after="0" w:line="240" w:lineRule="auto"/>
                    <w:jc w:val="both"/>
                    <w:rPr>
                      <w:rFonts w:ascii="Times New Roman" w:hAnsi="Times New Roman" w:cs="Times New Roman"/>
                      <w:sz w:val="24"/>
                      <w:szCs w:val="24"/>
                    </w:rPr>
                  </w:pPr>
                </w:p>
                <w:p w14:paraId="03891E35" w14:textId="6DD906AB" w:rsidR="002F622A" w:rsidRPr="00AC24F6" w:rsidRDefault="002F622A" w:rsidP="002F622A">
                  <w:pPr>
                    <w:spacing w:after="0" w:line="240" w:lineRule="auto"/>
                    <w:jc w:val="both"/>
                    <w:rPr>
                      <w:rFonts w:ascii="Times New Roman" w:hAnsi="Times New Roman" w:cs="Times New Roman"/>
                      <w:sz w:val="24"/>
                      <w:szCs w:val="24"/>
                    </w:rPr>
                  </w:pPr>
                  <w:r w:rsidRPr="00AC24F6">
                    <w:rPr>
                      <w:rFonts w:ascii="Times New Roman" w:hAnsi="Times New Roman" w:cs="Times New Roman"/>
                      <w:b/>
                      <w:sz w:val="24"/>
                      <w:szCs w:val="24"/>
                      <w:u w:val="single"/>
                    </w:rPr>
                    <w:t>2015. gadā</w:t>
                  </w:r>
                  <w:r w:rsidRPr="00AC24F6">
                    <w:rPr>
                      <w:rFonts w:ascii="Times New Roman" w:hAnsi="Times New Roman" w:cs="Times New Roman"/>
                      <w:sz w:val="24"/>
                      <w:szCs w:val="24"/>
                    </w:rPr>
                    <w:t xml:space="preserve"> kopējais faktiskais investētais finansējums (atbilstoši Valsts kases informācijai) 1 006 744 </w:t>
                  </w:r>
                  <w:r w:rsidRPr="00AC24F6">
                    <w:rPr>
                      <w:rFonts w:ascii="Times New Roman" w:hAnsi="Times New Roman" w:cs="Times New Roman"/>
                      <w:i/>
                      <w:sz w:val="24"/>
                      <w:szCs w:val="24"/>
                    </w:rPr>
                    <w:t>euro</w:t>
                  </w:r>
                  <w:r w:rsidRPr="00AC24F6">
                    <w:rPr>
                      <w:rFonts w:ascii="Times New Roman" w:hAnsi="Times New Roman" w:cs="Times New Roman"/>
                      <w:sz w:val="24"/>
                      <w:szCs w:val="24"/>
                    </w:rPr>
                    <w:t xml:space="preserve">, t.sk. ESF finansējums </w:t>
                  </w:r>
                  <w:r>
                    <w:rPr>
                      <w:rFonts w:ascii="Times New Roman" w:hAnsi="Times New Roman" w:cs="Times New Roman"/>
                      <w:sz w:val="24"/>
                      <w:szCs w:val="24"/>
                    </w:rPr>
                    <w:t>910 44</w:t>
                  </w:r>
                  <w:r w:rsidR="00667921">
                    <w:rPr>
                      <w:rFonts w:ascii="Times New Roman" w:hAnsi="Times New Roman" w:cs="Times New Roman"/>
                      <w:sz w:val="24"/>
                      <w:szCs w:val="24"/>
                    </w:rPr>
                    <w:t>9</w:t>
                  </w:r>
                  <w:r w:rsidRPr="00AC24F6">
                    <w:rPr>
                      <w:rFonts w:ascii="Times New Roman" w:hAnsi="Times New Roman" w:cs="Times New Roman"/>
                      <w:sz w:val="24"/>
                      <w:szCs w:val="24"/>
                    </w:rPr>
                    <w:t xml:space="preserve"> </w:t>
                  </w:r>
                  <w:r w:rsidRPr="00AC24F6">
                    <w:rPr>
                      <w:rFonts w:ascii="Times New Roman" w:hAnsi="Times New Roman" w:cs="Times New Roman"/>
                      <w:i/>
                      <w:sz w:val="24"/>
                      <w:szCs w:val="24"/>
                    </w:rPr>
                    <w:t>euro</w:t>
                  </w:r>
                  <w:r w:rsidRPr="00AC24F6">
                    <w:rPr>
                      <w:rFonts w:ascii="Times New Roman" w:hAnsi="Times New Roman" w:cs="Times New Roman"/>
                      <w:sz w:val="24"/>
                      <w:szCs w:val="24"/>
                    </w:rPr>
                    <w:t xml:space="preserve"> un </w:t>
                  </w:r>
                  <w:r w:rsidR="00574718">
                    <w:rPr>
                      <w:rFonts w:ascii="Times New Roman" w:hAnsi="Times New Roman" w:cs="Times New Roman"/>
                      <w:sz w:val="24"/>
                      <w:szCs w:val="24"/>
                    </w:rPr>
                    <w:t>VB</w:t>
                  </w:r>
                  <w:r w:rsidRPr="00AC24F6">
                    <w:rPr>
                      <w:rFonts w:ascii="Times New Roman" w:hAnsi="Times New Roman" w:cs="Times New Roman"/>
                      <w:sz w:val="24"/>
                      <w:szCs w:val="24"/>
                    </w:rPr>
                    <w:t xml:space="preserve"> finansējums </w:t>
                  </w:r>
                  <w:r>
                    <w:rPr>
                      <w:rFonts w:ascii="Times New Roman" w:hAnsi="Times New Roman" w:cs="Times New Roman"/>
                      <w:sz w:val="24"/>
                      <w:szCs w:val="24"/>
                    </w:rPr>
                    <w:t>96 2</w:t>
                  </w:r>
                  <w:r w:rsidR="00667921">
                    <w:rPr>
                      <w:rFonts w:ascii="Times New Roman" w:hAnsi="Times New Roman" w:cs="Times New Roman"/>
                      <w:sz w:val="24"/>
                      <w:szCs w:val="24"/>
                    </w:rPr>
                    <w:t>45</w:t>
                  </w:r>
                  <w:r w:rsidRPr="00AC24F6">
                    <w:rPr>
                      <w:rFonts w:ascii="Times New Roman" w:hAnsi="Times New Roman" w:cs="Times New Roman"/>
                      <w:sz w:val="24"/>
                      <w:szCs w:val="24"/>
                    </w:rPr>
                    <w:t xml:space="preserve"> </w:t>
                  </w:r>
                  <w:r w:rsidRPr="00AC24F6">
                    <w:rPr>
                      <w:rFonts w:ascii="Times New Roman" w:hAnsi="Times New Roman" w:cs="Times New Roman"/>
                      <w:i/>
                      <w:sz w:val="24"/>
                      <w:szCs w:val="24"/>
                    </w:rPr>
                    <w:t>euro</w:t>
                  </w:r>
                  <w:r w:rsidRPr="00AC24F6">
                    <w:rPr>
                      <w:rFonts w:ascii="Times New Roman" w:hAnsi="Times New Roman" w:cs="Times New Roman"/>
                      <w:sz w:val="24"/>
                      <w:szCs w:val="24"/>
                    </w:rPr>
                    <w:t>.</w:t>
                  </w:r>
                </w:p>
                <w:p w14:paraId="3E5893CC" w14:textId="3B909FF6" w:rsidR="002F622A" w:rsidRPr="00AC24F6" w:rsidRDefault="002F622A" w:rsidP="002F622A">
                  <w:pPr>
                    <w:spacing w:after="0" w:line="240" w:lineRule="auto"/>
                    <w:jc w:val="both"/>
                    <w:rPr>
                      <w:rFonts w:ascii="Times New Roman" w:hAnsi="Times New Roman" w:cs="Times New Roman"/>
                      <w:sz w:val="24"/>
                      <w:szCs w:val="24"/>
                    </w:rPr>
                  </w:pPr>
                  <w:r w:rsidRPr="00AC24F6">
                    <w:rPr>
                      <w:rFonts w:ascii="Times New Roman" w:hAnsi="Times New Roman" w:cs="Times New Roman"/>
                      <w:sz w:val="24"/>
                      <w:szCs w:val="24"/>
                    </w:rPr>
                    <w:t xml:space="preserve">2016. gadā 9.1.1.1. projektam tika konstatētas neatbilstības 129,77 </w:t>
                  </w:r>
                  <w:r w:rsidRPr="00AC24F6">
                    <w:rPr>
                      <w:rFonts w:ascii="Times New Roman" w:hAnsi="Times New Roman" w:cs="Times New Roman"/>
                      <w:i/>
                      <w:sz w:val="24"/>
                      <w:szCs w:val="24"/>
                    </w:rPr>
                    <w:t xml:space="preserve">euro </w:t>
                  </w:r>
                  <w:r w:rsidRPr="00AC24F6">
                    <w:rPr>
                      <w:rFonts w:ascii="Times New Roman" w:hAnsi="Times New Roman" w:cs="Times New Roman"/>
                      <w:sz w:val="24"/>
                      <w:szCs w:val="24"/>
                    </w:rPr>
                    <w:t xml:space="preserve">apmērā (noapaļojot 130 </w:t>
                  </w:r>
                  <w:r w:rsidRPr="00AC24F6">
                    <w:rPr>
                      <w:rFonts w:ascii="Times New Roman" w:hAnsi="Times New Roman" w:cs="Times New Roman"/>
                      <w:i/>
                      <w:sz w:val="24"/>
                      <w:szCs w:val="24"/>
                    </w:rPr>
                    <w:t>euro</w:t>
                  </w:r>
                  <w:r w:rsidRPr="00AC24F6">
                    <w:rPr>
                      <w:rFonts w:ascii="Times New Roman" w:hAnsi="Times New Roman" w:cs="Times New Roman"/>
                      <w:sz w:val="24"/>
                      <w:szCs w:val="24"/>
                    </w:rPr>
                    <w:t xml:space="preserve">), par konstatēto neatbilstības summu ir samazināta 9.1.1.1. projekta attiecināmā izdevumu summa – 2015. gadā par neatbilstoši veikto izdevumu summu 59,77 </w:t>
                  </w:r>
                  <w:r w:rsidRPr="00AC24F6">
                    <w:rPr>
                      <w:rFonts w:ascii="Times New Roman" w:hAnsi="Times New Roman" w:cs="Times New Roman"/>
                      <w:i/>
                      <w:sz w:val="24"/>
                      <w:szCs w:val="24"/>
                    </w:rPr>
                    <w:t>euro</w:t>
                  </w:r>
                  <w:r w:rsidRPr="00AC24F6">
                    <w:rPr>
                      <w:rFonts w:ascii="Times New Roman" w:hAnsi="Times New Roman" w:cs="Times New Roman"/>
                      <w:sz w:val="24"/>
                      <w:szCs w:val="24"/>
                    </w:rPr>
                    <w:t xml:space="preserve"> (noapaļojot 60 </w:t>
                  </w:r>
                  <w:r w:rsidRPr="00AC24F6">
                    <w:rPr>
                      <w:rFonts w:ascii="Times New Roman" w:hAnsi="Times New Roman" w:cs="Times New Roman"/>
                      <w:i/>
                      <w:sz w:val="24"/>
                      <w:szCs w:val="24"/>
                    </w:rPr>
                    <w:t>euro</w:t>
                  </w:r>
                  <w:r w:rsidRPr="00AC24F6">
                    <w:rPr>
                      <w:rFonts w:ascii="Times New Roman" w:hAnsi="Times New Roman" w:cs="Times New Roman"/>
                      <w:sz w:val="24"/>
                      <w:szCs w:val="24"/>
                    </w:rPr>
                    <w:t xml:space="preserve">) apmērā un 2016. gadā par neatbilstoši veikto izdevumu summa 70 </w:t>
                  </w:r>
                  <w:r w:rsidRPr="00AC24F6">
                    <w:rPr>
                      <w:rFonts w:ascii="Times New Roman" w:hAnsi="Times New Roman" w:cs="Times New Roman"/>
                      <w:i/>
                      <w:sz w:val="24"/>
                      <w:szCs w:val="24"/>
                    </w:rPr>
                    <w:t>euro</w:t>
                  </w:r>
                  <w:r w:rsidRPr="00AC24F6">
                    <w:rPr>
                      <w:rFonts w:ascii="Times New Roman" w:hAnsi="Times New Roman" w:cs="Times New Roman"/>
                      <w:sz w:val="24"/>
                      <w:szCs w:val="24"/>
                    </w:rPr>
                    <w:t xml:space="preserve"> apmērā.</w:t>
                  </w:r>
                </w:p>
                <w:p w14:paraId="672AC9F4" w14:textId="7B35412B" w:rsidR="002F622A" w:rsidRPr="00AC24F6" w:rsidRDefault="002F622A" w:rsidP="002F622A">
                  <w:pPr>
                    <w:spacing w:after="0" w:line="240" w:lineRule="auto"/>
                    <w:jc w:val="both"/>
                    <w:rPr>
                      <w:rFonts w:ascii="Times New Roman" w:hAnsi="Times New Roman" w:cs="Times New Roman"/>
                      <w:sz w:val="24"/>
                      <w:szCs w:val="24"/>
                    </w:rPr>
                  </w:pPr>
                  <w:r w:rsidRPr="00AC24F6">
                    <w:rPr>
                      <w:rFonts w:ascii="Times New Roman" w:hAnsi="Times New Roman" w:cs="Times New Roman"/>
                      <w:sz w:val="24"/>
                      <w:szCs w:val="24"/>
                    </w:rPr>
                    <w:t xml:space="preserve">Ņemot vērā minēto, saskaņā ar projekta </w:t>
                  </w:r>
                  <w:r>
                    <w:rPr>
                      <w:rFonts w:ascii="Times New Roman" w:hAnsi="Times New Roman" w:cs="Times New Roman"/>
                      <w:sz w:val="24"/>
                      <w:szCs w:val="24"/>
                    </w:rPr>
                    <w:t>f</w:t>
                  </w:r>
                  <w:r w:rsidRPr="00AC24F6">
                    <w:rPr>
                      <w:rFonts w:ascii="Times New Roman" w:hAnsi="Times New Roman" w:cs="Times New Roman"/>
                      <w:sz w:val="24"/>
                      <w:szCs w:val="24"/>
                    </w:rPr>
                    <w:t>inansēšanas plān</w:t>
                  </w:r>
                  <w:r>
                    <w:rPr>
                      <w:rFonts w:ascii="Times New Roman" w:hAnsi="Times New Roman" w:cs="Times New Roman"/>
                      <w:sz w:val="24"/>
                      <w:szCs w:val="24"/>
                    </w:rPr>
                    <w:t>ā</w:t>
                  </w:r>
                  <w:r w:rsidRPr="00AC24F6">
                    <w:rPr>
                      <w:rFonts w:ascii="Times New Roman" w:hAnsi="Times New Roman" w:cs="Times New Roman"/>
                      <w:sz w:val="24"/>
                      <w:szCs w:val="24"/>
                    </w:rPr>
                    <w:t xml:space="preserve"> norādīto 2015. gadā projekta kopējais finansējums ir 1 585 666 </w:t>
                  </w:r>
                  <w:r w:rsidRPr="00AC24F6">
                    <w:rPr>
                      <w:rFonts w:ascii="Times New Roman" w:hAnsi="Times New Roman" w:cs="Times New Roman"/>
                      <w:i/>
                      <w:sz w:val="24"/>
                      <w:szCs w:val="24"/>
                    </w:rPr>
                    <w:t>euro</w:t>
                  </w:r>
                  <w:r w:rsidRPr="00AC24F6">
                    <w:rPr>
                      <w:rFonts w:ascii="Times New Roman" w:hAnsi="Times New Roman" w:cs="Times New Roman"/>
                      <w:sz w:val="24"/>
                      <w:szCs w:val="24"/>
                    </w:rPr>
                    <w:t xml:space="preserve"> apmērā, no tā publiskais finansējums 1 006 684 </w:t>
                  </w:r>
                  <w:r w:rsidRPr="00AC24F6">
                    <w:rPr>
                      <w:rFonts w:ascii="Times New Roman" w:hAnsi="Times New Roman" w:cs="Times New Roman"/>
                      <w:i/>
                      <w:sz w:val="24"/>
                      <w:szCs w:val="24"/>
                    </w:rPr>
                    <w:t>euro</w:t>
                  </w:r>
                  <w:r w:rsidRPr="00AC24F6">
                    <w:rPr>
                      <w:rFonts w:ascii="Times New Roman" w:hAnsi="Times New Roman" w:cs="Times New Roman"/>
                      <w:sz w:val="24"/>
                      <w:szCs w:val="24"/>
                    </w:rPr>
                    <w:t xml:space="preserve">, t.sk. ESF finansējums 910 445 </w:t>
                  </w:r>
                  <w:r w:rsidRPr="00AC24F6">
                    <w:rPr>
                      <w:rFonts w:ascii="Times New Roman" w:hAnsi="Times New Roman" w:cs="Times New Roman"/>
                      <w:i/>
                      <w:sz w:val="24"/>
                      <w:szCs w:val="24"/>
                    </w:rPr>
                    <w:t>euro</w:t>
                  </w:r>
                  <w:r w:rsidRPr="00AC24F6">
                    <w:rPr>
                      <w:rFonts w:ascii="Times New Roman" w:hAnsi="Times New Roman" w:cs="Times New Roman"/>
                      <w:sz w:val="24"/>
                      <w:szCs w:val="24"/>
                    </w:rPr>
                    <w:t xml:space="preserve">, </w:t>
                  </w:r>
                  <w:r w:rsidR="0099403D">
                    <w:rPr>
                      <w:rFonts w:ascii="Times New Roman" w:hAnsi="Times New Roman" w:cs="Times New Roman"/>
                      <w:sz w:val="24"/>
                      <w:szCs w:val="24"/>
                    </w:rPr>
                    <w:t>VB</w:t>
                  </w:r>
                  <w:r w:rsidRPr="00AC24F6">
                    <w:rPr>
                      <w:rFonts w:ascii="Times New Roman" w:hAnsi="Times New Roman" w:cs="Times New Roman"/>
                      <w:sz w:val="24"/>
                      <w:szCs w:val="24"/>
                    </w:rPr>
                    <w:t xml:space="preserve"> finansējums 96 239 </w:t>
                  </w:r>
                  <w:r w:rsidRPr="00AC24F6">
                    <w:rPr>
                      <w:rFonts w:ascii="Times New Roman" w:hAnsi="Times New Roman" w:cs="Times New Roman"/>
                      <w:i/>
                      <w:sz w:val="24"/>
                      <w:szCs w:val="24"/>
                    </w:rPr>
                    <w:t>euro</w:t>
                  </w:r>
                  <w:r w:rsidRPr="00AC24F6">
                    <w:rPr>
                      <w:rFonts w:ascii="Times New Roman" w:hAnsi="Times New Roman" w:cs="Times New Roman"/>
                      <w:sz w:val="24"/>
                      <w:szCs w:val="24"/>
                    </w:rPr>
                    <w:t>.</w:t>
                  </w:r>
                  <w:r w:rsidR="001B14E5">
                    <w:rPr>
                      <w:rFonts w:ascii="Times New Roman" w:hAnsi="Times New Roman" w:cs="Times New Roman"/>
                      <w:sz w:val="24"/>
                      <w:szCs w:val="24"/>
                    </w:rPr>
                    <w:t xml:space="preserve"> Pēc pārdales projektā 2015. gada publiskais </w:t>
                  </w:r>
                  <w:r w:rsidR="001B14E5">
                    <w:rPr>
                      <w:rFonts w:ascii="Times New Roman" w:hAnsi="Times New Roman" w:cs="Times New Roman"/>
                      <w:sz w:val="24"/>
                      <w:szCs w:val="24"/>
                    </w:rPr>
                    <w:lastRenderedPageBreak/>
                    <w:t xml:space="preserve">finansējums būs 1 006 684 </w:t>
                  </w:r>
                  <w:r w:rsidR="001B14E5" w:rsidRPr="001B14E5">
                    <w:rPr>
                      <w:rFonts w:ascii="Times New Roman" w:hAnsi="Times New Roman" w:cs="Times New Roman"/>
                      <w:i/>
                      <w:iCs/>
                      <w:sz w:val="24"/>
                      <w:szCs w:val="24"/>
                    </w:rPr>
                    <w:t>euro</w:t>
                  </w:r>
                  <w:r w:rsidR="001B14E5">
                    <w:rPr>
                      <w:rFonts w:ascii="Times New Roman" w:hAnsi="Times New Roman" w:cs="Times New Roman"/>
                      <w:sz w:val="24"/>
                      <w:szCs w:val="24"/>
                    </w:rPr>
                    <w:t xml:space="preserve">, t.sk. ESF finansējums 910 445 </w:t>
                  </w:r>
                  <w:r w:rsidR="001B14E5" w:rsidRPr="001B14E5">
                    <w:rPr>
                      <w:rFonts w:ascii="Times New Roman" w:hAnsi="Times New Roman" w:cs="Times New Roman"/>
                      <w:i/>
                      <w:iCs/>
                      <w:sz w:val="24"/>
                      <w:szCs w:val="24"/>
                    </w:rPr>
                    <w:t>euro</w:t>
                  </w:r>
                  <w:r w:rsidR="001B14E5">
                    <w:rPr>
                      <w:rFonts w:ascii="Times New Roman" w:hAnsi="Times New Roman" w:cs="Times New Roman"/>
                      <w:sz w:val="24"/>
                      <w:szCs w:val="24"/>
                    </w:rPr>
                    <w:t xml:space="preserve"> un VB finansējums 96 239 </w:t>
                  </w:r>
                  <w:r w:rsidR="001B14E5" w:rsidRPr="001B14E5">
                    <w:rPr>
                      <w:rFonts w:ascii="Times New Roman" w:hAnsi="Times New Roman" w:cs="Times New Roman"/>
                      <w:i/>
                      <w:iCs/>
                      <w:sz w:val="24"/>
                      <w:szCs w:val="24"/>
                    </w:rPr>
                    <w:t>euro</w:t>
                  </w:r>
                  <w:r w:rsidR="001B14E5">
                    <w:rPr>
                      <w:rFonts w:ascii="Times New Roman" w:hAnsi="Times New Roman" w:cs="Times New Roman"/>
                      <w:sz w:val="24"/>
                      <w:szCs w:val="24"/>
                    </w:rPr>
                    <w:t xml:space="preserve">.  </w:t>
                  </w:r>
                </w:p>
                <w:p w14:paraId="6F929577" w14:textId="3D8F6103" w:rsidR="002F622A" w:rsidRPr="00AC24F6" w:rsidRDefault="002F622A" w:rsidP="002F622A">
                  <w:pPr>
                    <w:spacing w:after="0" w:line="240" w:lineRule="auto"/>
                    <w:jc w:val="both"/>
                    <w:rPr>
                      <w:rFonts w:ascii="Times New Roman" w:hAnsi="Times New Roman" w:cs="Times New Roman"/>
                      <w:sz w:val="24"/>
                      <w:szCs w:val="24"/>
                    </w:rPr>
                  </w:pPr>
                  <w:r w:rsidRPr="00AC24F6">
                    <w:rPr>
                      <w:rFonts w:ascii="Times New Roman" w:hAnsi="Times New Roman" w:cs="Times New Roman"/>
                      <w:b/>
                      <w:sz w:val="24"/>
                      <w:szCs w:val="24"/>
                      <w:u w:val="single"/>
                    </w:rPr>
                    <w:t>2016. gadā</w:t>
                  </w:r>
                  <w:r w:rsidRPr="00AC24F6">
                    <w:rPr>
                      <w:rFonts w:ascii="Times New Roman" w:hAnsi="Times New Roman" w:cs="Times New Roman"/>
                      <w:sz w:val="24"/>
                      <w:szCs w:val="24"/>
                    </w:rPr>
                    <w:t xml:space="preserve"> kopējais faktiskais investētais finansējums </w:t>
                  </w:r>
                  <w:r w:rsidRPr="00AC24F6">
                    <w:rPr>
                      <w:rFonts w:ascii="Times New Roman" w:hAnsi="Times New Roman" w:cs="Times New Roman"/>
                      <w:iCs/>
                      <w:color w:val="000000"/>
                      <w:sz w:val="24"/>
                      <w:szCs w:val="24"/>
                    </w:rPr>
                    <w:t xml:space="preserve">(atbilstoši Valsts kases </w:t>
                  </w:r>
                  <w:r w:rsidRPr="00AC24F6">
                    <w:rPr>
                      <w:rFonts w:ascii="Times New Roman" w:hAnsi="Times New Roman" w:cs="Times New Roman"/>
                      <w:sz w:val="24"/>
                      <w:szCs w:val="24"/>
                    </w:rPr>
                    <w:t>informācijai</w:t>
                  </w:r>
                  <w:r w:rsidRPr="00AC24F6">
                    <w:rPr>
                      <w:rFonts w:ascii="Times New Roman" w:hAnsi="Times New Roman" w:cs="Times New Roman"/>
                      <w:iCs/>
                      <w:color w:val="000000"/>
                      <w:sz w:val="24"/>
                      <w:szCs w:val="24"/>
                    </w:rPr>
                    <w:t>)</w:t>
                  </w:r>
                  <w:r w:rsidRPr="00AC24F6">
                    <w:rPr>
                      <w:rFonts w:ascii="Times New Roman" w:hAnsi="Times New Roman" w:cs="Times New Roman"/>
                      <w:sz w:val="24"/>
                      <w:szCs w:val="24"/>
                    </w:rPr>
                    <w:t xml:space="preserve"> 3 763 31</w:t>
                  </w:r>
                  <w:r>
                    <w:rPr>
                      <w:rFonts w:ascii="Times New Roman" w:hAnsi="Times New Roman" w:cs="Times New Roman"/>
                      <w:sz w:val="24"/>
                      <w:szCs w:val="24"/>
                    </w:rPr>
                    <w:t>8</w:t>
                  </w:r>
                  <w:r w:rsidRPr="00AC24F6">
                    <w:rPr>
                      <w:rFonts w:ascii="Times New Roman" w:hAnsi="Times New Roman" w:cs="Times New Roman"/>
                      <w:sz w:val="24"/>
                      <w:szCs w:val="24"/>
                    </w:rPr>
                    <w:t xml:space="preserve"> </w:t>
                  </w:r>
                  <w:r w:rsidRPr="00AC24F6">
                    <w:rPr>
                      <w:rFonts w:ascii="Times New Roman" w:hAnsi="Times New Roman" w:cs="Times New Roman"/>
                      <w:i/>
                      <w:sz w:val="24"/>
                      <w:szCs w:val="24"/>
                    </w:rPr>
                    <w:t>euro</w:t>
                  </w:r>
                  <w:r w:rsidRPr="00AC24F6">
                    <w:rPr>
                      <w:rFonts w:ascii="Times New Roman" w:hAnsi="Times New Roman" w:cs="Times New Roman"/>
                      <w:sz w:val="24"/>
                      <w:szCs w:val="24"/>
                    </w:rPr>
                    <w:t>,</w:t>
                  </w:r>
                  <w:r w:rsidRPr="00AC24F6">
                    <w:rPr>
                      <w:sz w:val="24"/>
                      <w:szCs w:val="24"/>
                    </w:rPr>
                    <w:t xml:space="preserve"> </w:t>
                  </w:r>
                  <w:r w:rsidRPr="00AC24F6">
                    <w:rPr>
                      <w:rFonts w:ascii="Times New Roman" w:hAnsi="Times New Roman" w:cs="Times New Roman"/>
                      <w:sz w:val="24"/>
                      <w:szCs w:val="24"/>
                    </w:rPr>
                    <w:t>t.sk. ESF finansējums 3</w:t>
                  </w:r>
                  <w:r>
                    <w:rPr>
                      <w:rFonts w:ascii="Times New Roman" w:hAnsi="Times New Roman" w:cs="Times New Roman"/>
                      <w:sz w:val="24"/>
                      <w:szCs w:val="24"/>
                    </w:rPr>
                    <w:t xml:space="preserve"> 403 </w:t>
                  </w:r>
                  <w:r w:rsidR="0099403D">
                    <w:rPr>
                      <w:rFonts w:ascii="Times New Roman" w:hAnsi="Times New Roman" w:cs="Times New Roman"/>
                      <w:sz w:val="24"/>
                      <w:szCs w:val="24"/>
                    </w:rPr>
                    <w:t>545</w:t>
                  </w:r>
                  <w:r w:rsidRPr="00AC24F6">
                    <w:rPr>
                      <w:rFonts w:ascii="Times New Roman" w:hAnsi="Times New Roman" w:cs="Times New Roman"/>
                      <w:sz w:val="24"/>
                      <w:szCs w:val="24"/>
                    </w:rPr>
                    <w:t xml:space="preserve"> </w:t>
                  </w:r>
                  <w:r w:rsidRPr="00AC24F6">
                    <w:rPr>
                      <w:rFonts w:ascii="Times New Roman" w:hAnsi="Times New Roman" w:cs="Times New Roman"/>
                      <w:i/>
                      <w:sz w:val="24"/>
                      <w:szCs w:val="24"/>
                    </w:rPr>
                    <w:t>euro</w:t>
                  </w:r>
                  <w:r w:rsidRPr="00AC24F6">
                    <w:rPr>
                      <w:rFonts w:ascii="Times New Roman" w:hAnsi="Times New Roman" w:cs="Times New Roman"/>
                      <w:sz w:val="24"/>
                      <w:szCs w:val="24"/>
                    </w:rPr>
                    <w:t xml:space="preserve"> un </w:t>
                  </w:r>
                  <w:r w:rsidR="00574718">
                    <w:rPr>
                      <w:rFonts w:ascii="Times New Roman" w:hAnsi="Times New Roman" w:cs="Times New Roman"/>
                      <w:sz w:val="24"/>
                      <w:szCs w:val="24"/>
                    </w:rPr>
                    <w:t>VB</w:t>
                  </w:r>
                  <w:r w:rsidRPr="00AC24F6">
                    <w:rPr>
                      <w:rFonts w:ascii="Times New Roman" w:hAnsi="Times New Roman" w:cs="Times New Roman"/>
                      <w:sz w:val="24"/>
                      <w:szCs w:val="24"/>
                    </w:rPr>
                    <w:t xml:space="preserve"> finansējums </w:t>
                  </w:r>
                  <w:r>
                    <w:rPr>
                      <w:rFonts w:ascii="Times New Roman" w:hAnsi="Times New Roman" w:cs="Times New Roman"/>
                      <w:sz w:val="24"/>
                      <w:szCs w:val="24"/>
                    </w:rPr>
                    <w:t xml:space="preserve">359 </w:t>
                  </w:r>
                  <w:r w:rsidR="00723675">
                    <w:rPr>
                      <w:rFonts w:ascii="Times New Roman" w:hAnsi="Times New Roman" w:cs="Times New Roman"/>
                      <w:sz w:val="24"/>
                      <w:szCs w:val="24"/>
                    </w:rPr>
                    <w:t>773</w:t>
                  </w:r>
                  <w:r w:rsidRPr="00AC24F6">
                    <w:rPr>
                      <w:rFonts w:ascii="Times New Roman" w:hAnsi="Times New Roman" w:cs="Times New Roman"/>
                      <w:sz w:val="24"/>
                      <w:szCs w:val="24"/>
                    </w:rPr>
                    <w:t xml:space="preserve"> </w:t>
                  </w:r>
                  <w:r w:rsidRPr="00AC24F6">
                    <w:rPr>
                      <w:rFonts w:ascii="Times New Roman" w:hAnsi="Times New Roman" w:cs="Times New Roman"/>
                      <w:i/>
                      <w:sz w:val="24"/>
                      <w:szCs w:val="24"/>
                    </w:rPr>
                    <w:t>euro</w:t>
                  </w:r>
                  <w:r w:rsidRPr="00AC24F6">
                    <w:rPr>
                      <w:rFonts w:ascii="Times New Roman" w:hAnsi="Times New Roman" w:cs="Times New Roman"/>
                      <w:sz w:val="24"/>
                      <w:szCs w:val="24"/>
                    </w:rPr>
                    <w:t>.</w:t>
                  </w:r>
                </w:p>
                <w:p w14:paraId="657CF1C9" w14:textId="48292A05" w:rsidR="002F622A" w:rsidRPr="00AC24F6" w:rsidRDefault="0068238A" w:rsidP="002F62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Atšķirības no projekta finansēšanas plān</w:t>
                  </w:r>
                  <w:r w:rsidR="00D24EB8">
                    <w:rPr>
                      <w:rFonts w:ascii="Times New Roman" w:hAnsi="Times New Roman" w:cs="Times New Roman"/>
                      <w:sz w:val="24"/>
                      <w:szCs w:val="24"/>
                    </w:rPr>
                    <w:t>a</w:t>
                  </w:r>
                  <w:r>
                    <w:rPr>
                      <w:rFonts w:ascii="Times New Roman" w:hAnsi="Times New Roman" w:cs="Times New Roman"/>
                      <w:sz w:val="24"/>
                      <w:szCs w:val="24"/>
                    </w:rPr>
                    <w:t xml:space="preserve"> veidojas, ņ</w:t>
                  </w:r>
                  <w:r w:rsidR="002F622A" w:rsidRPr="00AC24F6">
                    <w:rPr>
                      <w:rFonts w:ascii="Times New Roman" w:hAnsi="Times New Roman" w:cs="Times New Roman"/>
                      <w:sz w:val="24"/>
                      <w:szCs w:val="24"/>
                    </w:rPr>
                    <w:t xml:space="preserve">emot vērā, ka atbilstoši Kohēzijas politikas fondu vadības informācijas sistēmai 2014.-2020. gadam (KP VIS) 2016. gadā 9.1.1.1. projektam tika konstatētas neatbilstības </w:t>
                  </w:r>
                  <w:r w:rsidR="002F622A">
                    <w:rPr>
                      <w:rFonts w:ascii="Times New Roman" w:hAnsi="Times New Roman" w:cs="Times New Roman"/>
                      <w:sz w:val="24"/>
                      <w:szCs w:val="24"/>
                    </w:rPr>
                    <w:t xml:space="preserve">9,71 </w:t>
                  </w:r>
                  <w:r w:rsidR="002F622A" w:rsidRPr="00CD2330">
                    <w:rPr>
                      <w:rFonts w:ascii="Times New Roman" w:hAnsi="Times New Roman" w:cs="Times New Roman"/>
                      <w:i/>
                      <w:iCs/>
                      <w:sz w:val="24"/>
                      <w:szCs w:val="24"/>
                    </w:rPr>
                    <w:t>euro</w:t>
                  </w:r>
                  <w:r w:rsidR="002F622A">
                    <w:rPr>
                      <w:rFonts w:ascii="Times New Roman" w:hAnsi="Times New Roman" w:cs="Times New Roman"/>
                      <w:sz w:val="24"/>
                      <w:szCs w:val="24"/>
                    </w:rPr>
                    <w:t xml:space="preserve"> apmērā (noapaļojot uz 9 </w:t>
                  </w:r>
                  <w:r w:rsidR="002F622A" w:rsidRPr="00CD2330">
                    <w:rPr>
                      <w:rFonts w:ascii="Times New Roman" w:hAnsi="Times New Roman" w:cs="Times New Roman"/>
                      <w:i/>
                      <w:iCs/>
                      <w:sz w:val="24"/>
                      <w:szCs w:val="24"/>
                    </w:rPr>
                    <w:t>euro</w:t>
                  </w:r>
                  <w:r w:rsidR="002F622A">
                    <w:rPr>
                      <w:rFonts w:ascii="Times New Roman" w:hAnsi="Times New Roman" w:cs="Times New Roman"/>
                      <w:sz w:val="24"/>
                      <w:szCs w:val="24"/>
                    </w:rPr>
                    <w:t>)</w:t>
                  </w:r>
                  <w:r w:rsidR="00B5288D">
                    <w:rPr>
                      <w:rFonts w:ascii="Times New Roman" w:hAnsi="Times New Roman" w:cs="Times New Roman"/>
                      <w:sz w:val="24"/>
                      <w:szCs w:val="24"/>
                    </w:rPr>
                    <w:t xml:space="preserve">. </w:t>
                  </w:r>
                  <w:r w:rsidR="002F622A">
                    <w:rPr>
                      <w:rFonts w:ascii="Times New Roman" w:hAnsi="Times New Roman" w:cs="Times New Roman"/>
                      <w:sz w:val="24"/>
                      <w:szCs w:val="24"/>
                    </w:rPr>
                    <w:t xml:space="preserve"> </w:t>
                  </w:r>
                  <w:r w:rsidR="00247A32" w:rsidRPr="00247A32">
                    <w:rPr>
                      <w:rFonts w:ascii="Times New Roman" w:hAnsi="Times New Roman" w:cs="Times New Roman"/>
                      <w:sz w:val="24"/>
                      <w:szCs w:val="24"/>
                    </w:rPr>
                    <w:t>Pēc pārdales projektā 201</w:t>
                  </w:r>
                  <w:r w:rsidR="00247A32">
                    <w:rPr>
                      <w:rFonts w:ascii="Times New Roman" w:hAnsi="Times New Roman" w:cs="Times New Roman"/>
                      <w:sz w:val="24"/>
                      <w:szCs w:val="24"/>
                    </w:rPr>
                    <w:t>6</w:t>
                  </w:r>
                  <w:r w:rsidR="00247A32" w:rsidRPr="00247A32">
                    <w:rPr>
                      <w:rFonts w:ascii="Times New Roman" w:hAnsi="Times New Roman" w:cs="Times New Roman"/>
                      <w:sz w:val="24"/>
                      <w:szCs w:val="24"/>
                    </w:rPr>
                    <w:t xml:space="preserve">. gada publiskais finansējums būs </w:t>
                  </w:r>
                  <w:r w:rsidR="00247A32">
                    <w:rPr>
                      <w:rFonts w:ascii="Times New Roman" w:hAnsi="Times New Roman" w:cs="Times New Roman"/>
                      <w:sz w:val="24"/>
                      <w:szCs w:val="24"/>
                    </w:rPr>
                    <w:t>3 763 238</w:t>
                  </w:r>
                  <w:r w:rsidR="00247A32" w:rsidRPr="00247A32">
                    <w:rPr>
                      <w:rFonts w:ascii="Times New Roman" w:hAnsi="Times New Roman" w:cs="Times New Roman"/>
                      <w:sz w:val="24"/>
                      <w:szCs w:val="24"/>
                    </w:rPr>
                    <w:t xml:space="preserve"> </w:t>
                  </w:r>
                  <w:r w:rsidR="00247A32" w:rsidRPr="00247A32">
                    <w:rPr>
                      <w:rFonts w:ascii="Times New Roman" w:hAnsi="Times New Roman" w:cs="Times New Roman"/>
                      <w:i/>
                      <w:iCs/>
                      <w:sz w:val="24"/>
                      <w:szCs w:val="24"/>
                    </w:rPr>
                    <w:t>euro</w:t>
                  </w:r>
                  <w:r w:rsidR="00247A32" w:rsidRPr="00247A32">
                    <w:rPr>
                      <w:rFonts w:ascii="Times New Roman" w:hAnsi="Times New Roman" w:cs="Times New Roman"/>
                      <w:sz w:val="24"/>
                      <w:szCs w:val="24"/>
                    </w:rPr>
                    <w:t xml:space="preserve">, t.sk. ESF finansējums </w:t>
                  </w:r>
                  <w:r w:rsidR="00247A32">
                    <w:rPr>
                      <w:rFonts w:ascii="Times New Roman" w:hAnsi="Times New Roman" w:cs="Times New Roman"/>
                      <w:sz w:val="24"/>
                      <w:szCs w:val="24"/>
                    </w:rPr>
                    <w:t>3 403 473</w:t>
                  </w:r>
                  <w:r w:rsidR="00247A32" w:rsidRPr="00247A32">
                    <w:rPr>
                      <w:rFonts w:ascii="Times New Roman" w:hAnsi="Times New Roman" w:cs="Times New Roman"/>
                      <w:sz w:val="24"/>
                      <w:szCs w:val="24"/>
                    </w:rPr>
                    <w:t xml:space="preserve"> </w:t>
                  </w:r>
                  <w:r w:rsidR="00247A32" w:rsidRPr="00247A32">
                    <w:rPr>
                      <w:rFonts w:ascii="Times New Roman" w:hAnsi="Times New Roman" w:cs="Times New Roman"/>
                      <w:i/>
                      <w:iCs/>
                      <w:sz w:val="24"/>
                      <w:szCs w:val="24"/>
                    </w:rPr>
                    <w:t>euro</w:t>
                  </w:r>
                  <w:r w:rsidR="00247A32" w:rsidRPr="00247A32">
                    <w:rPr>
                      <w:rFonts w:ascii="Times New Roman" w:hAnsi="Times New Roman" w:cs="Times New Roman"/>
                      <w:sz w:val="24"/>
                      <w:szCs w:val="24"/>
                    </w:rPr>
                    <w:t xml:space="preserve"> un VB finansējums </w:t>
                  </w:r>
                  <w:r w:rsidR="00586388">
                    <w:rPr>
                      <w:rFonts w:ascii="Times New Roman" w:hAnsi="Times New Roman" w:cs="Times New Roman"/>
                      <w:sz w:val="24"/>
                      <w:szCs w:val="24"/>
                    </w:rPr>
                    <w:t>359 765</w:t>
                  </w:r>
                  <w:r w:rsidR="00247A32" w:rsidRPr="00247A32">
                    <w:rPr>
                      <w:rFonts w:ascii="Times New Roman" w:hAnsi="Times New Roman" w:cs="Times New Roman"/>
                      <w:sz w:val="24"/>
                      <w:szCs w:val="24"/>
                    </w:rPr>
                    <w:t xml:space="preserve"> </w:t>
                  </w:r>
                  <w:r w:rsidR="00247A32" w:rsidRPr="00586388">
                    <w:rPr>
                      <w:rFonts w:ascii="Times New Roman" w:hAnsi="Times New Roman" w:cs="Times New Roman"/>
                      <w:i/>
                      <w:iCs/>
                      <w:sz w:val="24"/>
                      <w:szCs w:val="24"/>
                    </w:rPr>
                    <w:t>euro</w:t>
                  </w:r>
                  <w:r w:rsidR="00247A32" w:rsidRPr="00247A32">
                    <w:rPr>
                      <w:rFonts w:ascii="Times New Roman" w:hAnsi="Times New Roman" w:cs="Times New Roman"/>
                      <w:sz w:val="24"/>
                      <w:szCs w:val="24"/>
                    </w:rPr>
                    <w:t xml:space="preserve">.  </w:t>
                  </w:r>
                  <w:r w:rsidR="00247A32">
                    <w:rPr>
                      <w:rFonts w:ascii="Times New Roman" w:hAnsi="Times New Roman" w:cs="Times New Roman"/>
                      <w:sz w:val="24"/>
                      <w:szCs w:val="24"/>
                    </w:rPr>
                    <w:t xml:space="preserve"> </w:t>
                  </w:r>
                </w:p>
                <w:p w14:paraId="05549A18" w14:textId="6AB22420" w:rsidR="002F622A" w:rsidRPr="00AC24F6" w:rsidRDefault="002F622A" w:rsidP="002F622A">
                  <w:pPr>
                    <w:spacing w:after="0" w:line="240" w:lineRule="auto"/>
                    <w:jc w:val="both"/>
                    <w:rPr>
                      <w:rFonts w:ascii="Times New Roman" w:hAnsi="Times New Roman" w:cs="Times New Roman"/>
                      <w:sz w:val="24"/>
                      <w:szCs w:val="24"/>
                    </w:rPr>
                  </w:pPr>
                  <w:r w:rsidRPr="00AC24F6">
                    <w:rPr>
                      <w:rFonts w:ascii="Times New Roman" w:hAnsi="Times New Roman" w:cs="Times New Roman"/>
                      <w:b/>
                      <w:sz w:val="24"/>
                      <w:szCs w:val="24"/>
                      <w:u w:val="single"/>
                    </w:rPr>
                    <w:t>2017. gadā</w:t>
                  </w:r>
                  <w:r w:rsidRPr="00AC24F6">
                    <w:rPr>
                      <w:rFonts w:ascii="Times New Roman" w:hAnsi="Times New Roman" w:cs="Times New Roman"/>
                      <w:sz w:val="24"/>
                      <w:szCs w:val="24"/>
                    </w:rPr>
                    <w:t xml:space="preserve"> kopējais faktiskais investētais finansējums </w:t>
                  </w:r>
                  <w:r w:rsidRPr="00AC24F6">
                    <w:rPr>
                      <w:rFonts w:ascii="Times New Roman" w:hAnsi="Times New Roman" w:cs="Times New Roman"/>
                      <w:iCs/>
                      <w:color w:val="000000"/>
                      <w:sz w:val="24"/>
                      <w:szCs w:val="24"/>
                    </w:rPr>
                    <w:t xml:space="preserve">(atbilstoši Valsts kases </w:t>
                  </w:r>
                  <w:r w:rsidRPr="00AC24F6">
                    <w:rPr>
                      <w:rFonts w:ascii="Times New Roman" w:hAnsi="Times New Roman" w:cs="Times New Roman"/>
                      <w:sz w:val="24"/>
                      <w:szCs w:val="24"/>
                    </w:rPr>
                    <w:t>informācijai</w:t>
                  </w:r>
                  <w:r w:rsidRPr="00AC24F6">
                    <w:rPr>
                      <w:rFonts w:ascii="Times New Roman" w:hAnsi="Times New Roman" w:cs="Times New Roman"/>
                      <w:iCs/>
                      <w:color w:val="000000"/>
                      <w:sz w:val="24"/>
                      <w:szCs w:val="24"/>
                    </w:rPr>
                    <w:t>)</w:t>
                  </w:r>
                  <w:r w:rsidRPr="00AC24F6">
                    <w:rPr>
                      <w:rFonts w:ascii="Times New Roman" w:hAnsi="Times New Roman" w:cs="Times New Roman"/>
                      <w:sz w:val="24"/>
                      <w:szCs w:val="24"/>
                    </w:rPr>
                    <w:t xml:space="preserve"> 5 400 574 </w:t>
                  </w:r>
                  <w:r w:rsidRPr="00AC24F6">
                    <w:rPr>
                      <w:rFonts w:ascii="Times New Roman" w:hAnsi="Times New Roman" w:cs="Times New Roman"/>
                      <w:i/>
                      <w:sz w:val="24"/>
                      <w:szCs w:val="24"/>
                    </w:rPr>
                    <w:t>euro</w:t>
                  </w:r>
                  <w:r w:rsidRPr="00AC24F6">
                    <w:rPr>
                      <w:rFonts w:ascii="Times New Roman" w:hAnsi="Times New Roman" w:cs="Times New Roman"/>
                      <w:sz w:val="24"/>
                      <w:szCs w:val="24"/>
                    </w:rPr>
                    <w:t xml:space="preserve">, t.sk. ESF finansējums </w:t>
                  </w:r>
                  <w:r>
                    <w:rPr>
                      <w:rFonts w:ascii="Times New Roman" w:hAnsi="Times New Roman" w:cs="Times New Roman"/>
                      <w:sz w:val="24"/>
                      <w:szCs w:val="24"/>
                    </w:rPr>
                    <w:t>4 81</w:t>
                  </w:r>
                  <w:r w:rsidR="00B5288D">
                    <w:rPr>
                      <w:rFonts w:ascii="Times New Roman" w:hAnsi="Times New Roman" w:cs="Times New Roman"/>
                      <w:sz w:val="24"/>
                      <w:szCs w:val="24"/>
                    </w:rPr>
                    <w:t>5</w:t>
                  </w:r>
                  <w:r>
                    <w:rPr>
                      <w:rFonts w:ascii="Times New Roman" w:hAnsi="Times New Roman" w:cs="Times New Roman"/>
                      <w:sz w:val="24"/>
                      <w:szCs w:val="24"/>
                    </w:rPr>
                    <w:t xml:space="preserve"> </w:t>
                  </w:r>
                  <w:r w:rsidR="0068238A">
                    <w:rPr>
                      <w:rFonts w:ascii="Times New Roman" w:hAnsi="Times New Roman" w:cs="Times New Roman"/>
                      <w:sz w:val="24"/>
                      <w:szCs w:val="24"/>
                    </w:rPr>
                    <w:t>093</w:t>
                  </w:r>
                  <w:r w:rsidRPr="00AC24F6">
                    <w:rPr>
                      <w:rFonts w:ascii="Times New Roman" w:hAnsi="Times New Roman" w:cs="Times New Roman"/>
                      <w:sz w:val="24"/>
                      <w:szCs w:val="24"/>
                    </w:rPr>
                    <w:t xml:space="preserve"> </w:t>
                  </w:r>
                  <w:r w:rsidRPr="00AC24F6">
                    <w:rPr>
                      <w:rFonts w:ascii="Times New Roman" w:hAnsi="Times New Roman" w:cs="Times New Roman"/>
                      <w:i/>
                      <w:sz w:val="24"/>
                      <w:szCs w:val="24"/>
                    </w:rPr>
                    <w:t>euro</w:t>
                  </w:r>
                  <w:r w:rsidRPr="00AC24F6">
                    <w:rPr>
                      <w:rFonts w:ascii="Times New Roman" w:hAnsi="Times New Roman" w:cs="Times New Roman"/>
                      <w:sz w:val="24"/>
                      <w:szCs w:val="24"/>
                    </w:rPr>
                    <w:t xml:space="preserve"> un </w:t>
                  </w:r>
                  <w:r w:rsidR="0068238A">
                    <w:rPr>
                      <w:rFonts w:ascii="Times New Roman" w:hAnsi="Times New Roman" w:cs="Times New Roman"/>
                      <w:sz w:val="24"/>
                      <w:szCs w:val="24"/>
                    </w:rPr>
                    <w:t>VB</w:t>
                  </w:r>
                  <w:r w:rsidRPr="00AC24F6">
                    <w:rPr>
                      <w:rFonts w:ascii="Times New Roman" w:hAnsi="Times New Roman" w:cs="Times New Roman"/>
                      <w:sz w:val="24"/>
                      <w:szCs w:val="24"/>
                    </w:rPr>
                    <w:t xml:space="preserve"> finansējums </w:t>
                  </w:r>
                  <w:r>
                    <w:rPr>
                      <w:rFonts w:ascii="Times New Roman" w:hAnsi="Times New Roman" w:cs="Times New Roman"/>
                      <w:sz w:val="24"/>
                      <w:szCs w:val="24"/>
                    </w:rPr>
                    <w:t>58</w:t>
                  </w:r>
                  <w:r w:rsidR="0068238A">
                    <w:rPr>
                      <w:rFonts w:ascii="Times New Roman" w:hAnsi="Times New Roman" w:cs="Times New Roman"/>
                      <w:sz w:val="24"/>
                      <w:szCs w:val="24"/>
                    </w:rPr>
                    <w:t>5</w:t>
                  </w:r>
                  <w:r>
                    <w:rPr>
                      <w:rFonts w:ascii="Times New Roman" w:hAnsi="Times New Roman" w:cs="Times New Roman"/>
                      <w:sz w:val="24"/>
                      <w:szCs w:val="24"/>
                    </w:rPr>
                    <w:t xml:space="preserve"> </w:t>
                  </w:r>
                  <w:r w:rsidR="0068238A">
                    <w:rPr>
                      <w:rFonts w:ascii="Times New Roman" w:hAnsi="Times New Roman" w:cs="Times New Roman"/>
                      <w:sz w:val="24"/>
                      <w:szCs w:val="24"/>
                    </w:rPr>
                    <w:t>481</w:t>
                  </w:r>
                  <w:r w:rsidRPr="00AC24F6">
                    <w:rPr>
                      <w:rFonts w:ascii="Times New Roman" w:hAnsi="Times New Roman" w:cs="Times New Roman"/>
                      <w:sz w:val="24"/>
                      <w:szCs w:val="24"/>
                    </w:rPr>
                    <w:t xml:space="preserve"> </w:t>
                  </w:r>
                  <w:r w:rsidRPr="00AC24F6">
                    <w:rPr>
                      <w:rFonts w:ascii="Times New Roman" w:hAnsi="Times New Roman" w:cs="Times New Roman"/>
                      <w:i/>
                      <w:sz w:val="24"/>
                      <w:szCs w:val="24"/>
                    </w:rPr>
                    <w:t>euro</w:t>
                  </w:r>
                  <w:r w:rsidRPr="00AC24F6">
                    <w:rPr>
                      <w:rFonts w:ascii="Times New Roman" w:hAnsi="Times New Roman" w:cs="Times New Roman"/>
                      <w:sz w:val="24"/>
                      <w:szCs w:val="24"/>
                    </w:rPr>
                    <w:t>.</w:t>
                  </w:r>
                </w:p>
                <w:p w14:paraId="19A837AE" w14:textId="142A5366" w:rsidR="002F622A" w:rsidRPr="001B14E5" w:rsidRDefault="001B14E5" w:rsidP="002F622A">
                  <w:pPr>
                    <w:spacing w:after="0" w:line="240" w:lineRule="auto"/>
                    <w:jc w:val="both"/>
                    <w:rPr>
                      <w:rFonts w:ascii="Times New Roman" w:hAnsi="Times New Roman" w:cs="Times New Roman"/>
                      <w:sz w:val="24"/>
                      <w:szCs w:val="24"/>
                    </w:rPr>
                  </w:pPr>
                  <w:r w:rsidRPr="001B14E5">
                    <w:rPr>
                      <w:rFonts w:ascii="Times New Roman" w:hAnsi="Times New Roman" w:cs="Times New Roman"/>
                      <w:sz w:val="24"/>
                      <w:szCs w:val="24"/>
                    </w:rPr>
                    <w:t>Atšķirības no projekta finansēšanas plān</w:t>
                  </w:r>
                  <w:r>
                    <w:rPr>
                      <w:rFonts w:ascii="Times New Roman" w:hAnsi="Times New Roman" w:cs="Times New Roman"/>
                      <w:sz w:val="24"/>
                      <w:szCs w:val="24"/>
                    </w:rPr>
                    <w:t>a</w:t>
                  </w:r>
                  <w:r w:rsidRPr="001B14E5">
                    <w:rPr>
                      <w:rFonts w:ascii="Times New Roman" w:hAnsi="Times New Roman" w:cs="Times New Roman"/>
                      <w:sz w:val="24"/>
                      <w:szCs w:val="24"/>
                    </w:rPr>
                    <w:t xml:space="preserve"> veidojas, jo a</w:t>
                  </w:r>
                  <w:r w:rsidR="002F622A" w:rsidRPr="001B14E5">
                    <w:rPr>
                      <w:rFonts w:ascii="Times New Roman" w:hAnsi="Times New Roman" w:cs="Times New Roman"/>
                      <w:sz w:val="24"/>
                      <w:szCs w:val="24"/>
                    </w:rPr>
                    <w:t xml:space="preserve">tbilstoši Kohēzijas politikas fondu vadības informācijas sistēmai 2014.-2020. gadam (KP VIS) 2018. gadā 9.1.1.1. projektam tika konstatētas neatbilstības 928,02 </w:t>
                  </w:r>
                  <w:r w:rsidR="002F622A" w:rsidRPr="001B14E5">
                    <w:rPr>
                      <w:rFonts w:ascii="Times New Roman" w:hAnsi="Times New Roman" w:cs="Times New Roman"/>
                      <w:i/>
                      <w:sz w:val="24"/>
                      <w:szCs w:val="24"/>
                    </w:rPr>
                    <w:t xml:space="preserve">euro </w:t>
                  </w:r>
                  <w:r w:rsidR="002F622A" w:rsidRPr="001B14E5">
                    <w:rPr>
                      <w:rFonts w:ascii="Times New Roman" w:hAnsi="Times New Roman" w:cs="Times New Roman"/>
                      <w:iCs/>
                      <w:sz w:val="24"/>
                      <w:szCs w:val="24"/>
                    </w:rPr>
                    <w:t xml:space="preserve">(noapaļojot 928 </w:t>
                  </w:r>
                  <w:r w:rsidR="002F622A" w:rsidRPr="001B14E5">
                    <w:rPr>
                      <w:rFonts w:ascii="Times New Roman" w:hAnsi="Times New Roman" w:cs="Times New Roman"/>
                      <w:i/>
                      <w:sz w:val="24"/>
                      <w:szCs w:val="24"/>
                    </w:rPr>
                    <w:t>euro</w:t>
                  </w:r>
                  <w:r w:rsidR="002F622A" w:rsidRPr="001B14E5">
                    <w:rPr>
                      <w:rFonts w:ascii="Times New Roman" w:hAnsi="Times New Roman" w:cs="Times New Roman"/>
                      <w:iCs/>
                      <w:sz w:val="24"/>
                      <w:szCs w:val="24"/>
                    </w:rPr>
                    <w:t xml:space="preserve">), t.sk. 140, 87 </w:t>
                  </w:r>
                  <w:r w:rsidR="002F622A" w:rsidRPr="001B14E5">
                    <w:rPr>
                      <w:rFonts w:ascii="Times New Roman" w:hAnsi="Times New Roman" w:cs="Times New Roman"/>
                      <w:i/>
                      <w:sz w:val="24"/>
                      <w:szCs w:val="24"/>
                    </w:rPr>
                    <w:t>euro</w:t>
                  </w:r>
                  <w:r w:rsidR="002F622A" w:rsidRPr="001B14E5">
                    <w:rPr>
                      <w:rFonts w:ascii="Times New Roman" w:hAnsi="Times New Roman" w:cs="Times New Roman"/>
                      <w:iCs/>
                      <w:sz w:val="24"/>
                      <w:szCs w:val="24"/>
                    </w:rPr>
                    <w:t xml:space="preserve"> (noapaļojot 141 </w:t>
                  </w:r>
                  <w:r w:rsidR="002F622A" w:rsidRPr="001B14E5">
                    <w:rPr>
                      <w:rFonts w:ascii="Times New Roman" w:hAnsi="Times New Roman" w:cs="Times New Roman"/>
                      <w:i/>
                      <w:sz w:val="24"/>
                      <w:szCs w:val="24"/>
                    </w:rPr>
                    <w:t>euro</w:t>
                  </w:r>
                  <w:r w:rsidR="002F622A" w:rsidRPr="001B14E5">
                    <w:rPr>
                      <w:rFonts w:ascii="Times New Roman" w:hAnsi="Times New Roman" w:cs="Times New Roman"/>
                      <w:iCs/>
                      <w:sz w:val="24"/>
                      <w:szCs w:val="24"/>
                    </w:rPr>
                    <w:t>) privātais līdzfinansējums)</w:t>
                  </w:r>
                  <w:r w:rsidR="002F622A" w:rsidRPr="001B14E5">
                    <w:rPr>
                      <w:rFonts w:ascii="Times New Roman" w:hAnsi="Times New Roman" w:cs="Times New Roman"/>
                      <w:sz w:val="24"/>
                      <w:szCs w:val="24"/>
                    </w:rPr>
                    <w:t>, (noapaļojot 787</w:t>
                  </w:r>
                  <w:r w:rsidR="002F622A" w:rsidRPr="001B14E5">
                    <w:rPr>
                      <w:rFonts w:ascii="Times New Roman" w:hAnsi="Times New Roman" w:cs="Times New Roman"/>
                      <w:i/>
                      <w:sz w:val="24"/>
                      <w:szCs w:val="24"/>
                    </w:rPr>
                    <w:t xml:space="preserve"> euro</w:t>
                  </w:r>
                  <w:r w:rsidR="002F622A" w:rsidRPr="001B14E5">
                    <w:rPr>
                      <w:rFonts w:ascii="Times New Roman" w:hAnsi="Times New Roman" w:cs="Times New Roman"/>
                      <w:iCs/>
                      <w:sz w:val="24"/>
                      <w:szCs w:val="24"/>
                    </w:rPr>
                    <w:t xml:space="preserve">)  un 2019.gadā konstatētas neatbilstības 570  </w:t>
                  </w:r>
                  <w:r w:rsidR="002F622A" w:rsidRPr="001B14E5">
                    <w:rPr>
                      <w:rFonts w:ascii="Times New Roman" w:hAnsi="Times New Roman" w:cs="Times New Roman"/>
                      <w:i/>
                      <w:sz w:val="24"/>
                      <w:szCs w:val="24"/>
                    </w:rPr>
                    <w:t>euro</w:t>
                  </w:r>
                  <w:r w:rsidR="002F622A" w:rsidRPr="001B14E5">
                    <w:rPr>
                      <w:rFonts w:ascii="Times New Roman" w:hAnsi="Times New Roman" w:cs="Times New Roman"/>
                      <w:sz w:val="24"/>
                      <w:szCs w:val="24"/>
                    </w:rPr>
                    <w:t xml:space="preserve"> apmērā, par projekta neatbilstību 2017. gadā ir samazināta projekta attiecināmā izdevumu summa.</w:t>
                  </w:r>
                  <w:r w:rsidR="00F54F47">
                    <w:t xml:space="preserve"> </w:t>
                  </w:r>
                  <w:r w:rsidR="00F54F47" w:rsidRPr="00F54F47">
                    <w:rPr>
                      <w:rFonts w:ascii="Times New Roman" w:hAnsi="Times New Roman" w:cs="Times New Roman"/>
                      <w:sz w:val="24"/>
                      <w:szCs w:val="24"/>
                    </w:rPr>
                    <w:t>Pēc pārdales projektā 201</w:t>
                  </w:r>
                  <w:r w:rsidR="00F54F47">
                    <w:rPr>
                      <w:rFonts w:ascii="Times New Roman" w:hAnsi="Times New Roman" w:cs="Times New Roman"/>
                      <w:sz w:val="24"/>
                      <w:szCs w:val="24"/>
                    </w:rPr>
                    <w:t>7</w:t>
                  </w:r>
                  <w:r w:rsidR="00F54F47" w:rsidRPr="00F54F47">
                    <w:rPr>
                      <w:rFonts w:ascii="Times New Roman" w:hAnsi="Times New Roman" w:cs="Times New Roman"/>
                      <w:sz w:val="24"/>
                      <w:szCs w:val="24"/>
                    </w:rPr>
                    <w:t xml:space="preserve">. gada publiskais finansējums būs </w:t>
                  </w:r>
                  <w:r w:rsidR="00F54F47">
                    <w:rPr>
                      <w:rFonts w:ascii="Times New Roman" w:hAnsi="Times New Roman" w:cs="Times New Roman"/>
                      <w:sz w:val="24"/>
                      <w:szCs w:val="24"/>
                    </w:rPr>
                    <w:t>5 397 798</w:t>
                  </w:r>
                  <w:r w:rsidR="00F54F47" w:rsidRPr="00F54F47">
                    <w:rPr>
                      <w:rFonts w:ascii="Times New Roman" w:hAnsi="Times New Roman" w:cs="Times New Roman"/>
                      <w:sz w:val="24"/>
                      <w:szCs w:val="24"/>
                    </w:rPr>
                    <w:t xml:space="preserve"> </w:t>
                  </w:r>
                  <w:r w:rsidR="00F54F47" w:rsidRPr="00F54F47">
                    <w:rPr>
                      <w:rFonts w:ascii="Times New Roman" w:hAnsi="Times New Roman" w:cs="Times New Roman"/>
                      <w:i/>
                      <w:iCs/>
                      <w:sz w:val="24"/>
                      <w:szCs w:val="24"/>
                    </w:rPr>
                    <w:t>euro</w:t>
                  </w:r>
                  <w:r w:rsidR="00F54F47" w:rsidRPr="00F54F47">
                    <w:rPr>
                      <w:rFonts w:ascii="Times New Roman" w:hAnsi="Times New Roman" w:cs="Times New Roman"/>
                      <w:sz w:val="24"/>
                      <w:szCs w:val="24"/>
                    </w:rPr>
                    <w:t xml:space="preserve">, t.sk. ESF finansējums </w:t>
                  </w:r>
                  <w:r w:rsidR="00F54F47">
                    <w:rPr>
                      <w:rFonts w:ascii="Times New Roman" w:hAnsi="Times New Roman" w:cs="Times New Roman"/>
                      <w:sz w:val="24"/>
                      <w:szCs w:val="24"/>
                    </w:rPr>
                    <w:t>4 812 618</w:t>
                  </w:r>
                  <w:r w:rsidR="00F54F47" w:rsidRPr="00F54F47">
                    <w:rPr>
                      <w:rFonts w:ascii="Times New Roman" w:hAnsi="Times New Roman" w:cs="Times New Roman"/>
                      <w:sz w:val="24"/>
                      <w:szCs w:val="24"/>
                    </w:rPr>
                    <w:t xml:space="preserve"> </w:t>
                  </w:r>
                  <w:r w:rsidR="00F54F47" w:rsidRPr="00F54F47">
                    <w:rPr>
                      <w:rFonts w:ascii="Times New Roman" w:hAnsi="Times New Roman" w:cs="Times New Roman"/>
                      <w:i/>
                      <w:iCs/>
                      <w:sz w:val="24"/>
                      <w:szCs w:val="24"/>
                    </w:rPr>
                    <w:t>euro</w:t>
                  </w:r>
                  <w:r w:rsidR="00F54F47" w:rsidRPr="00F54F47">
                    <w:rPr>
                      <w:rFonts w:ascii="Times New Roman" w:hAnsi="Times New Roman" w:cs="Times New Roman"/>
                      <w:sz w:val="24"/>
                      <w:szCs w:val="24"/>
                    </w:rPr>
                    <w:t xml:space="preserve"> un VB finansējums </w:t>
                  </w:r>
                  <w:r w:rsidR="00F54F47">
                    <w:rPr>
                      <w:rFonts w:ascii="Times New Roman" w:hAnsi="Times New Roman" w:cs="Times New Roman"/>
                      <w:sz w:val="24"/>
                      <w:szCs w:val="24"/>
                    </w:rPr>
                    <w:t>585 180</w:t>
                  </w:r>
                  <w:r w:rsidR="00F54F47" w:rsidRPr="00F54F47">
                    <w:rPr>
                      <w:rFonts w:ascii="Times New Roman" w:hAnsi="Times New Roman" w:cs="Times New Roman"/>
                      <w:sz w:val="24"/>
                      <w:szCs w:val="24"/>
                    </w:rPr>
                    <w:t xml:space="preserve"> </w:t>
                  </w:r>
                  <w:r w:rsidR="00F54F47" w:rsidRPr="00F54F47">
                    <w:rPr>
                      <w:rFonts w:ascii="Times New Roman" w:hAnsi="Times New Roman" w:cs="Times New Roman"/>
                      <w:i/>
                      <w:iCs/>
                      <w:sz w:val="24"/>
                      <w:szCs w:val="24"/>
                    </w:rPr>
                    <w:t>euro</w:t>
                  </w:r>
                  <w:r w:rsidR="00F54F47" w:rsidRPr="00F54F47">
                    <w:rPr>
                      <w:rFonts w:ascii="Times New Roman" w:hAnsi="Times New Roman" w:cs="Times New Roman"/>
                      <w:sz w:val="24"/>
                      <w:szCs w:val="24"/>
                    </w:rPr>
                    <w:t xml:space="preserve">.  </w:t>
                  </w:r>
                </w:p>
                <w:p w14:paraId="18384FA6" w14:textId="74BAA516" w:rsidR="002F622A" w:rsidRDefault="002F622A" w:rsidP="002F622A">
                  <w:pPr>
                    <w:spacing w:after="0" w:line="240" w:lineRule="auto"/>
                    <w:jc w:val="both"/>
                    <w:rPr>
                      <w:rFonts w:ascii="Times New Roman" w:hAnsi="Times New Roman" w:cs="Times New Roman"/>
                      <w:sz w:val="24"/>
                      <w:szCs w:val="24"/>
                    </w:rPr>
                  </w:pPr>
                  <w:r w:rsidRPr="00AC24F6">
                    <w:rPr>
                      <w:rFonts w:ascii="Times New Roman" w:hAnsi="Times New Roman" w:cs="Times New Roman"/>
                      <w:b/>
                      <w:sz w:val="24"/>
                      <w:szCs w:val="24"/>
                      <w:u w:val="single"/>
                    </w:rPr>
                    <w:t>2018. gadā</w:t>
                  </w:r>
                  <w:r w:rsidRPr="00AC24F6">
                    <w:rPr>
                      <w:rFonts w:ascii="Times New Roman" w:hAnsi="Times New Roman" w:cs="Times New Roman"/>
                      <w:sz w:val="24"/>
                      <w:szCs w:val="24"/>
                    </w:rPr>
                    <w:t xml:space="preserve"> kopējais faktiskais investētais finansējums </w:t>
                  </w:r>
                  <w:r w:rsidRPr="00AC24F6">
                    <w:rPr>
                      <w:rFonts w:ascii="Times New Roman" w:hAnsi="Times New Roman" w:cs="Times New Roman"/>
                      <w:iCs/>
                      <w:color w:val="000000"/>
                      <w:sz w:val="24"/>
                      <w:szCs w:val="24"/>
                    </w:rPr>
                    <w:t xml:space="preserve">(atbilstoši Valsts kases </w:t>
                  </w:r>
                  <w:r w:rsidRPr="00AC24F6">
                    <w:rPr>
                      <w:rFonts w:ascii="Times New Roman" w:hAnsi="Times New Roman" w:cs="Times New Roman"/>
                      <w:sz w:val="24"/>
                      <w:szCs w:val="24"/>
                    </w:rPr>
                    <w:t>informācijai</w:t>
                  </w:r>
                  <w:r w:rsidRPr="00AC24F6">
                    <w:rPr>
                      <w:rFonts w:ascii="Times New Roman" w:hAnsi="Times New Roman" w:cs="Times New Roman"/>
                      <w:iCs/>
                      <w:color w:val="000000"/>
                      <w:sz w:val="24"/>
                      <w:szCs w:val="24"/>
                    </w:rPr>
                    <w:t>)</w:t>
                  </w:r>
                  <w:r w:rsidRPr="00AC24F6">
                    <w:rPr>
                      <w:rFonts w:ascii="Times New Roman" w:hAnsi="Times New Roman" w:cs="Times New Roman"/>
                      <w:sz w:val="24"/>
                      <w:szCs w:val="24"/>
                    </w:rPr>
                    <w:t xml:space="preserve"> 5 542 261 </w:t>
                  </w:r>
                  <w:r w:rsidRPr="00AC24F6">
                    <w:rPr>
                      <w:rFonts w:ascii="Times New Roman" w:hAnsi="Times New Roman" w:cs="Times New Roman"/>
                      <w:i/>
                      <w:sz w:val="24"/>
                      <w:szCs w:val="24"/>
                    </w:rPr>
                    <w:t>euro</w:t>
                  </w:r>
                  <w:r w:rsidRPr="00AC24F6">
                    <w:rPr>
                      <w:rFonts w:ascii="Times New Roman" w:hAnsi="Times New Roman" w:cs="Times New Roman"/>
                      <w:sz w:val="24"/>
                      <w:szCs w:val="24"/>
                    </w:rPr>
                    <w:t xml:space="preserve"> apmērā, t.sk. ESF finansējums 4</w:t>
                  </w:r>
                  <w:r>
                    <w:rPr>
                      <w:rFonts w:ascii="Times New Roman" w:hAnsi="Times New Roman" w:cs="Times New Roman"/>
                      <w:sz w:val="24"/>
                      <w:szCs w:val="24"/>
                    </w:rPr>
                    <w:t> 9</w:t>
                  </w:r>
                  <w:r w:rsidR="001B14E5">
                    <w:rPr>
                      <w:rFonts w:ascii="Times New Roman" w:hAnsi="Times New Roman" w:cs="Times New Roman"/>
                      <w:sz w:val="24"/>
                      <w:szCs w:val="24"/>
                    </w:rPr>
                    <w:t>41</w:t>
                  </w:r>
                  <w:r>
                    <w:rPr>
                      <w:rFonts w:ascii="Times New Roman" w:hAnsi="Times New Roman" w:cs="Times New Roman"/>
                      <w:sz w:val="24"/>
                      <w:szCs w:val="24"/>
                    </w:rPr>
                    <w:t xml:space="preserve"> </w:t>
                  </w:r>
                  <w:r w:rsidR="001B14E5">
                    <w:rPr>
                      <w:rFonts w:ascii="Times New Roman" w:hAnsi="Times New Roman" w:cs="Times New Roman"/>
                      <w:sz w:val="24"/>
                      <w:szCs w:val="24"/>
                    </w:rPr>
                    <w:t>431</w:t>
                  </w:r>
                  <w:r w:rsidRPr="00AC24F6">
                    <w:rPr>
                      <w:rFonts w:ascii="Times New Roman" w:hAnsi="Times New Roman" w:cs="Times New Roman"/>
                      <w:sz w:val="24"/>
                      <w:szCs w:val="24"/>
                    </w:rPr>
                    <w:t xml:space="preserve"> </w:t>
                  </w:r>
                  <w:r w:rsidRPr="00AC24F6">
                    <w:rPr>
                      <w:rFonts w:ascii="Times New Roman" w:hAnsi="Times New Roman" w:cs="Times New Roman"/>
                      <w:i/>
                      <w:sz w:val="24"/>
                      <w:szCs w:val="24"/>
                    </w:rPr>
                    <w:t>euro</w:t>
                  </w:r>
                  <w:r w:rsidRPr="00AC24F6">
                    <w:rPr>
                      <w:rFonts w:ascii="Times New Roman" w:hAnsi="Times New Roman" w:cs="Times New Roman"/>
                      <w:sz w:val="24"/>
                      <w:szCs w:val="24"/>
                    </w:rPr>
                    <w:t xml:space="preserve"> un </w:t>
                  </w:r>
                  <w:r w:rsidR="008A1ACC">
                    <w:rPr>
                      <w:rFonts w:ascii="Times New Roman" w:hAnsi="Times New Roman" w:cs="Times New Roman"/>
                      <w:sz w:val="24"/>
                      <w:szCs w:val="24"/>
                    </w:rPr>
                    <w:t>VB</w:t>
                  </w:r>
                  <w:r w:rsidRPr="00AC24F6">
                    <w:rPr>
                      <w:rFonts w:ascii="Times New Roman" w:hAnsi="Times New Roman" w:cs="Times New Roman"/>
                      <w:sz w:val="24"/>
                      <w:szCs w:val="24"/>
                    </w:rPr>
                    <w:t xml:space="preserve"> finansējums </w:t>
                  </w:r>
                  <w:r>
                    <w:rPr>
                      <w:rFonts w:ascii="Times New Roman" w:hAnsi="Times New Roman" w:cs="Times New Roman"/>
                      <w:sz w:val="24"/>
                      <w:szCs w:val="24"/>
                    </w:rPr>
                    <w:t>60</w:t>
                  </w:r>
                  <w:r w:rsidR="001B14E5">
                    <w:rPr>
                      <w:rFonts w:ascii="Times New Roman" w:hAnsi="Times New Roman" w:cs="Times New Roman"/>
                      <w:sz w:val="24"/>
                      <w:szCs w:val="24"/>
                    </w:rPr>
                    <w:t>0</w:t>
                  </w:r>
                  <w:r>
                    <w:rPr>
                      <w:rFonts w:ascii="Times New Roman" w:hAnsi="Times New Roman" w:cs="Times New Roman"/>
                      <w:sz w:val="24"/>
                      <w:szCs w:val="24"/>
                    </w:rPr>
                    <w:t xml:space="preserve"> 8</w:t>
                  </w:r>
                  <w:r w:rsidR="001B14E5">
                    <w:rPr>
                      <w:rFonts w:ascii="Times New Roman" w:hAnsi="Times New Roman" w:cs="Times New Roman"/>
                      <w:sz w:val="24"/>
                      <w:szCs w:val="24"/>
                    </w:rPr>
                    <w:t>30</w:t>
                  </w:r>
                  <w:r w:rsidRPr="00AC24F6">
                    <w:rPr>
                      <w:rFonts w:ascii="Times New Roman" w:hAnsi="Times New Roman" w:cs="Times New Roman"/>
                      <w:sz w:val="24"/>
                      <w:szCs w:val="24"/>
                    </w:rPr>
                    <w:t xml:space="preserve"> </w:t>
                  </w:r>
                  <w:r w:rsidRPr="00AC24F6">
                    <w:rPr>
                      <w:rFonts w:ascii="Times New Roman" w:hAnsi="Times New Roman" w:cs="Times New Roman"/>
                      <w:i/>
                      <w:sz w:val="24"/>
                      <w:szCs w:val="24"/>
                    </w:rPr>
                    <w:t>euro</w:t>
                  </w:r>
                  <w:r w:rsidRPr="00AC24F6">
                    <w:rPr>
                      <w:rFonts w:ascii="Times New Roman" w:hAnsi="Times New Roman" w:cs="Times New Roman"/>
                      <w:sz w:val="24"/>
                      <w:szCs w:val="24"/>
                    </w:rPr>
                    <w:t xml:space="preserve">. </w:t>
                  </w:r>
                </w:p>
                <w:p w14:paraId="435440F0" w14:textId="668677F3" w:rsidR="002F622A" w:rsidRPr="00720A8B" w:rsidRDefault="002F622A" w:rsidP="002F622A">
                  <w:pPr>
                    <w:jc w:val="both"/>
                    <w:rPr>
                      <w:rFonts w:ascii="Times New Roman" w:hAnsi="Times New Roman" w:cs="Times New Roman"/>
                      <w:sz w:val="24"/>
                      <w:szCs w:val="24"/>
                    </w:rPr>
                  </w:pPr>
                  <w:r w:rsidRPr="00720A8B">
                    <w:rPr>
                      <w:rFonts w:ascii="Times New Roman" w:hAnsi="Times New Roman" w:cs="Times New Roman"/>
                      <w:sz w:val="24"/>
                      <w:szCs w:val="24"/>
                    </w:rPr>
                    <w:t xml:space="preserve">Ņemot vērā, ka atbilstoši Kohēzijas politikas fondu vadības informācijas sistēmai 2014.-2020. gadam (KP VIS) 2018. gadā 9.1.1.1. projektam tika konstatētas neatbilstības 4 592,11 </w:t>
                  </w:r>
                  <w:r w:rsidRPr="00720A8B">
                    <w:rPr>
                      <w:rFonts w:ascii="Times New Roman" w:hAnsi="Times New Roman" w:cs="Times New Roman"/>
                      <w:i/>
                      <w:iCs/>
                      <w:sz w:val="24"/>
                      <w:szCs w:val="24"/>
                    </w:rPr>
                    <w:t>euro</w:t>
                  </w:r>
                  <w:r w:rsidRPr="00720A8B">
                    <w:rPr>
                      <w:rFonts w:ascii="Times New Roman" w:hAnsi="Times New Roman" w:cs="Times New Roman"/>
                      <w:sz w:val="24"/>
                      <w:szCs w:val="24"/>
                    </w:rPr>
                    <w:t xml:space="preserve"> apmērā, 2018.</w:t>
                  </w:r>
                  <w:r w:rsidR="007B2E2B">
                    <w:rPr>
                      <w:rFonts w:ascii="Times New Roman" w:hAnsi="Times New Roman" w:cs="Times New Roman"/>
                      <w:sz w:val="24"/>
                      <w:szCs w:val="24"/>
                    </w:rPr>
                    <w:t xml:space="preserve"> </w:t>
                  </w:r>
                  <w:r w:rsidRPr="00720A8B">
                    <w:rPr>
                      <w:rFonts w:ascii="Times New Roman" w:hAnsi="Times New Roman" w:cs="Times New Roman"/>
                      <w:sz w:val="24"/>
                      <w:szCs w:val="24"/>
                    </w:rPr>
                    <w:t xml:space="preserve">gadā kopējās attiecināmās izmaksas un publiskās attiecināmās izmaksas samazinātas par 4 592,11 </w:t>
                  </w:r>
                  <w:r w:rsidRPr="00720A8B">
                    <w:rPr>
                      <w:rFonts w:ascii="Times New Roman" w:hAnsi="Times New Roman" w:cs="Times New Roman"/>
                      <w:i/>
                      <w:iCs/>
                      <w:sz w:val="24"/>
                      <w:szCs w:val="24"/>
                    </w:rPr>
                    <w:t>euro</w:t>
                  </w:r>
                  <w:r w:rsidRPr="00720A8B">
                    <w:rPr>
                      <w:rFonts w:ascii="Times New Roman" w:hAnsi="Times New Roman" w:cs="Times New Roman"/>
                      <w:sz w:val="24"/>
                      <w:szCs w:val="24"/>
                    </w:rPr>
                    <w:t>.</w:t>
                  </w:r>
                  <w:r w:rsidR="007B2E2B">
                    <w:rPr>
                      <w:rFonts w:ascii="Times New Roman" w:hAnsi="Times New Roman" w:cs="Times New Roman"/>
                      <w:sz w:val="24"/>
                      <w:szCs w:val="24"/>
                    </w:rPr>
                    <w:t xml:space="preserve"> </w:t>
                  </w:r>
                  <w:r w:rsidR="007B2E2B" w:rsidRPr="007B2E2B">
                    <w:rPr>
                      <w:rFonts w:ascii="Times New Roman" w:hAnsi="Times New Roman" w:cs="Times New Roman"/>
                      <w:sz w:val="24"/>
                      <w:szCs w:val="24"/>
                    </w:rPr>
                    <w:t>Pēc pārdales projektā 201</w:t>
                  </w:r>
                  <w:r w:rsidR="007B2E2B">
                    <w:rPr>
                      <w:rFonts w:ascii="Times New Roman" w:hAnsi="Times New Roman" w:cs="Times New Roman"/>
                      <w:sz w:val="24"/>
                      <w:szCs w:val="24"/>
                    </w:rPr>
                    <w:t>8</w:t>
                  </w:r>
                  <w:r w:rsidR="007B2E2B" w:rsidRPr="007B2E2B">
                    <w:rPr>
                      <w:rFonts w:ascii="Times New Roman" w:hAnsi="Times New Roman" w:cs="Times New Roman"/>
                      <w:sz w:val="24"/>
                      <w:szCs w:val="24"/>
                    </w:rPr>
                    <w:t xml:space="preserve">. gada publiskais finansējums būs </w:t>
                  </w:r>
                  <w:r w:rsidR="007B2E2B">
                    <w:rPr>
                      <w:rFonts w:ascii="Times New Roman" w:hAnsi="Times New Roman" w:cs="Times New Roman"/>
                      <w:sz w:val="24"/>
                      <w:szCs w:val="24"/>
                    </w:rPr>
                    <w:t>5 536 076</w:t>
                  </w:r>
                  <w:r w:rsidR="007B2E2B" w:rsidRPr="007B2E2B">
                    <w:rPr>
                      <w:rFonts w:ascii="Times New Roman" w:hAnsi="Times New Roman" w:cs="Times New Roman"/>
                      <w:sz w:val="24"/>
                      <w:szCs w:val="24"/>
                    </w:rPr>
                    <w:t xml:space="preserve"> euro, t.sk. ESF finansējums </w:t>
                  </w:r>
                  <w:r w:rsidR="007B2E2B">
                    <w:rPr>
                      <w:rFonts w:ascii="Times New Roman" w:hAnsi="Times New Roman" w:cs="Times New Roman"/>
                      <w:sz w:val="24"/>
                      <w:szCs w:val="24"/>
                    </w:rPr>
                    <w:t>4 935 917</w:t>
                  </w:r>
                  <w:r w:rsidR="007B2E2B" w:rsidRPr="007B2E2B">
                    <w:rPr>
                      <w:rFonts w:ascii="Times New Roman" w:hAnsi="Times New Roman" w:cs="Times New Roman"/>
                      <w:sz w:val="24"/>
                      <w:szCs w:val="24"/>
                    </w:rPr>
                    <w:t xml:space="preserve"> </w:t>
                  </w:r>
                  <w:r w:rsidR="007B2E2B" w:rsidRPr="007B2E2B">
                    <w:rPr>
                      <w:rFonts w:ascii="Times New Roman" w:hAnsi="Times New Roman" w:cs="Times New Roman"/>
                      <w:i/>
                      <w:iCs/>
                      <w:sz w:val="24"/>
                      <w:szCs w:val="24"/>
                    </w:rPr>
                    <w:t>euro</w:t>
                  </w:r>
                  <w:r w:rsidR="007B2E2B" w:rsidRPr="007B2E2B">
                    <w:rPr>
                      <w:rFonts w:ascii="Times New Roman" w:hAnsi="Times New Roman" w:cs="Times New Roman"/>
                      <w:sz w:val="24"/>
                      <w:szCs w:val="24"/>
                    </w:rPr>
                    <w:t xml:space="preserve"> un VB finansējums </w:t>
                  </w:r>
                  <w:r w:rsidR="007B2E2B">
                    <w:rPr>
                      <w:rFonts w:ascii="Times New Roman" w:hAnsi="Times New Roman" w:cs="Times New Roman"/>
                      <w:sz w:val="24"/>
                      <w:szCs w:val="24"/>
                    </w:rPr>
                    <w:t xml:space="preserve">600 159 </w:t>
                  </w:r>
                  <w:r w:rsidR="007B2E2B" w:rsidRPr="007B2E2B">
                    <w:rPr>
                      <w:rFonts w:ascii="Times New Roman" w:hAnsi="Times New Roman" w:cs="Times New Roman"/>
                      <w:i/>
                      <w:iCs/>
                      <w:sz w:val="24"/>
                      <w:szCs w:val="24"/>
                    </w:rPr>
                    <w:t>euro</w:t>
                  </w:r>
                  <w:r w:rsidR="007B2E2B" w:rsidRPr="007B2E2B">
                    <w:rPr>
                      <w:rFonts w:ascii="Times New Roman" w:hAnsi="Times New Roman" w:cs="Times New Roman"/>
                      <w:sz w:val="24"/>
                      <w:szCs w:val="24"/>
                    </w:rPr>
                    <w:t xml:space="preserve">.  </w:t>
                  </w:r>
                </w:p>
                <w:p w14:paraId="09058470" w14:textId="02D28CF4" w:rsidR="002F622A" w:rsidRDefault="002F622A" w:rsidP="002F622A">
                  <w:pPr>
                    <w:spacing w:after="0" w:line="240" w:lineRule="auto"/>
                    <w:jc w:val="both"/>
                    <w:rPr>
                      <w:rFonts w:ascii="Times New Roman" w:hAnsi="Times New Roman" w:cs="Times New Roman"/>
                      <w:sz w:val="24"/>
                      <w:szCs w:val="24"/>
                    </w:rPr>
                  </w:pPr>
                  <w:r w:rsidRPr="00AC24F6">
                    <w:rPr>
                      <w:rFonts w:ascii="Times New Roman" w:hAnsi="Times New Roman" w:cs="Times New Roman"/>
                      <w:b/>
                      <w:sz w:val="24"/>
                      <w:szCs w:val="24"/>
                      <w:u w:val="single"/>
                    </w:rPr>
                    <w:t>2019. gadā</w:t>
                  </w:r>
                  <w:r w:rsidRPr="00AC24F6">
                    <w:rPr>
                      <w:rFonts w:ascii="Times New Roman" w:hAnsi="Times New Roman" w:cs="Times New Roman"/>
                      <w:sz w:val="24"/>
                      <w:szCs w:val="24"/>
                    </w:rPr>
                    <w:t xml:space="preserve"> </w:t>
                  </w:r>
                  <w:r w:rsidRPr="00F71C9B">
                    <w:rPr>
                      <w:rFonts w:ascii="Times New Roman" w:hAnsi="Times New Roman" w:cs="Times New Roman"/>
                      <w:sz w:val="24"/>
                      <w:szCs w:val="24"/>
                    </w:rPr>
                    <w:t>kopējais faktiskais investētais finansējums (atbilstoši Valsts kases informācijai</w:t>
                  </w:r>
                  <w:r w:rsidRPr="003C6BF4">
                    <w:rPr>
                      <w:rFonts w:ascii="Times New Roman" w:hAnsi="Times New Roman" w:cs="Times New Roman"/>
                      <w:sz w:val="24"/>
                      <w:szCs w:val="24"/>
                    </w:rPr>
                    <w:t>) 6 124 768</w:t>
                  </w:r>
                  <w:r w:rsidRPr="00F71C9B">
                    <w:rPr>
                      <w:rFonts w:ascii="Times New Roman" w:hAnsi="Times New Roman" w:cs="Times New Roman"/>
                      <w:sz w:val="24"/>
                      <w:szCs w:val="24"/>
                    </w:rPr>
                    <w:t xml:space="preserve"> </w:t>
                  </w:r>
                  <w:r w:rsidRPr="00F71C9B">
                    <w:rPr>
                      <w:rFonts w:ascii="Times New Roman" w:hAnsi="Times New Roman" w:cs="Times New Roman"/>
                      <w:i/>
                      <w:iCs/>
                      <w:sz w:val="24"/>
                      <w:szCs w:val="24"/>
                    </w:rPr>
                    <w:t>euro</w:t>
                  </w:r>
                  <w:r w:rsidRPr="00F71C9B">
                    <w:rPr>
                      <w:rFonts w:ascii="Times New Roman" w:hAnsi="Times New Roman" w:cs="Times New Roman"/>
                      <w:sz w:val="24"/>
                      <w:szCs w:val="24"/>
                    </w:rPr>
                    <w:t xml:space="preserve"> apmērā, t.sk. ESF finansējums </w:t>
                  </w:r>
                  <w:r>
                    <w:rPr>
                      <w:rFonts w:ascii="Times New Roman" w:hAnsi="Times New Roman" w:cs="Times New Roman"/>
                      <w:sz w:val="24"/>
                      <w:szCs w:val="24"/>
                    </w:rPr>
                    <w:t>5 39</w:t>
                  </w:r>
                  <w:r w:rsidR="00E029D0">
                    <w:rPr>
                      <w:rFonts w:ascii="Times New Roman" w:hAnsi="Times New Roman" w:cs="Times New Roman"/>
                      <w:sz w:val="24"/>
                      <w:szCs w:val="24"/>
                    </w:rPr>
                    <w:t>5</w:t>
                  </w:r>
                  <w:r>
                    <w:rPr>
                      <w:rFonts w:ascii="Times New Roman" w:hAnsi="Times New Roman" w:cs="Times New Roman"/>
                      <w:sz w:val="24"/>
                      <w:szCs w:val="24"/>
                    </w:rPr>
                    <w:t xml:space="preserve"> 7</w:t>
                  </w:r>
                  <w:r w:rsidR="00E029D0">
                    <w:rPr>
                      <w:rFonts w:ascii="Times New Roman" w:hAnsi="Times New Roman" w:cs="Times New Roman"/>
                      <w:sz w:val="24"/>
                      <w:szCs w:val="24"/>
                    </w:rPr>
                    <w:t>25</w:t>
                  </w:r>
                  <w:r w:rsidRPr="00F71C9B">
                    <w:rPr>
                      <w:rFonts w:ascii="Times New Roman" w:hAnsi="Times New Roman" w:cs="Times New Roman"/>
                      <w:sz w:val="24"/>
                      <w:szCs w:val="24"/>
                    </w:rPr>
                    <w:t xml:space="preserve"> </w:t>
                  </w:r>
                  <w:r w:rsidRPr="00F71C9B">
                    <w:rPr>
                      <w:rFonts w:ascii="Times New Roman" w:hAnsi="Times New Roman" w:cs="Times New Roman"/>
                      <w:i/>
                      <w:iCs/>
                      <w:sz w:val="24"/>
                      <w:szCs w:val="24"/>
                    </w:rPr>
                    <w:t>euro</w:t>
                  </w:r>
                  <w:r w:rsidRPr="00F71C9B">
                    <w:rPr>
                      <w:rFonts w:ascii="Times New Roman" w:hAnsi="Times New Roman" w:cs="Times New Roman"/>
                      <w:sz w:val="24"/>
                      <w:szCs w:val="24"/>
                    </w:rPr>
                    <w:t xml:space="preserve"> un </w:t>
                  </w:r>
                  <w:r w:rsidR="0025643E">
                    <w:rPr>
                      <w:rFonts w:ascii="Times New Roman" w:hAnsi="Times New Roman" w:cs="Times New Roman"/>
                      <w:sz w:val="24"/>
                      <w:szCs w:val="24"/>
                    </w:rPr>
                    <w:t>VB</w:t>
                  </w:r>
                  <w:r w:rsidRPr="00F71C9B">
                    <w:rPr>
                      <w:rFonts w:ascii="Times New Roman" w:hAnsi="Times New Roman" w:cs="Times New Roman"/>
                      <w:sz w:val="24"/>
                      <w:szCs w:val="24"/>
                    </w:rPr>
                    <w:t xml:space="preserve"> finansējums </w:t>
                  </w:r>
                  <w:r>
                    <w:rPr>
                      <w:rFonts w:ascii="Times New Roman" w:hAnsi="Times New Roman" w:cs="Times New Roman"/>
                      <w:sz w:val="24"/>
                      <w:szCs w:val="24"/>
                    </w:rPr>
                    <w:t>72</w:t>
                  </w:r>
                  <w:r w:rsidR="00E029D0">
                    <w:rPr>
                      <w:rFonts w:ascii="Times New Roman" w:hAnsi="Times New Roman" w:cs="Times New Roman"/>
                      <w:sz w:val="24"/>
                      <w:szCs w:val="24"/>
                    </w:rPr>
                    <w:t>9</w:t>
                  </w:r>
                  <w:r>
                    <w:rPr>
                      <w:rFonts w:ascii="Times New Roman" w:hAnsi="Times New Roman" w:cs="Times New Roman"/>
                      <w:sz w:val="24"/>
                      <w:szCs w:val="24"/>
                    </w:rPr>
                    <w:t xml:space="preserve"> </w:t>
                  </w:r>
                  <w:r w:rsidR="00E029D0">
                    <w:rPr>
                      <w:rFonts w:ascii="Times New Roman" w:hAnsi="Times New Roman" w:cs="Times New Roman"/>
                      <w:sz w:val="24"/>
                      <w:szCs w:val="24"/>
                    </w:rPr>
                    <w:t>043</w:t>
                  </w:r>
                  <w:r w:rsidRPr="00F71C9B">
                    <w:rPr>
                      <w:rFonts w:ascii="Times New Roman" w:hAnsi="Times New Roman" w:cs="Times New Roman"/>
                      <w:sz w:val="24"/>
                      <w:szCs w:val="24"/>
                    </w:rPr>
                    <w:t xml:space="preserve"> </w:t>
                  </w:r>
                  <w:r w:rsidRPr="00F71C9B">
                    <w:rPr>
                      <w:rFonts w:ascii="Times New Roman" w:hAnsi="Times New Roman" w:cs="Times New Roman"/>
                      <w:i/>
                      <w:iCs/>
                      <w:sz w:val="24"/>
                      <w:szCs w:val="24"/>
                    </w:rPr>
                    <w:t>euro</w:t>
                  </w:r>
                  <w:r w:rsidRPr="00F71C9B">
                    <w:rPr>
                      <w:rFonts w:ascii="Times New Roman" w:hAnsi="Times New Roman" w:cs="Times New Roman"/>
                      <w:sz w:val="24"/>
                      <w:szCs w:val="24"/>
                    </w:rPr>
                    <w:t>.</w:t>
                  </w:r>
                </w:p>
                <w:p w14:paraId="62761C5E" w14:textId="241BA821" w:rsidR="00E029D0" w:rsidRPr="00AC24F6" w:rsidRDefault="00E029D0" w:rsidP="002F622A">
                  <w:pPr>
                    <w:spacing w:after="0" w:line="240" w:lineRule="auto"/>
                    <w:jc w:val="both"/>
                    <w:rPr>
                      <w:rFonts w:ascii="Times New Roman" w:hAnsi="Times New Roman" w:cs="Times New Roman"/>
                      <w:sz w:val="24"/>
                      <w:szCs w:val="24"/>
                    </w:rPr>
                  </w:pPr>
                  <w:r w:rsidRPr="00E029D0">
                    <w:rPr>
                      <w:rFonts w:ascii="Times New Roman" w:hAnsi="Times New Roman" w:cs="Times New Roman"/>
                      <w:sz w:val="24"/>
                      <w:szCs w:val="24"/>
                    </w:rPr>
                    <w:t>Pēc pārdales projektā 201</w:t>
                  </w:r>
                  <w:r>
                    <w:rPr>
                      <w:rFonts w:ascii="Times New Roman" w:hAnsi="Times New Roman" w:cs="Times New Roman"/>
                      <w:sz w:val="24"/>
                      <w:szCs w:val="24"/>
                    </w:rPr>
                    <w:t>9</w:t>
                  </w:r>
                  <w:r w:rsidRPr="00E029D0">
                    <w:rPr>
                      <w:rFonts w:ascii="Times New Roman" w:hAnsi="Times New Roman" w:cs="Times New Roman"/>
                      <w:sz w:val="24"/>
                      <w:szCs w:val="24"/>
                    </w:rPr>
                    <w:t xml:space="preserve">. gada publiskais finansējums būs </w:t>
                  </w:r>
                  <w:r>
                    <w:rPr>
                      <w:rFonts w:ascii="Times New Roman" w:hAnsi="Times New Roman" w:cs="Times New Roman"/>
                      <w:sz w:val="24"/>
                      <w:szCs w:val="24"/>
                    </w:rPr>
                    <w:t>6 124 381</w:t>
                  </w:r>
                  <w:r w:rsidRPr="00E029D0">
                    <w:rPr>
                      <w:rFonts w:ascii="Times New Roman" w:hAnsi="Times New Roman" w:cs="Times New Roman"/>
                      <w:sz w:val="24"/>
                      <w:szCs w:val="24"/>
                    </w:rPr>
                    <w:t xml:space="preserve"> </w:t>
                  </w:r>
                  <w:r w:rsidRPr="00E029D0">
                    <w:rPr>
                      <w:rFonts w:ascii="Times New Roman" w:hAnsi="Times New Roman" w:cs="Times New Roman"/>
                      <w:i/>
                      <w:iCs/>
                      <w:sz w:val="24"/>
                      <w:szCs w:val="24"/>
                    </w:rPr>
                    <w:t>euro</w:t>
                  </w:r>
                  <w:r w:rsidRPr="00E029D0">
                    <w:rPr>
                      <w:rFonts w:ascii="Times New Roman" w:hAnsi="Times New Roman" w:cs="Times New Roman"/>
                      <w:sz w:val="24"/>
                      <w:szCs w:val="24"/>
                    </w:rPr>
                    <w:t xml:space="preserve">, t.sk. ESF finansējums </w:t>
                  </w:r>
                  <w:r>
                    <w:rPr>
                      <w:rFonts w:ascii="Times New Roman" w:hAnsi="Times New Roman" w:cs="Times New Roman"/>
                      <w:sz w:val="24"/>
                      <w:szCs w:val="24"/>
                    </w:rPr>
                    <w:t>5 395 384</w:t>
                  </w:r>
                  <w:r w:rsidRPr="00E029D0">
                    <w:rPr>
                      <w:rFonts w:ascii="Times New Roman" w:hAnsi="Times New Roman" w:cs="Times New Roman"/>
                      <w:sz w:val="24"/>
                      <w:szCs w:val="24"/>
                    </w:rPr>
                    <w:t xml:space="preserve"> </w:t>
                  </w:r>
                  <w:r w:rsidRPr="00E029D0">
                    <w:rPr>
                      <w:rFonts w:ascii="Times New Roman" w:hAnsi="Times New Roman" w:cs="Times New Roman"/>
                      <w:i/>
                      <w:iCs/>
                      <w:sz w:val="24"/>
                      <w:szCs w:val="24"/>
                    </w:rPr>
                    <w:t>euro</w:t>
                  </w:r>
                  <w:r w:rsidRPr="00E029D0">
                    <w:rPr>
                      <w:rFonts w:ascii="Times New Roman" w:hAnsi="Times New Roman" w:cs="Times New Roman"/>
                      <w:sz w:val="24"/>
                      <w:szCs w:val="24"/>
                    </w:rPr>
                    <w:t xml:space="preserve"> un VB finansējums </w:t>
                  </w:r>
                  <w:r>
                    <w:rPr>
                      <w:rFonts w:ascii="Times New Roman" w:hAnsi="Times New Roman" w:cs="Times New Roman"/>
                      <w:sz w:val="24"/>
                      <w:szCs w:val="24"/>
                    </w:rPr>
                    <w:t>728 997</w:t>
                  </w:r>
                  <w:r w:rsidRPr="00E029D0">
                    <w:rPr>
                      <w:rFonts w:ascii="Times New Roman" w:hAnsi="Times New Roman" w:cs="Times New Roman"/>
                      <w:sz w:val="24"/>
                      <w:szCs w:val="24"/>
                    </w:rPr>
                    <w:t xml:space="preserve"> </w:t>
                  </w:r>
                  <w:r w:rsidRPr="00E029D0">
                    <w:rPr>
                      <w:rFonts w:ascii="Times New Roman" w:hAnsi="Times New Roman" w:cs="Times New Roman"/>
                      <w:i/>
                      <w:iCs/>
                      <w:sz w:val="24"/>
                      <w:szCs w:val="24"/>
                    </w:rPr>
                    <w:t>euro</w:t>
                  </w:r>
                  <w:r w:rsidRPr="00E029D0">
                    <w:rPr>
                      <w:rFonts w:ascii="Times New Roman" w:hAnsi="Times New Roman" w:cs="Times New Roman"/>
                      <w:sz w:val="24"/>
                      <w:szCs w:val="24"/>
                    </w:rPr>
                    <w:t xml:space="preserve">.  </w:t>
                  </w:r>
                </w:p>
                <w:p w14:paraId="789AF132" w14:textId="31B1F263" w:rsidR="002F622A" w:rsidRDefault="002F622A" w:rsidP="002F622A">
                  <w:pPr>
                    <w:spacing w:after="0" w:line="240" w:lineRule="auto"/>
                    <w:jc w:val="both"/>
                    <w:rPr>
                      <w:rFonts w:ascii="Times New Roman" w:hAnsi="Times New Roman" w:cs="Times New Roman"/>
                      <w:i/>
                      <w:iCs/>
                      <w:sz w:val="24"/>
                      <w:szCs w:val="24"/>
                    </w:rPr>
                  </w:pPr>
                  <w:r w:rsidRPr="00AC24F6">
                    <w:rPr>
                      <w:rFonts w:ascii="Times New Roman" w:hAnsi="Times New Roman" w:cs="Times New Roman"/>
                      <w:b/>
                      <w:sz w:val="24"/>
                      <w:szCs w:val="24"/>
                      <w:u w:val="single"/>
                    </w:rPr>
                    <w:t>2020. gadā</w:t>
                  </w:r>
                  <w:r w:rsidRPr="00AC24F6">
                    <w:rPr>
                      <w:rFonts w:ascii="Times New Roman" w:hAnsi="Times New Roman" w:cs="Times New Roman"/>
                      <w:sz w:val="24"/>
                      <w:szCs w:val="24"/>
                    </w:rPr>
                    <w:t xml:space="preserve"> </w:t>
                  </w:r>
                  <w:r w:rsidR="00896140" w:rsidRPr="00896140">
                    <w:rPr>
                      <w:rFonts w:ascii="Times New Roman" w:hAnsi="Times New Roman" w:cs="Times New Roman"/>
                      <w:sz w:val="24"/>
                      <w:szCs w:val="24"/>
                    </w:rPr>
                    <w:t>kopējais faktiskais investētais finansējums (atbilstoši Valsts kases informācijai)</w:t>
                  </w:r>
                  <w:r>
                    <w:rPr>
                      <w:rFonts w:ascii="Times New Roman" w:hAnsi="Times New Roman" w:cs="Times New Roman"/>
                      <w:sz w:val="24"/>
                      <w:szCs w:val="24"/>
                    </w:rPr>
                    <w:t xml:space="preserve"> </w:t>
                  </w:r>
                  <w:r w:rsidR="00215B93">
                    <w:rPr>
                      <w:rFonts w:ascii="Times New Roman" w:hAnsi="Times New Roman" w:cs="Times New Roman"/>
                      <w:sz w:val="24"/>
                      <w:szCs w:val="24"/>
                    </w:rPr>
                    <w:t>7 517 074</w:t>
                  </w:r>
                  <w:r w:rsidRPr="00B17696">
                    <w:rPr>
                      <w:rFonts w:ascii="Times New Roman" w:hAnsi="Times New Roman" w:cs="Times New Roman"/>
                      <w:sz w:val="24"/>
                      <w:szCs w:val="24"/>
                    </w:rPr>
                    <w:t xml:space="preserve"> </w:t>
                  </w:r>
                  <w:r w:rsidRPr="00B17696">
                    <w:rPr>
                      <w:rFonts w:ascii="Times New Roman" w:hAnsi="Times New Roman" w:cs="Times New Roman"/>
                      <w:i/>
                      <w:iCs/>
                      <w:sz w:val="24"/>
                      <w:szCs w:val="24"/>
                    </w:rPr>
                    <w:t>euro</w:t>
                  </w:r>
                  <w:r w:rsidRPr="00B17696">
                    <w:rPr>
                      <w:rFonts w:ascii="Times New Roman" w:hAnsi="Times New Roman" w:cs="Times New Roman"/>
                      <w:sz w:val="24"/>
                      <w:szCs w:val="24"/>
                    </w:rPr>
                    <w:t xml:space="preserve"> apmērā, t.sk. ESF finansējums </w:t>
                  </w:r>
                  <w:r w:rsidR="00EC00DA" w:rsidRPr="00EC00DA">
                    <w:rPr>
                      <w:rFonts w:ascii="Times New Roman" w:hAnsi="Times New Roman" w:cs="Times New Roman"/>
                      <w:sz w:val="24"/>
                      <w:szCs w:val="24"/>
                    </w:rPr>
                    <w:t>7 024 707</w:t>
                  </w:r>
                  <w:r w:rsidRPr="00EC00DA">
                    <w:rPr>
                      <w:rFonts w:ascii="Times New Roman" w:hAnsi="Times New Roman" w:cs="Times New Roman"/>
                      <w:sz w:val="24"/>
                      <w:szCs w:val="24"/>
                    </w:rPr>
                    <w:t xml:space="preserve"> </w:t>
                  </w:r>
                  <w:r w:rsidRPr="00EC00DA">
                    <w:rPr>
                      <w:rFonts w:ascii="Times New Roman" w:hAnsi="Times New Roman" w:cs="Times New Roman"/>
                      <w:i/>
                      <w:iCs/>
                      <w:sz w:val="24"/>
                      <w:szCs w:val="24"/>
                    </w:rPr>
                    <w:t>euro</w:t>
                  </w:r>
                  <w:r w:rsidRPr="00EC00DA">
                    <w:rPr>
                      <w:rFonts w:ascii="Times New Roman" w:hAnsi="Times New Roman" w:cs="Times New Roman"/>
                      <w:sz w:val="24"/>
                      <w:szCs w:val="24"/>
                    </w:rPr>
                    <w:t xml:space="preserve"> un </w:t>
                  </w:r>
                  <w:r w:rsidR="00EC00DA" w:rsidRPr="00EC00DA">
                    <w:rPr>
                      <w:rFonts w:ascii="Times New Roman" w:hAnsi="Times New Roman" w:cs="Times New Roman"/>
                      <w:sz w:val="24"/>
                      <w:szCs w:val="24"/>
                    </w:rPr>
                    <w:t>VB</w:t>
                  </w:r>
                  <w:r w:rsidRPr="00EC00DA">
                    <w:rPr>
                      <w:rFonts w:ascii="Times New Roman" w:hAnsi="Times New Roman" w:cs="Times New Roman"/>
                      <w:sz w:val="24"/>
                      <w:szCs w:val="24"/>
                    </w:rPr>
                    <w:t xml:space="preserve"> finansējums </w:t>
                  </w:r>
                  <w:r w:rsidR="00EC00DA" w:rsidRPr="00EC00DA">
                    <w:rPr>
                      <w:rFonts w:ascii="Times New Roman" w:hAnsi="Times New Roman" w:cs="Times New Roman"/>
                      <w:sz w:val="24"/>
                      <w:szCs w:val="24"/>
                    </w:rPr>
                    <w:t>492 368</w:t>
                  </w:r>
                  <w:r w:rsidRPr="00EC00DA">
                    <w:rPr>
                      <w:rFonts w:ascii="Times New Roman" w:hAnsi="Times New Roman" w:cs="Times New Roman"/>
                      <w:sz w:val="24"/>
                      <w:szCs w:val="24"/>
                    </w:rPr>
                    <w:t xml:space="preserve"> </w:t>
                  </w:r>
                  <w:r w:rsidRPr="00EC00DA">
                    <w:rPr>
                      <w:rFonts w:ascii="Times New Roman" w:hAnsi="Times New Roman" w:cs="Times New Roman"/>
                      <w:i/>
                      <w:iCs/>
                      <w:sz w:val="24"/>
                      <w:szCs w:val="24"/>
                    </w:rPr>
                    <w:t>euro.</w:t>
                  </w:r>
                </w:p>
                <w:p w14:paraId="12AC9BFB" w14:textId="487359A0" w:rsidR="00151DD8" w:rsidRPr="00151DD8" w:rsidRDefault="00151DD8" w:rsidP="002F622A">
                  <w:pPr>
                    <w:spacing w:after="0" w:line="240" w:lineRule="auto"/>
                    <w:jc w:val="both"/>
                    <w:rPr>
                      <w:rFonts w:ascii="Times New Roman" w:hAnsi="Times New Roman" w:cs="Times New Roman"/>
                      <w:sz w:val="24"/>
                      <w:szCs w:val="24"/>
                    </w:rPr>
                  </w:pPr>
                  <w:r w:rsidRPr="00151DD8">
                    <w:rPr>
                      <w:rFonts w:ascii="Times New Roman" w:hAnsi="Times New Roman" w:cs="Times New Roman"/>
                      <w:sz w:val="24"/>
                      <w:szCs w:val="24"/>
                    </w:rPr>
                    <w:t>Pēc pārdales projektā 20</w:t>
                  </w:r>
                  <w:r>
                    <w:rPr>
                      <w:rFonts w:ascii="Times New Roman" w:hAnsi="Times New Roman" w:cs="Times New Roman"/>
                      <w:sz w:val="24"/>
                      <w:szCs w:val="24"/>
                    </w:rPr>
                    <w:t>20</w:t>
                  </w:r>
                  <w:r w:rsidRPr="00151DD8">
                    <w:rPr>
                      <w:rFonts w:ascii="Times New Roman" w:hAnsi="Times New Roman" w:cs="Times New Roman"/>
                      <w:sz w:val="24"/>
                      <w:szCs w:val="24"/>
                    </w:rPr>
                    <w:t xml:space="preserve">. gada publiskais finansējums būs </w:t>
                  </w:r>
                  <w:r>
                    <w:rPr>
                      <w:rFonts w:ascii="Times New Roman" w:hAnsi="Times New Roman" w:cs="Times New Roman"/>
                      <w:sz w:val="24"/>
                      <w:szCs w:val="24"/>
                    </w:rPr>
                    <w:t>7 517 012</w:t>
                  </w:r>
                  <w:r w:rsidRPr="00151DD8">
                    <w:rPr>
                      <w:rFonts w:ascii="Times New Roman" w:hAnsi="Times New Roman" w:cs="Times New Roman"/>
                      <w:sz w:val="24"/>
                      <w:szCs w:val="24"/>
                    </w:rPr>
                    <w:t xml:space="preserve"> </w:t>
                  </w:r>
                  <w:r w:rsidRPr="00151DD8">
                    <w:rPr>
                      <w:rFonts w:ascii="Times New Roman" w:hAnsi="Times New Roman" w:cs="Times New Roman"/>
                      <w:i/>
                      <w:iCs/>
                      <w:sz w:val="24"/>
                      <w:szCs w:val="24"/>
                    </w:rPr>
                    <w:t>euro</w:t>
                  </w:r>
                  <w:r w:rsidRPr="00151DD8">
                    <w:rPr>
                      <w:rFonts w:ascii="Times New Roman" w:hAnsi="Times New Roman" w:cs="Times New Roman"/>
                      <w:sz w:val="24"/>
                      <w:szCs w:val="24"/>
                    </w:rPr>
                    <w:t xml:space="preserve">, t.sk. ESF finansējums </w:t>
                  </w:r>
                  <w:r>
                    <w:rPr>
                      <w:rFonts w:ascii="Times New Roman" w:hAnsi="Times New Roman" w:cs="Times New Roman"/>
                      <w:sz w:val="24"/>
                      <w:szCs w:val="24"/>
                    </w:rPr>
                    <w:t>7 024 648</w:t>
                  </w:r>
                  <w:r w:rsidRPr="00151DD8">
                    <w:rPr>
                      <w:rFonts w:ascii="Times New Roman" w:hAnsi="Times New Roman" w:cs="Times New Roman"/>
                      <w:sz w:val="24"/>
                      <w:szCs w:val="24"/>
                    </w:rPr>
                    <w:t xml:space="preserve"> </w:t>
                  </w:r>
                  <w:r w:rsidRPr="00151DD8">
                    <w:rPr>
                      <w:rFonts w:ascii="Times New Roman" w:hAnsi="Times New Roman" w:cs="Times New Roman"/>
                      <w:i/>
                      <w:iCs/>
                      <w:sz w:val="24"/>
                      <w:szCs w:val="24"/>
                    </w:rPr>
                    <w:t>euro</w:t>
                  </w:r>
                  <w:r w:rsidRPr="00151DD8">
                    <w:rPr>
                      <w:rFonts w:ascii="Times New Roman" w:hAnsi="Times New Roman" w:cs="Times New Roman"/>
                      <w:sz w:val="24"/>
                      <w:szCs w:val="24"/>
                    </w:rPr>
                    <w:t xml:space="preserve"> un VB finansējums </w:t>
                  </w:r>
                  <w:r>
                    <w:rPr>
                      <w:rFonts w:ascii="Times New Roman" w:hAnsi="Times New Roman" w:cs="Times New Roman"/>
                      <w:sz w:val="24"/>
                      <w:szCs w:val="24"/>
                    </w:rPr>
                    <w:t xml:space="preserve">492 364 </w:t>
                  </w:r>
                  <w:r w:rsidRPr="00151DD8">
                    <w:rPr>
                      <w:rFonts w:ascii="Times New Roman" w:hAnsi="Times New Roman" w:cs="Times New Roman"/>
                      <w:i/>
                      <w:iCs/>
                      <w:sz w:val="24"/>
                      <w:szCs w:val="24"/>
                    </w:rPr>
                    <w:t>euro</w:t>
                  </w:r>
                  <w:r w:rsidRPr="00151DD8">
                    <w:rPr>
                      <w:rFonts w:ascii="Times New Roman" w:hAnsi="Times New Roman" w:cs="Times New Roman"/>
                      <w:sz w:val="24"/>
                      <w:szCs w:val="24"/>
                    </w:rPr>
                    <w:t xml:space="preserve">.  </w:t>
                  </w:r>
                </w:p>
                <w:p w14:paraId="6EEB03E2" w14:textId="58446621" w:rsidR="002F622A" w:rsidRPr="003B7B2B" w:rsidRDefault="002F622A" w:rsidP="002F622A">
                  <w:pPr>
                    <w:spacing w:after="0" w:line="240" w:lineRule="auto"/>
                    <w:jc w:val="both"/>
                    <w:rPr>
                      <w:rFonts w:ascii="Times New Roman" w:hAnsi="Times New Roman" w:cs="Times New Roman"/>
                      <w:color w:val="000000"/>
                      <w:sz w:val="24"/>
                      <w:szCs w:val="24"/>
                    </w:rPr>
                  </w:pPr>
                  <w:r w:rsidRPr="00AC24F6">
                    <w:rPr>
                      <w:rFonts w:ascii="Times New Roman" w:hAnsi="Times New Roman" w:cs="Times New Roman"/>
                      <w:b/>
                      <w:sz w:val="24"/>
                      <w:szCs w:val="24"/>
                      <w:u w:val="single"/>
                    </w:rPr>
                    <w:t>2021. gadā</w:t>
                  </w:r>
                  <w:r w:rsidRPr="00AC24F6">
                    <w:rPr>
                      <w:rFonts w:ascii="Times New Roman" w:hAnsi="Times New Roman" w:cs="Times New Roman"/>
                      <w:sz w:val="24"/>
                      <w:szCs w:val="24"/>
                    </w:rPr>
                    <w:t xml:space="preserve"> </w:t>
                  </w:r>
                  <w:r w:rsidRPr="003B7B2B">
                    <w:rPr>
                      <w:rFonts w:ascii="Times New Roman" w:hAnsi="Times New Roman" w:cs="Times New Roman"/>
                      <w:sz w:val="24"/>
                      <w:szCs w:val="24"/>
                    </w:rPr>
                    <w:t xml:space="preserve">projektam </w:t>
                  </w:r>
                  <w:r w:rsidRPr="003B7B2B">
                    <w:rPr>
                      <w:rFonts w:ascii="Times New Roman" w:hAnsi="Times New Roman" w:cs="Times New Roman"/>
                      <w:color w:val="000000"/>
                      <w:sz w:val="24"/>
                      <w:szCs w:val="24"/>
                    </w:rPr>
                    <w:t>vidējā termiņa budžeta ietvarā apstiprināts finansējums</w:t>
                  </w:r>
                  <w:r>
                    <w:rPr>
                      <w:rFonts w:ascii="Times New Roman" w:hAnsi="Times New Roman" w:cs="Times New Roman"/>
                      <w:color w:val="000000"/>
                      <w:sz w:val="24"/>
                      <w:szCs w:val="24"/>
                    </w:rPr>
                    <w:t xml:space="preserve"> </w:t>
                  </w:r>
                  <w:r w:rsidR="00215B93">
                    <w:rPr>
                      <w:rFonts w:ascii="Times New Roman" w:hAnsi="Times New Roman" w:cs="Times New Roman"/>
                      <w:color w:val="000000"/>
                      <w:sz w:val="24"/>
                      <w:szCs w:val="24"/>
                    </w:rPr>
                    <w:t>14 107 544</w:t>
                  </w:r>
                  <w:r w:rsidRPr="003B7B2B">
                    <w:rPr>
                      <w:rFonts w:ascii="Times New Roman" w:hAnsi="Times New Roman" w:cs="Times New Roman"/>
                      <w:color w:val="000000"/>
                      <w:sz w:val="24"/>
                      <w:szCs w:val="24"/>
                    </w:rPr>
                    <w:t xml:space="preserve"> </w:t>
                  </w:r>
                  <w:r w:rsidRPr="003B7B2B">
                    <w:rPr>
                      <w:rFonts w:ascii="Times New Roman" w:hAnsi="Times New Roman" w:cs="Times New Roman"/>
                      <w:i/>
                      <w:iCs/>
                      <w:color w:val="000000"/>
                      <w:sz w:val="24"/>
                      <w:szCs w:val="24"/>
                    </w:rPr>
                    <w:t>euro</w:t>
                  </w:r>
                  <w:r w:rsidRPr="003B7B2B">
                    <w:rPr>
                      <w:rFonts w:ascii="Times New Roman" w:hAnsi="Times New Roman" w:cs="Times New Roman"/>
                      <w:color w:val="000000"/>
                      <w:sz w:val="24"/>
                      <w:szCs w:val="24"/>
                    </w:rPr>
                    <w:t xml:space="preserve"> apmērā, t.sk. ESF finansējums </w:t>
                  </w:r>
                  <w:r w:rsidR="00544341">
                    <w:rPr>
                      <w:rFonts w:ascii="Times New Roman" w:hAnsi="Times New Roman" w:cs="Times New Roman"/>
                      <w:color w:val="000000"/>
                      <w:sz w:val="24"/>
                      <w:szCs w:val="24"/>
                    </w:rPr>
                    <w:t>13 178 956</w:t>
                  </w:r>
                  <w:r w:rsidRPr="003B7B2B">
                    <w:rPr>
                      <w:rFonts w:ascii="Times New Roman" w:hAnsi="Times New Roman" w:cs="Times New Roman"/>
                      <w:color w:val="000000"/>
                      <w:sz w:val="24"/>
                      <w:szCs w:val="24"/>
                    </w:rPr>
                    <w:t xml:space="preserve"> </w:t>
                  </w:r>
                  <w:r w:rsidRPr="003B7B2B">
                    <w:rPr>
                      <w:rFonts w:ascii="Times New Roman" w:hAnsi="Times New Roman" w:cs="Times New Roman"/>
                      <w:i/>
                      <w:iCs/>
                      <w:color w:val="000000"/>
                      <w:sz w:val="24"/>
                      <w:szCs w:val="24"/>
                    </w:rPr>
                    <w:t>euro</w:t>
                  </w:r>
                  <w:r w:rsidRPr="003B7B2B">
                    <w:rPr>
                      <w:rFonts w:ascii="Times New Roman" w:hAnsi="Times New Roman" w:cs="Times New Roman"/>
                      <w:color w:val="000000"/>
                      <w:sz w:val="24"/>
                      <w:szCs w:val="24"/>
                    </w:rPr>
                    <w:t xml:space="preserve"> un </w:t>
                  </w:r>
                  <w:r w:rsidR="00544341">
                    <w:rPr>
                      <w:rFonts w:ascii="Times New Roman" w:hAnsi="Times New Roman" w:cs="Times New Roman"/>
                      <w:color w:val="000000"/>
                      <w:sz w:val="24"/>
                      <w:szCs w:val="24"/>
                    </w:rPr>
                    <w:t>VB</w:t>
                  </w:r>
                  <w:r w:rsidRPr="003B7B2B">
                    <w:rPr>
                      <w:rFonts w:ascii="Times New Roman" w:hAnsi="Times New Roman" w:cs="Times New Roman"/>
                      <w:color w:val="000000"/>
                      <w:sz w:val="24"/>
                      <w:szCs w:val="24"/>
                    </w:rPr>
                    <w:t xml:space="preserve"> finansējums </w:t>
                  </w:r>
                  <w:r w:rsidR="00544341">
                    <w:rPr>
                      <w:rFonts w:ascii="Times New Roman" w:hAnsi="Times New Roman" w:cs="Times New Roman"/>
                      <w:color w:val="000000"/>
                      <w:sz w:val="24"/>
                      <w:szCs w:val="24"/>
                    </w:rPr>
                    <w:t xml:space="preserve">928 588 </w:t>
                  </w:r>
                  <w:r w:rsidRPr="003B7B2B">
                    <w:rPr>
                      <w:rFonts w:ascii="Times New Roman" w:hAnsi="Times New Roman" w:cs="Times New Roman"/>
                      <w:i/>
                      <w:iCs/>
                      <w:color w:val="000000"/>
                      <w:sz w:val="24"/>
                      <w:szCs w:val="24"/>
                    </w:rPr>
                    <w:t>euro</w:t>
                  </w:r>
                  <w:r w:rsidR="00544341">
                    <w:rPr>
                      <w:rFonts w:ascii="Times New Roman" w:hAnsi="Times New Roman" w:cs="Times New Roman"/>
                      <w:i/>
                      <w:iCs/>
                      <w:color w:val="000000"/>
                      <w:sz w:val="24"/>
                      <w:szCs w:val="24"/>
                    </w:rPr>
                    <w:t>.</w:t>
                  </w:r>
                </w:p>
                <w:p w14:paraId="4231C14A" w14:textId="5FA172FE" w:rsidR="002F622A" w:rsidRPr="00AC24F6" w:rsidRDefault="002F622A" w:rsidP="00FD5B08">
                  <w:pPr>
                    <w:spacing w:after="0" w:line="240" w:lineRule="auto"/>
                    <w:jc w:val="both"/>
                    <w:rPr>
                      <w:rFonts w:ascii="Times New Roman" w:hAnsi="Times New Roman" w:cs="Times New Roman"/>
                      <w:color w:val="000000"/>
                      <w:sz w:val="24"/>
                      <w:szCs w:val="24"/>
                    </w:rPr>
                  </w:pPr>
                  <w:r w:rsidRPr="003B7B2B">
                    <w:rPr>
                      <w:rFonts w:ascii="Times New Roman" w:hAnsi="Times New Roman" w:cs="Times New Roman"/>
                      <w:color w:val="000000"/>
                      <w:sz w:val="24"/>
                      <w:szCs w:val="24"/>
                    </w:rPr>
                    <w:t xml:space="preserve"> </w:t>
                  </w:r>
                  <w:r w:rsidR="00FD5B08" w:rsidRPr="00FD5B08">
                    <w:rPr>
                      <w:rFonts w:ascii="Times New Roman" w:hAnsi="Times New Roman" w:cs="Times New Roman"/>
                      <w:color w:val="000000"/>
                      <w:sz w:val="24"/>
                      <w:szCs w:val="24"/>
                    </w:rPr>
                    <w:t>Pēc pārdales projektā 20</w:t>
                  </w:r>
                  <w:r w:rsidR="00FD5B08">
                    <w:rPr>
                      <w:rFonts w:ascii="Times New Roman" w:hAnsi="Times New Roman" w:cs="Times New Roman"/>
                      <w:color w:val="000000"/>
                      <w:sz w:val="24"/>
                      <w:szCs w:val="24"/>
                    </w:rPr>
                    <w:t>2</w:t>
                  </w:r>
                  <w:r w:rsidR="00FD5B08" w:rsidRPr="00FD5B08">
                    <w:rPr>
                      <w:rFonts w:ascii="Times New Roman" w:hAnsi="Times New Roman" w:cs="Times New Roman"/>
                      <w:color w:val="000000"/>
                      <w:sz w:val="24"/>
                      <w:szCs w:val="24"/>
                    </w:rPr>
                    <w:t>1. gada publiskais finansējums būs 1</w:t>
                  </w:r>
                  <w:r w:rsidR="00FD5B08">
                    <w:rPr>
                      <w:rFonts w:ascii="Times New Roman" w:hAnsi="Times New Roman" w:cs="Times New Roman"/>
                      <w:color w:val="000000"/>
                      <w:sz w:val="24"/>
                      <w:szCs w:val="24"/>
                    </w:rPr>
                    <w:t>9 549 444</w:t>
                  </w:r>
                  <w:r w:rsidR="00FD5B08" w:rsidRPr="00FD5B08">
                    <w:rPr>
                      <w:rFonts w:ascii="Times New Roman" w:hAnsi="Times New Roman" w:cs="Times New Roman"/>
                      <w:color w:val="000000"/>
                      <w:sz w:val="24"/>
                      <w:szCs w:val="24"/>
                    </w:rPr>
                    <w:t xml:space="preserve"> </w:t>
                  </w:r>
                  <w:r w:rsidR="00FD5B08" w:rsidRPr="00FD5B08">
                    <w:rPr>
                      <w:rFonts w:ascii="Times New Roman" w:hAnsi="Times New Roman" w:cs="Times New Roman"/>
                      <w:i/>
                      <w:iCs/>
                      <w:color w:val="000000"/>
                      <w:sz w:val="24"/>
                      <w:szCs w:val="24"/>
                    </w:rPr>
                    <w:t>euro</w:t>
                  </w:r>
                  <w:r w:rsidR="00FD5B08" w:rsidRPr="00FD5B08">
                    <w:rPr>
                      <w:rFonts w:ascii="Times New Roman" w:hAnsi="Times New Roman" w:cs="Times New Roman"/>
                      <w:color w:val="000000"/>
                      <w:sz w:val="24"/>
                      <w:szCs w:val="24"/>
                    </w:rPr>
                    <w:t xml:space="preserve">, t.sk. ESF finansējums </w:t>
                  </w:r>
                  <w:r w:rsidR="001E378C">
                    <w:rPr>
                      <w:rFonts w:ascii="Times New Roman" w:hAnsi="Times New Roman" w:cs="Times New Roman"/>
                      <w:color w:val="000000"/>
                      <w:sz w:val="24"/>
                      <w:szCs w:val="24"/>
                    </w:rPr>
                    <w:t>18 262 659</w:t>
                  </w:r>
                  <w:r w:rsidR="00FD5B08" w:rsidRPr="00FD5B08">
                    <w:rPr>
                      <w:rFonts w:ascii="Times New Roman" w:hAnsi="Times New Roman" w:cs="Times New Roman"/>
                      <w:color w:val="000000"/>
                      <w:sz w:val="24"/>
                      <w:szCs w:val="24"/>
                    </w:rPr>
                    <w:t xml:space="preserve"> </w:t>
                  </w:r>
                  <w:r w:rsidR="00FD5B08" w:rsidRPr="001E378C">
                    <w:rPr>
                      <w:rFonts w:ascii="Times New Roman" w:hAnsi="Times New Roman" w:cs="Times New Roman"/>
                      <w:i/>
                      <w:iCs/>
                      <w:color w:val="000000"/>
                      <w:sz w:val="24"/>
                      <w:szCs w:val="24"/>
                    </w:rPr>
                    <w:t>euro</w:t>
                  </w:r>
                  <w:r w:rsidR="00FD5B08" w:rsidRPr="00FD5B08">
                    <w:rPr>
                      <w:rFonts w:ascii="Times New Roman" w:hAnsi="Times New Roman" w:cs="Times New Roman"/>
                      <w:color w:val="000000"/>
                      <w:sz w:val="24"/>
                      <w:szCs w:val="24"/>
                    </w:rPr>
                    <w:t xml:space="preserve"> un VB finansējums </w:t>
                  </w:r>
                  <w:r w:rsidR="00D75316">
                    <w:rPr>
                      <w:rFonts w:ascii="Times New Roman" w:hAnsi="Times New Roman" w:cs="Times New Roman"/>
                      <w:color w:val="000000"/>
                      <w:sz w:val="24"/>
                      <w:szCs w:val="24"/>
                    </w:rPr>
                    <w:t>1 286 785</w:t>
                  </w:r>
                  <w:r w:rsidR="00FD5B08" w:rsidRPr="00FD5B08">
                    <w:rPr>
                      <w:rFonts w:ascii="Times New Roman" w:hAnsi="Times New Roman" w:cs="Times New Roman"/>
                      <w:color w:val="000000"/>
                      <w:sz w:val="24"/>
                      <w:szCs w:val="24"/>
                    </w:rPr>
                    <w:t xml:space="preserve"> </w:t>
                  </w:r>
                  <w:r w:rsidR="00FD5B08" w:rsidRPr="00D75316">
                    <w:rPr>
                      <w:rFonts w:ascii="Times New Roman" w:hAnsi="Times New Roman" w:cs="Times New Roman"/>
                      <w:i/>
                      <w:iCs/>
                      <w:color w:val="000000"/>
                      <w:sz w:val="24"/>
                      <w:szCs w:val="24"/>
                    </w:rPr>
                    <w:t>euro</w:t>
                  </w:r>
                  <w:r w:rsidR="00FD5B08" w:rsidRPr="00FD5B08">
                    <w:rPr>
                      <w:rFonts w:ascii="Times New Roman" w:hAnsi="Times New Roman" w:cs="Times New Roman"/>
                      <w:color w:val="000000"/>
                      <w:sz w:val="24"/>
                      <w:szCs w:val="24"/>
                    </w:rPr>
                    <w:t xml:space="preserve">.  </w:t>
                  </w:r>
                </w:p>
                <w:p w14:paraId="09D11C56" w14:textId="62A100AA" w:rsidR="002F622A" w:rsidRDefault="002F622A" w:rsidP="002F622A">
                  <w:pPr>
                    <w:spacing w:after="0" w:line="240" w:lineRule="auto"/>
                    <w:jc w:val="both"/>
                    <w:rPr>
                      <w:rFonts w:ascii="Times New Roman" w:hAnsi="Times New Roman" w:cs="Times New Roman"/>
                      <w:sz w:val="24"/>
                      <w:szCs w:val="24"/>
                    </w:rPr>
                  </w:pPr>
                  <w:r w:rsidRPr="00AC24F6">
                    <w:rPr>
                      <w:rFonts w:ascii="Times New Roman" w:hAnsi="Times New Roman" w:cs="Times New Roman"/>
                      <w:b/>
                      <w:sz w:val="24"/>
                      <w:szCs w:val="24"/>
                      <w:u w:val="single"/>
                    </w:rPr>
                    <w:lastRenderedPageBreak/>
                    <w:t>2022. gadā</w:t>
                  </w:r>
                  <w:r w:rsidRPr="00AC24F6">
                    <w:rPr>
                      <w:rFonts w:ascii="Times New Roman" w:hAnsi="Times New Roman" w:cs="Times New Roman"/>
                      <w:sz w:val="24"/>
                      <w:szCs w:val="24"/>
                    </w:rPr>
                    <w:t xml:space="preserve"> </w:t>
                  </w:r>
                  <w:r w:rsidRPr="00315918">
                    <w:rPr>
                      <w:rFonts w:ascii="Times New Roman" w:hAnsi="Times New Roman" w:cs="Times New Roman"/>
                      <w:sz w:val="24"/>
                      <w:szCs w:val="24"/>
                    </w:rPr>
                    <w:t>projektam vidējā termiņa budžeta ietvarā apstiprināts finansējums</w:t>
                  </w:r>
                  <w:r>
                    <w:rPr>
                      <w:rFonts w:ascii="Times New Roman" w:hAnsi="Times New Roman" w:cs="Times New Roman"/>
                      <w:sz w:val="24"/>
                      <w:szCs w:val="24"/>
                    </w:rPr>
                    <w:t xml:space="preserve"> </w:t>
                  </w:r>
                  <w:r w:rsidR="007509B5">
                    <w:rPr>
                      <w:rFonts w:ascii="Times New Roman" w:hAnsi="Times New Roman" w:cs="Times New Roman"/>
                      <w:sz w:val="24"/>
                      <w:szCs w:val="24"/>
                    </w:rPr>
                    <w:t>7 028 614</w:t>
                  </w:r>
                  <w:r>
                    <w:rPr>
                      <w:rFonts w:ascii="Times New Roman" w:hAnsi="Times New Roman" w:cs="Times New Roman"/>
                      <w:sz w:val="24"/>
                      <w:szCs w:val="24"/>
                    </w:rPr>
                    <w:t xml:space="preserve"> </w:t>
                  </w:r>
                  <w:r w:rsidRPr="00315918">
                    <w:rPr>
                      <w:rFonts w:ascii="Times New Roman" w:hAnsi="Times New Roman" w:cs="Times New Roman"/>
                      <w:i/>
                      <w:iCs/>
                      <w:sz w:val="24"/>
                      <w:szCs w:val="24"/>
                    </w:rPr>
                    <w:t>euro</w:t>
                  </w:r>
                  <w:r w:rsidRPr="00315918">
                    <w:rPr>
                      <w:rFonts w:ascii="Times New Roman" w:hAnsi="Times New Roman" w:cs="Times New Roman"/>
                      <w:sz w:val="24"/>
                      <w:szCs w:val="24"/>
                    </w:rPr>
                    <w:t xml:space="preserve"> apmērā, t.sk. ESF finansējums </w:t>
                  </w:r>
                  <w:r w:rsidR="007509B5">
                    <w:rPr>
                      <w:rFonts w:ascii="Times New Roman" w:hAnsi="Times New Roman" w:cs="Times New Roman"/>
                      <w:sz w:val="24"/>
                      <w:szCs w:val="24"/>
                    </w:rPr>
                    <w:t>6 642 412</w:t>
                  </w:r>
                  <w:r w:rsidRPr="00315918">
                    <w:rPr>
                      <w:rFonts w:ascii="Times New Roman" w:hAnsi="Times New Roman" w:cs="Times New Roman"/>
                      <w:sz w:val="24"/>
                      <w:szCs w:val="24"/>
                    </w:rPr>
                    <w:t xml:space="preserve"> </w:t>
                  </w:r>
                  <w:r w:rsidRPr="00315918">
                    <w:rPr>
                      <w:rFonts w:ascii="Times New Roman" w:hAnsi="Times New Roman" w:cs="Times New Roman"/>
                      <w:i/>
                      <w:iCs/>
                      <w:sz w:val="24"/>
                      <w:szCs w:val="24"/>
                    </w:rPr>
                    <w:t>euro</w:t>
                  </w:r>
                  <w:r w:rsidRPr="00315918">
                    <w:rPr>
                      <w:rFonts w:ascii="Times New Roman" w:hAnsi="Times New Roman" w:cs="Times New Roman"/>
                      <w:sz w:val="24"/>
                      <w:szCs w:val="24"/>
                    </w:rPr>
                    <w:t xml:space="preserve"> un </w:t>
                  </w:r>
                  <w:r w:rsidR="007509B5">
                    <w:rPr>
                      <w:rFonts w:ascii="Times New Roman" w:hAnsi="Times New Roman" w:cs="Times New Roman"/>
                      <w:sz w:val="24"/>
                      <w:szCs w:val="24"/>
                    </w:rPr>
                    <w:t>VB</w:t>
                  </w:r>
                  <w:r w:rsidRPr="00315918">
                    <w:rPr>
                      <w:rFonts w:ascii="Times New Roman" w:hAnsi="Times New Roman" w:cs="Times New Roman"/>
                      <w:sz w:val="24"/>
                      <w:szCs w:val="24"/>
                    </w:rPr>
                    <w:t xml:space="preserve"> finansējums </w:t>
                  </w:r>
                  <w:r w:rsidR="007509B5">
                    <w:rPr>
                      <w:rFonts w:ascii="Times New Roman" w:hAnsi="Times New Roman" w:cs="Times New Roman"/>
                      <w:sz w:val="24"/>
                      <w:szCs w:val="24"/>
                    </w:rPr>
                    <w:t>386 202</w:t>
                  </w:r>
                  <w:r w:rsidRPr="00315918">
                    <w:rPr>
                      <w:rFonts w:ascii="Times New Roman" w:hAnsi="Times New Roman" w:cs="Times New Roman"/>
                      <w:sz w:val="24"/>
                      <w:szCs w:val="24"/>
                    </w:rPr>
                    <w:t xml:space="preserve"> </w:t>
                  </w:r>
                  <w:r w:rsidRPr="00315918">
                    <w:rPr>
                      <w:rFonts w:ascii="Times New Roman" w:hAnsi="Times New Roman" w:cs="Times New Roman"/>
                      <w:i/>
                      <w:iCs/>
                      <w:sz w:val="24"/>
                      <w:szCs w:val="24"/>
                    </w:rPr>
                    <w:t>euro</w:t>
                  </w:r>
                </w:p>
                <w:p w14:paraId="3638CAA9" w14:textId="670E20DC" w:rsidR="00ED2DD1" w:rsidRPr="00AC24F6" w:rsidRDefault="002F622A" w:rsidP="00ED2DD1">
                  <w:pPr>
                    <w:spacing w:after="0" w:line="240" w:lineRule="auto"/>
                    <w:jc w:val="both"/>
                    <w:rPr>
                      <w:rFonts w:ascii="Times New Roman" w:hAnsi="Times New Roman" w:cs="Times New Roman"/>
                      <w:i/>
                      <w:iCs/>
                      <w:color w:val="000000"/>
                      <w:sz w:val="24"/>
                      <w:szCs w:val="24"/>
                    </w:rPr>
                  </w:pPr>
                  <w:r w:rsidRPr="00EE416E">
                    <w:rPr>
                      <w:rFonts w:ascii="Times New Roman" w:hAnsi="Times New Roman" w:cs="Times New Roman"/>
                      <w:sz w:val="24"/>
                      <w:szCs w:val="24"/>
                    </w:rPr>
                    <w:t xml:space="preserve"> </w:t>
                  </w:r>
                  <w:r w:rsidR="00ED2DD1" w:rsidRPr="00ED2DD1">
                    <w:rPr>
                      <w:rFonts w:ascii="Times New Roman" w:hAnsi="Times New Roman" w:cs="Times New Roman"/>
                      <w:sz w:val="24"/>
                      <w:szCs w:val="24"/>
                    </w:rPr>
                    <w:t>Pēc pārdales projektā 20</w:t>
                  </w:r>
                  <w:r w:rsidR="00ED2DD1">
                    <w:rPr>
                      <w:rFonts w:ascii="Times New Roman" w:hAnsi="Times New Roman" w:cs="Times New Roman"/>
                      <w:sz w:val="24"/>
                      <w:szCs w:val="24"/>
                    </w:rPr>
                    <w:t>22</w:t>
                  </w:r>
                  <w:r w:rsidR="00ED2DD1" w:rsidRPr="00ED2DD1">
                    <w:rPr>
                      <w:rFonts w:ascii="Times New Roman" w:hAnsi="Times New Roman" w:cs="Times New Roman"/>
                      <w:sz w:val="24"/>
                      <w:szCs w:val="24"/>
                    </w:rPr>
                    <w:t xml:space="preserve">. gada publiskais finansējums būs </w:t>
                  </w:r>
                  <w:r w:rsidR="00ED2DD1">
                    <w:rPr>
                      <w:rFonts w:ascii="Times New Roman" w:hAnsi="Times New Roman" w:cs="Times New Roman"/>
                      <w:sz w:val="24"/>
                      <w:szCs w:val="24"/>
                    </w:rPr>
                    <w:t>20 007 467</w:t>
                  </w:r>
                  <w:r w:rsidR="00ED2DD1" w:rsidRPr="00ED2DD1">
                    <w:rPr>
                      <w:rFonts w:ascii="Times New Roman" w:hAnsi="Times New Roman" w:cs="Times New Roman"/>
                      <w:sz w:val="24"/>
                      <w:szCs w:val="24"/>
                    </w:rPr>
                    <w:t xml:space="preserve"> </w:t>
                  </w:r>
                  <w:r w:rsidR="00ED2DD1" w:rsidRPr="00ED2DD1">
                    <w:rPr>
                      <w:rFonts w:ascii="Times New Roman" w:hAnsi="Times New Roman" w:cs="Times New Roman"/>
                      <w:i/>
                      <w:iCs/>
                      <w:sz w:val="24"/>
                      <w:szCs w:val="24"/>
                    </w:rPr>
                    <w:t>euro</w:t>
                  </w:r>
                  <w:r w:rsidR="00ED2DD1" w:rsidRPr="00ED2DD1">
                    <w:rPr>
                      <w:rFonts w:ascii="Times New Roman" w:hAnsi="Times New Roman" w:cs="Times New Roman"/>
                      <w:sz w:val="24"/>
                      <w:szCs w:val="24"/>
                    </w:rPr>
                    <w:t xml:space="preserve">, t.sk. ESF finansējums </w:t>
                  </w:r>
                  <w:r w:rsidR="00ED2DD1">
                    <w:rPr>
                      <w:rFonts w:ascii="Times New Roman" w:hAnsi="Times New Roman" w:cs="Times New Roman"/>
                      <w:sz w:val="24"/>
                      <w:szCs w:val="24"/>
                    </w:rPr>
                    <w:t>18 908 115</w:t>
                  </w:r>
                  <w:r w:rsidR="00ED2DD1" w:rsidRPr="00ED2DD1">
                    <w:rPr>
                      <w:rFonts w:ascii="Times New Roman" w:hAnsi="Times New Roman" w:cs="Times New Roman"/>
                      <w:sz w:val="24"/>
                      <w:szCs w:val="24"/>
                    </w:rPr>
                    <w:t xml:space="preserve"> </w:t>
                  </w:r>
                  <w:r w:rsidR="00ED2DD1" w:rsidRPr="00ED2DD1">
                    <w:rPr>
                      <w:rFonts w:ascii="Times New Roman" w:hAnsi="Times New Roman" w:cs="Times New Roman"/>
                      <w:i/>
                      <w:iCs/>
                      <w:sz w:val="24"/>
                      <w:szCs w:val="24"/>
                    </w:rPr>
                    <w:t>euro</w:t>
                  </w:r>
                  <w:r w:rsidR="00ED2DD1" w:rsidRPr="00ED2DD1">
                    <w:rPr>
                      <w:rFonts w:ascii="Times New Roman" w:hAnsi="Times New Roman" w:cs="Times New Roman"/>
                      <w:sz w:val="24"/>
                      <w:szCs w:val="24"/>
                    </w:rPr>
                    <w:t xml:space="preserve"> un VB finansējums </w:t>
                  </w:r>
                  <w:r w:rsidR="00ED2DD1">
                    <w:rPr>
                      <w:rFonts w:ascii="Times New Roman" w:hAnsi="Times New Roman" w:cs="Times New Roman"/>
                      <w:sz w:val="24"/>
                      <w:szCs w:val="24"/>
                    </w:rPr>
                    <w:t>1 099 352</w:t>
                  </w:r>
                  <w:r w:rsidR="00ED2DD1" w:rsidRPr="00ED2DD1">
                    <w:rPr>
                      <w:rFonts w:ascii="Times New Roman" w:hAnsi="Times New Roman" w:cs="Times New Roman"/>
                      <w:sz w:val="24"/>
                      <w:szCs w:val="24"/>
                    </w:rPr>
                    <w:t xml:space="preserve"> </w:t>
                  </w:r>
                  <w:r w:rsidR="00ED2DD1" w:rsidRPr="00ED2DD1">
                    <w:rPr>
                      <w:rFonts w:ascii="Times New Roman" w:hAnsi="Times New Roman" w:cs="Times New Roman"/>
                      <w:i/>
                      <w:iCs/>
                      <w:sz w:val="24"/>
                      <w:szCs w:val="24"/>
                    </w:rPr>
                    <w:t>euro</w:t>
                  </w:r>
                  <w:r w:rsidR="00ED2DD1" w:rsidRPr="00ED2DD1">
                    <w:rPr>
                      <w:rFonts w:ascii="Times New Roman" w:hAnsi="Times New Roman" w:cs="Times New Roman"/>
                      <w:sz w:val="24"/>
                      <w:szCs w:val="24"/>
                    </w:rPr>
                    <w:t xml:space="preserve">.  </w:t>
                  </w:r>
                </w:p>
                <w:p w14:paraId="58971FC0" w14:textId="77777777" w:rsidR="002F622A" w:rsidRDefault="002F622A" w:rsidP="002F622A">
                  <w:pPr>
                    <w:spacing w:after="0" w:line="240" w:lineRule="auto"/>
                    <w:jc w:val="both"/>
                    <w:rPr>
                      <w:rFonts w:ascii="Times New Roman" w:hAnsi="Times New Roman" w:cs="Times New Roman"/>
                      <w:b/>
                      <w:bCs/>
                      <w:color w:val="000000"/>
                      <w:sz w:val="24"/>
                      <w:szCs w:val="24"/>
                      <w:u w:val="single"/>
                    </w:rPr>
                  </w:pPr>
                  <w:r w:rsidRPr="0029723D">
                    <w:rPr>
                      <w:rFonts w:ascii="Times New Roman" w:hAnsi="Times New Roman" w:cs="Times New Roman"/>
                      <w:b/>
                      <w:bCs/>
                      <w:color w:val="000000"/>
                      <w:sz w:val="24"/>
                      <w:szCs w:val="24"/>
                      <w:u w:val="single"/>
                    </w:rPr>
                    <w:t>2023. gadā projektam</w:t>
                  </w:r>
                </w:p>
                <w:p w14:paraId="38A9FEB0" w14:textId="02C05A8F" w:rsidR="002F622A" w:rsidRDefault="002F622A" w:rsidP="002F622A">
                  <w:pPr>
                    <w:spacing w:after="0" w:line="240" w:lineRule="auto"/>
                    <w:jc w:val="both"/>
                    <w:rPr>
                      <w:rFonts w:ascii="Times New Roman" w:hAnsi="Times New Roman" w:cs="Times New Roman"/>
                      <w:color w:val="000000"/>
                      <w:sz w:val="24"/>
                      <w:szCs w:val="24"/>
                    </w:rPr>
                  </w:pPr>
                  <w:r w:rsidRPr="00002CF7">
                    <w:rPr>
                      <w:rFonts w:ascii="Times New Roman" w:hAnsi="Times New Roman" w:cs="Times New Roman"/>
                      <w:color w:val="000000"/>
                      <w:sz w:val="24"/>
                      <w:szCs w:val="24"/>
                    </w:rPr>
                    <w:t xml:space="preserve">Pēc </w:t>
                  </w:r>
                  <w:r w:rsidR="008C0D41">
                    <w:rPr>
                      <w:rFonts w:ascii="Times New Roman" w:hAnsi="Times New Roman" w:cs="Times New Roman"/>
                      <w:color w:val="000000"/>
                      <w:sz w:val="24"/>
                      <w:szCs w:val="24"/>
                    </w:rPr>
                    <w:t xml:space="preserve">MK noteikumu Nr. 835 grozījumu projekta </w:t>
                  </w:r>
                  <w:r w:rsidRPr="00002CF7">
                    <w:rPr>
                      <w:rFonts w:ascii="Times New Roman" w:hAnsi="Times New Roman" w:cs="Times New Roman"/>
                      <w:color w:val="000000"/>
                      <w:sz w:val="24"/>
                      <w:szCs w:val="24"/>
                    </w:rPr>
                    <w:t xml:space="preserve">spēkā stāšanās 2023. gadam projekta publiskais finansējums indikatīvi plānots </w:t>
                  </w:r>
                  <w:r w:rsidR="008C0D41">
                    <w:rPr>
                      <w:rFonts w:ascii="Times New Roman" w:hAnsi="Times New Roman" w:cs="Times New Roman"/>
                      <w:color w:val="000000"/>
                      <w:sz w:val="24"/>
                      <w:szCs w:val="24"/>
                    </w:rPr>
                    <w:t>14 583 369</w:t>
                  </w:r>
                  <w:r w:rsidRPr="00002CF7">
                    <w:rPr>
                      <w:rFonts w:ascii="Times New Roman" w:hAnsi="Times New Roman" w:cs="Times New Roman"/>
                      <w:color w:val="000000"/>
                      <w:sz w:val="24"/>
                      <w:szCs w:val="24"/>
                    </w:rPr>
                    <w:t xml:space="preserve"> </w:t>
                  </w:r>
                  <w:r w:rsidRPr="00002CF7">
                    <w:rPr>
                      <w:rFonts w:ascii="Times New Roman" w:hAnsi="Times New Roman" w:cs="Times New Roman"/>
                      <w:i/>
                      <w:iCs/>
                      <w:color w:val="000000"/>
                      <w:sz w:val="24"/>
                      <w:szCs w:val="24"/>
                    </w:rPr>
                    <w:t>euro</w:t>
                  </w:r>
                  <w:r w:rsidRPr="00002CF7">
                    <w:rPr>
                      <w:rFonts w:ascii="Times New Roman" w:hAnsi="Times New Roman" w:cs="Times New Roman"/>
                      <w:color w:val="000000"/>
                      <w:sz w:val="24"/>
                      <w:szCs w:val="24"/>
                    </w:rPr>
                    <w:t xml:space="preserve"> apmērā, t.sk. ESF finansējums </w:t>
                  </w:r>
                  <w:r w:rsidR="008C0D41">
                    <w:rPr>
                      <w:rFonts w:ascii="Times New Roman" w:hAnsi="Times New Roman" w:cs="Times New Roman"/>
                      <w:color w:val="000000"/>
                      <w:sz w:val="24"/>
                      <w:szCs w:val="24"/>
                    </w:rPr>
                    <w:t>14 583 369</w:t>
                  </w:r>
                  <w:r w:rsidRPr="00002CF7">
                    <w:rPr>
                      <w:rFonts w:ascii="Times New Roman" w:hAnsi="Times New Roman" w:cs="Times New Roman"/>
                      <w:color w:val="000000"/>
                      <w:sz w:val="24"/>
                      <w:szCs w:val="24"/>
                    </w:rPr>
                    <w:t xml:space="preserve"> </w:t>
                  </w:r>
                  <w:r w:rsidRPr="00002CF7">
                    <w:rPr>
                      <w:rFonts w:ascii="Times New Roman" w:hAnsi="Times New Roman" w:cs="Times New Roman"/>
                      <w:i/>
                      <w:iCs/>
                      <w:color w:val="000000"/>
                      <w:sz w:val="24"/>
                      <w:szCs w:val="24"/>
                    </w:rPr>
                    <w:t>euro</w:t>
                  </w:r>
                  <w:r w:rsidRPr="00002CF7">
                    <w:rPr>
                      <w:rFonts w:ascii="Times New Roman" w:hAnsi="Times New Roman" w:cs="Times New Roman"/>
                      <w:color w:val="000000"/>
                      <w:sz w:val="24"/>
                      <w:szCs w:val="24"/>
                    </w:rPr>
                    <w:t xml:space="preserve"> un valsts budžeta finansējums 0 </w:t>
                  </w:r>
                  <w:r w:rsidRPr="00002CF7">
                    <w:rPr>
                      <w:rFonts w:ascii="Times New Roman" w:hAnsi="Times New Roman" w:cs="Times New Roman"/>
                      <w:i/>
                      <w:iCs/>
                      <w:color w:val="000000"/>
                      <w:sz w:val="24"/>
                      <w:szCs w:val="24"/>
                    </w:rPr>
                    <w:t>euro</w:t>
                  </w:r>
                  <w:r w:rsidRPr="00002CF7">
                    <w:rPr>
                      <w:rFonts w:ascii="Times New Roman" w:hAnsi="Times New Roman" w:cs="Times New Roman"/>
                      <w:color w:val="000000"/>
                      <w:sz w:val="24"/>
                      <w:szCs w:val="24"/>
                    </w:rPr>
                    <w:t>.</w:t>
                  </w:r>
                </w:p>
                <w:p w14:paraId="4A4F0D6E" w14:textId="39134710" w:rsidR="002F622A" w:rsidRPr="00AC24F6" w:rsidRDefault="00C96F3A" w:rsidP="008C0D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MK noteikumu Nr. 835 grozījumu projekts neparedz palielināt 9.1.1.1. pasākuma finansējumu. Finanšu palielinājums VB plānā skaidrojams ar to, ka 2021. – 2023. gada finansējums ir plānots piesardzīgi, sākotnēji neieplānojot visu 9.1.1.1. pasākumam pieejamo finansējumu. </w:t>
                  </w:r>
                </w:p>
              </w:tc>
            </w:tr>
            <w:tr w:rsidR="002F622A" w:rsidRPr="0044094A" w14:paraId="145D52EB" w14:textId="77777777" w:rsidTr="002F622A">
              <w:trPr>
                <w:tblCellSpacing w:w="15" w:type="dxa"/>
              </w:trPr>
              <w:tc>
                <w:tcPr>
                  <w:tcW w:w="880" w:type="pct"/>
                  <w:tcBorders>
                    <w:top w:val="outset" w:sz="6" w:space="0" w:color="auto"/>
                    <w:left w:val="outset" w:sz="6" w:space="0" w:color="auto"/>
                    <w:bottom w:val="outset" w:sz="6" w:space="0" w:color="auto"/>
                    <w:right w:val="outset" w:sz="6" w:space="0" w:color="auto"/>
                  </w:tcBorders>
                  <w:hideMark/>
                </w:tcPr>
                <w:p w14:paraId="392C8859" w14:textId="77777777" w:rsidR="002F622A" w:rsidRPr="0044094A" w:rsidRDefault="002F622A" w:rsidP="002F622A">
                  <w:pPr>
                    <w:spacing w:after="0" w:line="240" w:lineRule="auto"/>
                    <w:rPr>
                      <w:rFonts w:ascii="Times New Roman" w:eastAsia="Times New Roman" w:hAnsi="Times New Roman" w:cs="Times New Roman"/>
                      <w:iCs/>
                      <w:sz w:val="24"/>
                      <w:szCs w:val="24"/>
                      <w:lang w:eastAsia="lv-LV"/>
                    </w:rPr>
                  </w:pPr>
                  <w:r w:rsidRPr="0044094A">
                    <w:rPr>
                      <w:rFonts w:ascii="Times New Roman" w:eastAsia="Times New Roman" w:hAnsi="Times New Roman" w:cs="Times New Roman"/>
                      <w:iCs/>
                      <w:sz w:val="24"/>
                      <w:szCs w:val="24"/>
                      <w:lang w:eastAsia="lv-LV"/>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7C77A0B6" w14:textId="77777777" w:rsidR="002F622A" w:rsidRPr="0044094A" w:rsidRDefault="002F622A" w:rsidP="002F622A">
                  <w:pPr>
                    <w:spacing w:after="0" w:line="240" w:lineRule="auto"/>
                    <w:rPr>
                      <w:rFonts w:ascii="Times New Roman" w:eastAsia="Times New Roman" w:hAnsi="Times New Roman" w:cs="Times New Roman"/>
                      <w:iCs/>
                      <w:sz w:val="24"/>
                      <w:szCs w:val="24"/>
                      <w:lang w:eastAsia="lv-LV"/>
                    </w:rPr>
                  </w:pPr>
                </w:p>
              </w:tc>
            </w:tr>
            <w:tr w:rsidR="002F622A" w:rsidRPr="0044094A" w14:paraId="0B5126B0" w14:textId="77777777" w:rsidTr="002F622A">
              <w:trPr>
                <w:tblCellSpacing w:w="15" w:type="dxa"/>
              </w:trPr>
              <w:tc>
                <w:tcPr>
                  <w:tcW w:w="880" w:type="pct"/>
                  <w:tcBorders>
                    <w:top w:val="outset" w:sz="6" w:space="0" w:color="auto"/>
                    <w:left w:val="outset" w:sz="6" w:space="0" w:color="auto"/>
                    <w:bottom w:val="outset" w:sz="6" w:space="0" w:color="auto"/>
                    <w:right w:val="outset" w:sz="6" w:space="0" w:color="auto"/>
                  </w:tcBorders>
                  <w:hideMark/>
                </w:tcPr>
                <w:p w14:paraId="5B42AAF4" w14:textId="77777777" w:rsidR="002F622A" w:rsidRPr="0044094A" w:rsidRDefault="002F622A" w:rsidP="002F622A">
                  <w:pPr>
                    <w:spacing w:after="0" w:line="240" w:lineRule="auto"/>
                    <w:rPr>
                      <w:rFonts w:ascii="Times New Roman" w:eastAsia="Times New Roman" w:hAnsi="Times New Roman" w:cs="Times New Roman"/>
                      <w:iCs/>
                      <w:sz w:val="24"/>
                      <w:szCs w:val="24"/>
                      <w:lang w:eastAsia="lv-LV"/>
                    </w:rPr>
                  </w:pPr>
                  <w:r w:rsidRPr="0044094A">
                    <w:rPr>
                      <w:rFonts w:ascii="Times New Roman" w:eastAsia="Times New Roman" w:hAnsi="Times New Roman" w:cs="Times New Roman"/>
                      <w:iCs/>
                      <w:sz w:val="24"/>
                      <w:szCs w:val="24"/>
                      <w:lang w:eastAsia="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27A54B94" w14:textId="77777777" w:rsidR="002F622A" w:rsidRPr="0044094A" w:rsidRDefault="002F622A" w:rsidP="002F622A">
                  <w:pPr>
                    <w:spacing w:after="0" w:line="240" w:lineRule="auto"/>
                    <w:rPr>
                      <w:rFonts w:ascii="Times New Roman" w:eastAsia="Times New Roman" w:hAnsi="Times New Roman" w:cs="Times New Roman"/>
                      <w:iCs/>
                      <w:sz w:val="24"/>
                      <w:szCs w:val="24"/>
                      <w:lang w:eastAsia="lv-LV"/>
                    </w:rPr>
                  </w:pPr>
                </w:p>
              </w:tc>
            </w:tr>
            <w:tr w:rsidR="002F622A" w:rsidRPr="0044094A" w14:paraId="3250ED33" w14:textId="77777777" w:rsidTr="002F622A">
              <w:trPr>
                <w:tblCellSpacing w:w="15" w:type="dxa"/>
              </w:trPr>
              <w:tc>
                <w:tcPr>
                  <w:tcW w:w="880" w:type="pct"/>
                  <w:tcBorders>
                    <w:top w:val="outset" w:sz="6" w:space="0" w:color="auto"/>
                    <w:left w:val="outset" w:sz="6" w:space="0" w:color="auto"/>
                    <w:bottom w:val="outset" w:sz="6" w:space="0" w:color="auto"/>
                    <w:right w:val="outset" w:sz="6" w:space="0" w:color="auto"/>
                  </w:tcBorders>
                  <w:hideMark/>
                </w:tcPr>
                <w:p w14:paraId="4345F113" w14:textId="77777777" w:rsidR="002F622A" w:rsidRPr="0044094A" w:rsidRDefault="002F622A" w:rsidP="002F622A">
                  <w:pPr>
                    <w:spacing w:after="0" w:line="240" w:lineRule="auto"/>
                    <w:rPr>
                      <w:rFonts w:ascii="Times New Roman" w:eastAsia="Times New Roman" w:hAnsi="Times New Roman" w:cs="Times New Roman"/>
                      <w:iCs/>
                      <w:sz w:val="24"/>
                      <w:szCs w:val="24"/>
                      <w:lang w:eastAsia="lv-LV"/>
                    </w:rPr>
                  </w:pPr>
                  <w:r w:rsidRPr="0044094A">
                    <w:rPr>
                      <w:rFonts w:ascii="Times New Roman" w:eastAsia="Times New Roman" w:hAnsi="Times New Roman" w:cs="Times New Roman"/>
                      <w:iCs/>
                      <w:sz w:val="24"/>
                      <w:szCs w:val="24"/>
                      <w:lang w:eastAsia="lv-LV"/>
                    </w:rPr>
                    <w:lastRenderedPageBreak/>
                    <w:t>7. Amata vietu skaita izmaiņas</w:t>
                  </w:r>
                </w:p>
              </w:tc>
              <w:tc>
                <w:tcPr>
                  <w:tcW w:w="4069" w:type="pct"/>
                  <w:gridSpan w:val="7"/>
                  <w:tcBorders>
                    <w:top w:val="outset" w:sz="6" w:space="0" w:color="auto"/>
                    <w:left w:val="outset" w:sz="6" w:space="0" w:color="auto"/>
                    <w:bottom w:val="outset" w:sz="6" w:space="0" w:color="auto"/>
                    <w:right w:val="outset" w:sz="6" w:space="0" w:color="auto"/>
                  </w:tcBorders>
                  <w:hideMark/>
                </w:tcPr>
                <w:p w14:paraId="06B03E41" w14:textId="1FDF39C4" w:rsidR="002F622A" w:rsidRPr="0044094A" w:rsidRDefault="00FB268F" w:rsidP="002F622A">
                  <w:pPr>
                    <w:spacing w:after="0" w:line="240" w:lineRule="auto"/>
                    <w:jc w:val="both"/>
                    <w:rPr>
                      <w:rFonts w:ascii="Times New Roman" w:eastAsia="Times New Roman" w:hAnsi="Times New Roman" w:cs="Times New Roman"/>
                      <w:iCs/>
                      <w:sz w:val="24"/>
                      <w:szCs w:val="24"/>
                      <w:lang w:eastAsia="lv-LV"/>
                    </w:rPr>
                  </w:pPr>
                  <w:r w:rsidRPr="00FB268F">
                    <w:rPr>
                      <w:rFonts w:ascii="Times New Roman" w:eastAsia="Times New Roman" w:hAnsi="Times New Roman" w:cs="Times New Roman"/>
                      <w:sz w:val="24"/>
                      <w:szCs w:val="24"/>
                      <w:lang w:eastAsia="lv-LV"/>
                    </w:rPr>
                    <w:t>Amata vietu skaita izmaiņas netiek plānotas.</w:t>
                  </w:r>
                </w:p>
              </w:tc>
            </w:tr>
            <w:tr w:rsidR="002F622A" w:rsidRPr="0044094A" w14:paraId="5BAD19A5" w14:textId="77777777" w:rsidTr="002F622A">
              <w:trPr>
                <w:tblCellSpacing w:w="15" w:type="dxa"/>
              </w:trPr>
              <w:tc>
                <w:tcPr>
                  <w:tcW w:w="880" w:type="pct"/>
                  <w:tcBorders>
                    <w:top w:val="outset" w:sz="6" w:space="0" w:color="auto"/>
                    <w:left w:val="outset" w:sz="6" w:space="0" w:color="auto"/>
                    <w:bottom w:val="outset" w:sz="6" w:space="0" w:color="auto"/>
                    <w:right w:val="outset" w:sz="6" w:space="0" w:color="auto"/>
                  </w:tcBorders>
                  <w:hideMark/>
                </w:tcPr>
                <w:p w14:paraId="65A89019" w14:textId="77777777" w:rsidR="002F622A" w:rsidRPr="0044094A" w:rsidRDefault="002F622A" w:rsidP="002F622A">
                  <w:pPr>
                    <w:spacing w:after="0" w:line="240" w:lineRule="auto"/>
                    <w:rPr>
                      <w:rFonts w:ascii="Times New Roman" w:eastAsia="Times New Roman" w:hAnsi="Times New Roman" w:cs="Times New Roman"/>
                      <w:iCs/>
                      <w:sz w:val="24"/>
                      <w:szCs w:val="24"/>
                      <w:lang w:eastAsia="lv-LV"/>
                    </w:rPr>
                  </w:pPr>
                  <w:r w:rsidRPr="0044094A">
                    <w:rPr>
                      <w:rFonts w:ascii="Times New Roman" w:eastAsia="Times New Roman" w:hAnsi="Times New Roman" w:cs="Times New Roman"/>
                      <w:iCs/>
                      <w:sz w:val="24"/>
                      <w:szCs w:val="24"/>
                      <w:lang w:eastAsia="lv-LV"/>
                    </w:rPr>
                    <w:t>8. Cita informācija</w:t>
                  </w:r>
                </w:p>
              </w:tc>
              <w:tc>
                <w:tcPr>
                  <w:tcW w:w="4069" w:type="pct"/>
                  <w:gridSpan w:val="7"/>
                  <w:tcBorders>
                    <w:top w:val="outset" w:sz="6" w:space="0" w:color="auto"/>
                    <w:left w:val="outset" w:sz="6" w:space="0" w:color="auto"/>
                    <w:bottom w:val="outset" w:sz="6" w:space="0" w:color="auto"/>
                    <w:right w:val="outset" w:sz="6" w:space="0" w:color="auto"/>
                  </w:tcBorders>
                  <w:hideMark/>
                </w:tcPr>
                <w:p w14:paraId="0EACEF5E" w14:textId="77777777" w:rsidR="002F622A" w:rsidRDefault="002F622A" w:rsidP="002F622A">
                  <w:pPr>
                    <w:spacing w:after="0" w:line="240" w:lineRule="auto"/>
                    <w:jc w:val="both"/>
                    <w:rPr>
                      <w:rFonts w:ascii="Times New Roman" w:eastAsia="Times New Roman" w:hAnsi="Times New Roman" w:cs="Times New Roman"/>
                      <w:iCs/>
                      <w:sz w:val="24"/>
                      <w:szCs w:val="24"/>
                      <w:lang w:eastAsia="lv-LV"/>
                    </w:rPr>
                  </w:pPr>
                  <w:r w:rsidRPr="00C315AD">
                    <w:rPr>
                      <w:rFonts w:ascii="Times New Roman" w:eastAsia="Times New Roman" w:hAnsi="Times New Roman" w:cs="Times New Roman"/>
                      <w:iCs/>
                      <w:sz w:val="24"/>
                      <w:szCs w:val="24"/>
                      <w:lang w:eastAsia="lv-LV"/>
                    </w:rPr>
                    <w:t xml:space="preserve">Papildus jāņem vērā, ka projekta kopējais </w:t>
                  </w:r>
                  <w:r w:rsidRPr="00100F35">
                    <w:rPr>
                      <w:rFonts w:ascii="Times New Roman" w:eastAsia="Times New Roman" w:hAnsi="Times New Roman" w:cs="Times New Roman"/>
                      <w:iCs/>
                      <w:sz w:val="24"/>
                      <w:szCs w:val="24"/>
                      <w:lang w:eastAsia="lv-LV"/>
                    </w:rPr>
                    <w:t>pieejamais</w:t>
                  </w:r>
                  <w:r w:rsidRPr="00C315AD">
                    <w:rPr>
                      <w:rFonts w:ascii="Times New Roman" w:eastAsia="Times New Roman" w:hAnsi="Times New Roman" w:cs="Times New Roman"/>
                      <w:iCs/>
                      <w:sz w:val="24"/>
                      <w:szCs w:val="24"/>
                      <w:lang w:eastAsia="lv-LV"/>
                    </w:rPr>
                    <w:t xml:space="preserve"> finansējums valsts budžetā neatbilst projekta kopējam finansējumam, kas norādīts projekta </w:t>
                  </w:r>
                  <w:r>
                    <w:rPr>
                      <w:rFonts w:ascii="Times New Roman" w:eastAsia="Times New Roman" w:hAnsi="Times New Roman" w:cs="Times New Roman"/>
                      <w:iCs/>
                      <w:sz w:val="24"/>
                      <w:szCs w:val="24"/>
                      <w:lang w:eastAsia="lv-LV"/>
                    </w:rPr>
                    <w:t>f</w:t>
                  </w:r>
                  <w:r w:rsidRPr="00C315AD">
                    <w:rPr>
                      <w:rFonts w:ascii="Times New Roman" w:eastAsia="Times New Roman" w:hAnsi="Times New Roman" w:cs="Times New Roman"/>
                      <w:iCs/>
                      <w:sz w:val="24"/>
                      <w:szCs w:val="24"/>
                      <w:lang w:eastAsia="lv-LV"/>
                    </w:rPr>
                    <w:t>inansēšanas plān</w:t>
                  </w:r>
                  <w:r>
                    <w:rPr>
                      <w:rFonts w:ascii="Times New Roman" w:eastAsia="Times New Roman" w:hAnsi="Times New Roman" w:cs="Times New Roman"/>
                      <w:iCs/>
                      <w:sz w:val="24"/>
                      <w:szCs w:val="24"/>
                      <w:lang w:eastAsia="lv-LV"/>
                    </w:rPr>
                    <w:t>ā</w:t>
                  </w:r>
                  <w:r w:rsidRPr="00C315AD">
                    <w:rPr>
                      <w:rFonts w:ascii="Times New Roman" w:eastAsia="Times New Roman" w:hAnsi="Times New Roman" w:cs="Times New Roman"/>
                      <w:iCs/>
                      <w:sz w:val="24"/>
                      <w:szCs w:val="24"/>
                      <w:lang w:eastAsia="lv-LV"/>
                    </w:rPr>
                    <w:t>.</w:t>
                  </w:r>
                </w:p>
                <w:p w14:paraId="1B67AC49" w14:textId="77777777" w:rsidR="002F622A" w:rsidRDefault="002F622A" w:rsidP="002F622A">
                  <w:pPr>
                    <w:spacing w:after="0" w:line="240" w:lineRule="auto"/>
                    <w:jc w:val="both"/>
                    <w:rPr>
                      <w:rFonts w:ascii="Times New Roman" w:eastAsia="Times New Roman" w:hAnsi="Times New Roman" w:cs="Times New Roman"/>
                      <w:iCs/>
                      <w:sz w:val="24"/>
                      <w:szCs w:val="24"/>
                      <w:lang w:eastAsia="lv-LV"/>
                    </w:rPr>
                  </w:pPr>
                  <w:r w:rsidRPr="00694FCD">
                    <w:rPr>
                      <w:rFonts w:ascii="Times New Roman" w:eastAsia="Times New Roman" w:hAnsi="Times New Roman" w:cs="Times New Roman"/>
                      <w:iCs/>
                      <w:sz w:val="24"/>
                      <w:szCs w:val="24"/>
                      <w:lang w:eastAsia="lv-LV"/>
                    </w:rPr>
                    <w:t>Finansējuma sadalījums pa gadiem norādīts indikatīvi un var tikt precizēts.</w:t>
                  </w:r>
                  <w:r w:rsidRPr="00C315AD">
                    <w:rPr>
                      <w:rFonts w:ascii="Times New Roman" w:eastAsia="Times New Roman" w:hAnsi="Times New Roman" w:cs="Times New Roman"/>
                      <w:iCs/>
                      <w:sz w:val="24"/>
                      <w:szCs w:val="24"/>
                      <w:lang w:eastAsia="lv-LV"/>
                    </w:rPr>
                    <w:t xml:space="preserve"> </w:t>
                  </w:r>
                </w:p>
                <w:p w14:paraId="73493CC4" w14:textId="77777777" w:rsidR="002F622A" w:rsidRPr="0044094A" w:rsidRDefault="002F622A" w:rsidP="002F622A">
                  <w:pPr>
                    <w:spacing w:after="0" w:line="240" w:lineRule="auto"/>
                    <w:jc w:val="both"/>
                    <w:rPr>
                      <w:rFonts w:ascii="Times New Roman" w:eastAsia="Times New Roman" w:hAnsi="Times New Roman" w:cs="Times New Roman"/>
                      <w:iCs/>
                      <w:sz w:val="24"/>
                      <w:szCs w:val="24"/>
                      <w:lang w:eastAsia="lv-LV"/>
                    </w:rPr>
                  </w:pPr>
                  <w:r w:rsidRPr="00251D45">
                    <w:rPr>
                      <w:rFonts w:ascii="Times New Roman" w:eastAsia="Times New Roman" w:hAnsi="Times New Roman" w:cs="Times New Roman"/>
                      <w:iCs/>
                      <w:sz w:val="24"/>
                      <w:szCs w:val="24"/>
                      <w:lang w:eastAsia="lv-LV"/>
                    </w:rPr>
                    <w:t>Pēc noteikumu spēkā stāšanās tiks ierosināts veikt attiecīgus grozījumus projektā</w:t>
                  </w:r>
                  <w:r>
                    <w:rPr>
                      <w:rFonts w:ascii="Times New Roman" w:eastAsia="Times New Roman" w:hAnsi="Times New Roman" w:cs="Times New Roman"/>
                      <w:iCs/>
                      <w:sz w:val="24"/>
                      <w:szCs w:val="24"/>
                      <w:lang w:eastAsia="lv-LV"/>
                    </w:rPr>
                    <w:t xml:space="preserve"> </w:t>
                  </w:r>
                  <w:r w:rsidRPr="00100F35">
                    <w:rPr>
                      <w:rFonts w:ascii="Times New Roman" w:eastAsia="Times New Roman" w:hAnsi="Times New Roman" w:cs="Times New Roman"/>
                      <w:iCs/>
                      <w:sz w:val="24"/>
                      <w:szCs w:val="24"/>
                      <w:lang w:eastAsia="lv-LV"/>
                    </w:rPr>
                    <w:t>Nr. 9.1.1.1/15/I/001 “Subsidētās darbavietas bezdarbniekiem</w:t>
                  </w:r>
                  <w:r w:rsidRPr="00F22C31">
                    <w:rPr>
                      <w:rFonts w:ascii="Times New Roman" w:eastAsia="Times New Roman" w:hAnsi="Times New Roman" w:cs="Times New Roman"/>
                      <w:iCs/>
                      <w:sz w:val="24"/>
                      <w:szCs w:val="24"/>
                      <w:lang w:eastAsia="lv-LV"/>
                    </w:rPr>
                    <w:t>”</w:t>
                  </w:r>
                  <w:r w:rsidRPr="00251D45">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t.sk.</w:t>
                  </w:r>
                  <w:r w:rsidRPr="00251D45">
                    <w:rPr>
                      <w:rFonts w:ascii="Times New Roman" w:eastAsia="Times New Roman" w:hAnsi="Times New Roman" w:cs="Times New Roman"/>
                      <w:iCs/>
                      <w:sz w:val="24"/>
                      <w:szCs w:val="24"/>
                      <w:lang w:eastAsia="lv-LV"/>
                    </w:rPr>
                    <w:t xml:space="preserve"> projekta </w:t>
                  </w:r>
                  <w:r>
                    <w:rPr>
                      <w:rFonts w:ascii="Times New Roman" w:eastAsia="Times New Roman" w:hAnsi="Times New Roman" w:cs="Times New Roman"/>
                      <w:iCs/>
                      <w:sz w:val="24"/>
                      <w:szCs w:val="24"/>
                      <w:lang w:eastAsia="lv-LV"/>
                    </w:rPr>
                    <w:t>f</w:t>
                  </w:r>
                  <w:r w:rsidRPr="00251D45">
                    <w:rPr>
                      <w:rFonts w:ascii="Times New Roman" w:eastAsia="Times New Roman" w:hAnsi="Times New Roman" w:cs="Times New Roman"/>
                      <w:iCs/>
                      <w:sz w:val="24"/>
                      <w:szCs w:val="24"/>
                      <w:lang w:eastAsia="lv-LV"/>
                    </w:rPr>
                    <w:t>inansēšanas plān</w:t>
                  </w:r>
                  <w:r>
                    <w:rPr>
                      <w:rFonts w:ascii="Times New Roman" w:eastAsia="Times New Roman" w:hAnsi="Times New Roman" w:cs="Times New Roman"/>
                      <w:iCs/>
                      <w:sz w:val="24"/>
                      <w:szCs w:val="24"/>
                      <w:lang w:eastAsia="lv-LV"/>
                    </w:rPr>
                    <w:t>ā</w:t>
                  </w:r>
                  <w:r w:rsidRPr="00251D45">
                    <w:rPr>
                      <w:rFonts w:ascii="Times New Roman" w:eastAsia="Times New Roman" w:hAnsi="Times New Roman" w:cs="Times New Roman"/>
                      <w:iCs/>
                      <w:sz w:val="24"/>
                      <w:szCs w:val="24"/>
                      <w:lang w:eastAsia="lv-LV"/>
                    </w:rPr>
                    <w:t>.</w:t>
                  </w:r>
                </w:p>
              </w:tc>
            </w:tr>
          </w:tbl>
          <w:p w14:paraId="032EB3B7" w14:textId="7A66E88F" w:rsidR="001D4A63" w:rsidRPr="00E93925" w:rsidRDefault="001D4A63" w:rsidP="005A3AA3">
            <w:pPr>
              <w:pStyle w:val="NoSpacing"/>
              <w:ind w:left="96" w:right="115"/>
              <w:jc w:val="both"/>
              <w:rPr>
                <w:rFonts w:ascii="Times New Roman" w:hAnsi="Times New Roman" w:cs="Times New Roman"/>
                <w:sz w:val="24"/>
                <w:szCs w:val="24"/>
              </w:rPr>
            </w:pPr>
          </w:p>
        </w:tc>
      </w:tr>
    </w:tbl>
    <w:tbl>
      <w:tblPr>
        <w:tblpPr w:leftFromText="180" w:rightFromText="180" w:vertAnchor="text" w:tblpY="1"/>
        <w:tblOverlap w:val="never"/>
        <w:tblW w:w="4945"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59"/>
        <w:gridCol w:w="862"/>
        <w:gridCol w:w="1032"/>
        <w:gridCol w:w="1012"/>
        <w:gridCol w:w="1154"/>
        <w:gridCol w:w="1161"/>
        <w:gridCol w:w="1461"/>
        <w:gridCol w:w="1407"/>
      </w:tblGrid>
      <w:tr w:rsidR="00C6328B" w:rsidRPr="00C6328B" w14:paraId="7B8F3978" w14:textId="77777777" w:rsidTr="00C6328B">
        <w:trPr>
          <w:tblCellSpacing w:w="15" w:type="dxa"/>
        </w:trPr>
        <w:tc>
          <w:tcPr>
            <w:tcW w:w="4968" w:type="pct"/>
            <w:gridSpan w:val="8"/>
            <w:tcBorders>
              <w:top w:val="outset" w:sz="6" w:space="0" w:color="auto"/>
              <w:left w:val="outset" w:sz="6" w:space="0" w:color="auto"/>
              <w:bottom w:val="outset" w:sz="6" w:space="0" w:color="auto"/>
              <w:right w:val="outset" w:sz="6" w:space="0" w:color="auto"/>
            </w:tcBorders>
            <w:vAlign w:val="center"/>
            <w:hideMark/>
          </w:tcPr>
          <w:p w14:paraId="2F26B8E0" w14:textId="77777777" w:rsidR="00C6328B" w:rsidRPr="00C6328B" w:rsidRDefault="00C6328B" w:rsidP="00C6328B">
            <w:pPr>
              <w:spacing w:after="0" w:line="240" w:lineRule="auto"/>
              <w:rPr>
                <w:rFonts w:ascii="Times New Roman" w:eastAsia="Times New Roman" w:hAnsi="Times New Roman" w:cs="Times New Roman"/>
                <w:b/>
                <w:bCs/>
                <w:iCs/>
                <w:sz w:val="24"/>
                <w:szCs w:val="24"/>
                <w:highlight w:val="yellow"/>
                <w:lang w:eastAsia="lv-LV"/>
              </w:rPr>
            </w:pPr>
            <w:r w:rsidRPr="00C6328B">
              <w:rPr>
                <w:rFonts w:ascii="Times New Roman" w:eastAsia="Times New Roman" w:hAnsi="Times New Roman" w:cs="Times New Roman"/>
                <w:b/>
                <w:bCs/>
                <w:iCs/>
                <w:sz w:val="24"/>
                <w:szCs w:val="24"/>
                <w:lang w:eastAsia="lv-LV"/>
              </w:rPr>
              <w:lastRenderedPageBreak/>
              <w:t>III. Tiesību akta projekta ietekme uz valsts budžetu un pašvaldību budžetiem</w:t>
            </w:r>
          </w:p>
        </w:tc>
      </w:tr>
      <w:tr w:rsidR="00C6328B" w:rsidRPr="00C6328B" w14:paraId="7107F1A1" w14:textId="77777777" w:rsidTr="009A5FAF">
        <w:trPr>
          <w:tblCellSpacing w:w="15" w:type="dxa"/>
        </w:trPr>
        <w:tc>
          <w:tcPr>
            <w:tcW w:w="665" w:type="pct"/>
            <w:vMerge w:val="restart"/>
            <w:tcBorders>
              <w:top w:val="outset" w:sz="6" w:space="0" w:color="auto"/>
              <w:left w:val="outset" w:sz="6" w:space="0" w:color="auto"/>
              <w:bottom w:val="outset" w:sz="6" w:space="0" w:color="auto"/>
              <w:right w:val="outset" w:sz="6" w:space="0" w:color="auto"/>
            </w:tcBorders>
            <w:vAlign w:val="center"/>
            <w:hideMark/>
          </w:tcPr>
          <w:p w14:paraId="409CB777" w14:textId="77777777" w:rsidR="00C6328B" w:rsidRPr="00C6328B" w:rsidRDefault="00C6328B" w:rsidP="00C6328B">
            <w:pPr>
              <w:spacing w:after="0" w:line="240" w:lineRule="auto"/>
              <w:jc w:val="center"/>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Rādītāji</w:t>
            </w:r>
          </w:p>
        </w:tc>
        <w:tc>
          <w:tcPr>
            <w:tcW w:w="1003"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57372845" w14:textId="54EE0E79" w:rsidR="00C6328B" w:rsidRPr="00C6328B" w:rsidRDefault="00C6328B" w:rsidP="00C6328B">
            <w:pPr>
              <w:spacing w:after="0" w:line="240" w:lineRule="auto"/>
              <w:jc w:val="center"/>
              <w:rPr>
                <w:rFonts w:ascii="Times New Roman" w:eastAsia="Times New Roman" w:hAnsi="Times New Roman" w:cs="Times New Roman"/>
                <w:b/>
                <w:iCs/>
                <w:sz w:val="24"/>
                <w:szCs w:val="24"/>
                <w:lang w:eastAsia="lv-LV"/>
              </w:rPr>
            </w:pPr>
            <w:r w:rsidRPr="00C6328B">
              <w:rPr>
                <w:rFonts w:ascii="Times New Roman" w:eastAsia="Times New Roman" w:hAnsi="Times New Roman" w:cs="Times New Roman"/>
                <w:b/>
                <w:iCs/>
                <w:sz w:val="24"/>
                <w:szCs w:val="24"/>
                <w:lang w:eastAsia="lv-LV"/>
              </w:rPr>
              <w:t>202</w:t>
            </w:r>
            <w:r w:rsidR="001D7073">
              <w:rPr>
                <w:rFonts w:ascii="Times New Roman" w:eastAsia="Times New Roman" w:hAnsi="Times New Roman" w:cs="Times New Roman"/>
                <w:b/>
                <w:iCs/>
                <w:sz w:val="24"/>
                <w:szCs w:val="24"/>
                <w:lang w:eastAsia="lv-LV"/>
              </w:rPr>
              <w:t>1</w:t>
            </w:r>
            <w:r w:rsidRPr="00C6328B">
              <w:rPr>
                <w:rFonts w:ascii="Times New Roman" w:eastAsia="Times New Roman" w:hAnsi="Times New Roman" w:cs="Times New Roman"/>
                <w:b/>
                <w:iCs/>
                <w:sz w:val="24"/>
                <w:szCs w:val="24"/>
                <w:lang w:eastAsia="lv-LV"/>
              </w:rPr>
              <w:t>. gads</w:t>
            </w:r>
          </w:p>
        </w:tc>
        <w:tc>
          <w:tcPr>
            <w:tcW w:w="3268" w:type="pct"/>
            <w:gridSpan w:val="5"/>
            <w:tcBorders>
              <w:top w:val="outset" w:sz="6" w:space="0" w:color="auto"/>
              <w:left w:val="outset" w:sz="6" w:space="0" w:color="auto"/>
              <w:bottom w:val="outset" w:sz="6" w:space="0" w:color="auto"/>
              <w:right w:val="outset" w:sz="6" w:space="0" w:color="auto"/>
            </w:tcBorders>
            <w:vAlign w:val="center"/>
            <w:hideMark/>
          </w:tcPr>
          <w:p w14:paraId="7A10C950"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Turpmākie trīs gadi (</w:t>
            </w:r>
            <w:r w:rsidRPr="00C6328B">
              <w:rPr>
                <w:rFonts w:ascii="Times New Roman" w:eastAsia="Times New Roman" w:hAnsi="Times New Roman" w:cs="Times New Roman"/>
                <w:i/>
                <w:iCs/>
                <w:sz w:val="24"/>
                <w:szCs w:val="24"/>
                <w:lang w:eastAsia="lv-LV"/>
              </w:rPr>
              <w:t>euro</w:t>
            </w:r>
            <w:r w:rsidRPr="00C6328B">
              <w:rPr>
                <w:rFonts w:ascii="Times New Roman" w:eastAsia="Times New Roman" w:hAnsi="Times New Roman" w:cs="Times New Roman"/>
                <w:iCs/>
                <w:sz w:val="24"/>
                <w:szCs w:val="24"/>
                <w:lang w:eastAsia="lv-LV"/>
              </w:rPr>
              <w:t>)</w:t>
            </w:r>
          </w:p>
        </w:tc>
      </w:tr>
      <w:tr w:rsidR="00C6328B" w:rsidRPr="00C6328B" w14:paraId="27D1D8BF" w14:textId="77777777" w:rsidTr="009A5FAF">
        <w:trPr>
          <w:tblCellSpacing w:w="15" w:type="dxa"/>
        </w:trPr>
        <w:tc>
          <w:tcPr>
            <w:tcW w:w="665" w:type="pct"/>
            <w:vMerge/>
            <w:tcBorders>
              <w:top w:val="outset" w:sz="6" w:space="0" w:color="auto"/>
              <w:left w:val="outset" w:sz="6" w:space="0" w:color="auto"/>
              <w:bottom w:val="outset" w:sz="6" w:space="0" w:color="auto"/>
              <w:right w:val="outset" w:sz="6" w:space="0" w:color="auto"/>
            </w:tcBorders>
            <w:vAlign w:val="center"/>
            <w:hideMark/>
          </w:tcPr>
          <w:p w14:paraId="58CD9929"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p>
        </w:tc>
        <w:tc>
          <w:tcPr>
            <w:tcW w:w="1003" w:type="pct"/>
            <w:gridSpan w:val="2"/>
            <w:vMerge/>
            <w:tcBorders>
              <w:top w:val="outset" w:sz="6" w:space="0" w:color="auto"/>
              <w:left w:val="outset" w:sz="6" w:space="0" w:color="auto"/>
              <w:bottom w:val="outset" w:sz="6" w:space="0" w:color="auto"/>
              <w:right w:val="outset" w:sz="6" w:space="0" w:color="auto"/>
            </w:tcBorders>
            <w:vAlign w:val="center"/>
            <w:hideMark/>
          </w:tcPr>
          <w:p w14:paraId="6279947B"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p>
        </w:tc>
        <w:tc>
          <w:tcPr>
            <w:tcW w:w="1153" w:type="pct"/>
            <w:gridSpan w:val="2"/>
            <w:tcBorders>
              <w:top w:val="outset" w:sz="6" w:space="0" w:color="auto"/>
              <w:left w:val="outset" w:sz="6" w:space="0" w:color="auto"/>
              <w:bottom w:val="outset" w:sz="6" w:space="0" w:color="auto"/>
              <w:right w:val="outset" w:sz="6" w:space="0" w:color="auto"/>
            </w:tcBorders>
            <w:vAlign w:val="center"/>
            <w:hideMark/>
          </w:tcPr>
          <w:p w14:paraId="6D4223AC" w14:textId="727A136C"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hAnsi="Times New Roman" w:cs="Times New Roman"/>
                <w:b/>
                <w:bCs/>
                <w:sz w:val="24"/>
                <w:szCs w:val="24"/>
              </w:rPr>
              <w:t>202</w:t>
            </w:r>
            <w:r w:rsidR="001D7073">
              <w:rPr>
                <w:rFonts w:ascii="Times New Roman" w:hAnsi="Times New Roman" w:cs="Times New Roman"/>
                <w:b/>
                <w:bCs/>
                <w:sz w:val="24"/>
                <w:szCs w:val="24"/>
              </w:rPr>
              <w:t>2</w:t>
            </w:r>
            <w:r w:rsidRPr="00C6328B">
              <w:rPr>
                <w:rFonts w:ascii="Times New Roman" w:hAnsi="Times New Roman" w:cs="Times New Roman"/>
                <w:b/>
                <w:bCs/>
                <w:sz w:val="24"/>
                <w:szCs w:val="24"/>
              </w:rPr>
              <w:t>.</w:t>
            </w:r>
          </w:p>
        </w:tc>
        <w:tc>
          <w:tcPr>
            <w:tcW w:w="1402" w:type="pct"/>
            <w:gridSpan w:val="2"/>
            <w:tcBorders>
              <w:top w:val="outset" w:sz="6" w:space="0" w:color="auto"/>
              <w:left w:val="outset" w:sz="6" w:space="0" w:color="auto"/>
              <w:bottom w:val="outset" w:sz="6" w:space="0" w:color="auto"/>
              <w:right w:val="outset" w:sz="6" w:space="0" w:color="auto"/>
            </w:tcBorders>
            <w:vAlign w:val="center"/>
            <w:hideMark/>
          </w:tcPr>
          <w:p w14:paraId="1D5F7A64" w14:textId="59E992C6"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hAnsi="Times New Roman" w:cs="Times New Roman"/>
                <w:b/>
                <w:bCs/>
                <w:sz w:val="24"/>
                <w:szCs w:val="24"/>
              </w:rPr>
              <w:t>202</w:t>
            </w:r>
            <w:r w:rsidR="001D7073">
              <w:rPr>
                <w:rFonts w:ascii="Times New Roman" w:hAnsi="Times New Roman" w:cs="Times New Roman"/>
                <w:b/>
                <w:bCs/>
                <w:sz w:val="24"/>
                <w:szCs w:val="24"/>
              </w:rPr>
              <w:t>3</w:t>
            </w:r>
            <w:r w:rsidRPr="00C6328B">
              <w:rPr>
                <w:rFonts w:ascii="Times New Roman" w:hAnsi="Times New Roman" w:cs="Times New Roman"/>
                <w:b/>
                <w:bCs/>
                <w:sz w:val="24"/>
                <w:szCs w:val="24"/>
              </w:rPr>
              <w:t>.</w:t>
            </w:r>
          </w:p>
        </w:tc>
        <w:tc>
          <w:tcPr>
            <w:tcW w:w="681" w:type="pct"/>
            <w:tcBorders>
              <w:top w:val="outset" w:sz="6" w:space="0" w:color="auto"/>
              <w:left w:val="outset" w:sz="6" w:space="0" w:color="auto"/>
              <w:bottom w:val="outset" w:sz="6" w:space="0" w:color="auto"/>
              <w:right w:val="outset" w:sz="6" w:space="0" w:color="auto"/>
            </w:tcBorders>
            <w:vAlign w:val="center"/>
            <w:hideMark/>
          </w:tcPr>
          <w:p w14:paraId="72E7205F" w14:textId="6B499EDE" w:rsidR="00C6328B" w:rsidRPr="00C6328B" w:rsidRDefault="00C6328B" w:rsidP="00C6328B">
            <w:pPr>
              <w:spacing w:after="0" w:line="240" w:lineRule="auto"/>
              <w:rPr>
                <w:rFonts w:ascii="Times New Roman" w:eastAsia="Times New Roman" w:hAnsi="Times New Roman" w:cs="Times New Roman"/>
                <w:b/>
                <w:iCs/>
                <w:sz w:val="24"/>
                <w:szCs w:val="24"/>
                <w:lang w:eastAsia="lv-LV"/>
              </w:rPr>
            </w:pPr>
            <w:r w:rsidRPr="00C6328B">
              <w:rPr>
                <w:rFonts w:ascii="Times New Roman" w:eastAsia="Times New Roman" w:hAnsi="Times New Roman" w:cs="Times New Roman"/>
                <w:b/>
                <w:iCs/>
                <w:sz w:val="24"/>
                <w:szCs w:val="24"/>
                <w:lang w:eastAsia="lv-LV"/>
              </w:rPr>
              <w:t>202</w:t>
            </w:r>
            <w:r w:rsidR="009A5FAF">
              <w:rPr>
                <w:rFonts w:ascii="Times New Roman" w:eastAsia="Times New Roman" w:hAnsi="Times New Roman" w:cs="Times New Roman"/>
                <w:b/>
                <w:iCs/>
                <w:sz w:val="24"/>
                <w:szCs w:val="24"/>
                <w:lang w:eastAsia="lv-LV"/>
              </w:rPr>
              <w:t>4</w:t>
            </w:r>
            <w:r w:rsidRPr="00C6328B">
              <w:rPr>
                <w:rFonts w:ascii="Times New Roman" w:eastAsia="Times New Roman" w:hAnsi="Times New Roman" w:cs="Times New Roman"/>
                <w:b/>
                <w:iCs/>
                <w:sz w:val="24"/>
                <w:szCs w:val="24"/>
                <w:lang w:eastAsia="lv-LV"/>
              </w:rPr>
              <w:t>.</w:t>
            </w:r>
          </w:p>
        </w:tc>
      </w:tr>
      <w:tr w:rsidR="00C6328B" w:rsidRPr="00C6328B" w14:paraId="0B5F7B6A" w14:textId="77777777" w:rsidTr="009A5FAF">
        <w:trPr>
          <w:tblCellSpacing w:w="15" w:type="dxa"/>
        </w:trPr>
        <w:tc>
          <w:tcPr>
            <w:tcW w:w="665" w:type="pct"/>
            <w:vMerge/>
            <w:tcBorders>
              <w:top w:val="outset" w:sz="6" w:space="0" w:color="auto"/>
              <w:left w:val="outset" w:sz="6" w:space="0" w:color="auto"/>
              <w:bottom w:val="outset" w:sz="6" w:space="0" w:color="auto"/>
              <w:right w:val="outset" w:sz="6" w:space="0" w:color="auto"/>
            </w:tcBorders>
            <w:vAlign w:val="center"/>
            <w:hideMark/>
          </w:tcPr>
          <w:p w14:paraId="3874D128"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p>
        </w:tc>
        <w:tc>
          <w:tcPr>
            <w:tcW w:w="455" w:type="pct"/>
            <w:tcBorders>
              <w:top w:val="outset" w:sz="6" w:space="0" w:color="auto"/>
              <w:left w:val="outset" w:sz="6" w:space="0" w:color="auto"/>
              <w:bottom w:val="outset" w:sz="6" w:space="0" w:color="auto"/>
              <w:right w:val="outset" w:sz="6" w:space="0" w:color="auto"/>
            </w:tcBorders>
            <w:vAlign w:val="center"/>
            <w:hideMark/>
          </w:tcPr>
          <w:p w14:paraId="7488C717" w14:textId="4B990746"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saskaņā ar valsts budžetu kārtējam gadam</w:t>
            </w:r>
          </w:p>
        </w:tc>
        <w:tc>
          <w:tcPr>
            <w:tcW w:w="532" w:type="pct"/>
            <w:tcBorders>
              <w:top w:val="outset" w:sz="6" w:space="0" w:color="auto"/>
              <w:left w:val="outset" w:sz="6" w:space="0" w:color="auto"/>
              <w:bottom w:val="outset" w:sz="6" w:space="0" w:color="auto"/>
              <w:right w:val="outset" w:sz="6" w:space="0" w:color="auto"/>
            </w:tcBorders>
            <w:vAlign w:val="center"/>
            <w:hideMark/>
          </w:tcPr>
          <w:p w14:paraId="3E4ABC36"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izmaiņas kārtējā gadā, salīdzinot ar valsts budžetu kārtējam gadam</w:t>
            </w:r>
          </w:p>
        </w:tc>
        <w:tc>
          <w:tcPr>
            <w:tcW w:w="538" w:type="pct"/>
            <w:tcBorders>
              <w:top w:val="outset" w:sz="6" w:space="0" w:color="auto"/>
              <w:left w:val="outset" w:sz="6" w:space="0" w:color="auto"/>
              <w:bottom w:val="outset" w:sz="6" w:space="0" w:color="auto"/>
              <w:right w:val="outset" w:sz="6" w:space="0" w:color="auto"/>
            </w:tcBorders>
            <w:vAlign w:val="center"/>
            <w:hideMark/>
          </w:tcPr>
          <w:p w14:paraId="54232B06"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saskaņā ar vidēja termiņa budžeta ietvaru</w:t>
            </w:r>
          </w:p>
        </w:tc>
        <w:tc>
          <w:tcPr>
            <w:tcW w:w="600" w:type="pct"/>
            <w:tcBorders>
              <w:top w:val="outset" w:sz="6" w:space="0" w:color="auto"/>
              <w:left w:val="outset" w:sz="6" w:space="0" w:color="auto"/>
              <w:bottom w:val="outset" w:sz="6" w:space="0" w:color="auto"/>
              <w:right w:val="outset" w:sz="6" w:space="0" w:color="auto"/>
            </w:tcBorders>
            <w:vAlign w:val="center"/>
            <w:hideMark/>
          </w:tcPr>
          <w:p w14:paraId="643662FD" w14:textId="764A129C"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izmaiņas, salīdzinot ar vidēja termiņa budžeta ietvaru 202</w:t>
            </w:r>
            <w:r w:rsidR="001D7073">
              <w:rPr>
                <w:rFonts w:ascii="Times New Roman" w:eastAsia="Times New Roman" w:hAnsi="Times New Roman" w:cs="Times New Roman"/>
                <w:iCs/>
                <w:sz w:val="24"/>
                <w:szCs w:val="24"/>
                <w:lang w:eastAsia="lv-LV"/>
              </w:rPr>
              <w:t>2</w:t>
            </w:r>
            <w:r w:rsidRPr="00C6328B">
              <w:rPr>
                <w:rFonts w:ascii="Times New Roman" w:eastAsia="Times New Roman" w:hAnsi="Times New Roman" w:cs="Times New Roman"/>
                <w:iCs/>
                <w:sz w:val="24"/>
                <w:szCs w:val="24"/>
                <w:lang w:eastAsia="lv-LV"/>
              </w:rPr>
              <w:t>. gadam</w:t>
            </w:r>
          </w:p>
        </w:tc>
        <w:tc>
          <w:tcPr>
            <w:tcW w:w="619" w:type="pct"/>
            <w:tcBorders>
              <w:top w:val="outset" w:sz="6" w:space="0" w:color="auto"/>
              <w:left w:val="outset" w:sz="6" w:space="0" w:color="auto"/>
              <w:bottom w:val="outset" w:sz="6" w:space="0" w:color="auto"/>
              <w:right w:val="outset" w:sz="6" w:space="0" w:color="auto"/>
            </w:tcBorders>
            <w:vAlign w:val="center"/>
            <w:hideMark/>
          </w:tcPr>
          <w:p w14:paraId="15806DA3" w14:textId="77777777" w:rsidR="00C6328B" w:rsidRPr="00C6328B" w:rsidRDefault="00C6328B" w:rsidP="00C6328B">
            <w:pPr>
              <w:spacing w:after="0" w:line="240" w:lineRule="auto"/>
              <w:rPr>
                <w:rFonts w:ascii="Times New Roman" w:eastAsia="Times New Roman" w:hAnsi="Times New Roman" w:cs="Times New Roman"/>
                <w:iCs/>
                <w:sz w:val="24"/>
                <w:szCs w:val="24"/>
                <w:vertAlign w:val="superscript"/>
                <w:lang w:eastAsia="lv-LV"/>
              </w:rPr>
            </w:pPr>
            <w:r w:rsidRPr="00C6328B">
              <w:rPr>
                <w:rFonts w:ascii="Times New Roman" w:eastAsia="Times New Roman" w:hAnsi="Times New Roman" w:cs="Times New Roman"/>
                <w:iCs/>
                <w:sz w:val="24"/>
                <w:szCs w:val="24"/>
                <w:lang w:eastAsia="lv-LV"/>
              </w:rPr>
              <w:t>saskaņā ar vidēja termiņa budžeta ietvaru</w:t>
            </w:r>
          </w:p>
        </w:tc>
        <w:tc>
          <w:tcPr>
            <w:tcW w:w="766" w:type="pct"/>
            <w:tcBorders>
              <w:top w:val="outset" w:sz="6" w:space="0" w:color="auto"/>
              <w:left w:val="outset" w:sz="6" w:space="0" w:color="auto"/>
              <w:bottom w:val="outset" w:sz="6" w:space="0" w:color="auto"/>
              <w:right w:val="outset" w:sz="6" w:space="0" w:color="auto"/>
            </w:tcBorders>
            <w:vAlign w:val="center"/>
            <w:hideMark/>
          </w:tcPr>
          <w:p w14:paraId="7AFAC500" w14:textId="51731FC6"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izmaiņas, salīdzinot ar vidēja termiņa budžeta ietvaru 202</w:t>
            </w:r>
            <w:r w:rsidR="009A5FAF">
              <w:rPr>
                <w:rFonts w:ascii="Times New Roman" w:eastAsia="Times New Roman" w:hAnsi="Times New Roman" w:cs="Times New Roman"/>
                <w:iCs/>
                <w:sz w:val="24"/>
                <w:szCs w:val="24"/>
                <w:lang w:eastAsia="lv-LV"/>
              </w:rPr>
              <w:t>3</w:t>
            </w:r>
            <w:r w:rsidRPr="00C6328B">
              <w:rPr>
                <w:rFonts w:ascii="Times New Roman" w:eastAsia="Times New Roman" w:hAnsi="Times New Roman" w:cs="Times New Roman"/>
                <w:iCs/>
                <w:sz w:val="24"/>
                <w:szCs w:val="24"/>
                <w:lang w:eastAsia="lv-LV"/>
              </w:rPr>
              <w:t>. gadam</w:t>
            </w:r>
          </w:p>
        </w:tc>
        <w:tc>
          <w:tcPr>
            <w:tcW w:w="681" w:type="pct"/>
            <w:tcBorders>
              <w:top w:val="outset" w:sz="6" w:space="0" w:color="auto"/>
              <w:left w:val="outset" w:sz="6" w:space="0" w:color="auto"/>
              <w:bottom w:val="outset" w:sz="6" w:space="0" w:color="auto"/>
              <w:right w:val="outset" w:sz="6" w:space="0" w:color="auto"/>
            </w:tcBorders>
            <w:vAlign w:val="center"/>
            <w:hideMark/>
          </w:tcPr>
          <w:p w14:paraId="01649973" w14:textId="5A22C771"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izmaiņas, salīdzinot ar vidēja termiņa budžeta ietvaru 202</w:t>
            </w:r>
            <w:r w:rsidR="009A5FAF">
              <w:rPr>
                <w:rFonts w:ascii="Times New Roman" w:eastAsia="Times New Roman" w:hAnsi="Times New Roman" w:cs="Times New Roman"/>
                <w:iCs/>
                <w:sz w:val="24"/>
                <w:szCs w:val="24"/>
                <w:lang w:eastAsia="lv-LV"/>
              </w:rPr>
              <w:t>3</w:t>
            </w:r>
            <w:r w:rsidRPr="00C6328B">
              <w:rPr>
                <w:rFonts w:ascii="Times New Roman" w:eastAsia="Times New Roman" w:hAnsi="Times New Roman" w:cs="Times New Roman"/>
                <w:iCs/>
                <w:sz w:val="24"/>
                <w:szCs w:val="24"/>
                <w:lang w:eastAsia="lv-LV"/>
              </w:rPr>
              <w:t>. gadam</w:t>
            </w:r>
          </w:p>
        </w:tc>
      </w:tr>
      <w:tr w:rsidR="00C6328B" w:rsidRPr="00C6328B" w14:paraId="44AB9C4D" w14:textId="77777777" w:rsidTr="009A5FAF">
        <w:trPr>
          <w:tblCellSpacing w:w="15" w:type="dxa"/>
        </w:trPr>
        <w:tc>
          <w:tcPr>
            <w:tcW w:w="665" w:type="pct"/>
            <w:tcBorders>
              <w:top w:val="outset" w:sz="6" w:space="0" w:color="auto"/>
              <w:left w:val="outset" w:sz="6" w:space="0" w:color="auto"/>
              <w:bottom w:val="outset" w:sz="6" w:space="0" w:color="auto"/>
              <w:right w:val="outset" w:sz="6" w:space="0" w:color="auto"/>
            </w:tcBorders>
            <w:vAlign w:val="center"/>
            <w:hideMark/>
          </w:tcPr>
          <w:p w14:paraId="690E528B"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1</w:t>
            </w:r>
          </w:p>
        </w:tc>
        <w:tc>
          <w:tcPr>
            <w:tcW w:w="455" w:type="pct"/>
            <w:tcBorders>
              <w:top w:val="outset" w:sz="6" w:space="0" w:color="auto"/>
              <w:left w:val="outset" w:sz="6" w:space="0" w:color="auto"/>
              <w:bottom w:val="outset" w:sz="6" w:space="0" w:color="auto"/>
              <w:right w:val="outset" w:sz="6" w:space="0" w:color="auto"/>
            </w:tcBorders>
            <w:vAlign w:val="center"/>
            <w:hideMark/>
          </w:tcPr>
          <w:p w14:paraId="65819D4F"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2</w:t>
            </w:r>
          </w:p>
        </w:tc>
        <w:tc>
          <w:tcPr>
            <w:tcW w:w="532" w:type="pct"/>
            <w:tcBorders>
              <w:top w:val="outset" w:sz="6" w:space="0" w:color="auto"/>
              <w:left w:val="outset" w:sz="6" w:space="0" w:color="auto"/>
              <w:bottom w:val="outset" w:sz="6" w:space="0" w:color="auto"/>
              <w:right w:val="outset" w:sz="6" w:space="0" w:color="auto"/>
            </w:tcBorders>
            <w:vAlign w:val="center"/>
            <w:hideMark/>
          </w:tcPr>
          <w:p w14:paraId="387CDD21"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3</w:t>
            </w:r>
          </w:p>
        </w:tc>
        <w:tc>
          <w:tcPr>
            <w:tcW w:w="538" w:type="pct"/>
            <w:tcBorders>
              <w:top w:val="outset" w:sz="6" w:space="0" w:color="auto"/>
              <w:left w:val="outset" w:sz="6" w:space="0" w:color="auto"/>
              <w:bottom w:val="outset" w:sz="6" w:space="0" w:color="auto"/>
              <w:right w:val="outset" w:sz="6" w:space="0" w:color="auto"/>
            </w:tcBorders>
            <w:vAlign w:val="center"/>
            <w:hideMark/>
          </w:tcPr>
          <w:p w14:paraId="293C1760"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4</w:t>
            </w:r>
          </w:p>
        </w:tc>
        <w:tc>
          <w:tcPr>
            <w:tcW w:w="600" w:type="pct"/>
            <w:tcBorders>
              <w:top w:val="outset" w:sz="6" w:space="0" w:color="auto"/>
              <w:left w:val="outset" w:sz="6" w:space="0" w:color="auto"/>
              <w:bottom w:val="outset" w:sz="6" w:space="0" w:color="auto"/>
              <w:right w:val="outset" w:sz="6" w:space="0" w:color="auto"/>
            </w:tcBorders>
            <w:vAlign w:val="center"/>
            <w:hideMark/>
          </w:tcPr>
          <w:p w14:paraId="0159964B"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5</w:t>
            </w:r>
          </w:p>
        </w:tc>
        <w:tc>
          <w:tcPr>
            <w:tcW w:w="619" w:type="pct"/>
            <w:tcBorders>
              <w:top w:val="outset" w:sz="6" w:space="0" w:color="auto"/>
              <w:left w:val="outset" w:sz="6" w:space="0" w:color="auto"/>
              <w:bottom w:val="outset" w:sz="6" w:space="0" w:color="auto"/>
              <w:right w:val="outset" w:sz="6" w:space="0" w:color="auto"/>
            </w:tcBorders>
            <w:vAlign w:val="center"/>
            <w:hideMark/>
          </w:tcPr>
          <w:p w14:paraId="64E77B9C"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6</w:t>
            </w:r>
          </w:p>
        </w:tc>
        <w:tc>
          <w:tcPr>
            <w:tcW w:w="766" w:type="pct"/>
            <w:tcBorders>
              <w:top w:val="outset" w:sz="6" w:space="0" w:color="auto"/>
              <w:left w:val="outset" w:sz="6" w:space="0" w:color="auto"/>
              <w:bottom w:val="outset" w:sz="6" w:space="0" w:color="auto"/>
              <w:right w:val="outset" w:sz="6" w:space="0" w:color="auto"/>
            </w:tcBorders>
            <w:vAlign w:val="center"/>
            <w:hideMark/>
          </w:tcPr>
          <w:p w14:paraId="1F7DEAA3"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7</w:t>
            </w:r>
          </w:p>
        </w:tc>
        <w:tc>
          <w:tcPr>
            <w:tcW w:w="681" w:type="pct"/>
            <w:tcBorders>
              <w:top w:val="outset" w:sz="6" w:space="0" w:color="auto"/>
              <w:left w:val="outset" w:sz="6" w:space="0" w:color="auto"/>
              <w:bottom w:val="outset" w:sz="6" w:space="0" w:color="auto"/>
              <w:right w:val="outset" w:sz="6" w:space="0" w:color="auto"/>
            </w:tcBorders>
            <w:vAlign w:val="center"/>
            <w:hideMark/>
          </w:tcPr>
          <w:p w14:paraId="3C9F41C9"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8</w:t>
            </w:r>
          </w:p>
        </w:tc>
      </w:tr>
      <w:tr w:rsidR="00C6328B" w:rsidRPr="00C6328B" w14:paraId="62723BDF" w14:textId="77777777" w:rsidTr="009A5FAF">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06981F7A"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1. Budžeta ieņēmumi</w:t>
            </w:r>
          </w:p>
        </w:tc>
        <w:tc>
          <w:tcPr>
            <w:tcW w:w="455" w:type="pct"/>
            <w:tcBorders>
              <w:top w:val="outset" w:sz="6" w:space="0" w:color="auto"/>
              <w:left w:val="outset" w:sz="6" w:space="0" w:color="auto"/>
              <w:bottom w:val="outset" w:sz="6" w:space="0" w:color="auto"/>
              <w:right w:val="outset" w:sz="6" w:space="0" w:color="auto"/>
            </w:tcBorders>
            <w:vAlign w:val="center"/>
          </w:tcPr>
          <w:p w14:paraId="14FC3535" w14:textId="008BED5F" w:rsidR="00C6328B" w:rsidRPr="00C6328B" w:rsidRDefault="00267DE4" w:rsidP="00C6328B">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32" w:type="pct"/>
            <w:tcBorders>
              <w:top w:val="outset" w:sz="6" w:space="0" w:color="auto"/>
              <w:left w:val="outset" w:sz="6" w:space="0" w:color="auto"/>
              <w:bottom w:val="outset" w:sz="6" w:space="0" w:color="auto"/>
              <w:right w:val="outset" w:sz="6" w:space="0" w:color="auto"/>
            </w:tcBorders>
            <w:vAlign w:val="center"/>
          </w:tcPr>
          <w:p w14:paraId="2A91FA56" w14:textId="4899BE39" w:rsidR="00C6328B" w:rsidRPr="00C6328B" w:rsidRDefault="00267DE4" w:rsidP="00C6328B">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38" w:type="pct"/>
            <w:tcBorders>
              <w:top w:val="outset" w:sz="6" w:space="0" w:color="auto"/>
              <w:left w:val="outset" w:sz="6" w:space="0" w:color="auto"/>
              <w:bottom w:val="outset" w:sz="6" w:space="0" w:color="auto"/>
              <w:right w:val="outset" w:sz="6" w:space="0" w:color="auto"/>
            </w:tcBorders>
            <w:vAlign w:val="center"/>
          </w:tcPr>
          <w:p w14:paraId="3D3D850B" w14:textId="290CFAF2" w:rsidR="00C6328B" w:rsidRPr="00C6328B" w:rsidRDefault="00C6328B" w:rsidP="00C6328B">
            <w:pPr>
              <w:ind w:left="360"/>
              <w:jc w:val="center"/>
              <w:rPr>
                <w:rFonts w:ascii="Times New Roman" w:hAnsi="Times New Roman" w:cs="Times New Roman"/>
                <w:color w:val="000000"/>
                <w:sz w:val="24"/>
                <w:szCs w:val="24"/>
              </w:rPr>
            </w:pPr>
            <w:r w:rsidRPr="00C6328B">
              <w:rPr>
                <w:rFonts w:ascii="Times New Roman" w:hAnsi="Times New Roman" w:cs="Times New Roman"/>
                <w:color w:val="000000"/>
                <w:sz w:val="24"/>
                <w:szCs w:val="24"/>
              </w:rPr>
              <w:t xml:space="preserve"> </w:t>
            </w:r>
            <w:r w:rsidR="00267DE4">
              <w:rPr>
                <w:rFonts w:ascii="Times New Roman" w:hAnsi="Times New Roman" w:cs="Times New Roman"/>
                <w:color w:val="000000"/>
                <w:sz w:val="24"/>
                <w:szCs w:val="24"/>
              </w:rPr>
              <w:t>0</w:t>
            </w:r>
          </w:p>
        </w:tc>
        <w:tc>
          <w:tcPr>
            <w:tcW w:w="600" w:type="pct"/>
            <w:tcBorders>
              <w:top w:val="outset" w:sz="6" w:space="0" w:color="auto"/>
              <w:left w:val="outset" w:sz="6" w:space="0" w:color="auto"/>
              <w:bottom w:val="outset" w:sz="6" w:space="0" w:color="auto"/>
              <w:right w:val="outset" w:sz="6" w:space="0" w:color="auto"/>
            </w:tcBorders>
            <w:vAlign w:val="center"/>
          </w:tcPr>
          <w:p w14:paraId="7C25BBA1" w14:textId="18B8F754" w:rsidR="00C6328B" w:rsidRPr="00C6328B" w:rsidRDefault="00267DE4" w:rsidP="00C6328B">
            <w:pPr>
              <w:spacing w:after="0" w:line="240" w:lineRule="auto"/>
              <w:contextualSpacing/>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w:t>
            </w:r>
          </w:p>
        </w:tc>
        <w:tc>
          <w:tcPr>
            <w:tcW w:w="619" w:type="pct"/>
            <w:tcBorders>
              <w:top w:val="outset" w:sz="6" w:space="0" w:color="auto"/>
              <w:left w:val="outset" w:sz="6" w:space="0" w:color="auto"/>
              <w:bottom w:val="outset" w:sz="6" w:space="0" w:color="auto"/>
              <w:right w:val="outset" w:sz="6" w:space="0" w:color="auto"/>
            </w:tcBorders>
            <w:vAlign w:val="center"/>
          </w:tcPr>
          <w:p w14:paraId="4E9BF803" w14:textId="77777777" w:rsidR="00C6328B" w:rsidRPr="00C6328B" w:rsidRDefault="00C6328B" w:rsidP="00C6328B">
            <w:pPr>
              <w:spacing w:after="0" w:line="240" w:lineRule="auto"/>
              <w:jc w:val="center"/>
              <w:rPr>
                <w:rFonts w:ascii="Times New Roman" w:hAnsi="Times New Roman" w:cs="Times New Roman"/>
                <w:color w:val="000000"/>
                <w:sz w:val="24"/>
                <w:szCs w:val="24"/>
              </w:rPr>
            </w:pPr>
            <w:r w:rsidRPr="00C6328B">
              <w:rPr>
                <w:rFonts w:ascii="Times New Roman" w:hAnsi="Times New Roman" w:cs="Times New Roman"/>
                <w:color w:val="000000"/>
                <w:sz w:val="24"/>
                <w:szCs w:val="24"/>
              </w:rPr>
              <w:t>0</w:t>
            </w:r>
          </w:p>
        </w:tc>
        <w:tc>
          <w:tcPr>
            <w:tcW w:w="766" w:type="pct"/>
            <w:tcBorders>
              <w:top w:val="outset" w:sz="6" w:space="0" w:color="auto"/>
              <w:left w:val="outset" w:sz="6" w:space="0" w:color="auto"/>
              <w:bottom w:val="outset" w:sz="6" w:space="0" w:color="auto"/>
              <w:right w:val="outset" w:sz="6" w:space="0" w:color="auto"/>
            </w:tcBorders>
            <w:vAlign w:val="center"/>
          </w:tcPr>
          <w:p w14:paraId="508673EA" w14:textId="77777777" w:rsidR="00C6328B" w:rsidRPr="00C6328B" w:rsidRDefault="00C6328B" w:rsidP="00C6328B">
            <w:pPr>
              <w:spacing w:after="0" w:line="240" w:lineRule="auto"/>
              <w:jc w:val="center"/>
              <w:rPr>
                <w:rFonts w:ascii="Times New Roman" w:hAnsi="Times New Roman" w:cs="Times New Roman"/>
                <w:color w:val="000000"/>
                <w:sz w:val="24"/>
                <w:szCs w:val="24"/>
              </w:rPr>
            </w:pPr>
            <w:r w:rsidRPr="00C6328B">
              <w:rPr>
                <w:rFonts w:ascii="Times New Roman" w:hAnsi="Times New Roman" w:cs="Times New Roman"/>
                <w:color w:val="000000"/>
                <w:sz w:val="24"/>
                <w:szCs w:val="24"/>
              </w:rPr>
              <w:t>0</w:t>
            </w:r>
          </w:p>
        </w:tc>
        <w:tc>
          <w:tcPr>
            <w:tcW w:w="681" w:type="pct"/>
            <w:tcBorders>
              <w:top w:val="outset" w:sz="6" w:space="0" w:color="auto"/>
              <w:left w:val="outset" w:sz="6" w:space="0" w:color="auto"/>
              <w:bottom w:val="outset" w:sz="6" w:space="0" w:color="auto"/>
              <w:right w:val="outset" w:sz="6" w:space="0" w:color="auto"/>
            </w:tcBorders>
            <w:vAlign w:val="center"/>
          </w:tcPr>
          <w:p w14:paraId="5119B644" w14:textId="77777777" w:rsidR="00C6328B" w:rsidRPr="00C6328B" w:rsidRDefault="00C6328B" w:rsidP="00C6328B">
            <w:pPr>
              <w:spacing w:after="0" w:line="240" w:lineRule="auto"/>
              <w:jc w:val="center"/>
              <w:rPr>
                <w:rFonts w:ascii="Times New Roman" w:hAnsi="Times New Roman" w:cs="Times New Roman"/>
                <w:color w:val="000000"/>
                <w:sz w:val="24"/>
                <w:szCs w:val="24"/>
              </w:rPr>
            </w:pPr>
            <w:r w:rsidRPr="00C6328B">
              <w:rPr>
                <w:rFonts w:ascii="Times New Roman" w:hAnsi="Times New Roman" w:cs="Times New Roman"/>
                <w:color w:val="000000"/>
                <w:sz w:val="24"/>
                <w:szCs w:val="24"/>
              </w:rPr>
              <w:t>0</w:t>
            </w:r>
          </w:p>
        </w:tc>
      </w:tr>
      <w:tr w:rsidR="00C6328B" w:rsidRPr="00C6328B" w14:paraId="3AE0116E" w14:textId="77777777" w:rsidTr="009A5FAF">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536FCCCD"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2. Budžeta izdevumi</w:t>
            </w:r>
          </w:p>
        </w:tc>
        <w:tc>
          <w:tcPr>
            <w:tcW w:w="455" w:type="pct"/>
            <w:tcBorders>
              <w:top w:val="outset" w:sz="6" w:space="0" w:color="auto"/>
              <w:left w:val="outset" w:sz="6" w:space="0" w:color="auto"/>
              <w:bottom w:val="outset" w:sz="6" w:space="0" w:color="auto"/>
              <w:right w:val="outset" w:sz="6" w:space="0" w:color="auto"/>
            </w:tcBorders>
            <w:vAlign w:val="center"/>
          </w:tcPr>
          <w:p w14:paraId="0310B8CE" w14:textId="02D59D61" w:rsidR="00C6328B" w:rsidRPr="00C6328B" w:rsidRDefault="00267DE4" w:rsidP="00C6328B">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32" w:type="pct"/>
            <w:tcBorders>
              <w:top w:val="outset" w:sz="6" w:space="0" w:color="auto"/>
              <w:left w:val="outset" w:sz="6" w:space="0" w:color="auto"/>
              <w:bottom w:val="outset" w:sz="6" w:space="0" w:color="auto"/>
              <w:right w:val="outset" w:sz="6" w:space="0" w:color="auto"/>
            </w:tcBorders>
            <w:vAlign w:val="center"/>
          </w:tcPr>
          <w:p w14:paraId="338E72A1" w14:textId="62CC8DC1" w:rsidR="00C6328B" w:rsidRPr="00C6328B" w:rsidRDefault="00267DE4" w:rsidP="00C6328B">
            <w:pPr>
              <w:tabs>
                <w:tab w:val="left" w:pos="390"/>
              </w:tabs>
              <w:ind w:left="360" w:hanging="253"/>
              <w:jc w:val="center"/>
              <w:rPr>
                <w:rFonts w:ascii="Times New Roman" w:hAnsi="Times New Roman" w:cs="Times New Roman"/>
                <w:iCs/>
                <w:sz w:val="24"/>
                <w:szCs w:val="24"/>
              </w:rPr>
            </w:pPr>
            <w:r>
              <w:rPr>
                <w:rFonts w:ascii="Times New Roman" w:hAnsi="Times New Roman" w:cs="Times New Roman"/>
                <w:iCs/>
                <w:sz w:val="24"/>
                <w:szCs w:val="24"/>
              </w:rPr>
              <w:t>0</w:t>
            </w:r>
          </w:p>
        </w:tc>
        <w:tc>
          <w:tcPr>
            <w:tcW w:w="538" w:type="pct"/>
            <w:tcBorders>
              <w:top w:val="outset" w:sz="6" w:space="0" w:color="auto"/>
              <w:left w:val="outset" w:sz="6" w:space="0" w:color="auto"/>
              <w:bottom w:val="outset" w:sz="6" w:space="0" w:color="auto"/>
              <w:right w:val="outset" w:sz="6" w:space="0" w:color="auto"/>
            </w:tcBorders>
            <w:vAlign w:val="center"/>
          </w:tcPr>
          <w:p w14:paraId="7AD06261" w14:textId="74CD55F1" w:rsidR="00C6328B" w:rsidRPr="00C6328B" w:rsidRDefault="00267DE4" w:rsidP="00C6328B">
            <w:pPr>
              <w:ind w:left="36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600" w:type="pct"/>
            <w:tcBorders>
              <w:top w:val="outset" w:sz="6" w:space="0" w:color="auto"/>
              <w:left w:val="outset" w:sz="6" w:space="0" w:color="auto"/>
              <w:bottom w:val="outset" w:sz="6" w:space="0" w:color="auto"/>
              <w:right w:val="outset" w:sz="6" w:space="0" w:color="auto"/>
            </w:tcBorders>
            <w:vAlign w:val="center"/>
          </w:tcPr>
          <w:p w14:paraId="275B168E" w14:textId="7E36C4A2" w:rsidR="00C6328B" w:rsidRPr="00C6328B" w:rsidRDefault="00267DE4" w:rsidP="00C6328B">
            <w:pPr>
              <w:spacing w:after="0" w:line="240" w:lineRule="auto"/>
              <w:ind w:left="72" w:right="203"/>
              <w:contextualSpacing/>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0</w:t>
            </w:r>
          </w:p>
        </w:tc>
        <w:tc>
          <w:tcPr>
            <w:tcW w:w="619" w:type="pct"/>
            <w:tcBorders>
              <w:top w:val="outset" w:sz="6" w:space="0" w:color="auto"/>
              <w:left w:val="outset" w:sz="6" w:space="0" w:color="auto"/>
              <w:bottom w:val="outset" w:sz="6" w:space="0" w:color="auto"/>
              <w:right w:val="outset" w:sz="6" w:space="0" w:color="auto"/>
            </w:tcBorders>
            <w:vAlign w:val="center"/>
          </w:tcPr>
          <w:p w14:paraId="6C7D0E0A" w14:textId="77777777" w:rsidR="00C6328B" w:rsidRPr="00C6328B" w:rsidRDefault="00C6328B" w:rsidP="00C6328B">
            <w:pPr>
              <w:spacing w:after="0" w:line="240" w:lineRule="auto"/>
              <w:jc w:val="center"/>
              <w:rPr>
                <w:rFonts w:ascii="Times New Roman" w:hAnsi="Times New Roman" w:cs="Times New Roman"/>
                <w:color w:val="000000"/>
                <w:sz w:val="24"/>
                <w:szCs w:val="24"/>
              </w:rPr>
            </w:pPr>
            <w:r w:rsidRPr="00C6328B">
              <w:rPr>
                <w:rFonts w:ascii="Times New Roman" w:hAnsi="Times New Roman" w:cs="Times New Roman"/>
                <w:color w:val="000000"/>
                <w:sz w:val="24"/>
                <w:szCs w:val="24"/>
              </w:rPr>
              <w:t>0</w:t>
            </w:r>
          </w:p>
        </w:tc>
        <w:tc>
          <w:tcPr>
            <w:tcW w:w="766" w:type="pct"/>
            <w:tcBorders>
              <w:top w:val="outset" w:sz="6" w:space="0" w:color="auto"/>
              <w:left w:val="outset" w:sz="6" w:space="0" w:color="auto"/>
              <w:bottom w:val="outset" w:sz="6" w:space="0" w:color="auto"/>
              <w:right w:val="outset" w:sz="6" w:space="0" w:color="auto"/>
            </w:tcBorders>
            <w:vAlign w:val="center"/>
          </w:tcPr>
          <w:p w14:paraId="14908847" w14:textId="77777777" w:rsidR="00C6328B" w:rsidRPr="00C6328B" w:rsidRDefault="00C6328B" w:rsidP="00C6328B">
            <w:pPr>
              <w:spacing w:after="0" w:line="240" w:lineRule="auto"/>
              <w:jc w:val="center"/>
              <w:rPr>
                <w:rFonts w:ascii="Times New Roman" w:hAnsi="Times New Roman" w:cs="Times New Roman"/>
                <w:color w:val="000000"/>
                <w:sz w:val="24"/>
                <w:szCs w:val="24"/>
              </w:rPr>
            </w:pPr>
            <w:r w:rsidRPr="00C6328B">
              <w:rPr>
                <w:rFonts w:ascii="Times New Roman" w:hAnsi="Times New Roman" w:cs="Times New Roman"/>
                <w:color w:val="000000"/>
                <w:sz w:val="24"/>
                <w:szCs w:val="24"/>
              </w:rPr>
              <w:t>0</w:t>
            </w:r>
          </w:p>
        </w:tc>
        <w:tc>
          <w:tcPr>
            <w:tcW w:w="681" w:type="pct"/>
            <w:tcBorders>
              <w:top w:val="outset" w:sz="6" w:space="0" w:color="auto"/>
              <w:left w:val="outset" w:sz="6" w:space="0" w:color="auto"/>
              <w:bottom w:val="outset" w:sz="6" w:space="0" w:color="auto"/>
              <w:right w:val="outset" w:sz="6" w:space="0" w:color="auto"/>
            </w:tcBorders>
            <w:vAlign w:val="center"/>
          </w:tcPr>
          <w:p w14:paraId="07C8BBFA" w14:textId="77777777" w:rsidR="00C6328B" w:rsidRPr="00C6328B" w:rsidRDefault="00C6328B" w:rsidP="00C6328B">
            <w:pPr>
              <w:spacing w:after="0" w:line="240" w:lineRule="auto"/>
              <w:jc w:val="center"/>
              <w:rPr>
                <w:rFonts w:ascii="Times New Roman" w:hAnsi="Times New Roman" w:cs="Times New Roman"/>
                <w:color w:val="000000"/>
                <w:sz w:val="24"/>
                <w:szCs w:val="24"/>
              </w:rPr>
            </w:pPr>
            <w:r w:rsidRPr="00C6328B">
              <w:rPr>
                <w:rFonts w:ascii="Times New Roman" w:hAnsi="Times New Roman" w:cs="Times New Roman"/>
                <w:color w:val="000000"/>
                <w:sz w:val="24"/>
                <w:szCs w:val="24"/>
              </w:rPr>
              <w:t>0</w:t>
            </w:r>
          </w:p>
        </w:tc>
      </w:tr>
      <w:tr w:rsidR="00C6328B" w:rsidRPr="00C6328B" w14:paraId="42ACF0DE" w14:textId="77777777" w:rsidTr="009A5FAF">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410977DC"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3. Finansiālā ietekme</w:t>
            </w:r>
          </w:p>
        </w:tc>
        <w:tc>
          <w:tcPr>
            <w:tcW w:w="455" w:type="pct"/>
            <w:tcBorders>
              <w:top w:val="outset" w:sz="6" w:space="0" w:color="auto"/>
              <w:left w:val="outset" w:sz="6" w:space="0" w:color="auto"/>
              <w:bottom w:val="outset" w:sz="6" w:space="0" w:color="auto"/>
              <w:right w:val="outset" w:sz="6" w:space="0" w:color="auto"/>
            </w:tcBorders>
            <w:vAlign w:val="center"/>
          </w:tcPr>
          <w:p w14:paraId="23481707" w14:textId="1158566E" w:rsidR="00C6328B" w:rsidRPr="00C6328B" w:rsidRDefault="00267DE4" w:rsidP="00C6328B">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32" w:type="pct"/>
            <w:tcBorders>
              <w:top w:val="outset" w:sz="6" w:space="0" w:color="auto"/>
              <w:left w:val="outset" w:sz="6" w:space="0" w:color="auto"/>
              <w:bottom w:val="outset" w:sz="6" w:space="0" w:color="auto"/>
              <w:right w:val="outset" w:sz="6" w:space="0" w:color="auto"/>
            </w:tcBorders>
            <w:vAlign w:val="center"/>
          </w:tcPr>
          <w:p w14:paraId="1FA834CC" w14:textId="7849918C" w:rsidR="00C6328B" w:rsidRPr="00C6328B" w:rsidRDefault="00267DE4" w:rsidP="00C6328B">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38" w:type="pct"/>
            <w:tcBorders>
              <w:top w:val="outset" w:sz="6" w:space="0" w:color="auto"/>
              <w:left w:val="outset" w:sz="6" w:space="0" w:color="auto"/>
              <w:bottom w:val="outset" w:sz="6" w:space="0" w:color="auto"/>
              <w:right w:val="outset" w:sz="6" w:space="0" w:color="auto"/>
            </w:tcBorders>
            <w:vAlign w:val="center"/>
          </w:tcPr>
          <w:p w14:paraId="12FE3401" w14:textId="42C6860B" w:rsidR="00C6328B" w:rsidRPr="00C6328B" w:rsidRDefault="00267DE4" w:rsidP="00C6328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600" w:type="pct"/>
            <w:tcBorders>
              <w:top w:val="outset" w:sz="6" w:space="0" w:color="auto"/>
              <w:left w:val="outset" w:sz="6" w:space="0" w:color="auto"/>
              <w:bottom w:val="outset" w:sz="6" w:space="0" w:color="auto"/>
              <w:right w:val="outset" w:sz="6" w:space="0" w:color="auto"/>
            </w:tcBorders>
            <w:vAlign w:val="center"/>
          </w:tcPr>
          <w:p w14:paraId="3D1DBF30" w14:textId="1034CF9D" w:rsidR="00C6328B" w:rsidRPr="00C6328B" w:rsidRDefault="00267DE4" w:rsidP="00C6328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619" w:type="pct"/>
            <w:tcBorders>
              <w:top w:val="outset" w:sz="6" w:space="0" w:color="auto"/>
              <w:left w:val="outset" w:sz="6" w:space="0" w:color="auto"/>
              <w:bottom w:val="outset" w:sz="6" w:space="0" w:color="auto"/>
              <w:right w:val="outset" w:sz="6" w:space="0" w:color="auto"/>
            </w:tcBorders>
            <w:vAlign w:val="center"/>
          </w:tcPr>
          <w:p w14:paraId="393C7073" w14:textId="77777777" w:rsidR="00C6328B" w:rsidRPr="00C6328B" w:rsidRDefault="00C6328B" w:rsidP="00C6328B">
            <w:pPr>
              <w:spacing w:after="0" w:line="240" w:lineRule="auto"/>
              <w:jc w:val="center"/>
              <w:rPr>
                <w:rFonts w:ascii="Times New Roman" w:hAnsi="Times New Roman" w:cs="Times New Roman"/>
                <w:color w:val="000000"/>
                <w:sz w:val="24"/>
                <w:szCs w:val="24"/>
              </w:rPr>
            </w:pPr>
            <w:r w:rsidRPr="00C6328B">
              <w:rPr>
                <w:rFonts w:ascii="Times New Roman" w:hAnsi="Times New Roman" w:cs="Times New Roman"/>
                <w:color w:val="000000"/>
                <w:sz w:val="24"/>
                <w:szCs w:val="24"/>
              </w:rPr>
              <w:t>0</w:t>
            </w:r>
          </w:p>
        </w:tc>
        <w:tc>
          <w:tcPr>
            <w:tcW w:w="766" w:type="pct"/>
            <w:tcBorders>
              <w:top w:val="outset" w:sz="6" w:space="0" w:color="auto"/>
              <w:left w:val="outset" w:sz="6" w:space="0" w:color="auto"/>
              <w:bottom w:val="outset" w:sz="6" w:space="0" w:color="auto"/>
              <w:right w:val="outset" w:sz="6" w:space="0" w:color="auto"/>
            </w:tcBorders>
            <w:vAlign w:val="center"/>
          </w:tcPr>
          <w:p w14:paraId="5EB2C7B6" w14:textId="77777777" w:rsidR="00C6328B" w:rsidRPr="00C6328B" w:rsidRDefault="00C6328B" w:rsidP="00C6328B">
            <w:pPr>
              <w:spacing w:after="0" w:line="240" w:lineRule="auto"/>
              <w:jc w:val="center"/>
              <w:rPr>
                <w:rFonts w:ascii="Times New Roman" w:hAnsi="Times New Roman" w:cs="Times New Roman"/>
                <w:color w:val="000000"/>
                <w:sz w:val="24"/>
                <w:szCs w:val="24"/>
              </w:rPr>
            </w:pPr>
            <w:r w:rsidRPr="00C6328B">
              <w:rPr>
                <w:rFonts w:ascii="Times New Roman" w:hAnsi="Times New Roman" w:cs="Times New Roman"/>
                <w:color w:val="000000"/>
                <w:sz w:val="24"/>
                <w:szCs w:val="24"/>
              </w:rPr>
              <w:t>0</w:t>
            </w:r>
          </w:p>
        </w:tc>
        <w:tc>
          <w:tcPr>
            <w:tcW w:w="681" w:type="pct"/>
            <w:tcBorders>
              <w:top w:val="outset" w:sz="6" w:space="0" w:color="auto"/>
              <w:left w:val="outset" w:sz="6" w:space="0" w:color="auto"/>
              <w:bottom w:val="outset" w:sz="6" w:space="0" w:color="auto"/>
              <w:right w:val="outset" w:sz="6" w:space="0" w:color="auto"/>
            </w:tcBorders>
            <w:vAlign w:val="center"/>
          </w:tcPr>
          <w:p w14:paraId="0BA48C74" w14:textId="77777777" w:rsidR="00C6328B" w:rsidRPr="00C6328B" w:rsidRDefault="00C6328B" w:rsidP="00C6328B">
            <w:pPr>
              <w:spacing w:after="0" w:line="240" w:lineRule="auto"/>
              <w:jc w:val="center"/>
              <w:rPr>
                <w:rFonts w:ascii="Times New Roman" w:hAnsi="Times New Roman" w:cs="Times New Roman"/>
                <w:color w:val="000000"/>
                <w:sz w:val="24"/>
                <w:szCs w:val="24"/>
              </w:rPr>
            </w:pPr>
            <w:r w:rsidRPr="00C6328B">
              <w:rPr>
                <w:rFonts w:ascii="Times New Roman" w:hAnsi="Times New Roman" w:cs="Times New Roman"/>
                <w:color w:val="000000"/>
                <w:sz w:val="24"/>
                <w:szCs w:val="24"/>
              </w:rPr>
              <w:t>0</w:t>
            </w:r>
          </w:p>
        </w:tc>
      </w:tr>
      <w:tr w:rsidR="00C6328B" w:rsidRPr="00C6328B" w14:paraId="46CEE239" w14:textId="77777777" w:rsidTr="009A5FAF">
        <w:trPr>
          <w:trHeight w:val="649"/>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7FA14D5C"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 xml:space="preserve">4. Finanšu līdzekļi papildu izdevumu </w:t>
            </w:r>
            <w:r w:rsidRPr="00C6328B">
              <w:rPr>
                <w:rFonts w:ascii="Times New Roman" w:eastAsia="Times New Roman" w:hAnsi="Times New Roman" w:cs="Times New Roman"/>
                <w:iCs/>
                <w:sz w:val="24"/>
                <w:szCs w:val="24"/>
                <w:lang w:eastAsia="lv-LV"/>
              </w:rPr>
              <w:lastRenderedPageBreak/>
              <w:t>finansēšanai (kompensējošu izdevumu samazinājumu norāda ar "+" zīmi)</w:t>
            </w:r>
          </w:p>
        </w:tc>
        <w:tc>
          <w:tcPr>
            <w:tcW w:w="455" w:type="pct"/>
            <w:tcBorders>
              <w:top w:val="outset" w:sz="6" w:space="0" w:color="auto"/>
              <w:left w:val="outset" w:sz="6" w:space="0" w:color="auto"/>
              <w:bottom w:val="outset" w:sz="6" w:space="0" w:color="auto"/>
              <w:right w:val="outset" w:sz="6" w:space="0" w:color="auto"/>
            </w:tcBorders>
            <w:vAlign w:val="center"/>
            <w:hideMark/>
          </w:tcPr>
          <w:p w14:paraId="6A21C505" w14:textId="77777777" w:rsidR="00C6328B" w:rsidRPr="00C6328B" w:rsidRDefault="00C6328B" w:rsidP="00C6328B">
            <w:pPr>
              <w:spacing w:after="0" w:line="240" w:lineRule="auto"/>
              <w:jc w:val="center"/>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lastRenderedPageBreak/>
              <w:t>0</w:t>
            </w:r>
          </w:p>
        </w:tc>
        <w:tc>
          <w:tcPr>
            <w:tcW w:w="532" w:type="pct"/>
            <w:tcBorders>
              <w:top w:val="outset" w:sz="6" w:space="0" w:color="auto"/>
              <w:left w:val="outset" w:sz="6" w:space="0" w:color="auto"/>
              <w:bottom w:val="outset" w:sz="6" w:space="0" w:color="auto"/>
              <w:right w:val="outset" w:sz="6" w:space="0" w:color="auto"/>
            </w:tcBorders>
            <w:vAlign w:val="center"/>
            <w:hideMark/>
          </w:tcPr>
          <w:p w14:paraId="2C9041BC" w14:textId="77777777" w:rsidR="00C6328B" w:rsidRPr="00C6328B" w:rsidRDefault="00C6328B" w:rsidP="00C6328B">
            <w:pPr>
              <w:spacing w:after="0" w:line="240" w:lineRule="auto"/>
              <w:jc w:val="center"/>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0</w:t>
            </w:r>
          </w:p>
        </w:tc>
        <w:tc>
          <w:tcPr>
            <w:tcW w:w="538" w:type="pct"/>
            <w:tcBorders>
              <w:top w:val="outset" w:sz="6" w:space="0" w:color="auto"/>
              <w:left w:val="outset" w:sz="6" w:space="0" w:color="auto"/>
              <w:bottom w:val="outset" w:sz="6" w:space="0" w:color="auto"/>
              <w:right w:val="outset" w:sz="6" w:space="0" w:color="auto"/>
            </w:tcBorders>
            <w:vAlign w:val="center"/>
            <w:hideMark/>
          </w:tcPr>
          <w:p w14:paraId="353698DF" w14:textId="77777777" w:rsidR="00C6328B" w:rsidRPr="00C6328B" w:rsidRDefault="00C6328B" w:rsidP="00C6328B">
            <w:pPr>
              <w:spacing w:after="0" w:line="240" w:lineRule="auto"/>
              <w:jc w:val="center"/>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hideMark/>
          </w:tcPr>
          <w:p w14:paraId="0A93791C" w14:textId="77777777" w:rsidR="00C6328B" w:rsidRPr="00C6328B" w:rsidRDefault="00C6328B" w:rsidP="00C6328B">
            <w:pPr>
              <w:spacing w:after="0" w:line="240" w:lineRule="auto"/>
              <w:jc w:val="center"/>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0</w:t>
            </w:r>
          </w:p>
        </w:tc>
        <w:tc>
          <w:tcPr>
            <w:tcW w:w="619" w:type="pct"/>
            <w:tcBorders>
              <w:top w:val="outset" w:sz="6" w:space="0" w:color="auto"/>
              <w:left w:val="outset" w:sz="6" w:space="0" w:color="auto"/>
              <w:bottom w:val="outset" w:sz="6" w:space="0" w:color="auto"/>
              <w:right w:val="outset" w:sz="6" w:space="0" w:color="auto"/>
            </w:tcBorders>
            <w:vAlign w:val="center"/>
            <w:hideMark/>
          </w:tcPr>
          <w:p w14:paraId="5699CF55" w14:textId="77777777" w:rsidR="00C6328B" w:rsidRPr="00C6328B" w:rsidRDefault="00C6328B" w:rsidP="00C6328B">
            <w:pPr>
              <w:spacing w:after="0" w:line="240" w:lineRule="auto"/>
              <w:jc w:val="center"/>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0</w:t>
            </w:r>
          </w:p>
        </w:tc>
        <w:tc>
          <w:tcPr>
            <w:tcW w:w="766" w:type="pct"/>
            <w:tcBorders>
              <w:top w:val="outset" w:sz="6" w:space="0" w:color="auto"/>
              <w:left w:val="outset" w:sz="6" w:space="0" w:color="auto"/>
              <w:bottom w:val="outset" w:sz="6" w:space="0" w:color="auto"/>
              <w:right w:val="outset" w:sz="6" w:space="0" w:color="auto"/>
            </w:tcBorders>
            <w:vAlign w:val="center"/>
            <w:hideMark/>
          </w:tcPr>
          <w:p w14:paraId="65B3D781" w14:textId="77777777" w:rsidR="00C6328B" w:rsidRPr="00C6328B" w:rsidRDefault="00C6328B" w:rsidP="00C6328B">
            <w:pPr>
              <w:spacing w:after="0" w:line="240" w:lineRule="auto"/>
              <w:jc w:val="center"/>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0</w:t>
            </w:r>
          </w:p>
        </w:tc>
        <w:tc>
          <w:tcPr>
            <w:tcW w:w="681" w:type="pct"/>
            <w:tcBorders>
              <w:top w:val="outset" w:sz="6" w:space="0" w:color="auto"/>
              <w:left w:val="outset" w:sz="6" w:space="0" w:color="auto"/>
              <w:bottom w:val="outset" w:sz="6" w:space="0" w:color="auto"/>
              <w:right w:val="outset" w:sz="6" w:space="0" w:color="auto"/>
            </w:tcBorders>
            <w:vAlign w:val="center"/>
            <w:hideMark/>
          </w:tcPr>
          <w:p w14:paraId="3F5F51B8" w14:textId="77777777" w:rsidR="00C6328B" w:rsidRPr="00C6328B" w:rsidRDefault="00C6328B" w:rsidP="00C6328B">
            <w:pPr>
              <w:spacing w:after="0" w:line="240" w:lineRule="auto"/>
              <w:jc w:val="center"/>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0</w:t>
            </w:r>
          </w:p>
        </w:tc>
      </w:tr>
      <w:tr w:rsidR="00C6328B" w:rsidRPr="00C6328B" w14:paraId="0D4B1638" w14:textId="77777777" w:rsidTr="009A5FAF">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09C99182"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5. Precizēta finansiālā ietekme</w:t>
            </w:r>
          </w:p>
        </w:tc>
        <w:tc>
          <w:tcPr>
            <w:tcW w:w="455" w:type="pct"/>
            <w:tcBorders>
              <w:top w:val="outset" w:sz="6" w:space="0" w:color="auto"/>
              <w:left w:val="outset" w:sz="6" w:space="0" w:color="auto"/>
              <w:bottom w:val="outset" w:sz="6" w:space="0" w:color="auto"/>
              <w:right w:val="outset" w:sz="6" w:space="0" w:color="auto"/>
            </w:tcBorders>
            <w:vAlign w:val="center"/>
          </w:tcPr>
          <w:p w14:paraId="14DFD1D1" w14:textId="72F1FA20" w:rsidR="00C6328B" w:rsidRPr="00C6328B" w:rsidRDefault="00267DE4" w:rsidP="00C6328B">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32" w:type="pct"/>
            <w:tcBorders>
              <w:top w:val="outset" w:sz="6" w:space="0" w:color="auto"/>
              <w:left w:val="outset" w:sz="6" w:space="0" w:color="auto"/>
              <w:bottom w:val="outset" w:sz="6" w:space="0" w:color="auto"/>
              <w:right w:val="outset" w:sz="6" w:space="0" w:color="auto"/>
            </w:tcBorders>
            <w:vAlign w:val="center"/>
          </w:tcPr>
          <w:p w14:paraId="6980EB22" w14:textId="7E5D9651" w:rsidR="00C6328B" w:rsidRPr="00C6328B" w:rsidRDefault="00267DE4" w:rsidP="00C6328B">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38" w:type="pct"/>
            <w:tcBorders>
              <w:top w:val="outset" w:sz="6" w:space="0" w:color="auto"/>
              <w:left w:val="outset" w:sz="6" w:space="0" w:color="auto"/>
              <w:bottom w:val="outset" w:sz="6" w:space="0" w:color="auto"/>
              <w:right w:val="outset" w:sz="6" w:space="0" w:color="auto"/>
            </w:tcBorders>
            <w:vAlign w:val="center"/>
          </w:tcPr>
          <w:p w14:paraId="11C957A3" w14:textId="5AB2FE6A" w:rsidR="00C6328B" w:rsidRPr="00C6328B" w:rsidRDefault="00044734" w:rsidP="00C6328B">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00" w:type="pct"/>
            <w:tcBorders>
              <w:top w:val="outset" w:sz="6" w:space="0" w:color="auto"/>
              <w:left w:val="outset" w:sz="6" w:space="0" w:color="auto"/>
              <w:bottom w:val="outset" w:sz="6" w:space="0" w:color="auto"/>
              <w:right w:val="outset" w:sz="6" w:space="0" w:color="auto"/>
            </w:tcBorders>
            <w:vAlign w:val="center"/>
          </w:tcPr>
          <w:p w14:paraId="7433CB59" w14:textId="1905C50A" w:rsidR="00C6328B" w:rsidRPr="00C6328B" w:rsidRDefault="00044734" w:rsidP="00C6328B">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619" w:type="pct"/>
            <w:tcBorders>
              <w:top w:val="outset" w:sz="6" w:space="0" w:color="auto"/>
              <w:left w:val="outset" w:sz="6" w:space="0" w:color="auto"/>
              <w:bottom w:val="outset" w:sz="6" w:space="0" w:color="auto"/>
              <w:right w:val="outset" w:sz="6" w:space="0" w:color="auto"/>
            </w:tcBorders>
            <w:vAlign w:val="center"/>
          </w:tcPr>
          <w:p w14:paraId="020D0BF3" w14:textId="77777777" w:rsidR="00C6328B" w:rsidRPr="00C6328B" w:rsidRDefault="00C6328B" w:rsidP="00C6328B">
            <w:pPr>
              <w:spacing w:after="0" w:line="240" w:lineRule="auto"/>
              <w:jc w:val="center"/>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0</w:t>
            </w:r>
          </w:p>
        </w:tc>
        <w:tc>
          <w:tcPr>
            <w:tcW w:w="766" w:type="pct"/>
            <w:tcBorders>
              <w:top w:val="outset" w:sz="6" w:space="0" w:color="auto"/>
              <w:left w:val="outset" w:sz="6" w:space="0" w:color="auto"/>
              <w:bottom w:val="outset" w:sz="6" w:space="0" w:color="auto"/>
              <w:right w:val="outset" w:sz="6" w:space="0" w:color="auto"/>
            </w:tcBorders>
            <w:vAlign w:val="center"/>
          </w:tcPr>
          <w:p w14:paraId="49900B12" w14:textId="77777777" w:rsidR="00C6328B" w:rsidRPr="00C6328B" w:rsidRDefault="00C6328B" w:rsidP="00C6328B">
            <w:pPr>
              <w:spacing w:after="0" w:line="240" w:lineRule="auto"/>
              <w:jc w:val="center"/>
              <w:rPr>
                <w:rFonts w:ascii="Times New Roman" w:hAnsi="Times New Roman" w:cs="Times New Roman"/>
                <w:color w:val="000000"/>
                <w:sz w:val="24"/>
                <w:szCs w:val="24"/>
              </w:rPr>
            </w:pPr>
            <w:r w:rsidRPr="00C6328B">
              <w:rPr>
                <w:rFonts w:ascii="Times New Roman" w:hAnsi="Times New Roman" w:cs="Times New Roman"/>
                <w:color w:val="000000"/>
                <w:sz w:val="24"/>
                <w:szCs w:val="24"/>
              </w:rPr>
              <w:t>0</w:t>
            </w:r>
          </w:p>
        </w:tc>
        <w:tc>
          <w:tcPr>
            <w:tcW w:w="681" w:type="pct"/>
            <w:tcBorders>
              <w:top w:val="outset" w:sz="6" w:space="0" w:color="auto"/>
              <w:left w:val="outset" w:sz="6" w:space="0" w:color="auto"/>
              <w:bottom w:val="outset" w:sz="6" w:space="0" w:color="auto"/>
              <w:right w:val="outset" w:sz="6" w:space="0" w:color="auto"/>
            </w:tcBorders>
            <w:vAlign w:val="center"/>
          </w:tcPr>
          <w:p w14:paraId="3605884F" w14:textId="77777777" w:rsidR="00C6328B" w:rsidRPr="00C6328B" w:rsidRDefault="00C6328B" w:rsidP="00C6328B">
            <w:pPr>
              <w:spacing w:after="0" w:line="240" w:lineRule="auto"/>
              <w:jc w:val="center"/>
              <w:rPr>
                <w:rFonts w:ascii="Times New Roman" w:hAnsi="Times New Roman" w:cs="Times New Roman"/>
                <w:color w:val="000000"/>
                <w:sz w:val="24"/>
                <w:szCs w:val="24"/>
              </w:rPr>
            </w:pPr>
            <w:r w:rsidRPr="00C6328B">
              <w:rPr>
                <w:rFonts w:ascii="Times New Roman" w:hAnsi="Times New Roman" w:cs="Times New Roman"/>
                <w:color w:val="000000"/>
                <w:sz w:val="24"/>
                <w:szCs w:val="24"/>
              </w:rPr>
              <w:t>0</w:t>
            </w:r>
          </w:p>
        </w:tc>
      </w:tr>
      <w:tr w:rsidR="00C6328B" w:rsidRPr="00C6328B" w14:paraId="519ED52F" w14:textId="77777777" w:rsidTr="009A5FAF">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14A01BD1"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4287"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641F2EA3" w14:textId="0B84F5D0" w:rsidR="00A4625B" w:rsidRDefault="00C6328B" w:rsidP="00C6328B">
            <w:pPr>
              <w:spacing w:after="0" w:line="240" w:lineRule="auto"/>
              <w:jc w:val="both"/>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Šobrīd 9.1.1.2. pasākuma ietvaros projektam (projekts Nr.9.1.1.2/15/I/001 “Atbalsts ilgstošajiem bezdarbniekiem</w:t>
            </w:r>
            <w:r w:rsidR="008D198E">
              <w:rPr>
                <w:rFonts w:ascii="Times New Roman" w:eastAsia="Times New Roman" w:hAnsi="Times New Roman" w:cs="Times New Roman"/>
                <w:iCs/>
                <w:sz w:val="24"/>
                <w:szCs w:val="24"/>
                <w:lang w:eastAsia="lv-LV"/>
              </w:rPr>
              <w:t>”</w:t>
            </w:r>
            <w:r w:rsidRPr="00C6328B">
              <w:rPr>
                <w:rFonts w:ascii="Times New Roman" w:eastAsia="Times New Roman" w:hAnsi="Times New Roman" w:cs="Times New Roman"/>
                <w:iCs/>
                <w:sz w:val="24"/>
                <w:szCs w:val="24"/>
                <w:lang w:eastAsia="lv-LV"/>
              </w:rPr>
              <w:t>) pieejamais</w:t>
            </w:r>
            <w:r w:rsidRPr="00C6328B">
              <w:rPr>
                <w:rFonts w:ascii="Times New Roman" w:hAnsi="Times New Roman" w:cs="Times New Roman"/>
                <w:sz w:val="24"/>
                <w:szCs w:val="24"/>
              </w:rPr>
              <w:t xml:space="preserve"> </w:t>
            </w:r>
            <w:r w:rsidRPr="00C6328B">
              <w:rPr>
                <w:rFonts w:ascii="Times New Roman" w:eastAsia="Times New Roman" w:hAnsi="Times New Roman" w:cs="Times New Roman"/>
                <w:iCs/>
                <w:sz w:val="24"/>
                <w:szCs w:val="24"/>
                <w:lang w:eastAsia="lv-LV"/>
              </w:rPr>
              <w:t xml:space="preserve">kopējais attiecināmais finansējums ir </w:t>
            </w:r>
            <w:r w:rsidR="00A4625B">
              <w:rPr>
                <w:rFonts w:ascii="Times New Roman" w:eastAsia="Times New Roman" w:hAnsi="Times New Roman" w:cs="Times New Roman"/>
                <w:iCs/>
                <w:sz w:val="24"/>
                <w:szCs w:val="24"/>
                <w:lang w:eastAsia="lv-LV"/>
              </w:rPr>
              <w:t xml:space="preserve">15 244 994 </w:t>
            </w:r>
            <w:r w:rsidR="00A4625B" w:rsidRPr="00A4625B">
              <w:rPr>
                <w:rFonts w:ascii="Times New Roman" w:eastAsia="Times New Roman" w:hAnsi="Times New Roman" w:cs="Times New Roman"/>
                <w:i/>
                <w:sz w:val="24"/>
                <w:szCs w:val="24"/>
                <w:lang w:eastAsia="lv-LV"/>
              </w:rPr>
              <w:t>euro</w:t>
            </w:r>
            <w:r w:rsidR="00A4625B">
              <w:rPr>
                <w:rFonts w:ascii="Times New Roman" w:eastAsia="Times New Roman" w:hAnsi="Times New Roman" w:cs="Times New Roman"/>
                <w:iCs/>
                <w:sz w:val="24"/>
                <w:szCs w:val="24"/>
                <w:lang w:eastAsia="lv-LV"/>
              </w:rPr>
              <w:t xml:space="preserve">, t.sk. ESF finansējums </w:t>
            </w:r>
            <w:r w:rsidR="00A4625B" w:rsidRPr="00A4625B">
              <w:rPr>
                <w:rFonts w:ascii="Times New Roman" w:eastAsia="Times New Roman" w:hAnsi="Times New Roman" w:cs="Times New Roman"/>
                <w:iCs/>
                <w:sz w:val="24"/>
                <w:szCs w:val="24"/>
                <w:lang w:eastAsia="lv-LV"/>
              </w:rPr>
              <w:t xml:space="preserve">15 244 994 </w:t>
            </w:r>
            <w:r w:rsidR="00A4625B" w:rsidRPr="00A4625B">
              <w:rPr>
                <w:rFonts w:ascii="Times New Roman" w:eastAsia="Times New Roman" w:hAnsi="Times New Roman" w:cs="Times New Roman"/>
                <w:i/>
                <w:sz w:val="24"/>
                <w:szCs w:val="24"/>
                <w:lang w:eastAsia="lv-LV"/>
              </w:rPr>
              <w:t>euro</w:t>
            </w:r>
            <w:r w:rsidR="00A4625B">
              <w:rPr>
                <w:rFonts w:ascii="Times New Roman" w:eastAsia="Times New Roman" w:hAnsi="Times New Roman" w:cs="Times New Roman"/>
                <w:iCs/>
                <w:sz w:val="24"/>
                <w:szCs w:val="24"/>
                <w:lang w:eastAsia="lv-LV"/>
              </w:rPr>
              <w:t>.</w:t>
            </w:r>
          </w:p>
          <w:p w14:paraId="5D57E09D" w14:textId="0B02FA54" w:rsidR="00C6328B" w:rsidRDefault="00A4625B" w:rsidP="00C6328B">
            <w:pPr>
              <w:spacing w:after="0" w:line="240" w:lineRule="auto"/>
              <w:jc w:val="both"/>
              <w:rPr>
                <w:rFonts w:ascii="Times New Roman" w:hAnsi="Times New Roman" w:cs="Times New Roman"/>
                <w:sz w:val="24"/>
                <w:szCs w:val="24"/>
              </w:rPr>
            </w:pPr>
            <w:r>
              <w:rPr>
                <w:rFonts w:ascii="Times New Roman" w:eastAsia="Times New Roman" w:hAnsi="Times New Roman" w:cs="Times New Roman"/>
                <w:iCs/>
                <w:sz w:val="24"/>
                <w:szCs w:val="24"/>
                <w:lang w:eastAsia="lv-LV"/>
              </w:rPr>
              <w:t xml:space="preserve">Saskaņā ar </w:t>
            </w:r>
            <w:r w:rsidRPr="00606F53">
              <w:rPr>
                <w:rFonts w:ascii="Times New Roman" w:eastAsia="Times New Roman" w:hAnsi="Times New Roman" w:cs="Times New Roman"/>
                <w:b/>
                <w:bCs/>
                <w:iCs/>
                <w:sz w:val="24"/>
                <w:szCs w:val="24"/>
                <w:u w:val="single"/>
                <w:lang w:eastAsia="lv-LV"/>
              </w:rPr>
              <w:t>MK noteikumiem Nr. 468</w:t>
            </w:r>
            <w:r>
              <w:rPr>
                <w:rFonts w:ascii="Times New Roman" w:eastAsia="Times New Roman" w:hAnsi="Times New Roman" w:cs="Times New Roman"/>
                <w:iCs/>
                <w:sz w:val="24"/>
                <w:szCs w:val="24"/>
                <w:lang w:eastAsia="lv-LV"/>
              </w:rPr>
              <w:t xml:space="preserve"> 9.1.1.2. pasākuma kopējais finansējums ir </w:t>
            </w:r>
            <w:r w:rsidR="00F279FC" w:rsidRPr="00F279FC">
              <w:rPr>
                <w:rFonts w:ascii="Times New Roman" w:hAnsi="Times New Roman" w:cs="Times New Roman"/>
                <w:sz w:val="24"/>
                <w:szCs w:val="24"/>
              </w:rPr>
              <w:t xml:space="preserve">15 263 617 </w:t>
            </w:r>
            <w:r w:rsidR="00F279FC" w:rsidRPr="00F279FC">
              <w:rPr>
                <w:rFonts w:ascii="Times New Roman" w:hAnsi="Times New Roman" w:cs="Times New Roman"/>
                <w:i/>
                <w:iCs/>
                <w:sz w:val="24"/>
                <w:szCs w:val="24"/>
              </w:rPr>
              <w:t>euro</w:t>
            </w:r>
            <w:r w:rsidR="00F279FC" w:rsidRPr="00F279FC">
              <w:rPr>
                <w:rFonts w:ascii="Times New Roman" w:hAnsi="Times New Roman" w:cs="Times New Roman"/>
                <w:sz w:val="24"/>
                <w:szCs w:val="24"/>
              </w:rPr>
              <w:t xml:space="preserve">, tai skaitā </w:t>
            </w:r>
            <w:r>
              <w:rPr>
                <w:rFonts w:ascii="Times New Roman" w:hAnsi="Times New Roman" w:cs="Times New Roman"/>
                <w:sz w:val="24"/>
                <w:szCs w:val="24"/>
              </w:rPr>
              <w:t>ESF</w:t>
            </w:r>
            <w:r w:rsidR="00F279FC" w:rsidRPr="00F279FC">
              <w:rPr>
                <w:rFonts w:ascii="Times New Roman" w:hAnsi="Times New Roman" w:cs="Times New Roman"/>
                <w:sz w:val="24"/>
                <w:szCs w:val="24"/>
              </w:rPr>
              <w:t xml:space="preserve"> finansējums – 15 263 617 </w:t>
            </w:r>
            <w:r w:rsidR="00F279FC" w:rsidRPr="00F279FC">
              <w:rPr>
                <w:rFonts w:ascii="Times New Roman" w:hAnsi="Times New Roman" w:cs="Times New Roman"/>
                <w:i/>
                <w:iCs/>
                <w:sz w:val="24"/>
                <w:szCs w:val="24"/>
              </w:rPr>
              <w:t>euro</w:t>
            </w:r>
            <w:r w:rsidR="00102574">
              <w:rPr>
                <w:rFonts w:ascii="Times New Roman" w:hAnsi="Times New Roman" w:cs="Times New Roman"/>
                <w:i/>
                <w:iCs/>
                <w:sz w:val="24"/>
                <w:szCs w:val="24"/>
              </w:rPr>
              <w:t>.</w:t>
            </w:r>
          </w:p>
          <w:p w14:paraId="1376C18F" w14:textId="480B0334" w:rsidR="00A4625B" w:rsidRDefault="00CD279E" w:rsidP="00C632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9.1.1.2. pasākuma</w:t>
            </w:r>
            <w:r w:rsidR="00102574" w:rsidRPr="00102574">
              <w:rPr>
                <w:rFonts w:ascii="Times New Roman" w:hAnsi="Times New Roman" w:cs="Times New Roman"/>
                <w:sz w:val="24"/>
                <w:szCs w:val="24"/>
              </w:rPr>
              <w:t xml:space="preserve"> projekta kopējais attiecināmais finansējums</w:t>
            </w:r>
            <w:r>
              <w:rPr>
                <w:rFonts w:ascii="Times New Roman" w:hAnsi="Times New Roman" w:cs="Times New Roman"/>
                <w:sz w:val="24"/>
                <w:szCs w:val="24"/>
              </w:rPr>
              <w:t xml:space="preserve"> saskaņā ar vienošanos</w:t>
            </w:r>
            <w:r w:rsidR="00102574" w:rsidRPr="00102574">
              <w:rPr>
                <w:rFonts w:ascii="Times New Roman" w:hAnsi="Times New Roman" w:cs="Times New Roman"/>
                <w:sz w:val="24"/>
                <w:szCs w:val="24"/>
              </w:rPr>
              <w:t xml:space="preserve">, </w:t>
            </w:r>
            <w:r w:rsidR="00A4625B">
              <w:rPr>
                <w:rFonts w:ascii="Times New Roman" w:hAnsi="Times New Roman" w:cs="Times New Roman"/>
                <w:sz w:val="24"/>
                <w:szCs w:val="24"/>
              </w:rPr>
              <w:t xml:space="preserve">beidzoties </w:t>
            </w:r>
            <w:r w:rsidR="00102574" w:rsidRPr="00102574">
              <w:rPr>
                <w:rFonts w:ascii="Times New Roman" w:hAnsi="Times New Roman" w:cs="Times New Roman"/>
                <w:sz w:val="24"/>
                <w:szCs w:val="24"/>
              </w:rPr>
              <w:t>projekta</w:t>
            </w:r>
            <w:r w:rsidR="00E4625F">
              <w:rPr>
                <w:rFonts w:ascii="Times New Roman" w:hAnsi="Times New Roman" w:cs="Times New Roman"/>
                <w:sz w:val="24"/>
                <w:szCs w:val="24"/>
              </w:rPr>
              <w:t xml:space="preserve"> īstenošanai</w:t>
            </w:r>
            <w:r w:rsidR="00102574" w:rsidRPr="00102574">
              <w:rPr>
                <w:rFonts w:ascii="Times New Roman" w:hAnsi="Times New Roman" w:cs="Times New Roman"/>
                <w:sz w:val="24"/>
                <w:szCs w:val="24"/>
              </w:rPr>
              <w:t>, ir 15</w:t>
            </w:r>
            <w:r w:rsidR="00102574">
              <w:rPr>
                <w:rFonts w:ascii="Times New Roman" w:hAnsi="Times New Roman" w:cs="Times New Roman"/>
                <w:sz w:val="24"/>
                <w:szCs w:val="24"/>
              </w:rPr>
              <w:t> </w:t>
            </w:r>
            <w:r w:rsidR="00102574" w:rsidRPr="00102574">
              <w:rPr>
                <w:rFonts w:ascii="Times New Roman" w:hAnsi="Times New Roman" w:cs="Times New Roman"/>
                <w:sz w:val="24"/>
                <w:szCs w:val="24"/>
              </w:rPr>
              <w:t>262</w:t>
            </w:r>
            <w:r w:rsidR="00102574">
              <w:rPr>
                <w:rFonts w:ascii="Times New Roman" w:hAnsi="Times New Roman" w:cs="Times New Roman"/>
                <w:sz w:val="24"/>
                <w:szCs w:val="24"/>
              </w:rPr>
              <w:t> </w:t>
            </w:r>
            <w:r w:rsidR="00102574" w:rsidRPr="00102574">
              <w:rPr>
                <w:rFonts w:ascii="Times New Roman" w:hAnsi="Times New Roman" w:cs="Times New Roman"/>
                <w:sz w:val="24"/>
                <w:szCs w:val="24"/>
              </w:rPr>
              <w:t>276</w:t>
            </w:r>
            <w:r w:rsidR="00102574">
              <w:rPr>
                <w:rFonts w:ascii="Times New Roman" w:hAnsi="Times New Roman" w:cs="Times New Roman"/>
                <w:sz w:val="24"/>
                <w:szCs w:val="24"/>
              </w:rPr>
              <w:t xml:space="preserve"> </w:t>
            </w:r>
            <w:r w:rsidR="00102574" w:rsidRPr="00102574">
              <w:rPr>
                <w:rFonts w:ascii="Times New Roman" w:hAnsi="Times New Roman" w:cs="Times New Roman"/>
                <w:i/>
                <w:iCs/>
                <w:sz w:val="24"/>
                <w:szCs w:val="24"/>
              </w:rPr>
              <w:t>euro</w:t>
            </w:r>
            <w:r w:rsidR="00422F20">
              <w:rPr>
                <w:rFonts w:ascii="Times New Roman" w:hAnsi="Times New Roman" w:cs="Times New Roman"/>
                <w:i/>
                <w:iCs/>
                <w:sz w:val="24"/>
                <w:szCs w:val="24"/>
              </w:rPr>
              <w:t xml:space="preserve"> </w:t>
            </w:r>
            <w:r w:rsidR="00422F20">
              <w:rPr>
                <w:rFonts w:ascii="Times New Roman" w:hAnsi="Times New Roman" w:cs="Times New Roman"/>
                <w:sz w:val="24"/>
                <w:szCs w:val="24"/>
              </w:rPr>
              <w:t>apmē</w:t>
            </w:r>
            <w:r>
              <w:rPr>
                <w:rFonts w:ascii="Times New Roman" w:hAnsi="Times New Roman" w:cs="Times New Roman"/>
                <w:sz w:val="24"/>
                <w:szCs w:val="24"/>
              </w:rPr>
              <w:t>r</w:t>
            </w:r>
            <w:r w:rsidR="00422F20">
              <w:rPr>
                <w:rFonts w:ascii="Times New Roman" w:hAnsi="Times New Roman" w:cs="Times New Roman"/>
                <w:sz w:val="24"/>
                <w:szCs w:val="24"/>
              </w:rPr>
              <w:t>ā</w:t>
            </w:r>
            <w:r w:rsidR="00102574" w:rsidRPr="00102574">
              <w:rPr>
                <w:rFonts w:ascii="Times New Roman" w:hAnsi="Times New Roman" w:cs="Times New Roman"/>
                <w:sz w:val="24"/>
                <w:szCs w:val="24"/>
              </w:rPr>
              <w:t>, t.sk. ESF finansējums – 15 262</w:t>
            </w:r>
            <w:r w:rsidR="00102574">
              <w:rPr>
                <w:rFonts w:ascii="Times New Roman" w:hAnsi="Times New Roman" w:cs="Times New Roman"/>
                <w:sz w:val="24"/>
                <w:szCs w:val="24"/>
              </w:rPr>
              <w:t> </w:t>
            </w:r>
            <w:r w:rsidR="00102574" w:rsidRPr="00102574">
              <w:rPr>
                <w:rFonts w:ascii="Times New Roman" w:hAnsi="Times New Roman" w:cs="Times New Roman"/>
                <w:sz w:val="24"/>
                <w:szCs w:val="24"/>
              </w:rPr>
              <w:t>276</w:t>
            </w:r>
            <w:r w:rsidR="00102574">
              <w:rPr>
                <w:rFonts w:ascii="Times New Roman" w:hAnsi="Times New Roman" w:cs="Times New Roman"/>
                <w:sz w:val="24"/>
                <w:szCs w:val="24"/>
              </w:rPr>
              <w:t xml:space="preserve"> </w:t>
            </w:r>
            <w:r w:rsidR="00102574" w:rsidRPr="00102574">
              <w:rPr>
                <w:rFonts w:ascii="Times New Roman" w:hAnsi="Times New Roman" w:cs="Times New Roman"/>
                <w:i/>
                <w:iCs/>
                <w:sz w:val="24"/>
                <w:szCs w:val="24"/>
              </w:rPr>
              <w:t>euro</w:t>
            </w:r>
            <w:r w:rsidR="00102574">
              <w:rPr>
                <w:rFonts w:ascii="Times New Roman" w:hAnsi="Times New Roman" w:cs="Times New Roman"/>
                <w:sz w:val="24"/>
                <w:szCs w:val="24"/>
              </w:rPr>
              <w:t>.</w:t>
            </w:r>
            <w:r>
              <w:rPr>
                <w:rFonts w:ascii="Times New Roman" w:hAnsi="Times New Roman" w:cs="Times New Roman"/>
                <w:sz w:val="24"/>
                <w:szCs w:val="24"/>
              </w:rPr>
              <w:t xml:space="preserve"> </w:t>
            </w:r>
          </w:p>
          <w:p w14:paraId="7B0B5C39" w14:textId="0C01AD54" w:rsidR="00F279FC" w:rsidRDefault="00CD279E" w:rsidP="00C632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Starpību veido neatbilstoši veiktas izmaksas 1 341 </w:t>
            </w:r>
            <w:r w:rsidRPr="00CD279E">
              <w:rPr>
                <w:rFonts w:ascii="Times New Roman" w:hAnsi="Times New Roman" w:cs="Times New Roman"/>
                <w:i/>
                <w:iCs/>
                <w:sz w:val="24"/>
                <w:szCs w:val="24"/>
              </w:rPr>
              <w:t>euro</w:t>
            </w:r>
            <w:r>
              <w:rPr>
                <w:rFonts w:ascii="Times New Roman" w:hAnsi="Times New Roman" w:cs="Times New Roman"/>
                <w:sz w:val="24"/>
                <w:szCs w:val="24"/>
              </w:rPr>
              <w:t xml:space="preserve"> (noapaļojot 1 340, 86), kas izslēgtas no projekta, bet nav atskaitītas no MK noteikumos Nr. 468 noteiktā finansējuma</w:t>
            </w:r>
            <w:r w:rsidR="00A4625B">
              <w:rPr>
                <w:rFonts w:ascii="Times New Roman" w:hAnsi="Times New Roman" w:cs="Times New Roman"/>
                <w:sz w:val="24"/>
                <w:szCs w:val="24"/>
              </w:rPr>
              <w:t xml:space="preserve">, kā arī </w:t>
            </w:r>
            <w:r w:rsidR="00E4625F">
              <w:rPr>
                <w:rFonts w:ascii="Times New Roman" w:hAnsi="Times New Roman" w:cs="Times New Roman"/>
                <w:sz w:val="24"/>
                <w:szCs w:val="24"/>
              </w:rPr>
              <w:t xml:space="preserve">neatbilstoši veikti izdevumi </w:t>
            </w:r>
            <w:r w:rsidR="00E4625F" w:rsidRPr="00E4625F">
              <w:rPr>
                <w:rFonts w:ascii="Times New Roman" w:hAnsi="Times New Roman" w:cs="Times New Roman"/>
                <w:sz w:val="24"/>
                <w:szCs w:val="24"/>
              </w:rPr>
              <w:t>122</w:t>
            </w:r>
            <w:r w:rsidR="00EC70F9">
              <w:rPr>
                <w:rFonts w:ascii="Times New Roman" w:hAnsi="Times New Roman" w:cs="Times New Roman"/>
                <w:sz w:val="24"/>
                <w:szCs w:val="24"/>
              </w:rPr>
              <w:t xml:space="preserve"> </w:t>
            </w:r>
            <w:r w:rsidR="00E4625F" w:rsidRPr="00E4625F">
              <w:rPr>
                <w:rFonts w:ascii="Times New Roman" w:hAnsi="Times New Roman" w:cs="Times New Roman"/>
                <w:sz w:val="24"/>
                <w:szCs w:val="24"/>
              </w:rPr>
              <w:t xml:space="preserve">804 </w:t>
            </w:r>
            <w:r w:rsidR="00E4625F" w:rsidRPr="00E4625F">
              <w:rPr>
                <w:rFonts w:ascii="Times New Roman" w:hAnsi="Times New Roman" w:cs="Times New Roman"/>
                <w:i/>
                <w:iCs/>
                <w:sz w:val="24"/>
                <w:szCs w:val="24"/>
              </w:rPr>
              <w:t>euro</w:t>
            </w:r>
            <w:r w:rsidR="00E4625F">
              <w:rPr>
                <w:rFonts w:ascii="Times New Roman" w:hAnsi="Times New Roman" w:cs="Times New Roman"/>
                <w:sz w:val="24"/>
                <w:szCs w:val="24"/>
              </w:rPr>
              <w:t xml:space="preserve"> (noapaļojot </w:t>
            </w:r>
            <w:r w:rsidR="00E4625F" w:rsidRPr="00E4625F">
              <w:rPr>
                <w:rFonts w:ascii="Times New Roman" w:hAnsi="Times New Roman" w:cs="Times New Roman"/>
                <w:sz w:val="24"/>
                <w:szCs w:val="24"/>
              </w:rPr>
              <w:t>122</w:t>
            </w:r>
            <w:r w:rsidR="00F44580">
              <w:rPr>
                <w:rFonts w:ascii="Times New Roman" w:hAnsi="Times New Roman" w:cs="Times New Roman"/>
                <w:sz w:val="24"/>
                <w:szCs w:val="24"/>
              </w:rPr>
              <w:t xml:space="preserve"> </w:t>
            </w:r>
            <w:r w:rsidR="00E4625F" w:rsidRPr="00E4625F">
              <w:rPr>
                <w:rFonts w:ascii="Times New Roman" w:hAnsi="Times New Roman" w:cs="Times New Roman"/>
                <w:sz w:val="24"/>
                <w:szCs w:val="24"/>
              </w:rPr>
              <w:t>804</w:t>
            </w:r>
            <w:r w:rsidR="00F44580">
              <w:rPr>
                <w:rFonts w:ascii="Times New Roman" w:hAnsi="Times New Roman" w:cs="Times New Roman"/>
                <w:sz w:val="24"/>
                <w:szCs w:val="24"/>
              </w:rPr>
              <w:t>,</w:t>
            </w:r>
            <w:r w:rsidR="00E4625F" w:rsidRPr="00E4625F">
              <w:rPr>
                <w:rFonts w:ascii="Times New Roman" w:hAnsi="Times New Roman" w:cs="Times New Roman"/>
                <w:sz w:val="24"/>
                <w:szCs w:val="24"/>
              </w:rPr>
              <w:t>67</w:t>
            </w:r>
            <w:r w:rsidR="00E4625F">
              <w:rPr>
                <w:rFonts w:ascii="Times New Roman" w:hAnsi="Times New Roman" w:cs="Times New Roman"/>
                <w:sz w:val="24"/>
                <w:szCs w:val="24"/>
              </w:rPr>
              <w:t>)</w:t>
            </w:r>
            <w:r w:rsidR="00EC70F9">
              <w:rPr>
                <w:rFonts w:ascii="Times New Roman" w:hAnsi="Times New Roman" w:cs="Times New Roman"/>
                <w:sz w:val="24"/>
                <w:szCs w:val="24"/>
              </w:rPr>
              <w:t xml:space="preserve">, kas nav izslēgti ne no projekta, ne no MK noteikumos Nr. 468 noteiktās kopsummas. </w:t>
            </w:r>
            <w:r w:rsidR="002C7294">
              <w:rPr>
                <w:rFonts w:ascii="Times New Roman" w:hAnsi="Times New Roman" w:cs="Times New Roman"/>
                <w:sz w:val="24"/>
                <w:szCs w:val="24"/>
              </w:rPr>
              <w:t>Tai skaitā</w:t>
            </w:r>
            <w:r w:rsidR="00EC70F9">
              <w:rPr>
                <w:rFonts w:ascii="Times New Roman" w:hAnsi="Times New Roman" w:cs="Times New Roman"/>
                <w:sz w:val="24"/>
                <w:szCs w:val="24"/>
              </w:rPr>
              <w:t xml:space="preserve"> projektā ir konstatēti neatbilstoši veikti izdevumi  </w:t>
            </w:r>
            <w:r w:rsidR="00EC70F9" w:rsidRPr="00EC70F9">
              <w:rPr>
                <w:rFonts w:ascii="Times New Roman" w:hAnsi="Times New Roman" w:cs="Times New Roman"/>
                <w:sz w:val="24"/>
                <w:szCs w:val="24"/>
              </w:rPr>
              <w:t>19</w:t>
            </w:r>
            <w:r w:rsidR="00EC70F9">
              <w:rPr>
                <w:rFonts w:ascii="Times New Roman" w:hAnsi="Times New Roman" w:cs="Times New Roman"/>
                <w:sz w:val="24"/>
                <w:szCs w:val="24"/>
              </w:rPr>
              <w:t xml:space="preserve"> </w:t>
            </w:r>
            <w:r w:rsidR="00EC70F9" w:rsidRPr="00EC70F9">
              <w:rPr>
                <w:rFonts w:ascii="Times New Roman" w:hAnsi="Times New Roman" w:cs="Times New Roman"/>
                <w:sz w:val="24"/>
                <w:szCs w:val="24"/>
              </w:rPr>
              <w:t>6</w:t>
            </w:r>
            <w:r w:rsidR="00EC70F9">
              <w:rPr>
                <w:rFonts w:ascii="Times New Roman" w:hAnsi="Times New Roman" w:cs="Times New Roman"/>
                <w:sz w:val="24"/>
                <w:szCs w:val="24"/>
              </w:rPr>
              <w:t>90</w:t>
            </w:r>
            <w:r w:rsidR="00EC70F9" w:rsidRPr="00EC70F9">
              <w:rPr>
                <w:rFonts w:ascii="Times New Roman" w:hAnsi="Times New Roman" w:cs="Times New Roman"/>
                <w:sz w:val="24"/>
                <w:szCs w:val="24"/>
              </w:rPr>
              <w:t xml:space="preserve"> </w:t>
            </w:r>
            <w:r w:rsidR="00EC70F9" w:rsidRPr="00EC70F9">
              <w:rPr>
                <w:rFonts w:ascii="Times New Roman" w:hAnsi="Times New Roman" w:cs="Times New Roman"/>
                <w:i/>
                <w:iCs/>
                <w:sz w:val="24"/>
                <w:szCs w:val="24"/>
              </w:rPr>
              <w:t>euro</w:t>
            </w:r>
            <w:r w:rsidR="00EC70F9">
              <w:rPr>
                <w:rFonts w:ascii="Times New Roman" w:hAnsi="Times New Roman" w:cs="Times New Roman"/>
                <w:sz w:val="24"/>
                <w:szCs w:val="24"/>
              </w:rPr>
              <w:t xml:space="preserve"> (noapaļojot </w:t>
            </w:r>
            <w:r w:rsidR="00EC70F9" w:rsidRPr="00EC70F9">
              <w:rPr>
                <w:rFonts w:ascii="Times New Roman" w:hAnsi="Times New Roman" w:cs="Times New Roman"/>
                <w:sz w:val="24"/>
                <w:szCs w:val="24"/>
              </w:rPr>
              <w:t>19689</w:t>
            </w:r>
            <w:r w:rsidR="00EC70F9">
              <w:rPr>
                <w:rFonts w:ascii="Times New Roman" w:hAnsi="Times New Roman" w:cs="Times New Roman"/>
                <w:sz w:val="24"/>
                <w:szCs w:val="24"/>
              </w:rPr>
              <w:t>,</w:t>
            </w:r>
            <w:r w:rsidR="00EC70F9" w:rsidRPr="00EC70F9">
              <w:rPr>
                <w:rFonts w:ascii="Times New Roman" w:hAnsi="Times New Roman" w:cs="Times New Roman"/>
                <w:sz w:val="24"/>
                <w:szCs w:val="24"/>
              </w:rPr>
              <w:t>57</w:t>
            </w:r>
            <w:r w:rsidR="00EC70F9">
              <w:rPr>
                <w:rFonts w:ascii="Times New Roman" w:hAnsi="Times New Roman" w:cs="Times New Roman"/>
                <w:sz w:val="24"/>
                <w:szCs w:val="24"/>
              </w:rPr>
              <w:t>)</w:t>
            </w:r>
            <w:r w:rsidR="00F44580">
              <w:rPr>
                <w:rFonts w:ascii="Times New Roman" w:hAnsi="Times New Roman" w:cs="Times New Roman"/>
                <w:sz w:val="24"/>
                <w:szCs w:val="24"/>
              </w:rPr>
              <w:t>, kurus, pabeidzot projekta īstenošanu, nav iespējams atskaitīt no maksājuma pieprasījumos norādītajām izmaksām, kā arī novirzīt citu projektu īstenošanai</w:t>
            </w:r>
            <w:r>
              <w:rPr>
                <w:rFonts w:ascii="Times New Roman" w:hAnsi="Times New Roman" w:cs="Times New Roman"/>
                <w:sz w:val="24"/>
                <w:szCs w:val="24"/>
              </w:rPr>
              <w:t xml:space="preserve">. </w:t>
            </w:r>
            <w:r w:rsidR="002C7294">
              <w:rPr>
                <w:rFonts w:ascii="Times New Roman" w:hAnsi="Times New Roman" w:cs="Times New Roman"/>
                <w:sz w:val="24"/>
                <w:szCs w:val="24"/>
              </w:rPr>
              <w:t>Tādējādi MK note</w:t>
            </w:r>
            <w:r w:rsidR="00C6328B" w:rsidRPr="00C6328B">
              <w:rPr>
                <w:rFonts w:ascii="Times New Roman" w:hAnsi="Times New Roman" w:cs="Times New Roman"/>
                <w:sz w:val="24"/>
                <w:szCs w:val="24"/>
              </w:rPr>
              <w:t xml:space="preserve">ikumu </w:t>
            </w:r>
            <w:r w:rsidR="002C7294">
              <w:rPr>
                <w:rFonts w:ascii="Times New Roman" w:hAnsi="Times New Roman" w:cs="Times New Roman"/>
                <w:sz w:val="24"/>
                <w:szCs w:val="24"/>
              </w:rPr>
              <w:t xml:space="preserve">Nr. 468 grozījumu </w:t>
            </w:r>
            <w:r w:rsidR="00C6328B" w:rsidRPr="00C6328B">
              <w:rPr>
                <w:rFonts w:ascii="Times New Roman" w:hAnsi="Times New Roman" w:cs="Times New Roman"/>
                <w:sz w:val="24"/>
                <w:szCs w:val="24"/>
              </w:rPr>
              <w:t xml:space="preserve">projekts paredz samazināt 9.1.1.2. pasākuma ietvaros pieejamo maksimālo kopējo attiecināmo finansējumu par </w:t>
            </w:r>
            <w:r w:rsidR="00F279FC" w:rsidRPr="00F279FC">
              <w:rPr>
                <w:rFonts w:ascii="Times New Roman" w:hAnsi="Times New Roman" w:cs="Times New Roman"/>
                <w:sz w:val="24"/>
                <w:szCs w:val="24"/>
              </w:rPr>
              <w:t xml:space="preserve">104 455 </w:t>
            </w:r>
            <w:r w:rsidR="00C6328B" w:rsidRPr="00C6328B">
              <w:rPr>
                <w:rFonts w:ascii="Times New Roman" w:hAnsi="Times New Roman" w:cs="Times New Roman"/>
                <w:i/>
                <w:sz w:val="24"/>
                <w:szCs w:val="24"/>
              </w:rPr>
              <w:t>euro</w:t>
            </w:r>
            <w:r w:rsidR="002C7294" w:rsidRPr="002C7294">
              <w:rPr>
                <w:rFonts w:ascii="Times New Roman" w:hAnsi="Times New Roman" w:cs="Times New Roman"/>
                <w:iCs/>
                <w:sz w:val="24"/>
                <w:szCs w:val="24"/>
              </w:rPr>
              <w:t xml:space="preserve"> (</w:t>
            </w:r>
            <w:r w:rsidR="002C7294">
              <w:rPr>
                <w:rFonts w:ascii="Times New Roman" w:hAnsi="Times New Roman" w:cs="Times New Roman"/>
                <w:iCs/>
                <w:sz w:val="24"/>
                <w:szCs w:val="24"/>
              </w:rPr>
              <w:t xml:space="preserve">1 341 + </w:t>
            </w:r>
            <w:r w:rsidR="002C7294" w:rsidRPr="002C7294">
              <w:rPr>
                <w:rFonts w:ascii="Times New Roman" w:hAnsi="Times New Roman" w:cs="Times New Roman"/>
                <w:iCs/>
                <w:sz w:val="24"/>
                <w:szCs w:val="24"/>
              </w:rPr>
              <w:t>122</w:t>
            </w:r>
            <w:r w:rsidR="002C7294">
              <w:rPr>
                <w:rFonts w:ascii="Times New Roman" w:hAnsi="Times New Roman" w:cs="Times New Roman"/>
                <w:iCs/>
                <w:sz w:val="24"/>
                <w:szCs w:val="24"/>
              </w:rPr>
              <w:t> </w:t>
            </w:r>
            <w:r w:rsidR="002C7294" w:rsidRPr="002C7294">
              <w:rPr>
                <w:rFonts w:ascii="Times New Roman" w:hAnsi="Times New Roman" w:cs="Times New Roman"/>
                <w:iCs/>
                <w:sz w:val="24"/>
                <w:szCs w:val="24"/>
              </w:rPr>
              <w:t>804</w:t>
            </w:r>
            <w:r w:rsidR="002C7294">
              <w:rPr>
                <w:rFonts w:ascii="Times New Roman" w:hAnsi="Times New Roman" w:cs="Times New Roman"/>
                <w:iCs/>
                <w:sz w:val="24"/>
                <w:szCs w:val="24"/>
              </w:rPr>
              <w:t xml:space="preserve"> - </w:t>
            </w:r>
            <w:r w:rsidR="002C7294" w:rsidRPr="002C7294">
              <w:rPr>
                <w:rFonts w:ascii="Times New Roman" w:hAnsi="Times New Roman" w:cs="Times New Roman"/>
                <w:iCs/>
                <w:sz w:val="24"/>
                <w:szCs w:val="24"/>
              </w:rPr>
              <w:t>19</w:t>
            </w:r>
            <w:r w:rsidR="002C7294">
              <w:rPr>
                <w:rFonts w:ascii="Times New Roman" w:hAnsi="Times New Roman" w:cs="Times New Roman"/>
                <w:iCs/>
                <w:sz w:val="24"/>
                <w:szCs w:val="24"/>
              </w:rPr>
              <w:t> </w:t>
            </w:r>
            <w:r w:rsidR="002C7294" w:rsidRPr="002C7294">
              <w:rPr>
                <w:rFonts w:ascii="Times New Roman" w:hAnsi="Times New Roman" w:cs="Times New Roman"/>
                <w:iCs/>
                <w:sz w:val="24"/>
                <w:szCs w:val="24"/>
              </w:rPr>
              <w:t>690</w:t>
            </w:r>
            <w:r w:rsidR="002C7294">
              <w:rPr>
                <w:rFonts w:ascii="Times New Roman" w:hAnsi="Times New Roman" w:cs="Times New Roman"/>
                <w:iCs/>
                <w:sz w:val="24"/>
                <w:szCs w:val="24"/>
              </w:rPr>
              <w:t>)</w:t>
            </w:r>
            <w:r w:rsidRPr="002C7294">
              <w:rPr>
                <w:rFonts w:ascii="Times New Roman" w:hAnsi="Times New Roman" w:cs="Times New Roman"/>
                <w:iCs/>
                <w:sz w:val="24"/>
                <w:szCs w:val="24"/>
              </w:rPr>
              <w:t>,</w:t>
            </w:r>
            <w:r w:rsidR="00C6328B" w:rsidRPr="00C6328B">
              <w:rPr>
                <w:rFonts w:ascii="Times New Roman" w:hAnsi="Times New Roman" w:cs="Times New Roman"/>
                <w:sz w:val="24"/>
                <w:szCs w:val="24"/>
              </w:rPr>
              <w:t xml:space="preserve"> līdz ar to pēc noteikumu projekta spēkā stāšanās 9.1.1.2. pasākuma ietvaros projektam pieejamais maksimālais kopējais attiecināmais finansējums būs </w:t>
            </w:r>
            <w:r w:rsidR="00F279FC" w:rsidRPr="00F279FC">
              <w:rPr>
                <w:rFonts w:ascii="Times New Roman" w:hAnsi="Times New Roman" w:cs="Times New Roman"/>
                <w:sz w:val="24"/>
                <w:szCs w:val="24"/>
              </w:rPr>
              <w:t xml:space="preserve">15 159 162 </w:t>
            </w:r>
            <w:r w:rsidR="00C6328B" w:rsidRPr="00C6328B">
              <w:rPr>
                <w:rFonts w:ascii="Times New Roman" w:hAnsi="Times New Roman" w:cs="Times New Roman"/>
                <w:i/>
                <w:sz w:val="24"/>
                <w:szCs w:val="24"/>
              </w:rPr>
              <w:t>euro</w:t>
            </w:r>
            <w:r w:rsidR="00C6328B" w:rsidRPr="00C6328B">
              <w:rPr>
                <w:rFonts w:ascii="Times New Roman" w:hAnsi="Times New Roman" w:cs="Times New Roman"/>
                <w:sz w:val="24"/>
                <w:szCs w:val="24"/>
              </w:rPr>
              <w:t xml:space="preserve">, t.sk. ESF finansējums – </w:t>
            </w:r>
            <w:r w:rsidR="00F279FC" w:rsidRPr="00F279FC">
              <w:rPr>
                <w:rFonts w:ascii="Times New Roman" w:hAnsi="Times New Roman" w:cs="Times New Roman"/>
                <w:sz w:val="24"/>
                <w:szCs w:val="24"/>
              </w:rPr>
              <w:t xml:space="preserve">15 159 162 </w:t>
            </w:r>
            <w:r w:rsidR="00C6328B" w:rsidRPr="00C6328B">
              <w:rPr>
                <w:rFonts w:ascii="Times New Roman" w:hAnsi="Times New Roman" w:cs="Times New Roman"/>
                <w:i/>
                <w:sz w:val="24"/>
                <w:szCs w:val="24"/>
              </w:rPr>
              <w:t>euro</w:t>
            </w:r>
            <w:r w:rsidR="00C6328B" w:rsidRPr="00C6328B">
              <w:rPr>
                <w:rFonts w:ascii="Times New Roman" w:hAnsi="Times New Roman" w:cs="Times New Roman"/>
                <w:sz w:val="24"/>
                <w:szCs w:val="24"/>
              </w:rPr>
              <w:t>.</w:t>
            </w:r>
            <w:r>
              <w:rPr>
                <w:rFonts w:ascii="Times New Roman" w:hAnsi="Times New Roman" w:cs="Times New Roman"/>
                <w:sz w:val="24"/>
                <w:szCs w:val="24"/>
              </w:rPr>
              <w:t xml:space="preserve"> </w:t>
            </w:r>
          </w:p>
          <w:p w14:paraId="2A48C8ED" w14:textId="77777777" w:rsidR="00C6328B" w:rsidRPr="00C6328B" w:rsidRDefault="00C6328B" w:rsidP="00C6328B">
            <w:pPr>
              <w:spacing w:after="0" w:line="240" w:lineRule="auto"/>
              <w:jc w:val="both"/>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 xml:space="preserve">Budžeta ieņēmumi ir finansējuma ESF daļa 100% apmērā no </w:t>
            </w:r>
            <w:r w:rsidRPr="00C6328B">
              <w:rPr>
                <w:rFonts w:ascii="Times New Roman" w:hAnsi="Times New Roman" w:cs="Times New Roman"/>
                <w:sz w:val="24"/>
                <w:szCs w:val="24"/>
              </w:rPr>
              <w:t xml:space="preserve">9.1.1.2. </w:t>
            </w:r>
            <w:r w:rsidRPr="00C6328B">
              <w:rPr>
                <w:rFonts w:ascii="Times New Roman" w:eastAsia="Times New Roman" w:hAnsi="Times New Roman" w:cs="Times New Roman"/>
                <w:iCs/>
                <w:sz w:val="24"/>
                <w:szCs w:val="24"/>
                <w:lang w:eastAsia="lv-LV"/>
              </w:rPr>
              <w:t xml:space="preserve">pasākuma attiecināmām izmaksām. Budžeta izdevumi ir kopējie </w:t>
            </w:r>
            <w:r w:rsidRPr="00C6328B">
              <w:rPr>
                <w:rFonts w:ascii="Times New Roman" w:hAnsi="Times New Roman" w:cs="Times New Roman"/>
                <w:sz w:val="24"/>
                <w:szCs w:val="24"/>
              </w:rPr>
              <w:t xml:space="preserve">9.1.1.2. </w:t>
            </w:r>
            <w:r w:rsidRPr="00C6328B">
              <w:rPr>
                <w:rFonts w:ascii="Times New Roman" w:eastAsia="Times New Roman" w:hAnsi="Times New Roman" w:cs="Times New Roman"/>
                <w:iCs/>
                <w:sz w:val="24"/>
                <w:szCs w:val="24"/>
                <w:lang w:eastAsia="lv-LV"/>
              </w:rPr>
              <w:t>pasākuma ieviešanai nepieciešamie līdzekļi attiecīgajā gadā.</w:t>
            </w:r>
          </w:p>
          <w:p w14:paraId="4550EAAA" w14:textId="6811D1DE" w:rsidR="00C6328B" w:rsidRPr="00C6328B" w:rsidRDefault="00C6328B" w:rsidP="00C6328B">
            <w:pPr>
              <w:spacing w:after="0" w:line="240" w:lineRule="auto"/>
              <w:jc w:val="both"/>
              <w:rPr>
                <w:rFonts w:ascii="Times New Roman" w:hAnsi="Times New Roman" w:cs="Times New Roman"/>
                <w:sz w:val="24"/>
                <w:szCs w:val="24"/>
              </w:rPr>
            </w:pPr>
            <w:r w:rsidRPr="00C6328B">
              <w:rPr>
                <w:rFonts w:ascii="Times New Roman" w:hAnsi="Times New Roman" w:cs="Times New Roman"/>
                <w:b/>
                <w:sz w:val="24"/>
                <w:szCs w:val="24"/>
                <w:u w:val="single"/>
              </w:rPr>
              <w:t>2015. gadā</w:t>
            </w:r>
            <w:r w:rsidRPr="00C6328B">
              <w:rPr>
                <w:rFonts w:ascii="Times New Roman" w:hAnsi="Times New Roman" w:cs="Times New Roman"/>
                <w:sz w:val="24"/>
                <w:szCs w:val="24"/>
              </w:rPr>
              <w:t xml:space="preserve"> kopējais faktiskais investētais finansējums (atbilstoši Valsts kases informācijai) 11 498 </w:t>
            </w:r>
            <w:r w:rsidRPr="00C6328B">
              <w:rPr>
                <w:rFonts w:ascii="Times New Roman" w:hAnsi="Times New Roman" w:cs="Times New Roman"/>
                <w:i/>
                <w:sz w:val="24"/>
                <w:szCs w:val="24"/>
              </w:rPr>
              <w:t>euro</w:t>
            </w:r>
            <w:r w:rsidRPr="00C6328B">
              <w:rPr>
                <w:rFonts w:ascii="Times New Roman" w:hAnsi="Times New Roman" w:cs="Times New Roman"/>
                <w:sz w:val="24"/>
                <w:szCs w:val="24"/>
              </w:rPr>
              <w:t xml:space="preserve">, t.sk. ESF finansējums 11 498 </w:t>
            </w:r>
            <w:r w:rsidRPr="00C6328B">
              <w:rPr>
                <w:rFonts w:ascii="Times New Roman" w:hAnsi="Times New Roman" w:cs="Times New Roman"/>
                <w:i/>
                <w:iCs/>
                <w:sz w:val="24"/>
                <w:szCs w:val="24"/>
              </w:rPr>
              <w:t>euro</w:t>
            </w:r>
            <w:r w:rsidR="008C7844">
              <w:rPr>
                <w:rFonts w:ascii="Times New Roman" w:hAnsi="Times New Roman" w:cs="Times New Roman"/>
                <w:sz w:val="24"/>
                <w:szCs w:val="24"/>
              </w:rPr>
              <w:t>.</w:t>
            </w:r>
          </w:p>
          <w:p w14:paraId="4C4748EF" w14:textId="045B04D8" w:rsidR="00C6328B" w:rsidRPr="00C6328B" w:rsidRDefault="00C6328B" w:rsidP="00C6328B">
            <w:pPr>
              <w:spacing w:after="0" w:line="240" w:lineRule="auto"/>
              <w:jc w:val="both"/>
              <w:rPr>
                <w:rFonts w:ascii="Times New Roman" w:hAnsi="Times New Roman" w:cs="Times New Roman"/>
                <w:sz w:val="24"/>
                <w:szCs w:val="24"/>
              </w:rPr>
            </w:pPr>
            <w:r w:rsidRPr="00C6328B">
              <w:rPr>
                <w:rFonts w:ascii="Times New Roman" w:hAnsi="Times New Roman" w:cs="Times New Roman"/>
                <w:b/>
                <w:sz w:val="24"/>
                <w:szCs w:val="24"/>
                <w:u w:val="single"/>
              </w:rPr>
              <w:t>2016. gadā</w:t>
            </w:r>
            <w:r w:rsidRPr="00C6328B">
              <w:rPr>
                <w:rFonts w:ascii="Times New Roman" w:hAnsi="Times New Roman" w:cs="Times New Roman"/>
                <w:sz w:val="24"/>
                <w:szCs w:val="24"/>
              </w:rPr>
              <w:t xml:space="preserve"> kopējais faktiskais investētais finansējums </w:t>
            </w:r>
            <w:r w:rsidRPr="00C6328B">
              <w:rPr>
                <w:rFonts w:ascii="Times New Roman" w:hAnsi="Times New Roman" w:cs="Times New Roman"/>
                <w:iCs/>
                <w:color w:val="000000"/>
                <w:sz w:val="24"/>
                <w:szCs w:val="24"/>
              </w:rPr>
              <w:t xml:space="preserve">(atbilstoši Valsts kases </w:t>
            </w:r>
            <w:r w:rsidRPr="00C6328B">
              <w:rPr>
                <w:rFonts w:ascii="Times New Roman" w:hAnsi="Times New Roman" w:cs="Times New Roman"/>
                <w:sz w:val="24"/>
                <w:szCs w:val="24"/>
              </w:rPr>
              <w:t>informācijai</w:t>
            </w:r>
            <w:r w:rsidRPr="00C6328B">
              <w:rPr>
                <w:rFonts w:ascii="Times New Roman" w:hAnsi="Times New Roman" w:cs="Times New Roman"/>
                <w:iCs/>
                <w:color w:val="000000"/>
                <w:sz w:val="24"/>
                <w:szCs w:val="24"/>
              </w:rPr>
              <w:t>)</w:t>
            </w:r>
            <w:r w:rsidRPr="00C6328B">
              <w:rPr>
                <w:rFonts w:ascii="Times New Roman" w:hAnsi="Times New Roman" w:cs="Times New Roman"/>
                <w:sz w:val="24"/>
                <w:szCs w:val="24"/>
              </w:rPr>
              <w:t xml:space="preserve"> 1 216 981 </w:t>
            </w:r>
            <w:r w:rsidRPr="00C6328B">
              <w:rPr>
                <w:rFonts w:ascii="Times New Roman" w:hAnsi="Times New Roman" w:cs="Times New Roman"/>
                <w:i/>
                <w:sz w:val="24"/>
                <w:szCs w:val="24"/>
              </w:rPr>
              <w:t>euro</w:t>
            </w:r>
            <w:r w:rsidRPr="00C6328B">
              <w:rPr>
                <w:rFonts w:ascii="Times New Roman" w:hAnsi="Times New Roman" w:cs="Times New Roman"/>
                <w:sz w:val="24"/>
                <w:szCs w:val="24"/>
              </w:rPr>
              <w:t xml:space="preserve">, t.sk. ESF finansējums 1 216 981 </w:t>
            </w:r>
            <w:r w:rsidRPr="00C6328B">
              <w:rPr>
                <w:rFonts w:ascii="Times New Roman" w:hAnsi="Times New Roman" w:cs="Times New Roman"/>
                <w:i/>
                <w:iCs/>
                <w:sz w:val="24"/>
                <w:szCs w:val="24"/>
              </w:rPr>
              <w:t>euro</w:t>
            </w:r>
            <w:r w:rsidR="008C7844">
              <w:rPr>
                <w:rFonts w:ascii="Times New Roman" w:hAnsi="Times New Roman" w:cs="Times New Roman"/>
                <w:sz w:val="24"/>
                <w:szCs w:val="24"/>
              </w:rPr>
              <w:t>.</w:t>
            </w:r>
          </w:p>
          <w:p w14:paraId="65C5D61C" w14:textId="32D59502" w:rsidR="00C6328B" w:rsidRPr="00C6328B" w:rsidRDefault="00C6328B" w:rsidP="00C6328B">
            <w:pPr>
              <w:spacing w:after="0" w:line="240" w:lineRule="auto"/>
              <w:jc w:val="both"/>
              <w:rPr>
                <w:rFonts w:ascii="Times New Roman" w:hAnsi="Times New Roman" w:cs="Times New Roman"/>
                <w:sz w:val="24"/>
                <w:szCs w:val="24"/>
              </w:rPr>
            </w:pPr>
            <w:r w:rsidRPr="00C6328B">
              <w:rPr>
                <w:rFonts w:ascii="Times New Roman" w:hAnsi="Times New Roman" w:cs="Times New Roman"/>
                <w:b/>
                <w:sz w:val="24"/>
                <w:szCs w:val="24"/>
                <w:u w:val="single"/>
              </w:rPr>
              <w:t>2017. gadā</w:t>
            </w:r>
            <w:r w:rsidRPr="00C6328B">
              <w:rPr>
                <w:rFonts w:ascii="Times New Roman" w:hAnsi="Times New Roman" w:cs="Times New Roman"/>
                <w:sz w:val="24"/>
                <w:szCs w:val="24"/>
              </w:rPr>
              <w:t xml:space="preserve"> kopējais faktiskais investētais finansējums </w:t>
            </w:r>
            <w:r w:rsidRPr="00C6328B">
              <w:rPr>
                <w:rFonts w:ascii="Times New Roman" w:hAnsi="Times New Roman" w:cs="Times New Roman"/>
                <w:iCs/>
                <w:color w:val="000000"/>
                <w:sz w:val="24"/>
                <w:szCs w:val="24"/>
              </w:rPr>
              <w:t xml:space="preserve">(atbilstoši Valsts kases </w:t>
            </w:r>
            <w:r w:rsidRPr="00C6328B">
              <w:rPr>
                <w:rFonts w:ascii="Times New Roman" w:hAnsi="Times New Roman" w:cs="Times New Roman"/>
                <w:sz w:val="24"/>
                <w:szCs w:val="24"/>
              </w:rPr>
              <w:t>informācijai</w:t>
            </w:r>
            <w:r w:rsidRPr="00C6328B">
              <w:rPr>
                <w:rFonts w:ascii="Times New Roman" w:hAnsi="Times New Roman" w:cs="Times New Roman"/>
                <w:iCs/>
                <w:color w:val="000000"/>
                <w:sz w:val="24"/>
                <w:szCs w:val="24"/>
              </w:rPr>
              <w:t>)</w:t>
            </w:r>
            <w:r w:rsidRPr="00C6328B">
              <w:rPr>
                <w:rFonts w:ascii="Times New Roman" w:hAnsi="Times New Roman" w:cs="Times New Roman"/>
                <w:sz w:val="24"/>
                <w:szCs w:val="24"/>
              </w:rPr>
              <w:t xml:space="preserve"> 3 960 277 </w:t>
            </w:r>
            <w:r w:rsidRPr="00C6328B">
              <w:rPr>
                <w:rFonts w:ascii="Times New Roman" w:hAnsi="Times New Roman" w:cs="Times New Roman"/>
                <w:i/>
                <w:sz w:val="24"/>
                <w:szCs w:val="24"/>
              </w:rPr>
              <w:t>euro</w:t>
            </w:r>
            <w:r w:rsidRPr="00C6328B">
              <w:rPr>
                <w:rFonts w:ascii="Times New Roman" w:hAnsi="Times New Roman" w:cs="Times New Roman"/>
                <w:sz w:val="24"/>
                <w:szCs w:val="24"/>
              </w:rPr>
              <w:t xml:space="preserve">, t.sk. ESF finansējums 3 960 277 </w:t>
            </w:r>
            <w:r w:rsidRPr="00C6328B">
              <w:rPr>
                <w:rFonts w:ascii="Times New Roman" w:hAnsi="Times New Roman" w:cs="Times New Roman"/>
                <w:i/>
                <w:iCs/>
                <w:sz w:val="24"/>
                <w:szCs w:val="24"/>
              </w:rPr>
              <w:t>euro</w:t>
            </w:r>
            <w:r w:rsidRPr="00C6328B">
              <w:rPr>
                <w:rFonts w:ascii="Times New Roman" w:hAnsi="Times New Roman" w:cs="Times New Roman"/>
                <w:sz w:val="24"/>
                <w:szCs w:val="24"/>
              </w:rPr>
              <w:t>.</w:t>
            </w:r>
          </w:p>
          <w:p w14:paraId="71B3CF7A" w14:textId="0861F767" w:rsidR="00C6328B" w:rsidRPr="00C6328B" w:rsidRDefault="00C6328B" w:rsidP="00C6328B">
            <w:pPr>
              <w:spacing w:after="0" w:line="240" w:lineRule="auto"/>
              <w:jc w:val="both"/>
              <w:rPr>
                <w:rFonts w:ascii="Times New Roman" w:hAnsi="Times New Roman" w:cs="Times New Roman"/>
                <w:sz w:val="24"/>
                <w:szCs w:val="24"/>
              </w:rPr>
            </w:pPr>
            <w:r w:rsidRPr="00C6328B">
              <w:rPr>
                <w:rFonts w:ascii="Times New Roman" w:hAnsi="Times New Roman" w:cs="Times New Roman"/>
                <w:b/>
                <w:sz w:val="24"/>
                <w:szCs w:val="24"/>
                <w:u w:val="single"/>
              </w:rPr>
              <w:t>2018. gadā</w:t>
            </w:r>
            <w:r w:rsidRPr="00C6328B">
              <w:rPr>
                <w:rFonts w:ascii="Times New Roman" w:hAnsi="Times New Roman" w:cs="Times New Roman"/>
                <w:sz w:val="24"/>
                <w:szCs w:val="24"/>
              </w:rPr>
              <w:t xml:space="preserve"> kopējais faktiskais investētais finansējums </w:t>
            </w:r>
            <w:r w:rsidRPr="00C6328B">
              <w:rPr>
                <w:rFonts w:ascii="Times New Roman" w:hAnsi="Times New Roman" w:cs="Times New Roman"/>
                <w:iCs/>
                <w:color w:val="000000"/>
                <w:sz w:val="24"/>
                <w:szCs w:val="24"/>
              </w:rPr>
              <w:t xml:space="preserve">(atbilstoši Valsts kases </w:t>
            </w:r>
            <w:r w:rsidRPr="00C6328B">
              <w:rPr>
                <w:rFonts w:ascii="Times New Roman" w:hAnsi="Times New Roman" w:cs="Times New Roman"/>
                <w:sz w:val="24"/>
                <w:szCs w:val="24"/>
              </w:rPr>
              <w:t>informācijai</w:t>
            </w:r>
            <w:r w:rsidRPr="00C6328B">
              <w:rPr>
                <w:rFonts w:ascii="Times New Roman" w:hAnsi="Times New Roman" w:cs="Times New Roman"/>
                <w:iCs/>
                <w:color w:val="000000"/>
                <w:sz w:val="24"/>
                <w:szCs w:val="24"/>
              </w:rPr>
              <w:t>)</w:t>
            </w:r>
            <w:r w:rsidRPr="00C6328B">
              <w:rPr>
                <w:rFonts w:ascii="Times New Roman" w:hAnsi="Times New Roman" w:cs="Times New Roman"/>
                <w:sz w:val="24"/>
                <w:szCs w:val="24"/>
              </w:rPr>
              <w:t xml:space="preserve"> 6 143 718 </w:t>
            </w:r>
            <w:r w:rsidRPr="00C6328B">
              <w:rPr>
                <w:rFonts w:ascii="Times New Roman" w:hAnsi="Times New Roman" w:cs="Times New Roman"/>
                <w:i/>
                <w:sz w:val="24"/>
                <w:szCs w:val="24"/>
              </w:rPr>
              <w:t>euro</w:t>
            </w:r>
            <w:r w:rsidRPr="00C6328B">
              <w:rPr>
                <w:rFonts w:ascii="Times New Roman" w:hAnsi="Times New Roman" w:cs="Times New Roman"/>
                <w:sz w:val="24"/>
                <w:szCs w:val="24"/>
              </w:rPr>
              <w:t xml:space="preserve">, t.sk. ESF finansējums 6 143 718 </w:t>
            </w:r>
            <w:r w:rsidRPr="00C6328B">
              <w:rPr>
                <w:rFonts w:ascii="Times New Roman" w:hAnsi="Times New Roman" w:cs="Times New Roman"/>
                <w:i/>
                <w:iCs/>
                <w:sz w:val="24"/>
                <w:szCs w:val="24"/>
              </w:rPr>
              <w:t>euro</w:t>
            </w:r>
            <w:r w:rsidR="00861418">
              <w:rPr>
                <w:rFonts w:ascii="Times New Roman" w:hAnsi="Times New Roman" w:cs="Times New Roman"/>
                <w:sz w:val="24"/>
                <w:szCs w:val="24"/>
              </w:rPr>
              <w:t>.</w:t>
            </w:r>
          </w:p>
          <w:p w14:paraId="1A2B7D53" w14:textId="599F9412" w:rsidR="00C6328B" w:rsidRPr="00C6328B" w:rsidRDefault="00C6328B" w:rsidP="00C6328B">
            <w:pPr>
              <w:spacing w:after="0" w:line="240" w:lineRule="auto"/>
              <w:jc w:val="both"/>
              <w:rPr>
                <w:rFonts w:ascii="Times New Roman" w:hAnsi="Times New Roman" w:cs="Times New Roman"/>
                <w:sz w:val="24"/>
                <w:szCs w:val="24"/>
              </w:rPr>
            </w:pPr>
            <w:r w:rsidRPr="00C6328B">
              <w:rPr>
                <w:rFonts w:ascii="Times New Roman" w:hAnsi="Times New Roman" w:cs="Times New Roman"/>
                <w:b/>
                <w:sz w:val="24"/>
                <w:szCs w:val="24"/>
                <w:u w:val="single"/>
              </w:rPr>
              <w:t>2019. gadā</w:t>
            </w:r>
            <w:r w:rsidRPr="00C6328B">
              <w:rPr>
                <w:rFonts w:ascii="Times New Roman" w:hAnsi="Times New Roman" w:cs="Times New Roman"/>
                <w:sz w:val="24"/>
                <w:szCs w:val="24"/>
              </w:rPr>
              <w:t xml:space="preserve"> kopējais faktiskais investētais finansējums (atbilstoši Valsts kases informācijai) 3 648 745 </w:t>
            </w:r>
            <w:r w:rsidRPr="00C6328B">
              <w:rPr>
                <w:rFonts w:ascii="Times New Roman" w:hAnsi="Times New Roman" w:cs="Times New Roman"/>
                <w:i/>
                <w:iCs/>
                <w:sz w:val="24"/>
                <w:szCs w:val="24"/>
              </w:rPr>
              <w:t>euro</w:t>
            </w:r>
            <w:r w:rsidRPr="00C6328B">
              <w:rPr>
                <w:rFonts w:ascii="Times New Roman" w:hAnsi="Times New Roman" w:cs="Times New Roman"/>
                <w:sz w:val="24"/>
                <w:szCs w:val="24"/>
              </w:rPr>
              <w:t xml:space="preserve"> apmērā, t.sk. ESF finansējums 3 648 745 </w:t>
            </w:r>
            <w:r w:rsidRPr="00C6328B">
              <w:rPr>
                <w:rFonts w:ascii="Times New Roman" w:hAnsi="Times New Roman" w:cs="Times New Roman"/>
                <w:i/>
                <w:iCs/>
                <w:sz w:val="24"/>
                <w:szCs w:val="24"/>
              </w:rPr>
              <w:t>euro</w:t>
            </w:r>
            <w:r w:rsidRPr="00C6328B">
              <w:rPr>
                <w:rFonts w:ascii="Times New Roman" w:hAnsi="Times New Roman" w:cs="Times New Roman"/>
                <w:sz w:val="24"/>
                <w:szCs w:val="24"/>
              </w:rPr>
              <w:t>.</w:t>
            </w:r>
          </w:p>
          <w:p w14:paraId="4A44E6D4" w14:textId="57500391" w:rsidR="00BE6623" w:rsidRDefault="00C6328B" w:rsidP="00C6328B">
            <w:pPr>
              <w:spacing w:after="0" w:line="240" w:lineRule="auto"/>
              <w:jc w:val="both"/>
              <w:rPr>
                <w:rFonts w:ascii="Times New Roman" w:hAnsi="Times New Roman" w:cs="Times New Roman"/>
                <w:sz w:val="24"/>
                <w:szCs w:val="24"/>
              </w:rPr>
            </w:pPr>
            <w:r w:rsidRPr="00C6328B">
              <w:rPr>
                <w:rFonts w:ascii="Times New Roman" w:hAnsi="Times New Roman" w:cs="Times New Roman"/>
                <w:b/>
                <w:sz w:val="24"/>
                <w:szCs w:val="24"/>
                <w:u w:val="single"/>
              </w:rPr>
              <w:t>2020. gadā</w:t>
            </w:r>
            <w:r w:rsidRPr="00C6328B">
              <w:rPr>
                <w:rFonts w:ascii="Times New Roman" w:hAnsi="Times New Roman" w:cs="Times New Roman"/>
                <w:sz w:val="24"/>
                <w:szCs w:val="24"/>
              </w:rPr>
              <w:t xml:space="preserve"> </w:t>
            </w:r>
            <w:r w:rsidR="00BE6623" w:rsidRPr="00BE6623">
              <w:rPr>
                <w:rFonts w:ascii="Times New Roman" w:hAnsi="Times New Roman" w:cs="Times New Roman"/>
                <w:sz w:val="24"/>
                <w:szCs w:val="24"/>
              </w:rPr>
              <w:t>kopējais faktiskais investētais finansējums (atbilstoši Valsts kases informācijai)</w:t>
            </w:r>
            <w:r w:rsidR="00BE6623">
              <w:rPr>
                <w:rFonts w:ascii="Times New Roman" w:hAnsi="Times New Roman" w:cs="Times New Roman"/>
                <w:sz w:val="24"/>
                <w:szCs w:val="24"/>
              </w:rPr>
              <w:t xml:space="preserve"> 243 774 </w:t>
            </w:r>
            <w:r w:rsidR="00BE6623" w:rsidRPr="00BE6623">
              <w:rPr>
                <w:rFonts w:ascii="Times New Roman" w:hAnsi="Times New Roman" w:cs="Times New Roman"/>
                <w:i/>
                <w:iCs/>
                <w:sz w:val="24"/>
                <w:szCs w:val="24"/>
              </w:rPr>
              <w:t>euro</w:t>
            </w:r>
            <w:r w:rsidR="00BE6623">
              <w:rPr>
                <w:rFonts w:ascii="Times New Roman" w:hAnsi="Times New Roman" w:cs="Times New Roman"/>
                <w:sz w:val="24"/>
                <w:szCs w:val="24"/>
              </w:rPr>
              <w:t>, t.sk.</w:t>
            </w:r>
            <w:r w:rsidR="00BE6623" w:rsidRPr="00BE6623">
              <w:rPr>
                <w:rFonts w:ascii="Times New Roman" w:hAnsi="Times New Roman" w:cs="Times New Roman"/>
                <w:sz w:val="24"/>
                <w:szCs w:val="24"/>
              </w:rPr>
              <w:t xml:space="preserve"> ESF finansējums</w:t>
            </w:r>
            <w:r w:rsidR="00BE6623">
              <w:rPr>
                <w:rFonts w:ascii="Times New Roman" w:hAnsi="Times New Roman" w:cs="Times New Roman"/>
                <w:sz w:val="24"/>
                <w:szCs w:val="24"/>
              </w:rPr>
              <w:t xml:space="preserve"> </w:t>
            </w:r>
            <w:r w:rsidR="00BE6623" w:rsidRPr="00BE6623">
              <w:rPr>
                <w:rFonts w:ascii="Times New Roman" w:hAnsi="Times New Roman" w:cs="Times New Roman"/>
                <w:sz w:val="24"/>
                <w:szCs w:val="24"/>
              </w:rPr>
              <w:t xml:space="preserve">243 774 </w:t>
            </w:r>
            <w:r w:rsidR="00BE6623" w:rsidRPr="00BE6623">
              <w:rPr>
                <w:rFonts w:ascii="Times New Roman" w:hAnsi="Times New Roman" w:cs="Times New Roman"/>
                <w:i/>
                <w:iCs/>
                <w:sz w:val="24"/>
                <w:szCs w:val="24"/>
              </w:rPr>
              <w:t>euro</w:t>
            </w:r>
            <w:r w:rsidR="00BE6623">
              <w:rPr>
                <w:rFonts w:ascii="Times New Roman" w:hAnsi="Times New Roman" w:cs="Times New Roman"/>
                <w:sz w:val="24"/>
                <w:szCs w:val="24"/>
              </w:rPr>
              <w:t>.</w:t>
            </w:r>
          </w:p>
          <w:p w14:paraId="62A79227" w14:textId="79D6B9D5" w:rsidR="00C6328B" w:rsidRPr="00C6328B" w:rsidRDefault="00BE6623" w:rsidP="00C6328B">
            <w:p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Tā kā 9.1.1.2 pasākuma projekta īstenošana ir beigusies, pēc 2020. gada finansējums </w:t>
            </w:r>
            <w:r w:rsidR="0046793D">
              <w:rPr>
                <w:rFonts w:ascii="Times New Roman" w:hAnsi="Times New Roman" w:cs="Times New Roman"/>
                <w:sz w:val="24"/>
                <w:szCs w:val="24"/>
              </w:rPr>
              <w:t>nav</w:t>
            </w:r>
            <w:r>
              <w:rPr>
                <w:rFonts w:ascii="Times New Roman" w:hAnsi="Times New Roman" w:cs="Times New Roman"/>
                <w:sz w:val="24"/>
                <w:szCs w:val="24"/>
              </w:rPr>
              <w:t xml:space="preserve"> plānots. </w:t>
            </w:r>
          </w:p>
        </w:tc>
      </w:tr>
      <w:tr w:rsidR="00C6328B" w:rsidRPr="00C6328B" w14:paraId="52F7BBC5" w14:textId="77777777" w:rsidTr="009A5FAF">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55653EF2"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6.1. detalizēts ieņēmumu aprēķins</w:t>
            </w:r>
          </w:p>
        </w:tc>
        <w:tc>
          <w:tcPr>
            <w:tcW w:w="4287" w:type="pct"/>
            <w:gridSpan w:val="7"/>
            <w:vMerge/>
            <w:tcBorders>
              <w:top w:val="outset" w:sz="6" w:space="0" w:color="auto"/>
              <w:left w:val="outset" w:sz="6" w:space="0" w:color="auto"/>
              <w:bottom w:val="outset" w:sz="6" w:space="0" w:color="auto"/>
              <w:right w:val="outset" w:sz="6" w:space="0" w:color="auto"/>
            </w:tcBorders>
            <w:vAlign w:val="center"/>
            <w:hideMark/>
          </w:tcPr>
          <w:p w14:paraId="282C9FB5"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p>
        </w:tc>
      </w:tr>
      <w:tr w:rsidR="00C6328B" w:rsidRPr="00C6328B" w14:paraId="6580622B" w14:textId="77777777" w:rsidTr="009A5FAF">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04EB4651"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6.2. detalizēts izdevumu aprēķins</w:t>
            </w:r>
          </w:p>
          <w:p w14:paraId="12210D21" w14:textId="77777777" w:rsidR="00C6328B" w:rsidRPr="00C6328B" w:rsidRDefault="00C6328B" w:rsidP="00C6328B">
            <w:pPr>
              <w:jc w:val="center"/>
              <w:rPr>
                <w:rFonts w:ascii="Times New Roman" w:eastAsia="Times New Roman" w:hAnsi="Times New Roman" w:cs="Times New Roman"/>
                <w:sz w:val="24"/>
                <w:szCs w:val="24"/>
                <w:lang w:eastAsia="lv-LV"/>
              </w:rPr>
            </w:pPr>
          </w:p>
        </w:tc>
        <w:tc>
          <w:tcPr>
            <w:tcW w:w="4287" w:type="pct"/>
            <w:gridSpan w:val="7"/>
            <w:vMerge/>
            <w:tcBorders>
              <w:top w:val="outset" w:sz="6" w:space="0" w:color="auto"/>
              <w:left w:val="outset" w:sz="6" w:space="0" w:color="auto"/>
              <w:bottom w:val="outset" w:sz="6" w:space="0" w:color="auto"/>
              <w:right w:val="outset" w:sz="6" w:space="0" w:color="auto"/>
            </w:tcBorders>
            <w:vAlign w:val="center"/>
            <w:hideMark/>
          </w:tcPr>
          <w:p w14:paraId="190164B0"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p>
        </w:tc>
      </w:tr>
      <w:tr w:rsidR="00C6328B" w:rsidRPr="00C6328B" w14:paraId="6FFA2279" w14:textId="77777777" w:rsidTr="009A5FAF">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0942E83C"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lastRenderedPageBreak/>
              <w:t>7. Amata vietu skaita izmaiņas</w:t>
            </w:r>
          </w:p>
        </w:tc>
        <w:tc>
          <w:tcPr>
            <w:tcW w:w="4287" w:type="pct"/>
            <w:gridSpan w:val="7"/>
            <w:tcBorders>
              <w:top w:val="outset" w:sz="6" w:space="0" w:color="auto"/>
              <w:left w:val="outset" w:sz="6" w:space="0" w:color="auto"/>
              <w:bottom w:val="outset" w:sz="6" w:space="0" w:color="auto"/>
              <w:right w:val="outset" w:sz="6" w:space="0" w:color="auto"/>
            </w:tcBorders>
            <w:hideMark/>
          </w:tcPr>
          <w:p w14:paraId="66D40CC0" w14:textId="63330F89" w:rsidR="00C6328B" w:rsidRPr="00C6328B" w:rsidRDefault="00C6328B" w:rsidP="00C6328B">
            <w:pPr>
              <w:spacing w:after="0" w:line="240" w:lineRule="auto"/>
              <w:jc w:val="both"/>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 xml:space="preserve"> </w:t>
            </w:r>
            <w:r w:rsidRPr="00C6328B">
              <w:t xml:space="preserve"> </w:t>
            </w:r>
            <w:r w:rsidR="00FB268F">
              <w:t xml:space="preserve"> </w:t>
            </w:r>
            <w:r w:rsidR="00FB268F" w:rsidRPr="00FB268F">
              <w:rPr>
                <w:rFonts w:ascii="Times New Roman" w:eastAsia="Times New Roman" w:hAnsi="Times New Roman" w:cs="Times New Roman"/>
                <w:iCs/>
                <w:sz w:val="24"/>
                <w:szCs w:val="24"/>
                <w:lang w:eastAsia="lv-LV"/>
              </w:rPr>
              <w:t>Amata vietu skaita izmaiņas netiek plānotas.</w:t>
            </w:r>
          </w:p>
        </w:tc>
      </w:tr>
      <w:tr w:rsidR="00C6328B" w:rsidRPr="00C6328B" w14:paraId="3ECCB885" w14:textId="77777777" w:rsidTr="009A5FAF">
        <w:trPr>
          <w:tblCellSpacing w:w="15" w:type="dxa"/>
        </w:trPr>
        <w:tc>
          <w:tcPr>
            <w:tcW w:w="665" w:type="pct"/>
            <w:tcBorders>
              <w:top w:val="outset" w:sz="6" w:space="0" w:color="auto"/>
              <w:left w:val="outset" w:sz="6" w:space="0" w:color="auto"/>
              <w:bottom w:val="outset" w:sz="6" w:space="0" w:color="auto"/>
              <w:right w:val="outset" w:sz="6" w:space="0" w:color="auto"/>
            </w:tcBorders>
            <w:hideMark/>
          </w:tcPr>
          <w:p w14:paraId="6A097E68" w14:textId="77777777" w:rsidR="00C6328B" w:rsidRPr="00C6328B" w:rsidRDefault="00C6328B" w:rsidP="00C6328B">
            <w:pPr>
              <w:spacing w:after="0" w:line="240" w:lineRule="auto"/>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8. Cita informācija</w:t>
            </w:r>
          </w:p>
        </w:tc>
        <w:tc>
          <w:tcPr>
            <w:tcW w:w="4287" w:type="pct"/>
            <w:gridSpan w:val="7"/>
            <w:tcBorders>
              <w:top w:val="outset" w:sz="6" w:space="0" w:color="auto"/>
              <w:left w:val="outset" w:sz="6" w:space="0" w:color="auto"/>
              <w:bottom w:val="outset" w:sz="6" w:space="0" w:color="auto"/>
              <w:right w:val="outset" w:sz="6" w:space="0" w:color="auto"/>
            </w:tcBorders>
            <w:hideMark/>
          </w:tcPr>
          <w:p w14:paraId="09433EC4" w14:textId="0AE5CF33" w:rsidR="00C6328B" w:rsidRPr="00C6328B" w:rsidRDefault="00C6328B" w:rsidP="00C6328B">
            <w:pPr>
              <w:spacing w:after="0" w:line="240" w:lineRule="auto"/>
              <w:jc w:val="both"/>
              <w:rPr>
                <w:rFonts w:ascii="Times New Roman" w:eastAsia="Times New Roman" w:hAnsi="Times New Roman" w:cs="Times New Roman"/>
                <w:iCs/>
                <w:sz w:val="24"/>
                <w:szCs w:val="24"/>
                <w:lang w:eastAsia="lv-LV"/>
              </w:rPr>
            </w:pPr>
            <w:r w:rsidRPr="00C6328B">
              <w:rPr>
                <w:rFonts w:ascii="Times New Roman" w:eastAsia="Times New Roman" w:hAnsi="Times New Roman" w:cs="Times New Roman"/>
                <w:iCs/>
                <w:sz w:val="24"/>
                <w:szCs w:val="24"/>
                <w:lang w:eastAsia="lv-LV"/>
              </w:rPr>
              <w:t xml:space="preserve">Finansējums (ESF finansējums </w:t>
            </w:r>
            <w:r w:rsidR="00795F8A" w:rsidRPr="00795F8A">
              <w:rPr>
                <w:rFonts w:ascii="Times New Roman" w:eastAsia="Times New Roman" w:hAnsi="Times New Roman" w:cs="Times New Roman"/>
                <w:iCs/>
                <w:sz w:val="24"/>
                <w:szCs w:val="24"/>
                <w:lang w:eastAsia="lv-LV"/>
              </w:rPr>
              <w:t xml:space="preserve">104 455 </w:t>
            </w:r>
            <w:r w:rsidRPr="00C6328B">
              <w:rPr>
                <w:rFonts w:ascii="Times New Roman" w:eastAsia="Times New Roman" w:hAnsi="Times New Roman" w:cs="Times New Roman"/>
                <w:i/>
                <w:iCs/>
                <w:sz w:val="24"/>
                <w:szCs w:val="24"/>
                <w:lang w:eastAsia="lv-LV"/>
              </w:rPr>
              <w:t>euro</w:t>
            </w:r>
            <w:r w:rsidRPr="00C6328B">
              <w:rPr>
                <w:rFonts w:ascii="Times New Roman" w:eastAsia="Times New Roman" w:hAnsi="Times New Roman" w:cs="Times New Roman"/>
                <w:iCs/>
                <w:sz w:val="24"/>
                <w:szCs w:val="24"/>
                <w:lang w:eastAsia="lv-LV"/>
              </w:rPr>
              <w:t xml:space="preserve"> apmērā) tiks pārdalīts uz 9.1.1.</w:t>
            </w:r>
            <w:r w:rsidR="00795F8A">
              <w:rPr>
                <w:rFonts w:ascii="Times New Roman" w:eastAsia="Times New Roman" w:hAnsi="Times New Roman" w:cs="Times New Roman"/>
                <w:iCs/>
                <w:sz w:val="24"/>
                <w:szCs w:val="24"/>
                <w:lang w:eastAsia="lv-LV"/>
              </w:rPr>
              <w:t>3</w:t>
            </w:r>
            <w:r w:rsidRPr="00C6328B">
              <w:rPr>
                <w:rFonts w:ascii="Times New Roman" w:eastAsia="Times New Roman" w:hAnsi="Times New Roman" w:cs="Times New Roman"/>
                <w:iCs/>
                <w:sz w:val="24"/>
                <w:szCs w:val="24"/>
                <w:lang w:eastAsia="lv-LV"/>
              </w:rPr>
              <w:t>. pasākumu</w:t>
            </w:r>
            <w:r w:rsidR="00795F8A">
              <w:rPr>
                <w:rFonts w:ascii="Times New Roman" w:eastAsia="Times New Roman" w:hAnsi="Times New Roman" w:cs="Times New Roman"/>
                <w:iCs/>
                <w:sz w:val="24"/>
                <w:szCs w:val="24"/>
                <w:lang w:eastAsia="lv-LV"/>
              </w:rPr>
              <w:t>.</w:t>
            </w:r>
            <w:r w:rsidR="00267DE4">
              <w:rPr>
                <w:rFonts w:ascii="Times New Roman" w:eastAsia="Times New Roman" w:hAnsi="Times New Roman" w:cs="Times New Roman"/>
                <w:iCs/>
                <w:sz w:val="24"/>
                <w:szCs w:val="24"/>
                <w:lang w:eastAsia="lv-LV"/>
              </w:rPr>
              <w:t xml:space="preserve"> </w:t>
            </w:r>
          </w:p>
          <w:p w14:paraId="645F805F" w14:textId="77777777" w:rsidR="00C6328B" w:rsidRPr="00C6328B" w:rsidRDefault="00C6328B" w:rsidP="00C6328B">
            <w:pPr>
              <w:spacing w:after="0" w:line="240" w:lineRule="auto"/>
              <w:jc w:val="both"/>
              <w:rPr>
                <w:rFonts w:ascii="Times New Roman" w:eastAsia="Times New Roman" w:hAnsi="Times New Roman" w:cs="Times New Roman"/>
                <w:iCs/>
                <w:sz w:val="24"/>
                <w:szCs w:val="24"/>
                <w:lang w:eastAsia="lv-LV"/>
              </w:rPr>
            </w:pPr>
            <w:bookmarkStart w:id="1" w:name="_Hlk21008579"/>
            <w:r w:rsidRPr="00C6328B">
              <w:rPr>
                <w:rFonts w:ascii="Times New Roman" w:eastAsia="Times New Roman" w:hAnsi="Times New Roman" w:cs="Times New Roman"/>
                <w:iCs/>
                <w:sz w:val="24"/>
                <w:szCs w:val="24"/>
                <w:lang w:eastAsia="lv-LV"/>
              </w:rPr>
              <w:t>Finansējuma sadalījums pa gadiem norādīts indikatīvi un var tikt precizēts.</w:t>
            </w:r>
            <w:bookmarkEnd w:id="1"/>
          </w:p>
        </w:tc>
      </w:tr>
    </w:tbl>
    <w:p w14:paraId="396B0816" w14:textId="60B664F3" w:rsidR="00E25BA9" w:rsidRDefault="00E25BA9" w:rsidP="00E5323B">
      <w:pPr>
        <w:spacing w:after="0" w:line="240" w:lineRule="auto"/>
        <w:rPr>
          <w:rFonts w:ascii="Times New Roman" w:eastAsia="Times New Roman" w:hAnsi="Times New Roman" w:cs="Times New Roman"/>
          <w:iCs/>
          <w:sz w:val="24"/>
          <w:szCs w:val="24"/>
          <w:lang w:eastAsia="lv-LV"/>
        </w:rPr>
      </w:pPr>
    </w:p>
    <w:p w14:paraId="504BB483" w14:textId="77777777" w:rsidR="002F622A" w:rsidRDefault="002F622A"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3203"/>
        <w:gridCol w:w="5644"/>
      </w:tblGrid>
      <w:tr w:rsidR="0079788B" w:rsidRPr="00682223" w14:paraId="35C88CD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C32D956" w14:textId="77777777" w:rsidR="00655F2C" w:rsidRPr="00682223" w:rsidRDefault="00E5323B" w:rsidP="00E5323B">
            <w:pPr>
              <w:spacing w:after="0" w:line="240" w:lineRule="auto"/>
              <w:rPr>
                <w:rFonts w:ascii="Times New Roman" w:eastAsia="Times New Roman" w:hAnsi="Times New Roman" w:cs="Times New Roman"/>
                <w:b/>
                <w:bCs/>
                <w:iCs/>
                <w:sz w:val="24"/>
                <w:szCs w:val="24"/>
                <w:lang w:eastAsia="lv-LV"/>
              </w:rPr>
            </w:pPr>
            <w:r w:rsidRPr="00682223">
              <w:rPr>
                <w:rFonts w:ascii="Times New Roman" w:eastAsia="Times New Roman" w:hAnsi="Times New Roman" w:cs="Times New Roman"/>
                <w:b/>
                <w:bCs/>
                <w:iCs/>
                <w:sz w:val="24"/>
                <w:szCs w:val="24"/>
                <w:lang w:eastAsia="lv-LV"/>
              </w:rPr>
              <w:t>IV. Tiesību akta projekta ietekme uz spēkā esošo tiesību normu sistēmu</w:t>
            </w:r>
          </w:p>
        </w:tc>
      </w:tr>
      <w:tr w:rsidR="0079788B" w:rsidRPr="00682223" w14:paraId="30FF2104" w14:textId="77777777" w:rsidTr="000A3BF6">
        <w:trPr>
          <w:trHeight w:val="182"/>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9CFCA5A" w14:textId="77777777" w:rsidR="00655F2C"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392CC04" w14:textId="43CC4DD4" w:rsidR="003404DD"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Saistītie tiesību aktu projekti</w:t>
            </w:r>
          </w:p>
          <w:p w14:paraId="0FD29D7A" w14:textId="1DDB8203" w:rsidR="00E5323B" w:rsidRPr="00682223" w:rsidRDefault="00E5323B" w:rsidP="00427DB1">
            <w:pPr>
              <w:rPr>
                <w:rFonts w:ascii="Times New Roman" w:eastAsia="Times New Roman" w:hAnsi="Times New Roman" w:cs="Times New Roman"/>
                <w:sz w:val="24"/>
                <w:szCs w:val="24"/>
                <w:lang w:eastAsia="lv-LV"/>
              </w:rPr>
            </w:pPr>
          </w:p>
        </w:tc>
        <w:tc>
          <w:tcPr>
            <w:tcW w:w="2962" w:type="pct"/>
            <w:tcBorders>
              <w:top w:val="outset" w:sz="6" w:space="0" w:color="auto"/>
              <w:left w:val="outset" w:sz="6" w:space="0" w:color="auto"/>
              <w:bottom w:val="outset" w:sz="6" w:space="0" w:color="auto"/>
              <w:right w:val="outset" w:sz="6" w:space="0" w:color="auto"/>
            </w:tcBorders>
            <w:hideMark/>
          </w:tcPr>
          <w:p w14:paraId="11A98FD2" w14:textId="6FFF313A" w:rsidR="00785129" w:rsidRPr="00785129" w:rsidRDefault="003014AB" w:rsidP="00267CB5">
            <w:pPr>
              <w:spacing w:after="0" w:line="240" w:lineRule="auto"/>
              <w:jc w:val="both"/>
              <w:rPr>
                <w:rFonts w:ascii="Times New Roman" w:eastAsia="Times New Roman" w:hAnsi="Times New Roman" w:cs="Times New Roman"/>
                <w:iCs/>
                <w:color w:val="0070C0"/>
                <w:sz w:val="24"/>
                <w:szCs w:val="24"/>
                <w:lang w:eastAsia="lv-LV"/>
              </w:rPr>
            </w:pPr>
            <w:r w:rsidRPr="003014AB">
              <w:rPr>
                <w:rFonts w:ascii="Times New Roman" w:eastAsia="Times New Roman" w:hAnsi="Times New Roman" w:cs="Times New Roman"/>
                <w:iCs/>
                <w:sz w:val="24"/>
                <w:szCs w:val="24"/>
                <w:lang w:eastAsia="lv-LV"/>
              </w:rPr>
              <w:t>Noteikumu projekt</w:t>
            </w:r>
            <w:r w:rsidR="006B5E9C">
              <w:rPr>
                <w:rFonts w:ascii="Times New Roman" w:eastAsia="Times New Roman" w:hAnsi="Times New Roman" w:cs="Times New Roman"/>
                <w:iCs/>
                <w:sz w:val="24"/>
                <w:szCs w:val="24"/>
                <w:lang w:eastAsia="lv-LV"/>
              </w:rPr>
              <w:t>i virzāmi izskatīšanai MK sēdē vienlaikus.</w:t>
            </w:r>
            <w:r w:rsidRPr="003014AB">
              <w:rPr>
                <w:rFonts w:ascii="Times New Roman" w:eastAsia="Times New Roman" w:hAnsi="Times New Roman" w:cs="Times New Roman"/>
                <w:iCs/>
                <w:sz w:val="24"/>
                <w:szCs w:val="24"/>
                <w:lang w:eastAsia="lv-LV"/>
              </w:rPr>
              <w:t xml:space="preserve"> </w:t>
            </w:r>
          </w:p>
        </w:tc>
      </w:tr>
      <w:tr w:rsidR="0079788B" w:rsidRPr="00682223" w14:paraId="275685C9" w14:textId="77777777" w:rsidTr="00AD164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6A252FF" w14:textId="77777777" w:rsidR="00655F2C"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5C56D17C" w14:textId="77777777" w:rsidR="00E5323B"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Atbildīgā institūcija</w:t>
            </w:r>
          </w:p>
        </w:tc>
        <w:tc>
          <w:tcPr>
            <w:tcW w:w="2962" w:type="pct"/>
            <w:tcBorders>
              <w:top w:val="outset" w:sz="6" w:space="0" w:color="auto"/>
              <w:left w:val="outset" w:sz="6" w:space="0" w:color="auto"/>
              <w:bottom w:val="outset" w:sz="6" w:space="0" w:color="auto"/>
              <w:right w:val="outset" w:sz="6" w:space="0" w:color="auto"/>
            </w:tcBorders>
            <w:hideMark/>
          </w:tcPr>
          <w:p w14:paraId="09AF5B84" w14:textId="53CDD6D3" w:rsidR="00E5323B" w:rsidRPr="00682223" w:rsidRDefault="008C1C97"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L</w:t>
            </w:r>
            <w:r w:rsidR="00206319">
              <w:rPr>
                <w:rFonts w:ascii="Times New Roman" w:eastAsia="Times New Roman" w:hAnsi="Times New Roman" w:cs="Times New Roman"/>
                <w:iCs/>
                <w:sz w:val="24"/>
                <w:szCs w:val="24"/>
                <w:lang w:eastAsia="lv-LV"/>
              </w:rPr>
              <w:t>M</w:t>
            </w:r>
            <w:r w:rsidR="00D75EE5">
              <w:rPr>
                <w:rFonts w:ascii="Times New Roman" w:eastAsia="Times New Roman" w:hAnsi="Times New Roman" w:cs="Times New Roman"/>
                <w:iCs/>
                <w:sz w:val="24"/>
                <w:szCs w:val="24"/>
                <w:lang w:eastAsia="lv-LV"/>
              </w:rPr>
              <w:t>.</w:t>
            </w:r>
          </w:p>
        </w:tc>
      </w:tr>
      <w:tr w:rsidR="0079788B" w:rsidRPr="00682223" w14:paraId="49796BA0" w14:textId="77777777" w:rsidTr="00AD164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D5737A7" w14:textId="77777777" w:rsidR="00655F2C"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55FECE05" w14:textId="77777777" w:rsidR="00E5323B"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Cita informācija</w:t>
            </w:r>
          </w:p>
        </w:tc>
        <w:tc>
          <w:tcPr>
            <w:tcW w:w="2962" w:type="pct"/>
            <w:tcBorders>
              <w:top w:val="outset" w:sz="6" w:space="0" w:color="auto"/>
              <w:left w:val="outset" w:sz="6" w:space="0" w:color="auto"/>
              <w:bottom w:val="outset" w:sz="6" w:space="0" w:color="auto"/>
              <w:right w:val="outset" w:sz="6" w:space="0" w:color="auto"/>
            </w:tcBorders>
            <w:hideMark/>
          </w:tcPr>
          <w:p w14:paraId="2B32732E" w14:textId="308D6D06" w:rsidR="00E5323B"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Nav</w:t>
            </w:r>
            <w:r w:rsidR="00A73D69">
              <w:rPr>
                <w:rFonts w:ascii="Times New Roman" w:eastAsia="Times New Roman" w:hAnsi="Times New Roman" w:cs="Times New Roman"/>
                <w:iCs/>
                <w:sz w:val="24"/>
                <w:szCs w:val="24"/>
                <w:lang w:eastAsia="lv-LV"/>
              </w:rPr>
              <w:t>.</w:t>
            </w:r>
          </w:p>
        </w:tc>
      </w:tr>
    </w:tbl>
    <w:p w14:paraId="5222B0A4" w14:textId="5F5B06F6" w:rsidR="00E5323B" w:rsidRPr="00682223"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3203"/>
        <w:gridCol w:w="5644"/>
      </w:tblGrid>
      <w:tr w:rsidR="0079788B" w:rsidRPr="00682223" w14:paraId="6FF5993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DF636A" w14:textId="77777777" w:rsidR="00655F2C" w:rsidRPr="00682223" w:rsidRDefault="00E5323B" w:rsidP="00E5323B">
            <w:pPr>
              <w:spacing w:after="0" w:line="240" w:lineRule="auto"/>
              <w:rPr>
                <w:rFonts w:ascii="Times New Roman" w:eastAsia="Times New Roman" w:hAnsi="Times New Roman" w:cs="Times New Roman"/>
                <w:b/>
                <w:bCs/>
                <w:iCs/>
                <w:sz w:val="24"/>
                <w:szCs w:val="24"/>
                <w:lang w:eastAsia="lv-LV"/>
              </w:rPr>
            </w:pPr>
            <w:r w:rsidRPr="00682223">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79788B" w:rsidRPr="00682223" w14:paraId="37B5577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C02FC24" w14:textId="77777777" w:rsidR="00655F2C"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98FB6FC" w14:textId="77777777" w:rsidR="00E5323B"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796BCD71" w14:textId="0F02BE2E" w:rsidR="00E5323B" w:rsidRPr="00682223" w:rsidRDefault="001A6801"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Noteikumu projekt</w:t>
            </w:r>
            <w:r w:rsidR="006B5E9C">
              <w:rPr>
                <w:rFonts w:ascii="Times New Roman" w:eastAsia="Times New Roman" w:hAnsi="Times New Roman" w:cs="Times New Roman"/>
                <w:iCs/>
                <w:sz w:val="24"/>
                <w:szCs w:val="24"/>
                <w:lang w:eastAsia="lv-LV"/>
              </w:rPr>
              <w:t>i</w:t>
            </w:r>
            <w:r w:rsidRPr="00682223">
              <w:rPr>
                <w:rFonts w:ascii="Times New Roman" w:eastAsia="Times New Roman" w:hAnsi="Times New Roman" w:cs="Times New Roman"/>
                <w:iCs/>
                <w:sz w:val="24"/>
                <w:szCs w:val="24"/>
                <w:lang w:eastAsia="lv-LV"/>
              </w:rPr>
              <w:t xml:space="preserve"> šo jomu neskar</w:t>
            </w:r>
            <w:r w:rsidR="004E6C61" w:rsidRPr="00682223">
              <w:rPr>
                <w:rFonts w:ascii="Times New Roman" w:eastAsia="Times New Roman" w:hAnsi="Times New Roman" w:cs="Times New Roman"/>
                <w:iCs/>
                <w:sz w:val="24"/>
                <w:szCs w:val="24"/>
                <w:lang w:eastAsia="lv-LV"/>
              </w:rPr>
              <w:t>.</w:t>
            </w:r>
          </w:p>
        </w:tc>
      </w:tr>
      <w:tr w:rsidR="0079788B" w:rsidRPr="00682223" w14:paraId="0F90705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E97454" w14:textId="77777777" w:rsidR="00655F2C"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1209D46" w14:textId="77777777" w:rsidR="00E5323B"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2B3E4958" w14:textId="69D398C1" w:rsidR="00E5323B" w:rsidRPr="00682223" w:rsidRDefault="001A6801"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Noteikumu projekt</w:t>
            </w:r>
            <w:r w:rsidR="006B5E9C">
              <w:rPr>
                <w:rFonts w:ascii="Times New Roman" w:eastAsia="Times New Roman" w:hAnsi="Times New Roman" w:cs="Times New Roman"/>
                <w:iCs/>
                <w:sz w:val="24"/>
                <w:szCs w:val="24"/>
                <w:lang w:eastAsia="lv-LV"/>
              </w:rPr>
              <w:t>i</w:t>
            </w:r>
            <w:r w:rsidRPr="00682223">
              <w:rPr>
                <w:rFonts w:ascii="Times New Roman" w:eastAsia="Times New Roman" w:hAnsi="Times New Roman" w:cs="Times New Roman"/>
                <w:iCs/>
                <w:sz w:val="24"/>
                <w:szCs w:val="24"/>
                <w:lang w:eastAsia="lv-LV"/>
              </w:rPr>
              <w:t xml:space="preserve"> šo jomu neskar</w:t>
            </w:r>
            <w:r w:rsidR="004E6C61" w:rsidRPr="00682223">
              <w:rPr>
                <w:rFonts w:ascii="Times New Roman" w:eastAsia="Times New Roman" w:hAnsi="Times New Roman" w:cs="Times New Roman"/>
                <w:iCs/>
                <w:sz w:val="24"/>
                <w:szCs w:val="24"/>
                <w:lang w:eastAsia="lv-LV"/>
              </w:rPr>
              <w:t>.</w:t>
            </w:r>
          </w:p>
        </w:tc>
      </w:tr>
      <w:tr w:rsidR="0079788B" w:rsidRPr="00682223" w14:paraId="1E77C78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3318182" w14:textId="77777777" w:rsidR="00655F2C"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D4226E8" w14:textId="77777777" w:rsidR="00E5323B"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DDB3B1E" w14:textId="3C9C4829" w:rsidR="00E5323B"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Nav</w:t>
            </w:r>
            <w:r w:rsidR="00A73D69">
              <w:rPr>
                <w:rFonts w:ascii="Times New Roman" w:eastAsia="Times New Roman" w:hAnsi="Times New Roman" w:cs="Times New Roman"/>
                <w:iCs/>
                <w:sz w:val="24"/>
                <w:szCs w:val="24"/>
                <w:lang w:eastAsia="lv-LV"/>
              </w:rPr>
              <w:t>.</w:t>
            </w:r>
          </w:p>
        </w:tc>
      </w:tr>
    </w:tbl>
    <w:p w14:paraId="6E20AA0A" w14:textId="4C3A2CDA" w:rsidR="00E5323B" w:rsidRPr="00682223"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3203"/>
        <w:gridCol w:w="5644"/>
      </w:tblGrid>
      <w:tr w:rsidR="0079788B" w:rsidRPr="00682223" w14:paraId="7F44D99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628334C" w14:textId="77777777" w:rsidR="00655F2C" w:rsidRPr="00682223" w:rsidRDefault="00E5323B" w:rsidP="00E5323B">
            <w:pPr>
              <w:spacing w:after="0" w:line="240" w:lineRule="auto"/>
              <w:rPr>
                <w:rFonts w:ascii="Times New Roman" w:eastAsia="Times New Roman" w:hAnsi="Times New Roman" w:cs="Times New Roman"/>
                <w:b/>
                <w:bCs/>
                <w:iCs/>
                <w:sz w:val="24"/>
                <w:szCs w:val="24"/>
                <w:lang w:eastAsia="lv-LV"/>
              </w:rPr>
            </w:pPr>
            <w:r w:rsidRPr="00682223">
              <w:rPr>
                <w:rFonts w:ascii="Times New Roman" w:eastAsia="Times New Roman" w:hAnsi="Times New Roman" w:cs="Times New Roman"/>
                <w:b/>
                <w:bCs/>
                <w:iCs/>
                <w:sz w:val="24"/>
                <w:szCs w:val="24"/>
                <w:lang w:eastAsia="lv-LV"/>
              </w:rPr>
              <w:t>VI. Sabiedrības līdzdalība un komunikācijas aktivitātes</w:t>
            </w:r>
          </w:p>
        </w:tc>
      </w:tr>
      <w:tr w:rsidR="0079788B" w:rsidRPr="00682223" w14:paraId="0122EDB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F5BDD0F" w14:textId="77777777" w:rsidR="00655F2C"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23C3747" w14:textId="77777777" w:rsidR="00E5323B"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6B218CC9" w14:textId="6A29846F" w:rsidR="00E5323B" w:rsidRPr="00DE005C" w:rsidRDefault="000A3BF6" w:rsidP="005974E6">
            <w:pPr>
              <w:spacing w:after="0" w:line="240" w:lineRule="auto"/>
              <w:jc w:val="both"/>
              <w:rPr>
                <w:rFonts w:ascii="Times New Roman" w:eastAsia="Times New Roman" w:hAnsi="Times New Roman" w:cs="Times New Roman"/>
                <w:iCs/>
                <w:sz w:val="24"/>
                <w:szCs w:val="24"/>
                <w:lang w:eastAsia="lv-LV"/>
              </w:rPr>
            </w:pPr>
            <w:r w:rsidRPr="000A3BF6">
              <w:rPr>
                <w:rFonts w:ascii="Times New Roman" w:eastAsia="Times New Roman" w:hAnsi="Times New Roman" w:cs="Times New Roman"/>
                <w:iCs/>
                <w:sz w:val="24"/>
                <w:szCs w:val="24"/>
                <w:lang w:eastAsia="lv-LV"/>
              </w:rPr>
              <w:t>Lai informētu sabiedrību par noteikumu projekt</w:t>
            </w:r>
            <w:r w:rsidR="00A13B03">
              <w:rPr>
                <w:rFonts w:ascii="Times New Roman" w:eastAsia="Times New Roman" w:hAnsi="Times New Roman" w:cs="Times New Roman"/>
                <w:iCs/>
                <w:sz w:val="24"/>
                <w:szCs w:val="24"/>
                <w:lang w:eastAsia="lv-LV"/>
              </w:rPr>
              <w:t>iem</w:t>
            </w:r>
            <w:r w:rsidRPr="000A3BF6">
              <w:rPr>
                <w:rFonts w:ascii="Times New Roman" w:eastAsia="Times New Roman" w:hAnsi="Times New Roman" w:cs="Times New Roman"/>
                <w:iCs/>
                <w:sz w:val="24"/>
                <w:szCs w:val="24"/>
                <w:lang w:eastAsia="lv-LV"/>
              </w:rPr>
              <w:t xml:space="preserve"> un dotu iespēju izteikt viedokli, noteikumu projekt</w:t>
            </w:r>
            <w:r w:rsidR="00A13B03">
              <w:rPr>
                <w:rFonts w:ascii="Times New Roman" w:eastAsia="Times New Roman" w:hAnsi="Times New Roman" w:cs="Times New Roman"/>
                <w:iCs/>
                <w:sz w:val="24"/>
                <w:szCs w:val="24"/>
                <w:lang w:eastAsia="lv-LV"/>
              </w:rPr>
              <w:t>i</w:t>
            </w:r>
            <w:r w:rsidRPr="000A3BF6">
              <w:rPr>
                <w:rFonts w:ascii="Times New Roman" w:eastAsia="Times New Roman" w:hAnsi="Times New Roman" w:cs="Times New Roman"/>
                <w:iCs/>
                <w:sz w:val="24"/>
                <w:szCs w:val="24"/>
                <w:lang w:eastAsia="lv-LV"/>
              </w:rPr>
              <w:t xml:space="preserve"> atbilstoši Ministru kabineta 2009. gada 25. augusta noteikumiem Nr. 970 "Sabiedrības līdzdalības kārtība attīstības plānošanas procesā" pirms t</w:t>
            </w:r>
            <w:r w:rsidR="00A13B03">
              <w:rPr>
                <w:rFonts w:ascii="Times New Roman" w:eastAsia="Times New Roman" w:hAnsi="Times New Roman" w:cs="Times New Roman"/>
                <w:iCs/>
                <w:sz w:val="24"/>
                <w:szCs w:val="24"/>
                <w:lang w:eastAsia="lv-LV"/>
              </w:rPr>
              <w:t>o</w:t>
            </w:r>
            <w:r w:rsidRPr="000A3BF6">
              <w:rPr>
                <w:rFonts w:ascii="Times New Roman" w:eastAsia="Times New Roman" w:hAnsi="Times New Roman" w:cs="Times New Roman"/>
                <w:iCs/>
                <w:sz w:val="24"/>
                <w:szCs w:val="24"/>
                <w:lang w:eastAsia="lv-LV"/>
              </w:rPr>
              <w:t xml:space="preserve"> iesniegšanas Valsts sekretāru sanāksmē ievietots LM un Valsts kancelejas tīmekļa vietnē.</w:t>
            </w:r>
          </w:p>
        </w:tc>
      </w:tr>
      <w:tr w:rsidR="0079788B" w:rsidRPr="00682223" w14:paraId="5885752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40722BC" w14:textId="77777777" w:rsidR="00655F2C"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0CC4D2F" w14:textId="77777777" w:rsidR="00E5323B"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5B6584F2" w14:textId="228BC091" w:rsidR="000A3BF6" w:rsidRPr="000A3BF6" w:rsidRDefault="000A3BF6" w:rsidP="000A3BF6">
            <w:pPr>
              <w:spacing w:after="0" w:line="240" w:lineRule="auto"/>
              <w:jc w:val="both"/>
              <w:rPr>
                <w:rFonts w:ascii="Times New Roman" w:eastAsia="Times New Roman" w:hAnsi="Times New Roman" w:cs="Times New Roman"/>
                <w:iCs/>
                <w:sz w:val="24"/>
                <w:szCs w:val="24"/>
                <w:lang w:eastAsia="lv-LV"/>
              </w:rPr>
            </w:pPr>
            <w:r w:rsidRPr="000A3BF6">
              <w:rPr>
                <w:rFonts w:ascii="Times New Roman" w:eastAsia="Times New Roman" w:hAnsi="Times New Roman" w:cs="Times New Roman"/>
                <w:iCs/>
                <w:sz w:val="24"/>
                <w:szCs w:val="24"/>
                <w:lang w:eastAsia="lv-LV"/>
              </w:rPr>
              <w:t>Sabiedrība tika aicināta līdzdarboties noteikumu projekt</w:t>
            </w:r>
            <w:r w:rsidR="009975A0">
              <w:rPr>
                <w:rFonts w:ascii="Times New Roman" w:eastAsia="Times New Roman" w:hAnsi="Times New Roman" w:cs="Times New Roman"/>
                <w:iCs/>
                <w:sz w:val="24"/>
                <w:szCs w:val="24"/>
                <w:lang w:eastAsia="lv-LV"/>
              </w:rPr>
              <w:t>u</w:t>
            </w:r>
            <w:r w:rsidRPr="000A3BF6">
              <w:rPr>
                <w:rFonts w:ascii="Times New Roman" w:eastAsia="Times New Roman" w:hAnsi="Times New Roman" w:cs="Times New Roman"/>
                <w:iCs/>
                <w:sz w:val="24"/>
                <w:szCs w:val="24"/>
                <w:lang w:eastAsia="lv-LV"/>
              </w:rPr>
              <w:t xml:space="preserve"> izstrādē, ievietojot noteikumu projektu </w:t>
            </w:r>
            <w:r w:rsidR="008F6135">
              <w:rPr>
                <w:rFonts w:ascii="Times New Roman" w:eastAsia="Times New Roman" w:hAnsi="Times New Roman" w:cs="Times New Roman"/>
                <w:iCs/>
                <w:sz w:val="24"/>
                <w:szCs w:val="24"/>
                <w:lang w:eastAsia="lv-LV"/>
              </w:rPr>
              <w:t xml:space="preserve">LM </w:t>
            </w:r>
            <w:r w:rsidRPr="000A3BF6">
              <w:rPr>
                <w:rFonts w:ascii="Times New Roman" w:eastAsia="Times New Roman" w:hAnsi="Times New Roman" w:cs="Times New Roman"/>
                <w:iCs/>
                <w:sz w:val="24"/>
                <w:szCs w:val="24"/>
                <w:lang w:eastAsia="lv-LV"/>
              </w:rPr>
              <w:t>tīmekļa vietnē www.lm.gov.lv un aicinot līdz 202</w:t>
            </w:r>
            <w:r w:rsidR="006B5E9C">
              <w:rPr>
                <w:rFonts w:ascii="Times New Roman" w:eastAsia="Times New Roman" w:hAnsi="Times New Roman" w:cs="Times New Roman"/>
                <w:iCs/>
                <w:sz w:val="24"/>
                <w:szCs w:val="24"/>
                <w:lang w:eastAsia="lv-LV"/>
              </w:rPr>
              <w:t>1</w:t>
            </w:r>
            <w:r w:rsidRPr="000A3BF6">
              <w:rPr>
                <w:rFonts w:ascii="Times New Roman" w:eastAsia="Times New Roman" w:hAnsi="Times New Roman" w:cs="Times New Roman"/>
                <w:iCs/>
                <w:sz w:val="24"/>
                <w:szCs w:val="24"/>
                <w:lang w:eastAsia="lv-LV"/>
              </w:rPr>
              <w:t xml:space="preserve">. gada </w:t>
            </w:r>
            <w:r w:rsidR="006B5E9C">
              <w:rPr>
                <w:rFonts w:ascii="Times New Roman" w:eastAsia="Times New Roman" w:hAnsi="Times New Roman" w:cs="Times New Roman"/>
                <w:iCs/>
                <w:sz w:val="24"/>
                <w:szCs w:val="24"/>
                <w:lang w:eastAsia="lv-LV"/>
              </w:rPr>
              <w:t>23. martam</w:t>
            </w:r>
            <w:r w:rsidRPr="000A3BF6">
              <w:rPr>
                <w:rFonts w:ascii="Times New Roman" w:eastAsia="Times New Roman" w:hAnsi="Times New Roman" w:cs="Times New Roman"/>
                <w:iCs/>
                <w:sz w:val="24"/>
                <w:szCs w:val="24"/>
                <w:lang w:eastAsia="lv-LV"/>
              </w:rPr>
              <w:t xml:space="preserve"> sabiedrības pārstāvjus: </w:t>
            </w:r>
          </w:p>
          <w:p w14:paraId="60AA15F3" w14:textId="2F5B1628" w:rsidR="000A3BF6" w:rsidRPr="000A3BF6" w:rsidRDefault="000A3BF6" w:rsidP="000A3BF6">
            <w:pPr>
              <w:spacing w:after="0" w:line="240" w:lineRule="auto"/>
              <w:jc w:val="both"/>
              <w:rPr>
                <w:rFonts w:ascii="Times New Roman" w:eastAsia="Times New Roman" w:hAnsi="Times New Roman" w:cs="Times New Roman"/>
                <w:iCs/>
                <w:sz w:val="24"/>
                <w:szCs w:val="24"/>
                <w:lang w:eastAsia="lv-LV"/>
              </w:rPr>
            </w:pPr>
            <w:r w:rsidRPr="000A3BF6">
              <w:rPr>
                <w:rFonts w:ascii="Times New Roman" w:eastAsia="Times New Roman" w:hAnsi="Times New Roman" w:cs="Times New Roman"/>
                <w:iCs/>
                <w:sz w:val="24"/>
                <w:szCs w:val="24"/>
                <w:lang w:eastAsia="lv-LV"/>
              </w:rPr>
              <w:t>1) rakstiski sniegt viedokli par noteikumu projekt</w:t>
            </w:r>
            <w:r w:rsidR="000A4DBA">
              <w:rPr>
                <w:rFonts w:ascii="Times New Roman" w:eastAsia="Times New Roman" w:hAnsi="Times New Roman" w:cs="Times New Roman"/>
                <w:iCs/>
                <w:sz w:val="24"/>
                <w:szCs w:val="24"/>
                <w:lang w:eastAsia="lv-LV"/>
              </w:rPr>
              <w:t>iem</w:t>
            </w:r>
            <w:r w:rsidRPr="000A3BF6">
              <w:rPr>
                <w:rFonts w:ascii="Times New Roman" w:eastAsia="Times New Roman" w:hAnsi="Times New Roman" w:cs="Times New Roman"/>
                <w:iCs/>
                <w:sz w:val="24"/>
                <w:szCs w:val="24"/>
                <w:lang w:eastAsia="lv-LV"/>
              </w:rPr>
              <w:t xml:space="preserve"> t</w:t>
            </w:r>
            <w:r w:rsidR="000A4DBA">
              <w:rPr>
                <w:rFonts w:ascii="Times New Roman" w:eastAsia="Times New Roman" w:hAnsi="Times New Roman" w:cs="Times New Roman"/>
                <w:iCs/>
                <w:sz w:val="24"/>
                <w:szCs w:val="24"/>
                <w:lang w:eastAsia="lv-LV"/>
              </w:rPr>
              <w:t>o</w:t>
            </w:r>
            <w:r w:rsidRPr="000A3BF6">
              <w:rPr>
                <w:rFonts w:ascii="Times New Roman" w:eastAsia="Times New Roman" w:hAnsi="Times New Roman" w:cs="Times New Roman"/>
                <w:iCs/>
                <w:sz w:val="24"/>
                <w:szCs w:val="24"/>
                <w:lang w:eastAsia="lv-LV"/>
              </w:rPr>
              <w:t xml:space="preserve"> izstrādes stadijā – nosūtot uz elektronisko pasta adresi: atbildiga.iestade@lm.gov.lv;</w:t>
            </w:r>
          </w:p>
          <w:p w14:paraId="08B9BC9C" w14:textId="7818E38A" w:rsidR="00E5323B" w:rsidRPr="00DE005C" w:rsidRDefault="000A3BF6" w:rsidP="000A3BF6">
            <w:pPr>
              <w:spacing w:after="0" w:line="240" w:lineRule="auto"/>
              <w:jc w:val="both"/>
              <w:rPr>
                <w:rFonts w:ascii="Times New Roman" w:eastAsia="Times New Roman" w:hAnsi="Times New Roman" w:cs="Times New Roman"/>
                <w:iCs/>
                <w:sz w:val="24"/>
                <w:szCs w:val="24"/>
                <w:lang w:eastAsia="lv-LV"/>
              </w:rPr>
            </w:pPr>
            <w:r w:rsidRPr="000A3BF6">
              <w:rPr>
                <w:rFonts w:ascii="Times New Roman" w:eastAsia="Times New Roman" w:hAnsi="Times New Roman" w:cs="Times New Roman"/>
                <w:iCs/>
                <w:sz w:val="24"/>
                <w:szCs w:val="24"/>
                <w:lang w:eastAsia="lv-LV"/>
              </w:rPr>
              <w:t>2) klātienē.</w:t>
            </w:r>
          </w:p>
        </w:tc>
      </w:tr>
      <w:tr w:rsidR="0079788B" w:rsidRPr="00682223" w14:paraId="310647A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2ECAF34" w14:textId="77777777" w:rsidR="00655F2C"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D0A1F15" w14:textId="77777777" w:rsidR="00E5323B"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28571D28" w14:textId="63889A8D" w:rsidR="00E5323B" w:rsidRPr="00C3284F" w:rsidRDefault="00FF3B1F" w:rsidP="00502118">
            <w:pPr>
              <w:spacing w:after="0" w:line="240" w:lineRule="auto"/>
              <w:jc w:val="both"/>
              <w:rPr>
                <w:rFonts w:ascii="Times New Roman" w:eastAsia="Times New Roman" w:hAnsi="Times New Roman" w:cs="Times New Roman"/>
                <w:iCs/>
                <w:sz w:val="24"/>
                <w:szCs w:val="24"/>
                <w:lang w:eastAsia="lv-LV"/>
              </w:rPr>
            </w:pPr>
            <w:r w:rsidRPr="00FF3B1F">
              <w:rPr>
                <w:rFonts w:ascii="Times New Roman" w:eastAsia="Times New Roman" w:hAnsi="Times New Roman" w:cs="Times New Roman"/>
                <w:iCs/>
                <w:sz w:val="24"/>
                <w:szCs w:val="24"/>
                <w:lang w:eastAsia="lv-LV"/>
              </w:rPr>
              <w:t>Līdz noteikumu projekt</w:t>
            </w:r>
            <w:r w:rsidR="009975A0">
              <w:rPr>
                <w:rFonts w:ascii="Times New Roman" w:eastAsia="Times New Roman" w:hAnsi="Times New Roman" w:cs="Times New Roman"/>
                <w:iCs/>
                <w:sz w:val="24"/>
                <w:szCs w:val="24"/>
                <w:lang w:eastAsia="lv-LV"/>
              </w:rPr>
              <w:t>u</w:t>
            </w:r>
            <w:r w:rsidRPr="00FF3B1F">
              <w:rPr>
                <w:rFonts w:ascii="Times New Roman" w:eastAsia="Times New Roman" w:hAnsi="Times New Roman" w:cs="Times New Roman"/>
                <w:iCs/>
                <w:sz w:val="24"/>
                <w:szCs w:val="24"/>
                <w:lang w:eastAsia="lv-LV"/>
              </w:rPr>
              <w:t xml:space="preserve"> izsludināšanai Valsts sekretāru sanāksmē (tai skaitā līdz 202</w:t>
            </w:r>
            <w:r w:rsidR="009975A0">
              <w:rPr>
                <w:rFonts w:ascii="Times New Roman" w:eastAsia="Times New Roman" w:hAnsi="Times New Roman" w:cs="Times New Roman"/>
                <w:iCs/>
                <w:sz w:val="24"/>
                <w:szCs w:val="24"/>
                <w:lang w:eastAsia="lv-LV"/>
              </w:rPr>
              <w:t>1</w:t>
            </w:r>
            <w:r w:rsidRPr="00FF3B1F">
              <w:rPr>
                <w:rFonts w:ascii="Times New Roman" w:eastAsia="Times New Roman" w:hAnsi="Times New Roman" w:cs="Times New Roman"/>
                <w:iCs/>
                <w:sz w:val="24"/>
                <w:szCs w:val="24"/>
                <w:lang w:eastAsia="lv-LV"/>
              </w:rPr>
              <w:t xml:space="preserve">. gada </w:t>
            </w:r>
            <w:r w:rsidR="009975A0">
              <w:rPr>
                <w:rFonts w:ascii="Times New Roman" w:eastAsia="Times New Roman" w:hAnsi="Times New Roman" w:cs="Times New Roman"/>
                <w:iCs/>
                <w:sz w:val="24"/>
                <w:szCs w:val="24"/>
                <w:lang w:eastAsia="lv-LV"/>
              </w:rPr>
              <w:t>23</w:t>
            </w:r>
            <w:r w:rsidRPr="00FF3B1F">
              <w:rPr>
                <w:rFonts w:ascii="Times New Roman" w:eastAsia="Times New Roman" w:hAnsi="Times New Roman" w:cs="Times New Roman"/>
                <w:iCs/>
                <w:sz w:val="24"/>
                <w:szCs w:val="24"/>
                <w:lang w:eastAsia="lv-LV"/>
              </w:rPr>
              <w:t xml:space="preserve">. </w:t>
            </w:r>
            <w:r w:rsidR="009975A0">
              <w:rPr>
                <w:rFonts w:ascii="Times New Roman" w:eastAsia="Times New Roman" w:hAnsi="Times New Roman" w:cs="Times New Roman"/>
                <w:iCs/>
                <w:sz w:val="24"/>
                <w:szCs w:val="24"/>
                <w:lang w:eastAsia="lv-LV"/>
              </w:rPr>
              <w:t>martam</w:t>
            </w:r>
            <w:r w:rsidRPr="00FF3B1F">
              <w:rPr>
                <w:rFonts w:ascii="Times New Roman" w:eastAsia="Times New Roman" w:hAnsi="Times New Roman" w:cs="Times New Roman"/>
                <w:iCs/>
                <w:sz w:val="24"/>
                <w:szCs w:val="24"/>
                <w:lang w:eastAsia="lv-LV"/>
              </w:rPr>
              <w:t>) par noteikumu projekt</w:t>
            </w:r>
            <w:r w:rsidR="000A4DBA">
              <w:rPr>
                <w:rFonts w:ascii="Times New Roman" w:eastAsia="Times New Roman" w:hAnsi="Times New Roman" w:cs="Times New Roman"/>
                <w:iCs/>
                <w:sz w:val="24"/>
                <w:szCs w:val="24"/>
                <w:lang w:eastAsia="lv-LV"/>
              </w:rPr>
              <w:t>iem</w:t>
            </w:r>
            <w:r w:rsidRPr="00FF3B1F">
              <w:rPr>
                <w:rFonts w:ascii="Times New Roman" w:eastAsia="Times New Roman" w:hAnsi="Times New Roman" w:cs="Times New Roman"/>
                <w:iCs/>
                <w:sz w:val="24"/>
                <w:szCs w:val="24"/>
                <w:lang w:eastAsia="lv-LV"/>
              </w:rPr>
              <w:t xml:space="preserve"> sabiedrības viedoklis netika saņemts.</w:t>
            </w:r>
          </w:p>
        </w:tc>
      </w:tr>
      <w:tr w:rsidR="0079788B" w:rsidRPr="00682223" w14:paraId="199676B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8F8578B" w14:textId="77777777" w:rsidR="00655F2C"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A4342F7" w14:textId="77777777" w:rsidR="00E5323B"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16CE4E9" w14:textId="2E7CEEA0" w:rsidR="00E5323B"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Nav</w:t>
            </w:r>
            <w:r w:rsidR="00860B6C">
              <w:rPr>
                <w:rFonts w:ascii="Times New Roman" w:eastAsia="Times New Roman" w:hAnsi="Times New Roman" w:cs="Times New Roman"/>
                <w:iCs/>
                <w:sz w:val="24"/>
                <w:szCs w:val="24"/>
                <w:lang w:eastAsia="lv-LV"/>
              </w:rPr>
              <w:t>.</w:t>
            </w:r>
          </w:p>
        </w:tc>
      </w:tr>
    </w:tbl>
    <w:p w14:paraId="3C54390C" w14:textId="6CA38C5A" w:rsidR="00E5323B" w:rsidRPr="00682223"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5"/>
        <w:gridCol w:w="3203"/>
        <w:gridCol w:w="5644"/>
      </w:tblGrid>
      <w:tr w:rsidR="0079788B" w:rsidRPr="00682223" w14:paraId="2C01CA9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61D458C" w14:textId="77777777" w:rsidR="00655F2C" w:rsidRPr="00682223" w:rsidRDefault="00E5323B" w:rsidP="00E5323B">
            <w:pPr>
              <w:spacing w:after="0" w:line="240" w:lineRule="auto"/>
              <w:rPr>
                <w:rFonts w:ascii="Times New Roman" w:eastAsia="Times New Roman" w:hAnsi="Times New Roman" w:cs="Times New Roman"/>
                <w:b/>
                <w:bCs/>
                <w:iCs/>
                <w:sz w:val="24"/>
                <w:szCs w:val="24"/>
                <w:lang w:eastAsia="lv-LV"/>
              </w:rPr>
            </w:pPr>
            <w:r w:rsidRPr="00682223">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79788B" w:rsidRPr="00682223" w14:paraId="49BB4F4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BC54484" w14:textId="77777777" w:rsidR="00655F2C"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9E250FF" w14:textId="77777777" w:rsidR="00E5323B"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3A4A26B2" w14:textId="11437C90" w:rsidR="00E5323B" w:rsidRPr="00682223" w:rsidRDefault="00D8253A" w:rsidP="0025740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ES</w:t>
            </w:r>
            <w:r w:rsidR="00257406" w:rsidRPr="00682223">
              <w:rPr>
                <w:rFonts w:ascii="Times New Roman" w:eastAsia="Times New Roman" w:hAnsi="Times New Roman" w:cs="Times New Roman"/>
                <w:iCs/>
                <w:sz w:val="24"/>
                <w:szCs w:val="24"/>
                <w:lang w:eastAsia="lv-LV"/>
              </w:rPr>
              <w:t xml:space="preserve"> struktūrfondu un Kohēzijas fondu vadībā iesaistītās atbildīgās iestādes funkcijas pilda </w:t>
            </w:r>
            <w:r>
              <w:rPr>
                <w:rFonts w:ascii="Times New Roman" w:eastAsia="Times New Roman" w:hAnsi="Times New Roman" w:cs="Times New Roman"/>
                <w:iCs/>
                <w:sz w:val="24"/>
                <w:szCs w:val="24"/>
                <w:lang w:eastAsia="lv-LV"/>
              </w:rPr>
              <w:t>LM</w:t>
            </w:r>
            <w:r w:rsidR="00257406" w:rsidRPr="00682223">
              <w:rPr>
                <w:rFonts w:ascii="Times New Roman" w:eastAsia="Times New Roman" w:hAnsi="Times New Roman" w:cs="Times New Roman"/>
                <w:iCs/>
                <w:sz w:val="24"/>
                <w:szCs w:val="24"/>
                <w:lang w:eastAsia="lv-LV"/>
              </w:rPr>
              <w:t xml:space="preserve">, sadarbības </w:t>
            </w:r>
            <w:r w:rsidR="00257406" w:rsidRPr="00682223">
              <w:rPr>
                <w:rFonts w:ascii="Times New Roman" w:eastAsia="Times New Roman" w:hAnsi="Times New Roman" w:cs="Times New Roman"/>
                <w:iCs/>
                <w:sz w:val="24"/>
                <w:szCs w:val="24"/>
                <w:lang w:eastAsia="lv-LV"/>
              </w:rPr>
              <w:lastRenderedPageBreak/>
              <w:t xml:space="preserve">iestādes funkcijas – </w:t>
            </w:r>
            <w:r w:rsidR="00C44E89">
              <w:rPr>
                <w:rFonts w:ascii="Times New Roman" w:eastAsia="Times New Roman" w:hAnsi="Times New Roman" w:cs="Times New Roman"/>
                <w:iCs/>
                <w:sz w:val="24"/>
                <w:szCs w:val="24"/>
                <w:lang w:eastAsia="lv-LV"/>
              </w:rPr>
              <w:t>Centrālā finanšu un līgumu aģentūra</w:t>
            </w:r>
            <w:r w:rsidR="003E0B75">
              <w:rPr>
                <w:rFonts w:ascii="Times New Roman" w:eastAsia="Times New Roman" w:hAnsi="Times New Roman" w:cs="Times New Roman"/>
                <w:iCs/>
                <w:sz w:val="24"/>
                <w:szCs w:val="24"/>
                <w:lang w:eastAsia="lv-LV"/>
              </w:rPr>
              <w:t>.</w:t>
            </w:r>
            <w:r w:rsidR="00257406" w:rsidRPr="00682223">
              <w:rPr>
                <w:rFonts w:ascii="Times New Roman" w:eastAsia="Times New Roman" w:hAnsi="Times New Roman" w:cs="Times New Roman"/>
                <w:iCs/>
                <w:sz w:val="24"/>
                <w:szCs w:val="24"/>
                <w:lang w:eastAsia="lv-LV"/>
              </w:rPr>
              <w:t xml:space="preserve"> </w:t>
            </w:r>
            <w:r w:rsidR="00DC6DAC">
              <w:rPr>
                <w:rFonts w:ascii="Times New Roman" w:eastAsia="Times New Roman" w:hAnsi="Times New Roman" w:cs="Times New Roman"/>
                <w:iCs/>
                <w:sz w:val="24"/>
                <w:szCs w:val="24"/>
                <w:lang w:eastAsia="lv-LV"/>
              </w:rPr>
              <w:t>P</w:t>
            </w:r>
            <w:r w:rsidR="00257406" w:rsidRPr="00682223">
              <w:rPr>
                <w:rFonts w:ascii="Times New Roman" w:eastAsia="Times New Roman" w:hAnsi="Times New Roman" w:cs="Times New Roman"/>
                <w:iCs/>
                <w:sz w:val="24"/>
                <w:szCs w:val="24"/>
                <w:lang w:eastAsia="lv-LV"/>
              </w:rPr>
              <w:t>rojekt</w:t>
            </w:r>
            <w:r w:rsidR="004E106A">
              <w:rPr>
                <w:rFonts w:ascii="Times New Roman" w:eastAsia="Times New Roman" w:hAnsi="Times New Roman" w:cs="Times New Roman"/>
                <w:iCs/>
                <w:sz w:val="24"/>
                <w:szCs w:val="24"/>
                <w:lang w:eastAsia="lv-LV"/>
              </w:rPr>
              <w:t>a</w:t>
            </w:r>
            <w:r w:rsidR="00257406" w:rsidRPr="00682223">
              <w:rPr>
                <w:rFonts w:ascii="Times New Roman" w:eastAsia="Times New Roman" w:hAnsi="Times New Roman" w:cs="Times New Roman"/>
                <w:iCs/>
                <w:sz w:val="24"/>
                <w:szCs w:val="24"/>
                <w:lang w:eastAsia="lv-LV"/>
              </w:rPr>
              <w:t xml:space="preserve"> finansējuma saņēmēj</w:t>
            </w:r>
            <w:r w:rsidR="004E106A">
              <w:rPr>
                <w:rFonts w:ascii="Times New Roman" w:eastAsia="Times New Roman" w:hAnsi="Times New Roman" w:cs="Times New Roman"/>
                <w:iCs/>
                <w:sz w:val="24"/>
                <w:szCs w:val="24"/>
                <w:lang w:eastAsia="lv-LV"/>
              </w:rPr>
              <w:t>s</w:t>
            </w:r>
            <w:r w:rsidR="00257406" w:rsidRPr="00682223">
              <w:rPr>
                <w:rFonts w:ascii="Times New Roman" w:eastAsia="Times New Roman" w:hAnsi="Times New Roman" w:cs="Times New Roman"/>
                <w:iCs/>
                <w:sz w:val="24"/>
                <w:szCs w:val="24"/>
                <w:lang w:eastAsia="lv-LV"/>
              </w:rPr>
              <w:t xml:space="preserve"> – </w:t>
            </w:r>
            <w:r w:rsidR="000A4DBA">
              <w:rPr>
                <w:rFonts w:ascii="Times New Roman" w:eastAsia="Times New Roman" w:hAnsi="Times New Roman" w:cs="Times New Roman"/>
                <w:iCs/>
                <w:sz w:val="24"/>
                <w:szCs w:val="24"/>
                <w:lang w:eastAsia="lv-LV"/>
              </w:rPr>
              <w:t xml:space="preserve">9.1.1.3. pasākuma projektam </w:t>
            </w:r>
            <w:r w:rsidR="00206319">
              <w:rPr>
                <w:rFonts w:ascii="Times New Roman" w:eastAsia="Times New Roman" w:hAnsi="Times New Roman" w:cs="Times New Roman"/>
                <w:iCs/>
                <w:sz w:val="24"/>
                <w:szCs w:val="24"/>
                <w:lang w:eastAsia="lv-LV"/>
              </w:rPr>
              <w:t>LM</w:t>
            </w:r>
            <w:r w:rsidR="000A4DBA">
              <w:rPr>
                <w:rFonts w:ascii="Times New Roman" w:eastAsia="Times New Roman" w:hAnsi="Times New Roman" w:cs="Times New Roman"/>
                <w:iCs/>
                <w:sz w:val="24"/>
                <w:szCs w:val="24"/>
                <w:lang w:eastAsia="lv-LV"/>
              </w:rPr>
              <w:t>, 9.1.1. 1. pasākuma projektam NVA</w:t>
            </w:r>
            <w:r w:rsidR="004E106A">
              <w:rPr>
                <w:rFonts w:ascii="Times New Roman" w:eastAsia="Times New Roman" w:hAnsi="Times New Roman" w:cs="Times New Roman"/>
                <w:iCs/>
                <w:sz w:val="24"/>
                <w:szCs w:val="24"/>
                <w:lang w:eastAsia="lv-LV"/>
              </w:rPr>
              <w:t>.</w:t>
            </w:r>
          </w:p>
        </w:tc>
      </w:tr>
      <w:tr w:rsidR="0079788B" w:rsidRPr="00682223" w14:paraId="49E94F5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1DC7397" w14:textId="77777777" w:rsidR="00655F2C"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0440242B" w14:textId="77777777" w:rsidR="00E5323B"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Projekta izpildes ietekme uz pārvaldes funkcijām un institucionālo struktūru.</w:t>
            </w:r>
            <w:r w:rsidRPr="00682223">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p w14:paraId="714B2ECF" w14:textId="29DFA816" w:rsidR="00ED1EE3" w:rsidRPr="00682223" w:rsidRDefault="00ED1EE3" w:rsidP="00E5323B">
            <w:pPr>
              <w:spacing w:after="0" w:line="240" w:lineRule="auto"/>
              <w:rPr>
                <w:rFonts w:ascii="Times New Roman" w:eastAsia="Times New Roman" w:hAnsi="Times New Roman" w:cs="Times New Roman"/>
                <w:iCs/>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6C4FBBEC" w14:textId="72D0B11F" w:rsidR="00E5323B" w:rsidRPr="00682223" w:rsidRDefault="00AD4B90"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Noteikumu projekt</w:t>
            </w:r>
            <w:r w:rsidR="000A4DBA">
              <w:rPr>
                <w:rFonts w:ascii="Times New Roman" w:eastAsia="Times New Roman" w:hAnsi="Times New Roman" w:cs="Times New Roman"/>
                <w:iCs/>
                <w:sz w:val="24"/>
                <w:szCs w:val="24"/>
                <w:lang w:eastAsia="lv-LV"/>
              </w:rPr>
              <w:t>i</w:t>
            </w:r>
            <w:r w:rsidRPr="00682223">
              <w:rPr>
                <w:rFonts w:ascii="Times New Roman" w:eastAsia="Times New Roman" w:hAnsi="Times New Roman" w:cs="Times New Roman"/>
                <w:iCs/>
                <w:sz w:val="24"/>
                <w:szCs w:val="24"/>
                <w:lang w:eastAsia="lv-LV"/>
              </w:rPr>
              <w:t xml:space="preserve"> šo jomu neskar.</w:t>
            </w:r>
          </w:p>
        </w:tc>
      </w:tr>
      <w:tr w:rsidR="0079788B" w:rsidRPr="00682223" w14:paraId="4327EAB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69560CC" w14:textId="77777777" w:rsidR="00655F2C"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BAF41AE" w14:textId="77777777" w:rsidR="00E5323B"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D77ACAC" w14:textId="5742888A" w:rsidR="00E5323B" w:rsidRPr="00682223" w:rsidRDefault="00E5323B" w:rsidP="00E5323B">
            <w:pPr>
              <w:spacing w:after="0" w:line="240" w:lineRule="auto"/>
              <w:rPr>
                <w:rFonts w:ascii="Times New Roman" w:eastAsia="Times New Roman" w:hAnsi="Times New Roman" w:cs="Times New Roman"/>
                <w:iCs/>
                <w:sz w:val="24"/>
                <w:szCs w:val="24"/>
                <w:lang w:eastAsia="lv-LV"/>
              </w:rPr>
            </w:pPr>
            <w:r w:rsidRPr="00682223">
              <w:rPr>
                <w:rFonts w:ascii="Times New Roman" w:eastAsia="Times New Roman" w:hAnsi="Times New Roman" w:cs="Times New Roman"/>
                <w:iCs/>
                <w:sz w:val="24"/>
                <w:szCs w:val="24"/>
                <w:lang w:eastAsia="lv-LV"/>
              </w:rPr>
              <w:t>Nav</w:t>
            </w:r>
            <w:r w:rsidR="00860B6C">
              <w:rPr>
                <w:rFonts w:ascii="Times New Roman" w:eastAsia="Times New Roman" w:hAnsi="Times New Roman" w:cs="Times New Roman"/>
                <w:iCs/>
                <w:sz w:val="24"/>
                <w:szCs w:val="24"/>
                <w:lang w:eastAsia="lv-LV"/>
              </w:rPr>
              <w:t>.</w:t>
            </w:r>
          </w:p>
        </w:tc>
      </w:tr>
    </w:tbl>
    <w:p w14:paraId="64CA23A1" w14:textId="77777777" w:rsidR="00B75450" w:rsidRPr="00682223" w:rsidRDefault="00B75450" w:rsidP="00894C55">
      <w:pPr>
        <w:tabs>
          <w:tab w:val="left" w:pos="6237"/>
        </w:tabs>
        <w:spacing w:after="0" w:line="240" w:lineRule="auto"/>
        <w:rPr>
          <w:rFonts w:ascii="Times New Roman" w:hAnsi="Times New Roman" w:cs="Times New Roman"/>
          <w:sz w:val="24"/>
          <w:szCs w:val="24"/>
        </w:rPr>
      </w:pPr>
    </w:p>
    <w:p w14:paraId="04763F2A" w14:textId="77777777" w:rsidR="008D198E" w:rsidRDefault="008D198E" w:rsidP="00894C55">
      <w:pPr>
        <w:tabs>
          <w:tab w:val="left" w:pos="6237"/>
        </w:tabs>
        <w:spacing w:after="0" w:line="240" w:lineRule="auto"/>
        <w:rPr>
          <w:rFonts w:ascii="Times New Roman" w:hAnsi="Times New Roman" w:cs="Times New Roman"/>
          <w:sz w:val="24"/>
          <w:szCs w:val="24"/>
        </w:rPr>
      </w:pPr>
    </w:p>
    <w:p w14:paraId="113909BE" w14:textId="77777777" w:rsidR="008D198E" w:rsidRDefault="008D198E" w:rsidP="00894C55">
      <w:pPr>
        <w:tabs>
          <w:tab w:val="left" w:pos="6237"/>
        </w:tabs>
        <w:spacing w:after="0" w:line="240" w:lineRule="auto"/>
        <w:rPr>
          <w:rFonts w:ascii="Times New Roman" w:hAnsi="Times New Roman" w:cs="Times New Roman"/>
          <w:sz w:val="24"/>
          <w:szCs w:val="24"/>
        </w:rPr>
      </w:pPr>
    </w:p>
    <w:p w14:paraId="70B90E43" w14:textId="77777777" w:rsidR="008D198E" w:rsidRDefault="008D198E" w:rsidP="00894C55">
      <w:pPr>
        <w:tabs>
          <w:tab w:val="left" w:pos="6237"/>
        </w:tabs>
        <w:spacing w:after="0" w:line="240" w:lineRule="auto"/>
        <w:rPr>
          <w:rFonts w:ascii="Times New Roman" w:hAnsi="Times New Roman" w:cs="Times New Roman"/>
          <w:sz w:val="24"/>
          <w:szCs w:val="24"/>
        </w:rPr>
      </w:pPr>
    </w:p>
    <w:p w14:paraId="0FFC756F" w14:textId="54378368" w:rsidR="00C276A1" w:rsidRPr="00682223" w:rsidRDefault="0079197D" w:rsidP="00894C55">
      <w:pPr>
        <w:tabs>
          <w:tab w:val="left" w:pos="6237"/>
        </w:tabs>
        <w:spacing w:after="0" w:line="240" w:lineRule="auto"/>
        <w:rPr>
          <w:rFonts w:ascii="Times New Roman" w:hAnsi="Times New Roman" w:cs="Times New Roman"/>
          <w:sz w:val="24"/>
          <w:szCs w:val="24"/>
        </w:rPr>
      </w:pPr>
      <w:r w:rsidRPr="00682223">
        <w:rPr>
          <w:rFonts w:ascii="Times New Roman" w:hAnsi="Times New Roman" w:cs="Times New Roman"/>
          <w:sz w:val="24"/>
          <w:szCs w:val="24"/>
        </w:rPr>
        <w:t xml:space="preserve">Labklājības </w:t>
      </w:r>
      <w:r w:rsidR="00894C55" w:rsidRPr="00682223">
        <w:rPr>
          <w:rFonts w:ascii="Times New Roman" w:hAnsi="Times New Roman" w:cs="Times New Roman"/>
          <w:sz w:val="24"/>
          <w:szCs w:val="24"/>
        </w:rPr>
        <w:t>ministr</w:t>
      </w:r>
      <w:r w:rsidR="00197E3C" w:rsidRPr="00682223">
        <w:rPr>
          <w:rFonts w:ascii="Times New Roman" w:hAnsi="Times New Roman" w:cs="Times New Roman"/>
          <w:sz w:val="24"/>
          <w:szCs w:val="24"/>
        </w:rPr>
        <w:t>e</w:t>
      </w:r>
      <w:r w:rsidR="00894C55" w:rsidRPr="00682223">
        <w:rPr>
          <w:rFonts w:ascii="Times New Roman" w:hAnsi="Times New Roman" w:cs="Times New Roman"/>
          <w:sz w:val="24"/>
          <w:szCs w:val="24"/>
        </w:rPr>
        <w:tab/>
      </w:r>
      <w:r w:rsidRPr="00682223">
        <w:rPr>
          <w:rFonts w:ascii="Times New Roman" w:hAnsi="Times New Roman" w:cs="Times New Roman"/>
          <w:sz w:val="24"/>
          <w:szCs w:val="24"/>
        </w:rPr>
        <w:tab/>
      </w:r>
      <w:r w:rsidRPr="00682223">
        <w:rPr>
          <w:rFonts w:ascii="Times New Roman" w:hAnsi="Times New Roman" w:cs="Times New Roman"/>
          <w:sz w:val="24"/>
          <w:szCs w:val="24"/>
        </w:rPr>
        <w:tab/>
      </w:r>
      <w:r w:rsidR="00197E3C" w:rsidRPr="00682223">
        <w:rPr>
          <w:rFonts w:ascii="Times New Roman" w:hAnsi="Times New Roman" w:cs="Times New Roman"/>
          <w:sz w:val="24"/>
          <w:szCs w:val="24"/>
        </w:rPr>
        <w:t>R</w:t>
      </w:r>
      <w:r w:rsidR="00DB54D4">
        <w:rPr>
          <w:rFonts w:ascii="Times New Roman" w:hAnsi="Times New Roman" w:cs="Times New Roman"/>
          <w:sz w:val="24"/>
          <w:szCs w:val="24"/>
        </w:rPr>
        <w:t>.</w:t>
      </w:r>
      <w:r w:rsidR="00197E3C" w:rsidRPr="00682223">
        <w:rPr>
          <w:rFonts w:ascii="Times New Roman" w:hAnsi="Times New Roman" w:cs="Times New Roman"/>
          <w:sz w:val="24"/>
          <w:szCs w:val="24"/>
        </w:rPr>
        <w:t>Petraviča</w:t>
      </w:r>
    </w:p>
    <w:p w14:paraId="4C177C9C" w14:textId="27B52ED9" w:rsidR="00510711" w:rsidRDefault="00510711" w:rsidP="00894C55">
      <w:pPr>
        <w:tabs>
          <w:tab w:val="left" w:pos="6237"/>
        </w:tabs>
        <w:spacing w:after="0" w:line="240" w:lineRule="auto"/>
        <w:rPr>
          <w:rFonts w:ascii="Times New Roman" w:hAnsi="Times New Roman" w:cs="Times New Roman"/>
          <w:sz w:val="20"/>
          <w:szCs w:val="20"/>
        </w:rPr>
      </w:pPr>
    </w:p>
    <w:p w14:paraId="4A8D6252" w14:textId="6813C2FE" w:rsidR="005544A9" w:rsidRDefault="005544A9" w:rsidP="00894C55">
      <w:pPr>
        <w:tabs>
          <w:tab w:val="left" w:pos="6237"/>
        </w:tabs>
        <w:spacing w:after="0" w:line="240" w:lineRule="auto"/>
        <w:rPr>
          <w:rFonts w:ascii="Times New Roman" w:hAnsi="Times New Roman" w:cs="Times New Roman"/>
          <w:sz w:val="20"/>
          <w:szCs w:val="20"/>
        </w:rPr>
      </w:pPr>
    </w:p>
    <w:p w14:paraId="60375956" w14:textId="466B20D8" w:rsidR="008C2F5D" w:rsidRDefault="008C2F5D" w:rsidP="00894C55">
      <w:pPr>
        <w:tabs>
          <w:tab w:val="left" w:pos="6237"/>
        </w:tabs>
        <w:spacing w:after="0" w:line="240" w:lineRule="auto"/>
        <w:rPr>
          <w:rFonts w:ascii="Times New Roman" w:hAnsi="Times New Roman" w:cs="Times New Roman"/>
          <w:sz w:val="20"/>
          <w:szCs w:val="20"/>
        </w:rPr>
      </w:pPr>
    </w:p>
    <w:p w14:paraId="16D7C7D4" w14:textId="77777777" w:rsidR="008C2F5D" w:rsidRDefault="008C2F5D" w:rsidP="00894C55">
      <w:pPr>
        <w:tabs>
          <w:tab w:val="left" w:pos="6237"/>
        </w:tabs>
        <w:spacing w:after="0" w:line="240" w:lineRule="auto"/>
        <w:rPr>
          <w:rFonts w:ascii="Times New Roman" w:hAnsi="Times New Roman" w:cs="Times New Roman"/>
          <w:sz w:val="20"/>
          <w:szCs w:val="20"/>
        </w:rPr>
      </w:pPr>
    </w:p>
    <w:p w14:paraId="098EF9A5" w14:textId="77777777" w:rsidR="00FA0FEF" w:rsidRDefault="00FA0FEF" w:rsidP="00894C55">
      <w:pPr>
        <w:tabs>
          <w:tab w:val="left" w:pos="6237"/>
        </w:tabs>
        <w:spacing w:after="0" w:line="240" w:lineRule="auto"/>
        <w:rPr>
          <w:rFonts w:ascii="Times New Roman" w:hAnsi="Times New Roman" w:cs="Times New Roman"/>
          <w:sz w:val="20"/>
          <w:szCs w:val="20"/>
        </w:rPr>
      </w:pPr>
    </w:p>
    <w:p w14:paraId="5A114A87" w14:textId="06D6E031" w:rsidR="00FA0FEF" w:rsidRDefault="00FA0FEF" w:rsidP="00894C55">
      <w:pPr>
        <w:tabs>
          <w:tab w:val="left" w:pos="6237"/>
        </w:tabs>
        <w:spacing w:after="0" w:line="240" w:lineRule="auto"/>
        <w:rPr>
          <w:rFonts w:ascii="Times New Roman" w:hAnsi="Times New Roman" w:cs="Times New Roman"/>
          <w:sz w:val="20"/>
          <w:szCs w:val="20"/>
        </w:rPr>
      </w:pPr>
    </w:p>
    <w:p w14:paraId="7C63710B" w14:textId="0DF4AA83" w:rsidR="008D198E" w:rsidRDefault="008D198E" w:rsidP="00894C55">
      <w:pPr>
        <w:tabs>
          <w:tab w:val="left" w:pos="6237"/>
        </w:tabs>
        <w:spacing w:after="0" w:line="240" w:lineRule="auto"/>
        <w:rPr>
          <w:rFonts w:ascii="Times New Roman" w:hAnsi="Times New Roman" w:cs="Times New Roman"/>
          <w:sz w:val="20"/>
          <w:szCs w:val="20"/>
        </w:rPr>
      </w:pPr>
    </w:p>
    <w:p w14:paraId="7E3E0C46" w14:textId="2D69CB79" w:rsidR="008D198E" w:rsidRDefault="008D198E" w:rsidP="00894C55">
      <w:pPr>
        <w:tabs>
          <w:tab w:val="left" w:pos="6237"/>
        </w:tabs>
        <w:spacing w:after="0" w:line="240" w:lineRule="auto"/>
        <w:rPr>
          <w:rFonts w:ascii="Times New Roman" w:hAnsi="Times New Roman" w:cs="Times New Roman"/>
          <w:sz w:val="20"/>
          <w:szCs w:val="20"/>
        </w:rPr>
      </w:pPr>
    </w:p>
    <w:p w14:paraId="4EAFA61E" w14:textId="4384997A" w:rsidR="008D198E" w:rsidRDefault="008D198E" w:rsidP="00894C55">
      <w:pPr>
        <w:tabs>
          <w:tab w:val="left" w:pos="6237"/>
        </w:tabs>
        <w:spacing w:after="0" w:line="240" w:lineRule="auto"/>
        <w:rPr>
          <w:rFonts w:ascii="Times New Roman" w:hAnsi="Times New Roman" w:cs="Times New Roman"/>
          <w:sz w:val="20"/>
          <w:szCs w:val="20"/>
        </w:rPr>
      </w:pPr>
    </w:p>
    <w:p w14:paraId="5100A939" w14:textId="2168C9A0" w:rsidR="008D198E" w:rsidRDefault="008D198E" w:rsidP="00894C55">
      <w:pPr>
        <w:tabs>
          <w:tab w:val="left" w:pos="6237"/>
        </w:tabs>
        <w:spacing w:after="0" w:line="240" w:lineRule="auto"/>
        <w:rPr>
          <w:rFonts w:ascii="Times New Roman" w:hAnsi="Times New Roman" w:cs="Times New Roman"/>
          <w:sz w:val="20"/>
          <w:szCs w:val="20"/>
        </w:rPr>
      </w:pPr>
    </w:p>
    <w:p w14:paraId="4C0BB167" w14:textId="77A191AF" w:rsidR="008D198E" w:rsidRDefault="008D198E" w:rsidP="00894C55">
      <w:pPr>
        <w:tabs>
          <w:tab w:val="left" w:pos="6237"/>
        </w:tabs>
        <w:spacing w:after="0" w:line="240" w:lineRule="auto"/>
        <w:rPr>
          <w:rFonts w:ascii="Times New Roman" w:hAnsi="Times New Roman" w:cs="Times New Roman"/>
          <w:sz w:val="20"/>
          <w:szCs w:val="20"/>
        </w:rPr>
      </w:pPr>
    </w:p>
    <w:p w14:paraId="0C5EDB8A" w14:textId="2E190571" w:rsidR="008D198E" w:rsidRDefault="008D198E" w:rsidP="00894C55">
      <w:pPr>
        <w:tabs>
          <w:tab w:val="left" w:pos="6237"/>
        </w:tabs>
        <w:spacing w:after="0" w:line="240" w:lineRule="auto"/>
        <w:rPr>
          <w:rFonts w:ascii="Times New Roman" w:hAnsi="Times New Roman" w:cs="Times New Roman"/>
          <w:sz w:val="20"/>
          <w:szCs w:val="20"/>
        </w:rPr>
      </w:pPr>
    </w:p>
    <w:p w14:paraId="10F27E65" w14:textId="41E7A0F6" w:rsidR="008D198E" w:rsidRDefault="008D198E" w:rsidP="00894C55">
      <w:pPr>
        <w:tabs>
          <w:tab w:val="left" w:pos="6237"/>
        </w:tabs>
        <w:spacing w:after="0" w:line="240" w:lineRule="auto"/>
        <w:rPr>
          <w:rFonts w:ascii="Times New Roman" w:hAnsi="Times New Roman" w:cs="Times New Roman"/>
          <w:sz w:val="20"/>
          <w:szCs w:val="20"/>
        </w:rPr>
      </w:pPr>
    </w:p>
    <w:p w14:paraId="6E16E703" w14:textId="7FA962A2" w:rsidR="008D198E" w:rsidRDefault="008D198E" w:rsidP="00894C55">
      <w:pPr>
        <w:tabs>
          <w:tab w:val="left" w:pos="6237"/>
        </w:tabs>
        <w:spacing w:after="0" w:line="240" w:lineRule="auto"/>
        <w:rPr>
          <w:rFonts w:ascii="Times New Roman" w:hAnsi="Times New Roman" w:cs="Times New Roman"/>
          <w:sz w:val="20"/>
          <w:szCs w:val="20"/>
        </w:rPr>
      </w:pPr>
    </w:p>
    <w:p w14:paraId="2039ED7F" w14:textId="6958D25D" w:rsidR="008D198E" w:rsidRDefault="008D198E" w:rsidP="00894C55">
      <w:pPr>
        <w:tabs>
          <w:tab w:val="left" w:pos="6237"/>
        </w:tabs>
        <w:spacing w:after="0" w:line="240" w:lineRule="auto"/>
        <w:rPr>
          <w:rFonts w:ascii="Times New Roman" w:hAnsi="Times New Roman" w:cs="Times New Roman"/>
          <w:sz w:val="20"/>
          <w:szCs w:val="20"/>
        </w:rPr>
      </w:pPr>
    </w:p>
    <w:p w14:paraId="0F8B2097" w14:textId="676DFC6C" w:rsidR="008D198E" w:rsidRDefault="008D198E" w:rsidP="00894C55">
      <w:pPr>
        <w:tabs>
          <w:tab w:val="left" w:pos="6237"/>
        </w:tabs>
        <w:spacing w:after="0" w:line="240" w:lineRule="auto"/>
        <w:rPr>
          <w:rFonts w:ascii="Times New Roman" w:hAnsi="Times New Roman" w:cs="Times New Roman"/>
          <w:sz w:val="20"/>
          <w:szCs w:val="20"/>
        </w:rPr>
      </w:pPr>
    </w:p>
    <w:p w14:paraId="0179A496" w14:textId="77777777" w:rsidR="008D198E" w:rsidRDefault="008D198E" w:rsidP="00894C55">
      <w:pPr>
        <w:tabs>
          <w:tab w:val="left" w:pos="6237"/>
        </w:tabs>
        <w:spacing w:after="0" w:line="240" w:lineRule="auto"/>
        <w:rPr>
          <w:rFonts w:ascii="Times New Roman" w:hAnsi="Times New Roman" w:cs="Times New Roman"/>
          <w:sz w:val="20"/>
          <w:szCs w:val="20"/>
        </w:rPr>
      </w:pPr>
    </w:p>
    <w:p w14:paraId="11CFFD39" w14:textId="77777777" w:rsidR="00FA0FEF" w:rsidRDefault="00FA0FEF" w:rsidP="00894C55">
      <w:pPr>
        <w:tabs>
          <w:tab w:val="left" w:pos="6237"/>
        </w:tabs>
        <w:spacing w:after="0" w:line="240" w:lineRule="auto"/>
        <w:rPr>
          <w:rFonts w:ascii="Times New Roman" w:hAnsi="Times New Roman" w:cs="Times New Roman"/>
          <w:sz w:val="20"/>
          <w:szCs w:val="20"/>
        </w:rPr>
      </w:pPr>
    </w:p>
    <w:p w14:paraId="6CAD538F" w14:textId="77777777" w:rsidR="008D198E" w:rsidRDefault="008D198E" w:rsidP="00894C55">
      <w:pPr>
        <w:tabs>
          <w:tab w:val="left" w:pos="6237"/>
        </w:tabs>
        <w:spacing w:after="0" w:line="240" w:lineRule="auto"/>
        <w:rPr>
          <w:rFonts w:ascii="Times New Roman" w:hAnsi="Times New Roman" w:cs="Times New Roman"/>
          <w:sz w:val="20"/>
          <w:szCs w:val="20"/>
        </w:rPr>
      </w:pPr>
    </w:p>
    <w:p w14:paraId="48827F4B" w14:textId="77777777" w:rsidR="008D198E" w:rsidRDefault="008D198E" w:rsidP="00894C55">
      <w:pPr>
        <w:tabs>
          <w:tab w:val="left" w:pos="6237"/>
        </w:tabs>
        <w:spacing w:after="0" w:line="240" w:lineRule="auto"/>
        <w:rPr>
          <w:rFonts w:ascii="Times New Roman" w:hAnsi="Times New Roman" w:cs="Times New Roman"/>
          <w:sz w:val="20"/>
          <w:szCs w:val="20"/>
        </w:rPr>
      </w:pPr>
    </w:p>
    <w:p w14:paraId="0EB24150" w14:textId="77777777" w:rsidR="008D198E" w:rsidRDefault="008D198E" w:rsidP="00894C55">
      <w:pPr>
        <w:tabs>
          <w:tab w:val="left" w:pos="6237"/>
        </w:tabs>
        <w:spacing w:after="0" w:line="240" w:lineRule="auto"/>
        <w:rPr>
          <w:rFonts w:ascii="Times New Roman" w:hAnsi="Times New Roman" w:cs="Times New Roman"/>
          <w:sz w:val="20"/>
          <w:szCs w:val="20"/>
        </w:rPr>
      </w:pPr>
    </w:p>
    <w:p w14:paraId="408A548A" w14:textId="77777777" w:rsidR="008D198E" w:rsidRDefault="008D198E" w:rsidP="00894C55">
      <w:pPr>
        <w:tabs>
          <w:tab w:val="left" w:pos="6237"/>
        </w:tabs>
        <w:spacing w:after="0" w:line="240" w:lineRule="auto"/>
        <w:rPr>
          <w:rFonts w:ascii="Times New Roman" w:hAnsi="Times New Roman" w:cs="Times New Roman"/>
          <w:sz w:val="20"/>
          <w:szCs w:val="20"/>
        </w:rPr>
      </w:pPr>
    </w:p>
    <w:p w14:paraId="65D6E5FC" w14:textId="77777777" w:rsidR="008D198E" w:rsidRDefault="008D198E" w:rsidP="00894C55">
      <w:pPr>
        <w:tabs>
          <w:tab w:val="left" w:pos="6237"/>
        </w:tabs>
        <w:spacing w:after="0" w:line="240" w:lineRule="auto"/>
        <w:rPr>
          <w:rFonts w:ascii="Times New Roman" w:hAnsi="Times New Roman" w:cs="Times New Roman"/>
          <w:sz w:val="20"/>
          <w:szCs w:val="20"/>
        </w:rPr>
      </w:pPr>
    </w:p>
    <w:p w14:paraId="7B0FB5AC" w14:textId="77777777" w:rsidR="008D198E" w:rsidRDefault="008D198E" w:rsidP="00894C55">
      <w:pPr>
        <w:tabs>
          <w:tab w:val="left" w:pos="6237"/>
        </w:tabs>
        <w:spacing w:after="0" w:line="240" w:lineRule="auto"/>
        <w:rPr>
          <w:rFonts w:ascii="Times New Roman" w:hAnsi="Times New Roman" w:cs="Times New Roman"/>
          <w:sz w:val="20"/>
          <w:szCs w:val="20"/>
        </w:rPr>
      </w:pPr>
    </w:p>
    <w:p w14:paraId="7B697892" w14:textId="77777777" w:rsidR="008D198E" w:rsidRDefault="008D198E" w:rsidP="00894C55">
      <w:pPr>
        <w:tabs>
          <w:tab w:val="left" w:pos="6237"/>
        </w:tabs>
        <w:spacing w:after="0" w:line="240" w:lineRule="auto"/>
        <w:rPr>
          <w:rFonts w:ascii="Times New Roman" w:hAnsi="Times New Roman" w:cs="Times New Roman"/>
          <w:sz w:val="20"/>
          <w:szCs w:val="20"/>
        </w:rPr>
      </w:pPr>
    </w:p>
    <w:p w14:paraId="7060E7C0" w14:textId="77777777" w:rsidR="008D198E" w:rsidRDefault="008D198E" w:rsidP="00894C55">
      <w:pPr>
        <w:tabs>
          <w:tab w:val="left" w:pos="6237"/>
        </w:tabs>
        <w:spacing w:after="0" w:line="240" w:lineRule="auto"/>
        <w:rPr>
          <w:rFonts w:ascii="Times New Roman" w:hAnsi="Times New Roman" w:cs="Times New Roman"/>
          <w:sz w:val="20"/>
          <w:szCs w:val="20"/>
        </w:rPr>
      </w:pPr>
    </w:p>
    <w:p w14:paraId="4D13E8C3" w14:textId="77777777" w:rsidR="008D198E" w:rsidRDefault="008D198E" w:rsidP="00894C55">
      <w:pPr>
        <w:tabs>
          <w:tab w:val="left" w:pos="6237"/>
        </w:tabs>
        <w:spacing w:after="0" w:line="240" w:lineRule="auto"/>
        <w:rPr>
          <w:rFonts w:ascii="Times New Roman" w:hAnsi="Times New Roman" w:cs="Times New Roman"/>
          <w:sz w:val="20"/>
          <w:szCs w:val="20"/>
        </w:rPr>
      </w:pPr>
    </w:p>
    <w:p w14:paraId="08B6A35C" w14:textId="77777777" w:rsidR="008D198E" w:rsidRDefault="008D198E" w:rsidP="00894C55">
      <w:pPr>
        <w:tabs>
          <w:tab w:val="left" w:pos="6237"/>
        </w:tabs>
        <w:spacing w:after="0" w:line="240" w:lineRule="auto"/>
        <w:rPr>
          <w:rFonts w:ascii="Times New Roman" w:hAnsi="Times New Roman" w:cs="Times New Roman"/>
          <w:sz w:val="20"/>
          <w:szCs w:val="20"/>
        </w:rPr>
      </w:pPr>
    </w:p>
    <w:p w14:paraId="2B9D3F9E" w14:textId="77777777" w:rsidR="008D198E" w:rsidRDefault="008D198E" w:rsidP="00894C55">
      <w:pPr>
        <w:tabs>
          <w:tab w:val="left" w:pos="6237"/>
        </w:tabs>
        <w:spacing w:after="0" w:line="240" w:lineRule="auto"/>
        <w:rPr>
          <w:rFonts w:ascii="Times New Roman" w:hAnsi="Times New Roman" w:cs="Times New Roman"/>
          <w:sz w:val="20"/>
          <w:szCs w:val="20"/>
        </w:rPr>
      </w:pPr>
    </w:p>
    <w:p w14:paraId="390E26F7" w14:textId="77777777" w:rsidR="008D198E" w:rsidRDefault="008D198E" w:rsidP="00894C55">
      <w:pPr>
        <w:tabs>
          <w:tab w:val="left" w:pos="6237"/>
        </w:tabs>
        <w:spacing w:after="0" w:line="240" w:lineRule="auto"/>
        <w:rPr>
          <w:rFonts w:ascii="Times New Roman" w:hAnsi="Times New Roman" w:cs="Times New Roman"/>
          <w:sz w:val="20"/>
          <w:szCs w:val="20"/>
        </w:rPr>
      </w:pPr>
    </w:p>
    <w:p w14:paraId="78AB4F11" w14:textId="77777777" w:rsidR="008D198E" w:rsidRDefault="008D198E" w:rsidP="00894C55">
      <w:pPr>
        <w:tabs>
          <w:tab w:val="left" w:pos="6237"/>
        </w:tabs>
        <w:spacing w:after="0" w:line="240" w:lineRule="auto"/>
        <w:rPr>
          <w:rFonts w:ascii="Times New Roman" w:hAnsi="Times New Roman" w:cs="Times New Roman"/>
          <w:sz w:val="20"/>
          <w:szCs w:val="20"/>
        </w:rPr>
      </w:pPr>
    </w:p>
    <w:p w14:paraId="63C5675E" w14:textId="77777777" w:rsidR="008D198E" w:rsidRDefault="008D198E" w:rsidP="00894C55">
      <w:pPr>
        <w:tabs>
          <w:tab w:val="left" w:pos="6237"/>
        </w:tabs>
        <w:spacing w:after="0" w:line="240" w:lineRule="auto"/>
        <w:rPr>
          <w:rFonts w:ascii="Times New Roman" w:hAnsi="Times New Roman" w:cs="Times New Roman"/>
          <w:sz w:val="20"/>
          <w:szCs w:val="20"/>
        </w:rPr>
      </w:pPr>
    </w:p>
    <w:p w14:paraId="62A06980" w14:textId="77777777" w:rsidR="008D198E" w:rsidRDefault="008D198E" w:rsidP="00894C55">
      <w:pPr>
        <w:tabs>
          <w:tab w:val="left" w:pos="6237"/>
        </w:tabs>
        <w:spacing w:after="0" w:line="240" w:lineRule="auto"/>
        <w:rPr>
          <w:rFonts w:ascii="Times New Roman" w:hAnsi="Times New Roman" w:cs="Times New Roman"/>
          <w:sz w:val="20"/>
          <w:szCs w:val="20"/>
        </w:rPr>
      </w:pPr>
    </w:p>
    <w:p w14:paraId="6B7E131C" w14:textId="77777777" w:rsidR="008D198E" w:rsidRDefault="008D198E" w:rsidP="00894C55">
      <w:pPr>
        <w:tabs>
          <w:tab w:val="left" w:pos="6237"/>
        </w:tabs>
        <w:spacing w:after="0" w:line="240" w:lineRule="auto"/>
        <w:rPr>
          <w:rFonts w:ascii="Times New Roman" w:hAnsi="Times New Roman" w:cs="Times New Roman"/>
          <w:sz w:val="20"/>
          <w:szCs w:val="20"/>
        </w:rPr>
      </w:pPr>
    </w:p>
    <w:p w14:paraId="24E9E847" w14:textId="77777777" w:rsidR="008D198E" w:rsidRDefault="008D198E" w:rsidP="00894C55">
      <w:pPr>
        <w:tabs>
          <w:tab w:val="left" w:pos="6237"/>
        </w:tabs>
        <w:spacing w:after="0" w:line="240" w:lineRule="auto"/>
        <w:rPr>
          <w:rFonts w:ascii="Times New Roman" w:hAnsi="Times New Roman" w:cs="Times New Roman"/>
          <w:sz w:val="20"/>
          <w:szCs w:val="20"/>
        </w:rPr>
      </w:pPr>
    </w:p>
    <w:p w14:paraId="7E54BED6" w14:textId="5EB01A32" w:rsidR="00894C55" w:rsidRPr="00682223" w:rsidRDefault="004E106A" w:rsidP="00894C55">
      <w:pPr>
        <w:tabs>
          <w:tab w:val="left" w:pos="6237"/>
        </w:tabs>
        <w:spacing w:after="0" w:line="240" w:lineRule="auto"/>
        <w:rPr>
          <w:rFonts w:ascii="Times New Roman" w:hAnsi="Times New Roman" w:cs="Times New Roman"/>
          <w:sz w:val="20"/>
          <w:szCs w:val="20"/>
        </w:rPr>
      </w:pPr>
      <w:r>
        <w:rPr>
          <w:rFonts w:ascii="Times New Roman" w:hAnsi="Times New Roman" w:cs="Times New Roman"/>
          <w:sz w:val="20"/>
          <w:szCs w:val="20"/>
        </w:rPr>
        <w:t>Krīgere</w:t>
      </w:r>
      <w:r w:rsidR="00570861" w:rsidRPr="00682223">
        <w:rPr>
          <w:rFonts w:ascii="Times New Roman" w:hAnsi="Times New Roman" w:cs="Times New Roman"/>
          <w:sz w:val="20"/>
          <w:szCs w:val="20"/>
        </w:rPr>
        <w:t>,</w:t>
      </w:r>
      <w:r w:rsidR="003152F9" w:rsidRPr="00682223">
        <w:rPr>
          <w:rFonts w:ascii="Times New Roman" w:hAnsi="Times New Roman" w:cs="Times New Roman"/>
          <w:sz w:val="20"/>
          <w:szCs w:val="20"/>
        </w:rPr>
        <w:t xml:space="preserve"> 67021</w:t>
      </w:r>
      <w:r w:rsidR="00F12F2D">
        <w:rPr>
          <w:rFonts w:ascii="Times New Roman" w:hAnsi="Times New Roman" w:cs="Times New Roman"/>
          <w:sz w:val="20"/>
          <w:szCs w:val="20"/>
        </w:rPr>
        <w:t>5</w:t>
      </w:r>
      <w:r w:rsidR="00E470EB">
        <w:rPr>
          <w:rFonts w:ascii="Times New Roman" w:hAnsi="Times New Roman" w:cs="Times New Roman"/>
          <w:sz w:val="20"/>
          <w:szCs w:val="20"/>
        </w:rPr>
        <w:t>61</w:t>
      </w:r>
    </w:p>
    <w:p w14:paraId="21DE636C" w14:textId="2D0223BB" w:rsidR="008F77BE" w:rsidRPr="008F77BE" w:rsidRDefault="00957A46" w:rsidP="00BD3EE7">
      <w:pPr>
        <w:tabs>
          <w:tab w:val="left" w:pos="6237"/>
        </w:tabs>
        <w:spacing w:after="0" w:line="240" w:lineRule="auto"/>
        <w:rPr>
          <w:rFonts w:ascii="Times New Roman" w:hAnsi="Times New Roman" w:cs="Times New Roman"/>
          <w:sz w:val="20"/>
          <w:szCs w:val="20"/>
        </w:rPr>
      </w:pPr>
      <w:hyperlink r:id="rId8" w:history="1">
        <w:r w:rsidR="00E470EB" w:rsidRPr="00D1088D">
          <w:rPr>
            <w:rStyle w:val="Hyperlink"/>
            <w:rFonts w:ascii="Times New Roman" w:hAnsi="Times New Roman" w:cs="Times New Roman"/>
            <w:sz w:val="20"/>
            <w:szCs w:val="20"/>
          </w:rPr>
          <w:t>Inga.Krigere@lm.gov.lv</w:t>
        </w:r>
      </w:hyperlink>
    </w:p>
    <w:sectPr w:rsidR="008F77BE" w:rsidRPr="008F77BE" w:rsidSect="0033182C">
      <w:headerReference w:type="even" r:id="rId9"/>
      <w:headerReference w:type="default" r:id="rId10"/>
      <w:footerReference w:type="even" r:id="rId11"/>
      <w:footerReference w:type="default" r:id="rId12"/>
      <w:headerReference w:type="first" r:id="rId13"/>
      <w:footerReference w:type="first" r:id="rId14"/>
      <w:pgSz w:w="11906" w:h="16838"/>
      <w:pgMar w:top="1077" w:right="1134" w:bottom="102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9308B" w14:textId="77777777" w:rsidR="00257A88" w:rsidRDefault="00257A88" w:rsidP="00894C55">
      <w:pPr>
        <w:spacing w:after="0" w:line="240" w:lineRule="auto"/>
      </w:pPr>
      <w:r>
        <w:separator/>
      </w:r>
    </w:p>
  </w:endnote>
  <w:endnote w:type="continuationSeparator" w:id="0">
    <w:p w14:paraId="5DAF2A1A" w14:textId="77777777" w:rsidR="00257A88" w:rsidRDefault="00257A88"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90373" w14:textId="77777777" w:rsidR="00957A46" w:rsidRDefault="00957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9C278" w14:textId="7F8DF9AD" w:rsidR="00257A88" w:rsidRPr="00E606B9" w:rsidRDefault="00257A88" w:rsidP="00E606B9">
    <w:pPr>
      <w:pStyle w:val="Footer"/>
      <w:jc w:val="both"/>
    </w:pPr>
    <w:r w:rsidRPr="00E921A2">
      <w:rPr>
        <w:rFonts w:ascii="Times New Roman" w:hAnsi="Times New Roman" w:cs="Times New Roman"/>
        <w:sz w:val="20"/>
        <w:szCs w:val="20"/>
      </w:rPr>
      <w:fldChar w:fldCharType="begin"/>
    </w:r>
    <w:r w:rsidRPr="00E921A2">
      <w:rPr>
        <w:rFonts w:ascii="Times New Roman" w:hAnsi="Times New Roman" w:cs="Times New Roman"/>
        <w:sz w:val="20"/>
        <w:szCs w:val="20"/>
      </w:rPr>
      <w:instrText xml:space="preserve"> FILENAME   \* MERGEFORMAT </w:instrText>
    </w:r>
    <w:r w:rsidRPr="00E921A2">
      <w:rPr>
        <w:rFonts w:ascii="Times New Roman" w:hAnsi="Times New Roman" w:cs="Times New Roman"/>
        <w:sz w:val="20"/>
        <w:szCs w:val="20"/>
      </w:rPr>
      <w:fldChar w:fldCharType="separate"/>
    </w:r>
    <w:r>
      <w:rPr>
        <w:rFonts w:ascii="Times New Roman" w:hAnsi="Times New Roman" w:cs="Times New Roman"/>
        <w:noProof/>
        <w:sz w:val="20"/>
        <w:szCs w:val="20"/>
      </w:rPr>
      <w:t>LMAnot_31032021_MKN467</w:t>
    </w:r>
    <w:r w:rsidR="00957A46">
      <w:rPr>
        <w:rFonts w:ascii="Times New Roman" w:hAnsi="Times New Roman" w:cs="Times New Roman"/>
        <w:noProof/>
        <w:sz w:val="20"/>
        <w:szCs w:val="20"/>
      </w:rPr>
      <w:t>_468_835</w:t>
    </w:r>
    <w:r>
      <w:rPr>
        <w:rFonts w:ascii="Times New Roman" w:hAnsi="Times New Roman" w:cs="Times New Roman"/>
        <w:noProof/>
        <w:sz w:val="20"/>
        <w:szCs w:val="20"/>
      </w:rPr>
      <w:t>g</w:t>
    </w:r>
    <w:r w:rsidRPr="00E921A2">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AAB40" w14:textId="2F6FF48A" w:rsidR="00257A88" w:rsidRPr="00E606B9" w:rsidRDefault="00257A88" w:rsidP="0018017B">
    <w:pPr>
      <w:pStyle w:val="Footer"/>
      <w:jc w:val="both"/>
    </w:pPr>
    <w:r w:rsidRPr="00E921A2">
      <w:rPr>
        <w:rFonts w:ascii="Times New Roman" w:hAnsi="Times New Roman" w:cs="Times New Roman"/>
        <w:sz w:val="20"/>
        <w:szCs w:val="20"/>
      </w:rPr>
      <w:fldChar w:fldCharType="begin"/>
    </w:r>
    <w:r w:rsidRPr="00E921A2">
      <w:rPr>
        <w:rFonts w:ascii="Times New Roman" w:hAnsi="Times New Roman" w:cs="Times New Roman"/>
        <w:sz w:val="20"/>
        <w:szCs w:val="20"/>
      </w:rPr>
      <w:instrText xml:space="preserve"> FILENAME   \* MERGEFORMAT </w:instrText>
    </w:r>
    <w:r w:rsidRPr="00E921A2">
      <w:rPr>
        <w:rFonts w:ascii="Times New Roman" w:hAnsi="Times New Roman" w:cs="Times New Roman"/>
        <w:sz w:val="20"/>
        <w:szCs w:val="20"/>
      </w:rPr>
      <w:fldChar w:fldCharType="separate"/>
    </w:r>
    <w:r>
      <w:rPr>
        <w:rFonts w:ascii="Times New Roman" w:hAnsi="Times New Roman" w:cs="Times New Roman"/>
        <w:noProof/>
        <w:sz w:val="20"/>
        <w:szCs w:val="20"/>
      </w:rPr>
      <w:t>LMAnot_31032021_MKN467</w:t>
    </w:r>
    <w:r w:rsidR="00957A46">
      <w:rPr>
        <w:rFonts w:ascii="Times New Roman" w:hAnsi="Times New Roman" w:cs="Times New Roman"/>
        <w:noProof/>
        <w:sz w:val="20"/>
        <w:szCs w:val="20"/>
      </w:rPr>
      <w:t>_468_835</w:t>
    </w:r>
    <w:r>
      <w:rPr>
        <w:rFonts w:ascii="Times New Roman" w:hAnsi="Times New Roman" w:cs="Times New Roman"/>
        <w:noProof/>
        <w:sz w:val="20"/>
        <w:szCs w:val="20"/>
      </w:rPr>
      <w:t>g</w:t>
    </w:r>
    <w:r w:rsidRPr="00E921A2">
      <w:rPr>
        <w:rFonts w:ascii="Times New Roman" w:hAnsi="Times New Roman" w:cs="Times New Roman"/>
        <w:sz w:val="20"/>
        <w:szCs w:val="20"/>
      </w:rPr>
      <w:fldChar w:fldCharType="end"/>
    </w:r>
  </w:p>
  <w:p w14:paraId="0D428E93" w14:textId="50FDAE4E" w:rsidR="00257A88" w:rsidRPr="00E74A9E" w:rsidRDefault="00257A88" w:rsidP="00E74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F4587" w14:textId="77777777" w:rsidR="00257A88" w:rsidRDefault="00257A88" w:rsidP="00894C55">
      <w:pPr>
        <w:spacing w:after="0" w:line="240" w:lineRule="auto"/>
      </w:pPr>
      <w:r>
        <w:separator/>
      </w:r>
    </w:p>
  </w:footnote>
  <w:footnote w:type="continuationSeparator" w:id="0">
    <w:p w14:paraId="46A2F988" w14:textId="77777777" w:rsidR="00257A88" w:rsidRDefault="00257A88" w:rsidP="00894C55">
      <w:pPr>
        <w:spacing w:after="0" w:line="240" w:lineRule="auto"/>
      </w:pPr>
      <w:r>
        <w:continuationSeparator/>
      </w:r>
    </w:p>
  </w:footnote>
  <w:footnote w:id="1">
    <w:p w14:paraId="6FC2ADE0" w14:textId="0D531BB5" w:rsidR="00257A88" w:rsidRPr="00D37765" w:rsidRDefault="00257A88" w:rsidP="005A59C3">
      <w:pPr>
        <w:pStyle w:val="FootnoteText"/>
        <w:jc w:val="both"/>
        <w:rPr>
          <w:rFonts w:ascii="Times New Roman" w:hAnsi="Times New Roman" w:cs="Times New Roman"/>
          <w:sz w:val="16"/>
          <w:szCs w:val="16"/>
        </w:rPr>
      </w:pPr>
      <w:r w:rsidRPr="00D37765">
        <w:rPr>
          <w:rStyle w:val="FootnoteReference"/>
          <w:rFonts w:ascii="Times New Roman" w:hAnsi="Times New Roman" w:cs="Times New Roman"/>
          <w:sz w:val="16"/>
          <w:szCs w:val="16"/>
        </w:rPr>
        <w:footnoteRef/>
      </w:r>
      <w:r w:rsidRPr="00D37765">
        <w:rPr>
          <w:rFonts w:ascii="Times New Roman" w:hAnsi="Times New Roman" w:cs="Times New Roman"/>
          <w:sz w:val="16"/>
          <w:szCs w:val="16"/>
        </w:rPr>
        <w:t xml:space="preserve"> Ministru kabineta (turpmāk – MK) noteikumu projekts “Grozījumi Ministru kabineta 2015. gada 11. augusta noteikumos Nr.467 “Darbības programmas “Izaugsme un nodarbinātība” 9.1.1. specifiskā atbalsta mērķa “Palielināt nelabvēlīgākā situācijā esošu bezdarbnieku iekļaušanos darba tirgū” 9.1.1.3. pasākuma “Atbalsts sociālajai uzņēmējdarbībai” </w:t>
      </w:r>
      <w:r>
        <w:rPr>
          <w:rFonts w:ascii="Times New Roman" w:hAnsi="Times New Roman" w:cs="Times New Roman"/>
          <w:sz w:val="16"/>
          <w:szCs w:val="16"/>
        </w:rPr>
        <w:t xml:space="preserve">(turpmāk – 9.1.1.3. pasākums) </w:t>
      </w:r>
      <w:r w:rsidRPr="00D37765">
        <w:rPr>
          <w:rFonts w:ascii="Times New Roman" w:hAnsi="Times New Roman" w:cs="Times New Roman"/>
          <w:sz w:val="16"/>
          <w:szCs w:val="16"/>
        </w:rPr>
        <w:t xml:space="preserve">īstenošanas noteikumi”” (turpmāk – noteikumu </w:t>
      </w:r>
      <w:r>
        <w:rPr>
          <w:rFonts w:ascii="Times New Roman" w:hAnsi="Times New Roman" w:cs="Times New Roman"/>
          <w:sz w:val="16"/>
          <w:szCs w:val="16"/>
        </w:rPr>
        <w:t xml:space="preserve">Nr. 467 grozījumu </w:t>
      </w:r>
      <w:r w:rsidRPr="00D37765">
        <w:rPr>
          <w:rFonts w:ascii="Times New Roman" w:hAnsi="Times New Roman" w:cs="Times New Roman"/>
          <w:sz w:val="16"/>
          <w:szCs w:val="16"/>
        </w:rPr>
        <w:t>projekts)</w:t>
      </w:r>
      <w:r>
        <w:rPr>
          <w:rFonts w:ascii="Times New Roman" w:hAnsi="Times New Roman" w:cs="Times New Roman"/>
          <w:sz w:val="16"/>
          <w:szCs w:val="16"/>
        </w:rPr>
        <w:t>, MK noteikumu projekts “Grozījumi MK</w:t>
      </w:r>
      <w:r w:rsidRPr="009F318D">
        <w:rPr>
          <w:rFonts w:ascii="Times New Roman" w:hAnsi="Times New Roman" w:cs="Times New Roman"/>
          <w:sz w:val="16"/>
          <w:szCs w:val="16"/>
        </w:rPr>
        <w:t xml:space="preserve"> 2014. gada 23. decembra noteikumos Nr.835 “Darbības programmas “Izaugsme un nodarbinātība” 9.1.1. specifiskā atbalsta mērķa “Palielināt nelabvēlīgākā situācijā esošu bezdarbnieku iekļaušanos darba tirgū” 9.1.1.1. pasākuma “Subsidētās darbavietas nelabvēlīgākā situācijā esošiem bezdarbniekiem”</w:t>
      </w:r>
      <w:r>
        <w:rPr>
          <w:rFonts w:ascii="Times New Roman" w:hAnsi="Times New Roman" w:cs="Times New Roman"/>
          <w:sz w:val="16"/>
          <w:szCs w:val="16"/>
        </w:rPr>
        <w:t xml:space="preserve"> (turpmāk – 9.1.1.1. pasākums)</w:t>
      </w:r>
      <w:r w:rsidRPr="009F318D">
        <w:rPr>
          <w:rFonts w:ascii="Times New Roman" w:hAnsi="Times New Roman" w:cs="Times New Roman"/>
          <w:sz w:val="16"/>
          <w:szCs w:val="16"/>
        </w:rPr>
        <w:t xml:space="preserve"> īstenošanas noteikumi”</w:t>
      </w:r>
      <w:r>
        <w:rPr>
          <w:rFonts w:ascii="Times New Roman" w:hAnsi="Times New Roman" w:cs="Times New Roman"/>
          <w:sz w:val="16"/>
          <w:szCs w:val="16"/>
        </w:rPr>
        <w:t xml:space="preserve"> (turpmāk -  MK noteikumu Nr. 835 grozījumu projekts), MK noteikumu projekts “</w:t>
      </w:r>
      <w:r w:rsidRPr="002A3FDD">
        <w:rPr>
          <w:rFonts w:ascii="Times New Roman" w:hAnsi="Times New Roman" w:cs="Times New Roman"/>
          <w:sz w:val="16"/>
          <w:szCs w:val="16"/>
        </w:rPr>
        <w:t xml:space="preserve">Grozījums </w:t>
      </w:r>
      <w:r>
        <w:rPr>
          <w:rFonts w:ascii="Times New Roman" w:hAnsi="Times New Roman" w:cs="Times New Roman"/>
          <w:sz w:val="16"/>
          <w:szCs w:val="16"/>
        </w:rPr>
        <w:t>MK</w:t>
      </w:r>
      <w:r w:rsidRPr="002A3FDD">
        <w:rPr>
          <w:rFonts w:ascii="Times New Roman" w:hAnsi="Times New Roman" w:cs="Times New Roman"/>
          <w:sz w:val="16"/>
          <w:szCs w:val="16"/>
        </w:rPr>
        <w:t xml:space="preserve"> 2015. gada 11. augusta noteikumos Nr.468 “Darbības programmas “Izaugsme un nodarbinātība” 9.1.1. specifiskā atbalsta mērķa “Palielināt nelabvēlīgākā situācijā esošu bezdarbnieku iekļaušanos darba tirgū” 9.1.1.2. pasākuma “Ilgstošo bezdarbnieku aktivizācijas pasākumi” </w:t>
      </w:r>
      <w:r>
        <w:rPr>
          <w:rFonts w:ascii="Times New Roman" w:hAnsi="Times New Roman" w:cs="Times New Roman"/>
          <w:sz w:val="16"/>
          <w:szCs w:val="16"/>
        </w:rPr>
        <w:t xml:space="preserve">(turpmāk – 9.1.1.2. pasākums) </w:t>
      </w:r>
      <w:r w:rsidRPr="002A3FDD">
        <w:rPr>
          <w:rFonts w:ascii="Times New Roman" w:hAnsi="Times New Roman" w:cs="Times New Roman"/>
          <w:sz w:val="16"/>
          <w:szCs w:val="16"/>
        </w:rPr>
        <w:t>īstenošanas noteikumi””</w:t>
      </w:r>
      <w:r>
        <w:rPr>
          <w:rFonts w:ascii="Times New Roman" w:hAnsi="Times New Roman" w:cs="Times New Roman"/>
          <w:sz w:val="16"/>
          <w:szCs w:val="16"/>
        </w:rPr>
        <w:t xml:space="preserve"> (turpmāk – MK noteikumu Nr. 468 grozījuma projekts) (turpmāk visi kopā – noteikumu projekti)</w:t>
      </w:r>
    </w:p>
  </w:footnote>
  <w:footnote w:id="2">
    <w:p w14:paraId="28FCDEE0" w14:textId="4A146C84" w:rsidR="00257A88" w:rsidRPr="007D2696" w:rsidRDefault="00257A88" w:rsidP="00837141">
      <w:pPr>
        <w:pStyle w:val="FootnoteText"/>
        <w:jc w:val="both"/>
        <w:rPr>
          <w:rFonts w:ascii="Times New Roman" w:hAnsi="Times New Roman" w:cs="Times New Roman"/>
          <w:sz w:val="16"/>
          <w:szCs w:val="16"/>
        </w:rPr>
      </w:pPr>
      <w:r w:rsidRPr="007D2696">
        <w:rPr>
          <w:rStyle w:val="FootnoteReference"/>
          <w:rFonts w:ascii="Times New Roman" w:hAnsi="Times New Roman" w:cs="Times New Roman"/>
          <w:sz w:val="16"/>
          <w:szCs w:val="16"/>
        </w:rPr>
        <w:footnoteRef/>
      </w:r>
      <w:r w:rsidRPr="007D2696">
        <w:rPr>
          <w:rFonts w:ascii="Times New Roman" w:hAnsi="Times New Roman" w:cs="Times New Roman"/>
          <w:sz w:val="16"/>
          <w:szCs w:val="16"/>
        </w:rPr>
        <w:t xml:space="preserve"> Ministru kabineta 2011. gada 25. janvāra noteikum</w:t>
      </w:r>
      <w:r>
        <w:rPr>
          <w:rFonts w:ascii="Times New Roman" w:hAnsi="Times New Roman" w:cs="Times New Roman"/>
          <w:sz w:val="16"/>
          <w:szCs w:val="16"/>
        </w:rPr>
        <w:t>i</w:t>
      </w:r>
      <w:r w:rsidRPr="007D2696">
        <w:rPr>
          <w:rFonts w:ascii="Times New Roman" w:hAnsi="Times New Roman" w:cs="Times New Roman"/>
          <w:sz w:val="16"/>
          <w:szCs w:val="16"/>
        </w:rPr>
        <w:t xml:space="preserve"> Nr. 75 "Noteikumi par aktīvo nodarbinātības pasākumu un preventīvo bezdarba samazināšanas pasākumu organizēšanas un finansēšanas kārtību un pasākumu īstenotāju izvēles principiem"</w:t>
      </w:r>
      <w:r>
        <w:rPr>
          <w:rFonts w:ascii="Times New Roman" w:hAnsi="Times New Roman" w:cs="Times New Roman"/>
          <w:sz w:val="16"/>
          <w:szCs w:val="16"/>
        </w:rPr>
        <w:t xml:space="preserve"> (turpmāk – MK noteikumi Nr.75)</w:t>
      </w:r>
    </w:p>
  </w:footnote>
  <w:footnote w:id="3">
    <w:p w14:paraId="56A58F08" w14:textId="06F0FB46" w:rsidR="00257A88" w:rsidRPr="00373683" w:rsidRDefault="00257A88" w:rsidP="00054A29">
      <w:pPr>
        <w:pStyle w:val="FootnoteText"/>
        <w:jc w:val="both"/>
        <w:rPr>
          <w:rFonts w:ascii="Times New Roman" w:hAnsi="Times New Roman" w:cs="Times New Roman"/>
          <w:sz w:val="16"/>
          <w:szCs w:val="16"/>
        </w:rPr>
      </w:pPr>
      <w:r w:rsidRPr="00373683">
        <w:rPr>
          <w:rStyle w:val="FootnoteReference"/>
          <w:rFonts w:ascii="Times New Roman" w:hAnsi="Times New Roman" w:cs="Times New Roman"/>
          <w:sz w:val="16"/>
          <w:szCs w:val="16"/>
        </w:rPr>
        <w:footnoteRef/>
      </w:r>
      <w:r w:rsidRPr="00373683">
        <w:rPr>
          <w:rFonts w:ascii="Times New Roman" w:hAnsi="Times New Roman" w:cs="Times New Roman"/>
          <w:sz w:val="16"/>
          <w:szCs w:val="16"/>
        </w:rPr>
        <w:t xml:space="preserve"> </w:t>
      </w:r>
      <w:r>
        <w:rPr>
          <w:rFonts w:ascii="Times New Roman" w:hAnsi="Times New Roman" w:cs="Times New Roman"/>
          <w:sz w:val="16"/>
          <w:szCs w:val="16"/>
        </w:rPr>
        <w:t>MK</w:t>
      </w:r>
      <w:r w:rsidRPr="00373683">
        <w:rPr>
          <w:rFonts w:ascii="Times New Roman" w:hAnsi="Times New Roman" w:cs="Times New Roman"/>
          <w:sz w:val="16"/>
          <w:szCs w:val="16"/>
        </w:rPr>
        <w:t xml:space="preserve"> 2015. gada 11. augusta noteikum</w:t>
      </w:r>
      <w:r>
        <w:rPr>
          <w:rFonts w:ascii="Times New Roman" w:hAnsi="Times New Roman" w:cs="Times New Roman"/>
          <w:sz w:val="16"/>
          <w:szCs w:val="16"/>
        </w:rPr>
        <w:t>i</w:t>
      </w:r>
      <w:r w:rsidRPr="00373683">
        <w:rPr>
          <w:rFonts w:ascii="Times New Roman" w:hAnsi="Times New Roman" w:cs="Times New Roman"/>
          <w:sz w:val="16"/>
          <w:szCs w:val="16"/>
        </w:rPr>
        <w:t xml:space="preserve"> Nr.467 “Darbības programmas “Izaugsme un nodarbinātība” 9.1.1. specifiskā atbalsta mērķa “Palielināt nelabvēlīgākā situācijā esošu bezdarbnieku iekļaušanos darba tirgū” 9.1.1.3. pasākuma “Atbalsts sociālajai uzņēmējdarbībai” īstenošanas noteikumi”</w:t>
      </w:r>
      <w:r>
        <w:rPr>
          <w:rFonts w:ascii="Times New Roman" w:hAnsi="Times New Roman" w:cs="Times New Roman"/>
          <w:sz w:val="16"/>
          <w:szCs w:val="16"/>
        </w:rPr>
        <w:t xml:space="preserve"> (turpmāk – MK noteikumi Nr.467)</w:t>
      </w:r>
    </w:p>
  </w:footnote>
  <w:footnote w:id="4">
    <w:p w14:paraId="77ED596C" w14:textId="03D54412" w:rsidR="00257A88" w:rsidRPr="00A114C6" w:rsidRDefault="00257A88" w:rsidP="00A114C6">
      <w:pPr>
        <w:pStyle w:val="FootnoteText"/>
        <w:jc w:val="both"/>
        <w:rPr>
          <w:rFonts w:ascii="Times New Roman" w:hAnsi="Times New Roman" w:cs="Times New Roman"/>
        </w:rPr>
      </w:pPr>
      <w:r>
        <w:rPr>
          <w:rStyle w:val="FootnoteReference"/>
        </w:rPr>
        <w:footnoteRef/>
      </w:r>
      <w:r>
        <w:t xml:space="preserve"> </w:t>
      </w:r>
      <w:r w:rsidRPr="00A114C6">
        <w:rPr>
          <w:rFonts w:ascii="Times New Roman" w:hAnsi="Times New Roman" w:cs="Times New Roman"/>
        </w:rPr>
        <w:t>MK 2015. gada 11. augusta noteikum</w:t>
      </w:r>
      <w:r>
        <w:rPr>
          <w:rFonts w:ascii="Times New Roman" w:hAnsi="Times New Roman" w:cs="Times New Roman"/>
        </w:rPr>
        <w:t>i</w:t>
      </w:r>
      <w:r w:rsidRPr="00A114C6">
        <w:rPr>
          <w:rFonts w:ascii="Times New Roman" w:hAnsi="Times New Roman" w:cs="Times New Roman"/>
        </w:rPr>
        <w:t xml:space="preserve"> Nr.468 “Darbības programmas “Izaugsme un nodarbinātība” 9.1.1. specifiskā atbalsta mērķa “Palielināt nelabvēlīgākā situācijā esošu bezdarbnieku iekļaušanos darba tirgū” 9.1.1.2. pasākuma “Ilgstošo bezdarbnieku aktivizācijas pasākumi” īstenošanas noteikumi</w:t>
      </w:r>
      <w:r>
        <w:rPr>
          <w:rFonts w:ascii="Times New Roman" w:hAnsi="Times New Roman" w:cs="Times New Roman"/>
        </w:rPr>
        <w:t>” (turpmāk – MK noteikumi Nr. 468)</w:t>
      </w:r>
    </w:p>
  </w:footnote>
  <w:footnote w:id="5">
    <w:p w14:paraId="22013D7D" w14:textId="6F62CF16" w:rsidR="00257A88" w:rsidRPr="00E6037E" w:rsidRDefault="00257A88" w:rsidP="00E6037E">
      <w:pPr>
        <w:pStyle w:val="FootnoteText"/>
        <w:jc w:val="both"/>
        <w:rPr>
          <w:rFonts w:ascii="Times New Roman" w:hAnsi="Times New Roman" w:cs="Times New Roman"/>
        </w:rPr>
      </w:pPr>
      <w:r>
        <w:rPr>
          <w:rStyle w:val="FootnoteReference"/>
        </w:rPr>
        <w:footnoteRef/>
      </w:r>
      <w:r>
        <w:t xml:space="preserve"> </w:t>
      </w:r>
      <w:r w:rsidRPr="00E6037E">
        <w:rPr>
          <w:rFonts w:ascii="Times New Roman" w:hAnsi="Times New Roman" w:cs="Times New Roman"/>
        </w:rPr>
        <w:t>MK 2014. gada 23. decembra noteikumi Nr.835 “Darbības programmas “Izaugsme un nodarbinātība” 9.1.1. specifiskā atbalsta mērķa “Palielināt nelabvēlīgākā situācijā esošu bezdarbnieku iekļaušanos darba tirgū” 9.1.1.1. pasākuma “Subsidētās darbavietas nelabvēlīgākā situācijā esošiem bezdarbniekiem” īstenošanas noteikumi” (turpmāk – MK noteikumi Nr. 835)</w:t>
      </w:r>
    </w:p>
  </w:footnote>
  <w:footnote w:id="6">
    <w:p w14:paraId="2E29670D" w14:textId="7A19D0A5" w:rsidR="00257A88" w:rsidRDefault="00257A88" w:rsidP="00061DD2">
      <w:pPr>
        <w:pStyle w:val="FootnoteText"/>
        <w:jc w:val="both"/>
      </w:pPr>
      <w:r>
        <w:rPr>
          <w:rStyle w:val="FootnoteReference"/>
        </w:rPr>
        <w:footnoteRef/>
      </w:r>
      <w:r>
        <w:t xml:space="preserve"> </w:t>
      </w:r>
      <w:r w:rsidRPr="0067732E">
        <w:rPr>
          <w:rFonts w:ascii="Times New Roman" w:hAnsi="Times New Roman" w:cs="Times New Roman"/>
        </w:rPr>
        <w:t>Informatīvais ziņojums "Par Kohēzijas politikas Eiropas Savienības fondu investīciju aktualitātēm (pusgada ziņojums)"</w:t>
      </w:r>
      <w:r>
        <w:rPr>
          <w:rFonts w:ascii="Times New Roman" w:hAnsi="Times New Roman" w:cs="Times New Roman"/>
        </w:rPr>
        <w:t xml:space="preserve"> </w:t>
      </w:r>
      <w:r w:rsidRPr="0067732E">
        <w:rPr>
          <w:rFonts w:ascii="Times New Roman" w:hAnsi="Times New Roman" w:cs="Times New Roman"/>
        </w:rPr>
        <w:t>MK 2020.</w:t>
      </w:r>
      <w:r>
        <w:rPr>
          <w:rFonts w:ascii="Times New Roman" w:hAnsi="Times New Roman" w:cs="Times New Roman"/>
        </w:rPr>
        <w:t xml:space="preserve"> </w:t>
      </w:r>
      <w:r w:rsidRPr="00E84384">
        <w:rPr>
          <w:rFonts w:ascii="Times New Roman" w:hAnsi="Times New Roman" w:cs="Times New Roman"/>
        </w:rPr>
        <w:t>gada 22.</w:t>
      </w:r>
      <w:r>
        <w:rPr>
          <w:rFonts w:ascii="Times New Roman" w:hAnsi="Times New Roman" w:cs="Times New Roman"/>
        </w:rPr>
        <w:t xml:space="preserve"> </w:t>
      </w:r>
      <w:r w:rsidRPr="00E84384">
        <w:rPr>
          <w:rFonts w:ascii="Times New Roman" w:hAnsi="Times New Roman" w:cs="Times New Roman"/>
        </w:rPr>
        <w:t>septembra protokol</w:t>
      </w:r>
      <w:r>
        <w:rPr>
          <w:rFonts w:ascii="Times New Roman" w:hAnsi="Times New Roman" w:cs="Times New Roman"/>
        </w:rPr>
        <w:t>s</w:t>
      </w:r>
      <w:r w:rsidRPr="00E84384">
        <w:rPr>
          <w:rFonts w:ascii="Times New Roman" w:hAnsi="Times New Roman" w:cs="Times New Roman"/>
        </w:rPr>
        <w:t xml:space="preserve"> Nr.55 30.§ </w:t>
      </w:r>
      <w:r>
        <w:rPr>
          <w:rFonts w:ascii="Times New Roman" w:hAnsi="Times New Roman" w:cs="Times New Roman"/>
        </w:rPr>
        <w:t>(turpmāk – MK 2020. gada 22. septembra protokols Nr.55)</w:t>
      </w:r>
    </w:p>
  </w:footnote>
  <w:footnote w:id="7">
    <w:p w14:paraId="2A9E86A0" w14:textId="73A0C66C" w:rsidR="00257A88" w:rsidRDefault="00257A88" w:rsidP="00A63757">
      <w:pPr>
        <w:pStyle w:val="FootnoteText"/>
        <w:jc w:val="both"/>
      </w:pPr>
      <w:r>
        <w:rPr>
          <w:rStyle w:val="FootnoteReference"/>
        </w:rPr>
        <w:footnoteRef/>
      </w:r>
      <w:r>
        <w:t xml:space="preserve"> </w:t>
      </w:r>
      <w:r w:rsidRPr="00A63757">
        <w:rPr>
          <w:rFonts w:ascii="Times New Roman" w:hAnsi="Times New Roman" w:cs="Times New Roman"/>
        </w:rPr>
        <w:t>2021. gada finansējums saskaņā ar LM 2021. gada 16. marta vēstuli Nr.25-04/29 “Par 2021. gada valsts budžeta likumā papildus finansējuma pieprasījumu ES struktūrfondu projektiem”</w:t>
      </w:r>
    </w:p>
  </w:footnote>
  <w:footnote w:id="8">
    <w:p w14:paraId="1ABDC541" w14:textId="724CED61" w:rsidR="00257A88" w:rsidRPr="00E34EAA" w:rsidRDefault="00257A88" w:rsidP="002F622A">
      <w:pPr>
        <w:pStyle w:val="FootnoteText"/>
        <w:rPr>
          <w:rFonts w:ascii="Times New Roman" w:hAnsi="Times New Roman" w:cs="Times New Roman"/>
        </w:rPr>
      </w:pPr>
      <w:r w:rsidRPr="00E34EAA">
        <w:rPr>
          <w:rStyle w:val="FootnoteReference"/>
          <w:rFonts w:ascii="Times New Roman" w:hAnsi="Times New Roman" w:cs="Times New Roman"/>
        </w:rPr>
        <w:footnoteRef/>
      </w:r>
      <w:r w:rsidRPr="00E34EAA">
        <w:rPr>
          <w:rFonts w:ascii="Times New Roman" w:hAnsi="Times New Roman" w:cs="Times New Roman"/>
        </w:rPr>
        <w:t xml:space="preserve"> </w:t>
      </w:r>
      <w:r w:rsidRPr="000E6A08">
        <w:rPr>
          <w:rFonts w:ascii="Times New Roman" w:hAnsi="Times New Roman" w:cs="Times New Roman"/>
        </w:rPr>
        <w:t>2021. gada finansējums saskaņā ar LM 2021. gada 16. marta vēstuli Nr.25-04/29 “Par 2021. gada valsts budžeta likumā papildus finansējuma pieprasījumu ES struktūrfondu projektiem</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BE280" w14:textId="77777777" w:rsidR="00957A46" w:rsidRDefault="00957A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F26041A" w14:textId="77777777" w:rsidR="00257A88" w:rsidRPr="00C25B49" w:rsidRDefault="00257A88">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11</w:t>
        </w:r>
        <w:r w:rsidRPr="00C25B49">
          <w:rPr>
            <w:rFonts w:ascii="Times New Roman" w:hAnsi="Times New Roman" w:cs="Times New Roman"/>
            <w:noProof/>
            <w:sz w:val="24"/>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C06EA" w14:textId="77777777" w:rsidR="00957A46" w:rsidRDefault="00957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06A8E"/>
    <w:multiLevelType w:val="hybridMultilevel"/>
    <w:tmpl w:val="24D2116E"/>
    <w:lvl w:ilvl="0" w:tplc="0426000F">
      <w:start w:val="1"/>
      <w:numFmt w:val="decimal"/>
      <w:lvlText w:val="%1."/>
      <w:lvlJc w:val="left"/>
      <w:pPr>
        <w:ind w:left="1008" w:hanging="360"/>
      </w:pPr>
    </w:lvl>
    <w:lvl w:ilvl="1" w:tplc="04260019" w:tentative="1">
      <w:start w:val="1"/>
      <w:numFmt w:val="lowerLetter"/>
      <w:lvlText w:val="%2."/>
      <w:lvlJc w:val="left"/>
      <w:pPr>
        <w:ind w:left="1728" w:hanging="360"/>
      </w:pPr>
    </w:lvl>
    <w:lvl w:ilvl="2" w:tplc="0426001B" w:tentative="1">
      <w:start w:val="1"/>
      <w:numFmt w:val="lowerRoman"/>
      <w:lvlText w:val="%3."/>
      <w:lvlJc w:val="right"/>
      <w:pPr>
        <w:ind w:left="2448" w:hanging="180"/>
      </w:pPr>
    </w:lvl>
    <w:lvl w:ilvl="3" w:tplc="0426000F" w:tentative="1">
      <w:start w:val="1"/>
      <w:numFmt w:val="decimal"/>
      <w:lvlText w:val="%4."/>
      <w:lvlJc w:val="left"/>
      <w:pPr>
        <w:ind w:left="3168" w:hanging="360"/>
      </w:pPr>
    </w:lvl>
    <w:lvl w:ilvl="4" w:tplc="04260019" w:tentative="1">
      <w:start w:val="1"/>
      <w:numFmt w:val="lowerLetter"/>
      <w:lvlText w:val="%5."/>
      <w:lvlJc w:val="left"/>
      <w:pPr>
        <w:ind w:left="3888" w:hanging="360"/>
      </w:pPr>
    </w:lvl>
    <w:lvl w:ilvl="5" w:tplc="0426001B" w:tentative="1">
      <w:start w:val="1"/>
      <w:numFmt w:val="lowerRoman"/>
      <w:lvlText w:val="%6."/>
      <w:lvlJc w:val="right"/>
      <w:pPr>
        <w:ind w:left="4608" w:hanging="180"/>
      </w:pPr>
    </w:lvl>
    <w:lvl w:ilvl="6" w:tplc="0426000F" w:tentative="1">
      <w:start w:val="1"/>
      <w:numFmt w:val="decimal"/>
      <w:lvlText w:val="%7."/>
      <w:lvlJc w:val="left"/>
      <w:pPr>
        <w:ind w:left="5328" w:hanging="360"/>
      </w:pPr>
    </w:lvl>
    <w:lvl w:ilvl="7" w:tplc="04260019" w:tentative="1">
      <w:start w:val="1"/>
      <w:numFmt w:val="lowerLetter"/>
      <w:lvlText w:val="%8."/>
      <w:lvlJc w:val="left"/>
      <w:pPr>
        <w:ind w:left="6048" w:hanging="360"/>
      </w:pPr>
    </w:lvl>
    <w:lvl w:ilvl="8" w:tplc="0426001B" w:tentative="1">
      <w:start w:val="1"/>
      <w:numFmt w:val="lowerRoman"/>
      <w:lvlText w:val="%9."/>
      <w:lvlJc w:val="right"/>
      <w:pPr>
        <w:ind w:left="6768" w:hanging="180"/>
      </w:pPr>
    </w:lvl>
  </w:abstractNum>
  <w:abstractNum w:abstractNumId="1" w15:restartNumberingAfterBreak="0">
    <w:nsid w:val="04D354C5"/>
    <w:multiLevelType w:val="multilevel"/>
    <w:tmpl w:val="4176ABA4"/>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936" w:hanging="720"/>
      </w:pPr>
      <w:rPr>
        <w:rFonts w:hint="default"/>
      </w:rPr>
    </w:lvl>
    <w:lvl w:ilvl="3">
      <w:start w:val="1"/>
      <w:numFmt w:val="decimal"/>
      <w:lvlText w:val="%1.%2)%3.%4."/>
      <w:lvlJc w:val="left"/>
      <w:pPr>
        <w:ind w:left="1404" w:hanging="108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980" w:hanging="144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556" w:hanging="1800"/>
      </w:pPr>
      <w:rPr>
        <w:rFonts w:hint="default"/>
      </w:rPr>
    </w:lvl>
    <w:lvl w:ilvl="8">
      <w:start w:val="1"/>
      <w:numFmt w:val="decimal"/>
      <w:lvlText w:val="%1.%2)%3.%4.%5.%6.%7.%8.%9."/>
      <w:lvlJc w:val="left"/>
      <w:pPr>
        <w:ind w:left="2664" w:hanging="1800"/>
      </w:pPr>
      <w:rPr>
        <w:rFonts w:hint="default"/>
      </w:rPr>
    </w:lvl>
  </w:abstractNum>
  <w:abstractNum w:abstractNumId="2" w15:restartNumberingAfterBreak="0">
    <w:nsid w:val="05F41DE4"/>
    <w:multiLevelType w:val="hybridMultilevel"/>
    <w:tmpl w:val="348EAB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3B3758"/>
    <w:multiLevelType w:val="hybridMultilevel"/>
    <w:tmpl w:val="AC025F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420FCC"/>
    <w:multiLevelType w:val="hybridMultilevel"/>
    <w:tmpl w:val="501CD590"/>
    <w:lvl w:ilvl="0" w:tplc="06DA31A8">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5" w15:restartNumberingAfterBreak="0">
    <w:nsid w:val="0CA01173"/>
    <w:multiLevelType w:val="hybridMultilevel"/>
    <w:tmpl w:val="DC2E8510"/>
    <w:lvl w:ilvl="0" w:tplc="6DDCED72">
      <w:start w:val="2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EE23172"/>
    <w:multiLevelType w:val="hybridMultilevel"/>
    <w:tmpl w:val="50DEEDD6"/>
    <w:lvl w:ilvl="0" w:tplc="8DA464AC">
      <w:start w:val="1"/>
      <w:numFmt w:val="bullet"/>
      <w:lvlText w:val=""/>
      <w:lvlJc w:val="left"/>
      <w:pPr>
        <w:ind w:left="883" w:hanging="360"/>
      </w:pPr>
      <w:rPr>
        <w:rFonts w:ascii="Symbol" w:hAnsi="Symbol" w:hint="default"/>
      </w:rPr>
    </w:lvl>
    <w:lvl w:ilvl="1" w:tplc="04260003" w:tentative="1">
      <w:start w:val="1"/>
      <w:numFmt w:val="bullet"/>
      <w:lvlText w:val="o"/>
      <w:lvlJc w:val="left"/>
      <w:pPr>
        <w:ind w:left="1603" w:hanging="360"/>
      </w:pPr>
      <w:rPr>
        <w:rFonts w:ascii="Courier New" w:hAnsi="Courier New" w:cs="Courier New" w:hint="default"/>
      </w:rPr>
    </w:lvl>
    <w:lvl w:ilvl="2" w:tplc="04260005" w:tentative="1">
      <w:start w:val="1"/>
      <w:numFmt w:val="bullet"/>
      <w:lvlText w:val=""/>
      <w:lvlJc w:val="left"/>
      <w:pPr>
        <w:ind w:left="2323" w:hanging="360"/>
      </w:pPr>
      <w:rPr>
        <w:rFonts w:ascii="Wingdings" w:hAnsi="Wingdings" w:hint="default"/>
      </w:rPr>
    </w:lvl>
    <w:lvl w:ilvl="3" w:tplc="04260001" w:tentative="1">
      <w:start w:val="1"/>
      <w:numFmt w:val="bullet"/>
      <w:lvlText w:val=""/>
      <w:lvlJc w:val="left"/>
      <w:pPr>
        <w:ind w:left="3043" w:hanging="360"/>
      </w:pPr>
      <w:rPr>
        <w:rFonts w:ascii="Symbol" w:hAnsi="Symbol" w:hint="default"/>
      </w:rPr>
    </w:lvl>
    <w:lvl w:ilvl="4" w:tplc="04260003" w:tentative="1">
      <w:start w:val="1"/>
      <w:numFmt w:val="bullet"/>
      <w:lvlText w:val="o"/>
      <w:lvlJc w:val="left"/>
      <w:pPr>
        <w:ind w:left="3763" w:hanging="360"/>
      </w:pPr>
      <w:rPr>
        <w:rFonts w:ascii="Courier New" w:hAnsi="Courier New" w:cs="Courier New" w:hint="default"/>
      </w:rPr>
    </w:lvl>
    <w:lvl w:ilvl="5" w:tplc="04260005" w:tentative="1">
      <w:start w:val="1"/>
      <w:numFmt w:val="bullet"/>
      <w:lvlText w:val=""/>
      <w:lvlJc w:val="left"/>
      <w:pPr>
        <w:ind w:left="4483" w:hanging="360"/>
      </w:pPr>
      <w:rPr>
        <w:rFonts w:ascii="Wingdings" w:hAnsi="Wingdings" w:hint="default"/>
      </w:rPr>
    </w:lvl>
    <w:lvl w:ilvl="6" w:tplc="04260001" w:tentative="1">
      <w:start w:val="1"/>
      <w:numFmt w:val="bullet"/>
      <w:lvlText w:val=""/>
      <w:lvlJc w:val="left"/>
      <w:pPr>
        <w:ind w:left="5203" w:hanging="360"/>
      </w:pPr>
      <w:rPr>
        <w:rFonts w:ascii="Symbol" w:hAnsi="Symbol" w:hint="default"/>
      </w:rPr>
    </w:lvl>
    <w:lvl w:ilvl="7" w:tplc="04260003" w:tentative="1">
      <w:start w:val="1"/>
      <w:numFmt w:val="bullet"/>
      <w:lvlText w:val="o"/>
      <w:lvlJc w:val="left"/>
      <w:pPr>
        <w:ind w:left="5923" w:hanging="360"/>
      </w:pPr>
      <w:rPr>
        <w:rFonts w:ascii="Courier New" w:hAnsi="Courier New" w:cs="Courier New" w:hint="default"/>
      </w:rPr>
    </w:lvl>
    <w:lvl w:ilvl="8" w:tplc="04260005" w:tentative="1">
      <w:start w:val="1"/>
      <w:numFmt w:val="bullet"/>
      <w:lvlText w:val=""/>
      <w:lvlJc w:val="left"/>
      <w:pPr>
        <w:ind w:left="6643" w:hanging="360"/>
      </w:pPr>
      <w:rPr>
        <w:rFonts w:ascii="Wingdings" w:hAnsi="Wingdings" w:hint="default"/>
      </w:rPr>
    </w:lvl>
  </w:abstractNum>
  <w:abstractNum w:abstractNumId="7" w15:restartNumberingAfterBreak="0">
    <w:nsid w:val="10A77811"/>
    <w:multiLevelType w:val="hybridMultilevel"/>
    <w:tmpl w:val="E7D0B62A"/>
    <w:lvl w:ilvl="0" w:tplc="3702DA1A">
      <w:start w:val="7"/>
      <w:numFmt w:val="bullet"/>
      <w:lvlText w:val="-"/>
      <w:lvlJc w:val="left"/>
      <w:pPr>
        <w:ind w:left="834" w:hanging="360"/>
      </w:pPr>
      <w:rPr>
        <w:rFonts w:ascii="Times New Roman" w:eastAsia="Times New Roman" w:hAnsi="Times New Roman" w:cs="Times New Roman" w:hint="default"/>
      </w:rPr>
    </w:lvl>
    <w:lvl w:ilvl="1" w:tplc="04260003" w:tentative="1">
      <w:start w:val="1"/>
      <w:numFmt w:val="bullet"/>
      <w:lvlText w:val="o"/>
      <w:lvlJc w:val="left"/>
      <w:pPr>
        <w:ind w:left="1554" w:hanging="360"/>
      </w:pPr>
      <w:rPr>
        <w:rFonts w:ascii="Courier New" w:hAnsi="Courier New" w:cs="Courier New" w:hint="default"/>
      </w:rPr>
    </w:lvl>
    <w:lvl w:ilvl="2" w:tplc="04260005" w:tentative="1">
      <w:start w:val="1"/>
      <w:numFmt w:val="bullet"/>
      <w:lvlText w:val=""/>
      <w:lvlJc w:val="left"/>
      <w:pPr>
        <w:ind w:left="2274" w:hanging="360"/>
      </w:pPr>
      <w:rPr>
        <w:rFonts w:ascii="Wingdings" w:hAnsi="Wingdings" w:hint="default"/>
      </w:rPr>
    </w:lvl>
    <w:lvl w:ilvl="3" w:tplc="04260001" w:tentative="1">
      <w:start w:val="1"/>
      <w:numFmt w:val="bullet"/>
      <w:lvlText w:val=""/>
      <w:lvlJc w:val="left"/>
      <w:pPr>
        <w:ind w:left="2994" w:hanging="360"/>
      </w:pPr>
      <w:rPr>
        <w:rFonts w:ascii="Symbol" w:hAnsi="Symbol" w:hint="default"/>
      </w:rPr>
    </w:lvl>
    <w:lvl w:ilvl="4" w:tplc="04260003" w:tentative="1">
      <w:start w:val="1"/>
      <w:numFmt w:val="bullet"/>
      <w:lvlText w:val="o"/>
      <w:lvlJc w:val="left"/>
      <w:pPr>
        <w:ind w:left="3714" w:hanging="360"/>
      </w:pPr>
      <w:rPr>
        <w:rFonts w:ascii="Courier New" w:hAnsi="Courier New" w:cs="Courier New" w:hint="default"/>
      </w:rPr>
    </w:lvl>
    <w:lvl w:ilvl="5" w:tplc="04260005" w:tentative="1">
      <w:start w:val="1"/>
      <w:numFmt w:val="bullet"/>
      <w:lvlText w:val=""/>
      <w:lvlJc w:val="left"/>
      <w:pPr>
        <w:ind w:left="4434" w:hanging="360"/>
      </w:pPr>
      <w:rPr>
        <w:rFonts w:ascii="Wingdings" w:hAnsi="Wingdings" w:hint="default"/>
      </w:rPr>
    </w:lvl>
    <w:lvl w:ilvl="6" w:tplc="04260001" w:tentative="1">
      <w:start w:val="1"/>
      <w:numFmt w:val="bullet"/>
      <w:lvlText w:val=""/>
      <w:lvlJc w:val="left"/>
      <w:pPr>
        <w:ind w:left="5154" w:hanging="360"/>
      </w:pPr>
      <w:rPr>
        <w:rFonts w:ascii="Symbol" w:hAnsi="Symbol" w:hint="default"/>
      </w:rPr>
    </w:lvl>
    <w:lvl w:ilvl="7" w:tplc="04260003" w:tentative="1">
      <w:start w:val="1"/>
      <w:numFmt w:val="bullet"/>
      <w:lvlText w:val="o"/>
      <w:lvlJc w:val="left"/>
      <w:pPr>
        <w:ind w:left="5874" w:hanging="360"/>
      </w:pPr>
      <w:rPr>
        <w:rFonts w:ascii="Courier New" w:hAnsi="Courier New" w:cs="Courier New" w:hint="default"/>
      </w:rPr>
    </w:lvl>
    <w:lvl w:ilvl="8" w:tplc="04260005" w:tentative="1">
      <w:start w:val="1"/>
      <w:numFmt w:val="bullet"/>
      <w:lvlText w:val=""/>
      <w:lvlJc w:val="left"/>
      <w:pPr>
        <w:ind w:left="6594" w:hanging="360"/>
      </w:pPr>
      <w:rPr>
        <w:rFonts w:ascii="Wingdings" w:hAnsi="Wingdings" w:hint="default"/>
      </w:rPr>
    </w:lvl>
  </w:abstractNum>
  <w:abstractNum w:abstractNumId="8" w15:restartNumberingAfterBreak="0">
    <w:nsid w:val="14E66C79"/>
    <w:multiLevelType w:val="hybridMultilevel"/>
    <w:tmpl w:val="3674926A"/>
    <w:lvl w:ilvl="0" w:tplc="3702DA1A">
      <w:start w:val="7"/>
      <w:numFmt w:val="bullet"/>
      <w:lvlText w:val="-"/>
      <w:lvlJc w:val="left"/>
      <w:pPr>
        <w:ind w:left="828" w:hanging="360"/>
      </w:pPr>
      <w:rPr>
        <w:rFonts w:ascii="Times New Roman" w:eastAsia="Times New Roman"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9" w15:restartNumberingAfterBreak="0">
    <w:nsid w:val="15480DA5"/>
    <w:multiLevelType w:val="hybridMultilevel"/>
    <w:tmpl w:val="ADC04F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817132"/>
    <w:multiLevelType w:val="hybridMultilevel"/>
    <w:tmpl w:val="1CA6501E"/>
    <w:lvl w:ilvl="0" w:tplc="F626B02E">
      <w:start w:val="1"/>
      <w:numFmt w:val="decimal"/>
      <w:lvlText w:val="%1)"/>
      <w:lvlJc w:val="left"/>
      <w:pPr>
        <w:ind w:left="498" w:hanging="360"/>
      </w:pPr>
      <w:rPr>
        <w:rFonts w:ascii="Times New Roman" w:eastAsiaTheme="minorHAnsi" w:hAnsi="Times New Roman" w:cs="Times New Roman"/>
        <w:b w:val="0"/>
        <w:i/>
        <w:u w:val="single"/>
      </w:rPr>
    </w:lvl>
    <w:lvl w:ilvl="1" w:tplc="04260019" w:tentative="1">
      <w:start w:val="1"/>
      <w:numFmt w:val="lowerLetter"/>
      <w:lvlText w:val="%2."/>
      <w:lvlJc w:val="left"/>
      <w:pPr>
        <w:ind w:left="1218" w:hanging="360"/>
      </w:pPr>
    </w:lvl>
    <w:lvl w:ilvl="2" w:tplc="0426001B" w:tentative="1">
      <w:start w:val="1"/>
      <w:numFmt w:val="lowerRoman"/>
      <w:lvlText w:val="%3."/>
      <w:lvlJc w:val="right"/>
      <w:pPr>
        <w:ind w:left="1938" w:hanging="180"/>
      </w:pPr>
    </w:lvl>
    <w:lvl w:ilvl="3" w:tplc="0426000F" w:tentative="1">
      <w:start w:val="1"/>
      <w:numFmt w:val="decimal"/>
      <w:lvlText w:val="%4."/>
      <w:lvlJc w:val="left"/>
      <w:pPr>
        <w:ind w:left="2658" w:hanging="360"/>
      </w:pPr>
    </w:lvl>
    <w:lvl w:ilvl="4" w:tplc="04260019" w:tentative="1">
      <w:start w:val="1"/>
      <w:numFmt w:val="lowerLetter"/>
      <w:lvlText w:val="%5."/>
      <w:lvlJc w:val="left"/>
      <w:pPr>
        <w:ind w:left="3378" w:hanging="360"/>
      </w:pPr>
    </w:lvl>
    <w:lvl w:ilvl="5" w:tplc="0426001B" w:tentative="1">
      <w:start w:val="1"/>
      <w:numFmt w:val="lowerRoman"/>
      <w:lvlText w:val="%6."/>
      <w:lvlJc w:val="right"/>
      <w:pPr>
        <w:ind w:left="4098" w:hanging="180"/>
      </w:pPr>
    </w:lvl>
    <w:lvl w:ilvl="6" w:tplc="0426000F" w:tentative="1">
      <w:start w:val="1"/>
      <w:numFmt w:val="decimal"/>
      <w:lvlText w:val="%7."/>
      <w:lvlJc w:val="left"/>
      <w:pPr>
        <w:ind w:left="4818" w:hanging="360"/>
      </w:pPr>
    </w:lvl>
    <w:lvl w:ilvl="7" w:tplc="04260019" w:tentative="1">
      <w:start w:val="1"/>
      <w:numFmt w:val="lowerLetter"/>
      <w:lvlText w:val="%8."/>
      <w:lvlJc w:val="left"/>
      <w:pPr>
        <w:ind w:left="5538" w:hanging="360"/>
      </w:pPr>
    </w:lvl>
    <w:lvl w:ilvl="8" w:tplc="0426001B" w:tentative="1">
      <w:start w:val="1"/>
      <w:numFmt w:val="lowerRoman"/>
      <w:lvlText w:val="%9."/>
      <w:lvlJc w:val="right"/>
      <w:pPr>
        <w:ind w:left="6258" w:hanging="180"/>
      </w:pPr>
    </w:lvl>
  </w:abstractNum>
  <w:abstractNum w:abstractNumId="11" w15:restartNumberingAfterBreak="0">
    <w:nsid w:val="19F7424E"/>
    <w:multiLevelType w:val="hybridMultilevel"/>
    <w:tmpl w:val="55341112"/>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2" w15:restartNumberingAfterBreak="0">
    <w:nsid w:val="1B7E6448"/>
    <w:multiLevelType w:val="hybridMultilevel"/>
    <w:tmpl w:val="B8EE36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B05CBB"/>
    <w:multiLevelType w:val="hybridMultilevel"/>
    <w:tmpl w:val="E9CE43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F2393D"/>
    <w:multiLevelType w:val="hybridMultilevel"/>
    <w:tmpl w:val="344C94CA"/>
    <w:lvl w:ilvl="0" w:tplc="04260011">
      <w:start w:val="1"/>
      <w:numFmt w:val="decimal"/>
      <w:lvlText w:val="%1)"/>
      <w:lvlJc w:val="left"/>
      <w:pPr>
        <w:ind w:left="828" w:hanging="360"/>
      </w:pPr>
    </w:lvl>
    <w:lvl w:ilvl="1" w:tplc="04260019" w:tentative="1">
      <w:start w:val="1"/>
      <w:numFmt w:val="lowerLetter"/>
      <w:lvlText w:val="%2."/>
      <w:lvlJc w:val="left"/>
      <w:pPr>
        <w:ind w:left="1548" w:hanging="360"/>
      </w:pPr>
    </w:lvl>
    <w:lvl w:ilvl="2" w:tplc="0426001B" w:tentative="1">
      <w:start w:val="1"/>
      <w:numFmt w:val="lowerRoman"/>
      <w:lvlText w:val="%3."/>
      <w:lvlJc w:val="right"/>
      <w:pPr>
        <w:ind w:left="2268" w:hanging="180"/>
      </w:pPr>
    </w:lvl>
    <w:lvl w:ilvl="3" w:tplc="0426000F" w:tentative="1">
      <w:start w:val="1"/>
      <w:numFmt w:val="decimal"/>
      <w:lvlText w:val="%4."/>
      <w:lvlJc w:val="left"/>
      <w:pPr>
        <w:ind w:left="2988" w:hanging="360"/>
      </w:pPr>
    </w:lvl>
    <w:lvl w:ilvl="4" w:tplc="04260019" w:tentative="1">
      <w:start w:val="1"/>
      <w:numFmt w:val="lowerLetter"/>
      <w:lvlText w:val="%5."/>
      <w:lvlJc w:val="left"/>
      <w:pPr>
        <w:ind w:left="3708" w:hanging="360"/>
      </w:pPr>
    </w:lvl>
    <w:lvl w:ilvl="5" w:tplc="0426001B" w:tentative="1">
      <w:start w:val="1"/>
      <w:numFmt w:val="lowerRoman"/>
      <w:lvlText w:val="%6."/>
      <w:lvlJc w:val="right"/>
      <w:pPr>
        <w:ind w:left="4428" w:hanging="180"/>
      </w:pPr>
    </w:lvl>
    <w:lvl w:ilvl="6" w:tplc="0426000F" w:tentative="1">
      <w:start w:val="1"/>
      <w:numFmt w:val="decimal"/>
      <w:lvlText w:val="%7."/>
      <w:lvlJc w:val="left"/>
      <w:pPr>
        <w:ind w:left="5148" w:hanging="360"/>
      </w:pPr>
    </w:lvl>
    <w:lvl w:ilvl="7" w:tplc="04260019" w:tentative="1">
      <w:start w:val="1"/>
      <w:numFmt w:val="lowerLetter"/>
      <w:lvlText w:val="%8."/>
      <w:lvlJc w:val="left"/>
      <w:pPr>
        <w:ind w:left="5868" w:hanging="360"/>
      </w:pPr>
    </w:lvl>
    <w:lvl w:ilvl="8" w:tplc="0426001B" w:tentative="1">
      <w:start w:val="1"/>
      <w:numFmt w:val="lowerRoman"/>
      <w:lvlText w:val="%9."/>
      <w:lvlJc w:val="right"/>
      <w:pPr>
        <w:ind w:left="6588" w:hanging="180"/>
      </w:pPr>
    </w:lvl>
  </w:abstractNum>
  <w:abstractNum w:abstractNumId="15" w15:restartNumberingAfterBreak="0">
    <w:nsid w:val="21031C09"/>
    <w:multiLevelType w:val="hybridMultilevel"/>
    <w:tmpl w:val="43D6DF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733A8F"/>
    <w:multiLevelType w:val="hybridMultilevel"/>
    <w:tmpl w:val="B24CA5A8"/>
    <w:lvl w:ilvl="0" w:tplc="41B8C20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ED557AE"/>
    <w:multiLevelType w:val="multilevel"/>
    <w:tmpl w:val="F62A752E"/>
    <w:lvl w:ilvl="0">
      <w:start w:val="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8" w15:restartNumberingAfterBreak="0">
    <w:nsid w:val="2F96393C"/>
    <w:multiLevelType w:val="hybridMultilevel"/>
    <w:tmpl w:val="E2F8F55C"/>
    <w:lvl w:ilvl="0" w:tplc="80B882AE">
      <w:start w:val="20"/>
      <w:numFmt w:val="bullet"/>
      <w:lvlText w:val="-"/>
      <w:lvlJc w:val="left"/>
      <w:pPr>
        <w:ind w:left="468" w:hanging="360"/>
      </w:pPr>
      <w:rPr>
        <w:rFonts w:ascii="Times New Roman" w:eastAsia="Times New Roman" w:hAnsi="Times New Roman" w:cs="Times New Roman" w:hint="default"/>
      </w:rPr>
    </w:lvl>
    <w:lvl w:ilvl="1" w:tplc="04260003" w:tentative="1">
      <w:start w:val="1"/>
      <w:numFmt w:val="bullet"/>
      <w:lvlText w:val="o"/>
      <w:lvlJc w:val="left"/>
      <w:pPr>
        <w:ind w:left="1188" w:hanging="360"/>
      </w:pPr>
      <w:rPr>
        <w:rFonts w:ascii="Courier New" w:hAnsi="Courier New" w:cs="Courier New" w:hint="default"/>
      </w:rPr>
    </w:lvl>
    <w:lvl w:ilvl="2" w:tplc="04260005" w:tentative="1">
      <w:start w:val="1"/>
      <w:numFmt w:val="bullet"/>
      <w:lvlText w:val=""/>
      <w:lvlJc w:val="left"/>
      <w:pPr>
        <w:ind w:left="1908" w:hanging="360"/>
      </w:pPr>
      <w:rPr>
        <w:rFonts w:ascii="Wingdings" w:hAnsi="Wingdings" w:hint="default"/>
      </w:rPr>
    </w:lvl>
    <w:lvl w:ilvl="3" w:tplc="04260001" w:tentative="1">
      <w:start w:val="1"/>
      <w:numFmt w:val="bullet"/>
      <w:lvlText w:val=""/>
      <w:lvlJc w:val="left"/>
      <w:pPr>
        <w:ind w:left="2628" w:hanging="360"/>
      </w:pPr>
      <w:rPr>
        <w:rFonts w:ascii="Symbol" w:hAnsi="Symbol" w:hint="default"/>
      </w:rPr>
    </w:lvl>
    <w:lvl w:ilvl="4" w:tplc="04260003" w:tentative="1">
      <w:start w:val="1"/>
      <w:numFmt w:val="bullet"/>
      <w:lvlText w:val="o"/>
      <w:lvlJc w:val="left"/>
      <w:pPr>
        <w:ind w:left="3348" w:hanging="360"/>
      </w:pPr>
      <w:rPr>
        <w:rFonts w:ascii="Courier New" w:hAnsi="Courier New" w:cs="Courier New" w:hint="default"/>
      </w:rPr>
    </w:lvl>
    <w:lvl w:ilvl="5" w:tplc="04260005" w:tentative="1">
      <w:start w:val="1"/>
      <w:numFmt w:val="bullet"/>
      <w:lvlText w:val=""/>
      <w:lvlJc w:val="left"/>
      <w:pPr>
        <w:ind w:left="4068" w:hanging="360"/>
      </w:pPr>
      <w:rPr>
        <w:rFonts w:ascii="Wingdings" w:hAnsi="Wingdings" w:hint="default"/>
      </w:rPr>
    </w:lvl>
    <w:lvl w:ilvl="6" w:tplc="04260001" w:tentative="1">
      <w:start w:val="1"/>
      <w:numFmt w:val="bullet"/>
      <w:lvlText w:val=""/>
      <w:lvlJc w:val="left"/>
      <w:pPr>
        <w:ind w:left="4788" w:hanging="360"/>
      </w:pPr>
      <w:rPr>
        <w:rFonts w:ascii="Symbol" w:hAnsi="Symbol" w:hint="default"/>
      </w:rPr>
    </w:lvl>
    <w:lvl w:ilvl="7" w:tplc="04260003" w:tentative="1">
      <w:start w:val="1"/>
      <w:numFmt w:val="bullet"/>
      <w:lvlText w:val="o"/>
      <w:lvlJc w:val="left"/>
      <w:pPr>
        <w:ind w:left="5508" w:hanging="360"/>
      </w:pPr>
      <w:rPr>
        <w:rFonts w:ascii="Courier New" w:hAnsi="Courier New" w:cs="Courier New" w:hint="default"/>
      </w:rPr>
    </w:lvl>
    <w:lvl w:ilvl="8" w:tplc="04260005" w:tentative="1">
      <w:start w:val="1"/>
      <w:numFmt w:val="bullet"/>
      <w:lvlText w:val=""/>
      <w:lvlJc w:val="left"/>
      <w:pPr>
        <w:ind w:left="6228" w:hanging="360"/>
      </w:pPr>
      <w:rPr>
        <w:rFonts w:ascii="Wingdings" w:hAnsi="Wingdings" w:hint="default"/>
      </w:rPr>
    </w:lvl>
  </w:abstractNum>
  <w:abstractNum w:abstractNumId="19" w15:restartNumberingAfterBreak="0">
    <w:nsid w:val="31042BA2"/>
    <w:multiLevelType w:val="hybridMultilevel"/>
    <w:tmpl w:val="C3448E64"/>
    <w:lvl w:ilvl="0" w:tplc="3D0EAE5C">
      <w:start w:val="1"/>
      <w:numFmt w:val="decimal"/>
      <w:lvlText w:val="%1.)"/>
      <w:lvlJc w:val="left"/>
      <w:pPr>
        <w:ind w:left="858" w:hanging="360"/>
      </w:pPr>
      <w:rPr>
        <w:rFonts w:ascii="Times New Roman" w:eastAsiaTheme="minorHAnsi" w:hAnsi="Times New Roman" w:cs="Times New Roman"/>
        <w:b w:val="0"/>
      </w:rPr>
    </w:lvl>
    <w:lvl w:ilvl="1" w:tplc="04260019" w:tentative="1">
      <w:start w:val="1"/>
      <w:numFmt w:val="lowerLetter"/>
      <w:lvlText w:val="%2."/>
      <w:lvlJc w:val="left"/>
      <w:pPr>
        <w:ind w:left="1578" w:hanging="360"/>
      </w:pPr>
    </w:lvl>
    <w:lvl w:ilvl="2" w:tplc="0426001B" w:tentative="1">
      <w:start w:val="1"/>
      <w:numFmt w:val="lowerRoman"/>
      <w:lvlText w:val="%3."/>
      <w:lvlJc w:val="right"/>
      <w:pPr>
        <w:ind w:left="2298" w:hanging="180"/>
      </w:pPr>
    </w:lvl>
    <w:lvl w:ilvl="3" w:tplc="0426000F" w:tentative="1">
      <w:start w:val="1"/>
      <w:numFmt w:val="decimal"/>
      <w:lvlText w:val="%4."/>
      <w:lvlJc w:val="left"/>
      <w:pPr>
        <w:ind w:left="3018" w:hanging="360"/>
      </w:pPr>
    </w:lvl>
    <w:lvl w:ilvl="4" w:tplc="04260019" w:tentative="1">
      <w:start w:val="1"/>
      <w:numFmt w:val="lowerLetter"/>
      <w:lvlText w:val="%5."/>
      <w:lvlJc w:val="left"/>
      <w:pPr>
        <w:ind w:left="3738" w:hanging="360"/>
      </w:pPr>
    </w:lvl>
    <w:lvl w:ilvl="5" w:tplc="0426001B" w:tentative="1">
      <w:start w:val="1"/>
      <w:numFmt w:val="lowerRoman"/>
      <w:lvlText w:val="%6."/>
      <w:lvlJc w:val="right"/>
      <w:pPr>
        <w:ind w:left="4458" w:hanging="180"/>
      </w:pPr>
    </w:lvl>
    <w:lvl w:ilvl="6" w:tplc="0426000F" w:tentative="1">
      <w:start w:val="1"/>
      <w:numFmt w:val="decimal"/>
      <w:lvlText w:val="%7."/>
      <w:lvlJc w:val="left"/>
      <w:pPr>
        <w:ind w:left="5178" w:hanging="360"/>
      </w:pPr>
    </w:lvl>
    <w:lvl w:ilvl="7" w:tplc="04260019" w:tentative="1">
      <w:start w:val="1"/>
      <w:numFmt w:val="lowerLetter"/>
      <w:lvlText w:val="%8."/>
      <w:lvlJc w:val="left"/>
      <w:pPr>
        <w:ind w:left="5898" w:hanging="360"/>
      </w:pPr>
    </w:lvl>
    <w:lvl w:ilvl="8" w:tplc="0426001B" w:tentative="1">
      <w:start w:val="1"/>
      <w:numFmt w:val="lowerRoman"/>
      <w:lvlText w:val="%9."/>
      <w:lvlJc w:val="right"/>
      <w:pPr>
        <w:ind w:left="6618" w:hanging="180"/>
      </w:pPr>
    </w:lvl>
  </w:abstractNum>
  <w:abstractNum w:abstractNumId="20" w15:restartNumberingAfterBreak="0">
    <w:nsid w:val="31C04920"/>
    <w:multiLevelType w:val="hybridMultilevel"/>
    <w:tmpl w:val="C6F087A0"/>
    <w:lvl w:ilvl="0" w:tplc="9E5A85AE">
      <w:start w:val="1"/>
      <w:numFmt w:val="decimal"/>
      <w:lvlText w:val="%1)"/>
      <w:lvlJc w:val="left"/>
      <w:pPr>
        <w:ind w:left="588" w:hanging="48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21" w15:restartNumberingAfterBreak="0">
    <w:nsid w:val="37586385"/>
    <w:multiLevelType w:val="hybridMultilevel"/>
    <w:tmpl w:val="83722B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BFC7199"/>
    <w:multiLevelType w:val="multilevel"/>
    <w:tmpl w:val="52E2044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C1E1323"/>
    <w:multiLevelType w:val="hybridMultilevel"/>
    <w:tmpl w:val="929600EA"/>
    <w:lvl w:ilvl="0" w:tplc="26EEEB96">
      <w:start w:val="1"/>
      <w:numFmt w:val="decimal"/>
      <w:lvlText w:val="%1)"/>
      <w:lvlJc w:val="left"/>
      <w:pPr>
        <w:ind w:left="1008" w:hanging="510"/>
      </w:pPr>
      <w:rPr>
        <w:rFonts w:hint="default"/>
        <w:i/>
      </w:rPr>
    </w:lvl>
    <w:lvl w:ilvl="1" w:tplc="04260019" w:tentative="1">
      <w:start w:val="1"/>
      <w:numFmt w:val="lowerLetter"/>
      <w:lvlText w:val="%2."/>
      <w:lvlJc w:val="left"/>
      <w:pPr>
        <w:ind w:left="1578" w:hanging="360"/>
      </w:pPr>
    </w:lvl>
    <w:lvl w:ilvl="2" w:tplc="0426001B" w:tentative="1">
      <w:start w:val="1"/>
      <w:numFmt w:val="lowerRoman"/>
      <w:lvlText w:val="%3."/>
      <w:lvlJc w:val="right"/>
      <w:pPr>
        <w:ind w:left="2298" w:hanging="180"/>
      </w:pPr>
    </w:lvl>
    <w:lvl w:ilvl="3" w:tplc="0426000F" w:tentative="1">
      <w:start w:val="1"/>
      <w:numFmt w:val="decimal"/>
      <w:lvlText w:val="%4."/>
      <w:lvlJc w:val="left"/>
      <w:pPr>
        <w:ind w:left="3018" w:hanging="360"/>
      </w:pPr>
    </w:lvl>
    <w:lvl w:ilvl="4" w:tplc="04260019" w:tentative="1">
      <w:start w:val="1"/>
      <w:numFmt w:val="lowerLetter"/>
      <w:lvlText w:val="%5."/>
      <w:lvlJc w:val="left"/>
      <w:pPr>
        <w:ind w:left="3738" w:hanging="360"/>
      </w:pPr>
    </w:lvl>
    <w:lvl w:ilvl="5" w:tplc="0426001B" w:tentative="1">
      <w:start w:val="1"/>
      <w:numFmt w:val="lowerRoman"/>
      <w:lvlText w:val="%6."/>
      <w:lvlJc w:val="right"/>
      <w:pPr>
        <w:ind w:left="4458" w:hanging="180"/>
      </w:pPr>
    </w:lvl>
    <w:lvl w:ilvl="6" w:tplc="0426000F" w:tentative="1">
      <w:start w:val="1"/>
      <w:numFmt w:val="decimal"/>
      <w:lvlText w:val="%7."/>
      <w:lvlJc w:val="left"/>
      <w:pPr>
        <w:ind w:left="5178" w:hanging="360"/>
      </w:pPr>
    </w:lvl>
    <w:lvl w:ilvl="7" w:tplc="04260019" w:tentative="1">
      <w:start w:val="1"/>
      <w:numFmt w:val="lowerLetter"/>
      <w:lvlText w:val="%8."/>
      <w:lvlJc w:val="left"/>
      <w:pPr>
        <w:ind w:left="5898" w:hanging="360"/>
      </w:pPr>
    </w:lvl>
    <w:lvl w:ilvl="8" w:tplc="0426001B" w:tentative="1">
      <w:start w:val="1"/>
      <w:numFmt w:val="lowerRoman"/>
      <w:lvlText w:val="%9."/>
      <w:lvlJc w:val="right"/>
      <w:pPr>
        <w:ind w:left="6618" w:hanging="180"/>
      </w:pPr>
    </w:lvl>
  </w:abstractNum>
  <w:abstractNum w:abstractNumId="24" w15:restartNumberingAfterBreak="0">
    <w:nsid w:val="3CA964C1"/>
    <w:multiLevelType w:val="hybridMultilevel"/>
    <w:tmpl w:val="350EC0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E02392"/>
    <w:multiLevelType w:val="hybridMultilevel"/>
    <w:tmpl w:val="55E6F3E8"/>
    <w:lvl w:ilvl="0" w:tplc="16B22510">
      <w:start w:val="5"/>
      <w:numFmt w:val="bullet"/>
      <w:lvlText w:val="-"/>
      <w:lvlJc w:val="left"/>
      <w:pPr>
        <w:ind w:left="468" w:hanging="360"/>
      </w:pPr>
      <w:rPr>
        <w:rFonts w:ascii="Times New Roman" w:eastAsia="Times New Roman" w:hAnsi="Times New Roman" w:cs="Times New Roman" w:hint="default"/>
      </w:rPr>
    </w:lvl>
    <w:lvl w:ilvl="1" w:tplc="04260003" w:tentative="1">
      <w:start w:val="1"/>
      <w:numFmt w:val="bullet"/>
      <w:lvlText w:val="o"/>
      <w:lvlJc w:val="left"/>
      <w:pPr>
        <w:ind w:left="1188" w:hanging="360"/>
      </w:pPr>
      <w:rPr>
        <w:rFonts w:ascii="Courier New" w:hAnsi="Courier New" w:cs="Courier New" w:hint="default"/>
      </w:rPr>
    </w:lvl>
    <w:lvl w:ilvl="2" w:tplc="04260005" w:tentative="1">
      <w:start w:val="1"/>
      <w:numFmt w:val="bullet"/>
      <w:lvlText w:val=""/>
      <w:lvlJc w:val="left"/>
      <w:pPr>
        <w:ind w:left="1908" w:hanging="360"/>
      </w:pPr>
      <w:rPr>
        <w:rFonts w:ascii="Wingdings" w:hAnsi="Wingdings" w:hint="default"/>
      </w:rPr>
    </w:lvl>
    <w:lvl w:ilvl="3" w:tplc="04260001" w:tentative="1">
      <w:start w:val="1"/>
      <w:numFmt w:val="bullet"/>
      <w:lvlText w:val=""/>
      <w:lvlJc w:val="left"/>
      <w:pPr>
        <w:ind w:left="2628" w:hanging="360"/>
      </w:pPr>
      <w:rPr>
        <w:rFonts w:ascii="Symbol" w:hAnsi="Symbol" w:hint="default"/>
      </w:rPr>
    </w:lvl>
    <w:lvl w:ilvl="4" w:tplc="04260003" w:tentative="1">
      <w:start w:val="1"/>
      <w:numFmt w:val="bullet"/>
      <w:lvlText w:val="o"/>
      <w:lvlJc w:val="left"/>
      <w:pPr>
        <w:ind w:left="3348" w:hanging="360"/>
      </w:pPr>
      <w:rPr>
        <w:rFonts w:ascii="Courier New" w:hAnsi="Courier New" w:cs="Courier New" w:hint="default"/>
      </w:rPr>
    </w:lvl>
    <w:lvl w:ilvl="5" w:tplc="04260005" w:tentative="1">
      <w:start w:val="1"/>
      <w:numFmt w:val="bullet"/>
      <w:lvlText w:val=""/>
      <w:lvlJc w:val="left"/>
      <w:pPr>
        <w:ind w:left="4068" w:hanging="360"/>
      </w:pPr>
      <w:rPr>
        <w:rFonts w:ascii="Wingdings" w:hAnsi="Wingdings" w:hint="default"/>
      </w:rPr>
    </w:lvl>
    <w:lvl w:ilvl="6" w:tplc="04260001" w:tentative="1">
      <w:start w:val="1"/>
      <w:numFmt w:val="bullet"/>
      <w:lvlText w:val=""/>
      <w:lvlJc w:val="left"/>
      <w:pPr>
        <w:ind w:left="4788" w:hanging="360"/>
      </w:pPr>
      <w:rPr>
        <w:rFonts w:ascii="Symbol" w:hAnsi="Symbol" w:hint="default"/>
      </w:rPr>
    </w:lvl>
    <w:lvl w:ilvl="7" w:tplc="04260003" w:tentative="1">
      <w:start w:val="1"/>
      <w:numFmt w:val="bullet"/>
      <w:lvlText w:val="o"/>
      <w:lvlJc w:val="left"/>
      <w:pPr>
        <w:ind w:left="5508" w:hanging="360"/>
      </w:pPr>
      <w:rPr>
        <w:rFonts w:ascii="Courier New" w:hAnsi="Courier New" w:cs="Courier New" w:hint="default"/>
      </w:rPr>
    </w:lvl>
    <w:lvl w:ilvl="8" w:tplc="04260005" w:tentative="1">
      <w:start w:val="1"/>
      <w:numFmt w:val="bullet"/>
      <w:lvlText w:val=""/>
      <w:lvlJc w:val="left"/>
      <w:pPr>
        <w:ind w:left="6228" w:hanging="360"/>
      </w:pPr>
      <w:rPr>
        <w:rFonts w:ascii="Wingdings" w:hAnsi="Wingdings" w:hint="default"/>
      </w:rPr>
    </w:lvl>
  </w:abstractNum>
  <w:abstractNum w:abstractNumId="26" w15:restartNumberingAfterBreak="0">
    <w:nsid w:val="3E23785B"/>
    <w:multiLevelType w:val="multilevel"/>
    <w:tmpl w:val="10B8CF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2406DB"/>
    <w:multiLevelType w:val="hybridMultilevel"/>
    <w:tmpl w:val="214A5CA6"/>
    <w:lvl w:ilvl="0" w:tplc="ED86CFA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0CF1819"/>
    <w:multiLevelType w:val="multilevel"/>
    <w:tmpl w:val="4B8CB6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EA30AB"/>
    <w:multiLevelType w:val="hybridMultilevel"/>
    <w:tmpl w:val="25BC1942"/>
    <w:lvl w:ilvl="0" w:tplc="DA0A2DCA">
      <w:start w:val="1"/>
      <w:numFmt w:val="decimal"/>
      <w:lvlText w:val="%1)"/>
      <w:lvlJc w:val="left"/>
      <w:pPr>
        <w:ind w:left="498" w:hanging="360"/>
      </w:pPr>
      <w:rPr>
        <w:rFonts w:hint="default"/>
      </w:rPr>
    </w:lvl>
    <w:lvl w:ilvl="1" w:tplc="04260019" w:tentative="1">
      <w:start w:val="1"/>
      <w:numFmt w:val="lowerLetter"/>
      <w:lvlText w:val="%2."/>
      <w:lvlJc w:val="left"/>
      <w:pPr>
        <w:ind w:left="1218" w:hanging="360"/>
      </w:pPr>
    </w:lvl>
    <w:lvl w:ilvl="2" w:tplc="0426001B" w:tentative="1">
      <w:start w:val="1"/>
      <w:numFmt w:val="lowerRoman"/>
      <w:lvlText w:val="%3."/>
      <w:lvlJc w:val="right"/>
      <w:pPr>
        <w:ind w:left="1938" w:hanging="180"/>
      </w:pPr>
    </w:lvl>
    <w:lvl w:ilvl="3" w:tplc="0426000F" w:tentative="1">
      <w:start w:val="1"/>
      <w:numFmt w:val="decimal"/>
      <w:lvlText w:val="%4."/>
      <w:lvlJc w:val="left"/>
      <w:pPr>
        <w:ind w:left="2658" w:hanging="360"/>
      </w:pPr>
    </w:lvl>
    <w:lvl w:ilvl="4" w:tplc="04260019" w:tentative="1">
      <w:start w:val="1"/>
      <w:numFmt w:val="lowerLetter"/>
      <w:lvlText w:val="%5."/>
      <w:lvlJc w:val="left"/>
      <w:pPr>
        <w:ind w:left="3378" w:hanging="360"/>
      </w:pPr>
    </w:lvl>
    <w:lvl w:ilvl="5" w:tplc="0426001B" w:tentative="1">
      <w:start w:val="1"/>
      <w:numFmt w:val="lowerRoman"/>
      <w:lvlText w:val="%6."/>
      <w:lvlJc w:val="right"/>
      <w:pPr>
        <w:ind w:left="4098" w:hanging="180"/>
      </w:pPr>
    </w:lvl>
    <w:lvl w:ilvl="6" w:tplc="0426000F" w:tentative="1">
      <w:start w:val="1"/>
      <w:numFmt w:val="decimal"/>
      <w:lvlText w:val="%7."/>
      <w:lvlJc w:val="left"/>
      <w:pPr>
        <w:ind w:left="4818" w:hanging="360"/>
      </w:pPr>
    </w:lvl>
    <w:lvl w:ilvl="7" w:tplc="04260019" w:tentative="1">
      <w:start w:val="1"/>
      <w:numFmt w:val="lowerLetter"/>
      <w:lvlText w:val="%8."/>
      <w:lvlJc w:val="left"/>
      <w:pPr>
        <w:ind w:left="5538" w:hanging="360"/>
      </w:pPr>
    </w:lvl>
    <w:lvl w:ilvl="8" w:tplc="0426001B" w:tentative="1">
      <w:start w:val="1"/>
      <w:numFmt w:val="lowerRoman"/>
      <w:lvlText w:val="%9."/>
      <w:lvlJc w:val="right"/>
      <w:pPr>
        <w:ind w:left="6258" w:hanging="180"/>
      </w:pPr>
    </w:lvl>
  </w:abstractNum>
  <w:abstractNum w:abstractNumId="30" w15:restartNumberingAfterBreak="0">
    <w:nsid w:val="48384D23"/>
    <w:multiLevelType w:val="hybridMultilevel"/>
    <w:tmpl w:val="1B5C140E"/>
    <w:lvl w:ilvl="0" w:tplc="D5FA778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A392B7B"/>
    <w:multiLevelType w:val="hybridMultilevel"/>
    <w:tmpl w:val="629441F2"/>
    <w:lvl w:ilvl="0" w:tplc="0F6844B6">
      <w:start w:val="1"/>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2" w15:restartNumberingAfterBreak="0">
    <w:nsid w:val="4EE01A7E"/>
    <w:multiLevelType w:val="hybridMultilevel"/>
    <w:tmpl w:val="81CC06BE"/>
    <w:lvl w:ilvl="0" w:tplc="247C26A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138196B"/>
    <w:multiLevelType w:val="hybridMultilevel"/>
    <w:tmpl w:val="0D4447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C92CE3"/>
    <w:multiLevelType w:val="hybridMultilevel"/>
    <w:tmpl w:val="EBC81D30"/>
    <w:lvl w:ilvl="0" w:tplc="8E3ADF8E">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35" w15:restartNumberingAfterBreak="0">
    <w:nsid w:val="59A25D47"/>
    <w:multiLevelType w:val="hybridMultilevel"/>
    <w:tmpl w:val="C6F087A0"/>
    <w:lvl w:ilvl="0" w:tplc="9E5A85AE">
      <w:start w:val="1"/>
      <w:numFmt w:val="decimal"/>
      <w:lvlText w:val="%1)"/>
      <w:lvlJc w:val="left"/>
      <w:pPr>
        <w:ind w:left="1331" w:hanging="48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36" w15:restartNumberingAfterBreak="0">
    <w:nsid w:val="5B3847D5"/>
    <w:multiLevelType w:val="hybridMultilevel"/>
    <w:tmpl w:val="8668B20E"/>
    <w:lvl w:ilvl="0" w:tplc="247C26A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C376DD6"/>
    <w:multiLevelType w:val="hybridMultilevel"/>
    <w:tmpl w:val="C6F087A0"/>
    <w:lvl w:ilvl="0" w:tplc="9E5A85AE">
      <w:start w:val="1"/>
      <w:numFmt w:val="decimal"/>
      <w:lvlText w:val="%1)"/>
      <w:lvlJc w:val="left"/>
      <w:pPr>
        <w:ind w:left="588" w:hanging="48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38" w15:restartNumberingAfterBreak="0">
    <w:nsid w:val="62884395"/>
    <w:multiLevelType w:val="hybridMultilevel"/>
    <w:tmpl w:val="81CC06BE"/>
    <w:lvl w:ilvl="0" w:tplc="247C26A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2FD5414"/>
    <w:multiLevelType w:val="hybridMultilevel"/>
    <w:tmpl w:val="AC025F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3A61DA4"/>
    <w:multiLevelType w:val="hybridMultilevel"/>
    <w:tmpl w:val="97262670"/>
    <w:lvl w:ilvl="0" w:tplc="05D4111C">
      <w:start w:val="1"/>
      <w:numFmt w:val="decimal"/>
      <w:lvlText w:val="%1."/>
      <w:lvlJc w:val="left"/>
      <w:pPr>
        <w:ind w:left="4187"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88F10CB"/>
    <w:multiLevelType w:val="hybridMultilevel"/>
    <w:tmpl w:val="FB4630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1D83C87"/>
    <w:multiLevelType w:val="hybridMultilevel"/>
    <w:tmpl w:val="9D809D02"/>
    <w:lvl w:ilvl="0" w:tplc="9788D69C">
      <w:numFmt w:val="bullet"/>
      <w:lvlText w:val="-"/>
      <w:lvlJc w:val="left"/>
      <w:pPr>
        <w:ind w:left="828" w:hanging="360"/>
      </w:pPr>
      <w:rPr>
        <w:rFonts w:ascii="Times New Roman" w:eastAsiaTheme="minorHAnsi"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43" w15:restartNumberingAfterBreak="0">
    <w:nsid w:val="763812FE"/>
    <w:multiLevelType w:val="hybridMultilevel"/>
    <w:tmpl w:val="8668B20E"/>
    <w:lvl w:ilvl="0" w:tplc="247C26A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A542CBE"/>
    <w:multiLevelType w:val="hybridMultilevel"/>
    <w:tmpl w:val="79148246"/>
    <w:lvl w:ilvl="0" w:tplc="8DA464A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E251406"/>
    <w:multiLevelType w:val="hybridMultilevel"/>
    <w:tmpl w:val="8012BFAA"/>
    <w:lvl w:ilvl="0" w:tplc="50D8DCB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8"/>
  </w:num>
  <w:num w:numId="2">
    <w:abstractNumId w:val="11"/>
  </w:num>
  <w:num w:numId="3">
    <w:abstractNumId w:val="0"/>
  </w:num>
  <w:num w:numId="4">
    <w:abstractNumId w:val="41"/>
  </w:num>
  <w:num w:numId="5">
    <w:abstractNumId w:val="24"/>
  </w:num>
  <w:num w:numId="6">
    <w:abstractNumId w:val="32"/>
  </w:num>
  <w:num w:numId="7">
    <w:abstractNumId w:val="43"/>
  </w:num>
  <w:num w:numId="8">
    <w:abstractNumId w:val="36"/>
  </w:num>
  <w:num w:numId="9">
    <w:abstractNumId w:val="21"/>
  </w:num>
  <w:num w:numId="10">
    <w:abstractNumId w:val="9"/>
  </w:num>
  <w:num w:numId="11">
    <w:abstractNumId w:val="40"/>
  </w:num>
  <w:num w:numId="12">
    <w:abstractNumId w:val="30"/>
  </w:num>
  <w:num w:numId="13">
    <w:abstractNumId w:val="2"/>
  </w:num>
  <w:num w:numId="14">
    <w:abstractNumId w:val="12"/>
  </w:num>
  <w:num w:numId="15">
    <w:abstractNumId w:val="39"/>
  </w:num>
  <w:num w:numId="16">
    <w:abstractNumId w:val="3"/>
  </w:num>
  <w:num w:numId="17">
    <w:abstractNumId w:val="33"/>
  </w:num>
  <w:num w:numId="18">
    <w:abstractNumId w:val="22"/>
  </w:num>
  <w:num w:numId="19">
    <w:abstractNumId w:val="45"/>
  </w:num>
  <w:num w:numId="20">
    <w:abstractNumId w:val="19"/>
  </w:num>
  <w:num w:numId="21">
    <w:abstractNumId w:val="10"/>
  </w:num>
  <w:num w:numId="22">
    <w:abstractNumId w:val="29"/>
  </w:num>
  <w:num w:numId="23">
    <w:abstractNumId w:val="28"/>
  </w:num>
  <w:num w:numId="24">
    <w:abstractNumId w:val="26"/>
  </w:num>
  <w:num w:numId="25">
    <w:abstractNumId w:val="17"/>
  </w:num>
  <w:num w:numId="26">
    <w:abstractNumId w:val="23"/>
  </w:num>
  <w:num w:numId="27">
    <w:abstractNumId w:val="4"/>
  </w:num>
  <w:num w:numId="28">
    <w:abstractNumId w:val="34"/>
  </w:num>
  <w:num w:numId="29">
    <w:abstractNumId w:val="44"/>
  </w:num>
  <w:num w:numId="30">
    <w:abstractNumId w:val="13"/>
  </w:num>
  <w:num w:numId="31">
    <w:abstractNumId w:val="5"/>
  </w:num>
  <w:num w:numId="32">
    <w:abstractNumId w:val="6"/>
  </w:num>
  <w:num w:numId="33">
    <w:abstractNumId w:val="7"/>
  </w:num>
  <w:num w:numId="34">
    <w:abstractNumId w:val="18"/>
  </w:num>
  <w:num w:numId="35">
    <w:abstractNumId w:val="15"/>
  </w:num>
  <w:num w:numId="36">
    <w:abstractNumId w:val="42"/>
  </w:num>
  <w:num w:numId="37">
    <w:abstractNumId w:val="8"/>
  </w:num>
  <w:num w:numId="38">
    <w:abstractNumId w:val="14"/>
  </w:num>
  <w:num w:numId="39">
    <w:abstractNumId w:val="35"/>
  </w:num>
  <w:num w:numId="40">
    <w:abstractNumId w:val="1"/>
  </w:num>
  <w:num w:numId="41">
    <w:abstractNumId w:val="20"/>
  </w:num>
  <w:num w:numId="42">
    <w:abstractNumId w:val="27"/>
  </w:num>
  <w:num w:numId="43">
    <w:abstractNumId w:val="31"/>
  </w:num>
  <w:num w:numId="44">
    <w:abstractNumId w:val="16"/>
  </w:num>
  <w:num w:numId="45">
    <w:abstractNumId w:val="37"/>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E6A"/>
    <w:rsid w:val="00000EA0"/>
    <w:rsid w:val="0000178E"/>
    <w:rsid w:val="00001879"/>
    <w:rsid w:val="00002744"/>
    <w:rsid w:val="00002F91"/>
    <w:rsid w:val="00003557"/>
    <w:rsid w:val="00003F74"/>
    <w:rsid w:val="00004705"/>
    <w:rsid w:val="00005B41"/>
    <w:rsid w:val="00007FEC"/>
    <w:rsid w:val="00010350"/>
    <w:rsid w:val="00010471"/>
    <w:rsid w:val="000106F3"/>
    <w:rsid w:val="00010886"/>
    <w:rsid w:val="00011BF6"/>
    <w:rsid w:val="0001418B"/>
    <w:rsid w:val="000143DA"/>
    <w:rsid w:val="0001451C"/>
    <w:rsid w:val="0001500F"/>
    <w:rsid w:val="00015022"/>
    <w:rsid w:val="00015070"/>
    <w:rsid w:val="000158DE"/>
    <w:rsid w:val="00015DC7"/>
    <w:rsid w:val="00016613"/>
    <w:rsid w:val="000207D7"/>
    <w:rsid w:val="00020B04"/>
    <w:rsid w:val="000219B9"/>
    <w:rsid w:val="00021A35"/>
    <w:rsid w:val="0002200B"/>
    <w:rsid w:val="0002204C"/>
    <w:rsid w:val="0002211C"/>
    <w:rsid w:val="00022E40"/>
    <w:rsid w:val="00023C7F"/>
    <w:rsid w:val="00023CAE"/>
    <w:rsid w:val="00023F49"/>
    <w:rsid w:val="00025AA9"/>
    <w:rsid w:val="00025B51"/>
    <w:rsid w:val="00026657"/>
    <w:rsid w:val="0002750C"/>
    <w:rsid w:val="000276FE"/>
    <w:rsid w:val="00027729"/>
    <w:rsid w:val="00031771"/>
    <w:rsid w:val="000318D8"/>
    <w:rsid w:val="000319F0"/>
    <w:rsid w:val="00031F02"/>
    <w:rsid w:val="00031F5D"/>
    <w:rsid w:val="000341C1"/>
    <w:rsid w:val="00034D2F"/>
    <w:rsid w:val="000350E2"/>
    <w:rsid w:val="00035366"/>
    <w:rsid w:val="00035372"/>
    <w:rsid w:val="00036AEB"/>
    <w:rsid w:val="000375A4"/>
    <w:rsid w:val="00040008"/>
    <w:rsid w:val="0004009F"/>
    <w:rsid w:val="000404F1"/>
    <w:rsid w:val="00044027"/>
    <w:rsid w:val="00044734"/>
    <w:rsid w:val="00044740"/>
    <w:rsid w:val="00044954"/>
    <w:rsid w:val="00045278"/>
    <w:rsid w:val="00045B3A"/>
    <w:rsid w:val="00045B92"/>
    <w:rsid w:val="00045D35"/>
    <w:rsid w:val="000462E1"/>
    <w:rsid w:val="00046479"/>
    <w:rsid w:val="0004663D"/>
    <w:rsid w:val="00047BCA"/>
    <w:rsid w:val="0005050F"/>
    <w:rsid w:val="000530A5"/>
    <w:rsid w:val="0005353E"/>
    <w:rsid w:val="0005395A"/>
    <w:rsid w:val="00053B5B"/>
    <w:rsid w:val="00054A29"/>
    <w:rsid w:val="00055F14"/>
    <w:rsid w:val="00056732"/>
    <w:rsid w:val="00056CAE"/>
    <w:rsid w:val="00057229"/>
    <w:rsid w:val="00057847"/>
    <w:rsid w:val="000604A4"/>
    <w:rsid w:val="0006078D"/>
    <w:rsid w:val="0006130C"/>
    <w:rsid w:val="00061A14"/>
    <w:rsid w:val="00061BFB"/>
    <w:rsid w:val="00061DD2"/>
    <w:rsid w:val="00062943"/>
    <w:rsid w:val="0006309C"/>
    <w:rsid w:val="00063141"/>
    <w:rsid w:val="00063A59"/>
    <w:rsid w:val="00063ADB"/>
    <w:rsid w:val="00063F32"/>
    <w:rsid w:val="0006583D"/>
    <w:rsid w:val="00065F34"/>
    <w:rsid w:val="0006661E"/>
    <w:rsid w:val="000669CF"/>
    <w:rsid w:val="0006781D"/>
    <w:rsid w:val="0007024C"/>
    <w:rsid w:val="00070DF9"/>
    <w:rsid w:val="00071251"/>
    <w:rsid w:val="000718E7"/>
    <w:rsid w:val="00071A75"/>
    <w:rsid w:val="00071DA8"/>
    <w:rsid w:val="00072163"/>
    <w:rsid w:val="00074CC0"/>
    <w:rsid w:val="00076151"/>
    <w:rsid w:val="000762B4"/>
    <w:rsid w:val="000801E7"/>
    <w:rsid w:val="000827BC"/>
    <w:rsid w:val="00084057"/>
    <w:rsid w:val="00084157"/>
    <w:rsid w:val="00084B60"/>
    <w:rsid w:val="000850B6"/>
    <w:rsid w:val="00085C92"/>
    <w:rsid w:val="000861C2"/>
    <w:rsid w:val="000866CD"/>
    <w:rsid w:val="00086A13"/>
    <w:rsid w:val="00086FCE"/>
    <w:rsid w:val="00091644"/>
    <w:rsid w:val="00092711"/>
    <w:rsid w:val="000933BF"/>
    <w:rsid w:val="00093F72"/>
    <w:rsid w:val="0009474C"/>
    <w:rsid w:val="00094E3F"/>
    <w:rsid w:val="00095165"/>
    <w:rsid w:val="00096153"/>
    <w:rsid w:val="00097445"/>
    <w:rsid w:val="00097E1E"/>
    <w:rsid w:val="000A06DC"/>
    <w:rsid w:val="000A1A41"/>
    <w:rsid w:val="000A1E4C"/>
    <w:rsid w:val="000A301A"/>
    <w:rsid w:val="000A3659"/>
    <w:rsid w:val="000A3BF6"/>
    <w:rsid w:val="000A4206"/>
    <w:rsid w:val="000A4DBA"/>
    <w:rsid w:val="000A51E1"/>
    <w:rsid w:val="000A5E73"/>
    <w:rsid w:val="000A5F28"/>
    <w:rsid w:val="000A638A"/>
    <w:rsid w:val="000A66BF"/>
    <w:rsid w:val="000A6A6A"/>
    <w:rsid w:val="000A6A86"/>
    <w:rsid w:val="000A6F76"/>
    <w:rsid w:val="000A72CA"/>
    <w:rsid w:val="000A74F5"/>
    <w:rsid w:val="000A7D5E"/>
    <w:rsid w:val="000B070E"/>
    <w:rsid w:val="000B14E0"/>
    <w:rsid w:val="000B159E"/>
    <w:rsid w:val="000B24FE"/>
    <w:rsid w:val="000B269F"/>
    <w:rsid w:val="000B2CCD"/>
    <w:rsid w:val="000B3962"/>
    <w:rsid w:val="000B489A"/>
    <w:rsid w:val="000B4E18"/>
    <w:rsid w:val="000B59AC"/>
    <w:rsid w:val="000B59C7"/>
    <w:rsid w:val="000B5AAC"/>
    <w:rsid w:val="000B5B95"/>
    <w:rsid w:val="000B6C53"/>
    <w:rsid w:val="000C0687"/>
    <w:rsid w:val="000C2423"/>
    <w:rsid w:val="000C3AC4"/>
    <w:rsid w:val="000C43F4"/>
    <w:rsid w:val="000C48B6"/>
    <w:rsid w:val="000C48B9"/>
    <w:rsid w:val="000C52D8"/>
    <w:rsid w:val="000C5421"/>
    <w:rsid w:val="000C6C7C"/>
    <w:rsid w:val="000C6CD8"/>
    <w:rsid w:val="000C6E08"/>
    <w:rsid w:val="000C74F6"/>
    <w:rsid w:val="000C7F0E"/>
    <w:rsid w:val="000D0C9B"/>
    <w:rsid w:val="000D1392"/>
    <w:rsid w:val="000D20AF"/>
    <w:rsid w:val="000D2C2D"/>
    <w:rsid w:val="000D38F6"/>
    <w:rsid w:val="000D497E"/>
    <w:rsid w:val="000D4B00"/>
    <w:rsid w:val="000D6E78"/>
    <w:rsid w:val="000D70F9"/>
    <w:rsid w:val="000D721A"/>
    <w:rsid w:val="000E00E3"/>
    <w:rsid w:val="000E06B4"/>
    <w:rsid w:val="000E10D0"/>
    <w:rsid w:val="000E2674"/>
    <w:rsid w:val="000E2F41"/>
    <w:rsid w:val="000E3709"/>
    <w:rsid w:val="000E39BC"/>
    <w:rsid w:val="000E3C4E"/>
    <w:rsid w:val="000E3CC8"/>
    <w:rsid w:val="000E4C96"/>
    <w:rsid w:val="000E6564"/>
    <w:rsid w:val="000E6719"/>
    <w:rsid w:val="000E6A08"/>
    <w:rsid w:val="000F0080"/>
    <w:rsid w:val="000F00F2"/>
    <w:rsid w:val="000F03C9"/>
    <w:rsid w:val="000F0B10"/>
    <w:rsid w:val="000F1F7C"/>
    <w:rsid w:val="000F26B7"/>
    <w:rsid w:val="000F2A32"/>
    <w:rsid w:val="000F2FED"/>
    <w:rsid w:val="000F3D77"/>
    <w:rsid w:val="000F449B"/>
    <w:rsid w:val="000F4834"/>
    <w:rsid w:val="000F5CEB"/>
    <w:rsid w:val="000F64A4"/>
    <w:rsid w:val="00100411"/>
    <w:rsid w:val="001014F1"/>
    <w:rsid w:val="001020E2"/>
    <w:rsid w:val="00102574"/>
    <w:rsid w:val="00103B77"/>
    <w:rsid w:val="00103D77"/>
    <w:rsid w:val="001057F7"/>
    <w:rsid w:val="0010608F"/>
    <w:rsid w:val="001069F6"/>
    <w:rsid w:val="00106AD8"/>
    <w:rsid w:val="00106B60"/>
    <w:rsid w:val="00106C17"/>
    <w:rsid w:val="0010764E"/>
    <w:rsid w:val="00107922"/>
    <w:rsid w:val="00107F01"/>
    <w:rsid w:val="00110509"/>
    <w:rsid w:val="0011113F"/>
    <w:rsid w:val="0011138B"/>
    <w:rsid w:val="001116AC"/>
    <w:rsid w:val="00111C85"/>
    <w:rsid w:val="00112462"/>
    <w:rsid w:val="00112895"/>
    <w:rsid w:val="00112B1E"/>
    <w:rsid w:val="00113840"/>
    <w:rsid w:val="00113BDA"/>
    <w:rsid w:val="00113C00"/>
    <w:rsid w:val="00113C3D"/>
    <w:rsid w:val="00114E39"/>
    <w:rsid w:val="001151C5"/>
    <w:rsid w:val="0011566E"/>
    <w:rsid w:val="00116A30"/>
    <w:rsid w:val="00116C5D"/>
    <w:rsid w:val="00117563"/>
    <w:rsid w:val="00117C2E"/>
    <w:rsid w:val="001205B1"/>
    <w:rsid w:val="001208ED"/>
    <w:rsid w:val="00120D5A"/>
    <w:rsid w:val="00121125"/>
    <w:rsid w:val="0012179A"/>
    <w:rsid w:val="00121CF7"/>
    <w:rsid w:val="00121D79"/>
    <w:rsid w:val="0012229E"/>
    <w:rsid w:val="0012316F"/>
    <w:rsid w:val="0012383E"/>
    <w:rsid w:val="00124181"/>
    <w:rsid w:val="001255F7"/>
    <w:rsid w:val="00125739"/>
    <w:rsid w:val="00125A0E"/>
    <w:rsid w:val="00126CDF"/>
    <w:rsid w:val="001277DC"/>
    <w:rsid w:val="00127BA0"/>
    <w:rsid w:val="001309BC"/>
    <w:rsid w:val="00132A27"/>
    <w:rsid w:val="00133036"/>
    <w:rsid w:val="00133039"/>
    <w:rsid w:val="0013307A"/>
    <w:rsid w:val="001330FF"/>
    <w:rsid w:val="00133469"/>
    <w:rsid w:val="00134E6E"/>
    <w:rsid w:val="001355FD"/>
    <w:rsid w:val="0013572C"/>
    <w:rsid w:val="00135E91"/>
    <w:rsid w:val="00136679"/>
    <w:rsid w:val="00136FFB"/>
    <w:rsid w:val="00137A5D"/>
    <w:rsid w:val="00137ED1"/>
    <w:rsid w:val="0014122F"/>
    <w:rsid w:val="00141DC4"/>
    <w:rsid w:val="00141DF9"/>
    <w:rsid w:val="00141E44"/>
    <w:rsid w:val="001424B9"/>
    <w:rsid w:val="00142E34"/>
    <w:rsid w:val="00142EF1"/>
    <w:rsid w:val="001449B0"/>
    <w:rsid w:val="0014513B"/>
    <w:rsid w:val="00145B0D"/>
    <w:rsid w:val="0014617B"/>
    <w:rsid w:val="001467D1"/>
    <w:rsid w:val="00146F12"/>
    <w:rsid w:val="00146FFD"/>
    <w:rsid w:val="0014727E"/>
    <w:rsid w:val="00147C3F"/>
    <w:rsid w:val="00150514"/>
    <w:rsid w:val="00151DD8"/>
    <w:rsid w:val="00152A8D"/>
    <w:rsid w:val="00152CED"/>
    <w:rsid w:val="00154D6C"/>
    <w:rsid w:val="00156222"/>
    <w:rsid w:val="001562DA"/>
    <w:rsid w:val="00156485"/>
    <w:rsid w:val="0015729E"/>
    <w:rsid w:val="001572D6"/>
    <w:rsid w:val="00157444"/>
    <w:rsid w:val="00160082"/>
    <w:rsid w:val="0016077B"/>
    <w:rsid w:val="001621C8"/>
    <w:rsid w:val="00162468"/>
    <w:rsid w:val="00162CE7"/>
    <w:rsid w:val="00163AC9"/>
    <w:rsid w:val="00163C51"/>
    <w:rsid w:val="00165477"/>
    <w:rsid w:val="00165D17"/>
    <w:rsid w:val="00167271"/>
    <w:rsid w:val="00167511"/>
    <w:rsid w:val="0016765E"/>
    <w:rsid w:val="001709A6"/>
    <w:rsid w:val="00170A7C"/>
    <w:rsid w:val="00170C38"/>
    <w:rsid w:val="00171201"/>
    <w:rsid w:val="00171464"/>
    <w:rsid w:val="00171B70"/>
    <w:rsid w:val="00171B8D"/>
    <w:rsid w:val="0017215E"/>
    <w:rsid w:val="001724ED"/>
    <w:rsid w:val="00172987"/>
    <w:rsid w:val="00172E50"/>
    <w:rsid w:val="001736EB"/>
    <w:rsid w:val="00174101"/>
    <w:rsid w:val="001745F5"/>
    <w:rsid w:val="00174756"/>
    <w:rsid w:val="00174EC0"/>
    <w:rsid w:val="00175CD6"/>
    <w:rsid w:val="001769F1"/>
    <w:rsid w:val="0018017B"/>
    <w:rsid w:val="00180427"/>
    <w:rsid w:val="00181EB2"/>
    <w:rsid w:val="00181EFE"/>
    <w:rsid w:val="00181F9C"/>
    <w:rsid w:val="001824FB"/>
    <w:rsid w:val="001844EE"/>
    <w:rsid w:val="001846CD"/>
    <w:rsid w:val="0018490A"/>
    <w:rsid w:val="00185910"/>
    <w:rsid w:val="00185E4D"/>
    <w:rsid w:val="00186FDB"/>
    <w:rsid w:val="0019049C"/>
    <w:rsid w:val="001910FA"/>
    <w:rsid w:val="00191366"/>
    <w:rsid w:val="00192D7E"/>
    <w:rsid w:val="00193121"/>
    <w:rsid w:val="00193D99"/>
    <w:rsid w:val="00194EDF"/>
    <w:rsid w:val="0019520A"/>
    <w:rsid w:val="001956D6"/>
    <w:rsid w:val="00196A29"/>
    <w:rsid w:val="00196D27"/>
    <w:rsid w:val="00196EC1"/>
    <w:rsid w:val="00197483"/>
    <w:rsid w:val="0019753D"/>
    <w:rsid w:val="00197E3C"/>
    <w:rsid w:val="00197FA8"/>
    <w:rsid w:val="001A2C8E"/>
    <w:rsid w:val="001A353E"/>
    <w:rsid w:val="001A3C70"/>
    <w:rsid w:val="001A3F68"/>
    <w:rsid w:val="001A3FDE"/>
    <w:rsid w:val="001A42A3"/>
    <w:rsid w:val="001A4C6C"/>
    <w:rsid w:val="001A4DDC"/>
    <w:rsid w:val="001A60D5"/>
    <w:rsid w:val="001A6369"/>
    <w:rsid w:val="001A6557"/>
    <w:rsid w:val="001A6801"/>
    <w:rsid w:val="001A7B05"/>
    <w:rsid w:val="001A7EAE"/>
    <w:rsid w:val="001B074C"/>
    <w:rsid w:val="001B08C7"/>
    <w:rsid w:val="001B14E5"/>
    <w:rsid w:val="001B1A3C"/>
    <w:rsid w:val="001B1F62"/>
    <w:rsid w:val="001B224F"/>
    <w:rsid w:val="001B22C5"/>
    <w:rsid w:val="001B2B58"/>
    <w:rsid w:val="001B36C1"/>
    <w:rsid w:val="001B3CF6"/>
    <w:rsid w:val="001B4296"/>
    <w:rsid w:val="001B444A"/>
    <w:rsid w:val="001B4609"/>
    <w:rsid w:val="001B66A8"/>
    <w:rsid w:val="001B6812"/>
    <w:rsid w:val="001B73ED"/>
    <w:rsid w:val="001B74B2"/>
    <w:rsid w:val="001B7710"/>
    <w:rsid w:val="001C0802"/>
    <w:rsid w:val="001C1102"/>
    <w:rsid w:val="001C1201"/>
    <w:rsid w:val="001C290E"/>
    <w:rsid w:val="001C4391"/>
    <w:rsid w:val="001C43A1"/>
    <w:rsid w:val="001C498D"/>
    <w:rsid w:val="001C54FF"/>
    <w:rsid w:val="001C560A"/>
    <w:rsid w:val="001C71C7"/>
    <w:rsid w:val="001C73F8"/>
    <w:rsid w:val="001C7476"/>
    <w:rsid w:val="001C7915"/>
    <w:rsid w:val="001D0385"/>
    <w:rsid w:val="001D03CA"/>
    <w:rsid w:val="001D0EC5"/>
    <w:rsid w:val="001D1785"/>
    <w:rsid w:val="001D2083"/>
    <w:rsid w:val="001D2258"/>
    <w:rsid w:val="001D24A5"/>
    <w:rsid w:val="001D2C7C"/>
    <w:rsid w:val="001D39E5"/>
    <w:rsid w:val="001D3ADD"/>
    <w:rsid w:val="001D4A63"/>
    <w:rsid w:val="001D7073"/>
    <w:rsid w:val="001D742C"/>
    <w:rsid w:val="001D7887"/>
    <w:rsid w:val="001D7CC6"/>
    <w:rsid w:val="001E0440"/>
    <w:rsid w:val="001E061E"/>
    <w:rsid w:val="001E09F9"/>
    <w:rsid w:val="001E135F"/>
    <w:rsid w:val="001E2B50"/>
    <w:rsid w:val="001E33EA"/>
    <w:rsid w:val="001E3439"/>
    <w:rsid w:val="001E378C"/>
    <w:rsid w:val="001E4012"/>
    <w:rsid w:val="001E4DA5"/>
    <w:rsid w:val="001E5D85"/>
    <w:rsid w:val="001F1392"/>
    <w:rsid w:val="001F1461"/>
    <w:rsid w:val="001F1A2F"/>
    <w:rsid w:val="001F1A57"/>
    <w:rsid w:val="001F1DA3"/>
    <w:rsid w:val="001F330C"/>
    <w:rsid w:val="001F598C"/>
    <w:rsid w:val="001F5FFA"/>
    <w:rsid w:val="001F6148"/>
    <w:rsid w:val="001F677C"/>
    <w:rsid w:val="001F6803"/>
    <w:rsid w:val="001F6D94"/>
    <w:rsid w:val="001F7739"/>
    <w:rsid w:val="002002FA"/>
    <w:rsid w:val="002005ED"/>
    <w:rsid w:val="0020092D"/>
    <w:rsid w:val="00200BE3"/>
    <w:rsid w:val="00201166"/>
    <w:rsid w:val="0020118E"/>
    <w:rsid w:val="002047BD"/>
    <w:rsid w:val="00205759"/>
    <w:rsid w:val="00205A28"/>
    <w:rsid w:val="00206114"/>
    <w:rsid w:val="00206319"/>
    <w:rsid w:val="00206E8E"/>
    <w:rsid w:val="00206EC6"/>
    <w:rsid w:val="00207ECA"/>
    <w:rsid w:val="00210B33"/>
    <w:rsid w:val="002126E3"/>
    <w:rsid w:val="00212879"/>
    <w:rsid w:val="00212D60"/>
    <w:rsid w:val="00213AFF"/>
    <w:rsid w:val="00213CF3"/>
    <w:rsid w:val="00213E86"/>
    <w:rsid w:val="002150F1"/>
    <w:rsid w:val="00215111"/>
    <w:rsid w:val="00215472"/>
    <w:rsid w:val="00215B02"/>
    <w:rsid w:val="00215B93"/>
    <w:rsid w:val="00215C7C"/>
    <w:rsid w:val="00216584"/>
    <w:rsid w:val="002165D9"/>
    <w:rsid w:val="002166C9"/>
    <w:rsid w:val="002178CC"/>
    <w:rsid w:val="00217E84"/>
    <w:rsid w:val="002203A2"/>
    <w:rsid w:val="002215DA"/>
    <w:rsid w:val="00222D45"/>
    <w:rsid w:val="0022343A"/>
    <w:rsid w:val="0022621A"/>
    <w:rsid w:val="00226E3E"/>
    <w:rsid w:val="00226F2C"/>
    <w:rsid w:val="002271F7"/>
    <w:rsid w:val="00227908"/>
    <w:rsid w:val="00227C00"/>
    <w:rsid w:val="00227E78"/>
    <w:rsid w:val="00227FC3"/>
    <w:rsid w:val="00230397"/>
    <w:rsid w:val="002310B1"/>
    <w:rsid w:val="002312AA"/>
    <w:rsid w:val="00232544"/>
    <w:rsid w:val="0023319B"/>
    <w:rsid w:val="00233219"/>
    <w:rsid w:val="0023627C"/>
    <w:rsid w:val="00237459"/>
    <w:rsid w:val="00237649"/>
    <w:rsid w:val="002404B0"/>
    <w:rsid w:val="00241898"/>
    <w:rsid w:val="00242B3B"/>
    <w:rsid w:val="00243426"/>
    <w:rsid w:val="00243498"/>
    <w:rsid w:val="00245215"/>
    <w:rsid w:val="00246912"/>
    <w:rsid w:val="00246E92"/>
    <w:rsid w:val="002473D8"/>
    <w:rsid w:val="00247A32"/>
    <w:rsid w:val="00247D59"/>
    <w:rsid w:val="002503DD"/>
    <w:rsid w:val="00250807"/>
    <w:rsid w:val="00250826"/>
    <w:rsid w:val="002512ED"/>
    <w:rsid w:val="00251E32"/>
    <w:rsid w:val="002520C9"/>
    <w:rsid w:val="0025247C"/>
    <w:rsid w:val="002524A6"/>
    <w:rsid w:val="00252531"/>
    <w:rsid w:val="00252ADD"/>
    <w:rsid w:val="00252C23"/>
    <w:rsid w:val="00253007"/>
    <w:rsid w:val="0025358E"/>
    <w:rsid w:val="00253FF8"/>
    <w:rsid w:val="002543F6"/>
    <w:rsid w:val="00254AC6"/>
    <w:rsid w:val="00255271"/>
    <w:rsid w:val="00255909"/>
    <w:rsid w:val="00255B08"/>
    <w:rsid w:val="00255ED5"/>
    <w:rsid w:val="00256136"/>
    <w:rsid w:val="0025643E"/>
    <w:rsid w:val="002572DA"/>
    <w:rsid w:val="00257406"/>
    <w:rsid w:val="00257A88"/>
    <w:rsid w:val="00262086"/>
    <w:rsid w:val="002620EC"/>
    <w:rsid w:val="00262447"/>
    <w:rsid w:val="00262EA3"/>
    <w:rsid w:val="00263112"/>
    <w:rsid w:val="00263FC3"/>
    <w:rsid w:val="00263FFA"/>
    <w:rsid w:val="0026476E"/>
    <w:rsid w:val="0026581E"/>
    <w:rsid w:val="00267AEF"/>
    <w:rsid w:val="00267CB5"/>
    <w:rsid w:val="00267DE4"/>
    <w:rsid w:val="002708F2"/>
    <w:rsid w:val="00270A01"/>
    <w:rsid w:val="00271D73"/>
    <w:rsid w:val="00273878"/>
    <w:rsid w:val="0027441D"/>
    <w:rsid w:val="00275D67"/>
    <w:rsid w:val="0027661F"/>
    <w:rsid w:val="0027681E"/>
    <w:rsid w:val="00277861"/>
    <w:rsid w:val="00280359"/>
    <w:rsid w:val="002814B3"/>
    <w:rsid w:val="00281DBC"/>
    <w:rsid w:val="002849A9"/>
    <w:rsid w:val="00284BD0"/>
    <w:rsid w:val="0028504D"/>
    <w:rsid w:val="00287ADE"/>
    <w:rsid w:val="00287E7C"/>
    <w:rsid w:val="0029174F"/>
    <w:rsid w:val="00292974"/>
    <w:rsid w:val="002935CF"/>
    <w:rsid w:val="00295096"/>
    <w:rsid w:val="00295E77"/>
    <w:rsid w:val="0029618C"/>
    <w:rsid w:val="00297B65"/>
    <w:rsid w:val="00297D90"/>
    <w:rsid w:val="002A05F1"/>
    <w:rsid w:val="002A18D7"/>
    <w:rsid w:val="002A316D"/>
    <w:rsid w:val="002A3333"/>
    <w:rsid w:val="002A3474"/>
    <w:rsid w:val="002A361B"/>
    <w:rsid w:val="002A3FDD"/>
    <w:rsid w:val="002A426D"/>
    <w:rsid w:val="002A4346"/>
    <w:rsid w:val="002A447B"/>
    <w:rsid w:val="002A4581"/>
    <w:rsid w:val="002A4A50"/>
    <w:rsid w:val="002A4FA0"/>
    <w:rsid w:val="002A5517"/>
    <w:rsid w:val="002A5572"/>
    <w:rsid w:val="002A5E55"/>
    <w:rsid w:val="002A6AD0"/>
    <w:rsid w:val="002A798A"/>
    <w:rsid w:val="002A7AD0"/>
    <w:rsid w:val="002B0A5A"/>
    <w:rsid w:val="002B0CAB"/>
    <w:rsid w:val="002B0E53"/>
    <w:rsid w:val="002B14B9"/>
    <w:rsid w:val="002B209A"/>
    <w:rsid w:val="002B3456"/>
    <w:rsid w:val="002B34A3"/>
    <w:rsid w:val="002B3AF9"/>
    <w:rsid w:val="002B46A4"/>
    <w:rsid w:val="002B4A2B"/>
    <w:rsid w:val="002B5BF4"/>
    <w:rsid w:val="002B6669"/>
    <w:rsid w:val="002B6B85"/>
    <w:rsid w:val="002C0205"/>
    <w:rsid w:val="002C0A69"/>
    <w:rsid w:val="002C1422"/>
    <w:rsid w:val="002C20DA"/>
    <w:rsid w:val="002C36EE"/>
    <w:rsid w:val="002C4456"/>
    <w:rsid w:val="002C717E"/>
    <w:rsid w:val="002C7294"/>
    <w:rsid w:val="002C7738"/>
    <w:rsid w:val="002D1F16"/>
    <w:rsid w:val="002D299F"/>
    <w:rsid w:val="002D3B8C"/>
    <w:rsid w:val="002D476A"/>
    <w:rsid w:val="002D4DE6"/>
    <w:rsid w:val="002D5023"/>
    <w:rsid w:val="002D6303"/>
    <w:rsid w:val="002D66A1"/>
    <w:rsid w:val="002D6828"/>
    <w:rsid w:val="002D6968"/>
    <w:rsid w:val="002D6F35"/>
    <w:rsid w:val="002D783E"/>
    <w:rsid w:val="002E016E"/>
    <w:rsid w:val="002E03FE"/>
    <w:rsid w:val="002E1AA6"/>
    <w:rsid w:val="002E1C05"/>
    <w:rsid w:val="002E33BF"/>
    <w:rsid w:val="002E3663"/>
    <w:rsid w:val="002E5FBF"/>
    <w:rsid w:val="002E63FD"/>
    <w:rsid w:val="002E6742"/>
    <w:rsid w:val="002E71A4"/>
    <w:rsid w:val="002E7921"/>
    <w:rsid w:val="002F0C50"/>
    <w:rsid w:val="002F10D8"/>
    <w:rsid w:val="002F15F0"/>
    <w:rsid w:val="002F216B"/>
    <w:rsid w:val="002F3160"/>
    <w:rsid w:val="002F3761"/>
    <w:rsid w:val="002F4574"/>
    <w:rsid w:val="002F4578"/>
    <w:rsid w:val="002F53D9"/>
    <w:rsid w:val="002F622A"/>
    <w:rsid w:val="002F6D6E"/>
    <w:rsid w:val="002F7130"/>
    <w:rsid w:val="002F7AFE"/>
    <w:rsid w:val="002F7CE7"/>
    <w:rsid w:val="00301173"/>
    <w:rsid w:val="003014AB"/>
    <w:rsid w:val="003015D7"/>
    <w:rsid w:val="003030E4"/>
    <w:rsid w:val="00304315"/>
    <w:rsid w:val="0030439E"/>
    <w:rsid w:val="00305B20"/>
    <w:rsid w:val="00305C24"/>
    <w:rsid w:val="00305F7A"/>
    <w:rsid w:val="003060B9"/>
    <w:rsid w:val="003102A9"/>
    <w:rsid w:val="00310474"/>
    <w:rsid w:val="00310AFE"/>
    <w:rsid w:val="00311DBA"/>
    <w:rsid w:val="003129C5"/>
    <w:rsid w:val="00313118"/>
    <w:rsid w:val="00313752"/>
    <w:rsid w:val="003141A7"/>
    <w:rsid w:val="00314477"/>
    <w:rsid w:val="00314DF6"/>
    <w:rsid w:val="00315131"/>
    <w:rsid w:val="003152F9"/>
    <w:rsid w:val="0031549A"/>
    <w:rsid w:val="00317763"/>
    <w:rsid w:val="00320DA2"/>
    <w:rsid w:val="00320FB7"/>
    <w:rsid w:val="00321379"/>
    <w:rsid w:val="003213FE"/>
    <w:rsid w:val="0032283E"/>
    <w:rsid w:val="003237BE"/>
    <w:rsid w:val="003240EB"/>
    <w:rsid w:val="00324194"/>
    <w:rsid w:val="00324B98"/>
    <w:rsid w:val="00324ED4"/>
    <w:rsid w:val="00325512"/>
    <w:rsid w:val="003262AC"/>
    <w:rsid w:val="00326E5A"/>
    <w:rsid w:val="00327B8F"/>
    <w:rsid w:val="00330944"/>
    <w:rsid w:val="00330CED"/>
    <w:rsid w:val="00330D75"/>
    <w:rsid w:val="003313CA"/>
    <w:rsid w:val="0033182C"/>
    <w:rsid w:val="00331A95"/>
    <w:rsid w:val="00331CD7"/>
    <w:rsid w:val="00331D83"/>
    <w:rsid w:val="003321B6"/>
    <w:rsid w:val="003329A2"/>
    <w:rsid w:val="003343DA"/>
    <w:rsid w:val="0033552D"/>
    <w:rsid w:val="003355FF"/>
    <w:rsid w:val="00335FCB"/>
    <w:rsid w:val="0033676F"/>
    <w:rsid w:val="0033770C"/>
    <w:rsid w:val="003377F1"/>
    <w:rsid w:val="00337E26"/>
    <w:rsid w:val="003401CA"/>
    <w:rsid w:val="00340376"/>
    <w:rsid w:val="003404DD"/>
    <w:rsid w:val="003407CA"/>
    <w:rsid w:val="0034089E"/>
    <w:rsid w:val="00341F11"/>
    <w:rsid w:val="003433E3"/>
    <w:rsid w:val="00343D76"/>
    <w:rsid w:val="00343DF7"/>
    <w:rsid w:val="00344F50"/>
    <w:rsid w:val="003462DB"/>
    <w:rsid w:val="00346977"/>
    <w:rsid w:val="00347A2C"/>
    <w:rsid w:val="00350521"/>
    <w:rsid w:val="00350BD2"/>
    <w:rsid w:val="003517EF"/>
    <w:rsid w:val="00351892"/>
    <w:rsid w:val="00352B8F"/>
    <w:rsid w:val="00354DBF"/>
    <w:rsid w:val="00354DDA"/>
    <w:rsid w:val="00355983"/>
    <w:rsid w:val="00355FEE"/>
    <w:rsid w:val="00356C05"/>
    <w:rsid w:val="003574C3"/>
    <w:rsid w:val="003578B9"/>
    <w:rsid w:val="0036024B"/>
    <w:rsid w:val="00361DB7"/>
    <w:rsid w:val="00362576"/>
    <w:rsid w:val="0036430B"/>
    <w:rsid w:val="0036450F"/>
    <w:rsid w:val="003649B4"/>
    <w:rsid w:val="003662FE"/>
    <w:rsid w:val="00366662"/>
    <w:rsid w:val="0036735A"/>
    <w:rsid w:val="00367FF4"/>
    <w:rsid w:val="003701DE"/>
    <w:rsid w:val="00371B02"/>
    <w:rsid w:val="00371DD5"/>
    <w:rsid w:val="00372183"/>
    <w:rsid w:val="003725F8"/>
    <w:rsid w:val="00372E64"/>
    <w:rsid w:val="00373459"/>
    <w:rsid w:val="003734E0"/>
    <w:rsid w:val="00373609"/>
    <w:rsid w:val="00373683"/>
    <w:rsid w:val="00375026"/>
    <w:rsid w:val="00375CE4"/>
    <w:rsid w:val="00376C49"/>
    <w:rsid w:val="0037746A"/>
    <w:rsid w:val="0038007C"/>
    <w:rsid w:val="00381197"/>
    <w:rsid w:val="003824F6"/>
    <w:rsid w:val="003826DB"/>
    <w:rsid w:val="0038275E"/>
    <w:rsid w:val="00382AA1"/>
    <w:rsid w:val="00383390"/>
    <w:rsid w:val="0038342F"/>
    <w:rsid w:val="00383B78"/>
    <w:rsid w:val="00383EDE"/>
    <w:rsid w:val="00384B8E"/>
    <w:rsid w:val="00384CFA"/>
    <w:rsid w:val="00384D9F"/>
    <w:rsid w:val="00385565"/>
    <w:rsid w:val="00387BE4"/>
    <w:rsid w:val="0039035E"/>
    <w:rsid w:val="00390B39"/>
    <w:rsid w:val="00392026"/>
    <w:rsid w:val="00392DAF"/>
    <w:rsid w:val="00393B21"/>
    <w:rsid w:val="003959F9"/>
    <w:rsid w:val="00396A21"/>
    <w:rsid w:val="00396EB8"/>
    <w:rsid w:val="00397ACD"/>
    <w:rsid w:val="00397C16"/>
    <w:rsid w:val="003A0098"/>
    <w:rsid w:val="003A0614"/>
    <w:rsid w:val="003A074C"/>
    <w:rsid w:val="003A0CA5"/>
    <w:rsid w:val="003A2596"/>
    <w:rsid w:val="003A2E96"/>
    <w:rsid w:val="003A346B"/>
    <w:rsid w:val="003A3AC5"/>
    <w:rsid w:val="003A5365"/>
    <w:rsid w:val="003A627F"/>
    <w:rsid w:val="003A7567"/>
    <w:rsid w:val="003A7FD2"/>
    <w:rsid w:val="003B0BF9"/>
    <w:rsid w:val="003B3971"/>
    <w:rsid w:val="003B42FC"/>
    <w:rsid w:val="003B4687"/>
    <w:rsid w:val="003B692D"/>
    <w:rsid w:val="003B7D1C"/>
    <w:rsid w:val="003C03B0"/>
    <w:rsid w:val="003C21DC"/>
    <w:rsid w:val="003C35FB"/>
    <w:rsid w:val="003C3949"/>
    <w:rsid w:val="003C472E"/>
    <w:rsid w:val="003C56CA"/>
    <w:rsid w:val="003C69E9"/>
    <w:rsid w:val="003C6CEA"/>
    <w:rsid w:val="003C751F"/>
    <w:rsid w:val="003C7D21"/>
    <w:rsid w:val="003D028B"/>
    <w:rsid w:val="003D1068"/>
    <w:rsid w:val="003D1F39"/>
    <w:rsid w:val="003D2A25"/>
    <w:rsid w:val="003D2C54"/>
    <w:rsid w:val="003D3C76"/>
    <w:rsid w:val="003D5499"/>
    <w:rsid w:val="003D5668"/>
    <w:rsid w:val="003D5CC5"/>
    <w:rsid w:val="003D64AA"/>
    <w:rsid w:val="003D7845"/>
    <w:rsid w:val="003D79C8"/>
    <w:rsid w:val="003D7B84"/>
    <w:rsid w:val="003D7DD7"/>
    <w:rsid w:val="003E0791"/>
    <w:rsid w:val="003E0B75"/>
    <w:rsid w:val="003E11A3"/>
    <w:rsid w:val="003E23F3"/>
    <w:rsid w:val="003E2C0A"/>
    <w:rsid w:val="003E30A0"/>
    <w:rsid w:val="003E35B0"/>
    <w:rsid w:val="003E38E6"/>
    <w:rsid w:val="003E3C65"/>
    <w:rsid w:val="003E4245"/>
    <w:rsid w:val="003E4859"/>
    <w:rsid w:val="003E4E85"/>
    <w:rsid w:val="003E593D"/>
    <w:rsid w:val="003E626E"/>
    <w:rsid w:val="003E798E"/>
    <w:rsid w:val="003F02D6"/>
    <w:rsid w:val="003F0E4D"/>
    <w:rsid w:val="003F188B"/>
    <w:rsid w:val="003F215B"/>
    <w:rsid w:val="003F28AC"/>
    <w:rsid w:val="003F4DDB"/>
    <w:rsid w:val="003F6664"/>
    <w:rsid w:val="003F6987"/>
    <w:rsid w:val="004012D7"/>
    <w:rsid w:val="0040209F"/>
    <w:rsid w:val="00402E0E"/>
    <w:rsid w:val="00403879"/>
    <w:rsid w:val="0040401D"/>
    <w:rsid w:val="00404797"/>
    <w:rsid w:val="0040504A"/>
    <w:rsid w:val="00405340"/>
    <w:rsid w:val="004059E5"/>
    <w:rsid w:val="00406592"/>
    <w:rsid w:val="00406CAA"/>
    <w:rsid w:val="00407571"/>
    <w:rsid w:val="00407620"/>
    <w:rsid w:val="004102DC"/>
    <w:rsid w:val="004102ED"/>
    <w:rsid w:val="004103BA"/>
    <w:rsid w:val="00410A6F"/>
    <w:rsid w:val="00410C10"/>
    <w:rsid w:val="00410D55"/>
    <w:rsid w:val="004114F5"/>
    <w:rsid w:val="00411551"/>
    <w:rsid w:val="004128D3"/>
    <w:rsid w:val="004133AB"/>
    <w:rsid w:val="00413942"/>
    <w:rsid w:val="00414264"/>
    <w:rsid w:val="004148F0"/>
    <w:rsid w:val="004171E9"/>
    <w:rsid w:val="0042041B"/>
    <w:rsid w:val="00421803"/>
    <w:rsid w:val="00422F20"/>
    <w:rsid w:val="004234B9"/>
    <w:rsid w:val="00423BBF"/>
    <w:rsid w:val="00423F1F"/>
    <w:rsid w:val="00425B8D"/>
    <w:rsid w:val="00425F02"/>
    <w:rsid w:val="00426432"/>
    <w:rsid w:val="004270E1"/>
    <w:rsid w:val="004278E3"/>
    <w:rsid w:val="00427DB1"/>
    <w:rsid w:val="00430E47"/>
    <w:rsid w:val="00431B91"/>
    <w:rsid w:val="0043254A"/>
    <w:rsid w:val="004328AA"/>
    <w:rsid w:val="004338C2"/>
    <w:rsid w:val="00433FB3"/>
    <w:rsid w:val="00434CE3"/>
    <w:rsid w:val="00435130"/>
    <w:rsid w:val="004351E7"/>
    <w:rsid w:val="0043616E"/>
    <w:rsid w:val="00436E2E"/>
    <w:rsid w:val="00440436"/>
    <w:rsid w:val="0044079D"/>
    <w:rsid w:val="00441F7B"/>
    <w:rsid w:val="004429E8"/>
    <w:rsid w:val="00442ED2"/>
    <w:rsid w:val="004433C6"/>
    <w:rsid w:val="00443745"/>
    <w:rsid w:val="00444029"/>
    <w:rsid w:val="00444BEA"/>
    <w:rsid w:val="00444F0B"/>
    <w:rsid w:val="004454FE"/>
    <w:rsid w:val="0044584F"/>
    <w:rsid w:val="004459C5"/>
    <w:rsid w:val="0044635D"/>
    <w:rsid w:val="0044686C"/>
    <w:rsid w:val="00447228"/>
    <w:rsid w:val="0044796B"/>
    <w:rsid w:val="00447F27"/>
    <w:rsid w:val="00451CB0"/>
    <w:rsid w:val="00451CE7"/>
    <w:rsid w:val="00451E9B"/>
    <w:rsid w:val="00452460"/>
    <w:rsid w:val="0045268B"/>
    <w:rsid w:val="00452760"/>
    <w:rsid w:val="00452F48"/>
    <w:rsid w:val="00453301"/>
    <w:rsid w:val="00454962"/>
    <w:rsid w:val="0045498C"/>
    <w:rsid w:val="004551F6"/>
    <w:rsid w:val="00455C33"/>
    <w:rsid w:val="00456E40"/>
    <w:rsid w:val="00456FD8"/>
    <w:rsid w:val="00460055"/>
    <w:rsid w:val="004601F5"/>
    <w:rsid w:val="00460B0E"/>
    <w:rsid w:val="00460B75"/>
    <w:rsid w:val="0046172F"/>
    <w:rsid w:val="00461780"/>
    <w:rsid w:val="00462091"/>
    <w:rsid w:val="00462453"/>
    <w:rsid w:val="00462FD4"/>
    <w:rsid w:val="0046366E"/>
    <w:rsid w:val="004648FE"/>
    <w:rsid w:val="00464D89"/>
    <w:rsid w:val="00465478"/>
    <w:rsid w:val="004659E6"/>
    <w:rsid w:val="00465EF1"/>
    <w:rsid w:val="00467654"/>
    <w:rsid w:val="0046793D"/>
    <w:rsid w:val="004679FF"/>
    <w:rsid w:val="00467C6C"/>
    <w:rsid w:val="00467DA5"/>
    <w:rsid w:val="00470409"/>
    <w:rsid w:val="00471F27"/>
    <w:rsid w:val="00471F6B"/>
    <w:rsid w:val="00472FD4"/>
    <w:rsid w:val="004731E3"/>
    <w:rsid w:val="00473430"/>
    <w:rsid w:val="004738CB"/>
    <w:rsid w:val="00473933"/>
    <w:rsid w:val="004742CB"/>
    <w:rsid w:val="00474504"/>
    <w:rsid w:val="00474B3B"/>
    <w:rsid w:val="00475652"/>
    <w:rsid w:val="00475BBB"/>
    <w:rsid w:val="00476E0F"/>
    <w:rsid w:val="0048091E"/>
    <w:rsid w:val="00480B90"/>
    <w:rsid w:val="004819F2"/>
    <w:rsid w:val="00481BC5"/>
    <w:rsid w:val="00481E94"/>
    <w:rsid w:val="0048250B"/>
    <w:rsid w:val="00482DF1"/>
    <w:rsid w:val="0048331B"/>
    <w:rsid w:val="00483393"/>
    <w:rsid w:val="00483799"/>
    <w:rsid w:val="00483D45"/>
    <w:rsid w:val="004840A4"/>
    <w:rsid w:val="004846A8"/>
    <w:rsid w:val="00485116"/>
    <w:rsid w:val="00485787"/>
    <w:rsid w:val="00485AB7"/>
    <w:rsid w:val="0048663C"/>
    <w:rsid w:val="00487305"/>
    <w:rsid w:val="004879C0"/>
    <w:rsid w:val="00487C01"/>
    <w:rsid w:val="00487FF4"/>
    <w:rsid w:val="00490F7A"/>
    <w:rsid w:val="00490F90"/>
    <w:rsid w:val="004910B2"/>
    <w:rsid w:val="00491580"/>
    <w:rsid w:val="00492832"/>
    <w:rsid w:val="00492A38"/>
    <w:rsid w:val="00493549"/>
    <w:rsid w:val="00493D01"/>
    <w:rsid w:val="00494497"/>
    <w:rsid w:val="00494A54"/>
    <w:rsid w:val="0049532B"/>
    <w:rsid w:val="00495D6D"/>
    <w:rsid w:val="004961E8"/>
    <w:rsid w:val="00496C9D"/>
    <w:rsid w:val="00496DE7"/>
    <w:rsid w:val="00497B67"/>
    <w:rsid w:val="004A0A69"/>
    <w:rsid w:val="004A0F28"/>
    <w:rsid w:val="004A1BD9"/>
    <w:rsid w:val="004A2E4D"/>
    <w:rsid w:val="004A2FCE"/>
    <w:rsid w:val="004A3876"/>
    <w:rsid w:val="004A3CB1"/>
    <w:rsid w:val="004A3FD0"/>
    <w:rsid w:val="004A43B9"/>
    <w:rsid w:val="004A4D6D"/>
    <w:rsid w:val="004A4FD5"/>
    <w:rsid w:val="004A714A"/>
    <w:rsid w:val="004A7380"/>
    <w:rsid w:val="004B1AB2"/>
    <w:rsid w:val="004B1ECF"/>
    <w:rsid w:val="004B261B"/>
    <w:rsid w:val="004B2CE4"/>
    <w:rsid w:val="004B3A66"/>
    <w:rsid w:val="004B40D2"/>
    <w:rsid w:val="004B461B"/>
    <w:rsid w:val="004B57AB"/>
    <w:rsid w:val="004B5D21"/>
    <w:rsid w:val="004B5EF5"/>
    <w:rsid w:val="004B6C00"/>
    <w:rsid w:val="004B7259"/>
    <w:rsid w:val="004B78C2"/>
    <w:rsid w:val="004C1EEF"/>
    <w:rsid w:val="004C266E"/>
    <w:rsid w:val="004C2CBC"/>
    <w:rsid w:val="004C33DE"/>
    <w:rsid w:val="004C4A8B"/>
    <w:rsid w:val="004C4BE6"/>
    <w:rsid w:val="004C55BC"/>
    <w:rsid w:val="004C58DB"/>
    <w:rsid w:val="004C5D74"/>
    <w:rsid w:val="004C6851"/>
    <w:rsid w:val="004D00DA"/>
    <w:rsid w:val="004D018B"/>
    <w:rsid w:val="004D02D8"/>
    <w:rsid w:val="004D0E81"/>
    <w:rsid w:val="004D24D5"/>
    <w:rsid w:val="004D29E7"/>
    <w:rsid w:val="004D2A95"/>
    <w:rsid w:val="004D3726"/>
    <w:rsid w:val="004D3EB8"/>
    <w:rsid w:val="004D3FDF"/>
    <w:rsid w:val="004D44BB"/>
    <w:rsid w:val="004D48CE"/>
    <w:rsid w:val="004D55E4"/>
    <w:rsid w:val="004D5FBA"/>
    <w:rsid w:val="004D632C"/>
    <w:rsid w:val="004D6370"/>
    <w:rsid w:val="004D7C1A"/>
    <w:rsid w:val="004D7D61"/>
    <w:rsid w:val="004E106A"/>
    <w:rsid w:val="004E1FCA"/>
    <w:rsid w:val="004E2CF1"/>
    <w:rsid w:val="004E2E8C"/>
    <w:rsid w:val="004E30B7"/>
    <w:rsid w:val="004E321A"/>
    <w:rsid w:val="004E33D6"/>
    <w:rsid w:val="004E545D"/>
    <w:rsid w:val="004E5693"/>
    <w:rsid w:val="004E574F"/>
    <w:rsid w:val="004E6A72"/>
    <w:rsid w:val="004E6C61"/>
    <w:rsid w:val="004F131E"/>
    <w:rsid w:val="004F151B"/>
    <w:rsid w:val="004F3034"/>
    <w:rsid w:val="004F34FD"/>
    <w:rsid w:val="004F39E3"/>
    <w:rsid w:val="004F4F50"/>
    <w:rsid w:val="004F5477"/>
    <w:rsid w:val="004F63DF"/>
    <w:rsid w:val="004F6706"/>
    <w:rsid w:val="004F6856"/>
    <w:rsid w:val="004F6897"/>
    <w:rsid w:val="004F6C93"/>
    <w:rsid w:val="004F6DC8"/>
    <w:rsid w:val="0050014E"/>
    <w:rsid w:val="00500153"/>
    <w:rsid w:val="0050087D"/>
    <w:rsid w:val="00500EC2"/>
    <w:rsid w:val="00501659"/>
    <w:rsid w:val="0050178F"/>
    <w:rsid w:val="00501AEF"/>
    <w:rsid w:val="00502118"/>
    <w:rsid w:val="00502457"/>
    <w:rsid w:val="00502ED5"/>
    <w:rsid w:val="00502F7E"/>
    <w:rsid w:val="0050634A"/>
    <w:rsid w:val="0050640B"/>
    <w:rsid w:val="005071E8"/>
    <w:rsid w:val="0050779F"/>
    <w:rsid w:val="00507A6F"/>
    <w:rsid w:val="00507D87"/>
    <w:rsid w:val="00507DB3"/>
    <w:rsid w:val="005101D8"/>
    <w:rsid w:val="00510711"/>
    <w:rsid w:val="00511525"/>
    <w:rsid w:val="00513D7D"/>
    <w:rsid w:val="00514C99"/>
    <w:rsid w:val="00514C9A"/>
    <w:rsid w:val="005173E7"/>
    <w:rsid w:val="00517519"/>
    <w:rsid w:val="00517962"/>
    <w:rsid w:val="0052040B"/>
    <w:rsid w:val="00520CF4"/>
    <w:rsid w:val="00520E0B"/>
    <w:rsid w:val="005219C4"/>
    <w:rsid w:val="00522074"/>
    <w:rsid w:val="00522646"/>
    <w:rsid w:val="00522DA8"/>
    <w:rsid w:val="005235A3"/>
    <w:rsid w:val="00523764"/>
    <w:rsid w:val="00524BCD"/>
    <w:rsid w:val="00525128"/>
    <w:rsid w:val="005264A3"/>
    <w:rsid w:val="005268FB"/>
    <w:rsid w:val="00526AE1"/>
    <w:rsid w:val="00526F74"/>
    <w:rsid w:val="00527EB6"/>
    <w:rsid w:val="00531E05"/>
    <w:rsid w:val="00531FCC"/>
    <w:rsid w:val="0053287E"/>
    <w:rsid w:val="0053516B"/>
    <w:rsid w:val="0053564C"/>
    <w:rsid w:val="00535DD7"/>
    <w:rsid w:val="005360A8"/>
    <w:rsid w:val="005365E8"/>
    <w:rsid w:val="00536CB5"/>
    <w:rsid w:val="00536F7D"/>
    <w:rsid w:val="005375D1"/>
    <w:rsid w:val="0054141C"/>
    <w:rsid w:val="00541B63"/>
    <w:rsid w:val="00541C3F"/>
    <w:rsid w:val="00541FD2"/>
    <w:rsid w:val="0054388D"/>
    <w:rsid w:val="00544128"/>
    <w:rsid w:val="005441A6"/>
    <w:rsid w:val="00544341"/>
    <w:rsid w:val="00544BA5"/>
    <w:rsid w:val="00544F33"/>
    <w:rsid w:val="00545EA1"/>
    <w:rsid w:val="00546052"/>
    <w:rsid w:val="00547005"/>
    <w:rsid w:val="00547402"/>
    <w:rsid w:val="0055032B"/>
    <w:rsid w:val="0055046D"/>
    <w:rsid w:val="00552146"/>
    <w:rsid w:val="005527C8"/>
    <w:rsid w:val="00552DC6"/>
    <w:rsid w:val="005542FB"/>
    <w:rsid w:val="005544A9"/>
    <w:rsid w:val="00555364"/>
    <w:rsid w:val="00555CC7"/>
    <w:rsid w:val="00556485"/>
    <w:rsid w:val="005571C9"/>
    <w:rsid w:val="00561846"/>
    <w:rsid w:val="00561908"/>
    <w:rsid w:val="00562582"/>
    <w:rsid w:val="00562748"/>
    <w:rsid w:val="00562C60"/>
    <w:rsid w:val="00562D4C"/>
    <w:rsid w:val="005642ED"/>
    <w:rsid w:val="00564774"/>
    <w:rsid w:val="005647AA"/>
    <w:rsid w:val="00564E1A"/>
    <w:rsid w:val="00564E89"/>
    <w:rsid w:val="0056596D"/>
    <w:rsid w:val="005671A9"/>
    <w:rsid w:val="00567637"/>
    <w:rsid w:val="00567A9F"/>
    <w:rsid w:val="0057000C"/>
    <w:rsid w:val="00570861"/>
    <w:rsid w:val="00571952"/>
    <w:rsid w:val="00572D4F"/>
    <w:rsid w:val="00572ECB"/>
    <w:rsid w:val="00572F0F"/>
    <w:rsid w:val="00573411"/>
    <w:rsid w:val="0057361D"/>
    <w:rsid w:val="0057446A"/>
    <w:rsid w:val="00574718"/>
    <w:rsid w:val="0057593C"/>
    <w:rsid w:val="00576588"/>
    <w:rsid w:val="005767FC"/>
    <w:rsid w:val="00576E07"/>
    <w:rsid w:val="00577642"/>
    <w:rsid w:val="005805AF"/>
    <w:rsid w:val="00581167"/>
    <w:rsid w:val="00581B91"/>
    <w:rsid w:val="005829C0"/>
    <w:rsid w:val="00584F42"/>
    <w:rsid w:val="005857D4"/>
    <w:rsid w:val="0058606F"/>
    <w:rsid w:val="00586388"/>
    <w:rsid w:val="005878AE"/>
    <w:rsid w:val="00590754"/>
    <w:rsid w:val="00590826"/>
    <w:rsid w:val="005919AE"/>
    <w:rsid w:val="00592237"/>
    <w:rsid w:val="0059363A"/>
    <w:rsid w:val="00593D2D"/>
    <w:rsid w:val="00594A4D"/>
    <w:rsid w:val="00595702"/>
    <w:rsid w:val="00595DA9"/>
    <w:rsid w:val="00595FCC"/>
    <w:rsid w:val="00596A66"/>
    <w:rsid w:val="005972EC"/>
    <w:rsid w:val="005974E6"/>
    <w:rsid w:val="00597925"/>
    <w:rsid w:val="005A0338"/>
    <w:rsid w:val="005A043F"/>
    <w:rsid w:val="005A0C79"/>
    <w:rsid w:val="005A1DCC"/>
    <w:rsid w:val="005A1F7A"/>
    <w:rsid w:val="005A2031"/>
    <w:rsid w:val="005A256E"/>
    <w:rsid w:val="005A2D64"/>
    <w:rsid w:val="005A3AA3"/>
    <w:rsid w:val="005A4A6F"/>
    <w:rsid w:val="005A4E3B"/>
    <w:rsid w:val="005A4FA1"/>
    <w:rsid w:val="005A59C3"/>
    <w:rsid w:val="005A6578"/>
    <w:rsid w:val="005A65AE"/>
    <w:rsid w:val="005A6803"/>
    <w:rsid w:val="005A6D2C"/>
    <w:rsid w:val="005A7193"/>
    <w:rsid w:val="005B0282"/>
    <w:rsid w:val="005B0F6E"/>
    <w:rsid w:val="005B104A"/>
    <w:rsid w:val="005B10B7"/>
    <w:rsid w:val="005B2BCF"/>
    <w:rsid w:val="005B3002"/>
    <w:rsid w:val="005B3055"/>
    <w:rsid w:val="005B32EC"/>
    <w:rsid w:val="005B3537"/>
    <w:rsid w:val="005B4FEC"/>
    <w:rsid w:val="005C0F25"/>
    <w:rsid w:val="005C11F7"/>
    <w:rsid w:val="005C3F5E"/>
    <w:rsid w:val="005C4571"/>
    <w:rsid w:val="005C5794"/>
    <w:rsid w:val="005C6C77"/>
    <w:rsid w:val="005C7DCA"/>
    <w:rsid w:val="005D0520"/>
    <w:rsid w:val="005D1349"/>
    <w:rsid w:val="005D1F87"/>
    <w:rsid w:val="005D3035"/>
    <w:rsid w:val="005D36F4"/>
    <w:rsid w:val="005D399B"/>
    <w:rsid w:val="005D41DB"/>
    <w:rsid w:val="005D5A40"/>
    <w:rsid w:val="005D62D7"/>
    <w:rsid w:val="005D6A90"/>
    <w:rsid w:val="005E014C"/>
    <w:rsid w:val="005E04F1"/>
    <w:rsid w:val="005E05BE"/>
    <w:rsid w:val="005E0EFA"/>
    <w:rsid w:val="005E1BD8"/>
    <w:rsid w:val="005E1C7B"/>
    <w:rsid w:val="005E2AA4"/>
    <w:rsid w:val="005E37EC"/>
    <w:rsid w:val="005E4378"/>
    <w:rsid w:val="005E46EA"/>
    <w:rsid w:val="005E4B3E"/>
    <w:rsid w:val="005E56B1"/>
    <w:rsid w:val="005E5BE9"/>
    <w:rsid w:val="005E6C41"/>
    <w:rsid w:val="005E710D"/>
    <w:rsid w:val="005E751F"/>
    <w:rsid w:val="005E7704"/>
    <w:rsid w:val="005E796E"/>
    <w:rsid w:val="005F1946"/>
    <w:rsid w:val="005F1D3A"/>
    <w:rsid w:val="005F224D"/>
    <w:rsid w:val="005F267F"/>
    <w:rsid w:val="005F26BF"/>
    <w:rsid w:val="005F27FA"/>
    <w:rsid w:val="005F3B8B"/>
    <w:rsid w:val="005F3F6D"/>
    <w:rsid w:val="005F4796"/>
    <w:rsid w:val="005F57C7"/>
    <w:rsid w:val="005F5FAC"/>
    <w:rsid w:val="005F6388"/>
    <w:rsid w:val="005F684E"/>
    <w:rsid w:val="0060077D"/>
    <w:rsid w:val="0060275B"/>
    <w:rsid w:val="00603459"/>
    <w:rsid w:val="006037BE"/>
    <w:rsid w:val="0060498D"/>
    <w:rsid w:val="00604A71"/>
    <w:rsid w:val="0060590E"/>
    <w:rsid w:val="00606811"/>
    <w:rsid w:val="00606E27"/>
    <w:rsid w:val="00606F53"/>
    <w:rsid w:val="00610E67"/>
    <w:rsid w:val="00610F20"/>
    <w:rsid w:val="00610FC1"/>
    <w:rsid w:val="006111F5"/>
    <w:rsid w:val="0061246C"/>
    <w:rsid w:val="00612E74"/>
    <w:rsid w:val="00613B98"/>
    <w:rsid w:val="006140BB"/>
    <w:rsid w:val="006142E4"/>
    <w:rsid w:val="006155BA"/>
    <w:rsid w:val="0061560E"/>
    <w:rsid w:val="00615A61"/>
    <w:rsid w:val="0061612E"/>
    <w:rsid w:val="00616876"/>
    <w:rsid w:val="006174F3"/>
    <w:rsid w:val="0062002C"/>
    <w:rsid w:val="006203C5"/>
    <w:rsid w:val="0062141E"/>
    <w:rsid w:val="006220C1"/>
    <w:rsid w:val="006229A1"/>
    <w:rsid w:val="00622E1C"/>
    <w:rsid w:val="00623192"/>
    <w:rsid w:val="00624128"/>
    <w:rsid w:val="00624352"/>
    <w:rsid w:val="00624ABE"/>
    <w:rsid w:val="00624F1B"/>
    <w:rsid w:val="00626693"/>
    <w:rsid w:val="00626831"/>
    <w:rsid w:val="00630BB7"/>
    <w:rsid w:val="006323E3"/>
    <w:rsid w:val="00633118"/>
    <w:rsid w:val="006356A9"/>
    <w:rsid w:val="00637542"/>
    <w:rsid w:val="006375DC"/>
    <w:rsid w:val="006377E9"/>
    <w:rsid w:val="00640A34"/>
    <w:rsid w:val="006420A1"/>
    <w:rsid w:val="006427F6"/>
    <w:rsid w:val="00642810"/>
    <w:rsid w:val="00642A31"/>
    <w:rsid w:val="00642D6C"/>
    <w:rsid w:val="00643321"/>
    <w:rsid w:val="006434BC"/>
    <w:rsid w:val="006437D1"/>
    <w:rsid w:val="00645059"/>
    <w:rsid w:val="00645AE8"/>
    <w:rsid w:val="00645EAB"/>
    <w:rsid w:val="0064637A"/>
    <w:rsid w:val="00646A6A"/>
    <w:rsid w:val="00647A19"/>
    <w:rsid w:val="00650543"/>
    <w:rsid w:val="006513DC"/>
    <w:rsid w:val="00651F1E"/>
    <w:rsid w:val="006523B1"/>
    <w:rsid w:val="006531CF"/>
    <w:rsid w:val="00653813"/>
    <w:rsid w:val="0065507C"/>
    <w:rsid w:val="006551A9"/>
    <w:rsid w:val="00655934"/>
    <w:rsid w:val="00655F2C"/>
    <w:rsid w:val="006567E1"/>
    <w:rsid w:val="00660267"/>
    <w:rsid w:val="00660321"/>
    <w:rsid w:val="006608AD"/>
    <w:rsid w:val="0066098A"/>
    <w:rsid w:val="00661137"/>
    <w:rsid w:val="00661303"/>
    <w:rsid w:val="0066141F"/>
    <w:rsid w:val="006625F4"/>
    <w:rsid w:val="006626BE"/>
    <w:rsid w:val="006635A4"/>
    <w:rsid w:val="00663A36"/>
    <w:rsid w:val="00663A49"/>
    <w:rsid w:val="00663C2C"/>
    <w:rsid w:val="0066430A"/>
    <w:rsid w:val="00664EAE"/>
    <w:rsid w:val="00665412"/>
    <w:rsid w:val="00665F03"/>
    <w:rsid w:val="006672A9"/>
    <w:rsid w:val="00667921"/>
    <w:rsid w:val="006703EC"/>
    <w:rsid w:val="006709D1"/>
    <w:rsid w:val="00671109"/>
    <w:rsid w:val="00671D0B"/>
    <w:rsid w:val="0067266B"/>
    <w:rsid w:val="00673C07"/>
    <w:rsid w:val="00674118"/>
    <w:rsid w:val="00674B61"/>
    <w:rsid w:val="006750F1"/>
    <w:rsid w:val="00675624"/>
    <w:rsid w:val="006757B2"/>
    <w:rsid w:val="00676558"/>
    <w:rsid w:val="00676FE1"/>
    <w:rsid w:val="0067724C"/>
    <w:rsid w:val="0067732E"/>
    <w:rsid w:val="00677401"/>
    <w:rsid w:val="006774F1"/>
    <w:rsid w:val="00677DD9"/>
    <w:rsid w:val="00680CF8"/>
    <w:rsid w:val="00681460"/>
    <w:rsid w:val="00681507"/>
    <w:rsid w:val="00681BE0"/>
    <w:rsid w:val="00682223"/>
    <w:rsid w:val="0068238A"/>
    <w:rsid w:val="00683DE2"/>
    <w:rsid w:val="0068412B"/>
    <w:rsid w:val="006861DF"/>
    <w:rsid w:val="0068673C"/>
    <w:rsid w:val="00686860"/>
    <w:rsid w:val="0068713D"/>
    <w:rsid w:val="00690366"/>
    <w:rsid w:val="00690BC9"/>
    <w:rsid w:val="006916B5"/>
    <w:rsid w:val="00691818"/>
    <w:rsid w:val="00692D80"/>
    <w:rsid w:val="006932A4"/>
    <w:rsid w:val="006941C6"/>
    <w:rsid w:val="00695EAA"/>
    <w:rsid w:val="00696165"/>
    <w:rsid w:val="006963F7"/>
    <w:rsid w:val="0069642E"/>
    <w:rsid w:val="00697127"/>
    <w:rsid w:val="0069785F"/>
    <w:rsid w:val="006A0DC6"/>
    <w:rsid w:val="006A37A6"/>
    <w:rsid w:val="006A3C1D"/>
    <w:rsid w:val="006A4FE3"/>
    <w:rsid w:val="006A50FB"/>
    <w:rsid w:val="006A602C"/>
    <w:rsid w:val="006A6F62"/>
    <w:rsid w:val="006B00FA"/>
    <w:rsid w:val="006B1725"/>
    <w:rsid w:val="006B19F5"/>
    <w:rsid w:val="006B2B4A"/>
    <w:rsid w:val="006B2BC1"/>
    <w:rsid w:val="006B31F9"/>
    <w:rsid w:val="006B3679"/>
    <w:rsid w:val="006B367D"/>
    <w:rsid w:val="006B36EA"/>
    <w:rsid w:val="006B3BB2"/>
    <w:rsid w:val="006B461D"/>
    <w:rsid w:val="006B5045"/>
    <w:rsid w:val="006B58F2"/>
    <w:rsid w:val="006B5C25"/>
    <w:rsid w:val="006B5E9C"/>
    <w:rsid w:val="006B6362"/>
    <w:rsid w:val="006B6D99"/>
    <w:rsid w:val="006B7739"/>
    <w:rsid w:val="006C2762"/>
    <w:rsid w:val="006C2E5E"/>
    <w:rsid w:val="006C4034"/>
    <w:rsid w:val="006C445C"/>
    <w:rsid w:val="006C481A"/>
    <w:rsid w:val="006C48F2"/>
    <w:rsid w:val="006C4D37"/>
    <w:rsid w:val="006C5174"/>
    <w:rsid w:val="006C5725"/>
    <w:rsid w:val="006C66A2"/>
    <w:rsid w:val="006C6C1C"/>
    <w:rsid w:val="006C7C56"/>
    <w:rsid w:val="006C7E88"/>
    <w:rsid w:val="006D02C9"/>
    <w:rsid w:val="006D08FC"/>
    <w:rsid w:val="006D0FBB"/>
    <w:rsid w:val="006D2A24"/>
    <w:rsid w:val="006D2B94"/>
    <w:rsid w:val="006D407C"/>
    <w:rsid w:val="006D5F85"/>
    <w:rsid w:val="006D61D8"/>
    <w:rsid w:val="006D665C"/>
    <w:rsid w:val="006D66F8"/>
    <w:rsid w:val="006D6AB2"/>
    <w:rsid w:val="006D6D79"/>
    <w:rsid w:val="006D7838"/>
    <w:rsid w:val="006E0850"/>
    <w:rsid w:val="006E0D2C"/>
    <w:rsid w:val="006E1081"/>
    <w:rsid w:val="006E14B5"/>
    <w:rsid w:val="006E1F9C"/>
    <w:rsid w:val="006E41B2"/>
    <w:rsid w:val="006E4371"/>
    <w:rsid w:val="006E4E40"/>
    <w:rsid w:val="006E4F60"/>
    <w:rsid w:val="006E53EF"/>
    <w:rsid w:val="006E540D"/>
    <w:rsid w:val="006E5B31"/>
    <w:rsid w:val="006E5D9C"/>
    <w:rsid w:val="006E61A6"/>
    <w:rsid w:val="006E761C"/>
    <w:rsid w:val="006F27C6"/>
    <w:rsid w:val="006F28EB"/>
    <w:rsid w:val="006F2F3B"/>
    <w:rsid w:val="006F367C"/>
    <w:rsid w:val="006F3D45"/>
    <w:rsid w:val="006F5986"/>
    <w:rsid w:val="006F5B52"/>
    <w:rsid w:val="006F5F23"/>
    <w:rsid w:val="006F5F57"/>
    <w:rsid w:val="006F6C78"/>
    <w:rsid w:val="006F7E78"/>
    <w:rsid w:val="00700AED"/>
    <w:rsid w:val="007012D5"/>
    <w:rsid w:val="00702013"/>
    <w:rsid w:val="00703AB3"/>
    <w:rsid w:val="007042EE"/>
    <w:rsid w:val="00704380"/>
    <w:rsid w:val="007047C9"/>
    <w:rsid w:val="0070493D"/>
    <w:rsid w:val="00704D4A"/>
    <w:rsid w:val="00704ED4"/>
    <w:rsid w:val="00706757"/>
    <w:rsid w:val="00706A3E"/>
    <w:rsid w:val="00706A4C"/>
    <w:rsid w:val="00710386"/>
    <w:rsid w:val="00711FF7"/>
    <w:rsid w:val="007124EE"/>
    <w:rsid w:val="0071281B"/>
    <w:rsid w:val="00712CC7"/>
    <w:rsid w:val="0071350F"/>
    <w:rsid w:val="007170A6"/>
    <w:rsid w:val="00720585"/>
    <w:rsid w:val="007218D8"/>
    <w:rsid w:val="007224C8"/>
    <w:rsid w:val="0072323B"/>
    <w:rsid w:val="00723592"/>
    <w:rsid w:val="00723675"/>
    <w:rsid w:val="00723CA7"/>
    <w:rsid w:val="00724336"/>
    <w:rsid w:val="0072480C"/>
    <w:rsid w:val="00724B75"/>
    <w:rsid w:val="007250D0"/>
    <w:rsid w:val="00726C43"/>
    <w:rsid w:val="00726FF4"/>
    <w:rsid w:val="00727987"/>
    <w:rsid w:val="00727FD3"/>
    <w:rsid w:val="00730504"/>
    <w:rsid w:val="007309EF"/>
    <w:rsid w:val="007313FE"/>
    <w:rsid w:val="00732CB8"/>
    <w:rsid w:val="007334BE"/>
    <w:rsid w:val="00734C48"/>
    <w:rsid w:val="00735A60"/>
    <w:rsid w:val="007364FB"/>
    <w:rsid w:val="00736CAA"/>
    <w:rsid w:val="00736EAB"/>
    <w:rsid w:val="007379DC"/>
    <w:rsid w:val="00737C87"/>
    <w:rsid w:val="00737EAA"/>
    <w:rsid w:val="007401B2"/>
    <w:rsid w:val="007404F9"/>
    <w:rsid w:val="007410C0"/>
    <w:rsid w:val="00741398"/>
    <w:rsid w:val="007416CF"/>
    <w:rsid w:val="00742662"/>
    <w:rsid w:val="007429EB"/>
    <w:rsid w:val="007436AF"/>
    <w:rsid w:val="00743847"/>
    <w:rsid w:val="00743D5C"/>
    <w:rsid w:val="007452DF"/>
    <w:rsid w:val="00746157"/>
    <w:rsid w:val="00747348"/>
    <w:rsid w:val="00747C4B"/>
    <w:rsid w:val="00747E06"/>
    <w:rsid w:val="007509B5"/>
    <w:rsid w:val="00750BFE"/>
    <w:rsid w:val="007511F6"/>
    <w:rsid w:val="00753459"/>
    <w:rsid w:val="00753DF3"/>
    <w:rsid w:val="00755056"/>
    <w:rsid w:val="00755663"/>
    <w:rsid w:val="00755E93"/>
    <w:rsid w:val="007578FE"/>
    <w:rsid w:val="00762760"/>
    <w:rsid w:val="00762761"/>
    <w:rsid w:val="00763993"/>
    <w:rsid w:val="00764A7F"/>
    <w:rsid w:val="0076607C"/>
    <w:rsid w:val="00766D0A"/>
    <w:rsid w:val="00770609"/>
    <w:rsid w:val="00770F0D"/>
    <w:rsid w:val="00771437"/>
    <w:rsid w:val="0077279F"/>
    <w:rsid w:val="007737D5"/>
    <w:rsid w:val="00773AF6"/>
    <w:rsid w:val="00774193"/>
    <w:rsid w:val="00774D5E"/>
    <w:rsid w:val="00775CB4"/>
    <w:rsid w:val="00775EC5"/>
    <w:rsid w:val="007762C5"/>
    <w:rsid w:val="00776DB1"/>
    <w:rsid w:val="00776E26"/>
    <w:rsid w:val="0078051C"/>
    <w:rsid w:val="00780DE0"/>
    <w:rsid w:val="00784B31"/>
    <w:rsid w:val="00784DBF"/>
    <w:rsid w:val="00785129"/>
    <w:rsid w:val="00785695"/>
    <w:rsid w:val="0078654E"/>
    <w:rsid w:val="007873F1"/>
    <w:rsid w:val="00787582"/>
    <w:rsid w:val="007878B9"/>
    <w:rsid w:val="00787A14"/>
    <w:rsid w:val="00787A89"/>
    <w:rsid w:val="0079054F"/>
    <w:rsid w:val="00790BF5"/>
    <w:rsid w:val="007916C2"/>
    <w:rsid w:val="00791902"/>
    <w:rsid w:val="0079197D"/>
    <w:rsid w:val="00791BF0"/>
    <w:rsid w:val="0079280B"/>
    <w:rsid w:val="00794205"/>
    <w:rsid w:val="0079507E"/>
    <w:rsid w:val="007955F4"/>
    <w:rsid w:val="00795946"/>
    <w:rsid w:val="00795AED"/>
    <w:rsid w:val="00795F71"/>
    <w:rsid w:val="00795F8A"/>
    <w:rsid w:val="0079623E"/>
    <w:rsid w:val="0079654B"/>
    <w:rsid w:val="0079667C"/>
    <w:rsid w:val="0079677C"/>
    <w:rsid w:val="00796CB1"/>
    <w:rsid w:val="00797853"/>
    <w:rsid w:val="0079788B"/>
    <w:rsid w:val="00797B29"/>
    <w:rsid w:val="007A0BA0"/>
    <w:rsid w:val="007A0F5C"/>
    <w:rsid w:val="007A1A31"/>
    <w:rsid w:val="007A3FD7"/>
    <w:rsid w:val="007A500C"/>
    <w:rsid w:val="007A5831"/>
    <w:rsid w:val="007A5FE6"/>
    <w:rsid w:val="007A641B"/>
    <w:rsid w:val="007A699F"/>
    <w:rsid w:val="007A6DF1"/>
    <w:rsid w:val="007B07A7"/>
    <w:rsid w:val="007B1350"/>
    <w:rsid w:val="007B2628"/>
    <w:rsid w:val="007B2E2B"/>
    <w:rsid w:val="007B32F8"/>
    <w:rsid w:val="007B358B"/>
    <w:rsid w:val="007B378F"/>
    <w:rsid w:val="007B3EBC"/>
    <w:rsid w:val="007B407C"/>
    <w:rsid w:val="007B4709"/>
    <w:rsid w:val="007B492B"/>
    <w:rsid w:val="007B5403"/>
    <w:rsid w:val="007B606F"/>
    <w:rsid w:val="007B74F4"/>
    <w:rsid w:val="007B76FC"/>
    <w:rsid w:val="007B7D2E"/>
    <w:rsid w:val="007C08D0"/>
    <w:rsid w:val="007C0DC5"/>
    <w:rsid w:val="007C1249"/>
    <w:rsid w:val="007C12B8"/>
    <w:rsid w:val="007C133C"/>
    <w:rsid w:val="007C150D"/>
    <w:rsid w:val="007C24FA"/>
    <w:rsid w:val="007C27EB"/>
    <w:rsid w:val="007C2927"/>
    <w:rsid w:val="007C2DBA"/>
    <w:rsid w:val="007C2EEE"/>
    <w:rsid w:val="007C322E"/>
    <w:rsid w:val="007C486E"/>
    <w:rsid w:val="007C4D38"/>
    <w:rsid w:val="007C4E72"/>
    <w:rsid w:val="007C675D"/>
    <w:rsid w:val="007C6E23"/>
    <w:rsid w:val="007C717D"/>
    <w:rsid w:val="007C7330"/>
    <w:rsid w:val="007C7533"/>
    <w:rsid w:val="007C7925"/>
    <w:rsid w:val="007D0EA7"/>
    <w:rsid w:val="007D1064"/>
    <w:rsid w:val="007D2044"/>
    <w:rsid w:val="007D234E"/>
    <w:rsid w:val="007D2696"/>
    <w:rsid w:val="007D2C90"/>
    <w:rsid w:val="007D3DE7"/>
    <w:rsid w:val="007D432E"/>
    <w:rsid w:val="007D4471"/>
    <w:rsid w:val="007D44E3"/>
    <w:rsid w:val="007D48D3"/>
    <w:rsid w:val="007D49AD"/>
    <w:rsid w:val="007D4A51"/>
    <w:rsid w:val="007D552B"/>
    <w:rsid w:val="007D5734"/>
    <w:rsid w:val="007D635E"/>
    <w:rsid w:val="007D74C8"/>
    <w:rsid w:val="007E1525"/>
    <w:rsid w:val="007E1E1C"/>
    <w:rsid w:val="007E2289"/>
    <w:rsid w:val="007E3ADD"/>
    <w:rsid w:val="007E3C98"/>
    <w:rsid w:val="007E408D"/>
    <w:rsid w:val="007E4796"/>
    <w:rsid w:val="007E4CF8"/>
    <w:rsid w:val="007E4E2A"/>
    <w:rsid w:val="007E522D"/>
    <w:rsid w:val="007E56E8"/>
    <w:rsid w:val="007E5F7A"/>
    <w:rsid w:val="007E6635"/>
    <w:rsid w:val="007E73AB"/>
    <w:rsid w:val="007E7D04"/>
    <w:rsid w:val="007F0042"/>
    <w:rsid w:val="007F04F4"/>
    <w:rsid w:val="007F0D31"/>
    <w:rsid w:val="007F0D5B"/>
    <w:rsid w:val="007F23E5"/>
    <w:rsid w:val="007F31BA"/>
    <w:rsid w:val="007F31BB"/>
    <w:rsid w:val="007F381B"/>
    <w:rsid w:val="007F4224"/>
    <w:rsid w:val="007F4D2D"/>
    <w:rsid w:val="007F53CC"/>
    <w:rsid w:val="007F744B"/>
    <w:rsid w:val="007F783E"/>
    <w:rsid w:val="00800852"/>
    <w:rsid w:val="008016FF"/>
    <w:rsid w:val="00802274"/>
    <w:rsid w:val="0080258A"/>
    <w:rsid w:val="008027F2"/>
    <w:rsid w:val="00802D7D"/>
    <w:rsid w:val="0080375F"/>
    <w:rsid w:val="00803B01"/>
    <w:rsid w:val="00803FDE"/>
    <w:rsid w:val="00804B32"/>
    <w:rsid w:val="00804C86"/>
    <w:rsid w:val="0080524B"/>
    <w:rsid w:val="00805455"/>
    <w:rsid w:val="00805587"/>
    <w:rsid w:val="00805E66"/>
    <w:rsid w:val="00806D8B"/>
    <w:rsid w:val="00806DC2"/>
    <w:rsid w:val="00806EC4"/>
    <w:rsid w:val="00807961"/>
    <w:rsid w:val="00810568"/>
    <w:rsid w:val="008108A5"/>
    <w:rsid w:val="008115E9"/>
    <w:rsid w:val="008118B2"/>
    <w:rsid w:val="0081243D"/>
    <w:rsid w:val="00812841"/>
    <w:rsid w:val="008128EE"/>
    <w:rsid w:val="00812E3C"/>
    <w:rsid w:val="00813F1F"/>
    <w:rsid w:val="00814642"/>
    <w:rsid w:val="008159D0"/>
    <w:rsid w:val="00816B21"/>
    <w:rsid w:val="00816C11"/>
    <w:rsid w:val="008172BF"/>
    <w:rsid w:val="00817C36"/>
    <w:rsid w:val="0082254C"/>
    <w:rsid w:val="00822737"/>
    <w:rsid w:val="008238DF"/>
    <w:rsid w:val="0082447E"/>
    <w:rsid w:val="00824A37"/>
    <w:rsid w:val="00825329"/>
    <w:rsid w:val="008254E4"/>
    <w:rsid w:val="0082781B"/>
    <w:rsid w:val="0083012E"/>
    <w:rsid w:val="008301BB"/>
    <w:rsid w:val="00831274"/>
    <w:rsid w:val="00831381"/>
    <w:rsid w:val="00834495"/>
    <w:rsid w:val="00834B7A"/>
    <w:rsid w:val="00835FE8"/>
    <w:rsid w:val="0083639D"/>
    <w:rsid w:val="00837141"/>
    <w:rsid w:val="008375B0"/>
    <w:rsid w:val="00837699"/>
    <w:rsid w:val="00840366"/>
    <w:rsid w:val="008403BB"/>
    <w:rsid w:val="008404A9"/>
    <w:rsid w:val="00840AC2"/>
    <w:rsid w:val="008420CA"/>
    <w:rsid w:val="00842BA6"/>
    <w:rsid w:val="00842D4D"/>
    <w:rsid w:val="00843528"/>
    <w:rsid w:val="00843F3C"/>
    <w:rsid w:val="008446D1"/>
    <w:rsid w:val="00844B74"/>
    <w:rsid w:val="00844BD6"/>
    <w:rsid w:val="0084556C"/>
    <w:rsid w:val="00846F61"/>
    <w:rsid w:val="008471F3"/>
    <w:rsid w:val="00847BC5"/>
    <w:rsid w:val="00847DFB"/>
    <w:rsid w:val="008514B3"/>
    <w:rsid w:val="00851517"/>
    <w:rsid w:val="008526D7"/>
    <w:rsid w:val="00853CE8"/>
    <w:rsid w:val="00853D2A"/>
    <w:rsid w:val="008541DC"/>
    <w:rsid w:val="0085602F"/>
    <w:rsid w:val="00856645"/>
    <w:rsid w:val="00857050"/>
    <w:rsid w:val="0086004B"/>
    <w:rsid w:val="008600E3"/>
    <w:rsid w:val="00860358"/>
    <w:rsid w:val="00860546"/>
    <w:rsid w:val="0086087D"/>
    <w:rsid w:val="008609EB"/>
    <w:rsid w:val="00860B6C"/>
    <w:rsid w:val="008611F4"/>
    <w:rsid w:val="00861418"/>
    <w:rsid w:val="00861AFC"/>
    <w:rsid w:val="00861DCB"/>
    <w:rsid w:val="00861E5A"/>
    <w:rsid w:val="0086297C"/>
    <w:rsid w:val="00862BC4"/>
    <w:rsid w:val="00862F3D"/>
    <w:rsid w:val="008637F1"/>
    <w:rsid w:val="008640FA"/>
    <w:rsid w:val="00864477"/>
    <w:rsid w:val="00864A0A"/>
    <w:rsid w:val="0086638B"/>
    <w:rsid w:val="00866FEE"/>
    <w:rsid w:val="00867423"/>
    <w:rsid w:val="00867D6E"/>
    <w:rsid w:val="00870730"/>
    <w:rsid w:val="00872080"/>
    <w:rsid w:val="0087473B"/>
    <w:rsid w:val="00875F80"/>
    <w:rsid w:val="0087631A"/>
    <w:rsid w:val="0087651F"/>
    <w:rsid w:val="00877232"/>
    <w:rsid w:val="00877A23"/>
    <w:rsid w:val="00881017"/>
    <w:rsid w:val="00881228"/>
    <w:rsid w:val="00882206"/>
    <w:rsid w:val="008828C5"/>
    <w:rsid w:val="008838F3"/>
    <w:rsid w:val="00883AD5"/>
    <w:rsid w:val="00883E46"/>
    <w:rsid w:val="00884978"/>
    <w:rsid w:val="008856C8"/>
    <w:rsid w:val="008862DA"/>
    <w:rsid w:val="00886671"/>
    <w:rsid w:val="00887EA6"/>
    <w:rsid w:val="0089024E"/>
    <w:rsid w:val="0089193C"/>
    <w:rsid w:val="00893035"/>
    <w:rsid w:val="008932D8"/>
    <w:rsid w:val="008943CB"/>
    <w:rsid w:val="00894441"/>
    <w:rsid w:val="008948BF"/>
    <w:rsid w:val="00894C35"/>
    <w:rsid w:val="00894C55"/>
    <w:rsid w:val="008954C9"/>
    <w:rsid w:val="00896140"/>
    <w:rsid w:val="00897D0D"/>
    <w:rsid w:val="00897E13"/>
    <w:rsid w:val="008A10A9"/>
    <w:rsid w:val="008A1795"/>
    <w:rsid w:val="008A1ACC"/>
    <w:rsid w:val="008A2098"/>
    <w:rsid w:val="008A2AF5"/>
    <w:rsid w:val="008A2D69"/>
    <w:rsid w:val="008A355B"/>
    <w:rsid w:val="008A3B7B"/>
    <w:rsid w:val="008A3C4B"/>
    <w:rsid w:val="008A3F97"/>
    <w:rsid w:val="008A55AD"/>
    <w:rsid w:val="008A6021"/>
    <w:rsid w:val="008A671A"/>
    <w:rsid w:val="008A6B7A"/>
    <w:rsid w:val="008A7539"/>
    <w:rsid w:val="008B079E"/>
    <w:rsid w:val="008B15AD"/>
    <w:rsid w:val="008B373C"/>
    <w:rsid w:val="008B3BA2"/>
    <w:rsid w:val="008B4194"/>
    <w:rsid w:val="008B493B"/>
    <w:rsid w:val="008B4D6D"/>
    <w:rsid w:val="008B64CE"/>
    <w:rsid w:val="008B7B10"/>
    <w:rsid w:val="008C0D41"/>
    <w:rsid w:val="008C1B19"/>
    <w:rsid w:val="008C1C90"/>
    <w:rsid w:val="008C1C97"/>
    <w:rsid w:val="008C2479"/>
    <w:rsid w:val="008C2F5D"/>
    <w:rsid w:val="008C304C"/>
    <w:rsid w:val="008C48C2"/>
    <w:rsid w:val="008C4C20"/>
    <w:rsid w:val="008C5B71"/>
    <w:rsid w:val="008C65CE"/>
    <w:rsid w:val="008C74CA"/>
    <w:rsid w:val="008C7844"/>
    <w:rsid w:val="008D01AE"/>
    <w:rsid w:val="008D198E"/>
    <w:rsid w:val="008D1B3A"/>
    <w:rsid w:val="008D2092"/>
    <w:rsid w:val="008D2852"/>
    <w:rsid w:val="008D2FAF"/>
    <w:rsid w:val="008D335F"/>
    <w:rsid w:val="008D341D"/>
    <w:rsid w:val="008D35B6"/>
    <w:rsid w:val="008D4139"/>
    <w:rsid w:val="008D490B"/>
    <w:rsid w:val="008D5045"/>
    <w:rsid w:val="008D68AE"/>
    <w:rsid w:val="008D77FE"/>
    <w:rsid w:val="008D796B"/>
    <w:rsid w:val="008D7CB6"/>
    <w:rsid w:val="008E0388"/>
    <w:rsid w:val="008E0A95"/>
    <w:rsid w:val="008E0F2F"/>
    <w:rsid w:val="008E1000"/>
    <w:rsid w:val="008E17B4"/>
    <w:rsid w:val="008E17FB"/>
    <w:rsid w:val="008E18AB"/>
    <w:rsid w:val="008E2B71"/>
    <w:rsid w:val="008E32AF"/>
    <w:rsid w:val="008E3B84"/>
    <w:rsid w:val="008E423B"/>
    <w:rsid w:val="008E4471"/>
    <w:rsid w:val="008E4476"/>
    <w:rsid w:val="008E5C48"/>
    <w:rsid w:val="008E5FE4"/>
    <w:rsid w:val="008E6542"/>
    <w:rsid w:val="008F0603"/>
    <w:rsid w:val="008F0959"/>
    <w:rsid w:val="008F197B"/>
    <w:rsid w:val="008F1F72"/>
    <w:rsid w:val="008F2B1C"/>
    <w:rsid w:val="008F447A"/>
    <w:rsid w:val="008F462A"/>
    <w:rsid w:val="008F6135"/>
    <w:rsid w:val="008F6213"/>
    <w:rsid w:val="008F6822"/>
    <w:rsid w:val="008F6BD8"/>
    <w:rsid w:val="008F6D18"/>
    <w:rsid w:val="008F77BE"/>
    <w:rsid w:val="008F78D4"/>
    <w:rsid w:val="008F7B48"/>
    <w:rsid w:val="00901B13"/>
    <w:rsid w:val="00901CBB"/>
    <w:rsid w:val="00903476"/>
    <w:rsid w:val="00903D3F"/>
    <w:rsid w:val="00904215"/>
    <w:rsid w:val="0090465B"/>
    <w:rsid w:val="00905799"/>
    <w:rsid w:val="00905C34"/>
    <w:rsid w:val="009066B4"/>
    <w:rsid w:val="00907164"/>
    <w:rsid w:val="009076F0"/>
    <w:rsid w:val="0090781D"/>
    <w:rsid w:val="0091015B"/>
    <w:rsid w:val="00910529"/>
    <w:rsid w:val="00911438"/>
    <w:rsid w:val="0091188E"/>
    <w:rsid w:val="009135EE"/>
    <w:rsid w:val="009137A3"/>
    <w:rsid w:val="0091391B"/>
    <w:rsid w:val="00913FA8"/>
    <w:rsid w:val="009141C0"/>
    <w:rsid w:val="009143BB"/>
    <w:rsid w:val="00914563"/>
    <w:rsid w:val="00914E41"/>
    <w:rsid w:val="00915714"/>
    <w:rsid w:val="009159E7"/>
    <w:rsid w:val="009160D1"/>
    <w:rsid w:val="00916976"/>
    <w:rsid w:val="00916F6A"/>
    <w:rsid w:val="009173F7"/>
    <w:rsid w:val="009174FC"/>
    <w:rsid w:val="0091786C"/>
    <w:rsid w:val="00917AB3"/>
    <w:rsid w:val="00917C98"/>
    <w:rsid w:val="00920682"/>
    <w:rsid w:val="00921D13"/>
    <w:rsid w:val="0092256B"/>
    <w:rsid w:val="00922B2E"/>
    <w:rsid w:val="0092432F"/>
    <w:rsid w:val="00925EFB"/>
    <w:rsid w:val="00926071"/>
    <w:rsid w:val="0092720F"/>
    <w:rsid w:val="00927B68"/>
    <w:rsid w:val="0093021A"/>
    <w:rsid w:val="0093041A"/>
    <w:rsid w:val="009305AA"/>
    <w:rsid w:val="0093083D"/>
    <w:rsid w:val="00930B3D"/>
    <w:rsid w:val="00932343"/>
    <w:rsid w:val="00932A90"/>
    <w:rsid w:val="0093301A"/>
    <w:rsid w:val="009334FA"/>
    <w:rsid w:val="00933552"/>
    <w:rsid w:val="00933C29"/>
    <w:rsid w:val="009341C8"/>
    <w:rsid w:val="009341EB"/>
    <w:rsid w:val="00934632"/>
    <w:rsid w:val="00934730"/>
    <w:rsid w:val="00935551"/>
    <w:rsid w:val="00935E40"/>
    <w:rsid w:val="00936F48"/>
    <w:rsid w:val="00942243"/>
    <w:rsid w:val="009428F0"/>
    <w:rsid w:val="00943919"/>
    <w:rsid w:val="00943E09"/>
    <w:rsid w:val="00943F7D"/>
    <w:rsid w:val="009445D7"/>
    <w:rsid w:val="00944650"/>
    <w:rsid w:val="009447FE"/>
    <w:rsid w:val="0094482A"/>
    <w:rsid w:val="00945CD1"/>
    <w:rsid w:val="00946231"/>
    <w:rsid w:val="009469ED"/>
    <w:rsid w:val="00946EAD"/>
    <w:rsid w:val="009471E4"/>
    <w:rsid w:val="009476E8"/>
    <w:rsid w:val="00947FB9"/>
    <w:rsid w:val="00950214"/>
    <w:rsid w:val="0095064D"/>
    <w:rsid w:val="0095097F"/>
    <w:rsid w:val="00951B97"/>
    <w:rsid w:val="00952255"/>
    <w:rsid w:val="00952FE6"/>
    <w:rsid w:val="009531CE"/>
    <w:rsid w:val="0095345D"/>
    <w:rsid w:val="009534D0"/>
    <w:rsid w:val="009553F4"/>
    <w:rsid w:val="009558B6"/>
    <w:rsid w:val="0095628E"/>
    <w:rsid w:val="00956BD6"/>
    <w:rsid w:val="00957A46"/>
    <w:rsid w:val="00960B1A"/>
    <w:rsid w:val="00960F89"/>
    <w:rsid w:val="00962078"/>
    <w:rsid w:val="0096276E"/>
    <w:rsid w:val="009634B7"/>
    <w:rsid w:val="00963BD7"/>
    <w:rsid w:val="00963CCE"/>
    <w:rsid w:val="0096422D"/>
    <w:rsid w:val="00964B6E"/>
    <w:rsid w:val="009651D7"/>
    <w:rsid w:val="00965EED"/>
    <w:rsid w:val="00965F1C"/>
    <w:rsid w:val="00966079"/>
    <w:rsid w:val="0096612E"/>
    <w:rsid w:val="00966BB9"/>
    <w:rsid w:val="00966F1B"/>
    <w:rsid w:val="009670C8"/>
    <w:rsid w:val="009672D5"/>
    <w:rsid w:val="0096733A"/>
    <w:rsid w:val="00970B1D"/>
    <w:rsid w:val="009711A1"/>
    <w:rsid w:val="00972A47"/>
    <w:rsid w:val="00972C7E"/>
    <w:rsid w:val="009730C8"/>
    <w:rsid w:val="00973336"/>
    <w:rsid w:val="009735B3"/>
    <w:rsid w:val="00974FCA"/>
    <w:rsid w:val="009757DE"/>
    <w:rsid w:val="0097598F"/>
    <w:rsid w:val="00977A3B"/>
    <w:rsid w:val="00980B1B"/>
    <w:rsid w:val="00981004"/>
    <w:rsid w:val="0098196A"/>
    <w:rsid w:val="00981AA3"/>
    <w:rsid w:val="00982EC6"/>
    <w:rsid w:val="00982F6D"/>
    <w:rsid w:val="0098327A"/>
    <w:rsid w:val="009832FE"/>
    <w:rsid w:val="009833F0"/>
    <w:rsid w:val="0098450C"/>
    <w:rsid w:val="009847EA"/>
    <w:rsid w:val="009856EE"/>
    <w:rsid w:val="00986BAE"/>
    <w:rsid w:val="00990C67"/>
    <w:rsid w:val="00990D0B"/>
    <w:rsid w:val="009923BC"/>
    <w:rsid w:val="00993BE0"/>
    <w:rsid w:val="0099403D"/>
    <w:rsid w:val="00994071"/>
    <w:rsid w:val="009947A7"/>
    <w:rsid w:val="0099519B"/>
    <w:rsid w:val="0099576B"/>
    <w:rsid w:val="009962FB"/>
    <w:rsid w:val="009967BD"/>
    <w:rsid w:val="0099741B"/>
    <w:rsid w:val="009975A0"/>
    <w:rsid w:val="009A012A"/>
    <w:rsid w:val="009A0C3D"/>
    <w:rsid w:val="009A10B4"/>
    <w:rsid w:val="009A1FB7"/>
    <w:rsid w:val="009A2505"/>
    <w:rsid w:val="009A2654"/>
    <w:rsid w:val="009A53D3"/>
    <w:rsid w:val="009A5FAF"/>
    <w:rsid w:val="009A621C"/>
    <w:rsid w:val="009A6764"/>
    <w:rsid w:val="009A6D76"/>
    <w:rsid w:val="009B098E"/>
    <w:rsid w:val="009B0FE8"/>
    <w:rsid w:val="009B4662"/>
    <w:rsid w:val="009B4799"/>
    <w:rsid w:val="009B4975"/>
    <w:rsid w:val="009C13AD"/>
    <w:rsid w:val="009C295F"/>
    <w:rsid w:val="009C2D4D"/>
    <w:rsid w:val="009C33CE"/>
    <w:rsid w:val="009C3748"/>
    <w:rsid w:val="009C3A5A"/>
    <w:rsid w:val="009C45C8"/>
    <w:rsid w:val="009C72F5"/>
    <w:rsid w:val="009D0E55"/>
    <w:rsid w:val="009D1DCB"/>
    <w:rsid w:val="009D3BCE"/>
    <w:rsid w:val="009D3EA6"/>
    <w:rsid w:val="009D3F1C"/>
    <w:rsid w:val="009D5D98"/>
    <w:rsid w:val="009D5ECB"/>
    <w:rsid w:val="009D753B"/>
    <w:rsid w:val="009E01FF"/>
    <w:rsid w:val="009E0209"/>
    <w:rsid w:val="009E044D"/>
    <w:rsid w:val="009E0500"/>
    <w:rsid w:val="009E1642"/>
    <w:rsid w:val="009E1A09"/>
    <w:rsid w:val="009E261F"/>
    <w:rsid w:val="009E2C14"/>
    <w:rsid w:val="009E3E4C"/>
    <w:rsid w:val="009E3E9E"/>
    <w:rsid w:val="009E4CE4"/>
    <w:rsid w:val="009E56C8"/>
    <w:rsid w:val="009E5FBE"/>
    <w:rsid w:val="009E64AF"/>
    <w:rsid w:val="009E7923"/>
    <w:rsid w:val="009F1650"/>
    <w:rsid w:val="009F1745"/>
    <w:rsid w:val="009F1EB8"/>
    <w:rsid w:val="009F2830"/>
    <w:rsid w:val="009F2906"/>
    <w:rsid w:val="009F2B65"/>
    <w:rsid w:val="009F304B"/>
    <w:rsid w:val="009F318D"/>
    <w:rsid w:val="009F5B38"/>
    <w:rsid w:val="009F5C7B"/>
    <w:rsid w:val="009F6E81"/>
    <w:rsid w:val="00A013A1"/>
    <w:rsid w:val="00A0158F"/>
    <w:rsid w:val="00A01AF0"/>
    <w:rsid w:val="00A024A7"/>
    <w:rsid w:val="00A0266E"/>
    <w:rsid w:val="00A02698"/>
    <w:rsid w:val="00A0299D"/>
    <w:rsid w:val="00A03954"/>
    <w:rsid w:val="00A03AA4"/>
    <w:rsid w:val="00A03CDD"/>
    <w:rsid w:val="00A040C6"/>
    <w:rsid w:val="00A0423B"/>
    <w:rsid w:val="00A05538"/>
    <w:rsid w:val="00A0794D"/>
    <w:rsid w:val="00A079E6"/>
    <w:rsid w:val="00A07A26"/>
    <w:rsid w:val="00A07C2B"/>
    <w:rsid w:val="00A10583"/>
    <w:rsid w:val="00A10995"/>
    <w:rsid w:val="00A10FC3"/>
    <w:rsid w:val="00A114C6"/>
    <w:rsid w:val="00A116BD"/>
    <w:rsid w:val="00A1181A"/>
    <w:rsid w:val="00A1319D"/>
    <w:rsid w:val="00A131A9"/>
    <w:rsid w:val="00A13227"/>
    <w:rsid w:val="00A13B03"/>
    <w:rsid w:val="00A14795"/>
    <w:rsid w:val="00A15233"/>
    <w:rsid w:val="00A15AB9"/>
    <w:rsid w:val="00A15B31"/>
    <w:rsid w:val="00A162FD"/>
    <w:rsid w:val="00A16E22"/>
    <w:rsid w:val="00A17C25"/>
    <w:rsid w:val="00A207AA"/>
    <w:rsid w:val="00A20D5B"/>
    <w:rsid w:val="00A21E9C"/>
    <w:rsid w:val="00A2290E"/>
    <w:rsid w:val="00A22F91"/>
    <w:rsid w:val="00A2472E"/>
    <w:rsid w:val="00A24A66"/>
    <w:rsid w:val="00A257BC"/>
    <w:rsid w:val="00A257CA"/>
    <w:rsid w:val="00A25AFD"/>
    <w:rsid w:val="00A277CC"/>
    <w:rsid w:val="00A301DF"/>
    <w:rsid w:val="00A30363"/>
    <w:rsid w:val="00A308CA"/>
    <w:rsid w:val="00A30A42"/>
    <w:rsid w:val="00A32795"/>
    <w:rsid w:val="00A33D24"/>
    <w:rsid w:val="00A34114"/>
    <w:rsid w:val="00A34395"/>
    <w:rsid w:val="00A3452D"/>
    <w:rsid w:val="00A364B1"/>
    <w:rsid w:val="00A3657A"/>
    <w:rsid w:val="00A37F44"/>
    <w:rsid w:val="00A400AA"/>
    <w:rsid w:val="00A40668"/>
    <w:rsid w:val="00A406F1"/>
    <w:rsid w:val="00A41528"/>
    <w:rsid w:val="00A416AF"/>
    <w:rsid w:val="00A41858"/>
    <w:rsid w:val="00A41909"/>
    <w:rsid w:val="00A41E0F"/>
    <w:rsid w:val="00A41E9C"/>
    <w:rsid w:val="00A42250"/>
    <w:rsid w:val="00A44569"/>
    <w:rsid w:val="00A44E7D"/>
    <w:rsid w:val="00A45343"/>
    <w:rsid w:val="00A45FB9"/>
    <w:rsid w:val="00A4625B"/>
    <w:rsid w:val="00A46B03"/>
    <w:rsid w:val="00A470B3"/>
    <w:rsid w:val="00A51867"/>
    <w:rsid w:val="00A51906"/>
    <w:rsid w:val="00A51A4A"/>
    <w:rsid w:val="00A52B22"/>
    <w:rsid w:val="00A53C2B"/>
    <w:rsid w:val="00A53FD6"/>
    <w:rsid w:val="00A54700"/>
    <w:rsid w:val="00A552C5"/>
    <w:rsid w:val="00A564C4"/>
    <w:rsid w:val="00A565C8"/>
    <w:rsid w:val="00A56ED6"/>
    <w:rsid w:val="00A6073E"/>
    <w:rsid w:val="00A60B68"/>
    <w:rsid w:val="00A60D85"/>
    <w:rsid w:val="00A61CAE"/>
    <w:rsid w:val="00A62C16"/>
    <w:rsid w:val="00A62C36"/>
    <w:rsid w:val="00A63757"/>
    <w:rsid w:val="00A63904"/>
    <w:rsid w:val="00A64600"/>
    <w:rsid w:val="00A64726"/>
    <w:rsid w:val="00A647EA"/>
    <w:rsid w:val="00A64A12"/>
    <w:rsid w:val="00A654E2"/>
    <w:rsid w:val="00A65969"/>
    <w:rsid w:val="00A65E52"/>
    <w:rsid w:val="00A65FC5"/>
    <w:rsid w:val="00A668D8"/>
    <w:rsid w:val="00A668E1"/>
    <w:rsid w:val="00A66A9D"/>
    <w:rsid w:val="00A710C2"/>
    <w:rsid w:val="00A71429"/>
    <w:rsid w:val="00A71502"/>
    <w:rsid w:val="00A71510"/>
    <w:rsid w:val="00A71DAB"/>
    <w:rsid w:val="00A71EE9"/>
    <w:rsid w:val="00A73D69"/>
    <w:rsid w:val="00A7588A"/>
    <w:rsid w:val="00A77492"/>
    <w:rsid w:val="00A80420"/>
    <w:rsid w:val="00A81F37"/>
    <w:rsid w:val="00A82793"/>
    <w:rsid w:val="00A8312D"/>
    <w:rsid w:val="00A8500D"/>
    <w:rsid w:val="00A85F44"/>
    <w:rsid w:val="00A86735"/>
    <w:rsid w:val="00A87859"/>
    <w:rsid w:val="00A87CE3"/>
    <w:rsid w:val="00A906CA"/>
    <w:rsid w:val="00A90831"/>
    <w:rsid w:val="00A90AAF"/>
    <w:rsid w:val="00A913BB"/>
    <w:rsid w:val="00A92799"/>
    <w:rsid w:val="00A94345"/>
    <w:rsid w:val="00A94E2C"/>
    <w:rsid w:val="00A958B9"/>
    <w:rsid w:val="00A96DA1"/>
    <w:rsid w:val="00A975A7"/>
    <w:rsid w:val="00AA0261"/>
    <w:rsid w:val="00AA03CD"/>
    <w:rsid w:val="00AA05D5"/>
    <w:rsid w:val="00AA06C5"/>
    <w:rsid w:val="00AA1606"/>
    <w:rsid w:val="00AA1A0F"/>
    <w:rsid w:val="00AA2131"/>
    <w:rsid w:val="00AA25E5"/>
    <w:rsid w:val="00AA269B"/>
    <w:rsid w:val="00AA3111"/>
    <w:rsid w:val="00AA39EA"/>
    <w:rsid w:val="00AA3ACB"/>
    <w:rsid w:val="00AA4164"/>
    <w:rsid w:val="00AA4981"/>
    <w:rsid w:val="00AA49D1"/>
    <w:rsid w:val="00AA4C32"/>
    <w:rsid w:val="00AA52E2"/>
    <w:rsid w:val="00AA561F"/>
    <w:rsid w:val="00AA5696"/>
    <w:rsid w:val="00AA56A3"/>
    <w:rsid w:val="00AA6B9A"/>
    <w:rsid w:val="00AA6D11"/>
    <w:rsid w:val="00AA6DAA"/>
    <w:rsid w:val="00AA6E48"/>
    <w:rsid w:val="00AA772A"/>
    <w:rsid w:val="00AA7E91"/>
    <w:rsid w:val="00AB053B"/>
    <w:rsid w:val="00AB0936"/>
    <w:rsid w:val="00AB0A0B"/>
    <w:rsid w:val="00AB0A2F"/>
    <w:rsid w:val="00AB1323"/>
    <w:rsid w:val="00AB1649"/>
    <w:rsid w:val="00AB26EA"/>
    <w:rsid w:val="00AB48E2"/>
    <w:rsid w:val="00AC0B24"/>
    <w:rsid w:val="00AC13B4"/>
    <w:rsid w:val="00AC2FE6"/>
    <w:rsid w:val="00AC3125"/>
    <w:rsid w:val="00AC33A3"/>
    <w:rsid w:val="00AC34D9"/>
    <w:rsid w:val="00AC39D8"/>
    <w:rsid w:val="00AC3D8E"/>
    <w:rsid w:val="00AC45F5"/>
    <w:rsid w:val="00AC4608"/>
    <w:rsid w:val="00AC51D3"/>
    <w:rsid w:val="00AC6AB8"/>
    <w:rsid w:val="00AD02B3"/>
    <w:rsid w:val="00AD0706"/>
    <w:rsid w:val="00AD073A"/>
    <w:rsid w:val="00AD0851"/>
    <w:rsid w:val="00AD1192"/>
    <w:rsid w:val="00AD164D"/>
    <w:rsid w:val="00AD1B37"/>
    <w:rsid w:val="00AD1CCC"/>
    <w:rsid w:val="00AD4318"/>
    <w:rsid w:val="00AD450F"/>
    <w:rsid w:val="00AD4B90"/>
    <w:rsid w:val="00AD4CC2"/>
    <w:rsid w:val="00AD4EA5"/>
    <w:rsid w:val="00AD59E3"/>
    <w:rsid w:val="00AD6A2B"/>
    <w:rsid w:val="00AE0437"/>
    <w:rsid w:val="00AE1621"/>
    <w:rsid w:val="00AE21A9"/>
    <w:rsid w:val="00AE28C2"/>
    <w:rsid w:val="00AE2A45"/>
    <w:rsid w:val="00AE2A50"/>
    <w:rsid w:val="00AE43D9"/>
    <w:rsid w:val="00AE443B"/>
    <w:rsid w:val="00AE4493"/>
    <w:rsid w:val="00AE4E02"/>
    <w:rsid w:val="00AE50DA"/>
    <w:rsid w:val="00AE518F"/>
    <w:rsid w:val="00AE5567"/>
    <w:rsid w:val="00AE55D1"/>
    <w:rsid w:val="00AE5CD3"/>
    <w:rsid w:val="00AE5E87"/>
    <w:rsid w:val="00AE5EF6"/>
    <w:rsid w:val="00AE63C4"/>
    <w:rsid w:val="00AE6B4F"/>
    <w:rsid w:val="00AE6FFE"/>
    <w:rsid w:val="00AE7E64"/>
    <w:rsid w:val="00AF02E7"/>
    <w:rsid w:val="00AF1239"/>
    <w:rsid w:val="00AF13D2"/>
    <w:rsid w:val="00AF2C78"/>
    <w:rsid w:val="00AF3A07"/>
    <w:rsid w:val="00AF4CF9"/>
    <w:rsid w:val="00AF548E"/>
    <w:rsid w:val="00AF68F7"/>
    <w:rsid w:val="00AF68FA"/>
    <w:rsid w:val="00AF6A25"/>
    <w:rsid w:val="00AF6FD8"/>
    <w:rsid w:val="00B0008F"/>
    <w:rsid w:val="00B01A6C"/>
    <w:rsid w:val="00B021BB"/>
    <w:rsid w:val="00B02381"/>
    <w:rsid w:val="00B0355B"/>
    <w:rsid w:val="00B05E20"/>
    <w:rsid w:val="00B05F78"/>
    <w:rsid w:val="00B06B09"/>
    <w:rsid w:val="00B06E37"/>
    <w:rsid w:val="00B105C6"/>
    <w:rsid w:val="00B110E6"/>
    <w:rsid w:val="00B113CA"/>
    <w:rsid w:val="00B11866"/>
    <w:rsid w:val="00B16480"/>
    <w:rsid w:val="00B16C5A"/>
    <w:rsid w:val="00B16EB4"/>
    <w:rsid w:val="00B171B7"/>
    <w:rsid w:val="00B172DD"/>
    <w:rsid w:val="00B2068C"/>
    <w:rsid w:val="00B20E13"/>
    <w:rsid w:val="00B2165C"/>
    <w:rsid w:val="00B22358"/>
    <w:rsid w:val="00B23C2E"/>
    <w:rsid w:val="00B247FA"/>
    <w:rsid w:val="00B24844"/>
    <w:rsid w:val="00B24959"/>
    <w:rsid w:val="00B24BA9"/>
    <w:rsid w:val="00B259B1"/>
    <w:rsid w:val="00B278B6"/>
    <w:rsid w:val="00B27C87"/>
    <w:rsid w:val="00B31454"/>
    <w:rsid w:val="00B31D59"/>
    <w:rsid w:val="00B3231A"/>
    <w:rsid w:val="00B33523"/>
    <w:rsid w:val="00B335EE"/>
    <w:rsid w:val="00B3387B"/>
    <w:rsid w:val="00B34CA4"/>
    <w:rsid w:val="00B34E0A"/>
    <w:rsid w:val="00B35649"/>
    <w:rsid w:val="00B35929"/>
    <w:rsid w:val="00B35A5F"/>
    <w:rsid w:val="00B35ED1"/>
    <w:rsid w:val="00B361E3"/>
    <w:rsid w:val="00B36234"/>
    <w:rsid w:val="00B3666B"/>
    <w:rsid w:val="00B404E6"/>
    <w:rsid w:val="00B4051C"/>
    <w:rsid w:val="00B40535"/>
    <w:rsid w:val="00B415DA"/>
    <w:rsid w:val="00B41A5F"/>
    <w:rsid w:val="00B41D9E"/>
    <w:rsid w:val="00B42D1B"/>
    <w:rsid w:val="00B431BC"/>
    <w:rsid w:val="00B4412E"/>
    <w:rsid w:val="00B4484C"/>
    <w:rsid w:val="00B44D31"/>
    <w:rsid w:val="00B44EDA"/>
    <w:rsid w:val="00B45438"/>
    <w:rsid w:val="00B4557A"/>
    <w:rsid w:val="00B4577B"/>
    <w:rsid w:val="00B46EAA"/>
    <w:rsid w:val="00B46F4A"/>
    <w:rsid w:val="00B47D0E"/>
    <w:rsid w:val="00B506BC"/>
    <w:rsid w:val="00B5100F"/>
    <w:rsid w:val="00B515D9"/>
    <w:rsid w:val="00B51B06"/>
    <w:rsid w:val="00B5288D"/>
    <w:rsid w:val="00B53BBF"/>
    <w:rsid w:val="00B54302"/>
    <w:rsid w:val="00B5580E"/>
    <w:rsid w:val="00B57024"/>
    <w:rsid w:val="00B571B1"/>
    <w:rsid w:val="00B57F5E"/>
    <w:rsid w:val="00B60107"/>
    <w:rsid w:val="00B61033"/>
    <w:rsid w:val="00B61681"/>
    <w:rsid w:val="00B6181A"/>
    <w:rsid w:val="00B62C89"/>
    <w:rsid w:val="00B62F74"/>
    <w:rsid w:val="00B6391C"/>
    <w:rsid w:val="00B63DAF"/>
    <w:rsid w:val="00B64D5D"/>
    <w:rsid w:val="00B65290"/>
    <w:rsid w:val="00B65DD7"/>
    <w:rsid w:val="00B66243"/>
    <w:rsid w:val="00B670C6"/>
    <w:rsid w:val="00B700C9"/>
    <w:rsid w:val="00B7163A"/>
    <w:rsid w:val="00B71960"/>
    <w:rsid w:val="00B71BB8"/>
    <w:rsid w:val="00B71D8A"/>
    <w:rsid w:val="00B72747"/>
    <w:rsid w:val="00B731CB"/>
    <w:rsid w:val="00B7326A"/>
    <w:rsid w:val="00B73B38"/>
    <w:rsid w:val="00B73B59"/>
    <w:rsid w:val="00B74C65"/>
    <w:rsid w:val="00B75450"/>
    <w:rsid w:val="00B75E35"/>
    <w:rsid w:val="00B76220"/>
    <w:rsid w:val="00B81117"/>
    <w:rsid w:val="00B816C3"/>
    <w:rsid w:val="00B81A8F"/>
    <w:rsid w:val="00B81E87"/>
    <w:rsid w:val="00B83357"/>
    <w:rsid w:val="00B835E1"/>
    <w:rsid w:val="00B836B8"/>
    <w:rsid w:val="00B84630"/>
    <w:rsid w:val="00B8470F"/>
    <w:rsid w:val="00B8484A"/>
    <w:rsid w:val="00B84959"/>
    <w:rsid w:val="00B85278"/>
    <w:rsid w:val="00B85808"/>
    <w:rsid w:val="00B86CC8"/>
    <w:rsid w:val="00B87793"/>
    <w:rsid w:val="00B87931"/>
    <w:rsid w:val="00B87B44"/>
    <w:rsid w:val="00B90DA1"/>
    <w:rsid w:val="00B90F09"/>
    <w:rsid w:val="00B91BDA"/>
    <w:rsid w:val="00B91D49"/>
    <w:rsid w:val="00B91FB9"/>
    <w:rsid w:val="00B92727"/>
    <w:rsid w:val="00B92F64"/>
    <w:rsid w:val="00B93877"/>
    <w:rsid w:val="00B93E5C"/>
    <w:rsid w:val="00B940B1"/>
    <w:rsid w:val="00B94B8D"/>
    <w:rsid w:val="00B94EA8"/>
    <w:rsid w:val="00B96665"/>
    <w:rsid w:val="00B969D5"/>
    <w:rsid w:val="00B975D2"/>
    <w:rsid w:val="00B97B11"/>
    <w:rsid w:val="00B97C03"/>
    <w:rsid w:val="00BA0092"/>
    <w:rsid w:val="00BA0801"/>
    <w:rsid w:val="00BA20AA"/>
    <w:rsid w:val="00BA27DE"/>
    <w:rsid w:val="00BA2CE3"/>
    <w:rsid w:val="00BA31D9"/>
    <w:rsid w:val="00BA4B9A"/>
    <w:rsid w:val="00BA5B73"/>
    <w:rsid w:val="00BA62D3"/>
    <w:rsid w:val="00BA6648"/>
    <w:rsid w:val="00BA6776"/>
    <w:rsid w:val="00BA6CEA"/>
    <w:rsid w:val="00BA74B6"/>
    <w:rsid w:val="00BB0640"/>
    <w:rsid w:val="00BB0840"/>
    <w:rsid w:val="00BB127E"/>
    <w:rsid w:val="00BB27BE"/>
    <w:rsid w:val="00BB5E06"/>
    <w:rsid w:val="00BB71C2"/>
    <w:rsid w:val="00BB73C4"/>
    <w:rsid w:val="00BB77E6"/>
    <w:rsid w:val="00BB7BAB"/>
    <w:rsid w:val="00BB7E91"/>
    <w:rsid w:val="00BC0572"/>
    <w:rsid w:val="00BC1941"/>
    <w:rsid w:val="00BC202E"/>
    <w:rsid w:val="00BC203F"/>
    <w:rsid w:val="00BC2A1C"/>
    <w:rsid w:val="00BC2EE7"/>
    <w:rsid w:val="00BC3627"/>
    <w:rsid w:val="00BC3E51"/>
    <w:rsid w:val="00BC581E"/>
    <w:rsid w:val="00BC65D7"/>
    <w:rsid w:val="00BC6D9E"/>
    <w:rsid w:val="00BC7462"/>
    <w:rsid w:val="00BC749F"/>
    <w:rsid w:val="00BC7B92"/>
    <w:rsid w:val="00BC7F46"/>
    <w:rsid w:val="00BD01F7"/>
    <w:rsid w:val="00BD0396"/>
    <w:rsid w:val="00BD1C69"/>
    <w:rsid w:val="00BD1FA7"/>
    <w:rsid w:val="00BD21AD"/>
    <w:rsid w:val="00BD2245"/>
    <w:rsid w:val="00BD3EE7"/>
    <w:rsid w:val="00BD4425"/>
    <w:rsid w:val="00BD5115"/>
    <w:rsid w:val="00BD5501"/>
    <w:rsid w:val="00BD575B"/>
    <w:rsid w:val="00BD7478"/>
    <w:rsid w:val="00BD77AB"/>
    <w:rsid w:val="00BD78FB"/>
    <w:rsid w:val="00BE0341"/>
    <w:rsid w:val="00BE0C6C"/>
    <w:rsid w:val="00BE0D81"/>
    <w:rsid w:val="00BE183E"/>
    <w:rsid w:val="00BE25CD"/>
    <w:rsid w:val="00BE2FC6"/>
    <w:rsid w:val="00BE3AD5"/>
    <w:rsid w:val="00BE3B6F"/>
    <w:rsid w:val="00BE40BA"/>
    <w:rsid w:val="00BE46A4"/>
    <w:rsid w:val="00BE6623"/>
    <w:rsid w:val="00BE6692"/>
    <w:rsid w:val="00BE6B78"/>
    <w:rsid w:val="00BF0624"/>
    <w:rsid w:val="00BF1D89"/>
    <w:rsid w:val="00BF2D4F"/>
    <w:rsid w:val="00BF3166"/>
    <w:rsid w:val="00BF3354"/>
    <w:rsid w:val="00BF5257"/>
    <w:rsid w:val="00BF579B"/>
    <w:rsid w:val="00BF5B78"/>
    <w:rsid w:val="00BF5C5A"/>
    <w:rsid w:val="00BF603A"/>
    <w:rsid w:val="00BF7095"/>
    <w:rsid w:val="00BF7AD1"/>
    <w:rsid w:val="00BF7B11"/>
    <w:rsid w:val="00C00618"/>
    <w:rsid w:val="00C00E22"/>
    <w:rsid w:val="00C01AB7"/>
    <w:rsid w:val="00C021D0"/>
    <w:rsid w:val="00C02E92"/>
    <w:rsid w:val="00C053B1"/>
    <w:rsid w:val="00C05E84"/>
    <w:rsid w:val="00C0615B"/>
    <w:rsid w:val="00C06516"/>
    <w:rsid w:val="00C06975"/>
    <w:rsid w:val="00C07C1F"/>
    <w:rsid w:val="00C10547"/>
    <w:rsid w:val="00C10568"/>
    <w:rsid w:val="00C11403"/>
    <w:rsid w:val="00C120C5"/>
    <w:rsid w:val="00C125FB"/>
    <w:rsid w:val="00C136D4"/>
    <w:rsid w:val="00C14615"/>
    <w:rsid w:val="00C14C39"/>
    <w:rsid w:val="00C14E44"/>
    <w:rsid w:val="00C156B1"/>
    <w:rsid w:val="00C156EB"/>
    <w:rsid w:val="00C15D4C"/>
    <w:rsid w:val="00C16074"/>
    <w:rsid w:val="00C170AF"/>
    <w:rsid w:val="00C17552"/>
    <w:rsid w:val="00C21E07"/>
    <w:rsid w:val="00C22636"/>
    <w:rsid w:val="00C23A6D"/>
    <w:rsid w:val="00C242C1"/>
    <w:rsid w:val="00C256DF"/>
    <w:rsid w:val="00C25B49"/>
    <w:rsid w:val="00C26582"/>
    <w:rsid w:val="00C269DD"/>
    <w:rsid w:val="00C271D3"/>
    <w:rsid w:val="00C27451"/>
    <w:rsid w:val="00C276A1"/>
    <w:rsid w:val="00C27C62"/>
    <w:rsid w:val="00C27FC9"/>
    <w:rsid w:val="00C3123E"/>
    <w:rsid w:val="00C31E7B"/>
    <w:rsid w:val="00C31F70"/>
    <w:rsid w:val="00C32072"/>
    <w:rsid w:val="00C32309"/>
    <w:rsid w:val="00C3284F"/>
    <w:rsid w:val="00C33FA7"/>
    <w:rsid w:val="00C35F7F"/>
    <w:rsid w:val="00C36435"/>
    <w:rsid w:val="00C3775B"/>
    <w:rsid w:val="00C37C6E"/>
    <w:rsid w:val="00C40041"/>
    <w:rsid w:val="00C410CE"/>
    <w:rsid w:val="00C41DB3"/>
    <w:rsid w:val="00C41F7A"/>
    <w:rsid w:val="00C421B6"/>
    <w:rsid w:val="00C421BB"/>
    <w:rsid w:val="00C421C2"/>
    <w:rsid w:val="00C42B52"/>
    <w:rsid w:val="00C44E89"/>
    <w:rsid w:val="00C46682"/>
    <w:rsid w:val="00C47F7C"/>
    <w:rsid w:val="00C50031"/>
    <w:rsid w:val="00C50E52"/>
    <w:rsid w:val="00C51063"/>
    <w:rsid w:val="00C515D2"/>
    <w:rsid w:val="00C518A2"/>
    <w:rsid w:val="00C52EBF"/>
    <w:rsid w:val="00C52F06"/>
    <w:rsid w:val="00C53E5E"/>
    <w:rsid w:val="00C541EF"/>
    <w:rsid w:val="00C54293"/>
    <w:rsid w:val="00C54C71"/>
    <w:rsid w:val="00C55422"/>
    <w:rsid w:val="00C5545F"/>
    <w:rsid w:val="00C55ABC"/>
    <w:rsid w:val="00C564B7"/>
    <w:rsid w:val="00C5711B"/>
    <w:rsid w:val="00C60662"/>
    <w:rsid w:val="00C609C4"/>
    <w:rsid w:val="00C60E26"/>
    <w:rsid w:val="00C61AD4"/>
    <w:rsid w:val="00C62CBE"/>
    <w:rsid w:val="00C62DC6"/>
    <w:rsid w:val="00C6302C"/>
    <w:rsid w:val="00C6328B"/>
    <w:rsid w:val="00C63C05"/>
    <w:rsid w:val="00C653B3"/>
    <w:rsid w:val="00C6598D"/>
    <w:rsid w:val="00C65B05"/>
    <w:rsid w:val="00C66D75"/>
    <w:rsid w:val="00C6791A"/>
    <w:rsid w:val="00C700E9"/>
    <w:rsid w:val="00C711DD"/>
    <w:rsid w:val="00C71B70"/>
    <w:rsid w:val="00C71BE3"/>
    <w:rsid w:val="00C720E9"/>
    <w:rsid w:val="00C72C14"/>
    <w:rsid w:val="00C72E13"/>
    <w:rsid w:val="00C731BC"/>
    <w:rsid w:val="00C75274"/>
    <w:rsid w:val="00C769FE"/>
    <w:rsid w:val="00C77F50"/>
    <w:rsid w:val="00C80502"/>
    <w:rsid w:val="00C807CB"/>
    <w:rsid w:val="00C80A08"/>
    <w:rsid w:val="00C80B65"/>
    <w:rsid w:val="00C80D11"/>
    <w:rsid w:val="00C80FF7"/>
    <w:rsid w:val="00C82D83"/>
    <w:rsid w:val="00C83103"/>
    <w:rsid w:val="00C8354D"/>
    <w:rsid w:val="00C839DC"/>
    <w:rsid w:val="00C83B68"/>
    <w:rsid w:val="00C83DB2"/>
    <w:rsid w:val="00C86AAE"/>
    <w:rsid w:val="00C86DCD"/>
    <w:rsid w:val="00C870EC"/>
    <w:rsid w:val="00C9061B"/>
    <w:rsid w:val="00C9066E"/>
    <w:rsid w:val="00C912DC"/>
    <w:rsid w:val="00C914AF"/>
    <w:rsid w:val="00C9182F"/>
    <w:rsid w:val="00C91E5A"/>
    <w:rsid w:val="00C93D65"/>
    <w:rsid w:val="00C944C7"/>
    <w:rsid w:val="00C94DBD"/>
    <w:rsid w:val="00C9543B"/>
    <w:rsid w:val="00C96A16"/>
    <w:rsid w:val="00C96F3A"/>
    <w:rsid w:val="00C97DD5"/>
    <w:rsid w:val="00C97FBA"/>
    <w:rsid w:val="00CA086F"/>
    <w:rsid w:val="00CA171C"/>
    <w:rsid w:val="00CA175D"/>
    <w:rsid w:val="00CA1836"/>
    <w:rsid w:val="00CA19F0"/>
    <w:rsid w:val="00CA2A22"/>
    <w:rsid w:val="00CA33CE"/>
    <w:rsid w:val="00CA4BAA"/>
    <w:rsid w:val="00CA4F2E"/>
    <w:rsid w:val="00CA536D"/>
    <w:rsid w:val="00CA6D6F"/>
    <w:rsid w:val="00CA735D"/>
    <w:rsid w:val="00CA7B5B"/>
    <w:rsid w:val="00CA7D9D"/>
    <w:rsid w:val="00CB09A8"/>
    <w:rsid w:val="00CB0DB2"/>
    <w:rsid w:val="00CB19C7"/>
    <w:rsid w:val="00CB1A0F"/>
    <w:rsid w:val="00CB2219"/>
    <w:rsid w:val="00CB24AE"/>
    <w:rsid w:val="00CB2F8F"/>
    <w:rsid w:val="00CB31E4"/>
    <w:rsid w:val="00CB388E"/>
    <w:rsid w:val="00CB52C6"/>
    <w:rsid w:val="00CB5778"/>
    <w:rsid w:val="00CB7026"/>
    <w:rsid w:val="00CB7277"/>
    <w:rsid w:val="00CB74F5"/>
    <w:rsid w:val="00CB7976"/>
    <w:rsid w:val="00CC0259"/>
    <w:rsid w:val="00CC0D2D"/>
    <w:rsid w:val="00CC1CC4"/>
    <w:rsid w:val="00CC22D9"/>
    <w:rsid w:val="00CC2B0D"/>
    <w:rsid w:val="00CC2FD0"/>
    <w:rsid w:val="00CC3733"/>
    <w:rsid w:val="00CC4956"/>
    <w:rsid w:val="00CC4CDE"/>
    <w:rsid w:val="00CC5386"/>
    <w:rsid w:val="00CC5396"/>
    <w:rsid w:val="00CC5465"/>
    <w:rsid w:val="00CC5A05"/>
    <w:rsid w:val="00CC66BF"/>
    <w:rsid w:val="00CC671A"/>
    <w:rsid w:val="00CC685C"/>
    <w:rsid w:val="00CC7B6F"/>
    <w:rsid w:val="00CC7B94"/>
    <w:rsid w:val="00CD1123"/>
    <w:rsid w:val="00CD1FB4"/>
    <w:rsid w:val="00CD20DB"/>
    <w:rsid w:val="00CD26A4"/>
    <w:rsid w:val="00CD279E"/>
    <w:rsid w:val="00CD30FD"/>
    <w:rsid w:val="00CD3147"/>
    <w:rsid w:val="00CD3CCC"/>
    <w:rsid w:val="00CD3E80"/>
    <w:rsid w:val="00CD55B2"/>
    <w:rsid w:val="00CD587F"/>
    <w:rsid w:val="00CD5F32"/>
    <w:rsid w:val="00CD6658"/>
    <w:rsid w:val="00CD6A79"/>
    <w:rsid w:val="00CD6E35"/>
    <w:rsid w:val="00CD782E"/>
    <w:rsid w:val="00CD7910"/>
    <w:rsid w:val="00CD7AA9"/>
    <w:rsid w:val="00CE0635"/>
    <w:rsid w:val="00CE147C"/>
    <w:rsid w:val="00CE1CEF"/>
    <w:rsid w:val="00CE2C4B"/>
    <w:rsid w:val="00CE346F"/>
    <w:rsid w:val="00CE3A7E"/>
    <w:rsid w:val="00CE3D4F"/>
    <w:rsid w:val="00CE3F2C"/>
    <w:rsid w:val="00CE3FE5"/>
    <w:rsid w:val="00CE4385"/>
    <w:rsid w:val="00CE5657"/>
    <w:rsid w:val="00CE5D42"/>
    <w:rsid w:val="00CE65BE"/>
    <w:rsid w:val="00CE67FF"/>
    <w:rsid w:val="00CF0062"/>
    <w:rsid w:val="00CF0654"/>
    <w:rsid w:val="00CF0E25"/>
    <w:rsid w:val="00CF2852"/>
    <w:rsid w:val="00CF3ADA"/>
    <w:rsid w:val="00CF49AC"/>
    <w:rsid w:val="00CF590B"/>
    <w:rsid w:val="00CF6157"/>
    <w:rsid w:val="00CF634E"/>
    <w:rsid w:val="00CF6CA7"/>
    <w:rsid w:val="00D01A6F"/>
    <w:rsid w:val="00D027F6"/>
    <w:rsid w:val="00D02E17"/>
    <w:rsid w:val="00D03124"/>
    <w:rsid w:val="00D041E1"/>
    <w:rsid w:val="00D046C2"/>
    <w:rsid w:val="00D04E7A"/>
    <w:rsid w:val="00D05D4F"/>
    <w:rsid w:val="00D06A29"/>
    <w:rsid w:val="00D06F88"/>
    <w:rsid w:val="00D07597"/>
    <w:rsid w:val="00D07673"/>
    <w:rsid w:val="00D077BA"/>
    <w:rsid w:val="00D078F7"/>
    <w:rsid w:val="00D10A37"/>
    <w:rsid w:val="00D11C90"/>
    <w:rsid w:val="00D1226A"/>
    <w:rsid w:val="00D12FB3"/>
    <w:rsid w:val="00D133F8"/>
    <w:rsid w:val="00D13707"/>
    <w:rsid w:val="00D13B80"/>
    <w:rsid w:val="00D13EFF"/>
    <w:rsid w:val="00D148BE"/>
    <w:rsid w:val="00D14A3E"/>
    <w:rsid w:val="00D14C62"/>
    <w:rsid w:val="00D15154"/>
    <w:rsid w:val="00D15D3B"/>
    <w:rsid w:val="00D16C4A"/>
    <w:rsid w:val="00D17956"/>
    <w:rsid w:val="00D2004D"/>
    <w:rsid w:val="00D200F4"/>
    <w:rsid w:val="00D21D1B"/>
    <w:rsid w:val="00D22F76"/>
    <w:rsid w:val="00D22F87"/>
    <w:rsid w:val="00D2349D"/>
    <w:rsid w:val="00D23B00"/>
    <w:rsid w:val="00D248CB"/>
    <w:rsid w:val="00D24EB8"/>
    <w:rsid w:val="00D25382"/>
    <w:rsid w:val="00D2550D"/>
    <w:rsid w:val="00D26685"/>
    <w:rsid w:val="00D26752"/>
    <w:rsid w:val="00D26E6A"/>
    <w:rsid w:val="00D301D3"/>
    <w:rsid w:val="00D30479"/>
    <w:rsid w:val="00D30E6B"/>
    <w:rsid w:val="00D3113A"/>
    <w:rsid w:val="00D313ED"/>
    <w:rsid w:val="00D32517"/>
    <w:rsid w:val="00D32BE9"/>
    <w:rsid w:val="00D33E1C"/>
    <w:rsid w:val="00D345E8"/>
    <w:rsid w:val="00D346C8"/>
    <w:rsid w:val="00D348E4"/>
    <w:rsid w:val="00D34E03"/>
    <w:rsid w:val="00D35523"/>
    <w:rsid w:val="00D3655E"/>
    <w:rsid w:val="00D3730E"/>
    <w:rsid w:val="00D37765"/>
    <w:rsid w:val="00D37ACA"/>
    <w:rsid w:val="00D403E9"/>
    <w:rsid w:val="00D40648"/>
    <w:rsid w:val="00D41811"/>
    <w:rsid w:val="00D41AA7"/>
    <w:rsid w:val="00D41F33"/>
    <w:rsid w:val="00D42354"/>
    <w:rsid w:val="00D42B32"/>
    <w:rsid w:val="00D43054"/>
    <w:rsid w:val="00D435D8"/>
    <w:rsid w:val="00D43717"/>
    <w:rsid w:val="00D43BB6"/>
    <w:rsid w:val="00D43BD2"/>
    <w:rsid w:val="00D44118"/>
    <w:rsid w:val="00D441F0"/>
    <w:rsid w:val="00D44DE1"/>
    <w:rsid w:val="00D4520B"/>
    <w:rsid w:val="00D461F3"/>
    <w:rsid w:val="00D46B3D"/>
    <w:rsid w:val="00D46D9B"/>
    <w:rsid w:val="00D478C4"/>
    <w:rsid w:val="00D500EF"/>
    <w:rsid w:val="00D505C5"/>
    <w:rsid w:val="00D52C52"/>
    <w:rsid w:val="00D5372E"/>
    <w:rsid w:val="00D546E6"/>
    <w:rsid w:val="00D54B92"/>
    <w:rsid w:val="00D54D1B"/>
    <w:rsid w:val="00D552F9"/>
    <w:rsid w:val="00D55815"/>
    <w:rsid w:val="00D56267"/>
    <w:rsid w:val="00D562D1"/>
    <w:rsid w:val="00D563CB"/>
    <w:rsid w:val="00D56F19"/>
    <w:rsid w:val="00D5702A"/>
    <w:rsid w:val="00D575F7"/>
    <w:rsid w:val="00D57608"/>
    <w:rsid w:val="00D60435"/>
    <w:rsid w:val="00D60C4A"/>
    <w:rsid w:val="00D6111A"/>
    <w:rsid w:val="00D6126F"/>
    <w:rsid w:val="00D62704"/>
    <w:rsid w:val="00D6271A"/>
    <w:rsid w:val="00D639AB"/>
    <w:rsid w:val="00D63C48"/>
    <w:rsid w:val="00D64887"/>
    <w:rsid w:val="00D657E8"/>
    <w:rsid w:val="00D662B5"/>
    <w:rsid w:val="00D67129"/>
    <w:rsid w:val="00D715BB"/>
    <w:rsid w:val="00D716AE"/>
    <w:rsid w:val="00D728BC"/>
    <w:rsid w:val="00D7296E"/>
    <w:rsid w:val="00D735DF"/>
    <w:rsid w:val="00D73842"/>
    <w:rsid w:val="00D739B7"/>
    <w:rsid w:val="00D73A5B"/>
    <w:rsid w:val="00D74289"/>
    <w:rsid w:val="00D7462C"/>
    <w:rsid w:val="00D75210"/>
    <w:rsid w:val="00D75316"/>
    <w:rsid w:val="00D75339"/>
    <w:rsid w:val="00D75391"/>
    <w:rsid w:val="00D75EE5"/>
    <w:rsid w:val="00D76C58"/>
    <w:rsid w:val="00D76DAA"/>
    <w:rsid w:val="00D77748"/>
    <w:rsid w:val="00D77A81"/>
    <w:rsid w:val="00D804DA"/>
    <w:rsid w:val="00D8092D"/>
    <w:rsid w:val="00D818CE"/>
    <w:rsid w:val="00D82093"/>
    <w:rsid w:val="00D8231B"/>
    <w:rsid w:val="00D8253A"/>
    <w:rsid w:val="00D82FF5"/>
    <w:rsid w:val="00D83275"/>
    <w:rsid w:val="00D83B22"/>
    <w:rsid w:val="00D83B89"/>
    <w:rsid w:val="00D84007"/>
    <w:rsid w:val="00D86A5B"/>
    <w:rsid w:val="00D87B38"/>
    <w:rsid w:val="00D87D1A"/>
    <w:rsid w:val="00D902C8"/>
    <w:rsid w:val="00D92B04"/>
    <w:rsid w:val="00D92CDE"/>
    <w:rsid w:val="00D930B9"/>
    <w:rsid w:val="00D930E0"/>
    <w:rsid w:val="00D93294"/>
    <w:rsid w:val="00D932C4"/>
    <w:rsid w:val="00D938B2"/>
    <w:rsid w:val="00D94C90"/>
    <w:rsid w:val="00D95721"/>
    <w:rsid w:val="00D9754B"/>
    <w:rsid w:val="00DA0138"/>
    <w:rsid w:val="00DA16BE"/>
    <w:rsid w:val="00DA18A3"/>
    <w:rsid w:val="00DA3712"/>
    <w:rsid w:val="00DA3BFE"/>
    <w:rsid w:val="00DA3EB9"/>
    <w:rsid w:val="00DA5515"/>
    <w:rsid w:val="00DA557B"/>
    <w:rsid w:val="00DA5D11"/>
    <w:rsid w:val="00DA741D"/>
    <w:rsid w:val="00DA7F60"/>
    <w:rsid w:val="00DB098F"/>
    <w:rsid w:val="00DB2316"/>
    <w:rsid w:val="00DB2E77"/>
    <w:rsid w:val="00DB320F"/>
    <w:rsid w:val="00DB3B50"/>
    <w:rsid w:val="00DB4827"/>
    <w:rsid w:val="00DB4AA0"/>
    <w:rsid w:val="00DB54D4"/>
    <w:rsid w:val="00DB6099"/>
    <w:rsid w:val="00DB661D"/>
    <w:rsid w:val="00DB6D8F"/>
    <w:rsid w:val="00DB728F"/>
    <w:rsid w:val="00DB7444"/>
    <w:rsid w:val="00DB7B24"/>
    <w:rsid w:val="00DC074D"/>
    <w:rsid w:val="00DC145F"/>
    <w:rsid w:val="00DC27E4"/>
    <w:rsid w:val="00DC2AF0"/>
    <w:rsid w:val="00DC4DB0"/>
    <w:rsid w:val="00DC6DAC"/>
    <w:rsid w:val="00DC76C0"/>
    <w:rsid w:val="00DC76D2"/>
    <w:rsid w:val="00DC7EEB"/>
    <w:rsid w:val="00DD1637"/>
    <w:rsid w:val="00DD172D"/>
    <w:rsid w:val="00DD1842"/>
    <w:rsid w:val="00DD18F1"/>
    <w:rsid w:val="00DD1C6C"/>
    <w:rsid w:val="00DD2453"/>
    <w:rsid w:val="00DD2501"/>
    <w:rsid w:val="00DD30FA"/>
    <w:rsid w:val="00DD38D8"/>
    <w:rsid w:val="00DD3909"/>
    <w:rsid w:val="00DD39D5"/>
    <w:rsid w:val="00DD3E83"/>
    <w:rsid w:val="00DD4955"/>
    <w:rsid w:val="00DD4B11"/>
    <w:rsid w:val="00DD501F"/>
    <w:rsid w:val="00DD5622"/>
    <w:rsid w:val="00DD77A4"/>
    <w:rsid w:val="00DD78F1"/>
    <w:rsid w:val="00DD7A9C"/>
    <w:rsid w:val="00DE005C"/>
    <w:rsid w:val="00DE1C5D"/>
    <w:rsid w:val="00DE1E90"/>
    <w:rsid w:val="00DE2104"/>
    <w:rsid w:val="00DE2177"/>
    <w:rsid w:val="00DE3379"/>
    <w:rsid w:val="00DE4513"/>
    <w:rsid w:val="00DE4D57"/>
    <w:rsid w:val="00DE52A9"/>
    <w:rsid w:val="00DE765F"/>
    <w:rsid w:val="00DE7989"/>
    <w:rsid w:val="00DF0061"/>
    <w:rsid w:val="00DF1300"/>
    <w:rsid w:val="00DF192E"/>
    <w:rsid w:val="00DF21C3"/>
    <w:rsid w:val="00DF2337"/>
    <w:rsid w:val="00DF27BE"/>
    <w:rsid w:val="00DF3A00"/>
    <w:rsid w:val="00DF515F"/>
    <w:rsid w:val="00DF6BAE"/>
    <w:rsid w:val="00DF6D9E"/>
    <w:rsid w:val="00E00887"/>
    <w:rsid w:val="00E00DB4"/>
    <w:rsid w:val="00E018D7"/>
    <w:rsid w:val="00E029D0"/>
    <w:rsid w:val="00E029E8"/>
    <w:rsid w:val="00E03C4C"/>
    <w:rsid w:val="00E03CDD"/>
    <w:rsid w:val="00E04843"/>
    <w:rsid w:val="00E04EF1"/>
    <w:rsid w:val="00E050EE"/>
    <w:rsid w:val="00E05C03"/>
    <w:rsid w:val="00E07A69"/>
    <w:rsid w:val="00E10A69"/>
    <w:rsid w:val="00E1116A"/>
    <w:rsid w:val="00E11213"/>
    <w:rsid w:val="00E1298F"/>
    <w:rsid w:val="00E13140"/>
    <w:rsid w:val="00E13730"/>
    <w:rsid w:val="00E13F80"/>
    <w:rsid w:val="00E14A61"/>
    <w:rsid w:val="00E150BA"/>
    <w:rsid w:val="00E167BD"/>
    <w:rsid w:val="00E17245"/>
    <w:rsid w:val="00E173FC"/>
    <w:rsid w:val="00E17415"/>
    <w:rsid w:val="00E17982"/>
    <w:rsid w:val="00E221E4"/>
    <w:rsid w:val="00E22564"/>
    <w:rsid w:val="00E22C99"/>
    <w:rsid w:val="00E22EE7"/>
    <w:rsid w:val="00E23843"/>
    <w:rsid w:val="00E2384F"/>
    <w:rsid w:val="00E24033"/>
    <w:rsid w:val="00E24907"/>
    <w:rsid w:val="00E24E97"/>
    <w:rsid w:val="00E25936"/>
    <w:rsid w:val="00E25983"/>
    <w:rsid w:val="00E25BA9"/>
    <w:rsid w:val="00E25D74"/>
    <w:rsid w:val="00E26B82"/>
    <w:rsid w:val="00E273BC"/>
    <w:rsid w:val="00E30F55"/>
    <w:rsid w:val="00E31010"/>
    <w:rsid w:val="00E31FD4"/>
    <w:rsid w:val="00E32AFF"/>
    <w:rsid w:val="00E3366C"/>
    <w:rsid w:val="00E33988"/>
    <w:rsid w:val="00E34D87"/>
    <w:rsid w:val="00E357BE"/>
    <w:rsid w:val="00E3627D"/>
    <w:rsid w:val="00E3716B"/>
    <w:rsid w:val="00E37E8E"/>
    <w:rsid w:val="00E404AA"/>
    <w:rsid w:val="00E404C8"/>
    <w:rsid w:val="00E40635"/>
    <w:rsid w:val="00E42649"/>
    <w:rsid w:val="00E42889"/>
    <w:rsid w:val="00E42978"/>
    <w:rsid w:val="00E43AB0"/>
    <w:rsid w:val="00E45B1F"/>
    <w:rsid w:val="00E45FA7"/>
    <w:rsid w:val="00E4615A"/>
    <w:rsid w:val="00E4625F"/>
    <w:rsid w:val="00E470EB"/>
    <w:rsid w:val="00E47220"/>
    <w:rsid w:val="00E47BAF"/>
    <w:rsid w:val="00E505DF"/>
    <w:rsid w:val="00E506B1"/>
    <w:rsid w:val="00E50E2D"/>
    <w:rsid w:val="00E518A9"/>
    <w:rsid w:val="00E51B67"/>
    <w:rsid w:val="00E5323B"/>
    <w:rsid w:val="00E53C14"/>
    <w:rsid w:val="00E53CCA"/>
    <w:rsid w:val="00E53DC0"/>
    <w:rsid w:val="00E53E45"/>
    <w:rsid w:val="00E53FBA"/>
    <w:rsid w:val="00E546DC"/>
    <w:rsid w:val="00E54810"/>
    <w:rsid w:val="00E5491A"/>
    <w:rsid w:val="00E54EEB"/>
    <w:rsid w:val="00E55B2D"/>
    <w:rsid w:val="00E6037E"/>
    <w:rsid w:val="00E606B9"/>
    <w:rsid w:val="00E60D95"/>
    <w:rsid w:val="00E61292"/>
    <w:rsid w:val="00E619AE"/>
    <w:rsid w:val="00E62A49"/>
    <w:rsid w:val="00E63BDA"/>
    <w:rsid w:val="00E648CD"/>
    <w:rsid w:val="00E64BE8"/>
    <w:rsid w:val="00E6631F"/>
    <w:rsid w:val="00E66B73"/>
    <w:rsid w:val="00E66F41"/>
    <w:rsid w:val="00E6774C"/>
    <w:rsid w:val="00E6792C"/>
    <w:rsid w:val="00E67F2F"/>
    <w:rsid w:val="00E72C4D"/>
    <w:rsid w:val="00E741BE"/>
    <w:rsid w:val="00E74A9E"/>
    <w:rsid w:val="00E74F55"/>
    <w:rsid w:val="00E75DCA"/>
    <w:rsid w:val="00E76A79"/>
    <w:rsid w:val="00E77B14"/>
    <w:rsid w:val="00E80224"/>
    <w:rsid w:val="00E8101D"/>
    <w:rsid w:val="00E81C33"/>
    <w:rsid w:val="00E81F89"/>
    <w:rsid w:val="00E825D7"/>
    <w:rsid w:val="00E827E4"/>
    <w:rsid w:val="00E82AF8"/>
    <w:rsid w:val="00E83ADF"/>
    <w:rsid w:val="00E840DC"/>
    <w:rsid w:val="00E84384"/>
    <w:rsid w:val="00E86E4E"/>
    <w:rsid w:val="00E8749E"/>
    <w:rsid w:val="00E904E2"/>
    <w:rsid w:val="00E90C01"/>
    <w:rsid w:val="00E912CB"/>
    <w:rsid w:val="00E91D55"/>
    <w:rsid w:val="00E921A2"/>
    <w:rsid w:val="00E93925"/>
    <w:rsid w:val="00E9471F"/>
    <w:rsid w:val="00E96029"/>
    <w:rsid w:val="00E962F8"/>
    <w:rsid w:val="00E965AC"/>
    <w:rsid w:val="00E97CB6"/>
    <w:rsid w:val="00E97FB0"/>
    <w:rsid w:val="00EA05BD"/>
    <w:rsid w:val="00EA0AF6"/>
    <w:rsid w:val="00EA0B2B"/>
    <w:rsid w:val="00EA1D66"/>
    <w:rsid w:val="00EA1F29"/>
    <w:rsid w:val="00EA29B1"/>
    <w:rsid w:val="00EA2FFA"/>
    <w:rsid w:val="00EA3C42"/>
    <w:rsid w:val="00EA3FBE"/>
    <w:rsid w:val="00EA4839"/>
    <w:rsid w:val="00EA486E"/>
    <w:rsid w:val="00EA571A"/>
    <w:rsid w:val="00EA5A64"/>
    <w:rsid w:val="00EA5E0B"/>
    <w:rsid w:val="00EA61D3"/>
    <w:rsid w:val="00EA66BE"/>
    <w:rsid w:val="00EA671F"/>
    <w:rsid w:val="00EA6BB1"/>
    <w:rsid w:val="00EA758D"/>
    <w:rsid w:val="00EA7AD3"/>
    <w:rsid w:val="00EB048B"/>
    <w:rsid w:val="00EB1876"/>
    <w:rsid w:val="00EB1AAF"/>
    <w:rsid w:val="00EB2936"/>
    <w:rsid w:val="00EB3848"/>
    <w:rsid w:val="00EB5C27"/>
    <w:rsid w:val="00EB71E4"/>
    <w:rsid w:val="00EB74E8"/>
    <w:rsid w:val="00EB7847"/>
    <w:rsid w:val="00EC00DA"/>
    <w:rsid w:val="00EC0BB9"/>
    <w:rsid w:val="00EC0CC3"/>
    <w:rsid w:val="00EC0D8A"/>
    <w:rsid w:val="00EC1150"/>
    <w:rsid w:val="00EC152E"/>
    <w:rsid w:val="00EC1C1C"/>
    <w:rsid w:val="00EC2208"/>
    <w:rsid w:val="00EC2C9B"/>
    <w:rsid w:val="00EC2DCE"/>
    <w:rsid w:val="00EC3735"/>
    <w:rsid w:val="00EC475A"/>
    <w:rsid w:val="00EC4BE0"/>
    <w:rsid w:val="00EC517F"/>
    <w:rsid w:val="00EC697D"/>
    <w:rsid w:val="00EC70F9"/>
    <w:rsid w:val="00EC7640"/>
    <w:rsid w:val="00ED0453"/>
    <w:rsid w:val="00ED0C25"/>
    <w:rsid w:val="00ED1B42"/>
    <w:rsid w:val="00ED1BDB"/>
    <w:rsid w:val="00ED1C41"/>
    <w:rsid w:val="00ED1CF2"/>
    <w:rsid w:val="00ED1EE3"/>
    <w:rsid w:val="00ED22C7"/>
    <w:rsid w:val="00ED2DD1"/>
    <w:rsid w:val="00ED4004"/>
    <w:rsid w:val="00ED44D7"/>
    <w:rsid w:val="00ED48D6"/>
    <w:rsid w:val="00ED5317"/>
    <w:rsid w:val="00ED6BE1"/>
    <w:rsid w:val="00ED78A2"/>
    <w:rsid w:val="00ED7C27"/>
    <w:rsid w:val="00EE02D5"/>
    <w:rsid w:val="00EE0546"/>
    <w:rsid w:val="00EE14A6"/>
    <w:rsid w:val="00EE14E2"/>
    <w:rsid w:val="00EE2135"/>
    <w:rsid w:val="00EE2F74"/>
    <w:rsid w:val="00EE3091"/>
    <w:rsid w:val="00EE41C3"/>
    <w:rsid w:val="00EE4955"/>
    <w:rsid w:val="00EE6532"/>
    <w:rsid w:val="00EE68DC"/>
    <w:rsid w:val="00EE6C35"/>
    <w:rsid w:val="00EE6CE6"/>
    <w:rsid w:val="00EE7411"/>
    <w:rsid w:val="00EE796F"/>
    <w:rsid w:val="00EF10C5"/>
    <w:rsid w:val="00EF17B0"/>
    <w:rsid w:val="00EF183C"/>
    <w:rsid w:val="00EF2DCD"/>
    <w:rsid w:val="00EF2E86"/>
    <w:rsid w:val="00EF4FE7"/>
    <w:rsid w:val="00EF57CE"/>
    <w:rsid w:val="00EF5DE0"/>
    <w:rsid w:val="00EF61C1"/>
    <w:rsid w:val="00EF79E6"/>
    <w:rsid w:val="00EF7D0F"/>
    <w:rsid w:val="00EF7FB0"/>
    <w:rsid w:val="00F00126"/>
    <w:rsid w:val="00F02D39"/>
    <w:rsid w:val="00F030CE"/>
    <w:rsid w:val="00F04320"/>
    <w:rsid w:val="00F046D7"/>
    <w:rsid w:val="00F05151"/>
    <w:rsid w:val="00F06124"/>
    <w:rsid w:val="00F06520"/>
    <w:rsid w:val="00F06A67"/>
    <w:rsid w:val="00F070A2"/>
    <w:rsid w:val="00F070A4"/>
    <w:rsid w:val="00F07831"/>
    <w:rsid w:val="00F07921"/>
    <w:rsid w:val="00F1069D"/>
    <w:rsid w:val="00F1182B"/>
    <w:rsid w:val="00F121F7"/>
    <w:rsid w:val="00F12F2D"/>
    <w:rsid w:val="00F148BA"/>
    <w:rsid w:val="00F14D00"/>
    <w:rsid w:val="00F14D69"/>
    <w:rsid w:val="00F14F8D"/>
    <w:rsid w:val="00F1512D"/>
    <w:rsid w:val="00F1591C"/>
    <w:rsid w:val="00F17D92"/>
    <w:rsid w:val="00F17E1A"/>
    <w:rsid w:val="00F211D2"/>
    <w:rsid w:val="00F21229"/>
    <w:rsid w:val="00F2172C"/>
    <w:rsid w:val="00F225E9"/>
    <w:rsid w:val="00F22DD5"/>
    <w:rsid w:val="00F22F9A"/>
    <w:rsid w:val="00F279FC"/>
    <w:rsid w:val="00F27BC8"/>
    <w:rsid w:val="00F27FB4"/>
    <w:rsid w:val="00F3014D"/>
    <w:rsid w:val="00F309FC"/>
    <w:rsid w:val="00F30BBC"/>
    <w:rsid w:val="00F3185D"/>
    <w:rsid w:val="00F31C00"/>
    <w:rsid w:val="00F321AF"/>
    <w:rsid w:val="00F322FE"/>
    <w:rsid w:val="00F32648"/>
    <w:rsid w:val="00F32764"/>
    <w:rsid w:val="00F329C4"/>
    <w:rsid w:val="00F33001"/>
    <w:rsid w:val="00F33C16"/>
    <w:rsid w:val="00F35244"/>
    <w:rsid w:val="00F355E9"/>
    <w:rsid w:val="00F37A28"/>
    <w:rsid w:val="00F37D5A"/>
    <w:rsid w:val="00F40003"/>
    <w:rsid w:val="00F40988"/>
    <w:rsid w:val="00F40A65"/>
    <w:rsid w:val="00F40F19"/>
    <w:rsid w:val="00F41577"/>
    <w:rsid w:val="00F42140"/>
    <w:rsid w:val="00F42251"/>
    <w:rsid w:val="00F425A3"/>
    <w:rsid w:val="00F42604"/>
    <w:rsid w:val="00F42A20"/>
    <w:rsid w:val="00F42C84"/>
    <w:rsid w:val="00F42DD1"/>
    <w:rsid w:val="00F44526"/>
    <w:rsid w:val="00F44580"/>
    <w:rsid w:val="00F445A7"/>
    <w:rsid w:val="00F46343"/>
    <w:rsid w:val="00F466D3"/>
    <w:rsid w:val="00F46A93"/>
    <w:rsid w:val="00F47288"/>
    <w:rsid w:val="00F50063"/>
    <w:rsid w:val="00F509E1"/>
    <w:rsid w:val="00F50DE2"/>
    <w:rsid w:val="00F51417"/>
    <w:rsid w:val="00F52258"/>
    <w:rsid w:val="00F53402"/>
    <w:rsid w:val="00F53615"/>
    <w:rsid w:val="00F53A70"/>
    <w:rsid w:val="00F5484A"/>
    <w:rsid w:val="00F54F47"/>
    <w:rsid w:val="00F565CB"/>
    <w:rsid w:val="00F57092"/>
    <w:rsid w:val="00F570E1"/>
    <w:rsid w:val="00F57B0C"/>
    <w:rsid w:val="00F57DDA"/>
    <w:rsid w:val="00F60051"/>
    <w:rsid w:val="00F603FB"/>
    <w:rsid w:val="00F60C19"/>
    <w:rsid w:val="00F60DCC"/>
    <w:rsid w:val="00F61357"/>
    <w:rsid w:val="00F6240F"/>
    <w:rsid w:val="00F63963"/>
    <w:rsid w:val="00F6578C"/>
    <w:rsid w:val="00F67A8F"/>
    <w:rsid w:val="00F70DC9"/>
    <w:rsid w:val="00F717B2"/>
    <w:rsid w:val="00F73577"/>
    <w:rsid w:val="00F7464C"/>
    <w:rsid w:val="00F746DE"/>
    <w:rsid w:val="00F75153"/>
    <w:rsid w:val="00F75BA0"/>
    <w:rsid w:val="00F75C17"/>
    <w:rsid w:val="00F76AEA"/>
    <w:rsid w:val="00F7714D"/>
    <w:rsid w:val="00F775D9"/>
    <w:rsid w:val="00F817A1"/>
    <w:rsid w:val="00F81E0D"/>
    <w:rsid w:val="00F820B9"/>
    <w:rsid w:val="00F8220D"/>
    <w:rsid w:val="00F82373"/>
    <w:rsid w:val="00F82646"/>
    <w:rsid w:val="00F83490"/>
    <w:rsid w:val="00F83699"/>
    <w:rsid w:val="00F836A2"/>
    <w:rsid w:val="00F83EF1"/>
    <w:rsid w:val="00F84A02"/>
    <w:rsid w:val="00F85D57"/>
    <w:rsid w:val="00F86516"/>
    <w:rsid w:val="00F868A9"/>
    <w:rsid w:val="00F86A35"/>
    <w:rsid w:val="00F873E4"/>
    <w:rsid w:val="00F876E8"/>
    <w:rsid w:val="00F9042B"/>
    <w:rsid w:val="00F927C6"/>
    <w:rsid w:val="00F92919"/>
    <w:rsid w:val="00F93227"/>
    <w:rsid w:val="00F947B9"/>
    <w:rsid w:val="00F9599D"/>
    <w:rsid w:val="00F95EBA"/>
    <w:rsid w:val="00F96852"/>
    <w:rsid w:val="00F96A00"/>
    <w:rsid w:val="00F96C62"/>
    <w:rsid w:val="00F97184"/>
    <w:rsid w:val="00F9753F"/>
    <w:rsid w:val="00FA0389"/>
    <w:rsid w:val="00FA09D4"/>
    <w:rsid w:val="00FA0D53"/>
    <w:rsid w:val="00FA0F4A"/>
    <w:rsid w:val="00FA0FEF"/>
    <w:rsid w:val="00FA116A"/>
    <w:rsid w:val="00FA178D"/>
    <w:rsid w:val="00FA3EDB"/>
    <w:rsid w:val="00FA40C3"/>
    <w:rsid w:val="00FA43E5"/>
    <w:rsid w:val="00FA4F3E"/>
    <w:rsid w:val="00FA5166"/>
    <w:rsid w:val="00FA6619"/>
    <w:rsid w:val="00FA7546"/>
    <w:rsid w:val="00FA79B9"/>
    <w:rsid w:val="00FA7D6E"/>
    <w:rsid w:val="00FB15FC"/>
    <w:rsid w:val="00FB2436"/>
    <w:rsid w:val="00FB268F"/>
    <w:rsid w:val="00FB3335"/>
    <w:rsid w:val="00FB3CFB"/>
    <w:rsid w:val="00FB3F8C"/>
    <w:rsid w:val="00FB48D4"/>
    <w:rsid w:val="00FB7B7B"/>
    <w:rsid w:val="00FB7D85"/>
    <w:rsid w:val="00FC10C7"/>
    <w:rsid w:val="00FC152C"/>
    <w:rsid w:val="00FC1B51"/>
    <w:rsid w:val="00FC1CB9"/>
    <w:rsid w:val="00FC25F9"/>
    <w:rsid w:val="00FC40F0"/>
    <w:rsid w:val="00FC495C"/>
    <w:rsid w:val="00FC4B86"/>
    <w:rsid w:val="00FC680B"/>
    <w:rsid w:val="00FC687F"/>
    <w:rsid w:val="00FC68A3"/>
    <w:rsid w:val="00FC7A08"/>
    <w:rsid w:val="00FC7E03"/>
    <w:rsid w:val="00FD0D41"/>
    <w:rsid w:val="00FD31B6"/>
    <w:rsid w:val="00FD3669"/>
    <w:rsid w:val="00FD387E"/>
    <w:rsid w:val="00FD3FB9"/>
    <w:rsid w:val="00FD47BA"/>
    <w:rsid w:val="00FD4C9A"/>
    <w:rsid w:val="00FD5246"/>
    <w:rsid w:val="00FD5B08"/>
    <w:rsid w:val="00FD7E0A"/>
    <w:rsid w:val="00FD7F75"/>
    <w:rsid w:val="00FE0C90"/>
    <w:rsid w:val="00FE0EDE"/>
    <w:rsid w:val="00FE1610"/>
    <w:rsid w:val="00FE1ABE"/>
    <w:rsid w:val="00FE2782"/>
    <w:rsid w:val="00FE293E"/>
    <w:rsid w:val="00FE3169"/>
    <w:rsid w:val="00FE316F"/>
    <w:rsid w:val="00FE3485"/>
    <w:rsid w:val="00FE36BF"/>
    <w:rsid w:val="00FE43AB"/>
    <w:rsid w:val="00FE490D"/>
    <w:rsid w:val="00FE4BA9"/>
    <w:rsid w:val="00FE6B87"/>
    <w:rsid w:val="00FE7126"/>
    <w:rsid w:val="00FE75E8"/>
    <w:rsid w:val="00FE7CE0"/>
    <w:rsid w:val="00FE7FC4"/>
    <w:rsid w:val="00FF0712"/>
    <w:rsid w:val="00FF168D"/>
    <w:rsid w:val="00FF17A2"/>
    <w:rsid w:val="00FF2823"/>
    <w:rsid w:val="00FF325C"/>
    <w:rsid w:val="00FF335F"/>
    <w:rsid w:val="00FF3B1F"/>
    <w:rsid w:val="00FF450D"/>
    <w:rsid w:val="00FF4EA3"/>
    <w:rsid w:val="00FF583D"/>
    <w:rsid w:val="00FF5A44"/>
    <w:rsid w:val="00FF6194"/>
    <w:rsid w:val="00FF670D"/>
    <w:rsid w:val="00FF7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756D4C"/>
  <w15:docId w15:val="{52123049-6F51-4799-962B-E3BAFD68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NoSpacing">
    <w:name w:val="No Spacing"/>
    <w:uiPriority w:val="1"/>
    <w:qFormat/>
    <w:rsid w:val="003E23F3"/>
    <w:pPr>
      <w:spacing w:after="0" w:line="240" w:lineRule="auto"/>
    </w:p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186FDB"/>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186FDB"/>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uiPriority w:val="99"/>
    <w:unhideWhenUsed/>
    <w:qFormat/>
    <w:rsid w:val="00186FDB"/>
    <w:rPr>
      <w:vertAlign w:val="superscript"/>
    </w:rPr>
  </w:style>
  <w:style w:type="character" w:customStyle="1" w:styleId="UnresolvedMention1">
    <w:name w:val="Unresolved Mention1"/>
    <w:basedOn w:val="DefaultParagraphFont"/>
    <w:uiPriority w:val="99"/>
    <w:semiHidden/>
    <w:unhideWhenUsed/>
    <w:rsid w:val="00F225E9"/>
    <w:rPr>
      <w:color w:val="808080"/>
      <w:shd w:val="clear" w:color="auto" w:fill="E6E6E6"/>
    </w:rPr>
  </w:style>
  <w:style w:type="paragraph" w:styleId="ListParagraph">
    <w:name w:val="List Paragraph"/>
    <w:basedOn w:val="Normal"/>
    <w:uiPriority w:val="34"/>
    <w:qFormat/>
    <w:rsid w:val="009967BD"/>
    <w:pPr>
      <w:ind w:left="720"/>
      <w:contextualSpacing/>
    </w:pPr>
  </w:style>
  <w:style w:type="character" w:styleId="CommentReference">
    <w:name w:val="annotation reference"/>
    <w:basedOn w:val="DefaultParagraphFont"/>
    <w:uiPriority w:val="99"/>
    <w:semiHidden/>
    <w:unhideWhenUsed/>
    <w:rsid w:val="00555364"/>
    <w:rPr>
      <w:sz w:val="16"/>
      <w:szCs w:val="16"/>
    </w:rPr>
  </w:style>
  <w:style w:type="paragraph" w:styleId="CommentText">
    <w:name w:val="annotation text"/>
    <w:basedOn w:val="Normal"/>
    <w:link w:val="CommentTextChar"/>
    <w:uiPriority w:val="99"/>
    <w:semiHidden/>
    <w:unhideWhenUsed/>
    <w:rsid w:val="00555364"/>
    <w:pPr>
      <w:spacing w:line="240" w:lineRule="auto"/>
    </w:pPr>
    <w:rPr>
      <w:sz w:val="20"/>
      <w:szCs w:val="20"/>
    </w:rPr>
  </w:style>
  <w:style w:type="character" w:customStyle="1" w:styleId="CommentTextChar">
    <w:name w:val="Comment Text Char"/>
    <w:basedOn w:val="DefaultParagraphFont"/>
    <w:link w:val="CommentText"/>
    <w:uiPriority w:val="99"/>
    <w:semiHidden/>
    <w:rsid w:val="00555364"/>
    <w:rPr>
      <w:sz w:val="20"/>
      <w:szCs w:val="20"/>
    </w:rPr>
  </w:style>
  <w:style w:type="paragraph" w:styleId="CommentSubject">
    <w:name w:val="annotation subject"/>
    <w:basedOn w:val="CommentText"/>
    <w:next w:val="CommentText"/>
    <w:link w:val="CommentSubjectChar"/>
    <w:uiPriority w:val="99"/>
    <w:semiHidden/>
    <w:unhideWhenUsed/>
    <w:rsid w:val="00555364"/>
    <w:rPr>
      <w:b/>
      <w:bCs/>
    </w:rPr>
  </w:style>
  <w:style w:type="character" w:customStyle="1" w:styleId="CommentSubjectChar">
    <w:name w:val="Comment Subject Char"/>
    <w:basedOn w:val="CommentTextChar"/>
    <w:link w:val="CommentSubject"/>
    <w:uiPriority w:val="99"/>
    <w:semiHidden/>
    <w:rsid w:val="00555364"/>
    <w:rPr>
      <w:b/>
      <w:bCs/>
      <w:sz w:val="20"/>
      <w:szCs w:val="20"/>
    </w:rPr>
  </w:style>
  <w:style w:type="character" w:styleId="Strong">
    <w:name w:val="Strong"/>
    <w:basedOn w:val="DefaultParagraphFont"/>
    <w:uiPriority w:val="22"/>
    <w:qFormat/>
    <w:rsid w:val="002F4574"/>
    <w:rPr>
      <w:b/>
      <w:bCs/>
    </w:rPr>
  </w:style>
  <w:style w:type="table" w:styleId="TableGrid">
    <w:name w:val="Table Grid"/>
    <w:basedOn w:val="TableNormal"/>
    <w:uiPriority w:val="39"/>
    <w:rsid w:val="0026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C19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209A"/>
    <w:pPr>
      <w:spacing w:after="0" w:line="240" w:lineRule="auto"/>
    </w:pPr>
  </w:style>
  <w:style w:type="character" w:styleId="UnresolvedMention">
    <w:name w:val="Unresolved Mention"/>
    <w:basedOn w:val="DefaultParagraphFont"/>
    <w:uiPriority w:val="99"/>
    <w:semiHidden/>
    <w:unhideWhenUsed/>
    <w:rsid w:val="002C7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2539">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07450169">
      <w:bodyDiv w:val="1"/>
      <w:marLeft w:val="0"/>
      <w:marRight w:val="0"/>
      <w:marTop w:val="0"/>
      <w:marBottom w:val="0"/>
      <w:divBdr>
        <w:top w:val="none" w:sz="0" w:space="0" w:color="auto"/>
        <w:left w:val="none" w:sz="0" w:space="0" w:color="auto"/>
        <w:bottom w:val="none" w:sz="0" w:space="0" w:color="auto"/>
        <w:right w:val="none" w:sz="0" w:space="0" w:color="auto"/>
      </w:divBdr>
    </w:div>
    <w:div w:id="687606436">
      <w:bodyDiv w:val="1"/>
      <w:marLeft w:val="0"/>
      <w:marRight w:val="0"/>
      <w:marTop w:val="0"/>
      <w:marBottom w:val="0"/>
      <w:divBdr>
        <w:top w:val="none" w:sz="0" w:space="0" w:color="auto"/>
        <w:left w:val="none" w:sz="0" w:space="0" w:color="auto"/>
        <w:bottom w:val="none" w:sz="0" w:space="0" w:color="auto"/>
        <w:right w:val="none" w:sz="0" w:space="0" w:color="auto"/>
      </w:divBdr>
    </w:div>
    <w:div w:id="934245984">
      <w:bodyDiv w:val="1"/>
      <w:marLeft w:val="0"/>
      <w:marRight w:val="0"/>
      <w:marTop w:val="0"/>
      <w:marBottom w:val="0"/>
      <w:divBdr>
        <w:top w:val="none" w:sz="0" w:space="0" w:color="auto"/>
        <w:left w:val="none" w:sz="0" w:space="0" w:color="auto"/>
        <w:bottom w:val="none" w:sz="0" w:space="0" w:color="auto"/>
        <w:right w:val="none" w:sz="0" w:space="0" w:color="auto"/>
      </w:divBdr>
    </w:div>
    <w:div w:id="1380010507">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396588381">
      <w:bodyDiv w:val="1"/>
      <w:marLeft w:val="0"/>
      <w:marRight w:val="0"/>
      <w:marTop w:val="0"/>
      <w:marBottom w:val="0"/>
      <w:divBdr>
        <w:top w:val="none" w:sz="0" w:space="0" w:color="auto"/>
        <w:left w:val="none" w:sz="0" w:space="0" w:color="auto"/>
        <w:bottom w:val="none" w:sz="0" w:space="0" w:color="auto"/>
        <w:right w:val="none" w:sz="0" w:space="0" w:color="auto"/>
      </w:divBdr>
    </w:div>
    <w:div w:id="1976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Krigere@lm.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B4E7CF4-B5C9-4F10-BC51-D4858ECC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21</Pages>
  <Words>31556</Words>
  <Characters>17988</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49446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Inga Krigere</cp:lastModifiedBy>
  <cp:revision>149</cp:revision>
  <cp:lastPrinted>2019-11-27T08:57:00Z</cp:lastPrinted>
  <dcterms:created xsi:type="dcterms:W3CDTF">2021-03-30T05:20:00Z</dcterms:created>
  <dcterms:modified xsi:type="dcterms:W3CDTF">2021-03-31T06:53:00Z</dcterms:modified>
</cp:coreProperties>
</file>