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AAFED" w14:textId="77777777" w:rsidR="000374F1" w:rsidRDefault="00893529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Valsts budžeta finansēts </w:t>
            </w:r>
            <w:proofErr w:type="spellStart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psihosociālās</w:t>
            </w:r>
            <w:proofErr w:type="spellEnd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rehabilitācijas pakalpojums p</w:t>
            </w:r>
            <w:r w:rsidR="000374F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aliatīvā aprūpē esošiem bērniem un viņu ģimenes locekļiem</w:t>
            </w:r>
          </w:p>
          <w:p w14:paraId="1FC576D5" w14:textId="54D4CF6E" w:rsidR="00893529" w:rsidRPr="00893529" w:rsidRDefault="000374F1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Bērnu paliatīvās aprūpes biedrība (BPAB)</w:t>
            </w:r>
            <w:r w:rsidR="008935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B5BF" w14:textId="6BE9C6DB" w:rsidR="009E329C" w:rsidRPr="006A0476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plānotais finansējums - </w:t>
            </w:r>
            <w:r w:rsidR="000C46E4" w:rsidRPr="000C46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279 658.48 euro</w:t>
            </w:r>
            <w:bookmarkStart w:id="0" w:name="_GoBack"/>
            <w:bookmarkEnd w:id="0"/>
          </w:p>
          <w:p w14:paraId="601DAED7" w14:textId="4AD8C1D4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–</w:t>
            </w:r>
            <w:r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279 658.48 euro</w:t>
            </w:r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4451DA95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2020. gadā </w:t>
            </w:r>
            <w:r w:rsidR="00F54D74">
              <w:rPr>
                <w:rFonts w:ascii="Times New Roman" w:hAnsi="Times New Roman" w:cs="Times New Roman"/>
                <w:i/>
                <w:sz w:val="28"/>
                <w:szCs w:val="28"/>
              </w:rPr>
              <w:t>plānotais pakalpojuma saņēmēju skaits-</w:t>
            </w:r>
            <w:r w:rsidR="000374F1">
              <w:rPr>
                <w:rFonts w:ascii="Times New Roman" w:hAnsi="Times New Roman" w:cs="Times New Roman"/>
                <w:i/>
                <w:sz w:val="28"/>
                <w:szCs w:val="28"/>
              </w:rPr>
              <w:t>300 paliatīvā aprūpē esoši bērn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>i</w:t>
            </w:r>
            <w:r w:rsidR="000374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900 viņu ģimenes locekļi. Plānoto izbraukumu skaits 1200. </w:t>
            </w:r>
            <w:r w:rsidR="00F54D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Pakalpojumu reāli saņēmuš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 314 paliatīvā aprūpē esoši bērni un 722 viņu ģimenes locekļi. Veikti 1012 izbraukumi.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A01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Pakalpojuma sniegšana, ievērojot nepieciešamos drošības pasākumus, turpinājās visu gadu, neskatoties uz Covid-19 pandēmiju. , </w:t>
            </w:r>
          </w:p>
        </w:tc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7235FF46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LM SPD  2020.gadā nav saņēmis nevienu sūdzību par </w:t>
            </w:r>
            <w:r w:rsidR="00C511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BPAB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 sniegtā pakalpojuma neatbilstību normatīvajiem aktiem</w:t>
            </w:r>
            <w:r w:rsidR="00C511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, kā arī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nav saņēmis izskatīšanai nevienu </w:t>
            </w:r>
            <w:r w:rsidR="00C511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BPAB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pieņemto lēmumu vai faktiskās rīcības apstrīdēšanas gadījumu.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B845A4C" w:rsidR="007D4FEA" w:rsidRPr="00561168" w:rsidRDefault="000835A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>Sociālo pakalpojumu departamenta</w:t>
      </w:r>
    </w:p>
    <w:p w14:paraId="7F890B51" w14:textId="16B4F4F3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referente </w:t>
      </w:r>
    </w:p>
    <w:p w14:paraId="3725D95B" w14:textId="351DCFFE" w:rsid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168">
        <w:rPr>
          <w:rFonts w:ascii="Times New Roman" w:hAnsi="Times New Roman" w:cs="Times New Roman"/>
          <w:sz w:val="24"/>
          <w:szCs w:val="24"/>
        </w:rPr>
        <w:t>Anda Masejeva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50178F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1CF"/>
    <w:rsid w:val="00C518DC"/>
    <w:rsid w:val="00C63CD9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Blaua</cp:lastModifiedBy>
  <cp:revision>5</cp:revision>
  <cp:lastPrinted>2020-10-02T09:56:00Z</cp:lastPrinted>
  <dcterms:created xsi:type="dcterms:W3CDTF">2021-04-19T12:45:00Z</dcterms:created>
  <dcterms:modified xsi:type="dcterms:W3CDTF">2021-04-20T19:35:00Z</dcterms:modified>
</cp:coreProperties>
</file>