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04B" w:rsidRPr="00AD4614" w:rsidRDefault="0071104B" w:rsidP="0071104B"/>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19"/>
        <w:gridCol w:w="6237"/>
      </w:tblGrid>
      <w:tr w:rsidR="0071104B" w:rsidRPr="00AD4614" w:rsidTr="00E60116">
        <w:tc>
          <w:tcPr>
            <w:tcW w:w="568"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1.</w:t>
            </w:r>
          </w:p>
        </w:tc>
        <w:tc>
          <w:tcPr>
            <w:tcW w:w="3119"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Dokumenta veids</w:t>
            </w:r>
          </w:p>
          <w:p w:rsidR="005E1909" w:rsidRPr="00AD4614" w:rsidRDefault="005E1909"/>
        </w:tc>
        <w:tc>
          <w:tcPr>
            <w:tcW w:w="6237" w:type="dxa"/>
            <w:tcBorders>
              <w:top w:val="single" w:sz="4" w:space="0" w:color="auto"/>
              <w:left w:val="single" w:sz="4" w:space="0" w:color="auto"/>
              <w:bottom w:val="single" w:sz="4" w:space="0" w:color="auto"/>
              <w:right w:val="single" w:sz="4" w:space="0" w:color="auto"/>
            </w:tcBorders>
            <w:hideMark/>
          </w:tcPr>
          <w:p w:rsidR="00D20E5C" w:rsidRPr="00AD4614" w:rsidRDefault="008014A4" w:rsidP="008014A4">
            <w:pPr>
              <w:jc w:val="both"/>
            </w:pPr>
            <w:r>
              <w:rPr>
                <w:rFonts w:eastAsia="Times New Roman"/>
                <w:bCs/>
                <w:lang w:eastAsia="lv-LV"/>
              </w:rPr>
              <w:t>Pamatnostādņu projekts</w:t>
            </w:r>
          </w:p>
        </w:tc>
      </w:tr>
      <w:tr w:rsidR="0071104B" w:rsidRPr="00AD4614" w:rsidTr="00E60116">
        <w:tc>
          <w:tcPr>
            <w:tcW w:w="568"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2.</w:t>
            </w:r>
          </w:p>
        </w:tc>
        <w:tc>
          <w:tcPr>
            <w:tcW w:w="3119"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Dokumenta nosaukums</w:t>
            </w:r>
          </w:p>
        </w:tc>
        <w:tc>
          <w:tcPr>
            <w:tcW w:w="6237" w:type="dxa"/>
            <w:tcBorders>
              <w:top w:val="single" w:sz="4" w:space="0" w:color="auto"/>
              <w:left w:val="single" w:sz="4" w:space="0" w:color="auto"/>
              <w:bottom w:val="single" w:sz="4" w:space="0" w:color="auto"/>
              <w:right w:val="single" w:sz="4" w:space="0" w:color="auto"/>
            </w:tcBorders>
          </w:tcPr>
          <w:p w:rsidR="00D20E5C" w:rsidRPr="008014A4" w:rsidRDefault="008014A4" w:rsidP="008014A4">
            <w:pPr>
              <w:jc w:val="both"/>
              <w:rPr>
                <w:rFonts w:eastAsia="Calibri"/>
                <w:b/>
                <w:caps/>
                <w:sz w:val="22"/>
                <w:szCs w:val="22"/>
                <w:lang w:eastAsia="en-US"/>
              </w:rPr>
            </w:pPr>
            <w:bookmarkStart w:id="0" w:name="_Hlk75165060"/>
            <w:r w:rsidRPr="008014A4">
              <w:rPr>
                <w:rFonts w:eastAsia="Calibri"/>
                <w:b/>
                <w:caps/>
                <w:sz w:val="22"/>
                <w:szCs w:val="22"/>
              </w:rPr>
              <w:t>Bērnu, jaunatnes un ģimenes pamatnostādnes 2021.–2027. gadam</w:t>
            </w:r>
            <w:bookmarkEnd w:id="0"/>
          </w:p>
        </w:tc>
      </w:tr>
      <w:tr w:rsidR="0071104B" w:rsidRPr="00AD4614" w:rsidTr="00E60116">
        <w:tc>
          <w:tcPr>
            <w:tcW w:w="568"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3.</w:t>
            </w:r>
          </w:p>
        </w:tc>
        <w:tc>
          <w:tcPr>
            <w:tcW w:w="3119"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Politikas joma un nozare vai teritorija</w:t>
            </w:r>
          </w:p>
        </w:tc>
        <w:tc>
          <w:tcPr>
            <w:tcW w:w="6237" w:type="dxa"/>
            <w:tcBorders>
              <w:top w:val="single" w:sz="4" w:space="0" w:color="auto"/>
              <w:left w:val="single" w:sz="4" w:space="0" w:color="auto"/>
              <w:bottom w:val="single" w:sz="4" w:space="0" w:color="auto"/>
              <w:right w:val="single" w:sz="4" w:space="0" w:color="auto"/>
            </w:tcBorders>
            <w:hideMark/>
          </w:tcPr>
          <w:p w:rsidR="008A704D" w:rsidRPr="00AD4614" w:rsidRDefault="0071104B" w:rsidP="00C018AB">
            <w:pPr>
              <w:jc w:val="both"/>
              <w:rPr>
                <w:rFonts w:eastAsia="Times New Roman"/>
                <w:color w:val="000000"/>
                <w:kern w:val="24"/>
                <w:lang w:eastAsia="lv-LV"/>
              </w:rPr>
            </w:pPr>
            <w:r w:rsidRPr="00AD4614">
              <w:rPr>
                <w:rFonts w:eastAsia="Times New Roman"/>
                <w:color w:val="000000"/>
                <w:kern w:val="24"/>
                <w:lang w:eastAsia="lv-LV"/>
              </w:rPr>
              <w:t>Nodarbinātības un sociālā politika</w:t>
            </w:r>
            <w:r w:rsidR="008720BD" w:rsidRPr="00AD4614">
              <w:rPr>
                <w:rFonts w:eastAsia="Times New Roman"/>
                <w:color w:val="000000"/>
                <w:kern w:val="24"/>
                <w:lang w:eastAsia="lv-LV"/>
              </w:rPr>
              <w:t xml:space="preserve"> </w:t>
            </w:r>
            <w:r w:rsidR="008A704D" w:rsidRPr="00AD4614">
              <w:rPr>
                <w:rFonts w:eastAsia="Times New Roman"/>
                <w:color w:val="000000"/>
                <w:kern w:val="24"/>
                <w:lang w:eastAsia="lv-LV"/>
              </w:rPr>
              <w:t>- Bērnu un</w:t>
            </w:r>
          </w:p>
          <w:p w:rsidR="00F30700" w:rsidRPr="00AD4614" w:rsidRDefault="008A704D" w:rsidP="00C018AB">
            <w:pPr>
              <w:jc w:val="both"/>
              <w:rPr>
                <w:rFonts w:eastAsia="Times New Roman"/>
                <w:color w:val="000000"/>
                <w:kern w:val="24"/>
                <w:lang w:eastAsia="lv-LV"/>
              </w:rPr>
            </w:pPr>
            <w:r w:rsidRPr="00AD4614">
              <w:rPr>
                <w:rFonts w:eastAsia="Times New Roman"/>
                <w:color w:val="000000"/>
                <w:kern w:val="24"/>
                <w:lang w:eastAsia="lv-LV"/>
              </w:rPr>
              <w:t>ģimenes politika.</w:t>
            </w:r>
          </w:p>
          <w:p w:rsidR="00D20E5C" w:rsidRPr="00AD4614" w:rsidRDefault="00D20E5C" w:rsidP="00C018AB">
            <w:pPr>
              <w:jc w:val="both"/>
              <w:rPr>
                <w:rFonts w:eastAsia="Times New Roman"/>
                <w:color w:val="000000"/>
                <w:kern w:val="24"/>
                <w:lang w:eastAsia="lv-LV"/>
              </w:rPr>
            </w:pPr>
          </w:p>
        </w:tc>
      </w:tr>
      <w:tr w:rsidR="0071104B" w:rsidRPr="00AD4614" w:rsidTr="00E60116">
        <w:tc>
          <w:tcPr>
            <w:tcW w:w="568"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4.</w:t>
            </w:r>
          </w:p>
        </w:tc>
        <w:tc>
          <w:tcPr>
            <w:tcW w:w="3119"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Dokumenta mērķgrupas</w:t>
            </w:r>
          </w:p>
          <w:p w:rsidR="008E7248" w:rsidRPr="00AD4614" w:rsidRDefault="008E7248"/>
        </w:tc>
        <w:tc>
          <w:tcPr>
            <w:tcW w:w="6237" w:type="dxa"/>
            <w:tcBorders>
              <w:top w:val="single" w:sz="4" w:space="0" w:color="auto"/>
              <w:left w:val="single" w:sz="4" w:space="0" w:color="auto"/>
              <w:bottom w:val="single" w:sz="4" w:space="0" w:color="auto"/>
              <w:right w:val="single" w:sz="4" w:space="0" w:color="auto"/>
            </w:tcBorders>
            <w:hideMark/>
          </w:tcPr>
          <w:p w:rsidR="00EE1474" w:rsidRPr="00AD4614" w:rsidRDefault="008014A4" w:rsidP="008014A4">
            <w:pPr>
              <w:jc w:val="both"/>
            </w:pPr>
            <w:r>
              <w:rPr>
                <w:rFonts w:eastAsia="Times New Roman"/>
                <w:lang w:eastAsia="lv-LV"/>
              </w:rPr>
              <w:t>Visi Latvijas Republikas iedzīvotāji, valsts pārvaldes iestādes, pašvaldības</w:t>
            </w:r>
          </w:p>
        </w:tc>
      </w:tr>
      <w:tr w:rsidR="0071104B" w:rsidRPr="00AD4614" w:rsidTr="00E60116">
        <w:tc>
          <w:tcPr>
            <w:tcW w:w="568"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5.</w:t>
            </w:r>
          </w:p>
        </w:tc>
        <w:tc>
          <w:tcPr>
            <w:tcW w:w="3119" w:type="dxa"/>
            <w:tcBorders>
              <w:top w:val="single" w:sz="4" w:space="0" w:color="auto"/>
              <w:left w:val="single" w:sz="4" w:space="0" w:color="auto"/>
              <w:bottom w:val="single" w:sz="4" w:space="0" w:color="auto"/>
              <w:right w:val="single" w:sz="4" w:space="0" w:color="auto"/>
            </w:tcBorders>
            <w:hideMark/>
          </w:tcPr>
          <w:p w:rsidR="0071104B" w:rsidRPr="009C4177" w:rsidRDefault="0071104B">
            <w:r w:rsidRPr="009C4177">
              <w:t>Dokumenta mērķis un sākotnēji identificētas problēmas būtība</w:t>
            </w:r>
          </w:p>
        </w:tc>
        <w:tc>
          <w:tcPr>
            <w:tcW w:w="6237" w:type="dxa"/>
            <w:tcBorders>
              <w:top w:val="single" w:sz="4" w:space="0" w:color="auto"/>
              <w:left w:val="single" w:sz="4" w:space="0" w:color="auto"/>
              <w:bottom w:val="single" w:sz="4" w:space="0" w:color="auto"/>
              <w:right w:val="single" w:sz="4" w:space="0" w:color="auto"/>
            </w:tcBorders>
          </w:tcPr>
          <w:p w:rsidR="00F30700" w:rsidRDefault="008014A4" w:rsidP="005E1933">
            <w:pPr>
              <w:pStyle w:val="Paraststmeklis"/>
              <w:kinsoku w:val="0"/>
              <w:overflowPunct w:val="0"/>
              <w:jc w:val="both"/>
              <w:textAlignment w:val="baseline"/>
              <w:rPr>
                <w:rFonts w:ascii="Times New Roman" w:hAnsi="Times New Roman" w:cs="Times New Roman"/>
                <w:sz w:val="24"/>
                <w:szCs w:val="24"/>
              </w:rPr>
            </w:pPr>
            <w:r w:rsidRPr="009C4177">
              <w:rPr>
                <w:rFonts w:ascii="Times New Roman" w:hAnsi="Times New Roman" w:cs="Times New Roman"/>
                <w:iCs/>
                <w:sz w:val="24"/>
                <w:szCs w:val="24"/>
              </w:rPr>
              <w:t xml:space="preserve">Labklājības </w:t>
            </w:r>
            <w:r w:rsidR="006B237E">
              <w:rPr>
                <w:rFonts w:ascii="Times New Roman" w:hAnsi="Times New Roman" w:cs="Times New Roman"/>
                <w:iCs/>
                <w:sz w:val="24"/>
                <w:szCs w:val="24"/>
              </w:rPr>
              <w:t xml:space="preserve">ministrijas </w:t>
            </w:r>
            <w:r w:rsidRPr="009C4177">
              <w:rPr>
                <w:rFonts w:ascii="Times New Roman" w:hAnsi="Times New Roman" w:cs="Times New Roman"/>
                <w:iCs/>
                <w:sz w:val="24"/>
                <w:szCs w:val="24"/>
              </w:rPr>
              <w:t>izstrādāt</w:t>
            </w:r>
            <w:r w:rsidR="006B237E">
              <w:rPr>
                <w:rFonts w:ascii="Times New Roman" w:hAnsi="Times New Roman" w:cs="Times New Roman"/>
                <w:iCs/>
                <w:sz w:val="24"/>
                <w:szCs w:val="24"/>
              </w:rPr>
              <w:t>ai</w:t>
            </w:r>
            <w:r w:rsidRPr="009C4177">
              <w:rPr>
                <w:rFonts w:ascii="Times New Roman" w:hAnsi="Times New Roman" w:cs="Times New Roman"/>
                <w:iCs/>
                <w:sz w:val="24"/>
                <w:szCs w:val="24"/>
              </w:rPr>
              <w:t xml:space="preserve"> </w:t>
            </w:r>
            <w:r w:rsidR="009C4177">
              <w:rPr>
                <w:rFonts w:ascii="Times New Roman" w:hAnsi="Times New Roman" w:cs="Times New Roman"/>
                <w:iCs/>
                <w:sz w:val="24"/>
                <w:szCs w:val="24"/>
              </w:rPr>
              <w:t>P</w:t>
            </w:r>
            <w:r w:rsidRPr="009C4177">
              <w:rPr>
                <w:rFonts w:ascii="Times New Roman" w:hAnsi="Times New Roman" w:cs="Times New Roman"/>
                <w:iCs/>
                <w:sz w:val="24"/>
                <w:szCs w:val="24"/>
              </w:rPr>
              <w:t>amatnostād</w:t>
            </w:r>
            <w:r w:rsidR="006B237E">
              <w:rPr>
                <w:rFonts w:ascii="Times New Roman" w:hAnsi="Times New Roman" w:cs="Times New Roman"/>
                <w:iCs/>
                <w:sz w:val="24"/>
                <w:szCs w:val="24"/>
              </w:rPr>
              <w:t>ņu projekts</w:t>
            </w:r>
            <w:r w:rsidRPr="009C4177">
              <w:rPr>
                <w:rFonts w:ascii="Times New Roman" w:hAnsi="Times New Roman" w:cs="Times New Roman"/>
                <w:iCs/>
                <w:sz w:val="24"/>
                <w:szCs w:val="24"/>
              </w:rPr>
              <w:t xml:space="preserve"> ir vidēja termiņa politikas plānošanas dokuments, kur </w:t>
            </w:r>
            <w:proofErr w:type="spellStart"/>
            <w:r w:rsidR="009C4177" w:rsidRPr="009C4177">
              <w:rPr>
                <w:rFonts w:ascii="Times New Roman" w:hAnsi="Times New Roman" w:cs="Times New Roman"/>
                <w:iCs/>
                <w:sz w:val="24"/>
                <w:szCs w:val="24"/>
              </w:rPr>
              <w:t>virs</w:t>
            </w:r>
            <w:r w:rsidRPr="009C4177">
              <w:rPr>
                <w:rFonts w:ascii="Times New Roman" w:eastAsia="Times New Roman" w:hAnsi="Times New Roman" w:cs="Times New Roman"/>
                <w:sz w:val="24"/>
                <w:szCs w:val="24"/>
              </w:rPr>
              <w:t>mērķis</w:t>
            </w:r>
            <w:proofErr w:type="spellEnd"/>
            <w:r w:rsidRPr="009C4177">
              <w:rPr>
                <w:rFonts w:ascii="Times New Roman" w:eastAsia="Times New Roman" w:hAnsi="Times New Roman" w:cs="Times New Roman"/>
                <w:sz w:val="24"/>
                <w:szCs w:val="24"/>
              </w:rPr>
              <w:t xml:space="preserve"> ir</w:t>
            </w:r>
            <w:r w:rsidR="009C4177" w:rsidRPr="009C4177">
              <w:rPr>
                <w:rFonts w:ascii="Times New Roman" w:hAnsi="Times New Roman" w:cs="Times New Roman"/>
                <w:sz w:val="24"/>
                <w:szCs w:val="24"/>
              </w:rPr>
              <w:t xml:space="preserve">  b</w:t>
            </w:r>
            <w:r w:rsidR="009C4177" w:rsidRPr="009C4177">
              <w:rPr>
                <w:rFonts w:ascii="Times New Roman" w:eastAsia="Verdana" w:hAnsi="Times New Roman" w:cs="Times New Roman"/>
                <w:color w:val="000000" w:themeColor="text1"/>
                <w:kern w:val="24"/>
                <w:sz w:val="24"/>
                <w:szCs w:val="24"/>
              </w:rPr>
              <w:t xml:space="preserve">ērniem un ģimenēm draudzīga sabiedrība, kas veicina </w:t>
            </w:r>
            <w:r w:rsidR="009C4177" w:rsidRPr="009C4177">
              <w:rPr>
                <w:rFonts w:ascii="Times New Roman" w:eastAsia="Verdana" w:hAnsi="Times New Roman" w:cs="Times New Roman"/>
                <w:bCs/>
                <w:color w:val="000000" w:themeColor="text1"/>
                <w:kern w:val="24"/>
                <w:sz w:val="24"/>
                <w:szCs w:val="24"/>
              </w:rPr>
              <w:t xml:space="preserve">bērnu un jaunatnes labklājību, veselīgu attīstību, vienlīdzīgas iespējas un </w:t>
            </w:r>
            <w:r w:rsidR="009C4177" w:rsidRPr="009C4177">
              <w:rPr>
                <w:rFonts w:ascii="Times New Roman" w:hAnsi="Times New Roman" w:cs="Times New Roman"/>
                <w:sz w:val="24"/>
                <w:szCs w:val="24"/>
              </w:rPr>
              <w:t xml:space="preserve">nabadzības risku un sociālās atstumtības mazināšanu ģimenēm ar bērniem. </w:t>
            </w:r>
          </w:p>
          <w:p w:rsidR="009C4177" w:rsidRDefault="009C4177" w:rsidP="005E1933">
            <w:pPr>
              <w:pStyle w:val="Paraststmeklis"/>
              <w:kinsoku w:val="0"/>
              <w:overflowPunct w:val="0"/>
              <w:jc w:val="both"/>
              <w:textAlignment w:val="baseline"/>
              <w:rPr>
                <w:rFonts w:ascii="Times New Roman" w:hAnsi="Times New Roman" w:cs="Times New Roman"/>
                <w:sz w:val="24"/>
                <w:szCs w:val="24"/>
              </w:rPr>
            </w:pPr>
            <w:proofErr w:type="spellStart"/>
            <w:r w:rsidRPr="009C4177">
              <w:rPr>
                <w:rFonts w:ascii="Times New Roman" w:hAnsi="Times New Roman" w:cs="Times New Roman"/>
                <w:sz w:val="24"/>
                <w:szCs w:val="24"/>
              </w:rPr>
              <w:t>Virsmērķim</w:t>
            </w:r>
            <w:proofErr w:type="spellEnd"/>
            <w:r w:rsidRPr="009C4177">
              <w:rPr>
                <w:rFonts w:ascii="Times New Roman" w:hAnsi="Times New Roman" w:cs="Times New Roman"/>
                <w:sz w:val="24"/>
                <w:szCs w:val="24"/>
              </w:rPr>
              <w:t xml:space="preserve"> ir pakārtoti četri mērķi un no tiem izrietoši rīcības virzieni, kas ir balstīti bērnu, jaunatnes un ģimenes valsts politikas galvenajos pamatvirzienos un kopā nodrošina, lai valsts politika būtu visaptveroša, sistēmiska, izsvērta un pēctecīga</w:t>
            </w:r>
            <w:r>
              <w:rPr>
                <w:rFonts w:ascii="Times New Roman" w:hAnsi="Times New Roman" w:cs="Times New Roman"/>
                <w:sz w:val="24"/>
                <w:szCs w:val="24"/>
              </w:rPr>
              <w:t>:</w:t>
            </w:r>
          </w:p>
          <w:p w:rsidR="009C4177" w:rsidRPr="009C4177" w:rsidRDefault="009C4177" w:rsidP="005E1933">
            <w:pPr>
              <w:jc w:val="both"/>
              <w:rPr>
                <w:rFonts w:eastAsiaTheme="minorHAnsi"/>
                <w:bCs/>
                <w:lang w:eastAsia="en-US"/>
              </w:rPr>
            </w:pPr>
            <w:r>
              <w:rPr>
                <w:rFonts w:eastAsia="Times New Roman"/>
              </w:rPr>
              <w:t>1)</w:t>
            </w:r>
            <w:r>
              <w:rPr>
                <w:b/>
                <w:bCs/>
              </w:rPr>
              <w:t xml:space="preserve"> </w:t>
            </w:r>
            <w:r w:rsidRPr="009C4177">
              <w:rPr>
                <w:bCs/>
              </w:rPr>
              <w:t>Sekmēt bērnu un jauniešu drošību, attīstību, psiholoģisko un emocionālo labklājību</w:t>
            </w:r>
          </w:p>
          <w:p w:rsidR="009C4177" w:rsidRPr="009C4177" w:rsidRDefault="009C4177" w:rsidP="005E1933">
            <w:pPr>
              <w:pStyle w:val="Paraststmeklis"/>
              <w:kinsoku w:val="0"/>
              <w:overflowPunct w:val="0"/>
              <w:jc w:val="both"/>
              <w:textAlignment w:val="baseline"/>
              <w:rPr>
                <w:rFonts w:ascii="Times New Roman" w:eastAsia="Times New Roman" w:hAnsi="Times New Roman" w:cs="Times New Roman"/>
                <w:sz w:val="24"/>
                <w:szCs w:val="24"/>
              </w:rPr>
            </w:pPr>
            <w:r w:rsidRPr="009C4177">
              <w:rPr>
                <w:rFonts w:ascii="Times New Roman" w:eastAsia="Times New Roman" w:hAnsi="Times New Roman" w:cs="Times New Roman"/>
                <w:sz w:val="24"/>
                <w:szCs w:val="24"/>
              </w:rPr>
              <w:t>2)</w:t>
            </w:r>
            <w:r w:rsidRPr="009C4177">
              <w:rPr>
                <w:rFonts w:ascii="Times New Roman" w:hAnsi="Times New Roman" w:cs="Times New Roman"/>
                <w:bCs/>
                <w:sz w:val="24"/>
                <w:szCs w:val="24"/>
              </w:rPr>
              <w:t xml:space="preserve"> Vienlīdzīgas iespējas bez vecāku gādības palikušajiem bērniem un jauniešiem</w:t>
            </w:r>
          </w:p>
          <w:p w:rsidR="009C4177" w:rsidRPr="009C4177" w:rsidRDefault="009C4177" w:rsidP="005E1933">
            <w:pPr>
              <w:pStyle w:val="Paraststmeklis"/>
              <w:kinsoku w:val="0"/>
              <w:overflowPunct w:val="0"/>
              <w:jc w:val="both"/>
              <w:textAlignment w:val="baseline"/>
              <w:rPr>
                <w:rFonts w:ascii="Times New Roman" w:eastAsia="Times New Roman" w:hAnsi="Times New Roman" w:cs="Times New Roman"/>
                <w:sz w:val="24"/>
                <w:szCs w:val="24"/>
              </w:rPr>
            </w:pPr>
            <w:r w:rsidRPr="009C4177">
              <w:rPr>
                <w:rFonts w:ascii="Times New Roman" w:eastAsia="Times New Roman" w:hAnsi="Times New Roman" w:cs="Times New Roman"/>
                <w:sz w:val="24"/>
                <w:szCs w:val="24"/>
              </w:rPr>
              <w:t>3)</w:t>
            </w:r>
            <w:r w:rsidRPr="009C4177">
              <w:rPr>
                <w:rFonts w:ascii="Times New Roman" w:hAnsi="Times New Roman" w:cs="Times New Roman"/>
                <w:bCs/>
                <w:sz w:val="24"/>
                <w:szCs w:val="24"/>
              </w:rPr>
              <w:t xml:space="preserve"> Jauniešu attīstība, dzīves kvalitātes uzlabošana un līdzdalības stiprināšana.</w:t>
            </w:r>
          </w:p>
          <w:p w:rsidR="009C4177" w:rsidRPr="009C4177" w:rsidRDefault="009C4177" w:rsidP="005E1933">
            <w:pPr>
              <w:jc w:val="both"/>
              <w:rPr>
                <w:rFonts w:eastAsiaTheme="minorHAnsi"/>
                <w:bCs/>
                <w:lang w:eastAsia="en-US"/>
              </w:rPr>
            </w:pPr>
            <w:r w:rsidRPr="009C4177">
              <w:rPr>
                <w:rFonts w:eastAsia="Times New Roman"/>
              </w:rPr>
              <w:t>4)</w:t>
            </w:r>
            <w:r w:rsidRPr="009C4177">
              <w:rPr>
                <w:bCs/>
              </w:rPr>
              <w:t xml:space="preserve"> Tautas ataudze Latvijā. </w:t>
            </w:r>
          </w:p>
          <w:p w:rsidR="009C4177" w:rsidRPr="009C4177" w:rsidRDefault="009C4177" w:rsidP="005E1933">
            <w:pPr>
              <w:jc w:val="both"/>
              <w:rPr>
                <w:rFonts w:eastAsiaTheme="minorHAnsi"/>
                <w:lang w:eastAsia="en-US"/>
              </w:rPr>
            </w:pPr>
            <w:r w:rsidRPr="009C4177">
              <w:t xml:space="preserve">Mērķa īstenošanai noteikti sekojoši  </w:t>
            </w:r>
            <w:r w:rsidRPr="009C4177">
              <w:rPr>
                <w:bCs/>
              </w:rPr>
              <w:t>rīcības virzieni</w:t>
            </w:r>
            <w:r w:rsidRPr="009C4177">
              <w:t>:</w:t>
            </w:r>
          </w:p>
          <w:p w:rsidR="009C4177" w:rsidRPr="009C4177" w:rsidRDefault="009C4177" w:rsidP="005E1933">
            <w:pPr>
              <w:pStyle w:val="Sarakstarindkopa"/>
              <w:numPr>
                <w:ilvl w:val="0"/>
                <w:numId w:val="2"/>
              </w:numPr>
              <w:spacing w:after="0" w:line="240" w:lineRule="auto"/>
              <w:jc w:val="both"/>
              <w:rPr>
                <w:rFonts w:ascii="Times New Roman" w:hAnsi="Times New Roman" w:cs="Times New Roman"/>
                <w:sz w:val="24"/>
                <w:szCs w:val="24"/>
              </w:rPr>
            </w:pPr>
            <w:r w:rsidRPr="009C4177">
              <w:rPr>
                <w:rFonts w:ascii="Times New Roman" w:hAnsi="Times New Roman" w:cs="Times New Roman"/>
                <w:sz w:val="24"/>
                <w:szCs w:val="24"/>
              </w:rPr>
              <w:t>Ģimenes vērtību spēcināšana sabiedrībā;</w:t>
            </w:r>
          </w:p>
          <w:p w:rsidR="009C4177" w:rsidRPr="009C4177" w:rsidRDefault="009C4177" w:rsidP="005E1933">
            <w:pPr>
              <w:pStyle w:val="Sarakstarindkopa"/>
              <w:numPr>
                <w:ilvl w:val="0"/>
                <w:numId w:val="2"/>
              </w:numPr>
              <w:spacing w:after="0" w:line="240" w:lineRule="auto"/>
              <w:jc w:val="both"/>
              <w:rPr>
                <w:rFonts w:ascii="Times New Roman" w:hAnsi="Times New Roman" w:cs="Times New Roman"/>
                <w:sz w:val="24"/>
                <w:szCs w:val="24"/>
              </w:rPr>
            </w:pPr>
            <w:r w:rsidRPr="009C4177">
              <w:rPr>
                <w:rFonts w:ascii="Times New Roman" w:hAnsi="Times New Roman" w:cs="Times New Roman"/>
                <w:sz w:val="24"/>
                <w:szCs w:val="24"/>
              </w:rPr>
              <w:t>Bērna audzināšana un aprūpe;</w:t>
            </w:r>
          </w:p>
          <w:p w:rsidR="009C4177" w:rsidRPr="009C4177" w:rsidRDefault="009C4177" w:rsidP="005E1933">
            <w:pPr>
              <w:pStyle w:val="Sarakstarindkopa"/>
              <w:numPr>
                <w:ilvl w:val="0"/>
                <w:numId w:val="2"/>
              </w:numPr>
              <w:spacing w:after="0" w:line="240" w:lineRule="auto"/>
              <w:jc w:val="both"/>
              <w:rPr>
                <w:rFonts w:ascii="Times New Roman" w:hAnsi="Times New Roman" w:cs="Times New Roman"/>
                <w:sz w:val="24"/>
                <w:szCs w:val="24"/>
              </w:rPr>
            </w:pPr>
            <w:r w:rsidRPr="009C4177">
              <w:rPr>
                <w:rFonts w:ascii="Times New Roman" w:hAnsi="Times New Roman" w:cs="Times New Roman"/>
                <w:sz w:val="24"/>
                <w:szCs w:val="24"/>
              </w:rPr>
              <w:t>Dzīves kvalitātes paaugstināšana ģimenēs ar bērniem;</w:t>
            </w:r>
          </w:p>
          <w:p w:rsidR="009C4177" w:rsidRPr="009C4177" w:rsidRDefault="009C4177" w:rsidP="005E1933">
            <w:pPr>
              <w:pStyle w:val="Sarakstarindkopa"/>
              <w:numPr>
                <w:ilvl w:val="0"/>
                <w:numId w:val="2"/>
              </w:numPr>
              <w:spacing w:after="0" w:line="240" w:lineRule="auto"/>
              <w:jc w:val="both"/>
              <w:rPr>
                <w:rFonts w:ascii="Times New Roman" w:hAnsi="Times New Roman" w:cs="Times New Roman"/>
                <w:sz w:val="24"/>
                <w:szCs w:val="24"/>
              </w:rPr>
            </w:pPr>
            <w:r w:rsidRPr="009C4177">
              <w:rPr>
                <w:rFonts w:ascii="Times New Roman" w:hAnsi="Times New Roman" w:cs="Times New Roman"/>
                <w:sz w:val="24"/>
                <w:szCs w:val="24"/>
              </w:rPr>
              <w:t>Jauniešu patstāvīgas dzīves uzsākšana;</w:t>
            </w:r>
          </w:p>
          <w:p w:rsidR="008014A4" w:rsidRPr="009C4177" w:rsidRDefault="009C4177" w:rsidP="005E1933">
            <w:pPr>
              <w:pStyle w:val="Sarakstarindkopa"/>
              <w:numPr>
                <w:ilvl w:val="0"/>
                <w:numId w:val="2"/>
              </w:numPr>
              <w:spacing w:after="0" w:line="240" w:lineRule="auto"/>
              <w:jc w:val="both"/>
              <w:rPr>
                <w:rFonts w:ascii="Times New Roman" w:hAnsi="Times New Roman" w:cs="Times New Roman"/>
                <w:sz w:val="24"/>
                <w:szCs w:val="24"/>
              </w:rPr>
            </w:pPr>
            <w:r w:rsidRPr="009C4177">
              <w:rPr>
                <w:rFonts w:ascii="Times New Roman" w:hAnsi="Times New Roman" w:cs="Times New Roman"/>
                <w:sz w:val="24"/>
                <w:szCs w:val="24"/>
              </w:rPr>
              <w:t>Latvieši pasaulē un atgriešanās Tēvzemē.</w:t>
            </w:r>
          </w:p>
        </w:tc>
      </w:tr>
      <w:tr w:rsidR="0071104B" w:rsidRPr="00AD4614" w:rsidTr="00E60116">
        <w:tc>
          <w:tcPr>
            <w:tcW w:w="568"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6.</w:t>
            </w:r>
          </w:p>
        </w:tc>
        <w:tc>
          <w:tcPr>
            <w:tcW w:w="3119"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Dokumenta izstrādes laiks un plānotā virzība</w:t>
            </w:r>
          </w:p>
        </w:tc>
        <w:tc>
          <w:tcPr>
            <w:tcW w:w="6237" w:type="dxa"/>
            <w:tcBorders>
              <w:top w:val="single" w:sz="4" w:space="0" w:color="auto"/>
              <w:left w:val="single" w:sz="4" w:space="0" w:color="auto"/>
              <w:bottom w:val="single" w:sz="4" w:space="0" w:color="auto"/>
              <w:right w:val="single" w:sz="4" w:space="0" w:color="auto"/>
            </w:tcBorders>
            <w:hideMark/>
          </w:tcPr>
          <w:p w:rsidR="00F30700" w:rsidRDefault="0071104B" w:rsidP="00713130">
            <w:pPr>
              <w:jc w:val="both"/>
            </w:pPr>
            <w:r w:rsidRPr="00AD4614">
              <w:t>Dokumentu plānots izsludināt</w:t>
            </w:r>
            <w:r w:rsidR="008E2E42" w:rsidRPr="00AD4614">
              <w:t xml:space="preserve"> </w:t>
            </w:r>
            <w:r w:rsidR="006B4317" w:rsidRPr="00AD4614">
              <w:t>valsts sekretāru sanāksmē</w:t>
            </w:r>
            <w:r w:rsidR="00B92DC9" w:rsidRPr="00AD4614">
              <w:t xml:space="preserve"> 202</w:t>
            </w:r>
            <w:r w:rsidR="00167269">
              <w:t>1</w:t>
            </w:r>
            <w:r w:rsidR="00B92DC9" w:rsidRPr="00AD4614">
              <w:t xml:space="preserve">.gada </w:t>
            </w:r>
            <w:r w:rsidR="0021179C">
              <w:t>augustā</w:t>
            </w:r>
          </w:p>
          <w:p w:rsidR="004B583B" w:rsidRPr="00AD4614" w:rsidRDefault="004B583B" w:rsidP="00713130">
            <w:pPr>
              <w:jc w:val="both"/>
            </w:pPr>
          </w:p>
          <w:p w:rsidR="00D20E5C" w:rsidRPr="00AD4614" w:rsidRDefault="00D20E5C" w:rsidP="00713130">
            <w:pPr>
              <w:jc w:val="both"/>
            </w:pPr>
          </w:p>
        </w:tc>
      </w:tr>
      <w:tr w:rsidR="0071104B" w:rsidRPr="00AD4614" w:rsidTr="00E60116">
        <w:tc>
          <w:tcPr>
            <w:tcW w:w="568"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7.</w:t>
            </w:r>
          </w:p>
        </w:tc>
        <w:tc>
          <w:tcPr>
            <w:tcW w:w="3119"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Dokumenti</w:t>
            </w:r>
          </w:p>
        </w:tc>
        <w:tc>
          <w:tcPr>
            <w:tcW w:w="6237" w:type="dxa"/>
            <w:tcBorders>
              <w:top w:val="single" w:sz="4" w:space="0" w:color="auto"/>
              <w:left w:val="single" w:sz="4" w:space="0" w:color="auto"/>
              <w:bottom w:val="single" w:sz="4" w:space="0" w:color="auto"/>
              <w:right w:val="single" w:sz="4" w:space="0" w:color="auto"/>
            </w:tcBorders>
            <w:hideMark/>
          </w:tcPr>
          <w:p w:rsidR="00D20E5C" w:rsidRDefault="004B583B" w:rsidP="008014A4">
            <w:pPr>
              <w:jc w:val="both"/>
            </w:pPr>
            <w:r>
              <w:t xml:space="preserve">Pamatnostādņu projekts. </w:t>
            </w:r>
          </w:p>
          <w:p w:rsidR="0021179C" w:rsidRDefault="0021179C" w:rsidP="008014A4">
            <w:pPr>
              <w:jc w:val="both"/>
            </w:pPr>
            <w:r>
              <w:t>Pamatnostādņu plāna projekts.</w:t>
            </w:r>
          </w:p>
          <w:p w:rsidR="005E1933" w:rsidRDefault="005E1933" w:rsidP="008014A4">
            <w:pPr>
              <w:jc w:val="both"/>
            </w:pPr>
          </w:p>
          <w:p w:rsidR="009C4177" w:rsidRPr="00AD4614" w:rsidRDefault="009C4177" w:rsidP="008014A4">
            <w:pPr>
              <w:jc w:val="both"/>
            </w:pPr>
          </w:p>
        </w:tc>
      </w:tr>
      <w:tr w:rsidR="0071104B" w:rsidRPr="00AD4614" w:rsidTr="00E60116">
        <w:tc>
          <w:tcPr>
            <w:tcW w:w="568"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8.</w:t>
            </w:r>
          </w:p>
        </w:tc>
        <w:tc>
          <w:tcPr>
            <w:tcW w:w="3119"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Sabiedrības pārstāvju iespējas līdzdarboties</w:t>
            </w:r>
          </w:p>
        </w:tc>
        <w:tc>
          <w:tcPr>
            <w:tcW w:w="6237" w:type="dxa"/>
            <w:tcBorders>
              <w:top w:val="single" w:sz="4" w:space="0" w:color="auto"/>
              <w:left w:val="single" w:sz="4" w:space="0" w:color="auto"/>
              <w:bottom w:val="single" w:sz="4" w:space="0" w:color="auto"/>
              <w:right w:val="single" w:sz="4" w:space="0" w:color="auto"/>
            </w:tcBorders>
          </w:tcPr>
          <w:p w:rsidR="00D20E5C" w:rsidRPr="009C4177" w:rsidRDefault="009C4177" w:rsidP="009C4177">
            <w:pPr>
              <w:jc w:val="both"/>
              <w:rPr>
                <w:rFonts w:eastAsia="Times New Roman"/>
                <w:lang w:eastAsia="lv-LV"/>
              </w:rPr>
            </w:pPr>
            <w:r>
              <w:t>Sabiedrības pārstāvjiem ir iespēja līdzdarboties pamatnostādņu izstrādē, rakstiski sniedzot viedokli atbilstoši Ministru kabineta 2009.gada 25.augusta noteikumu Nr.970 „Sabiedrības līdzdalības kārtība attīstības plānošanas procesā” 7.4.</w:t>
            </w:r>
            <w:r>
              <w:rPr>
                <w:vertAlign w:val="superscript"/>
              </w:rPr>
              <w:t>1</w:t>
            </w:r>
            <w:r>
              <w:t> punktam.</w:t>
            </w:r>
          </w:p>
        </w:tc>
      </w:tr>
      <w:tr w:rsidR="0071104B" w:rsidRPr="00AD4614" w:rsidTr="00E60116">
        <w:tc>
          <w:tcPr>
            <w:tcW w:w="568"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9.</w:t>
            </w:r>
          </w:p>
        </w:tc>
        <w:tc>
          <w:tcPr>
            <w:tcW w:w="3119"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Pieteikšanās līdzdarbībai</w:t>
            </w:r>
          </w:p>
        </w:tc>
        <w:tc>
          <w:tcPr>
            <w:tcW w:w="6237" w:type="dxa"/>
            <w:tcBorders>
              <w:top w:val="single" w:sz="4" w:space="0" w:color="auto"/>
              <w:left w:val="single" w:sz="4" w:space="0" w:color="auto"/>
              <w:bottom w:val="single" w:sz="4" w:space="0" w:color="auto"/>
              <w:right w:val="single" w:sz="4" w:space="0" w:color="auto"/>
            </w:tcBorders>
            <w:hideMark/>
          </w:tcPr>
          <w:p w:rsidR="00A6462C" w:rsidRDefault="0071104B" w:rsidP="001F3A63">
            <w:pPr>
              <w:jc w:val="both"/>
              <w:rPr>
                <w:rFonts w:eastAsia="Times New Roman"/>
                <w:color w:val="000000"/>
                <w:kern w:val="24"/>
                <w:lang w:eastAsia="lv-LV"/>
              </w:rPr>
            </w:pPr>
            <w:r w:rsidRPr="00AD4614">
              <w:rPr>
                <w:rFonts w:eastAsia="Times New Roman"/>
                <w:color w:val="000000"/>
                <w:kern w:val="24"/>
                <w:lang w:eastAsia="lv-LV"/>
              </w:rPr>
              <w:t xml:space="preserve">Savu viedokli sabiedrības locekļi ir aicināti izteikt līdz </w:t>
            </w:r>
            <w:r w:rsidR="008726A6">
              <w:rPr>
                <w:rFonts w:eastAsia="Times New Roman"/>
                <w:color w:val="000000"/>
                <w:kern w:val="24"/>
                <w:lang w:eastAsia="lv-LV"/>
              </w:rPr>
              <w:t>2021.gada</w:t>
            </w:r>
            <w:r w:rsidR="005114D5">
              <w:rPr>
                <w:rFonts w:eastAsia="Times New Roman"/>
                <w:color w:val="000000"/>
                <w:kern w:val="24"/>
                <w:lang w:eastAsia="lv-LV"/>
              </w:rPr>
              <w:t xml:space="preserve"> </w:t>
            </w:r>
            <w:r w:rsidR="00040B6B">
              <w:rPr>
                <w:rFonts w:eastAsia="Times New Roman"/>
                <w:color w:val="000000"/>
                <w:kern w:val="24"/>
                <w:lang w:eastAsia="lv-LV"/>
              </w:rPr>
              <w:t>2.augustam</w:t>
            </w:r>
            <w:r w:rsidRPr="00AD4614">
              <w:rPr>
                <w:rFonts w:eastAsia="Times New Roman"/>
                <w:color w:val="000000"/>
                <w:kern w:val="24"/>
                <w:lang w:eastAsia="lv-LV"/>
              </w:rPr>
              <w:t>, rakstot uz e-pastu:</w:t>
            </w:r>
          </w:p>
          <w:p w:rsidR="009C4177" w:rsidRPr="009C4177" w:rsidRDefault="00496320" w:rsidP="009C4177">
            <w:pPr>
              <w:pStyle w:val="Sarakstarindkopa"/>
              <w:spacing w:after="0" w:line="240" w:lineRule="auto"/>
              <w:ind w:left="391"/>
              <w:rPr>
                <w:rFonts w:ascii="Times New Roman" w:hAnsi="Times New Roman" w:cs="Times New Roman"/>
              </w:rPr>
            </w:pPr>
            <w:hyperlink r:id="rId5" w:history="1">
              <w:r w:rsidR="009C4177" w:rsidRPr="009C4177">
                <w:rPr>
                  <w:rStyle w:val="Hipersaite"/>
                  <w:rFonts w:ascii="Times New Roman" w:hAnsi="Times New Roman" w:cs="Times New Roman"/>
                </w:rPr>
                <w:t>ivita.krastina@lm.gov.lv</w:t>
              </w:r>
            </w:hyperlink>
          </w:p>
          <w:p w:rsidR="009C4177" w:rsidRPr="009C4177" w:rsidRDefault="00496320" w:rsidP="009C4177">
            <w:pPr>
              <w:pStyle w:val="Sarakstarindkopa"/>
              <w:spacing w:after="0" w:line="240" w:lineRule="auto"/>
              <w:ind w:left="391"/>
              <w:rPr>
                <w:rFonts w:ascii="Times New Roman" w:hAnsi="Times New Roman" w:cs="Times New Roman"/>
              </w:rPr>
            </w:pPr>
            <w:hyperlink r:id="rId6" w:history="1">
              <w:r w:rsidR="009C4177" w:rsidRPr="003F7FE5">
                <w:rPr>
                  <w:rStyle w:val="Hipersaite"/>
                  <w:rFonts w:ascii="Times New Roman" w:hAnsi="Times New Roman" w:cs="Times New Roman"/>
                </w:rPr>
                <w:t>zita.mustermane@lm.gov.lv</w:t>
              </w:r>
            </w:hyperlink>
          </w:p>
          <w:p w:rsidR="009C4177" w:rsidRPr="009C4177" w:rsidRDefault="009C4177" w:rsidP="009C4177">
            <w:pPr>
              <w:rPr>
                <w:rStyle w:val="Hipersaite"/>
                <w:rFonts w:eastAsia="Times New Roman"/>
                <w:kern w:val="24"/>
                <w:lang w:eastAsia="lv-LV"/>
              </w:rPr>
            </w:pPr>
            <w:r w:rsidRPr="009C4177">
              <w:rPr>
                <w:rFonts w:eastAsia="Times New Roman"/>
                <w:kern w:val="24"/>
                <w:lang w:eastAsia="lv-LV"/>
              </w:rPr>
              <w:t xml:space="preserve">      </w:t>
            </w:r>
            <w:hyperlink r:id="rId7" w:history="1">
              <w:r w:rsidRPr="009C4177">
                <w:rPr>
                  <w:rStyle w:val="Hipersaite"/>
                  <w:rFonts w:eastAsia="Times New Roman"/>
                  <w:kern w:val="24"/>
                  <w:lang w:eastAsia="lv-LV"/>
                </w:rPr>
                <w:t>kristine.venta-kittele@lm.gov.lv</w:t>
              </w:r>
            </w:hyperlink>
            <w:r w:rsidRPr="009C4177">
              <w:rPr>
                <w:rStyle w:val="Hipersaite"/>
                <w:rFonts w:eastAsia="Times New Roman"/>
                <w:kern w:val="24"/>
                <w:lang w:eastAsia="lv-LV"/>
              </w:rPr>
              <w:t xml:space="preserve"> </w:t>
            </w:r>
          </w:p>
          <w:p w:rsidR="009C4177" w:rsidRPr="009C4177" w:rsidRDefault="009C4177" w:rsidP="009C4177">
            <w:pPr>
              <w:rPr>
                <w:rStyle w:val="Hipersaite"/>
                <w:rFonts w:eastAsia="Times New Roman"/>
                <w:kern w:val="24"/>
                <w:lang w:eastAsia="lv-LV"/>
              </w:rPr>
            </w:pPr>
            <w:r w:rsidRPr="009C4177">
              <w:rPr>
                <w:rStyle w:val="Hipersaite"/>
                <w:rFonts w:eastAsia="Times New Roman"/>
                <w:kern w:val="24"/>
                <w:lang w:eastAsia="lv-LV"/>
              </w:rPr>
              <w:t xml:space="preserve">      daiga.filipsone@lm.gov.lv</w:t>
            </w:r>
          </w:p>
          <w:p w:rsidR="00D20E5C" w:rsidRPr="00AD4614" w:rsidRDefault="00D20E5C" w:rsidP="009C4177">
            <w:pPr>
              <w:rPr>
                <w:rFonts w:eastAsia="Times New Roman"/>
                <w:color w:val="000000"/>
                <w:kern w:val="24"/>
                <w:lang w:eastAsia="lv-LV"/>
              </w:rPr>
            </w:pPr>
          </w:p>
        </w:tc>
      </w:tr>
      <w:tr w:rsidR="0071104B" w:rsidRPr="00AD4614" w:rsidTr="00E60116">
        <w:tc>
          <w:tcPr>
            <w:tcW w:w="568"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10.</w:t>
            </w:r>
          </w:p>
        </w:tc>
        <w:tc>
          <w:tcPr>
            <w:tcW w:w="3119"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Cita informācija</w:t>
            </w:r>
          </w:p>
        </w:tc>
        <w:tc>
          <w:tcPr>
            <w:tcW w:w="6237" w:type="dxa"/>
            <w:tcBorders>
              <w:top w:val="single" w:sz="4" w:space="0" w:color="auto"/>
              <w:left w:val="single" w:sz="4" w:space="0" w:color="auto"/>
              <w:bottom w:val="single" w:sz="4" w:space="0" w:color="auto"/>
              <w:right w:val="single" w:sz="4" w:space="0" w:color="auto"/>
            </w:tcBorders>
            <w:hideMark/>
          </w:tcPr>
          <w:p w:rsidR="003765B3" w:rsidRDefault="0071104B">
            <w:pPr>
              <w:jc w:val="both"/>
            </w:pPr>
            <w:r w:rsidRPr="00AD4614">
              <w:t>Nav.</w:t>
            </w:r>
          </w:p>
          <w:p w:rsidR="00F30700" w:rsidRPr="00AD4614" w:rsidRDefault="00F30700">
            <w:pPr>
              <w:jc w:val="both"/>
            </w:pPr>
          </w:p>
          <w:p w:rsidR="00D20E5C" w:rsidRPr="00AD4614" w:rsidRDefault="00D20E5C">
            <w:pPr>
              <w:jc w:val="both"/>
            </w:pPr>
          </w:p>
        </w:tc>
      </w:tr>
      <w:tr w:rsidR="0071104B" w:rsidRPr="00AD4614" w:rsidTr="00E60116">
        <w:tc>
          <w:tcPr>
            <w:tcW w:w="568"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11.</w:t>
            </w:r>
          </w:p>
        </w:tc>
        <w:tc>
          <w:tcPr>
            <w:tcW w:w="3119" w:type="dxa"/>
            <w:tcBorders>
              <w:top w:val="single" w:sz="4" w:space="0" w:color="auto"/>
              <w:left w:val="single" w:sz="4" w:space="0" w:color="auto"/>
              <w:bottom w:val="single" w:sz="4" w:space="0" w:color="auto"/>
              <w:right w:val="single" w:sz="4" w:space="0" w:color="auto"/>
            </w:tcBorders>
            <w:hideMark/>
          </w:tcPr>
          <w:p w:rsidR="0071104B" w:rsidRPr="00AD4614" w:rsidRDefault="0071104B">
            <w:r w:rsidRPr="00AD4614">
              <w:t>Atbildīgā amatpersona</w:t>
            </w:r>
          </w:p>
        </w:tc>
        <w:tc>
          <w:tcPr>
            <w:tcW w:w="6237" w:type="dxa"/>
            <w:tcBorders>
              <w:top w:val="single" w:sz="4" w:space="0" w:color="auto"/>
              <w:left w:val="single" w:sz="4" w:space="0" w:color="auto"/>
              <w:bottom w:val="single" w:sz="4" w:space="0" w:color="auto"/>
              <w:right w:val="single" w:sz="4" w:space="0" w:color="auto"/>
            </w:tcBorders>
            <w:hideMark/>
          </w:tcPr>
          <w:p w:rsidR="007848ED" w:rsidRDefault="00496320" w:rsidP="007848ED">
            <w:pPr>
              <w:pStyle w:val="Sarakstarindkopa"/>
              <w:spacing w:after="0" w:line="240" w:lineRule="auto"/>
              <w:ind w:left="28"/>
              <w:rPr>
                <w:rFonts w:ascii="Times New Roman" w:hAnsi="Times New Roman" w:cs="Times New Roman"/>
              </w:rPr>
            </w:pPr>
            <w:hyperlink r:id="rId8" w:history="1">
              <w:r w:rsidR="009C4177" w:rsidRPr="009C4177">
                <w:rPr>
                  <w:rStyle w:val="Hipersaite"/>
                  <w:rFonts w:ascii="Times New Roman" w:hAnsi="Times New Roman" w:cs="Times New Roman"/>
                  <w:color w:val="auto"/>
                  <w:u w:val="none"/>
                </w:rPr>
                <w:t>Z</w:t>
              </w:r>
              <w:r w:rsidR="009C4177" w:rsidRPr="007848ED">
                <w:rPr>
                  <w:rStyle w:val="Hipersaite"/>
                  <w:rFonts w:ascii="Times New Roman" w:hAnsi="Times New Roman" w:cs="Times New Roman"/>
                  <w:color w:val="auto"/>
                  <w:u w:val="none"/>
                </w:rPr>
                <w:t>ita</w:t>
              </w:r>
            </w:hyperlink>
            <w:r w:rsidR="009C4177" w:rsidRPr="009C4177">
              <w:rPr>
                <w:rFonts w:ascii="Times New Roman" w:hAnsi="Times New Roman" w:cs="Times New Roman"/>
              </w:rPr>
              <w:t xml:space="preserve"> Mustermane</w:t>
            </w:r>
            <w:r w:rsidR="007848ED">
              <w:rPr>
                <w:rFonts w:ascii="Times New Roman" w:hAnsi="Times New Roman" w:cs="Times New Roman"/>
              </w:rPr>
              <w:t xml:space="preserve"> </w:t>
            </w:r>
            <w:r w:rsidR="009C4177">
              <w:rPr>
                <w:rFonts w:ascii="Times New Roman" w:hAnsi="Times New Roman" w:cs="Times New Roman"/>
              </w:rPr>
              <w:t>67021649</w:t>
            </w:r>
          </w:p>
          <w:p w:rsidR="009C4177" w:rsidRPr="007848ED" w:rsidRDefault="007848ED" w:rsidP="007848ED">
            <w:pPr>
              <w:pStyle w:val="Sarakstarindkopa"/>
              <w:spacing w:after="0" w:line="240" w:lineRule="auto"/>
              <w:ind w:left="28"/>
              <w:rPr>
                <w:rFonts w:ascii="Times New Roman" w:hAnsi="Times New Roman" w:cs="Times New Roman"/>
              </w:rPr>
            </w:pPr>
            <w:r w:rsidRPr="009C4177">
              <w:rPr>
                <w:rFonts w:ascii="Times New Roman" w:hAnsi="Times New Roman" w:cs="Times New Roman"/>
              </w:rPr>
              <w:t>Ivita Krastiņa</w:t>
            </w:r>
            <w:r>
              <w:rPr>
                <w:rFonts w:ascii="Times New Roman" w:hAnsi="Times New Roman" w:cs="Times New Roman"/>
              </w:rPr>
              <w:t xml:space="preserve">, </w:t>
            </w:r>
            <w:r w:rsidR="00496320">
              <w:rPr>
                <w:rFonts w:ascii="Times New Roman" w:hAnsi="Times New Roman" w:cs="Times New Roman"/>
              </w:rPr>
              <w:t>64331820</w:t>
            </w:r>
            <w:bookmarkStart w:id="1" w:name="_GoBack"/>
            <w:bookmarkEnd w:id="1"/>
          </w:p>
          <w:p w:rsidR="0071104B" w:rsidRPr="00AD4614" w:rsidRDefault="0071104B" w:rsidP="009C4177">
            <w:pPr>
              <w:jc w:val="both"/>
            </w:pPr>
          </w:p>
        </w:tc>
      </w:tr>
    </w:tbl>
    <w:p w:rsidR="00456643" w:rsidRPr="00AD4614" w:rsidRDefault="00456643">
      <w:pPr>
        <w:rPr>
          <w:rFonts w:eastAsiaTheme="minorHAnsi"/>
          <w:i/>
          <w:color w:val="000000"/>
          <w:lang w:eastAsia="en-US"/>
        </w:rPr>
      </w:pPr>
    </w:p>
    <w:sectPr w:rsidR="00456643" w:rsidRPr="00AD4614" w:rsidSect="00DE0F8E">
      <w:pgSz w:w="11906" w:h="16838"/>
      <w:pgMar w:top="426" w:right="1134" w:bottom="56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22A38"/>
    <w:multiLevelType w:val="hybridMultilevel"/>
    <w:tmpl w:val="BF6C16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B8A3BE1"/>
    <w:multiLevelType w:val="hybridMultilevel"/>
    <w:tmpl w:val="3D3EE1B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4B"/>
    <w:rsid w:val="0000624B"/>
    <w:rsid w:val="00007B51"/>
    <w:rsid w:val="00040B6B"/>
    <w:rsid w:val="000449C0"/>
    <w:rsid w:val="00053543"/>
    <w:rsid w:val="00074846"/>
    <w:rsid w:val="00080761"/>
    <w:rsid w:val="000919F4"/>
    <w:rsid w:val="000B7DF4"/>
    <w:rsid w:val="000C4923"/>
    <w:rsid w:val="000E0715"/>
    <w:rsid w:val="001005DB"/>
    <w:rsid w:val="00162797"/>
    <w:rsid w:val="00167269"/>
    <w:rsid w:val="00171054"/>
    <w:rsid w:val="001C06FD"/>
    <w:rsid w:val="001F3A63"/>
    <w:rsid w:val="0021179C"/>
    <w:rsid w:val="002476BD"/>
    <w:rsid w:val="00262D8C"/>
    <w:rsid w:val="00270930"/>
    <w:rsid w:val="00274FB7"/>
    <w:rsid w:val="00280784"/>
    <w:rsid w:val="00293395"/>
    <w:rsid w:val="002D0CF3"/>
    <w:rsid w:val="002F32F1"/>
    <w:rsid w:val="002F6390"/>
    <w:rsid w:val="002F7DF0"/>
    <w:rsid w:val="00367FB4"/>
    <w:rsid w:val="003765B3"/>
    <w:rsid w:val="00456643"/>
    <w:rsid w:val="00485176"/>
    <w:rsid w:val="00485670"/>
    <w:rsid w:val="00496320"/>
    <w:rsid w:val="004B583B"/>
    <w:rsid w:val="004B7134"/>
    <w:rsid w:val="004D5768"/>
    <w:rsid w:val="004D71EF"/>
    <w:rsid w:val="00502AA9"/>
    <w:rsid w:val="005114D5"/>
    <w:rsid w:val="00513288"/>
    <w:rsid w:val="005544DB"/>
    <w:rsid w:val="0058223B"/>
    <w:rsid w:val="005E1909"/>
    <w:rsid w:val="005E1933"/>
    <w:rsid w:val="00655E73"/>
    <w:rsid w:val="006670E0"/>
    <w:rsid w:val="006A07C5"/>
    <w:rsid w:val="006B237E"/>
    <w:rsid w:val="006B4317"/>
    <w:rsid w:val="006C7657"/>
    <w:rsid w:val="006F5AA6"/>
    <w:rsid w:val="00706E67"/>
    <w:rsid w:val="0071104B"/>
    <w:rsid w:val="00713130"/>
    <w:rsid w:val="00717812"/>
    <w:rsid w:val="00724F47"/>
    <w:rsid w:val="00737774"/>
    <w:rsid w:val="00766F67"/>
    <w:rsid w:val="00781EDD"/>
    <w:rsid w:val="007848ED"/>
    <w:rsid w:val="00793731"/>
    <w:rsid w:val="00797B24"/>
    <w:rsid w:val="007C312D"/>
    <w:rsid w:val="007D396A"/>
    <w:rsid w:val="007E678F"/>
    <w:rsid w:val="007F0DDE"/>
    <w:rsid w:val="008014A4"/>
    <w:rsid w:val="008720BD"/>
    <w:rsid w:val="008726A6"/>
    <w:rsid w:val="008952EE"/>
    <w:rsid w:val="008A24BA"/>
    <w:rsid w:val="008A704D"/>
    <w:rsid w:val="008E2E42"/>
    <w:rsid w:val="008E7248"/>
    <w:rsid w:val="00900853"/>
    <w:rsid w:val="0094640F"/>
    <w:rsid w:val="00995EB0"/>
    <w:rsid w:val="009C0634"/>
    <w:rsid w:val="009C4177"/>
    <w:rsid w:val="00A14746"/>
    <w:rsid w:val="00A21C0D"/>
    <w:rsid w:val="00A21EFB"/>
    <w:rsid w:val="00A324E8"/>
    <w:rsid w:val="00A430FC"/>
    <w:rsid w:val="00A47863"/>
    <w:rsid w:val="00A56F3F"/>
    <w:rsid w:val="00A60489"/>
    <w:rsid w:val="00A6462C"/>
    <w:rsid w:val="00AB6B78"/>
    <w:rsid w:val="00AC31EE"/>
    <w:rsid w:val="00AD4614"/>
    <w:rsid w:val="00B311DA"/>
    <w:rsid w:val="00B370C4"/>
    <w:rsid w:val="00B82201"/>
    <w:rsid w:val="00B92DC9"/>
    <w:rsid w:val="00BA1042"/>
    <w:rsid w:val="00BA4F00"/>
    <w:rsid w:val="00BD2BE1"/>
    <w:rsid w:val="00BE267B"/>
    <w:rsid w:val="00C018AB"/>
    <w:rsid w:val="00C0777E"/>
    <w:rsid w:val="00C143BB"/>
    <w:rsid w:val="00C36E9B"/>
    <w:rsid w:val="00C833A3"/>
    <w:rsid w:val="00CA0311"/>
    <w:rsid w:val="00CD354B"/>
    <w:rsid w:val="00CD572B"/>
    <w:rsid w:val="00D16D56"/>
    <w:rsid w:val="00D17682"/>
    <w:rsid w:val="00D20E5C"/>
    <w:rsid w:val="00DA5F80"/>
    <w:rsid w:val="00DB5443"/>
    <w:rsid w:val="00DE0F8E"/>
    <w:rsid w:val="00E103A6"/>
    <w:rsid w:val="00E60116"/>
    <w:rsid w:val="00E66DAA"/>
    <w:rsid w:val="00E71388"/>
    <w:rsid w:val="00E825DC"/>
    <w:rsid w:val="00E9021E"/>
    <w:rsid w:val="00EC0CA2"/>
    <w:rsid w:val="00EE1474"/>
    <w:rsid w:val="00EE48D3"/>
    <w:rsid w:val="00F06869"/>
    <w:rsid w:val="00F14963"/>
    <w:rsid w:val="00F30700"/>
    <w:rsid w:val="00F905D3"/>
    <w:rsid w:val="00F94DAA"/>
    <w:rsid w:val="00F95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3280"/>
  <w15:docId w15:val="{99625AC1-AB82-4D49-A756-EBE2DB46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1104B"/>
    <w:rPr>
      <w:rFonts w:ascii="Times New Roman" w:eastAsia="MS Mincho" w:hAnsi="Times New Roman" w:cs="Times New Roman"/>
      <w:sz w:val="24"/>
      <w:szCs w:val="24"/>
      <w:lang w:eastAsia="ja-JP"/>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C833A3"/>
    <w:pPr>
      <w:spacing w:before="100" w:beforeAutospacing="1" w:after="100" w:afterAutospacing="1"/>
    </w:pPr>
    <w:rPr>
      <w:rFonts w:eastAsia="Times New Roman"/>
      <w:lang w:eastAsia="lv-LV"/>
    </w:rPr>
  </w:style>
  <w:style w:type="character" w:styleId="Hipersaite">
    <w:name w:val="Hyperlink"/>
    <w:basedOn w:val="Noklusjumarindkopasfonts"/>
    <w:uiPriority w:val="99"/>
    <w:unhideWhenUsed/>
    <w:rsid w:val="003765B3"/>
    <w:rPr>
      <w:color w:val="0000FF" w:themeColor="hyperlink"/>
      <w:u w:val="single"/>
    </w:rPr>
  </w:style>
  <w:style w:type="paragraph" w:customStyle="1" w:styleId="naiskr">
    <w:name w:val="naiskr"/>
    <w:basedOn w:val="Parasts"/>
    <w:rsid w:val="00B370C4"/>
    <w:pPr>
      <w:spacing w:before="100" w:beforeAutospacing="1" w:after="100" w:afterAutospacing="1"/>
    </w:pPr>
    <w:rPr>
      <w:rFonts w:eastAsia="Times New Roman"/>
      <w:lang w:eastAsia="lv-LV"/>
    </w:rPr>
  </w:style>
  <w:style w:type="paragraph" w:styleId="Sarakstarindkopa">
    <w:name w:val="List Paragraph"/>
    <w:aliases w:val="2,Akapit z listą BS,H&amp;P List Paragraph,Strip,Numbered Para 1,Dot pt,No Spacing1,List Paragraph Char Char Char,Indicator Text,List Paragraph1,Bullet 1,Bullet Points,MAIN CONTENT,IFCL - List Paragraph,List Paragraph12,OBC Bullet,Bull"/>
    <w:basedOn w:val="Parasts"/>
    <w:link w:val="SarakstarindkopaRakstz"/>
    <w:uiPriority w:val="34"/>
    <w:qFormat/>
    <w:rsid w:val="00D20E5C"/>
    <w:pPr>
      <w:spacing w:after="160" w:line="256" w:lineRule="auto"/>
      <w:ind w:left="720"/>
      <w:contextualSpacing/>
    </w:pPr>
    <w:rPr>
      <w:rFonts w:asciiTheme="minorHAnsi" w:eastAsiaTheme="minorHAnsi" w:hAnsiTheme="minorHAnsi" w:cstheme="minorBidi"/>
      <w:sz w:val="22"/>
      <w:szCs w:val="22"/>
      <w:lang w:eastAsia="en-US"/>
    </w:rPr>
  </w:style>
  <w:style w:type="character" w:styleId="Neatrisintapieminana">
    <w:name w:val="Unresolved Mention"/>
    <w:basedOn w:val="Noklusjumarindkopasfonts"/>
    <w:uiPriority w:val="99"/>
    <w:semiHidden/>
    <w:unhideWhenUsed/>
    <w:rsid w:val="00485176"/>
    <w:rPr>
      <w:color w:val="605E5C"/>
      <w:shd w:val="clear" w:color="auto" w:fill="E1DFDD"/>
    </w:rPr>
  </w:style>
  <w:style w:type="paragraph" w:customStyle="1" w:styleId="naislab">
    <w:name w:val="naislab"/>
    <w:basedOn w:val="Parasts"/>
    <w:rsid w:val="00EE48D3"/>
    <w:pPr>
      <w:suppressAutoHyphens/>
      <w:spacing w:before="75" w:after="75"/>
      <w:jc w:val="right"/>
    </w:pPr>
    <w:rPr>
      <w:rFonts w:eastAsia="Times New Roman"/>
      <w:lang w:eastAsia="zh-CN"/>
    </w:rPr>
  </w:style>
  <w:style w:type="paragraph" w:styleId="Paraststmeklis">
    <w:name w:val="Normal (Web)"/>
    <w:basedOn w:val="Parasts"/>
    <w:uiPriority w:val="99"/>
    <w:unhideWhenUsed/>
    <w:rsid w:val="009C4177"/>
    <w:rPr>
      <w:rFonts w:ascii="Calibri" w:eastAsiaTheme="minorHAnsi" w:hAnsi="Calibri" w:cs="Calibri"/>
      <w:sz w:val="22"/>
      <w:szCs w:val="22"/>
      <w:lang w:eastAsia="lv-LV"/>
    </w:rPr>
  </w:style>
  <w:style w:type="character" w:customStyle="1" w:styleId="SarakstarindkopaRakstz">
    <w:name w:val="Saraksta rindkopa Rakstz."/>
    <w:aliases w:val="2 Rakstz.,Akapit z listą BS Rakstz.,H&amp;P List Paragraph Rakstz.,Strip Rakstz.,Numbered Para 1 Rakstz.,Dot pt Rakstz.,No Spacing1 Rakstz.,List Paragraph Char Char Char Rakstz.,Indicator Text Rakstz.,List Paragraph1 Rakstz."/>
    <w:link w:val="Sarakstarindkopa"/>
    <w:uiPriority w:val="34"/>
    <w:qFormat/>
    <w:locked/>
    <w:rsid w:val="009C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743">
      <w:bodyDiv w:val="1"/>
      <w:marLeft w:val="0"/>
      <w:marRight w:val="0"/>
      <w:marTop w:val="0"/>
      <w:marBottom w:val="0"/>
      <w:divBdr>
        <w:top w:val="none" w:sz="0" w:space="0" w:color="auto"/>
        <w:left w:val="none" w:sz="0" w:space="0" w:color="auto"/>
        <w:bottom w:val="none" w:sz="0" w:space="0" w:color="auto"/>
        <w:right w:val="none" w:sz="0" w:space="0" w:color="auto"/>
      </w:divBdr>
    </w:div>
    <w:div w:id="35935919">
      <w:bodyDiv w:val="1"/>
      <w:marLeft w:val="0"/>
      <w:marRight w:val="0"/>
      <w:marTop w:val="0"/>
      <w:marBottom w:val="0"/>
      <w:divBdr>
        <w:top w:val="none" w:sz="0" w:space="0" w:color="auto"/>
        <w:left w:val="none" w:sz="0" w:space="0" w:color="auto"/>
        <w:bottom w:val="none" w:sz="0" w:space="0" w:color="auto"/>
        <w:right w:val="none" w:sz="0" w:space="0" w:color="auto"/>
      </w:divBdr>
    </w:div>
    <w:div w:id="44256594">
      <w:bodyDiv w:val="1"/>
      <w:marLeft w:val="0"/>
      <w:marRight w:val="0"/>
      <w:marTop w:val="0"/>
      <w:marBottom w:val="0"/>
      <w:divBdr>
        <w:top w:val="none" w:sz="0" w:space="0" w:color="auto"/>
        <w:left w:val="none" w:sz="0" w:space="0" w:color="auto"/>
        <w:bottom w:val="none" w:sz="0" w:space="0" w:color="auto"/>
        <w:right w:val="none" w:sz="0" w:space="0" w:color="auto"/>
      </w:divBdr>
    </w:div>
    <w:div w:id="1130787375">
      <w:bodyDiv w:val="1"/>
      <w:marLeft w:val="0"/>
      <w:marRight w:val="0"/>
      <w:marTop w:val="0"/>
      <w:marBottom w:val="0"/>
      <w:divBdr>
        <w:top w:val="none" w:sz="0" w:space="0" w:color="auto"/>
        <w:left w:val="none" w:sz="0" w:space="0" w:color="auto"/>
        <w:bottom w:val="none" w:sz="0" w:space="0" w:color="auto"/>
        <w:right w:val="none" w:sz="0" w:space="0" w:color="auto"/>
      </w:divBdr>
    </w:div>
    <w:div w:id="1461805148">
      <w:bodyDiv w:val="1"/>
      <w:marLeft w:val="0"/>
      <w:marRight w:val="0"/>
      <w:marTop w:val="0"/>
      <w:marBottom w:val="0"/>
      <w:divBdr>
        <w:top w:val="none" w:sz="0" w:space="0" w:color="auto"/>
        <w:left w:val="none" w:sz="0" w:space="0" w:color="auto"/>
        <w:bottom w:val="none" w:sz="0" w:space="0" w:color="auto"/>
        <w:right w:val="none" w:sz="0" w:space="0" w:color="auto"/>
      </w:divBdr>
    </w:div>
    <w:div w:id="1567914133">
      <w:bodyDiv w:val="1"/>
      <w:marLeft w:val="0"/>
      <w:marRight w:val="0"/>
      <w:marTop w:val="0"/>
      <w:marBottom w:val="0"/>
      <w:divBdr>
        <w:top w:val="none" w:sz="0" w:space="0" w:color="auto"/>
        <w:left w:val="none" w:sz="0" w:space="0" w:color="auto"/>
        <w:bottom w:val="none" w:sz="0" w:space="0" w:color="auto"/>
        <w:right w:val="none" w:sz="0" w:space="0" w:color="auto"/>
      </w:divBdr>
    </w:div>
    <w:div w:id="1971936708">
      <w:bodyDiv w:val="1"/>
      <w:marLeft w:val="0"/>
      <w:marRight w:val="0"/>
      <w:marTop w:val="0"/>
      <w:marBottom w:val="0"/>
      <w:divBdr>
        <w:top w:val="none" w:sz="0" w:space="0" w:color="auto"/>
        <w:left w:val="none" w:sz="0" w:space="0" w:color="auto"/>
        <w:bottom w:val="none" w:sz="0" w:space="0" w:color="auto"/>
        <w:right w:val="none" w:sz="0" w:space="0" w:color="auto"/>
      </w:divBdr>
    </w:div>
    <w:div w:id="20435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ta.mustermane@lm.gov.lv" TargetMode="External"/><Relationship Id="rId3" Type="http://schemas.openxmlformats.org/officeDocument/2006/relationships/settings" Target="settings.xml"/><Relationship Id="rId7" Type="http://schemas.openxmlformats.org/officeDocument/2006/relationships/hyperlink" Target="mailto:kristine.venta-kittele@l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ta.mustermane@lm.gov.lv" TargetMode="External"/><Relationship Id="rId5" Type="http://schemas.openxmlformats.org/officeDocument/2006/relationships/hyperlink" Target="mailto:ivita.krastina@lm.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1642</Words>
  <Characters>937</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Liepa</dc:creator>
  <cp:lastModifiedBy>Kristine Venta-Kittele</cp:lastModifiedBy>
  <cp:revision>5</cp:revision>
  <dcterms:created xsi:type="dcterms:W3CDTF">2021-06-30T05:54:00Z</dcterms:created>
  <dcterms:modified xsi:type="dcterms:W3CDTF">2021-07-01T11:13:00Z</dcterms:modified>
</cp:coreProperties>
</file>