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9B1" w:rsidRDefault="00F569B1" w:rsidP="00F569B1">
      <w:pPr>
        <w:pStyle w:val="NormalWeb"/>
        <w:shd w:val="clear" w:color="auto" w:fill="FFFFFF"/>
        <w:spacing w:before="240" w:beforeAutospacing="0" w:after="240" w:afterAutospacing="0"/>
        <w:jc w:val="center"/>
        <w:rPr>
          <w:rFonts w:ascii="Verdana" w:hAnsi="Verdana"/>
          <w:color w:val="333333"/>
          <w:sz w:val="18"/>
          <w:szCs w:val="18"/>
        </w:rPr>
      </w:pPr>
      <w:r>
        <w:rPr>
          <w:rStyle w:val="Strong"/>
          <w:rFonts w:ascii="Verdana" w:hAnsi="Verdana"/>
          <w:color w:val="333333"/>
          <w:sz w:val="18"/>
          <w:szCs w:val="18"/>
        </w:rPr>
        <w:t>Tiks paplašināts ES pārtikas un materiālās palīdzības atbalsta saņēmēju loku</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Style w:val="Strong"/>
          <w:rFonts w:ascii="Verdana" w:hAnsi="Verdana"/>
          <w:color w:val="333333"/>
          <w:sz w:val="18"/>
          <w:szCs w:val="18"/>
        </w:rPr>
        <w:t>Labklājības ministrija ierosinājusi papildināt nosacījumus Eiropas Savienības finansēto pārtikas, higiēnas, saimniecības preču un mācību piederumu saņemšanai.</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Iepriekšminēto paredz otrdien, 18. decembrī, valdībā apstiprinātie Ministru kabineta grozījumi Ministru kabineta 2014. gada 25. novembra noteikumos Nr.727 „Darbības programmas ”Pārtikas un pamata materiālās palīdzības sniegšana vistrūcīgākajām personām 2014.-2020. gada plānošanas periodā” īstenošanas noteikumi”.</w:t>
      </w:r>
      <w:r>
        <w:rPr>
          <w:rFonts w:ascii="Verdana" w:hAnsi="Verdana"/>
          <w:color w:val="333333"/>
          <w:sz w:val="18"/>
          <w:szCs w:val="18"/>
        </w:rPr>
        <w:br/>
        <w:t xml:space="preserve">Iecerēts, ka no 2019.gada janvāra Fonda atbalstu papildus varēs saņemt arī maznodrošinātas personas vai ģimenes, kuru vidējie ienākumi mēnesī nepārsniedz 242 </w:t>
      </w:r>
      <w:proofErr w:type="spellStart"/>
      <w:r>
        <w:rPr>
          <w:rFonts w:ascii="Verdana" w:hAnsi="Verdana"/>
          <w:color w:val="333333"/>
          <w:sz w:val="18"/>
          <w:szCs w:val="18"/>
        </w:rPr>
        <w:t>euro</w:t>
      </w:r>
      <w:proofErr w:type="spellEnd"/>
      <w:r>
        <w:rPr>
          <w:rFonts w:ascii="Verdana" w:hAnsi="Verdana"/>
          <w:color w:val="333333"/>
          <w:sz w:val="18"/>
          <w:szCs w:val="18"/>
        </w:rPr>
        <w:t xml:space="preserve">, līdzšinējo 188 </w:t>
      </w:r>
      <w:proofErr w:type="spellStart"/>
      <w:r>
        <w:rPr>
          <w:rFonts w:ascii="Verdana" w:hAnsi="Verdana"/>
          <w:color w:val="333333"/>
          <w:sz w:val="18"/>
          <w:szCs w:val="18"/>
        </w:rPr>
        <w:t>euro</w:t>
      </w:r>
      <w:proofErr w:type="spellEnd"/>
      <w:r>
        <w:rPr>
          <w:rFonts w:ascii="Verdana" w:hAnsi="Verdana"/>
          <w:color w:val="333333"/>
          <w:sz w:val="18"/>
          <w:szCs w:val="18"/>
        </w:rPr>
        <w:t xml:space="preserve"> vietā. Pašvaldībās, kurās maznodrošinātas personas vai ģimenes ienākumu līmenis noteikts mazāks par 242 </w:t>
      </w:r>
      <w:proofErr w:type="spellStart"/>
      <w:r>
        <w:rPr>
          <w:rFonts w:ascii="Verdana" w:hAnsi="Verdana"/>
          <w:color w:val="333333"/>
          <w:sz w:val="18"/>
          <w:szCs w:val="18"/>
        </w:rPr>
        <w:t>euro</w:t>
      </w:r>
      <w:proofErr w:type="spellEnd"/>
      <w:r>
        <w:rPr>
          <w:rFonts w:ascii="Verdana" w:hAnsi="Verdana"/>
          <w:color w:val="333333"/>
          <w:sz w:val="18"/>
          <w:szCs w:val="18"/>
        </w:rPr>
        <w:t>, Eiropas Atbalsta fonda vistrūcīgākajām personām (turpmāk – Fonds) atbalstu varēs saņemt visas maznodrošinātās personas vai ģimenes.</w:t>
      </w:r>
      <w:r>
        <w:rPr>
          <w:rFonts w:ascii="Verdana" w:hAnsi="Verdana"/>
          <w:color w:val="333333"/>
          <w:sz w:val="18"/>
          <w:szCs w:val="18"/>
        </w:rPr>
        <w:br/>
        <w:t>Turklāt grozījumi nosaka iespēju turpmāk visām pilngadīgajām personām saņemt ne tikai Fonda līdzfinansētās pārtikas, bet arī higiēnas un saimniecības preces, ko līdz šim varēja saņemt tikai bērni vecumā līdz 18 gadiem.</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Tāpat kā līdz šim, pamats Fonda atbalsta saņemšanai ir pašvaldības sociālā dienesta izsniegta rakstiska izziņa. </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Vienlaikus grozījumi paredz, ka ģimenes ar bērniem līdz 12 mēnešu vecumam varēs izvēlēties vienu no Fonda higiēnas preču pakām, kurās ir autiņbiksītes no 5 – 9 kg vai no 7 – 18 kg.</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Līdztekus jau līdz šim nodrošinātajiem Fonda sociālās iekļaušanas papildpasākumiem, turpmāk tiks nodrošināti arī socializēšanās pasākumi.</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Atgādinām, ka šobrīd 28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(nevalstiskās organizācijas, reliģiskas organizācijas un pašvaldības, pašvaldību iestādes) visā Latvijā nodrošina Fonda atbalsta paku izdali 460 vietās un izsniedz gatavas maltītes 23 zupas virtuvēs.</w:t>
      </w:r>
    </w:p>
    <w:p w:rsidR="00F569B1" w:rsidRDefault="00F569B1" w:rsidP="00F569B1">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2018. gada 1. – 3.ceturksnī Fonda līdzfinansēto pārtikas, higiēnas, saimniecības preču un mācību piederumu atbalstu saņēma 60,3 tūkstoši vistrūcīgāko cilvēku, saņemot kopumā 234 tūkstošus pārtikas paku un 243 tūkstošus gatavās maltītes zupas virtuvēs. Papildus ģimenes ar bērniem saņēmušas 31 tūkstoti higiēnas un saimniecības preču paku, 3 tūkstošus pārtikas maziem bērniem paku, 3 tūkstošus higiēnas preču maziem bērniem paku, kā arī 8 tūkstošus mācību piederumu paku.</w:t>
      </w:r>
    </w:p>
    <w:p w:rsidR="00961A5C" w:rsidRDefault="00961A5C">
      <w:bookmarkStart w:id="0" w:name="_GoBack"/>
      <w:bookmarkEnd w:id="0"/>
    </w:p>
    <w:sectPr w:rsidR="00961A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B1"/>
    <w:rsid w:val="00961A5C"/>
    <w:rsid w:val="00F5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BC9B2-0492-4893-8B05-D5BAFABA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9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56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1492</Words>
  <Characters>852</Characters>
  <Application>Microsoft Office Word</Application>
  <DocSecurity>0</DocSecurity>
  <Lines>7</Lines>
  <Paragraphs>4</Paragraphs>
  <ScaleCrop>false</ScaleCrop>
  <Company>LM</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2020-02-12T08:18:00Z</dcterms:created>
  <dcterms:modified xsi:type="dcterms:W3CDTF">2020-02-12T08:19:00Z</dcterms:modified>
</cp:coreProperties>
</file>