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B9AC" w14:textId="77777777" w:rsidR="002D50A8" w:rsidRPr="00180FCF" w:rsidRDefault="002D50A8" w:rsidP="002D50A8">
      <w:pPr>
        <w:shd w:val="clear" w:color="auto" w:fill="FFFFFF"/>
        <w:spacing w:after="0" w:line="240" w:lineRule="auto"/>
        <w:jc w:val="center"/>
        <w:rPr>
          <w:rFonts w:ascii="Arial" w:eastAsia="Times New Roman" w:hAnsi="Arial" w:cs="Arial"/>
          <w:b/>
          <w:bCs/>
          <w:sz w:val="27"/>
          <w:szCs w:val="27"/>
          <w:lang w:eastAsia="lv-LV"/>
        </w:rPr>
      </w:pPr>
      <w:bookmarkStart w:id="0" w:name="642384"/>
      <w:bookmarkStart w:id="1" w:name="n-642384"/>
      <w:bookmarkEnd w:id="0"/>
      <w:bookmarkEnd w:id="1"/>
      <w:r w:rsidRPr="00180FCF">
        <w:rPr>
          <w:rFonts w:ascii="Arial" w:eastAsia="Times New Roman" w:hAnsi="Arial" w:cs="Arial"/>
          <w:b/>
          <w:bCs/>
          <w:sz w:val="27"/>
          <w:szCs w:val="27"/>
          <w:lang w:eastAsia="lv-LV"/>
        </w:rPr>
        <w:t>Informācija par izmaksāto speciālo piemaksu par valsts vai pašvaldības institūcijai būtisko funkciju vai stratēģiski svarīgu mērķu īstenošanu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8"/>
        <w:gridCol w:w="4478"/>
        <w:gridCol w:w="1378"/>
        <w:gridCol w:w="1776"/>
      </w:tblGrid>
      <w:tr w:rsidR="00180FCF" w:rsidRPr="00180FCF" w14:paraId="6E835E54" w14:textId="77777777" w:rsidTr="00180FCF">
        <w:tc>
          <w:tcPr>
            <w:tcW w:w="397" w:type="pct"/>
            <w:tcBorders>
              <w:top w:val="outset" w:sz="6" w:space="0" w:color="414142"/>
              <w:left w:val="outset" w:sz="6" w:space="0" w:color="414142"/>
              <w:bottom w:val="outset" w:sz="6" w:space="0" w:color="414142"/>
              <w:right w:val="outset" w:sz="6" w:space="0" w:color="414142"/>
            </w:tcBorders>
            <w:vAlign w:val="center"/>
            <w:hideMark/>
          </w:tcPr>
          <w:p w14:paraId="555FD240"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Nr. p. k.</w:t>
            </w:r>
          </w:p>
        </w:tc>
        <w:tc>
          <w:tcPr>
            <w:tcW w:w="2701" w:type="pct"/>
            <w:tcBorders>
              <w:top w:val="outset" w:sz="6" w:space="0" w:color="414142"/>
              <w:left w:val="outset" w:sz="6" w:space="0" w:color="414142"/>
              <w:bottom w:val="outset" w:sz="6" w:space="0" w:color="414142"/>
              <w:right w:val="outset" w:sz="6" w:space="0" w:color="414142"/>
            </w:tcBorders>
            <w:vAlign w:val="center"/>
            <w:hideMark/>
          </w:tcPr>
          <w:p w14:paraId="5811C820"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Būtiskā funkcija vai stratēģiski svarīgais mērķis</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3D375C86"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Nodarbināto skaits, kam noteikta speciālā piemaksa</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0FE565E9"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Speciālās piemaksas apmērs gadā būtiskai funkcijai vai stratēģiski svarīgam mērķim</w:t>
            </w:r>
            <w:r w:rsidRPr="00180FCF">
              <w:rPr>
                <w:rFonts w:ascii="Times New Roman" w:eastAsia="Times New Roman" w:hAnsi="Times New Roman" w:cs="Times New Roman"/>
                <w:sz w:val="20"/>
                <w:szCs w:val="20"/>
                <w:lang w:eastAsia="lv-LV"/>
              </w:rPr>
              <w:br/>
              <w:t>(neto, </w:t>
            </w:r>
            <w:r w:rsidRPr="00180FCF">
              <w:rPr>
                <w:rFonts w:ascii="Times New Roman" w:eastAsia="Times New Roman" w:hAnsi="Times New Roman" w:cs="Times New Roman"/>
                <w:i/>
                <w:iCs/>
                <w:sz w:val="20"/>
                <w:szCs w:val="20"/>
                <w:lang w:eastAsia="lv-LV"/>
              </w:rPr>
              <w:t>euro</w:t>
            </w:r>
            <w:r w:rsidRPr="00180FCF">
              <w:rPr>
                <w:rFonts w:ascii="Times New Roman" w:eastAsia="Times New Roman" w:hAnsi="Times New Roman" w:cs="Times New Roman"/>
                <w:sz w:val="20"/>
                <w:szCs w:val="20"/>
                <w:lang w:eastAsia="lv-LV"/>
              </w:rPr>
              <w:t>)</w:t>
            </w:r>
          </w:p>
        </w:tc>
      </w:tr>
      <w:tr w:rsidR="00180FCF" w:rsidRPr="00180FCF" w14:paraId="2D7C56EA" w14:textId="77777777" w:rsidTr="00180FCF">
        <w:tc>
          <w:tcPr>
            <w:tcW w:w="397" w:type="pct"/>
            <w:tcBorders>
              <w:top w:val="outset" w:sz="6" w:space="0" w:color="414142"/>
              <w:left w:val="outset" w:sz="6" w:space="0" w:color="414142"/>
              <w:bottom w:val="outset" w:sz="6" w:space="0" w:color="414142"/>
              <w:right w:val="outset" w:sz="6" w:space="0" w:color="414142"/>
            </w:tcBorders>
            <w:hideMark/>
          </w:tcPr>
          <w:p w14:paraId="40C6AFAE"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1</w:t>
            </w:r>
          </w:p>
        </w:tc>
        <w:tc>
          <w:tcPr>
            <w:tcW w:w="2701" w:type="pct"/>
            <w:tcBorders>
              <w:top w:val="outset" w:sz="6" w:space="0" w:color="414142"/>
              <w:left w:val="outset" w:sz="6" w:space="0" w:color="414142"/>
              <w:bottom w:val="outset" w:sz="6" w:space="0" w:color="414142"/>
              <w:right w:val="outset" w:sz="6" w:space="0" w:color="414142"/>
            </w:tcBorders>
            <w:hideMark/>
          </w:tcPr>
          <w:p w14:paraId="214E8718"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2</w:t>
            </w:r>
          </w:p>
        </w:tc>
        <w:tc>
          <w:tcPr>
            <w:tcW w:w="831" w:type="pct"/>
            <w:tcBorders>
              <w:top w:val="outset" w:sz="6" w:space="0" w:color="414142"/>
              <w:left w:val="outset" w:sz="6" w:space="0" w:color="414142"/>
              <w:bottom w:val="outset" w:sz="6" w:space="0" w:color="414142"/>
              <w:right w:val="outset" w:sz="6" w:space="0" w:color="414142"/>
            </w:tcBorders>
            <w:hideMark/>
          </w:tcPr>
          <w:p w14:paraId="5CA1783D"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3</w:t>
            </w:r>
          </w:p>
        </w:tc>
        <w:tc>
          <w:tcPr>
            <w:tcW w:w="1071" w:type="pct"/>
            <w:tcBorders>
              <w:top w:val="outset" w:sz="6" w:space="0" w:color="414142"/>
              <w:left w:val="outset" w:sz="6" w:space="0" w:color="414142"/>
              <w:bottom w:val="outset" w:sz="6" w:space="0" w:color="414142"/>
              <w:right w:val="outset" w:sz="6" w:space="0" w:color="414142"/>
            </w:tcBorders>
            <w:hideMark/>
          </w:tcPr>
          <w:p w14:paraId="398E91CE"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4</w:t>
            </w:r>
          </w:p>
        </w:tc>
      </w:tr>
      <w:tr w:rsidR="00507341" w:rsidRPr="00180FCF" w14:paraId="76B3DB39" w14:textId="77777777" w:rsidTr="0055048A">
        <w:trPr>
          <w:trHeight w:val="248"/>
        </w:trPr>
        <w:tc>
          <w:tcPr>
            <w:tcW w:w="397" w:type="pct"/>
            <w:tcBorders>
              <w:top w:val="outset" w:sz="6" w:space="0" w:color="414142"/>
              <w:left w:val="outset" w:sz="6" w:space="0" w:color="414142"/>
              <w:right w:val="outset" w:sz="6" w:space="0" w:color="414142"/>
            </w:tcBorders>
          </w:tcPr>
          <w:p w14:paraId="39F12FAE" w14:textId="6E761AA7"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701" w:type="pct"/>
            <w:tcBorders>
              <w:top w:val="outset" w:sz="6" w:space="0" w:color="414142"/>
              <w:left w:val="outset" w:sz="6" w:space="0" w:color="414142"/>
              <w:right w:val="outset" w:sz="6" w:space="0" w:color="414142"/>
            </w:tcBorders>
          </w:tcPr>
          <w:p w14:paraId="74BF02D2" w14:textId="7734FFF1" w:rsidR="00507341" w:rsidRPr="00180FCF"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55048A">
              <w:rPr>
                <w:rFonts w:ascii="Times New Roman" w:eastAsia="Times New Roman" w:hAnsi="Times New Roman" w:cs="Times New Roman"/>
                <w:sz w:val="20"/>
                <w:szCs w:val="20"/>
                <w:lang w:eastAsia="lv-LV"/>
              </w:rPr>
              <w:t xml:space="preserve">ar </w:t>
            </w:r>
            <w:r>
              <w:rPr>
                <w:rFonts w:ascii="Times New Roman" w:eastAsia="Times New Roman" w:hAnsi="Times New Roman" w:cs="Times New Roman"/>
                <w:sz w:val="20"/>
                <w:szCs w:val="20"/>
                <w:lang w:eastAsia="lv-LV"/>
              </w:rPr>
              <w:t xml:space="preserve">Labklājības </w:t>
            </w:r>
            <w:r w:rsidRPr="0055048A">
              <w:rPr>
                <w:rFonts w:ascii="Times New Roman" w:eastAsia="Times New Roman" w:hAnsi="Times New Roman" w:cs="Times New Roman"/>
                <w:sz w:val="20"/>
                <w:szCs w:val="20"/>
                <w:lang w:eastAsia="lv-LV"/>
              </w:rPr>
              <w:t xml:space="preserve">ministrijas </w:t>
            </w:r>
            <w:r>
              <w:rPr>
                <w:rFonts w:ascii="Times New Roman" w:eastAsia="Times New Roman" w:hAnsi="Times New Roman" w:cs="Times New Roman"/>
                <w:sz w:val="20"/>
                <w:szCs w:val="20"/>
                <w:lang w:eastAsia="lv-LV"/>
              </w:rPr>
              <w:t>(</w:t>
            </w:r>
            <w:r w:rsidRPr="00180FCF">
              <w:rPr>
                <w:rFonts w:ascii="Times New Roman" w:eastAsia="Times New Roman" w:hAnsi="Times New Roman" w:cs="Times New Roman"/>
                <w:sz w:val="20"/>
                <w:szCs w:val="20"/>
                <w:lang w:eastAsia="lv-LV"/>
              </w:rPr>
              <w:t>turpmāk</w:t>
            </w:r>
            <w:r>
              <w:rPr>
                <w:rFonts w:ascii="Times New Roman" w:eastAsia="Times New Roman" w:hAnsi="Times New Roman" w:cs="Times New Roman"/>
                <w:sz w:val="20"/>
                <w:szCs w:val="20"/>
                <w:lang w:eastAsia="lv-LV"/>
              </w:rPr>
              <w:t xml:space="preserve"> </w:t>
            </w:r>
            <w:r w:rsidRPr="00180FCF">
              <w:rPr>
                <w:rFonts w:ascii="Times New Roman" w:eastAsia="Times New Roman" w:hAnsi="Times New Roman" w:cs="Times New Roman"/>
                <w:sz w:val="20"/>
                <w:szCs w:val="20"/>
                <w:lang w:eastAsia="lv-LV"/>
              </w:rPr>
              <w:t>- Ministrija</w:t>
            </w:r>
            <w:r>
              <w:rPr>
                <w:rFonts w:ascii="Times New Roman" w:eastAsia="Times New Roman" w:hAnsi="Times New Roman" w:cs="Times New Roman"/>
                <w:sz w:val="20"/>
                <w:szCs w:val="20"/>
                <w:lang w:eastAsia="lv-LV"/>
              </w:rPr>
              <w:t xml:space="preserve">) </w:t>
            </w:r>
            <w:r w:rsidRPr="0055048A">
              <w:rPr>
                <w:rFonts w:ascii="Times New Roman" w:eastAsia="Times New Roman" w:hAnsi="Times New Roman" w:cs="Times New Roman"/>
                <w:sz w:val="20"/>
                <w:szCs w:val="20"/>
                <w:lang w:eastAsia="lv-LV"/>
              </w:rPr>
              <w:t>stratēģisko mērķu īstenošanu atbilstoši Valdības rīcības plānā noteiktajām prioritātēm</w:t>
            </w:r>
            <w:r>
              <w:rPr>
                <w:rFonts w:ascii="Times New Roman" w:eastAsia="Times New Roman" w:hAnsi="Times New Roman" w:cs="Times New Roman"/>
                <w:sz w:val="20"/>
                <w:szCs w:val="20"/>
                <w:lang w:eastAsia="lv-LV"/>
              </w:rPr>
              <w:t xml:space="preserve"> </w:t>
            </w:r>
            <w:r w:rsidRPr="0055048A">
              <w:rPr>
                <w:rFonts w:ascii="Times New Roman" w:eastAsia="Times New Roman" w:hAnsi="Times New Roman" w:cs="Times New Roman"/>
                <w:sz w:val="20"/>
                <w:szCs w:val="20"/>
                <w:lang w:eastAsia="lv-LV"/>
              </w:rPr>
              <w:t>- nodrošināt nozares sociālās politikas līdzsvarotu, personu vajadzību vērstu politiku attīstību un pārmaiņu procesu uzraudzību reformu ieviešanas gaitā</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01.01.2021.-31.01.2021.)</w:t>
            </w:r>
          </w:p>
        </w:tc>
        <w:tc>
          <w:tcPr>
            <w:tcW w:w="831" w:type="pct"/>
            <w:tcBorders>
              <w:top w:val="outset" w:sz="6" w:space="0" w:color="414142"/>
              <w:left w:val="outset" w:sz="6" w:space="0" w:color="414142"/>
              <w:right w:val="outset" w:sz="6" w:space="0" w:color="414142"/>
            </w:tcBorders>
          </w:tcPr>
          <w:p w14:paraId="5EDC1F9C" w14:textId="7F5A4EEC"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right w:val="outset" w:sz="6" w:space="0" w:color="414142"/>
            </w:tcBorders>
          </w:tcPr>
          <w:p w14:paraId="3DB57E1C" w14:textId="6ACF3A17"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10 925.84</w:t>
            </w:r>
          </w:p>
        </w:tc>
      </w:tr>
      <w:tr w:rsidR="00507341" w:rsidRPr="00180FCF" w14:paraId="68835162" w14:textId="77777777" w:rsidTr="0055048A">
        <w:trPr>
          <w:trHeight w:val="248"/>
        </w:trPr>
        <w:tc>
          <w:tcPr>
            <w:tcW w:w="397" w:type="pct"/>
            <w:tcBorders>
              <w:top w:val="outset" w:sz="6" w:space="0" w:color="414142"/>
              <w:left w:val="outset" w:sz="6" w:space="0" w:color="414142"/>
              <w:right w:val="outset" w:sz="6" w:space="0" w:color="414142"/>
            </w:tcBorders>
          </w:tcPr>
          <w:p w14:paraId="6A056CF2" w14:textId="5BB24482"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2701" w:type="pct"/>
            <w:tcBorders>
              <w:top w:val="outset" w:sz="6" w:space="0" w:color="414142"/>
              <w:left w:val="outset" w:sz="6" w:space="0" w:color="414142"/>
              <w:right w:val="outset" w:sz="6" w:space="0" w:color="414142"/>
            </w:tcBorders>
          </w:tcPr>
          <w:p w14:paraId="6D316A62" w14:textId="128A2581"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55048A">
              <w:rPr>
                <w:rFonts w:ascii="Times New Roman" w:eastAsia="Times New Roman" w:hAnsi="Times New Roman" w:cs="Times New Roman"/>
                <w:sz w:val="20"/>
                <w:szCs w:val="20"/>
                <w:lang w:eastAsia="lv-LV"/>
              </w:rPr>
              <w:t xml:space="preserve">ar </w:t>
            </w:r>
            <w:r>
              <w:rPr>
                <w:rFonts w:ascii="Times New Roman" w:eastAsia="Times New Roman" w:hAnsi="Times New Roman" w:cs="Times New Roman"/>
                <w:sz w:val="20"/>
                <w:szCs w:val="20"/>
                <w:lang w:eastAsia="lv-LV"/>
              </w:rPr>
              <w:t>M</w:t>
            </w:r>
            <w:r w:rsidRPr="0055048A">
              <w:rPr>
                <w:rFonts w:ascii="Times New Roman" w:eastAsia="Times New Roman" w:hAnsi="Times New Roman" w:cs="Times New Roman"/>
                <w:sz w:val="20"/>
                <w:szCs w:val="20"/>
                <w:lang w:eastAsia="lv-LV"/>
              </w:rPr>
              <w:t xml:space="preserve">inistrijai stratēģiski svarīgu mērķu īstenošanu, nodrošinot Valdības rīcības plānā </w:t>
            </w:r>
            <w:r>
              <w:rPr>
                <w:rFonts w:ascii="Times New Roman" w:eastAsia="Times New Roman" w:hAnsi="Times New Roman" w:cs="Times New Roman"/>
                <w:sz w:val="20"/>
                <w:szCs w:val="20"/>
                <w:lang w:eastAsia="lv-LV"/>
              </w:rPr>
              <w:t>M</w:t>
            </w:r>
            <w:r w:rsidRPr="0055048A">
              <w:rPr>
                <w:rFonts w:ascii="Times New Roman" w:eastAsia="Times New Roman" w:hAnsi="Times New Roman" w:cs="Times New Roman"/>
                <w:sz w:val="20"/>
                <w:szCs w:val="20"/>
                <w:lang w:eastAsia="lv-LV"/>
              </w:rPr>
              <w:t xml:space="preserve">inistrijai noteikto uzdevumu un citu plānoto pasākumu izpildes uzraudzību un koordināciju, kā arī </w:t>
            </w:r>
            <w:r>
              <w:rPr>
                <w:rFonts w:ascii="Times New Roman" w:eastAsia="Times New Roman" w:hAnsi="Times New Roman" w:cs="Times New Roman"/>
                <w:sz w:val="20"/>
                <w:szCs w:val="20"/>
                <w:lang w:eastAsia="lv-LV"/>
              </w:rPr>
              <w:t>M</w:t>
            </w:r>
            <w:r w:rsidRPr="0055048A">
              <w:rPr>
                <w:rFonts w:ascii="Times New Roman" w:eastAsia="Times New Roman" w:hAnsi="Times New Roman" w:cs="Times New Roman"/>
                <w:sz w:val="20"/>
                <w:szCs w:val="20"/>
                <w:lang w:eastAsia="lv-LV"/>
              </w:rPr>
              <w:t>inistrijas 2021.</w:t>
            </w:r>
            <w:r>
              <w:rPr>
                <w:rFonts w:ascii="Times New Roman" w:eastAsia="Times New Roman" w:hAnsi="Times New Roman" w:cs="Times New Roman"/>
                <w:sz w:val="20"/>
                <w:szCs w:val="20"/>
                <w:lang w:eastAsia="lv-LV"/>
              </w:rPr>
              <w:t> </w:t>
            </w:r>
            <w:r w:rsidRPr="0055048A">
              <w:rPr>
                <w:rFonts w:ascii="Times New Roman" w:eastAsia="Times New Roman" w:hAnsi="Times New Roman" w:cs="Times New Roman"/>
                <w:sz w:val="20"/>
                <w:szCs w:val="20"/>
                <w:lang w:eastAsia="lv-LV"/>
              </w:rPr>
              <w:t>gada darba plānā noteikto uzdevumu atbilstības Valdības rīcības plānā noteiktajiem uzdevumiem izvērtēšanu noteiktajām prioritātēm</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01.01.2021.-02.06.2021.)</w:t>
            </w:r>
          </w:p>
        </w:tc>
        <w:tc>
          <w:tcPr>
            <w:tcW w:w="831" w:type="pct"/>
            <w:tcBorders>
              <w:top w:val="outset" w:sz="6" w:space="0" w:color="414142"/>
              <w:left w:val="outset" w:sz="6" w:space="0" w:color="414142"/>
              <w:right w:val="outset" w:sz="6" w:space="0" w:color="414142"/>
            </w:tcBorders>
          </w:tcPr>
          <w:p w14:paraId="1BCB3614" w14:textId="60FB19D9"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right w:val="outset" w:sz="6" w:space="0" w:color="414142"/>
            </w:tcBorders>
          </w:tcPr>
          <w:p w14:paraId="5DE65622" w14:textId="7CC88ABB"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4 557.16</w:t>
            </w:r>
          </w:p>
        </w:tc>
      </w:tr>
      <w:tr w:rsidR="00507341" w:rsidRPr="00180FCF" w14:paraId="0547F849" w14:textId="77777777" w:rsidTr="0055048A">
        <w:trPr>
          <w:trHeight w:val="248"/>
        </w:trPr>
        <w:tc>
          <w:tcPr>
            <w:tcW w:w="397" w:type="pct"/>
            <w:tcBorders>
              <w:top w:val="outset" w:sz="6" w:space="0" w:color="414142"/>
              <w:left w:val="outset" w:sz="6" w:space="0" w:color="414142"/>
              <w:right w:val="outset" w:sz="6" w:space="0" w:color="414142"/>
            </w:tcBorders>
          </w:tcPr>
          <w:p w14:paraId="717A35CA" w14:textId="2CC68290"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2701" w:type="pct"/>
            <w:tcBorders>
              <w:top w:val="outset" w:sz="6" w:space="0" w:color="414142"/>
              <w:left w:val="outset" w:sz="6" w:space="0" w:color="414142"/>
              <w:right w:val="outset" w:sz="6" w:space="0" w:color="414142"/>
            </w:tcBorders>
          </w:tcPr>
          <w:p w14:paraId="6B15DB52" w14:textId="4CE304AD" w:rsidR="00507341" w:rsidRDefault="00EE16DA"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AF527B">
              <w:rPr>
                <w:rFonts w:ascii="Times New Roman" w:eastAsia="Times New Roman" w:hAnsi="Times New Roman" w:cs="Times New Roman"/>
                <w:sz w:val="20"/>
                <w:szCs w:val="20"/>
                <w:lang w:eastAsia="lv-LV"/>
              </w:rPr>
              <w:t>ar iestādei būtisku funkciju nodrošināšanu</w:t>
            </w:r>
            <w:r>
              <w:rPr>
                <w:rFonts w:ascii="Times New Roman" w:eastAsia="Times New Roman" w:hAnsi="Times New Roman" w:cs="Times New Roman"/>
                <w:sz w:val="20"/>
                <w:szCs w:val="20"/>
                <w:lang w:eastAsia="lv-LV"/>
              </w:rPr>
              <w:t xml:space="preserve"> - p</w:t>
            </w:r>
            <w:r w:rsidR="00507341" w:rsidRPr="00AF527B">
              <w:rPr>
                <w:rFonts w:ascii="Times New Roman" w:eastAsia="Times New Roman" w:hAnsi="Times New Roman" w:cs="Times New Roman"/>
                <w:sz w:val="20"/>
                <w:szCs w:val="20"/>
                <w:lang w:eastAsia="lv-LV"/>
              </w:rPr>
              <w:t xml:space="preserve">ar </w:t>
            </w:r>
            <w:r w:rsidR="00507341" w:rsidRPr="00AF527B">
              <w:rPr>
                <w:rFonts w:ascii="Times New Roman" w:eastAsia="Times New Roman" w:hAnsi="Times New Roman" w:cs="Times New Roman"/>
                <w:sz w:val="20"/>
                <w:szCs w:val="20"/>
                <w:lang w:eastAsia="lv-LV"/>
              </w:rPr>
              <w:t xml:space="preserve">darbu iepirkumu komisijās “Ikgadējs nabadzības un sociālās atstumtības mazināšanas </w:t>
            </w:r>
            <w:proofErr w:type="spellStart"/>
            <w:r w:rsidR="00507341" w:rsidRPr="00AF527B">
              <w:rPr>
                <w:rFonts w:ascii="Times New Roman" w:eastAsia="Times New Roman" w:hAnsi="Times New Roman" w:cs="Times New Roman"/>
                <w:sz w:val="20"/>
                <w:szCs w:val="20"/>
                <w:lang w:eastAsia="lv-LV"/>
              </w:rPr>
              <w:t>rīcībpolitika</w:t>
            </w:r>
            <w:bookmarkStart w:id="2" w:name="_GoBack"/>
            <w:bookmarkEnd w:id="2"/>
            <w:r w:rsidR="00507341" w:rsidRPr="00AF527B">
              <w:rPr>
                <w:rFonts w:ascii="Times New Roman" w:eastAsia="Times New Roman" w:hAnsi="Times New Roman" w:cs="Times New Roman"/>
                <w:sz w:val="20"/>
                <w:szCs w:val="20"/>
                <w:lang w:eastAsia="lv-LV"/>
              </w:rPr>
              <w:t>s</w:t>
            </w:r>
            <w:proofErr w:type="spellEnd"/>
            <w:r w:rsidR="00507341" w:rsidRPr="00AF527B">
              <w:rPr>
                <w:rFonts w:ascii="Times New Roman" w:eastAsia="Times New Roman" w:hAnsi="Times New Roman" w:cs="Times New Roman"/>
                <w:sz w:val="20"/>
                <w:szCs w:val="20"/>
                <w:lang w:eastAsia="lv-LV"/>
              </w:rPr>
              <w:t xml:space="preserve"> izvērtējums (t.sk. padziļināts izvērtējums par </w:t>
            </w:r>
            <w:proofErr w:type="spellStart"/>
            <w:r w:rsidR="00507341" w:rsidRPr="00AF527B">
              <w:rPr>
                <w:rFonts w:ascii="Times New Roman" w:eastAsia="Times New Roman" w:hAnsi="Times New Roman" w:cs="Times New Roman"/>
                <w:sz w:val="20"/>
                <w:szCs w:val="20"/>
                <w:lang w:eastAsia="lv-LV"/>
              </w:rPr>
              <w:t>GMI</w:t>
            </w:r>
            <w:proofErr w:type="spellEnd"/>
            <w:r w:rsidR="00507341" w:rsidRPr="00AF527B">
              <w:rPr>
                <w:rFonts w:ascii="Times New Roman" w:eastAsia="Times New Roman" w:hAnsi="Times New Roman" w:cs="Times New Roman"/>
                <w:sz w:val="20"/>
                <w:szCs w:val="20"/>
                <w:lang w:eastAsia="lv-LV"/>
              </w:rPr>
              <w:t xml:space="preserve"> saņēmēju iztikšanas stratēģijām)” un “Ikgadējs nabadzības un sociālās atstumtības mazināšanas </w:t>
            </w:r>
            <w:proofErr w:type="spellStart"/>
            <w:r w:rsidR="00507341" w:rsidRPr="00AF527B">
              <w:rPr>
                <w:rFonts w:ascii="Times New Roman" w:eastAsia="Times New Roman" w:hAnsi="Times New Roman" w:cs="Times New Roman"/>
                <w:sz w:val="20"/>
                <w:szCs w:val="20"/>
                <w:lang w:eastAsia="lv-LV"/>
              </w:rPr>
              <w:t>rīcībpolitikas</w:t>
            </w:r>
            <w:proofErr w:type="spellEnd"/>
            <w:r w:rsidR="00507341" w:rsidRPr="00AF527B">
              <w:rPr>
                <w:rFonts w:ascii="Times New Roman" w:eastAsia="Times New Roman" w:hAnsi="Times New Roman" w:cs="Times New Roman"/>
                <w:sz w:val="20"/>
                <w:szCs w:val="20"/>
                <w:lang w:eastAsia="lv-LV"/>
              </w:rPr>
              <w:t xml:space="preserve"> izvērtējums (t.sk. padziļināts izvērtējums par valsts sociālā nodrošinājuma pabalsta saņēmējiem)” un piedalīšanos izvērtējumu īstenošanā, izskatot nodevumus, sniedzot komentārus un piedaloties diskusijās ar pētniekiem par pētījuma saturu un struktūru, kā arī aktīvu iesaistīšanos sniedzot priekšlikumus sabiedrības informēšanas kampaņas “Dara citādi, izdara tāpat” pasākumu izstrādei un īstenošanai, piedaloties sabiedrības informēšanas aktivitātēs</w:t>
            </w:r>
            <w:r w:rsidR="00507341">
              <w:rPr>
                <w:rFonts w:ascii="Times New Roman" w:eastAsia="Times New Roman" w:hAnsi="Times New Roman" w:cs="Times New Roman"/>
                <w:sz w:val="20"/>
                <w:szCs w:val="20"/>
                <w:lang w:eastAsia="lv-LV"/>
              </w:rPr>
              <w:t xml:space="preserve">. </w:t>
            </w:r>
            <w:r w:rsidR="00507341" w:rsidRPr="00D35B84">
              <w:rPr>
                <w:rFonts w:ascii="Times New Roman" w:eastAsia="Times New Roman" w:hAnsi="Times New Roman" w:cs="Times New Roman"/>
                <w:color w:val="002060"/>
                <w:sz w:val="20"/>
                <w:szCs w:val="20"/>
                <w:lang w:eastAsia="lv-LV"/>
              </w:rPr>
              <w:t xml:space="preserve">(piemaksa spēkā </w:t>
            </w:r>
            <w:r w:rsidR="00507341">
              <w:rPr>
                <w:rFonts w:ascii="Times New Roman" w:eastAsia="Times New Roman" w:hAnsi="Times New Roman" w:cs="Times New Roman"/>
                <w:color w:val="002060"/>
                <w:sz w:val="20"/>
                <w:szCs w:val="20"/>
                <w:lang w:eastAsia="lv-LV"/>
              </w:rPr>
              <w:t>01.09.2021.-30.09.2021.)</w:t>
            </w:r>
          </w:p>
          <w:p w14:paraId="786E7B7E" w14:textId="40861CDE"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AF527B">
              <w:rPr>
                <w:rFonts w:ascii="Times New Roman" w:eastAsia="Times New Roman" w:hAnsi="Times New Roman" w:cs="Times New Roman"/>
                <w:sz w:val="20"/>
                <w:szCs w:val="20"/>
                <w:lang w:eastAsia="lv-LV"/>
              </w:rPr>
              <w:t>ar iestādei būtisku funkciju nodrošināšanu, ņemot vērā Sociālās aizsardzības un darba tirgus politikas pamatnostādnēs 2021.-2027. gadam noteiktos mērķus, kas nosaka stratēģiskus uzdevumus rīcības virzienos attiecībā uz ilgtspējīga, stabila un adekvāta materiālā atbalsta iedzīvotājiem, modernas un pieejamas sociālo pakalpojumu sistēmas un iekļaujoša darba tirgus ikvienam attīstību, kuru īstenošanai priekšdarbi un analītiskais darbs uzsākams jau 2021.</w:t>
            </w:r>
            <w:r>
              <w:rPr>
                <w:rFonts w:ascii="Times New Roman" w:eastAsia="Times New Roman" w:hAnsi="Times New Roman" w:cs="Times New Roman"/>
                <w:sz w:val="20"/>
                <w:szCs w:val="20"/>
                <w:lang w:eastAsia="lv-LV"/>
              </w:rPr>
              <w:t> </w:t>
            </w:r>
            <w:r w:rsidRPr="00AF527B">
              <w:rPr>
                <w:rFonts w:ascii="Times New Roman" w:eastAsia="Times New Roman" w:hAnsi="Times New Roman" w:cs="Times New Roman"/>
                <w:sz w:val="20"/>
                <w:szCs w:val="20"/>
                <w:lang w:eastAsia="lv-LV"/>
              </w:rPr>
              <w:t>gadā, t.sk. nodrošinot mērķtiecīgu virzību uz pamatnostādnēs nosprausto uzdevumu izpildi un vienlaikus stiprinot iestāžu savstarpējo koordināciju politikas izmaiņu priekšlikumu sagatavošanā, kā arī darba intensitāti, kas izriet no nepieciešamības nodrošināt 2022.</w:t>
            </w:r>
            <w:r>
              <w:rPr>
                <w:rFonts w:ascii="Times New Roman" w:eastAsia="Times New Roman" w:hAnsi="Times New Roman" w:cs="Times New Roman"/>
                <w:sz w:val="20"/>
                <w:szCs w:val="20"/>
                <w:lang w:eastAsia="lv-LV"/>
              </w:rPr>
              <w:t> </w:t>
            </w:r>
            <w:r w:rsidRPr="00AF527B">
              <w:rPr>
                <w:rFonts w:ascii="Times New Roman" w:eastAsia="Times New Roman" w:hAnsi="Times New Roman" w:cs="Times New Roman"/>
                <w:sz w:val="20"/>
                <w:szCs w:val="20"/>
                <w:lang w:eastAsia="lv-LV"/>
              </w:rPr>
              <w:t xml:space="preserve">gada valsts budžeta likumprojektu paketē atbalstīto Labklājības ministrijas iniciatīvu ieviešanai nepieciešamo </w:t>
            </w:r>
            <w:r w:rsidRPr="00AF527B">
              <w:rPr>
                <w:rFonts w:ascii="Times New Roman" w:eastAsia="Times New Roman" w:hAnsi="Times New Roman" w:cs="Times New Roman"/>
                <w:sz w:val="20"/>
                <w:szCs w:val="20"/>
                <w:lang w:eastAsia="lv-LV"/>
              </w:rPr>
              <w:lastRenderedPageBreak/>
              <w:t>normatīvo aktu izstrādi un vienlaikus nepieciešamības nodrošināt nozares darba nepārtrauktību un koordinēšanu COVID-19 infekcijas izplatības laikā</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01.11.2021.-31.12.2021.)</w:t>
            </w:r>
          </w:p>
        </w:tc>
        <w:tc>
          <w:tcPr>
            <w:tcW w:w="831" w:type="pct"/>
            <w:tcBorders>
              <w:top w:val="outset" w:sz="6" w:space="0" w:color="414142"/>
              <w:left w:val="outset" w:sz="6" w:space="0" w:color="414142"/>
              <w:right w:val="outset" w:sz="6" w:space="0" w:color="414142"/>
            </w:tcBorders>
          </w:tcPr>
          <w:p w14:paraId="41848D61" w14:textId="4AA6A362"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w:t>
            </w:r>
          </w:p>
        </w:tc>
        <w:tc>
          <w:tcPr>
            <w:tcW w:w="1071" w:type="pct"/>
            <w:tcBorders>
              <w:top w:val="outset" w:sz="6" w:space="0" w:color="414142"/>
              <w:left w:val="outset" w:sz="6" w:space="0" w:color="414142"/>
              <w:right w:val="outset" w:sz="6" w:space="0" w:color="414142"/>
            </w:tcBorders>
          </w:tcPr>
          <w:p w14:paraId="15309EC7" w14:textId="0D3C3827"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2 153.72</w:t>
            </w:r>
          </w:p>
        </w:tc>
      </w:tr>
      <w:tr w:rsidR="00507341" w:rsidRPr="00180FCF" w14:paraId="2CD2CF43" w14:textId="77777777" w:rsidTr="0055048A">
        <w:trPr>
          <w:trHeight w:val="248"/>
        </w:trPr>
        <w:tc>
          <w:tcPr>
            <w:tcW w:w="397" w:type="pct"/>
            <w:tcBorders>
              <w:top w:val="outset" w:sz="6" w:space="0" w:color="414142"/>
              <w:left w:val="outset" w:sz="6" w:space="0" w:color="414142"/>
              <w:right w:val="outset" w:sz="6" w:space="0" w:color="414142"/>
            </w:tcBorders>
          </w:tcPr>
          <w:p w14:paraId="11B18BC3" w14:textId="4617F957"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2701" w:type="pct"/>
            <w:tcBorders>
              <w:top w:val="outset" w:sz="6" w:space="0" w:color="414142"/>
              <w:left w:val="outset" w:sz="6" w:space="0" w:color="414142"/>
              <w:right w:val="outset" w:sz="6" w:space="0" w:color="414142"/>
            </w:tcBorders>
          </w:tcPr>
          <w:p w14:paraId="634B7847" w14:textId="5E3EEE0F"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DE7FC4">
              <w:rPr>
                <w:rFonts w:ascii="Times New Roman" w:eastAsia="Times New Roman" w:hAnsi="Times New Roman" w:cs="Times New Roman"/>
                <w:sz w:val="20"/>
                <w:szCs w:val="20"/>
                <w:lang w:eastAsia="lv-LV"/>
              </w:rPr>
              <w:t xml:space="preserve">ar </w:t>
            </w:r>
            <w:r>
              <w:rPr>
                <w:rFonts w:ascii="Times New Roman" w:eastAsia="Times New Roman" w:hAnsi="Times New Roman" w:cs="Times New Roman"/>
                <w:sz w:val="20"/>
                <w:szCs w:val="20"/>
                <w:lang w:eastAsia="lv-LV"/>
              </w:rPr>
              <w:t>M</w:t>
            </w:r>
            <w:r w:rsidRPr="00DE7FC4">
              <w:rPr>
                <w:rFonts w:ascii="Times New Roman" w:eastAsia="Times New Roman" w:hAnsi="Times New Roman" w:cs="Times New Roman"/>
                <w:sz w:val="20"/>
                <w:szCs w:val="20"/>
                <w:lang w:eastAsia="lv-LV"/>
              </w:rPr>
              <w:t xml:space="preserve">inistrijai būtisku stratēģijas mērķu izpildi, proti par vienveidīgas un operatīvas ārējās sadarbības stiprināšanu un daudzveidības veicināšanu, ieviešot plašākus un modernākus saziņas risinājumus praksē un veicinot sadarbības partneru, sociālo pakalpojumu sniedzēju, </w:t>
            </w:r>
            <w:proofErr w:type="spellStart"/>
            <w:r w:rsidRPr="00DE7FC4">
              <w:rPr>
                <w:rFonts w:ascii="Times New Roman" w:eastAsia="Times New Roman" w:hAnsi="Times New Roman" w:cs="Times New Roman"/>
                <w:sz w:val="20"/>
                <w:szCs w:val="20"/>
                <w:lang w:eastAsia="lv-LV"/>
              </w:rPr>
              <w:t>mērķgrupu</w:t>
            </w:r>
            <w:proofErr w:type="spellEnd"/>
            <w:r w:rsidRPr="00DE7FC4">
              <w:rPr>
                <w:rFonts w:ascii="Times New Roman" w:eastAsia="Times New Roman" w:hAnsi="Times New Roman" w:cs="Times New Roman"/>
                <w:sz w:val="20"/>
                <w:szCs w:val="20"/>
                <w:lang w:eastAsia="lv-LV"/>
              </w:rPr>
              <w:t xml:space="preserve"> informētību par </w:t>
            </w:r>
            <w:r>
              <w:rPr>
                <w:rFonts w:ascii="Times New Roman" w:eastAsia="Times New Roman" w:hAnsi="Times New Roman" w:cs="Times New Roman"/>
                <w:sz w:val="20"/>
                <w:szCs w:val="20"/>
                <w:lang w:eastAsia="lv-LV"/>
              </w:rPr>
              <w:t>M</w:t>
            </w:r>
            <w:r w:rsidRPr="00DE7FC4">
              <w:rPr>
                <w:rFonts w:ascii="Times New Roman" w:eastAsia="Times New Roman" w:hAnsi="Times New Roman" w:cs="Times New Roman"/>
                <w:sz w:val="20"/>
                <w:szCs w:val="20"/>
                <w:lang w:eastAsia="lv-LV"/>
              </w:rPr>
              <w:t>inistrijas nozares politikas attīstību un aktualitātēm. t.sk.</w:t>
            </w:r>
            <w:r>
              <w:rPr>
                <w:rFonts w:ascii="Times New Roman" w:eastAsia="Times New Roman" w:hAnsi="Times New Roman" w:cs="Times New Roman"/>
                <w:sz w:val="20"/>
                <w:szCs w:val="20"/>
                <w:lang w:eastAsia="lv-LV"/>
              </w:rPr>
              <w:t xml:space="preserve"> </w:t>
            </w:r>
            <w:r w:rsidRPr="00DE7FC4">
              <w:rPr>
                <w:rFonts w:ascii="Times New Roman" w:eastAsia="Times New Roman" w:hAnsi="Times New Roman" w:cs="Times New Roman"/>
                <w:sz w:val="20"/>
                <w:szCs w:val="20"/>
                <w:lang w:eastAsia="lv-LV"/>
              </w:rPr>
              <w:t xml:space="preserve">efektīvas attālinātas komunikācijas, regulāru atgriezenisku saišu nodrošināšanu, </w:t>
            </w:r>
            <w:proofErr w:type="spellStart"/>
            <w:r w:rsidRPr="00DE7FC4">
              <w:rPr>
                <w:rFonts w:ascii="Times New Roman" w:eastAsia="Times New Roman" w:hAnsi="Times New Roman" w:cs="Times New Roman"/>
                <w:sz w:val="20"/>
                <w:szCs w:val="20"/>
                <w:lang w:eastAsia="lv-LV"/>
              </w:rPr>
              <w:t>monitorēšanu</w:t>
            </w:r>
            <w:proofErr w:type="spellEnd"/>
            <w:r w:rsidRPr="00DE7FC4">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01.02.2021.-30.04.2021.)</w:t>
            </w:r>
          </w:p>
        </w:tc>
        <w:tc>
          <w:tcPr>
            <w:tcW w:w="831" w:type="pct"/>
            <w:tcBorders>
              <w:top w:val="outset" w:sz="6" w:space="0" w:color="414142"/>
              <w:left w:val="outset" w:sz="6" w:space="0" w:color="414142"/>
              <w:right w:val="outset" w:sz="6" w:space="0" w:color="414142"/>
            </w:tcBorders>
          </w:tcPr>
          <w:p w14:paraId="61521DB9" w14:textId="3EE158B5"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071" w:type="pct"/>
            <w:tcBorders>
              <w:top w:val="outset" w:sz="6" w:space="0" w:color="414142"/>
              <w:left w:val="outset" w:sz="6" w:space="0" w:color="414142"/>
              <w:right w:val="outset" w:sz="6" w:space="0" w:color="414142"/>
            </w:tcBorders>
          </w:tcPr>
          <w:p w14:paraId="264B2B8F" w14:textId="14FD66D7" w:rsidR="00CA52DE" w:rsidRPr="00180FCF" w:rsidRDefault="00CA52DE" w:rsidP="00507341">
            <w:pPr>
              <w:spacing w:after="0" w:line="240" w:lineRule="auto"/>
              <w:jc w:val="center"/>
              <w:rPr>
                <w:rFonts w:ascii="Times New Roman" w:eastAsia="Times New Roman" w:hAnsi="Times New Roman" w:cs="Times New Roman"/>
                <w:sz w:val="20"/>
                <w:szCs w:val="20"/>
                <w:lang w:eastAsia="lv-LV"/>
              </w:rPr>
            </w:pPr>
            <w:r w:rsidRPr="00CA52DE">
              <w:rPr>
                <w:rFonts w:ascii="Times New Roman" w:eastAsia="Times New Roman" w:hAnsi="Times New Roman" w:cs="Times New Roman"/>
                <w:sz w:val="20"/>
                <w:szCs w:val="20"/>
                <w:lang w:eastAsia="lv-LV"/>
              </w:rPr>
              <w:t>6 428.72</w:t>
            </w:r>
          </w:p>
        </w:tc>
      </w:tr>
      <w:tr w:rsidR="00507341" w:rsidRPr="00180FCF" w14:paraId="430E1D7A" w14:textId="77777777" w:rsidTr="0055048A">
        <w:trPr>
          <w:trHeight w:val="248"/>
        </w:trPr>
        <w:tc>
          <w:tcPr>
            <w:tcW w:w="397" w:type="pct"/>
            <w:tcBorders>
              <w:top w:val="outset" w:sz="6" w:space="0" w:color="414142"/>
              <w:left w:val="outset" w:sz="6" w:space="0" w:color="414142"/>
              <w:right w:val="outset" w:sz="6" w:space="0" w:color="414142"/>
            </w:tcBorders>
          </w:tcPr>
          <w:p w14:paraId="25A59B19" w14:textId="3F5A54DE"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2701" w:type="pct"/>
            <w:tcBorders>
              <w:top w:val="outset" w:sz="6" w:space="0" w:color="414142"/>
              <w:left w:val="outset" w:sz="6" w:space="0" w:color="414142"/>
              <w:right w:val="outset" w:sz="6" w:space="0" w:color="414142"/>
            </w:tcBorders>
          </w:tcPr>
          <w:p w14:paraId="3E98BF7F" w14:textId="0754614A"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622FFF">
              <w:rPr>
                <w:rFonts w:ascii="Times New Roman" w:eastAsia="Times New Roman" w:hAnsi="Times New Roman" w:cs="Times New Roman"/>
                <w:sz w:val="20"/>
                <w:szCs w:val="20"/>
                <w:lang w:eastAsia="lv-LV"/>
              </w:rPr>
              <w:t xml:space="preserve">ar </w:t>
            </w:r>
            <w:r>
              <w:rPr>
                <w:rFonts w:ascii="Times New Roman" w:eastAsia="Times New Roman" w:hAnsi="Times New Roman" w:cs="Times New Roman"/>
                <w:sz w:val="20"/>
                <w:szCs w:val="20"/>
                <w:lang w:eastAsia="lv-LV"/>
              </w:rPr>
              <w:t>M</w:t>
            </w:r>
            <w:r w:rsidRPr="00622FFF">
              <w:rPr>
                <w:rFonts w:ascii="Times New Roman" w:eastAsia="Times New Roman" w:hAnsi="Times New Roman" w:cs="Times New Roman"/>
                <w:sz w:val="20"/>
                <w:szCs w:val="20"/>
                <w:lang w:eastAsia="lv-LV"/>
              </w:rPr>
              <w:t>inistrijas stratēģisko mērķu īstenošanu sasaistē ar 2021.-2024.</w:t>
            </w:r>
            <w:r>
              <w:rPr>
                <w:rFonts w:ascii="Times New Roman" w:eastAsia="Times New Roman" w:hAnsi="Times New Roman" w:cs="Times New Roman"/>
                <w:sz w:val="20"/>
                <w:szCs w:val="20"/>
                <w:lang w:eastAsia="lv-LV"/>
              </w:rPr>
              <w:t xml:space="preserve"> </w:t>
            </w:r>
            <w:r w:rsidRPr="00622FFF">
              <w:rPr>
                <w:rFonts w:ascii="Times New Roman" w:eastAsia="Times New Roman" w:hAnsi="Times New Roman" w:cs="Times New Roman"/>
                <w:sz w:val="20"/>
                <w:szCs w:val="20"/>
                <w:lang w:eastAsia="lv-LV"/>
              </w:rPr>
              <w:t>gada valsts budžeta prioritātēm, nodrošinot ministrijas valsts budžeta procesa virzību kā arī koordinējot politikas ieviešanas finanšu mehānisma izstrādi.</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01.05.2021.-05.07.2021.)</w:t>
            </w:r>
          </w:p>
          <w:p w14:paraId="5D3BD410" w14:textId="07EF45FC"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AE2BCD">
              <w:rPr>
                <w:rFonts w:ascii="Times New Roman" w:eastAsia="Times New Roman" w:hAnsi="Times New Roman" w:cs="Times New Roman"/>
                <w:sz w:val="20"/>
                <w:szCs w:val="20"/>
                <w:lang w:eastAsia="lv-LV"/>
              </w:rPr>
              <w:t>ar intensīvo darbu pie nozares IT pārvaldības reorganizācijas, t.sk. jauna risinājuma datu kopēšanai ieviešanas un nozares datu centra pārejai uz ārpakalpojumu, kā arī par intensīvu darbu pie 2022. – 2024.</w:t>
            </w:r>
            <w:r>
              <w:rPr>
                <w:rFonts w:ascii="Times New Roman" w:eastAsia="Times New Roman" w:hAnsi="Times New Roman" w:cs="Times New Roman"/>
                <w:sz w:val="20"/>
                <w:szCs w:val="20"/>
                <w:lang w:eastAsia="lv-LV"/>
              </w:rPr>
              <w:t> </w:t>
            </w:r>
            <w:r w:rsidRPr="00AE2BCD">
              <w:rPr>
                <w:rFonts w:ascii="Times New Roman" w:eastAsia="Times New Roman" w:hAnsi="Times New Roman" w:cs="Times New Roman"/>
                <w:sz w:val="20"/>
                <w:szCs w:val="20"/>
                <w:lang w:eastAsia="lv-LV"/>
              </w:rPr>
              <w:t>gada vidēja termiņa budžeta sagatavošanas.</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06.07.2021.-31.12.2021.)</w:t>
            </w:r>
          </w:p>
        </w:tc>
        <w:tc>
          <w:tcPr>
            <w:tcW w:w="831" w:type="pct"/>
            <w:tcBorders>
              <w:top w:val="outset" w:sz="6" w:space="0" w:color="414142"/>
              <w:left w:val="outset" w:sz="6" w:space="0" w:color="414142"/>
              <w:right w:val="outset" w:sz="6" w:space="0" w:color="414142"/>
            </w:tcBorders>
          </w:tcPr>
          <w:p w14:paraId="5B435CAD" w14:textId="49CA90D8"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right w:val="outset" w:sz="6" w:space="0" w:color="414142"/>
            </w:tcBorders>
          </w:tcPr>
          <w:p w14:paraId="42474425" w14:textId="69CC48DD"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5 290.95</w:t>
            </w:r>
          </w:p>
        </w:tc>
      </w:tr>
      <w:tr w:rsidR="00507341" w:rsidRPr="00180FCF" w14:paraId="37302775" w14:textId="77777777" w:rsidTr="0055048A">
        <w:trPr>
          <w:trHeight w:val="248"/>
        </w:trPr>
        <w:tc>
          <w:tcPr>
            <w:tcW w:w="397" w:type="pct"/>
            <w:tcBorders>
              <w:top w:val="outset" w:sz="6" w:space="0" w:color="414142"/>
              <w:left w:val="outset" w:sz="6" w:space="0" w:color="414142"/>
              <w:right w:val="outset" w:sz="6" w:space="0" w:color="414142"/>
            </w:tcBorders>
          </w:tcPr>
          <w:p w14:paraId="1948DF6D" w14:textId="6F32D0D6" w:rsidR="00507341" w:rsidRPr="001464C6" w:rsidRDefault="00507341" w:rsidP="00507341">
            <w:pPr>
              <w:spacing w:after="0" w:line="240" w:lineRule="auto"/>
              <w:jc w:val="center"/>
              <w:rPr>
                <w:rFonts w:ascii="Times New Roman" w:eastAsia="Times New Roman" w:hAnsi="Times New Roman" w:cs="Times New Roman"/>
                <w:sz w:val="20"/>
                <w:szCs w:val="20"/>
                <w:lang w:eastAsia="lv-LV"/>
              </w:rPr>
            </w:pPr>
            <w:r w:rsidRPr="001464C6">
              <w:rPr>
                <w:rFonts w:ascii="Times New Roman" w:eastAsia="Times New Roman" w:hAnsi="Times New Roman" w:cs="Times New Roman"/>
                <w:sz w:val="20"/>
                <w:szCs w:val="20"/>
                <w:lang w:eastAsia="lv-LV"/>
              </w:rPr>
              <w:t>6.</w:t>
            </w:r>
          </w:p>
        </w:tc>
        <w:tc>
          <w:tcPr>
            <w:tcW w:w="2701" w:type="pct"/>
            <w:tcBorders>
              <w:top w:val="outset" w:sz="6" w:space="0" w:color="414142"/>
              <w:left w:val="outset" w:sz="6" w:space="0" w:color="414142"/>
              <w:right w:val="outset" w:sz="6" w:space="0" w:color="414142"/>
            </w:tcBorders>
          </w:tcPr>
          <w:p w14:paraId="3BC1F6B7" w14:textId="43F64337" w:rsidR="00507341" w:rsidRPr="001464C6" w:rsidRDefault="00507341" w:rsidP="00507341">
            <w:pPr>
              <w:spacing w:after="0" w:line="240" w:lineRule="auto"/>
              <w:jc w:val="both"/>
              <w:rPr>
                <w:rFonts w:ascii="Times New Roman" w:eastAsia="Times New Roman" w:hAnsi="Times New Roman" w:cs="Times New Roman"/>
                <w:sz w:val="20"/>
                <w:szCs w:val="20"/>
                <w:lang w:eastAsia="lv-LV"/>
              </w:rPr>
            </w:pPr>
            <w:r w:rsidRPr="001464C6">
              <w:rPr>
                <w:rFonts w:ascii="Times New Roman" w:eastAsia="Times New Roman" w:hAnsi="Times New Roman" w:cs="Times New Roman"/>
                <w:sz w:val="20"/>
                <w:szCs w:val="20"/>
                <w:lang w:eastAsia="lv-LV"/>
              </w:rPr>
              <w:t xml:space="preserve">Par </w:t>
            </w:r>
            <w:r w:rsidR="001464C6" w:rsidRPr="001464C6">
              <w:rPr>
                <w:rFonts w:ascii="Times New Roman" w:eastAsia="Times New Roman" w:hAnsi="Times New Roman" w:cs="Times New Roman"/>
                <w:sz w:val="20"/>
                <w:szCs w:val="20"/>
                <w:lang w:eastAsia="lv-LV"/>
              </w:rPr>
              <w:t>Ministrijas būtisku funkciju īstenošanu</w:t>
            </w:r>
            <w:r w:rsidRPr="001464C6">
              <w:rPr>
                <w:rFonts w:ascii="Times New Roman" w:eastAsia="Times New Roman" w:hAnsi="Times New Roman" w:cs="Times New Roman"/>
                <w:sz w:val="20"/>
                <w:szCs w:val="20"/>
                <w:lang w:eastAsia="lv-LV"/>
              </w:rPr>
              <w:t>, organizējot Sociālās aizsardzības un darba tirgus politikas pamatnostādņu 2021.-2027. gadam saskaņošanas procesu, kā arī vadot sanāksmes ar dažādām jomu pārstāvošām organizācijām, sagatavojot prezentācijas un kompromisa piedāvājumus, prezentējot pamatnostādnes dažādās auditorijās, kā arī iesaistoties TAP ieviešanas procesā, sniedzot priekšlikumus par sistēmas uzlabošanu, kā arī prezentējot Labklājības ministrijas kolēģiem atzinumu sniegšanas procesu. (piemaksa spēkā 01.09.2021.-30.09.2021.)</w:t>
            </w:r>
          </w:p>
          <w:p w14:paraId="1BB008EE" w14:textId="794B902B" w:rsidR="00507341" w:rsidRPr="001464C6" w:rsidRDefault="00507341" w:rsidP="00507341">
            <w:pPr>
              <w:spacing w:after="0" w:line="240" w:lineRule="auto"/>
              <w:jc w:val="both"/>
              <w:rPr>
                <w:rFonts w:ascii="Times New Roman" w:eastAsia="Times New Roman" w:hAnsi="Times New Roman" w:cs="Times New Roman"/>
                <w:sz w:val="20"/>
                <w:szCs w:val="20"/>
                <w:lang w:eastAsia="lv-LV"/>
              </w:rPr>
            </w:pPr>
            <w:r w:rsidRPr="001464C6">
              <w:rPr>
                <w:rFonts w:ascii="Times New Roman" w:eastAsia="Times New Roman" w:hAnsi="Times New Roman" w:cs="Times New Roman"/>
                <w:sz w:val="20"/>
                <w:szCs w:val="20"/>
                <w:lang w:eastAsia="lv-LV"/>
              </w:rPr>
              <w:t>Par iestādei būtisku funkciju nodrošināšanu, ņemot vērā Sociālās aizsardzības un darba tirgus politikas pamatnostādnēs 2021.-2027. gadam noteiktos mērķus, kas nosaka stratēģiskus uzdevumus rīcības virzienos attiecībā uz ilgtspējīga, stabila un adekvāta materiālā atbalsta iedzīvotājiem, modernas un pieejamas sociālo pakalpojumu sistēmas un iekļaujoša darba tirgus ikvienam attīstību, kuru īstenošanai priekšdarbi un analītiskais darbs uzsākams jau 2021. gadā, t.sk. nodrošinot mērķtiecīgu virzību uz pamatnostādnēs nosprausto uzdevumu izpildi un vienlaikus stiprinot iestāžu savstarpējo koordināciju politikas izmaiņu priekšlikumu sagatavošanā, kā arī darba intensitāti, kas izriet no nepieciešamības nodrošināt 2022. gada valsts budžeta likumprojektu paketē atbalstīto Ministrijas iniciatīvu ieviešanai nepieciešamo normatīvo aktu izstrādi un vienlaikus nepieciešamības nodrošināt nozares darba nepārtrauktību un koordinēšanu COVID-19 infekcijas izplatības laikā. (piemaksa spēkā 01.11.2021.-31.12.2021.)</w:t>
            </w:r>
          </w:p>
        </w:tc>
        <w:tc>
          <w:tcPr>
            <w:tcW w:w="831" w:type="pct"/>
            <w:tcBorders>
              <w:top w:val="outset" w:sz="6" w:space="0" w:color="414142"/>
              <w:left w:val="outset" w:sz="6" w:space="0" w:color="414142"/>
              <w:right w:val="outset" w:sz="6" w:space="0" w:color="414142"/>
            </w:tcBorders>
          </w:tcPr>
          <w:p w14:paraId="4B534C01" w14:textId="3D4FBDE4"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right w:val="outset" w:sz="6" w:space="0" w:color="414142"/>
            </w:tcBorders>
          </w:tcPr>
          <w:p w14:paraId="5597AF62" w14:textId="6999CC5A"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2 649.87</w:t>
            </w:r>
          </w:p>
        </w:tc>
      </w:tr>
      <w:tr w:rsidR="00507341" w:rsidRPr="00180FCF" w14:paraId="1DC3C46D" w14:textId="77777777" w:rsidTr="0055048A">
        <w:trPr>
          <w:trHeight w:val="248"/>
        </w:trPr>
        <w:tc>
          <w:tcPr>
            <w:tcW w:w="397" w:type="pct"/>
            <w:tcBorders>
              <w:top w:val="outset" w:sz="6" w:space="0" w:color="414142"/>
              <w:left w:val="outset" w:sz="6" w:space="0" w:color="414142"/>
              <w:right w:val="outset" w:sz="6" w:space="0" w:color="414142"/>
            </w:tcBorders>
          </w:tcPr>
          <w:p w14:paraId="3E6734BD" w14:textId="211BDD06"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2701" w:type="pct"/>
            <w:tcBorders>
              <w:top w:val="outset" w:sz="6" w:space="0" w:color="414142"/>
              <w:left w:val="outset" w:sz="6" w:space="0" w:color="414142"/>
              <w:right w:val="outset" w:sz="6" w:space="0" w:color="414142"/>
            </w:tcBorders>
          </w:tcPr>
          <w:p w14:paraId="185F1EAA" w14:textId="5E8CE7AB"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D74B77">
              <w:rPr>
                <w:rFonts w:ascii="Times New Roman" w:eastAsia="Times New Roman" w:hAnsi="Times New Roman" w:cs="Times New Roman"/>
                <w:sz w:val="20"/>
                <w:szCs w:val="20"/>
                <w:lang w:eastAsia="lv-LV"/>
              </w:rPr>
              <w:t xml:space="preserve">ar dalību iepirkumu komisijās (iepirkumā “Labklājības ministrijas un tās padotības iestāžu </w:t>
            </w:r>
            <w:r w:rsidRPr="00D74B77">
              <w:rPr>
                <w:rFonts w:ascii="Times New Roman" w:eastAsia="Times New Roman" w:hAnsi="Times New Roman" w:cs="Times New Roman"/>
                <w:sz w:val="20"/>
                <w:szCs w:val="20"/>
                <w:lang w:eastAsia="lv-LV"/>
              </w:rPr>
              <w:lastRenderedPageBreak/>
              <w:t xml:space="preserve">teritoriālā datu pārraides tīkla darbības nodrošināšana un tīkla iekārtu piegāde”,   iepirkumā “Vienotas labklājības nozares iestāžu dokumentu vadības sistēmas ieviešana”, iepirkumā “Telekomunikācijas pakalpojumu nodrošināšana”, iepirkumā “Zvanu centra pakalpojumu nodrošināšana”, iepirkumā “Dienesta komandējumu un darba braucienu nodrošināšana”) un kvalitatīvu darba sniegumu un personisko ieguldījumu iepirkumu dokumentācijas sagatavošanā, atbilžu sagatavošanā uz pretendentu jautājumiem, iepirkumu piedāvājumu izvērtēšanā un motivētu lēmumu pieņemšanā par iepirkuma procedūras rezultātiem, tādejādi sekmējot būtisku </w:t>
            </w:r>
            <w:r>
              <w:rPr>
                <w:rFonts w:ascii="Times New Roman" w:eastAsia="Times New Roman" w:hAnsi="Times New Roman" w:cs="Times New Roman"/>
                <w:sz w:val="20"/>
                <w:szCs w:val="20"/>
                <w:lang w:eastAsia="lv-LV"/>
              </w:rPr>
              <w:t>M</w:t>
            </w:r>
            <w:r w:rsidRPr="00D74B77">
              <w:rPr>
                <w:rFonts w:ascii="Times New Roman" w:eastAsia="Times New Roman" w:hAnsi="Times New Roman" w:cs="Times New Roman"/>
                <w:sz w:val="20"/>
                <w:szCs w:val="20"/>
                <w:lang w:eastAsia="lv-LV"/>
              </w:rPr>
              <w:t>inistrijas mērķu sasniegšanu</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01.09.2021.-30.09.2021.)</w:t>
            </w:r>
          </w:p>
        </w:tc>
        <w:tc>
          <w:tcPr>
            <w:tcW w:w="831" w:type="pct"/>
            <w:tcBorders>
              <w:top w:val="outset" w:sz="6" w:space="0" w:color="414142"/>
              <w:left w:val="outset" w:sz="6" w:space="0" w:color="414142"/>
              <w:right w:val="outset" w:sz="6" w:space="0" w:color="414142"/>
            </w:tcBorders>
          </w:tcPr>
          <w:p w14:paraId="142817BB" w14:textId="7C2A8D28"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w:t>
            </w:r>
          </w:p>
        </w:tc>
        <w:tc>
          <w:tcPr>
            <w:tcW w:w="1071" w:type="pct"/>
            <w:tcBorders>
              <w:top w:val="outset" w:sz="6" w:space="0" w:color="414142"/>
              <w:left w:val="outset" w:sz="6" w:space="0" w:color="414142"/>
              <w:right w:val="outset" w:sz="6" w:space="0" w:color="414142"/>
            </w:tcBorders>
          </w:tcPr>
          <w:p w14:paraId="61232EB5" w14:textId="52A96F5F"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560.54</w:t>
            </w:r>
          </w:p>
        </w:tc>
      </w:tr>
      <w:tr w:rsidR="00507341" w:rsidRPr="00180FCF" w14:paraId="06CF2446" w14:textId="77777777" w:rsidTr="0055048A">
        <w:trPr>
          <w:trHeight w:val="248"/>
        </w:trPr>
        <w:tc>
          <w:tcPr>
            <w:tcW w:w="397" w:type="pct"/>
            <w:tcBorders>
              <w:top w:val="outset" w:sz="6" w:space="0" w:color="414142"/>
              <w:left w:val="outset" w:sz="6" w:space="0" w:color="414142"/>
              <w:right w:val="outset" w:sz="6" w:space="0" w:color="414142"/>
            </w:tcBorders>
          </w:tcPr>
          <w:p w14:paraId="2B65E789" w14:textId="589828A2"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2701" w:type="pct"/>
            <w:tcBorders>
              <w:top w:val="outset" w:sz="6" w:space="0" w:color="414142"/>
              <w:left w:val="outset" w:sz="6" w:space="0" w:color="414142"/>
              <w:right w:val="outset" w:sz="6" w:space="0" w:color="414142"/>
            </w:tcBorders>
          </w:tcPr>
          <w:p w14:paraId="7F702CB0" w14:textId="6063C3FE"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4719FD">
              <w:rPr>
                <w:rFonts w:ascii="Times New Roman" w:eastAsia="Times New Roman" w:hAnsi="Times New Roman" w:cs="Times New Roman"/>
                <w:sz w:val="20"/>
                <w:szCs w:val="20"/>
                <w:lang w:eastAsia="lv-LV"/>
              </w:rPr>
              <w:t xml:space="preserve">ar </w:t>
            </w:r>
            <w:r>
              <w:rPr>
                <w:rFonts w:ascii="Times New Roman" w:eastAsia="Times New Roman" w:hAnsi="Times New Roman" w:cs="Times New Roman"/>
                <w:sz w:val="20"/>
                <w:szCs w:val="20"/>
                <w:lang w:eastAsia="lv-LV"/>
              </w:rPr>
              <w:t>M</w:t>
            </w:r>
            <w:r w:rsidRPr="004719FD">
              <w:rPr>
                <w:rFonts w:ascii="Times New Roman" w:eastAsia="Times New Roman" w:hAnsi="Times New Roman" w:cs="Times New Roman"/>
                <w:sz w:val="20"/>
                <w:szCs w:val="20"/>
                <w:lang w:eastAsia="lv-LV"/>
              </w:rPr>
              <w:t>inistrijas būtiskās funkcijas nodrošināšan</w:t>
            </w:r>
            <w:r>
              <w:rPr>
                <w:rFonts w:ascii="Times New Roman" w:eastAsia="Times New Roman" w:hAnsi="Times New Roman" w:cs="Times New Roman"/>
                <w:sz w:val="20"/>
                <w:szCs w:val="20"/>
                <w:lang w:eastAsia="lv-LV"/>
              </w:rPr>
              <w:t>u</w:t>
            </w:r>
            <w:r w:rsidRPr="004719FD">
              <w:rPr>
                <w:rFonts w:ascii="Times New Roman" w:eastAsia="Times New Roman" w:hAnsi="Times New Roman" w:cs="Times New Roman"/>
                <w:sz w:val="20"/>
                <w:szCs w:val="20"/>
                <w:lang w:eastAsia="lv-LV"/>
              </w:rPr>
              <w:t xml:space="preserve">, proti </w:t>
            </w:r>
            <w:r>
              <w:rPr>
                <w:rFonts w:ascii="Times New Roman" w:eastAsia="Times New Roman" w:hAnsi="Times New Roman" w:cs="Times New Roman"/>
                <w:sz w:val="20"/>
                <w:szCs w:val="20"/>
                <w:lang w:eastAsia="lv-LV"/>
              </w:rPr>
              <w:t>M</w:t>
            </w:r>
            <w:r w:rsidRPr="004719FD">
              <w:rPr>
                <w:rFonts w:ascii="Times New Roman" w:eastAsia="Times New Roman" w:hAnsi="Times New Roman" w:cs="Times New Roman"/>
                <w:sz w:val="20"/>
                <w:szCs w:val="20"/>
                <w:lang w:eastAsia="lv-LV"/>
              </w:rPr>
              <w:t>inistrijas padotības iestāžu (Valsts darba inspekcijas, Valsts bērnu tiesību aizsardzības inspekcijas, Veselības un darbspēju ekspertīzes ārstu valsts komisijas, Sociālās integrācijas valsts aģentūras, Valsts sociālās aprūpes centra (turpmāk – VSAC) “Vidzeme”, VSAC “Kurzeme”, VSAC “Zemgale”, VSAC “Latgale”, VSAC “Rīga”, Valsts sociālās apdrošināšanas aģentūras un Nodarbinātības valsts aģentūras (turpmāk – padotības iestādes) ) dokumentu pārvaldības procesu definēšanas koordinēšan</w:t>
            </w:r>
            <w:r>
              <w:rPr>
                <w:rFonts w:ascii="Times New Roman" w:eastAsia="Times New Roman" w:hAnsi="Times New Roman" w:cs="Times New Roman"/>
                <w:sz w:val="20"/>
                <w:szCs w:val="20"/>
                <w:lang w:eastAsia="lv-LV"/>
              </w:rPr>
              <w:t>u</w:t>
            </w:r>
            <w:r w:rsidRPr="004719FD">
              <w:rPr>
                <w:rFonts w:ascii="Times New Roman" w:eastAsia="Times New Roman" w:hAnsi="Times New Roman" w:cs="Times New Roman"/>
                <w:sz w:val="20"/>
                <w:szCs w:val="20"/>
                <w:lang w:eastAsia="lv-LV"/>
              </w:rPr>
              <w:t>, kā arī padotības iestāžu dokumentu vadības sistēmu ieviešanas koordinēšan</w:t>
            </w:r>
            <w:r>
              <w:rPr>
                <w:rFonts w:ascii="Times New Roman" w:eastAsia="Times New Roman" w:hAnsi="Times New Roman" w:cs="Times New Roman"/>
                <w:sz w:val="20"/>
                <w:szCs w:val="20"/>
                <w:lang w:eastAsia="lv-LV"/>
              </w:rPr>
              <w:t xml:space="preserve">u.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15.07.2020.-17.01.2021.)</w:t>
            </w:r>
          </w:p>
        </w:tc>
        <w:tc>
          <w:tcPr>
            <w:tcW w:w="831" w:type="pct"/>
            <w:tcBorders>
              <w:top w:val="outset" w:sz="6" w:space="0" w:color="414142"/>
              <w:left w:val="outset" w:sz="6" w:space="0" w:color="414142"/>
              <w:right w:val="outset" w:sz="6" w:space="0" w:color="414142"/>
            </w:tcBorders>
          </w:tcPr>
          <w:p w14:paraId="0D6F4571" w14:textId="49B9C915"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right w:val="outset" w:sz="6" w:space="0" w:color="414142"/>
            </w:tcBorders>
          </w:tcPr>
          <w:p w14:paraId="00C7A9F1" w14:textId="06DEA695"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141.66</w:t>
            </w:r>
          </w:p>
        </w:tc>
      </w:tr>
      <w:tr w:rsidR="00507341" w:rsidRPr="00180FCF" w14:paraId="04DE5B00" w14:textId="77777777" w:rsidTr="0055048A">
        <w:trPr>
          <w:trHeight w:val="248"/>
        </w:trPr>
        <w:tc>
          <w:tcPr>
            <w:tcW w:w="397" w:type="pct"/>
            <w:tcBorders>
              <w:top w:val="outset" w:sz="6" w:space="0" w:color="414142"/>
              <w:left w:val="outset" w:sz="6" w:space="0" w:color="414142"/>
              <w:right w:val="outset" w:sz="6" w:space="0" w:color="414142"/>
            </w:tcBorders>
          </w:tcPr>
          <w:p w14:paraId="65B0DAEF" w14:textId="58F4E5A8"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2701" w:type="pct"/>
            <w:tcBorders>
              <w:top w:val="outset" w:sz="6" w:space="0" w:color="414142"/>
              <w:left w:val="outset" w:sz="6" w:space="0" w:color="414142"/>
              <w:right w:val="outset" w:sz="6" w:space="0" w:color="414142"/>
            </w:tcBorders>
          </w:tcPr>
          <w:p w14:paraId="4CCBF457" w14:textId="66E4FECD" w:rsidR="00507341" w:rsidRDefault="00507341" w:rsidP="0050734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A4717D">
              <w:rPr>
                <w:rFonts w:ascii="Times New Roman" w:eastAsia="Times New Roman" w:hAnsi="Times New Roman" w:cs="Times New Roman"/>
                <w:sz w:val="20"/>
                <w:szCs w:val="20"/>
                <w:lang w:eastAsia="lv-LV"/>
              </w:rPr>
              <w:t xml:space="preserve">ar ieguldījumu </w:t>
            </w:r>
            <w:r>
              <w:rPr>
                <w:rFonts w:ascii="Times New Roman" w:eastAsia="Times New Roman" w:hAnsi="Times New Roman" w:cs="Times New Roman"/>
                <w:sz w:val="20"/>
                <w:szCs w:val="20"/>
                <w:lang w:eastAsia="lv-LV"/>
              </w:rPr>
              <w:t>M</w:t>
            </w:r>
            <w:r w:rsidRPr="00A4717D">
              <w:rPr>
                <w:rFonts w:ascii="Times New Roman" w:eastAsia="Times New Roman" w:hAnsi="Times New Roman" w:cs="Times New Roman"/>
                <w:sz w:val="20"/>
                <w:szCs w:val="20"/>
                <w:lang w:eastAsia="lv-LV"/>
              </w:rPr>
              <w:t>inistrijas stratēģiski svarīgu mērķu sasniegšanai, proti, līdzdalību dažāda veida normatīvo aktu (ārējie, iekšējie) izstrādē, anotāciju sagatavošanā, interešu pārstāvniecību dažādos forumos, kā arī informatīvo materiālu (vadlīniju) izstrādē un aktualizēšanā, kas saistīti ar darba tiesisko attiecību regulējuma jomu un epidemioloģiskās drošības prasību ieviešanu Ministru kabineta izsludinātās ārkārtējās situācijas laikā, kā arī par sabiedrības informēšanu masu medijos (TV preses konferences, radio intervijas, interneta portālu diskusijas, prese).</w:t>
            </w:r>
            <w:r>
              <w:rPr>
                <w:rFonts w:ascii="Times New Roman" w:eastAsia="Times New Roman" w:hAnsi="Times New Roman" w:cs="Times New Roman"/>
                <w:sz w:val="20"/>
                <w:szCs w:val="20"/>
                <w:lang w:eastAsia="lv-LV"/>
              </w:rPr>
              <w:t xml:space="preserve"> </w:t>
            </w:r>
            <w:r w:rsidRPr="00D35B84">
              <w:rPr>
                <w:rFonts w:ascii="Times New Roman" w:eastAsia="Times New Roman" w:hAnsi="Times New Roman" w:cs="Times New Roman"/>
                <w:color w:val="002060"/>
                <w:sz w:val="20"/>
                <w:szCs w:val="20"/>
                <w:lang w:eastAsia="lv-LV"/>
              </w:rPr>
              <w:t xml:space="preserve">(piemaksa spēkā </w:t>
            </w:r>
            <w:r>
              <w:rPr>
                <w:rFonts w:ascii="Times New Roman" w:eastAsia="Times New Roman" w:hAnsi="Times New Roman" w:cs="Times New Roman"/>
                <w:color w:val="002060"/>
                <w:sz w:val="20"/>
                <w:szCs w:val="20"/>
                <w:lang w:eastAsia="lv-LV"/>
              </w:rPr>
              <w:t>01.10.2021.-31.11.2021.)</w:t>
            </w:r>
          </w:p>
        </w:tc>
        <w:tc>
          <w:tcPr>
            <w:tcW w:w="831" w:type="pct"/>
            <w:tcBorders>
              <w:top w:val="outset" w:sz="6" w:space="0" w:color="414142"/>
              <w:left w:val="outset" w:sz="6" w:space="0" w:color="414142"/>
              <w:right w:val="outset" w:sz="6" w:space="0" w:color="414142"/>
            </w:tcBorders>
          </w:tcPr>
          <w:p w14:paraId="47698E90" w14:textId="6B2B71D1"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71" w:type="pct"/>
            <w:tcBorders>
              <w:top w:val="outset" w:sz="6" w:space="0" w:color="414142"/>
              <w:left w:val="outset" w:sz="6" w:space="0" w:color="414142"/>
              <w:right w:val="outset" w:sz="6" w:space="0" w:color="414142"/>
            </w:tcBorders>
          </w:tcPr>
          <w:p w14:paraId="378F05CD" w14:textId="27C18628" w:rsidR="00507341" w:rsidRPr="00507341"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1 879.18</w:t>
            </w:r>
          </w:p>
        </w:tc>
      </w:tr>
      <w:tr w:rsidR="00507341" w:rsidRPr="00180FCF" w14:paraId="0ED2FC6B" w14:textId="77777777" w:rsidTr="00377C62">
        <w:tc>
          <w:tcPr>
            <w:tcW w:w="397" w:type="pct"/>
            <w:tcBorders>
              <w:top w:val="outset" w:sz="6" w:space="0" w:color="414142"/>
              <w:left w:val="outset" w:sz="6" w:space="0" w:color="414142"/>
              <w:bottom w:val="outset" w:sz="6" w:space="0" w:color="414142"/>
              <w:right w:val="outset" w:sz="6" w:space="0" w:color="414142"/>
            </w:tcBorders>
            <w:hideMark/>
          </w:tcPr>
          <w:p w14:paraId="331F86EF" w14:textId="1D679EC0" w:rsidR="00507341" w:rsidRPr="00180FCF" w:rsidRDefault="00507341" w:rsidP="00507341">
            <w:pPr>
              <w:spacing w:after="0" w:line="240" w:lineRule="auto"/>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 </w:t>
            </w:r>
          </w:p>
        </w:tc>
        <w:tc>
          <w:tcPr>
            <w:tcW w:w="2701" w:type="pct"/>
            <w:tcBorders>
              <w:top w:val="outset" w:sz="6" w:space="0" w:color="414142"/>
              <w:left w:val="outset" w:sz="6" w:space="0" w:color="414142"/>
              <w:bottom w:val="outset" w:sz="6" w:space="0" w:color="414142"/>
              <w:right w:val="outset" w:sz="6" w:space="0" w:color="414142"/>
            </w:tcBorders>
            <w:hideMark/>
          </w:tcPr>
          <w:p w14:paraId="5B88609B" w14:textId="77777777" w:rsidR="00507341" w:rsidRPr="00180FCF" w:rsidRDefault="00507341" w:rsidP="00507341">
            <w:pPr>
              <w:spacing w:after="0" w:line="240" w:lineRule="auto"/>
              <w:jc w:val="right"/>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Kopā</w:t>
            </w:r>
          </w:p>
        </w:tc>
        <w:tc>
          <w:tcPr>
            <w:tcW w:w="831" w:type="pct"/>
            <w:tcBorders>
              <w:top w:val="outset" w:sz="6" w:space="0" w:color="414142"/>
              <w:left w:val="outset" w:sz="6" w:space="0" w:color="414142"/>
              <w:bottom w:val="outset" w:sz="6" w:space="0" w:color="414142"/>
              <w:right w:val="outset" w:sz="6" w:space="0" w:color="414142"/>
            </w:tcBorders>
            <w:hideMark/>
          </w:tcPr>
          <w:p w14:paraId="72E89656" w14:textId="07A54E88" w:rsidR="00507341"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Pr="009F3289">
              <w:rPr>
                <w:rFonts w:ascii="Times New Roman" w:eastAsia="Times New Roman" w:hAnsi="Times New Roman" w:cs="Times New Roman"/>
                <w:sz w:val="20"/>
                <w:szCs w:val="20"/>
                <w:vertAlign w:val="superscript"/>
                <w:lang w:eastAsia="lv-LV"/>
              </w:rPr>
              <w:t>*</w:t>
            </w:r>
          </w:p>
          <w:p w14:paraId="19EEF5B9" w14:textId="1B7A1E10" w:rsidR="00507341" w:rsidRPr="00180FCF" w:rsidRDefault="00507341" w:rsidP="0050734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Pr="009F3289">
              <w:rPr>
                <w:rFonts w:ascii="Times New Roman" w:eastAsia="Times New Roman" w:hAnsi="Times New Roman" w:cs="Times New Roman"/>
                <w:sz w:val="20"/>
                <w:szCs w:val="20"/>
                <w:vertAlign w:val="superscript"/>
                <w:lang w:eastAsia="lv-LV"/>
              </w:rPr>
              <w:t>**</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7F5584C2" w14:textId="49437177" w:rsidR="00507341" w:rsidRPr="00507341" w:rsidRDefault="00507341" w:rsidP="00507341">
            <w:pPr>
              <w:spacing w:after="0" w:line="240" w:lineRule="auto"/>
              <w:jc w:val="center"/>
              <w:rPr>
                <w:rFonts w:ascii="Times New Roman" w:eastAsia="Times New Roman" w:hAnsi="Times New Roman" w:cs="Times New Roman"/>
                <w:sz w:val="20"/>
                <w:szCs w:val="20"/>
                <w:lang w:eastAsia="lv-LV"/>
              </w:rPr>
            </w:pPr>
            <w:r w:rsidRPr="00507341">
              <w:rPr>
                <w:rFonts w:ascii="Times New Roman" w:eastAsia="Times New Roman" w:hAnsi="Times New Roman" w:cs="Times New Roman"/>
                <w:sz w:val="20"/>
                <w:szCs w:val="20"/>
                <w:lang w:eastAsia="lv-LV"/>
              </w:rPr>
              <w:t>34 587.64</w:t>
            </w:r>
          </w:p>
        </w:tc>
      </w:tr>
      <w:tr w:rsidR="00180FCF" w:rsidRPr="00180FCF" w14:paraId="166CCCA6" w14:textId="77777777" w:rsidTr="00377C62">
        <w:tc>
          <w:tcPr>
            <w:tcW w:w="397" w:type="pct"/>
            <w:tcBorders>
              <w:top w:val="outset" w:sz="6" w:space="0" w:color="414142"/>
              <w:left w:val="outset" w:sz="6" w:space="0" w:color="414142"/>
              <w:bottom w:val="outset" w:sz="6" w:space="0" w:color="414142"/>
              <w:right w:val="outset" w:sz="6" w:space="0" w:color="414142"/>
            </w:tcBorders>
            <w:hideMark/>
          </w:tcPr>
          <w:p w14:paraId="4F2A44C0" w14:textId="77777777" w:rsidR="002D50A8" w:rsidRPr="00180FCF" w:rsidRDefault="002D50A8" w:rsidP="002D50A8">
            <w:pPr>
              <w:spacing w:after="0" w:line="240" w:lineRule="auto"/>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 </w:t>
            </w:r>
          </w:p>
        </w:tc>
        <w:tc>
          <w:tcPr>
            <w:tcW w:w="2701" w:type="pct"/>
            <w:tcBorders>
              <w:top w:val="outset" w:sz="6" w:space="0" w:color="414142"/>
              <w:left w:val="outset" w:sz="6" w:space="0" w:color="414142"/>
              <w:bottom w:val="outset" w:sz="6" w:space="0" w:color="414142"/>
              <w:right w:val="outset" w:sz="6" w:space="0" w:color="414142"/>
            </w:tcBorders>
            <w:hideMark/>
          </w:tcPr>
          <w:p w14:paraId="239C5637" w14:textId="77777777" w:rsidR="002D50A8" w:rsidRPr="00180FCF" w:rsidRDefault="002D50A8" w:rsidP="002D50A8">
            <w:pPr>
              <w:spacing w:after="0" w:line="240" w:lineRule="auto"/>
              <w:jc w:val="center"/>
              <w:rPr>
                <w:rFonts w:ascii="Times New Roman" w:eastAsia="Times New Roman" w:hAnsi="Times New Roman" w:cs="Times New Roman"/>
                <w:sz w:val="20"/>
                <w:szCs w:val="20"/>
                <w:lang w:eastAsia="lv-LV"/>
              </w:rPr>
            </w:pPr>
            <w:r w:rsidRPr="00180FCF">
              <w:rPr>
                <w:rFonts w:ascii="Times New Roman" w:eastAsia="Times New Roman" w:hAnsi="Times New Roman" w:cs="Times New Roman"/>
                <w:sz w:val="20"/>
                <w:szCs w:val="20"/>
                <w:lang w:eastAsia="lv-LV"/>
              </w:rPr>
              <w:t>Nodarbināto skaits, kam piešķirta speciālā piemaksa, % no kopējā iestādē nodarbināto skaita</w:t>
            </w:r>
          </w:p>
        </w:tc>
        <w:tc>
          <w:tcPr>
            <w:tcW w:w="831" w:type="pct"/>
            <w:tcBorders>
              <w:top w:val="outset" w:sz="6" w:space="0" w:color="414142"/>
              <w:left w:val="outset" w:sz="6" w:space="0" w:color="414142"/>
              <w:bottom w:val="outset" w:sz="6" w:space="0" w:color="414142"/>
              <w:right w:val="outset" w:sz="6" w:space="0" w:color="414142"/>
            </w:tcBorders>
            <w:hideMark/>
          </w:tcPr>
          <w:p w14:paraId="0C665748" w14:textId="71A37E95" w:rsidR="002D50A8" w:rsidRDefault="00C36718" w:rsidP="004A287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9F3289">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w:t>
            </w:r>
            <w:r w:rsidRPr="009F3289">
              <w:rPr>
                <w:rFonts w:ascii="Times New Roman" w:eastAsia="Times New Roman" w:hAnsi="Times New Roman" w:cs="Times New Roman"/>
                <w:sz w:val="20"/>
                <w:szCs w:val="20"/>
                <w:vertAlign w:val="superscript"/>
                <w:lang w:eastAsia="lv-LV"/>
              </w:rPr>
              <w:t>*</w:t>
            </w:r>
          </w:p>
          <w:p w14:paraId="3FA43500" w14:textId="283C20ED" w:rsidR="003B4072" w:rsidRPr="00180FCF" w:rsidRDefault="00C36718" w:rsidP="004A287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9F3289">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w:t>
            </w:r>
            <w:r w:rsidRPr="009F3289">
              <w:rPr>
                <w:rFonts w:ascii="Times New Roman" w:eastAsia="Times New Roman" w:hAnsi="Times New Roman" w:cs="Times New Roman"/>
                <w:sz w:val="20"/>
                <w:szCs w:val="20"/>
                <w:vertAlign w:val="superscript"/>
                <w:lang w:eastAsia="lv-LV"/>
              </w:rPr>
              <w:t>**</w:t>
            </w:r>
          </w:p>
        </w:tc>
        <w:tc>
          <w:tcPr>
            <w:tcW w:w="1071" w:type="pct"/>
            <w:tcBorders>
              <w:top w:val="outset" w:sz="6" w:space="0" w:color="414142"/>
              <w:left w:val="outset" w:sz="6" w:space="0" w:color="414142"/>
              <w:bottom w:val="outset" w:sz="6" w:space="0" w:color="414142"/>
              <w:right w:val="single" w:sz="4" w:space="0" w:color="auto"/>
            </w:tcBorders>
            <w:vAlign w:val="center"/>
            <w:hideMark/>
          </w:tcPr>
          <w:p w14:paraId="1992239C" w14:textId="1287B559" w:rsidR="002D50A8" w:rsidRPr="00180FCF" w:rsidRDefault="00377C62" w:rsidP="00377C6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x</w:t>
            </w:r>
          </w:p>
        </w:tc>
      </w:tr>
      <w:tr w:rsidR="00E77274" w:rsidRPr="00180FCF" w14:paraId="67B44299" w14:textId="77777777" w:rsidTr="00E77274">
        <w:tc>
          <w:tcPr>
            <w:tcW w:w="5000" w:type="pct"/>
            <w:gridSpan w:val="4"/>
            <w:tcBorders>
              <w:top w:val="outset" w:sz="6" w:space="0" w:color="414142"/>
              <w:left w:val="nil"/>
              <w:bottom w:val="nil"/>
              <w:right w:val="nil"/>
            </w:tcBorders>
          </w:tcPr>
          <w:p w14:paraId="29B7A1CA" w14:textId="77777777" w:rsidR="00E77274" w:rsidRDefault="00E77274" w:rsidP="00E7727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noBreakHyphen/>
              <w:t xml:space="preserve"> līdz 30.06.2021.</w:t>
            </w:r>
          </w:p>
          <w:p w14:paraId="4CDD7A93" w14:textId="37D1DC38" w:rsidR="00E77274" w:rsidRPr="00180FCF" w:rsidRDefault="00E77274" w:rsidP="00E7727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 no </w:t>
            </w:r>
            <w:r w:rsidR="003B4072">
              <w:rPr>
                <w:rFonts w:ascii="Times New Roman" w:eastAsia="Times New Roman" w:hAnsi="Times New Roman" w:cs="Times New Roman"/>
                <w:sz w:val="20"/>
                <w:szCs w:val="20"/>
                <w:lang w:eastAsia="lv-LV"/>
              </w:rPr>
              <w:t>01</w:t>
            </w:r>
            <w:r>
              <w:rPr>
                <w:rFonts w:ascii="Times New Roman" w:eastAsia="Times New Roman" w:hAnsi="Times New Roman" w:cs="Times New Roman"/>
                <w:sz w:val="20"/>
                <w:szCs w:val="20"/>
                <w:lang w:eastAsia="lv-LV"/>
              </w:rPr>
              <w:t>.0</w:t>
            </w:r>
            <w:r w:rsidR="003B4072">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.2021.</w:t>
            </w:r>
          </w:p>
        </w:tc>
      </w:tr>
    </w:tbl>
    <w:p w14:paraId="66F3BFE3" w14:textId="77777777" w:rsidR="00944007" w:rsidRPr="00180FCF" w:rsidRDefault="00944007"/>
    <w:sectPr w:rsidR="00944007" w:rsidRPr="00180F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E3C38"/>
    <w:multiLevelType w:val="hybridMultilevel"/>
    <w:tmpl w:val="BAF25A52"/>
    <w:lvl w:ilvl="0" w:tplc="89F28A44">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A8"/>
    <w:rsid w:val="00006D2D"/>
    <w:rsid w:val="00066FEE"/>
    <w:rsid w:val="0006749F"/>
    <w:rsid w:val="000C7C01"/>
    <w:rsid w:val="001464C6"/>
    <w:rsid w:val="00180FCF"/>
    <w:rsid w:val="001B76E9"/>
    <w:rsid w:val="00250D50"/>
    <w:rsid w:val="002615B4"/>
    <w:rsid w:val="002D50A8"/>
    <w:rsid w:val="002F7644"/>
    <w:rsid w:val="00352D41"/>
    <w:rsid w:val="00353E12"/>
    <w:rsid w:val="003674E3"/>
    <w:rsid w:val="00371E57"/>
    <w:rsid w:val="00377C62"/>
    <w:rsid w:val="003B4072"/>
    <w:rsid w:val="003C5CEE"/>
    <w:rsid w:val="00451034"/>
    <w:rsid w:val="004719FD"/>
    <w:rsid w:val="004A2873"/>
    <w:rsid w:val="004E6446"/>
    <w:rsid w:val="00507341"/>
    <w:rsid w:val="0055048A"/>
    <w:rsid w:val="00550667"/>
    <w:rsid w:val="00574DC5"/>
    <w:rsid w:val="00581100"/>
    <w:rsid w:val="005978D9"/>
    <w:rsid w:val="005B16DE"/>
    <w:rsid w:val="00622FFF"/>
    <w:rsid w:val="00636809"/>
    <w:rsid w:val="0067317C"/>
    <w:rsid w:val="006B6FD1"/>
    <w:rsid w:val="00700EC5"/>
    <w:rsid w:val="00743453"/>
    <w:rsid w:val="0075069C"/>
    <w:rsid w:val="008662F0"/>
    <w:rsid w:val="00896ADB"/>
    <w:rsid w:val="008D0983"/>
    <w:rsid w:val="00944007"/>
    <w:rsid w:val="0096431F"/>
    <w:rsid w:val="009B74DD"/>
    <w:rsid w:val="009F3289"/>
    <w:rsid w:val="00A415BA"/>
    <w:rsid w:val="00A4717D"/>
    <w:rsid w:val="00AD37BD"/>
    <w:rsid w:val="00AE2BCD"/>
    <w:rsid w:val="00AF4E9A"/>
    <w:rsid w:val="00AF527B"/>
    <w:rsid w:val="00B06FB7"/>
    <w:rsid w:val="00B324E4"/>
    <w:rsid w:val="00B65E92"/>
    <w:rsid w:val="00BA3136"/>
    <w:rsid w:val="00BC2BB7"/>
    <w:rsid w:val="00BF027B"/>
    <w:rsid w:val="00BF1671"/>
    <w:rsid w:val="00BF59CD"/>
    <w:rsid w:val="00C36718"/>
    <w:rsid w:val="00C9347B"/>
    <w:rsid w:val="00CA52DE"/>
    <w:rsid w:val="00CD7FB3"/>
    <w:rsid w:val="00D1741D"/>
    <w:rsid w:val="00D35B84"/>
    <w:rsid w:val="00D36297"/>
    <w:rsid w:val="00D577E0"/>
    <w:rsid w:val="00D61BF4"/>
    <w:rsid w:val="00D74B77"/>
    <w:rsid w:val="00D85207"/>
    <w:rsid w:val="00DE7FC4"/>
    <w:rsid w:val="00E07D63"/>
    <w:rsid w:val="00E23CBE"/>
    <w:rsid w:val="00E30B29"/>
    <w:rsid w:val="00E4206B"/>
    <w:rsid w:val="00E65A4C"/>
    <w:rsid w:val="00E7386E"/>
    <w:rsid w:val="00E77274"/>
    <w:rsid w:val="00E82DA4"/>
    <w:rsid w:val="00ED7C35"/>
    <w:rsid w:val="00EE16DA"/>
    <w:rsid w:val="00EE1F30"/>
    <w:rsid w:val="00EF3570"/>
    <w:rsid w:val="00F30ECC"/>
    <w:rsid w:val="00F57987"/>
    <w:rsid w:val="00FC4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BBEE"/>
  <w15:chartTrackingRefBased/>
  <w15:docId w15:val="{29D6D134-C13A-48FD-B503-211CF0BF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78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6B6FD1"/>
    <w:rPr>
      <w:sz w:val="16"/>
      <w:szCs w:val="16"/>
    </w:rPr>
  </w:style>
  <w:style w:type="paragraph" w:styleId="Komentrateksts">
    <w:name w:val="annotation text"/>
    <w:basedOn w:val="Parasts"/>
    <w:link w:val="KomentratekstsRakstz"/>
    <w:uiPriority w:val="99"/>
    <w:semiHidden/>
    <w:unhideWhenUsed/>
    <w:rsid w:val="006B6F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B6FD1"/>
    <w:rPr>
      <w:sz w:val="20"/>
      <w:szCs w:val="20"/>
    </w:rPr>
  </w:style>
  <w:style w:type="paragraph" w:styleId="Komentratma">
    <w:name w:val="annotation subject"/>
    <w:basedOn w:val="Komentrateksts"/>
    <w:next w:val="Komentrateksts"/>
    <w:link w:val="KomentratmaRakstz"/>
    <w:uiPriority w:val="99"/>
    <w:semiHidden/>
    <w:unhideWhenUsed/>
    <w:rsid w:val="006B6FD1"/>
    <w:rPr>
      <w:b/>
      <w:bCs/>
    </w:rPr>
  </w:style>
  <w:style w:type="character" w:customStyle="1" w:styleId="KomentratmaRakstz">
    <w:name w:val="Komentāra tēma Rakstz."/>
    <w:basedOn w:val="KomentratekstsRakstz"/>
    <w:link w:val="Komentratma"/>
    <w:uiPriority w:val="99"/>
    <w:semiHidden/>
    <w:rsid w:val="006B6FD1"/>
    <w:rPr>
      <w:b/>
      <w:bCs/>
      <w:sz w:val="20"/>
      <w:szCs w:val="20"/>
    </w:rPr>
  </w:style>
  <w:style w:type="paragraph" w:styleId="Balonteksts">
    <w:name w:val="Balloon Text"/>
    <w:basedOn w:val="Parasts"/>
    <w:link w:val="BalontekstsRakstz"/>
    <w:uiPriority w:val="99"/>
    <w:semiHidden/>
    <w:unhideWhenUsed/>
    <w:rsid w:val="006B6F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6FD1"/>
    <w:rPr>
      <w:rFonts w:ascii="Segoe UI" w:hAnsi="Segoe UI" w:cs="Segoe UI"/>
      <w:sz w:val="18"/>
      <w:szCs w:val="18"/>
    </w:rPr>
  </w:style>
  <w:style w:type="paragraph" w:styleId="Sarakstarindkopa">
    <w:name w:val="List Paragraph"/>
    <w:basedOn w:val="Parasts"/>
    <w:uiPriority w:val="34"/>
    <w:qFormat/>
    <w:rsid w:val="005978D9"/>
    <w:pPr>
      <w:widowControl w:val="0"/>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2996">
      <w:bodyDiv w:val="1"/>
      <w:marLeft w:val="0"/>
      <w:marRight w:val="0"/>
      <w:marTop w:val="0"/>
      <w:marBottom w:val="0"/>
      <w:divBdr>
        <w:top w:val="none" w:sz="0" w:space="0" w:color="auto"/>
        <w:left w:val="none" w:sz="0" w:space="0" w:color="auto"/>
        <w:bottom w:val="none" w:sz="0" w:space="0" w:color="auto"/>
        <w:right w:val="none" w:sz="0" w:space="0" w:color="auto"/>
      </w:divBdr>
      <w:divsChild>
        <w:div w:id="202601609">
          <w:marLeft w:val="150"/>
          <w:marRight w:val="150"/>
          <w:marTop w:val="480"/>
          <w:marBottom w:val="0"/>
          <w:divBdr>
            <w:top w:val="none" w:sz="0" w:space="0" w:color="auto"/>
            <w:left w:val="none" w:sz="0" w:space="0" w:color="auto"/>
            <w:bottom w:val="none" w:sz="0" w:space="0" w:color="auto"/>
            <w:right w:val="none" w:sz="0" w:space="0" w:color="auto"/>
          </w:divBdr>
        </w:div>
        <w:div w:id="1173225779">
          <w:marLeft w:val="0"/>
          <w:marRight w:val="0"/>
          <w:marTop w:val="240"/>
          <w:marBottom w:val="0"/>
          <w:divBdr>
            <w:top w:val="none" w:sz="0" w:space="0" w:color="auto"/>
            <w:left w:val="none" w:sz="0" w:space="0" w:color="auto"/>
            <w:bottom w:val="none" w:sz="0" w:space="0" w:color="auto"/>
            <w:right w:val="none" w:sz="0" w:space="0" w:color="auto"/>
          </w:divBdr>
        </w:div>
      </w:divsChild>
    </w:div>
    <w:div w:id="767769411">
      <w:bodyDiv w:val="1"/>
      <w:marLeft w:val="0"/>
      <w:marRight w:val="0"/>
      <w:marTop w:val="0"/>
      <w:marBottom w:val="0"/>
      <w:divBdr>
        <w:top w:val="none" w:sz="0" w:space="0" w:color="auto"/>
        <w:left w:val="none" w:sz="0" w:space="0" w:color="auto"/>
        <w:bottom w:val="none" w:sz="0" w:space="0" w:color="auto"/>
        <w:right w:val="none" w:sz="0" w:space="0" w:color="auto"/>
      </w:divBdr>
    </w:div>
    <w:div w:id="12431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6C5C-5882-4498-9E46-D44EC854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5000</Words>
  <Characters>2851</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Blausa</dc:creator>
  <cp:keywords/>
  <dc:description/>
  <cp:lastModifiedBy>Iveta Ozoliņa-Ozola</cp:lastModifiedBy>
  <cp:revision>4</cp:revision>
  <dcterms:created xsi:type="dcterms:W3CDTF">2022-01-21T10:13:00Z</dcterms:created>
  <dcterms:modified xsi:type="dcterms:W3CDTF">2022-01-21T11:42:00Z</dcterms:modified>
</cp:coreProperties>
</file>