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67F6AF" w14:textId="77777777" w:rsidR="00A82565" w:rsidRPr="001A38E0" w:rsidRDefault="00A82565" w:rsidP="0094250E">
      <w:pPr>
        <w:pStyle w:val="liknoteik"/>
        <w:shd w:val="clear" w:color="auto" w:fill="FFFFFF"/>
        <w:spacing w:before="120" w:beforeAutospacing="0" w:after="120" w:afterAutospacing="0"/>
        <w:ind w:right="707"/>
        <w:jc w:val="center"/>
        <w:rPr>
          <w:b/>
          <w:bCs/>
          <w:sz w:val="21"/>
          <w:szCs w:val="21"/>
        </w:rPr>
      </w:pPr>
    </w:p>
    <w:p w14:paraId="556F77A2" w14:textId="77777777" w:rsidR="00FE054D" w:rsidRPr="001A38E0" w:rsidRDefault="00FE054D" w:rsidP="00223A58">
      <w:pPr>
        <w:pStyle w:val="liknoteik"/>
        <w:shd w:val="clear" w:color="auto" w:fill="FFFFFF"/>
        <w:spacing w:before="120" w:beforeAutospacing="0" w:after="120" w:afterAutospacing="0"/>
        <w:jc w:val="center"/>
        <w:rPr>
          <w:b/>
          <w:bCs/>
          <w:sz w:val="21"/>
          <w:szCs w:val="21"/>
        </w:rPr>
      </w:pPr>
    </w:p>
    <w:p w14:paraId="304D5672" w14:textId="32F6941E" w:rsidR="00A82565" w:rsidRPr="001A38E0" w:rsidRDefault="00263B12" w:rsidP="00FE054D">
      <w:pPr>
        <w:pStyle w:val="liknoteik"/>
        <w:shd w:val="clear" w:color="auto" w:fill="FFFFFF"/>
        <w:spacing w:before="120" w:beforeAutospacing="0" w:after="120" w:afterAutospacing="0"/>
        <w:jc w:val="center"/>
        <w:rPr>
          <w:b/>
          <w:bCs/>
          <w:sz w:val="21"/>
          <w:szCs w:val="21"/>
        </w:rPr>
      </w:pPr>
      <w:r w:rsidRPr="00263B12">
        <w:rPr>
          <w:noProof/>
        </w:rPr>
        <w:drawing>
          <wp:inline distT="0" distB="0" distL="0" distR="0" wp14:anchorId="36022F12" wp14:editId="0CD4A274">
            <wp:extent cx="5829300" cy="1055687"/>
            <wp:effectExtent l="0" t="0" r="0" b="0"/>
            <wp:docPr id="61446" name="Picture 5">
              <a:extLst xmlns:a="http://schemas.openxmlformats.org/drawingml/2006/main">
                <a:ext uri="{FF2B5EF4-FFF2-40B4-BE49-F238E27FC236}">
                  <a16:creationId xmlns:a16="http://schemas.microsoft.com/office/drawing/2014/main" id="{C09EC60E-A049-4FB7-B24E-EBECA88480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46" name="Picture 5">
                      <a:extLst>
                        <a:ext uri="{FF2B5EF4-FFF2-40B4-BE49-F238E27FC236}">
                          <a16:creationId xmlns:a16="http://schemas.microsoft.com/office/drawing/2014/main" id="{C09EC60E-A049-4FB7-B24E-EBECA8848010}"/>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9300" cy="1055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21FA3007" w14:textId="77777777" w:rsidR="00A82565" w:rsidRPr="001A38E0" w:rsidRDefault="00A82565" w:rsidP="0015776E">
      <w:pPr>
        <w:pStyle w:val="liknoteik"/>
        <w:shd w:val="clear" w:color="auto" w:fill="FFFFFF"/>
        <w:spacing w:before="120" w:beforeAutospacing="0" w:after="120" w:afterAutospacing="0"/>
        <w:jc w:val="right"/>
        <w:rPr>
          <w:b/>
          <w:bCs/>
          <w:sz w:val="40"/>
          <w:szCs w:val="40"/>
        </w:rPr>
      </w:pPr>
    </w:p>
    <w:p w14:paraId="16114381" w14:textId="77777777" w:rsidR="00FE054D" w:rsidRPr="001A38E0" w:rsidRDefault="00FE054D" w:rsidP="0015776E">
      <w:pPr>
        <w:pStyle w:val="liknoteik"/>
        <w:shd w:val="clear" w:color="auto" w:fill="FFFFFF"/>
        <w:spacing w:before="120" w:beforeAutospacing="0" w:after="120" w:afterAutospacing="0"/>
        <w:jc w:val="right"/>
        <w:rPr>
          <w:b/>
          <w:bCs/>
          <w:sz w:val="40"/>
          <w:szCs w:val="40"/>
        </w:rPr>
      </w:pPr>
    </w:p>
    <w:p w14:paraId="2F575FDD" w14:textId="77777777" w:rsidR="00FE054D" w:rsidRPr="001A38E0" w:rsidRDefault="00FE054D" w:rsidP="0015776E">
      <w:pPr>
        <w:pStyle w:val="liknoteik"/>
        <w:shd w:val="clear" w:color="auto" w:fill="FFFFFF"/>
        <w:spacing w:before="120" w:beforeAutospacing="0" w:after="120" w:afterAutospacing="0"/>
        <w:jc w:val="right"/>
        <w:rPr>
          <w:b/>
          <w:bCs/>
          <w:sz w:val="40"/>
          <w:szCs w:val="40"/>
        </w:rPr>
      </w:pPr>
    </w:p>
    <w:p w14:paraId="04A5A3AE" w14:textId="6184F01F" w:rsidR="00E50FCC" w:rsidRDefault="00E50FCC" w:rsidP="00E50FCC">
      <w:pPr>
        <w:pStyle w:val="liknoteik"/>
        <w:shd w:val="clear" w:color="auto" w:fill="FFFFFF"/>
        <w:spacing w:before="120" w:beforeAutospacing="0" w:after="120" w:afterAutospacing="0"/>
        <w:jc w:val="center"/>
        <w:rPr>
          <w:b/>
          <w:bCs/>
          <w:smallCaps/>
          <w:sz w:val="40"/>
          <w:szCs w:val="40"/>
        </w:rPr>
      </w:pPr>
      <w:r w:rsidRPr="00E50FCC">
        <w:rPr>
          <w:b/>
          <w:bCs/>
          <w:smallCaps/>
          <w:sz w:val="40"/>
          <w:szCs w:val="40"/>
        </w:rPr>
        <w:t xml:space="preserve">Labās prakses ieteikumi vides </w:t>
      </w:r>
      <w:proofErr w:type="spellStart"/>
      <w:r w:rsidRPr="00E50FCC">
        <w:rPr>
          <w:b/>
          <w:bCs/>
          <w:smallCaps/>
          <w:sz w:val="40"/>
          <w:szCs w:val="40"/>
        </w:rPr>
        <w:t>piekļūstamības</w:t>
      </w:r>
      <w:proofErr w:type="spellEnd"/>
      <w:r w:rsidRPr="00E50FCC">
        <w:rPr>
          <w:b/>
          <w:bCs/>
          <w:smallCaps/>
          <w:sz w:val="40"/>
          <w:szCs w:val="40"/>
        </w:rPr>
        <w:t xml:space="preserve"> nodrošināšanai</w:t>
      </w:r>
    </w:p>
    <w:p w14:paraId="5BA7886A" w14:textId="58C12497" w:rsidR="00A82565" w:rsidRPr="001A38E0" w:rsidRDefault="00E50FCC" w:rsidP="00E50FCC">
      <w:pPr>
        <w:pStyle w:val="liknoteik"/>
        <w:shd w:val="clear" w:color="auto" w:fill="FFFFFF"/>
        <w:spacing w:before="120" w:beforeAutospacing="0" w:after="120" w:afterAutospacing="0"/>
        <w:jc w:val="center"/>
        <w:rPr>
          <w:b/>
          <w:bCs/>
          <w:sz w:val="21"/>
          <w:szCs w:val="21"/>
        </w:rPr>
      </w:pPr>
      <w:r w:rsidRPr="00E50FCC">
        <w:rPr>
          <w:b/>
          <w:bCs/>
          <w:smallCaps/>
          <w:sz w:val="40"/>
          <w:szCs w:val="40"/>
        </w:rPr>
        <w:t>papildus LBN 200-21 noteiktajam</w:t>
      </w:r>
    </w:p>
    <w:p w14:paraId="452941B8" w14:textId="77777777" w:rsidR="00FE054D" w:rsidRPr="001A38E0" w:rsidRDefault="00FE054D" w:rsidP="0015776E">
      <w:pPr>
        <w:pStyle w:val="liknoteik"/>
        <w:shd w:val="clear" w:color="auto" w:fill="FFFFFF"/>
        <w:spacing w:before="120" w:beforeAutospacing="0" w:after="120" w:afterAutospacing="0"/>
        <w:jc w:val="right"/>
        <w:rPr>
          <w:b/>
          <w:bCs/>
          <w:sz w:val="21"/>
          <w:szCs w:val="21"/>
        </w:rPr>
      </w:pPr>
    </w:p>
    <w:p w14:paraId="5ACB094F" w14:textId="30341BA2" w:rsidR="00A82565" w:rsidRDefault="00A82565" w:rsidP="0015776E">
      <w:pPr>
        <w:pStyle w:val="liknoteik"/>
        <w:shd w:val="clear" w:color="auto" w:fill="FFFFFF"/>
        <w:spacing w:before="120" w:beforeAutospacing="0" w:after="120" w:afterAutospacing="0"/>
        <w:jc w:val="right"/>
        <w:rPr>
          <w:b/>
          <w:bCs/>
          <w:sz w:val="21"/>
          <w:szCs w:val="21"/>
        </w:rPr>
      </w:pPr>
    </w:p>
    <w:p w14:paraId="5A14D889" w14:textId="6CC3F2EF" w:rsidR="00954E04" w:rsidRDefault="00954E04" w:rsidP="0015776E">
      <w:pPr>
        <w:pStyle w:val="liknoteik"/>
        <w:shd w:val="clear" w:color="auto" w:fill="FFFFFF"/>
        <w:spacing w:before="120" w:beforeAutospacing="0" w:after="120" w:afterAutospacing="0"/>
        <w:jc w:val="right"/>
        <w:rPr>
          <w:b/>
          <w:bCs/>
          <w:sz w:val="21"/>
          <w:szCs w:val="21"/>
        </w:rPr>
      </w:pPr>
    </w:p>
    <w:p w14:paraId="344B9BA2" w14:textId="539E6367" w:rsidR="00954E04" w:rsidRDefault="00954E04" w:rsidP="0015776E">
      <w:pPr>
        <w:pStyle w:val="liknoteik"/>
        <w:shd w:val="clear" w:color="auto" w:fill="FFFFFF"/>
        <w:spacing w:before="120" w:beforeAutospacing="0" w:after="120" w:afterAutospacing="0"/>
        <w:jc w:val="right"/>
        <w:rPr>
          <w:b/>
          <w:bCs/>
          <w:sz w:val="21"/>
          <w:szCs w:val="21"/>
        </w:rPr>
      </w:pPr>
    </w:p>
    <w:p w14:paraId="7E58402E" w14:textId="1AA315C8" w:rsidR="00954E04" w:rsidRDefault="00954E04" w:rsidP="0015776E">
      <w:pPr>
        <w:pStyle w:val="liknoteik"/>
        <w:shd w:val="clear" w:color="auto" w:fill="FFFFFF"/>
        <w:spacing w:before="120" w:beforeAutospacing="0" w:after="120" w:afterAutospacing="0"/>
        <w:jc w:val="right"/>
        <w:rPr>
          <w:b/>
          <w:bCs/>
          <w:sz w:val="21"/>
          <w:szCs w:val="21"/>
        </w:rPr>
      </w:pPr>
    </w:p>
    <w:p w14:paraId="7D8750E0" w14:textId="4B369C8F" w:rsidR="00954E04" w:rsidRDefault="00954E04" w:rsidP="0015776E">
      <w:pPr>
        <w:pStyle w:val="liknoteik"/>
        <w:shd w:val="clear" w:color="auto" w:fill="FFFFFF"/>
        <w:spacing w:before="120" w:beforeAutospacing="0" w:after="120" w:afterAutospacing="0"/>
        <w:jc w:val="right"/>
        <w:rPr>
          <w:b/>
          <w:bCs/>
          <w:sz w:val="21"/>
          <w:szCs w:val="21"/>
        </w:rPr>
      </w:pPr>
    </w:p>
    <w:p w14:paraId="0920E51B" w14:textId="4E01F767" w:rsidR="00954E04" w:rsidRDefault="00954E04" w:rsidP="0015776E">
      <w:pPr>
        <w:pStyle w:val="liknoteik"/>
        <w:shd w:val="clear" w:color="auto" w:fill="FFFFFF"/>
        <w:spacing w:before="120" w:beforeAutospacing="0" w:after="120" w:afterAutospacing="0"/>
        <w:jc w:val="right"/>
        <w:rPr>
          <w:b/>
          <w:bCs/>
          <w:sz w:val="21"/>
          <w:szCs w:val="21"/>
        </w:rPr>
      </w:pPr>
    </w:p>
    <w:p w14:paraId="3C7D05E8" w14:textId="235866CE" w:rsidR="00954E04" w:rsidRDefault="00954E04" w:rsidP="0015776E">
      <w:pPr>
        <w:pStyle w:val="liknoteik"/>
        <w:shd w:val="clear" w:color="auto" w:fill="FFFFFF"/>
        <w:spacing w:before="120" w:beforeAutospacing="0" w:after="120" w:afterAutospacing="0"/>
        <w:jc w:val="right"/>
        <w:rPr>
          <w:b/>
          <w:bCs/>
          <w:sz w:val="21"/>
          <w:szCs w:val="21"/>
        </w:rPr>
      </w:pPr>
    </w:p>
    <w:p w14:paraId="116CB84B" w14:textId="12E6C55A" w:rsidR="00954E04" w:rsidRDefault="00954E04" w:rsidP="0015776E">
      <w:pPr>
        <w:pStyle w:val="liknoteik"/>
        <w:shd w:val="clear" w:color="auto" w:fill="FFFFFF"/>
        <w:spacing w:before="120" w:beforeAutospacing="0" w:after="120" w:afterAutospacing="0"/>
        <w:jc w:val="right"/>
        <w:rPr>
          <w:b/>
          <w:bCs/>
          <w:sz w:val="21"/>
          <w:szCs w:val="21"/>
        </w:rPr>
      </w:pPr>
    </w:p>
    <w:p w14:paraId="3A2DD8B3" w14:textId="0BDF1E0D" w:rsidR="00954E04" w:rsidRDefault="00954E04" w:rsidP="0015776E">
      <w:pPr>
        <w:pStyle w:val="liknoteik"/>
        <w:shd w:val="clear" w:color="auto" w:fill="FFFFFF"/>
        <w:spacing w:before="120" w:beforeAutospacing="0" w:after="120" w:afterAutospacing="0"/>
        <w:jc w:val="right"/>
        <w:rPr>
          <w:b/>
          <w:bCs/>
          <w:sz w:val="21"/>
          <w:szCs w:val="21"/>
        </w:rPr>
      </w:pPr>
    </w:p>
    <w:p w14:paraId="09909618" w14:textId="0ADAC122" w:rsidR="00954E04" w:rsidRDefault="00954E04" w:rsidP="0015776E">
      <w:pPr>
        <w:pStyle w:val="liknoteik"/>
        <w:shd w:val="clear" w:color="auto" w:fill="FFFFFF"/>
        <w:spacing w:before="120" w:beforeAutospacing="0" w:after="120" w:afterAutospacing="0"/>
        <w:jc w:val="right"/>
        <w:rPr>
          <w:b/>
          <w:bCs/>
          <w:sz w:val="21"/>
          <w:szCs w:val="21"/>
        </w:rPr>
      </w:pPr>
    </w:p>
    <w:p w14:paraId="052FE17D" w14:textId="18EA2B5D" w:rsidR="00954E04" w:rsidRDefault="00954E04" w:rsidP="0015776E">
      <w:pPr>
        <w:pStyle w:val="liknoteik"/>
        <w:shd w:val="clear" w:color="auto" w:fill="FFFFFF"/>
        <w:spacing w:before="120" w:beforeAutospacing="0" w:after="120" w:afterAutospacing="0"/>
        <w:jc w:val="right"/>
        <w:rPr>
          <w:b/>
          <w:bCs/>
          <w:sz w:val="21"/>
          <w:szCs w:val="21"/>
        </w:rPr>
      </w:pPr>
    </w:p>
    <w:p w14:paraId="6A8E560A" w14:textId="7187B3DE" w:rsidR="00954E04" w:rsidRDefault="00954E04" w:rsidP="0015776E">
      <w:pPr>
        <w:pStyle w:val="liknoteik"/>
        <w:shd w:val="clear" w:color="auto" w:fill="FFFFFF"/>
        <w:spacing w:before="120" w:beforeAutospacing="0" w:after="120" w:afterAutospacing="0"/>
        <w:jc w:val="right"/>
        <w:rPr>
          <w:b/>
          <w:bCs/>
          <w:sz w:val="21"/>
          <w:szCs w:val="21"/>
        </w:rPr>
      </w:pPr>
    </w:p>
    <w:p w14:paraId="7E0C3D9C" w14:textId="36A49484" w:rsidR="00954E04" w:rsidRDefault="00954E04" w:rsidP="0015776E">
      <w:pPr>
        <w:pStyle w:val="liknoteik"/>
        <w:shd w:val="clear" w:color="auto" w:fill="FFFFFF"/>
        <w:spacing w:before="120" w:beforeAutospacing="0" w:after="120" w:afterAutospacing="0"/>
        <w:jc w:val="right"/>
        <w:rPr>
          <w:b/>
          <w:bCs/>
          <w:sz w:val="21"/>
          <w:szCs w:val="21"/>
        </w:rPr>
      </w:pPr>
    </w:p>
    <w:p w14:paraId="62E255C1" w14:textId="2000CA19" w:rsidR="00954E04" w:rsidRDefault="00954E04" w:rsidP="0015776E">
      <w:pPr>
        <w:pStyle w:val="liknoteik"/>
        <w:shd w:val="clear" w:color="auto" w:fill="FFFFFF"/>
        <w:spacing w:before="120" w:beforeAutospacing="0" w:after="120" w:afterAutospacing="0"/>
        <w:jc w:val="right"/>
        <w:rPr>
          <w:b/>
          <w:bCs/>
          <w:sz w:val="21"/>
          <w:szCs w:val="21"/>
        </w:rPr>
      </w:pPr>
    </w:p>
    <w:p w14:paraId="5955D3A8" w14:textId="4CA5C52C" w:rsidR="00954E04" w:rsidRDefault="00954E04" w:rsidP="0015776E">
      <w:pPr>
        <w:pStyle w:val="liknoteik"/>
        <w:shd w:val="clear" w:color="auto" w:fill="FFFFFF"/>
        <w:spacing w:before="120" w:beforeAutospacing="0" w:after="120" w:afterAutospacing="0"/>
        <w:jc w:val="right"/>
        <w:rPr>
          <w:b/>
          <w:bCs/>
          <w:sz w:val="21"/>
          <w:szCs w:val="21"/>
        </w:rPr>
      </w:pPr>
    </w:p>
    <w:p w14:paraId="0E8A0D77" w14:textId="613357F5" w:rsidR="00954E04" w:rsidRDefault="00954E04" w:rsidP="0015776E">
      <w:pPr>
        <w:pStyle w:val="liknoteik"/>
        <w:shd w:val="clear" w:color="auto" w:fill="FFFFFF"/>
        <w:spacing w:before="120" w:beforeAutospacing="0" w:after="120" w:afterAutospacing="0"/>
        <w:jc w:val="right"/>
        <w:rPr>
          <w:b/>
          <w:bCs/>
          <w:sz w:val="21"/>
          <w:szCs w:val="21"/>
        </w:rPr>
      </w:pPr>
    </w:p>
    <w:p w14:paraId="09C24805" w14:textId="7D519E83" w:rsidR="00954E04" w:rsidRDefault="00954E04" w:rsidP="0015776E">
      <w:pPr>
        <w:pStyle w:val="liknoteik"/>
        <w:shd w:val="clear" w:color="auto" w:fill="FFFFFF"/>
        <w:spacing w:before="120" w:beforeAutospacing="0" w:after="120" w:afterAutospacing="0"/>
        <w:jc w:val="right"/>
        <w:rPr>
          <w:b/>
          <w:bCs/>
          <w:sz w:val="21"/>
          <w:szCs w:val="21"/>
        </w:rPr>
      </w:pPr>
    </w:p>
    <w:p w14:paraId="3F3AF85B" w14:textId="5456A322" w:rsidR="00954E04" w:rsidRDefault="00954E04" w:rsidP="0015776E">
      <w:pPr>
        <w:pStyle w:val="liknoteik"/>
        <w:shd w:val="clear" w:color="auto" w:fill="FFFFFF"/>
        <w:spacing w:before="120" w:beforeAutospacing="0" w:after="120" w:afterAutospacing="0"/>
        <w:jc w:val="right"/>
        <w:rPr>
          <w:b/>
          <w:bCs/>
          <w:sz w:val="21"/>
          <w:szCs w:val="21"/>
        </w:rPr>
      </w:pPr>
    </w:p>
    <w:p w14:paraId="1ABD34A8" w14:textId="6799DAAF" w:rsidR="00954E04" w:rsidRDefault="00954E04" w:rsidP="0015776E">
      <w:pPr>
        <w:pStyle w:val="liknoteik"/>
        <w:shd w:val="clear" w:color="auto" w:fill="FFFFFF"/>
        <w:spacing w:before="120" w:beforeAutospacing="0" w:after="120" w:afterAutospacing="0"/>
        <w:jc w:val="right"/>
        <w:rPr>
          <w:b/>
          <w:bCs/>
          <w:sz w:val="21"/>
          <w:szCs w:val="21"/>
        </w:rPr>
      </w:pPr>
    </w:p>
    <w:p w14:paraId="14675A9F" w14:textId="5C0C4094" w:rsidR="00954E04" w:rsidRDefault="00954E04" w:rsidP="0015776E">
      <w:pPr>
        <w:pStyle w:val="liknoteik"/>
        <w:shd w:val="clear" w:color="auto" w:fill="FFFFFF"/>
        <w:spacing w:before="120" w:beforeAutospacing="0" w:after="120" w:afterAutospacing="0"/>
        <w:jc w:val="right"/>
        <w:rPr>
          <w:b/>
          <w:bCs/>
          <w:sz w:val="21"/>
          <w:szCs w:val="21"/>
        </w:rPr>
      </w:pPr>
    </w:p>
    <w:p w14:paraId="5D165E28" w14:textId="0A8F6ADA" w:rsidR="00954E04" w:rsidRDefault="00E50FCC" w:rsidP="00E50FCC">
      <w:pPr>
        <w:pStyle w:val="liknoteik"/>
        <w:shd w:val="clear" w:color="auto" w:fill="FFFFFF"/>
        <w:spacing w:before="120" w:beforeAutospacing="0" w:after="120" w:afterAutospacing="0"/>
        <w:jc w:val="center"/>
        <w:rPr>
          <w:b/>
          <w:bCs/>
          <w:sz w:val="21"/>
          <w:szCs w:val="21"/>
        </w:rPr>
      </w:pPr>
      <w:r>
        <w:rPr>
          <w:b/>
          <w:bCs/>
          <w:sz w:val="21"/>
          <w:szCs w:val="21"/>
        </w:rPr>
        <w:t>Labklājības ministrija</w:t>
      </w:r>
    </w:p>
    <w:p w14:paraId="143B316B" w14:textId="75965D3B" w:rsidR="00954E04" w:rsidRPr="00954E04" w:rsidRDefault="00954E04" w:rsidP="00954E04">
      <w:pPr>
        <w:pStyle w:val="liknoteik"/>
        <w:shd w:val="clear" w:color="auto" w:fill="FFFFFF"/>
        <w:spacing w:before="120" w:beforeAutospacing="0" w:after="120" w:afterAutospacing="0"/>
        <w:jc w:val="center"/>
        <w:rPr>
          <w:b/>
          <w:bCs/>
        </w:rPr>
      </w:pPr>
      <w:r>
        <w:rPr>
          <w:b/>
          <w:bCs/>
        </w:rPr>
        <w:t>Rīgā</w:t>
      </w:r>
      <w:r w:rsidR="00CB25B9">
        <w:rPr>
          <w:b/>
          <w:bCs/>
        </w:rPr>
        <w:t xml:space="preserve">, </w:t>
      </w:r>
      <w:r>
        <w:rPr>
          <w:b/>
          <w:bCs/>
        </w:rPr>
        <w:t xml:space="preserve">2022 </w:t>
      </w:r>
    </w:p>
    <w:p w14:paraId="7AC51166" w14:textId="1C05DA36" w:rsidR="00AE17EB" w:rsidRDefault="00AE17EB">
      <w:pPr>
        <w:rPr>
          <w:b/>
          <w:bCs/>
          <w:sz w:val="21"/>
          <w:szCs w:val="21"/>
        </w:rPr>
      </w:pPr>
      <w:r>
        <w:rPr>
          <w:b/>
          <w:bCs/>
          <w:sz w:val="21"/>
          <w:szCs w:val="21"/>
        </w:rPr>
        <w:br w:type="page"/>
      </w:r>
    </w:p>
    <w:p w14:paraId="2790FCCC" w14:textId="77777777" w:rsidR="00996E5C" w:rsidRDefault="00996E5C">
      <w:pPr>
        <w:rPr>
          <w:rFonts w:ascii="Times New Roman" w:eastAsia="Times New Roman" w:hAnsi="Times New Roman" w:cs="Times New Roman"/>
          <w:b/>
          <w:bCs/>
          <w:sz w:val="21"/>
          <w:szCs w:val="21"/>
          <w:lang w:eastAsia="lv-LV"/>
        </w:rPr>
      </w:pPr>
    </w:p>
    <w:sdt>
      <w:sdtPr>
        <w:rPr>
          <w:rFonts w:asciiTheme="minorHAnsi" w:eastAsiaTheme="minorHAnsi" w:hAnsiTheme="minorHAnsi" w:cstheme="minorBidi"/>
          <w:b w:val="0"/>
          <w:color w:val="auto"/>
          <w:sz w:val="22"/>
          <w:szCs w:val="22"/>
          <w:lang w:eastAsia="en-US"/>
        </w:rPr>
        <w:id w:val="1118723314"/>
        <w:docPartObj>
          <w:docPartGallery w:val="Table of Contents"/>
          <w:docPartUnique/>
        </w:docPartObj>
      </w:sdtPr>
      <w:sdtEndPr>
        <w:rPr>
          <w:bCs/>
        </w:rPr>
      </w:sdtEndPr>
      <w:sdtContent>
        <w:p w14:paraId="53D53AEB" w14:textId="77777777" w:rsidR="00AE17EB" w:rsidRPr="00123034" w:rsidRDefault="00AE17EB" w:rsidP="00996E5C">
          <w:pPr>
            <w:pStyle w:val="TOCHeading"/>
            <w:tabs>
              <w:tab w:val="left" w:pos="9781"/>
            </w:tabs>
            <w:ind w:left="709" w:right="849"/>
            <w:rPr>
              <w:rFonts w:cs="Times New Roman"/>
              <w:color w:val="auto"/>
            </w:rPr>
          </w:pPr>
          <w:r w:rsidRPr="00123034">
            <w:rPr>
              <w:rFonts w:cs="Times New Roman"/>
              <w:color w:val="auto"/>
            </w:rPr>
            <w:t>Saturs</w:t>
          </w:r>
        </w:p>
        <w:p w14:paraId="210DB85C" w14:textId="6BC6082A" w:rsidR="00123034" w:rsidRPr="00123034" w:rsidRDefault="00AE17EB" w:rsidP="00E50FCC">
          <w:pPr>
            <w:pStyle w:val="TOC1"/>
            <w:rPr>
              <w:rFonts w:eastAsiaTheme="minorEastAsia"/>
              <w:noProof/>
              <w:lang w:eastAsia="lv-LV"/>
            </w:rPr>
          </w:pPr>
          <w:r w:rsidRPr="00123034">
            <w:fldChar w:fldCharType="begin"/>
          </w:r>
          <w:r w:rsidRPr="00123034">
            <w:instrText xml:space="preserve"> TOC \o "1-3" \h \z \u </w:instrText>
          </w:r>
          <w:r w:rsidRPr="00123034">
            <w:fldChar w:fldCharType="separate"/>
          </w:r>
          <w:hyperlink w:anchor="_Toc92874103" w:history="1">
            <w:r w:rsidR="00123034" w:rsidRPr="00123034">
              <w:rPr>
                <w:rStyle w:val="Hyperlink"/>
                <w:noProof/>
                <w:sz w:val="24"/>
                <w:szCs w:val="24"/>
              </w:rPr>
              <w:t>Ievads</w:t>
            </w:r>
            <w:r w:rsidR="00123034" w:rsidRPr="00123034">
              <w:rPr>
                <w:noProof/>
                <w:webHidden/>
              </w:rPr>
              <w:tab/>
            </w:r>
            <w:r w:rsidR="00123034" w:rsidRPr="00123034">
              <w:rPr>
                <w:noProof/>
                <w:webHidden/>
              </w:rPr>
              <w:fldChar w:fldCharType="begin"/>
            </w:r>
            <w:r w:rsidR="00123034" w:rsidRPr="00123034">
              <w:rPr>
                <w:noProof/>
                <w:webHidden/>
              </w:rPr>
              <w:instrText xml:space="preserve"> PAGEREF _Toc92874103 \h </w:instrText>
            </w:r>
            <w:r w:rsidR="00123034" w:rsidRPr="00123034">
              <w:rPr>
                <w:noProof/>
                <w:webHidden/>
              </w:rPr>
            </w:r>
            <w:r w:rsidR="00123034" w:rsidRPr="00123034">
              <w:rPr>
                <w:noProof/>
                <w:webHidden/>
              </w:rPr>
              <w:fldChar w:fldCharType="separate"/>
            </w:r>
            <w:r w:rsidR="00123034" w:rsidRPr="00123034">
              <w:rPr>
                <w:noProof/>
                <w:webHidden/>
              </w:rPr>
              <w:t>3</w:t>
            </w:r>
            <w:r w:rsidR="00123034" w:rsidRPr="00123034">
              <w:rPr>
                <w:noProof/>
                <w:webHidden/>
              </w:rPr>
              <w:fldChar w:fldCharType="end"/>
            </w:r>
          </w:hyperlink>
        </w:p>
        <w:p w14:paraId="266668FB" w14:textId="780280B3" w:rsidR="00123034" w:rsidRPr="00123034" w:rsidRDefault="008B1E18" w:rsidP="00E50FCC">
          <w:pPr>
            <w:pStyle w:val="TOC1"/>
            <w:rPr>
              <w:rFonts w:eastAsiaTheme="minorEastAsia"/>
              <w:noProof/>
              <w:lang w:eastAsia="lv-LV"/>
            </w:rPr>
          </w:pPr>
          <w:hyperlink w:anchor="_Toc92874104" w:history="1">
            <w:r w:rsidR="00123034" w:rsidRPr="00123034">
              <w:rPr>
                <w:rStyle w:val="Hyperlink"/>
                <w:rFonts w:eastAsia="Times New Roman"/>
                <w:noProof/>
                <w:sz w:val="24"/>
                <w:szCs w:val="24"/>
                <w:lang w:eastAsia="lv-LV"/>
              </w:rPr>
              <w:t>1. Vides pieejamība</w:t>
            </w:r>
            <w:r w:rsidR="00123034" w:rsidRPr="00123034">
              <w:rPr>
                <w:noProof/>
                <w:webHidden/>
              </w:rPr>
              <w:tab/>
            </w:r>
            <w:r w:rsidR="00123034" w:rsidRPr="00123034">
              <w:rPr>
                <w:noProof/>
                <w:webHidden/>
              </w:rPr>
              <w:fldChar w:fldCharType="begin"/>
            </w:r>
            <w:r w:rsidR="00123034" w:rsidRPr="00123034">
              <w:rPr>
                <w:noProof/>
                <w:webHidden/>
              </w:rPr>
              <w:instrText xml:space="preserve"> PAGEREF _Toc92874104 \h </w:instrText>
            </w:r>
            <w:r w:rsidR="00123034" w:rsidRPr="00123034">
              <w:rPr>
                <w:noProof/>
                <w:webHidden/>
              </w:rPr>
            </w:r>
            <w:r w:rsidR="00123034" w:rsidRPr="00123034">
              <w:rPr>
                <w:noProof/>
                <w:webHidden/>
              </w:rPr>
              <w:fldChar w:fldCharType="separate"/>
            </w:r>
            <w:r w:rsidR="00123034" w:rsidRPr="00123034">
              <w:rPr>
                <w:noProof/>
                <w:webHidden/>
              </w:rPr>
              <w:t>4</w:t>
            </w:r>
            <w:r w:rsidR="00123034" w:rsidRPr="00123034">
              <w:rPr>
                <w:noProof/>
                <w:webHidden/>
              </w:rPr>
              <w:fldChar w:fldCharType="end"/>
            </w:r>
          </w:hyperlink>
        </w:p>
        <w:p w14:paraId="41D62A91" w14:textId="71D64B66" w:rsidR="00123034" w:rsidRPr="00123034" w:rsidRDefault="008B1E18" w:rsidP="00E50FCC">
          <w:pPr>
            <w:pStyle w:val="TOC1"/>
            <w:rPr>
              <w:rFonts w:eastAsiaTheme="minorEastAsia"/>
              <w:noProof/>
              <w:lang w:eastAsia="lv-LV"/>
            </w:rPr>
          </w:pPr>
          <w:hyperlink w:anchor="_Toc92874105" w:history="1">
            <w:r w:rsidR="00123034" w:rsidRPr="00123034">
              <w:rPr>
                <w:rStyle w:val="Hyperlink"/>
                <w:rFonts w:eastAsia="Times New Roman"/>
                <w:noProof/>
                <w:sz w:val="24"/>
                <w:szCs w:val="24"/>
                <w:lang w:eastAsia="lv-LV"/>
              </w:rPr>
              <w:t>2. Pandusi un uzbrauktuves</w:t>
            </w:r>
            <w:r w:rsidR="00123034" w:rsidRPr="00123034">
              <w:rPr>
                <w:noProof/>
                <w:webHidden/>
              </w:rPr>
              <w:tab/>
            </w:r>
            <w:r w:rsidR="00123034" w:rsidRPr="00123034">
              <w:rPr>
                <w:noProof/>
                <w:webHidden/>
              </w:rPr>
              <w:fldChar w:fldCharType="begin"/>
            </w:r>
            <w:r w:rsidR="00123034" w:rsidRPr="00123034">
              <w:rPr>
                <w:noProof/>
                <w:webHidden/>
              </w:rPr>
              <w:instrText xml:space="preserve"> PAGEREF _Toc92874105 \h </w:instrText>
            </w:r>
            <w:r w:rsidR="00123034" w:rsidRPr="00123034">
              <w:rPr>
                <w:noProof/>
                <w:webHidden/>
              </w:rPr>
            </w:r>
            <w:r w:rsidR="00123034" w:rsidRPr="00123034">
              <w:rPr>
                <w:noProof/>
                <w:webHidden/>
              </w:rPr>
              <w:fldChar w:fldCharType="separate"/>
            </w:r>
            <w:r w:rsidR="00123034" w:rsidRPr="00123034">
              <w:rPr>
                <w:noProof/>
                <w:webHidden/>
              </w:rPr>
              <w:t>5</w:t>
            </w:r>
            <w:r w:rsidR="00123034" w:rsidRPr="00123034">
              <w:rPr>
                <w:noProof/>
                <w:webHidden/>
              </w:rPr>
              <w:fldChar w:fldCharType="end"/>
            </w:r>
          </w:hyperlink>
        </w:p>
        <w:p w14:paraId="502BDE28" w14:textId="350E4894" w:rsidR="00123034" w:rsidRPr="00123034" w:rsidRDefault="008B1E18" w:rsidP="00E50FCC">
          <w:pPr>
            <w:pStyle w:val="TOC1"/>
            <w:rPr>
              <w:rFonts w:eastAsiaTheme="minorEastAsia"/>
              <w:noProof/>
              <w:lang w:eastAsia="lv-LV"/>
            </w:rPr>
          </w:pPr>
          <w:hyperlink w:anchor="_Toc92874106" w:history="1">
            <w:r w:rsidR="00123034" w:rsidRPr="00123034">
              <w:rPr>
                <w:rStyle w:val="Hyperlink"/>
                <w:rFonts w:eastAsia="Times New Roman"/>
                <w:noProof/>
                <w:sz w:val="24"/>
                <w:szCs w:val="24"/>
                <w:lang w:eastAsia="lv-LV"/>
              </w:rPr>
              <w:t>3. Skaņas, vizuālā un taktilā informācija</w:t>
            </w:r>
            <w:r w:rsidR="00123034" w:rsidRPr="00123034">
              <w:rPr>
                <w:noProof/>
                <w:webHidden/>
              </w:rPr>
              <w:tab/>
            </w:r>
            <w:r w:rsidR="00123034" w:rsidRPr="00123034">
              <w:rPr>
                <w:noProof/>
                <w:webHidden/>
              </w:rPr>
              <w:fldChar w:fldCharType="begin"/>
            </w:r>
            <w:r w:rsidR="00123034" w:rsidRPr="00123034">
              <w:rPr>
                <w:noProof/>
                <w:webHidden/>
              </w:rPr>
              <w:instrText xml:space="preserve"> PAGEREF _Toc92874106 \h </w:instrText>
            </w:r>
            <w:r w:rsidR="00123034" w:rsidRPr="00123034">
              <w:rPr>
                <w:noProof/>
                <w:webHidden/>
              </w:rPr>
            </w:r>
            <w:r w:rsidR="00123034" w:rsidRPr="00123034">
              <w:rPr>
                <w:noProof/>
                <w:webHidden/>
              </w:rPr>
              <w:fldChar w:fldCharType="separate"/>
            </w:r>
            <w:r w:rsidR="00123034" w:rsidRPr="00123034">
              <w:rPr>
                <w:noProof/>
                <w:webHidden/>
              </w:rPr>
              <w:t>6</w:t>
            </w:r>
            <w:r w:rsidR="00123034" w:rsidRPr="00123034">
              <w:rPr>
                <w:noProof/>
                <w:webHidden/>
              </w:rPr>
              <w:fldChar w:fldCharType="end"/>
            </w:r>
          </w:hyperlink>
        </w:p>
        <w:p w14:paraId="3DF68A6F" w14:textId="47699822" w:rsidR="00123034" w:rsidRPr="00123034" w:rsidRDefault="008B1E18" w:rsidP="00E50FCC">
          <w:pPr>
            <w:pStyle w:val="TOC1"/>
            <w:rPr>
              <w:rFonts w:eastAsiaTheme="minorEastAsia"/>
              <w:noProof/>
              <w:lang w:eastAsia="lv-LV"/>
            </w:rPr>
          </w:pPr>
          <w:hyperlink w:anchor="_Toc92874107" w:history="1">
            <w:r w:rsidR="00123034" w:rsidRPr="00123034">
              <w:rPr>
                <w:rStyle w:val="Hyperlink"/>
                <w:noProof/>
                <w:sz w:val="24"/>
                <w:szCs w:val="24"/>
              </w:rPr>
              <w:t>4. Kāpnes</w:t>
            </w:r>
            <w:r w:rsidR="00123034" w:rsidRPr="00123034">
              <w:rPr>
                <w:noProof/>
                <w:webHidden/>
              </w:rPr>
              <w:tab/>
            </w:r>
            <w:r w:rsidR="00123034" w:rsidRPr="00123034">
              <w:rPr>
                <w:noProof/>
                <w:webHidden/>
              </w:rPr>
              <w:fldChar w:fldCharType="begin"/>
            </w:r>
            <w:r w:rsidR="00123034" w:rsidRPr="00123034">
              <w:rPr>
                <w:noProof/>
                <w:webHidden/>
              </w:rPr>
              <w:instrText xml:space="preserve"> PAGEREF _Toc92874107 \h </w:instrText>
            </w:r>
            <w:r w:rsidR="00123034" w:rsidRPr="00123034">
              <w:rPr>
                <w:noProof/>
                <w:webHidden/>
              </w:rPr>
            </w:r>
            <w:r w:rsidR="00123034" w:rsidRPr="00123034">
              <w:rPr>
                <w:noProof/>
                <w:webHidden/>
              </w:rPr>
              <w:fldChar w:fldCharType="separate"/>
            </w:r>
            <w:r w:rsidR="00123034" w:rsidRPr="00123034">
              <w:rPr>
                <w:noProof/>
                <w:webHidden/>
              </w:rPr>
              <w:t>7</w:t>
            </w:r>
            <w:r w:rsidR="00123034" w:rsidRPr="00123034">
              <w:rPr>
                <w:noProof/>
                <w:webHidden/>
              </w:rPr>
              <w:fldChar w:fldCharType="end"/>
            </w:r>
          </w:hyperlink>
        </w:p>
        <w:p w14:paraId="36299F5D" w14:textId="24987859" w:rsidR="00123034" w:rsidRPr="00123034" w:rsidRDefault="008B1E18" w:rsidP="00E50FCC">
          <w:pPr>
            <w:pStyle w:val="TOC1"/>
            <w:rPr>
              <w:rFonts w:eastAsiaTheme="minorEastAsia"/>
              <w:noProof/>
              <w:lang w:eastAsia="lv-LV"/>
            </w:rPr>
          </w:pPr>
          <w:hyperlink w:anchor="_Toc92874108" w:history="1">
            <w:r w:rsidR="00123034" w:rsidRPr="00123034">
              <w:rPr>
                <w:rStyle w:val="Hyperlink"/>
                <w:noProof/>
                <w:sz w:val="24"/>
                <w:szCs w:val="24"/>
              </w:rPr>
              <w:t>5. Gaiteņi, durvis un stiklotās sienas</w:t>
            </w:r>
            <w:r w:rsidR="00123034" w:rsidRPr="00123034">
              <w:rPr>
                <w:noProof/>
                <w:webHidden/>
              </w:rPr>
              <w:tab/>
            </w:r>
            <w:r w:rsidR="00123034" w:rsidRPr="00123034">
              <w:rPr>
                <w:noProof/>
                <w:webHidden/>
              </w:rPr>
              <w:fldChar w:fldCharType="begin"/>
            </w:r>
            <w:r w:rsidR="00123034" w:rsidRPr="00123034">
              <w:rPr>
                <w:noProof/>
                <w:webHidden/>
              </w:rPr>
              <w:instrText xml:space="preserve"> PAGEREF _Toc92874108 \h </w:instrText>
            </w:r>
            <w:r w:rsidR="00123034" w:rsidRPr="00123034">
              <w:rPr>
                <w:noProof/>
                <w:webHidden/>
              </w:rPr>
            </w:r>
            <w:r w:rsidR="00123034" w:rsidRPr="00123034">
              <w:rPr>
                <w:noProof/>
                <w:webHidden/>
              </w:rPr>
              <w:fldChar w:fldCharType="separate"/>
            </w:r>
            <w:r w:rsidR="00123034" w:rsidRPr="00123034">
              <w:rPr>
                <w:noProof/>
                <w:webHidden/>
              </w:rPr>
              <w:t>8</w:t>
            </w:r>
            <w:r w:rsidR="00123034" w:rsidRPr="00123034">
              <w:rPr>
                <w:noProof/>
                <w:webHidden/>
              </w:rPr>
              <w:fldChar w:fldCharType="end"/>
            </w:r>
          </w:hyperlink>
        </w:p>
        <w:p w14:paraId="75D380DC" w14:textId="001C3052" w:rsidR="00123034" w:rsidRPr="00123034" w:rsidRDefault="008B1E18" w:rsidP="00E50FCC">
          <w:pPr>
            <w:pStyle w:val="TOC1"/>
            <w:rPr>
              <w:rFonts w:eastAsiaTheme="minorEastAsia"/>
              <w:noProof/>
              <w:lang w:eastAsia="lv-LV"/>
            </w:rPr>
          </w:pPr>
          <w:hyperlink w:anchor="_Toc92874109" w:history="1">
            <w:r w:rsidR="00123034" w:rsidRPr="00123034">
              <w:rPr>
                <w:rStyle w:val="Hyperlink"/>
                <w:noProof/>
                <w:sz w:val="24"/>
                <w:szCs w:val="24"/>
              </w:rPr>
              <w:t>6. Lifti</w:t>
            </w:r>
            <w:r w:rsidR="00123034" w:rsidRPr="00123034">
              <w:rPr>
                <w:noProof/>
                <w:webHidden/>
              </w:rPr>
              <w:tab/>
            </w:r>
            <w:r w:rsidR="00123034" w:rsidRPr="00123034">
              <w:rPr>
                <w:noProof/>
                <w:webHidden/>
              </w:rPr>
              <w:fldChar w:fldCharType="begin"/>
            </w:r>
            <w:r w:rsidR="00123034" w:rsidRPr="00123034">
              <w:rPr>
                <w:noProof/>
                <w:webHidden/>
              </w:rPr>
              <w:instrText xml:space="preserve"> PAGEREF _Toc92874109 \h </w:instrText>
            </w:r>
            <w:r w:rsidR="00123034" w:rsidRPr="00123034">
              <w:rPr>
                <w:noProof/>
                <w:webHidden/>
              </w:rPr>
            </w:r>
            <w:r w:rsidR="00123034" w:rsidRPr="00123034">
              <w:rPr>
                <w:noProof/>
                <w:webHidden/>
              </w:rPr>
              <w:fldChar w:fldCharType="separate"/>
            </w:r>
            <w:r w:rsidR="00123034" w:rsidRPr="00123034">
              <w:rPr>
                <w:noProof/>
                <w:webHidden/>
              </w:rPr>
              <w:t>9</w:t>
            </w:r>
            <w:r w:rsidR="00123034" w:rsidRPr="00123034">
              <w:rPr>
                <w:noProof/>
                <w:webHidden/>
              </w:rPr>
              <w:fldChar w:fldCharType="end"/>
            </w:r>
          </w:hyperlink>
        </w:p>
        <w:p w14:paraId="4E035C1A" w14:textId="53700D27" w:rsidR="00123034" w:rsidRPr="00123034" w:rsidRDefault="008B1E18" w:rsidP="00E50FCC">
          <w:pPr>
            <w:pStyle w:val="TOC1"/>
            <w:rPr>
              <w:rFonts w:eastAsiaTheme="minorEastAsia"/>
              <w:noProof/>
              <w:lang w:eastAsia="lv-LV"/>
            </w:rPr>
          </w:pPr>
          <w:hyperlink w:anchor="_Toc92874110" w:history="1">
            <w:r w:rsidR="00123034" w:rsidRPr="00123034">
              <w:rPr>
                <w:rStyle w:val="Hyperlink"/>
                <w:bCs/>
                <w:noProof/>
                <w:sz w:val="24"/>
                <w:szCs w:val="24"/>
                <w:lang w:eastAsia="lv-LV"/>
              </w:rPr>
              <w:t>7. Sanitārtehniskās telpas</w:t>
            </w:r>
            <w:r w:rsidR="00123034" w:rsidRPr="00123034">
              <w:rPr>
                <w:noProof/>
                <w:webHidden/>
              </w:rPr>
              <w:tab/>
            </w:r>
            <w:r w:rsidR="00123034" w:rsidRPr="00123034">
              <w:rPr>
                <w:noProof/>
                <w:webHidden/>
              </w:rPr>
              <w:fldChar w:fldCharType="begin"/>
            </w:r>
            <w:r w:rsidR="00123034" w:rsidRPr="00123034">
              <w:rPr>
                <w:noProof/>
                <w:webHidden/>
              </w:rPr>
              <w:instrText xml:space="preserve"> PAGEREF _Toc92874110 \h </w:instrText>
            </w:r>
            <w:r w:rsidR="00123034" w:rsidRPr="00123034">
              <w:rPr>
                <w:noProof/>
                <w:webHidden/>
              </w:rPr>
            </w:r>
            <w:r w:rsidR="00123034" w:rsidRPr="00123034">
              <w:rPr>
                <w:noProof/>
                <w:webHidden/>
              </w:rPr>
              <w:fldChar w:fldCharType="separate"/>
            </w:r>
            <w:r w:rsidR="00123034" w:rsidRPr="00123034">
              <w:rPr>
                <w:noProof/>
                <w:webHidden/>
              </w:rPr>
              <w:t>10</w:t>
            </w:r>
            <w:r w:rsidR="00123034" w:rsidRPr="00123034">
              <w:rPr>
                <w:noProof/>
                <w:webHidden/>
              </w:rPr>
              <w:fldChar w:fldCharType="end"/>
            </w:r>
          </w:hyperlink>
        </w:p>
        <w:p w14:paraId="71F125BD" w14:textId="10A01023" w:rsidR="00123034" w:rsidRPr="00123034" w:rsidRDefault="008B1E18">
          <w:pPr>
            <w:pStyle w:val="TOC2"/>
            <w:tabs>
              <w:tab w:val="right" w:leader="dot" w:pos="10480"/>
            </w:tabs>
            <w:rPr>
              <w:rFonts w:ascii="Times New Roman" w:eastAsiaTheme="minorEastAsia" w:hAnsi="Times New Roman" w:cs="Times New Roman"/>
              <w:noProof/>
              <w:sz w:val="24"/>
              <w:szCs w:val="24"/>
              <w:lang w:eastAsia="lv-LV"/>
            </w:rPr>
          </w:pPr>
          <w:hyperlink w:anchor="_Toc92874111" w:history="1">
            <w:r w:rsidR="00123034" w:rsidRPr="00123034">
              <w:rPr>
                <w:rStyle w:val="Hyperlink"/>
                <w:rFonts w:ascii="Times New Roman" w:hAnsi="Times New Roman" w:cs="Times New Roman"/>
                <w:noProof/>
                <w:sz w:val="24"/>
                <w:szCs w:val="24"/>
              </w:rPr>
              <w:t>7.1. Higiēnas telpas un tualete</w:t>
            </w:r>
            <w:r w:rsidR="00123034" w:rsidRPr="00123034">
              <w:rPr>
                <w:rFonts w:ascii="Times New Roman" w:hAnsi="Times New Roman" w:cs="Times New Roman"/>
                <w:noProof/>
                <w:webHidden/>
                <w:sz w:val="24"/>
                <w:szCs w:val="24"/>
              </w:rPr>
              <w:tab/>
            </w:r>
            <w:r w:rsidR="00123034" w:rsidRPr="00123034">
              <w:rPr>
                <w:rFonts w:ascii="Times New Roman" w:hAnsi="Times New Roman" w:cs="Times New Roman"/>
                <w:noProof/>
                <w:webHidden/>
                <w:sz w:val="24"/>
                <w:szCs w:val="24"/>
              </w:rPr>
              <w:fldChar w:fldCharType="begin"/>
            </w:r>
            <w:r w:rsidR="00123034" w:rsidRPr="00123034">
              <w:rPr>
                <w:rFonts w:ascii="Times New Roman" w:hAnsi="Times New Roman" w:cs="Times New Roman"/>
                <w:noProof/>
                <w:webHidden/>
                <w:sz w:val="24"/>
                <w:szCs w:val="24"/>
              </w:rPr>
              <w:instrText xml:space="preserve"> PAGEREF _Toc92874111 \h </w:instrText>
            </w:r>
            <w:r w:rsidR="00123034" w:rsidRPr="00123034">
              <w:rPr>
                <w:rFonts w:ascii="Times New Roman" w:hAnsi="Times New Roman" w:cs="Times New Roman"/>
                <w:noProof/>
                <w:webHidden/>
                <w:sz w:val="24"/>
                <w:szCs w:val="24"/>
              </w:rPr>
            </w:r>
            <w:r w:rsidR="00123034" w:rsidRPr="00123034">
              <w:rPr>
                <w:rFonts w:ascii="Times New Roman" w:hAnsi="Times New Roman" w:cs="Times New Roman"/>
                <w:noProof/>
                <w:webHidden/>
                <w:sz w:val="24"/>
                <w:szCs w:val="24"/>
              </w:rPr>
              <w:fldChar w:fldCharType="separate"/>
            </w:r>
            <w:r w:rsidR="00123034" w:rsidRPr="00123034">
              <w:rPr>
                <w:rFonts w:ascii="Times New Roman" w:hAnsi="Times New Roman" w:cs="Times New Roman"/>
                <w:noProof/>
                <w:webHidden/>
                <w:sz w:val="24"/>
                <w:szCs w:val="24"/>
              </w:rPr>
              <w:t>10</w:t>
            </w:r>
            <w:r w:rsidR="00123034" w:rsidRPr="00123034">
              <w:rPr>
                <w:rFonts w:ascii="Times New Roman" w:hAnsi="Times New Roman" w:cs="Times New Roman"/>
                <w:noProof/>
                <w:webHidden/>
                <w:sz w:val="24"/>
                <w:szCs w:val="24"/>
              </w:rPr>
              <w:fldChar w:fldCharType="end"/>
            </w:r>
          </w:hyperlink>
        </w:p>
        <w:p w14:paraId="4B41AAC3" w14:textId="266B6BCD" w:rsidR="00123034" w:rsidRPr="00123034" w:rsidRDefault="008B1E18">
          <w:pPr>
            <w:pStyle w:val="TOC2"/>
            <w:tabs>
              <w:tab w:val="right" w:leader="dot" w:pos="10480"/>
            </w:tabs>
            <w:rPr>
              <w:rFonts w:ascii="Times New Roman" w:eastAsiaTheme="minorEastAsia" w:hAnsi="Times New Roman" w:cs="Times New Roman"/>
              <w:noProof/>
              <w:sz w:val="24"/>
              <w:szCs w:val="24"/>
              <w:lang w:eastAsia="lv-LV"/>
            </w:rPr>
          </w:pPr>
          <w:hyperlink w:anchor="_Toc92874112" w:history="1">
            <w:r w:rsidR="00123034" w:rsidRPr="00123034">
              <w:rPr>
                <w:rStyle w:val="Hyperlink"/>
                <w:rFonts w:ascii="Times New Roman" w:hAnsi="Times New Roman" w:cs="Times New Roman"/>
                <w:noProof/>
                <w:sz w:val="24"/>
                <w:szCs w:val="24"/>
              </w:rPr>
              <w:t>7.2. Dušas telpa</w:t>
            </w:r>
            <w:r w:rsidR="00123034" w:rsidRPr="00123034">
              <w:rPr>
                <w:rFonts w:ascii="Times New Roman" w:hAnsi="Times New Roman" w:cs="Times New Roman"/>
                <w:noProof/>
                <w:webHidden/>
                <w:sz w:val="24"/>
                <w:szCs w:val="24"/>
              </w:rPr>
              <w:tab/>
            </w:r>
            <w:r w:rsidR="00123034" w:rsidRPr="00123034">
              <w:rPr>
                <w:rFonts w:ascii="Times New Roman" w:hAnsi="Times New Roman" w:cs="Times New Roman"/>
                <w:noProof/>
                <w:webHidden/>
                <w:sz w:val="24"/>
                <w:szCs w:val="24"/>
              </w:rPr>
              <w:fldChar w:fldCharType="begin"/>
            </w:r>
            <w:r w:rsidR="00123034" w:rsidRPr="00123034">
              <w:rPr>
                <w:rFonts w:ascii="Times New Roman" w:hAnsi="Times New Roman" w:cs="Times New Roman"/>
                <w:noProof/>
                <w:webHidden/>
                <w:sz w:val="24"/>
                <w:szCs w:val="24"/>
              </w:rPr>
              <w:instrText xml:space="preserve"> PAGEREF _Toc92874112 \h </w:instrText>
            </w:r>
            <w:r w:rsidR="00123034" w:rsidRPr="00123034">
              <w:rPr>
                <w:rFonts w:ascii="Times New Roman" w:hAnsi="Times New Roman" w:cs="Times New Roman"/>
                <w:noProof/>
                <w:webHidden/>
                <w:sz w:val="24"/>
                <w:szCs w:val="24"/>
              </w:rPr>
            </w:r>
            <w:r w:rsidR="00123034" w:rsidRPr="00123034">
              <w:rPr>
                <w:rFonts w:ascii="Times New Roman" w:hAnsi="Times New Roman" w:cs="Times New Roman"/>
                <w:noProof/>
                <w:webHidden/>
                <w:sz w:val="24"/>
                <w:szCs w:val="24"/>
              </w:rPr>
              <w:fldChar w:fldCharType="separate"/>
            </w:r>
            <w:r w:rsidR="00123034" w:rsidRPr="00123034">
              <w:rPr>
                <w:rFonts w:ascii="Times New Roman" w:hAnsi="Times New Roman" w:cs="Times New Roman"/>
                <w:noProof/>
                <w:webHidden/>
                <w:sz w:val="24"/>
                <w:szCs w:val="24"/>
              </w:rPr>
              <w:t>13</w:t>
            </w:r>
            <w:r w:rsidR="00123034" w:rsidRPr="00123034">
              <w:rPr>
                <w:rFonts w:ascii="Times New Roman" w:hAnsi="Times New Roman" w:cs="Times New Roman"/>
                <w:noProof/>
                <w:webHidden/>
                <w:sz w:val="24"/>
                <w:szCs w:val="24"/>
              </w:rPr>
              <w:fldChar w:fldCharType="end"/>
            </w:r>
          </w:hyperlink>
        </w:p>
        <w:p w14:paraId="3140D248" w14:textId="79623969" w:rsidR="00123034" w:rsidRPr="00E50FCC" w:rsidRDefault="00E50FCC" w:rsidP="00E50FCC">
          <w:pPr>
            <w:pStyle w:val="TOC1"/>
            <w:rPr>
              <w:rFonts w:eastAsiaTheme="minorEastAsia"/>
              <w:noProof/>
              <w:lang w:eastAsia="lv-LV"/>
            </w:rPr>
          </w:pPr>
          <w:r w:rsidRPr="00E50FCC">
            <w:t>Citi l</w:t>
          </w:r>
          <w:hyperlink w:anchor="_Toc92874113" w:history="1">
            <w:r w:rsidR="00123034" w:rsidRPr="00E50FCC">
              <w:rPr>
                <w:rStyle w:val="Hyperlink"/>
                <w:noProof/>
                <w:sz w:val="24"/>
                <w:szCs w:val="24"/>
              </w:rPr>
              <w:t>abās prakses ieteikumi papildus būvnormatīvā noteiktajam</w:t>
            </w:r>
            <w:r w:rsidR="00123034" w:rsidRPr="00E50FCC">
              <w:rPr>
                <w:noProof/>
                <w:webHidden/>
              </w:rPr>
              <w:tab/>
            </w:r>
            <w:r w:rsidR="00123034" w:rsidRPr="00E50FCC">
              <w:rPr>
                <w:noProof/>
                <w:webHidden/>
              </w:rPr>
              <w:fldChar w:fldCharType="begin"/>
            </w:r>
            <w:r w:rsidR="00123034" w:rsidRPr="00E50FCC">
              <w:rPr>
                <w:noProof/>
                <w:webHidden/>
              </w:rPr>
              <w:instrText xml:space="preserve"> PAGEREF _Toc92874113 \h </w:instrText>
            </w:r>
            <w:r w:rsidR="00123034" w:rsidRPr="00E50FCC">
              <w:rPr>
                <w:noProof/>
                <w:webHidden/>
              </w:rPr>
            </w:r>
            <w:r w:rsidR="00123034" w:rsidRPr="00E50FCC">
              <w:rPr>
                <w:noProof/>
                <w:webHidden/>
              </w:rPr>
              <w:fldChar w:fldCharType="separate"/>
            </w:r>
            <w:r w:rsidR="00123034" w:rsidRPr="00E50FCC">
              <w:rPr>
                <w:noProof/>
                <w:webHidden/>
              </w:rPr>
              <w:t>15</w:t>
            </w:r>
            <w:r w:rsidR="00123034" w:rsidRPr="00E50FCC">
              <w:rPr>
                <w:noProof/>
                <w:webHidden/>
              </w:rPr>
              <w:fldChar w:fldCharType="end"/>
            </w:r>
          </w:hyperlink>
        </w:p>
        <w:p w14:paraId="1ECFED06" w14:textId="6FEB86DC" w:rsidR="00123034" w:rsidRPr="00123034" w:rsidRDefault="008B1E18" w:rsidP="00E50FCC">
          <w:pPr>
            <w:pStyle w:val="TOC1"/>
            <w:rPr>
              <w:rFonts w:eastAsiaTheme="minorEastAsia"/>
              <w:noProof/>
              <w:lang w:eastAsia="lv-LV"/>
            </w:rPr>
          </w:pPr>
          <w:hyperlink w:anchor="_Toc92874114" w:history="1">
            <w:r w:rsidR="00123034" w:rsidRPr="00123034">
              <w:rPr>
                <w:rStyle w:val="Hyperlink"/>
                <w:noProof/>
                <w:sz w:val="24"/>
                <w:szCs w:val="24"/>
              </w:rPr>
              <w:t>Informācijas resursi</w:t>
            </w:r>
            <w:r w:rsidR="00123034" w:rsidRPr="00123034">
              <w:rPr>
                <w:noProof/>
                <w:webHidden/>
              </w:rPr>
              <w:tab/>
            </w:r>
            <w:r w:rsidR="00123034" w:rsidRPr="00123034">
              <w:rPr>
                <w:noProof/>
                <w:webHidden/>
              </w:rPr>
              <w:fldChar w:fldCharType="begin"/>
            </w:r>
            <w:r w:rsidR="00123034" w:rsidRPr="00123034">
              <w:rPr>
                <w:noProof/>
                <w:webHidden/>
              </w:rPr>
              <w:instrText xml:space="preserve"> PAGEREF _Toc92874114 \h </w:instrText>
            </w:r>
            <w:r w:rsidR="00123034" w:rsidRPr="00123034">
              <w:rPr>
                <w:noProof/>
                <w:webHidden/>
              </w:rPr>
            </w:r>
            <w:r w:rsidR="00123034" w:rsidRPr="00123034">
              <w:rPr>
                <w:noProof/>
                <w:webHidden/>
              </w:rPr>
              <w:fldChar w:fldCharType="separate"/>
            </w:r>
            <w:r w:rsidR="00123034" w:rsidRPr="00123034">
              <w:rPr>
                <w:noProof/>
                <w:webHidden/>
              </w:rPr>
              <w:t>16</w:t>
            </w:r>
            <w:r w:rsidR="00123034" w:rsidRPr="00123034">
              <w:rPr>
                <w:noProof/>
                <w:webHidden/>
              </w:rPr>
              <w:fldChar w:fldCharType="end"/>
            </w:r>
          </w:hyperlink>
        </w:p>
        <w:p w14:paraId="36422648" w14:textId="25B4B843" w:rsidR="00AE17EB" w:rsidRDefault="00AE17EB" w:rsidP="00996E5C">
          <w:pPr>
            <w:tabs>
              <w:tab w:val="left" w:pos="9781"/>
            </w:tabs>
            <w:spacing w:line="360" w:lineRule="auto"/>
          </w:pPr>
          <w:r w:rsidRPr="00123034">
            <w:rPr>
              <w:rFonts w:ascii="Times New Roman" w:hAnsi="Times New Roman" w:cs="Times New Roman"/>
              <w:bCs/>
              <w:sz w:val="24"/>
              <w:szCs w:val="24"/>
            </w:rPr>
            <w:fldChar w:fldCharType="end"/>
          </w:r>
        </w:p>
      </w:sdtContent>
    </w:sdt>
    <w:p w14:paraId="7DADE97F" w14:textId="02D51B23" w:rsidR="005C3EAF" w:rsidRDefault="00AE17EB" w:rsidP="0014099B">
      <w:r>
        <w:rPr>
          <w:b/>
          <w:bCs/>
          <w:sz w:val="21"/>
          <w:szCs w:val="21"/>
        </w:rPr>
        <w:br w:type="page"/>
      </w:r>
    </w:p>
    <w:p w14:paraId="0C4ED205" w14:textId="77777777" w:rsidR="00723DF5" w:rsidRDefault="00723DF5" w:rsidP="00723DF5"/>
    <w:p w14:paraId="353A6848" w14:textId="2E1C3CA2" w:rsidR="00AE17EB" w:rsidRPr="00AE17EB" w:rsidRDefault="00AE17EB" w:rsidP="00AE17EB">
      <w:pPr>
        <w:pStyle w:val="Heading1"/>
        <w:spacing w:before="480" w:after="240"/>
        <w:rPr>
          <w:rFonts w:cs="Times New Roman"/>
          <w:color w:val="auto"/>
        </w:rPr>
      </w:pPr>
      <w:bookmarkStart w:id="0" w:name="_Toc92874103"/>
      <w:r w:rsidRPr="00AE17EB">
        <w:rPr>
          <w:rFonts w:cs="Times New Roman"/>
          <w:color w:val="auto"/>
        </w:rPr>
        <w:t>Ievads</w:t>
      </w:r>
      <w:bookmarkEnd w:id="0"/>
    </w:p>
    <w:p w14:paraId="5A749301" w14:textId="77777777" w:rsidR="00234A48" w:rsidRPr="00B14103" w:rsidRDefault="00234A48" w:rsidP="00954E04">
      <w:pPr>
        <w:pStyle w:val="likdat"/>
        <w:shd w:val="clear" w:color="auto" w:fill="FFFFFF"/>
        <w:spacing w:before="120" w:beforeAutospacing="0" w:after="120" w:afterAutospacing="0"/>
        <w:ind w:left="284" w:right="-1" w:firstLine="283"/>
        <w:jc w:val="right"/>
        <w:rPr>
          <w:sz w:val="21"/>
          <w:szCs w:val="21"/>
        </w:rPr>
      </w:pPr>
    </w:p>
    <w:p w14:paraId="27462B77" w14:textId="2BD43F71" w:rsidR="00C031D7" w:rsidRPr="00AE17EB" w:rsidRDefault="00B14103" w:rsidP="00530053">
      <w:pPr>
        <w:spacing w:before="120" w:after="120" w:line="360" w:lineRule="auto"/>
        <w:ind w:left="284" w:right="142" w:firstLine="283"/>
        <w:jc w:val="both"/>
        <w:rPr>
          <w:rFonts w:ascii="Times New Roman" w:eastAsia="Times New Roman" w:hAnsi="Times New Roman" w:cs="Times New Roman"/>
          <w:sz w:val="24"/>
          <w:szCs w:val="24"/>
          <w:lang w:eastAsia="lv-LV"/>
        </w:rPr>
      </w:pPr>
      <w:r w:rsidRPr="00AE17EB">
        <w:rPr>
          <w:rFonts w:ascii="Times New Roman" w:eastAsia="Times New Roman" w:hAnsi="Times New Roman" w:cs="Times New Roman"/>
          <w:sz w:val="24"/>
          <w:szCs w:val="24"/>
          <w:lang w:eastAsia="lv-LV"/>
        </w:rPr>
        <w:t>Labkl</w:t>
      </w:r>
      <w:r w:rsidRPr="00AE17EB">
        <w:rPr>
          <w:rFonts w:ascii="Times New Roman" w:eastAsia="Times New Roman" w:hAnsi="Times New Roman" w:cs="Times New Roman" w:hint="eastAsia"/>
          <w:sz w:val="24"/>
          <w:szCs w:val="24"/>
          <w:lang w:eastAsia="lv-LV"/>
        </w:rPr>
        <w:t>ā</w:t>
      </w:r>
      <w:r w:rsidRPr="00AE17EB">
        <w:rPr>
          <w:rFonts w:ascii="Times New Roman" w:eastAsia="Times New Roman" w:hAnsi="Times New Roman" w:cs="Times New Roman"/>
          <w:sz w:val="24"/>
          <w:szCs w:val="24"/>
          <w:lang w:eastAsia="lv-LV"/>
        </w:rPr>
        <w:t>j</w:t>
      </w:r>
      <w:r w:rsidRPr="00AE17EB">
        <w:rPr>
          <w:rFonts w:ascii="Times New Roman" w:eastAsia="Times New Roman" w:hAnsi="Times New Roman" w:cs="Times New Roman" w:hint="eastAsia"/>
          <w:sz w:val="24"/>
          <w:szCs w:val="24"/>
          <w:lang w:eastAsia="lv-LV"/>
        </w:rPr>
        <w:t>ī</w:t>
      </w:r>
      <w:r w:rsidRPr="00AE17EB">
        <w:rPr>
          <w:rFonts w:ascii="Times New Roman" w:eastAsia="Times New Roman" w:hAnsi="Times New Roman" w:cs="Times New Roman"/>
          <w:sz w:val="24"/>
          <w:szCs w:val="24"/>
          <w:lang w:eastAsia="lv-LV"/>
        </w:rPr>
        <w:t xml:space="preserve">bas ministrija ir sagatavojusi </w:t>
      </w:r>
      <w:r w:rsidR="007A67BF">
        <w:rPr>
          <w:rFonts w:ascii="Times New Roman" w:eastAsia="Times New Roman" w:hAnsi="Times New Roman" w:cs="Times New Roman"/>
          <w:sz w:val="24"/>
          <w:szCs w:val="24"/>
          <w:lang w:eastAsia="lv-LV"/>
        </w:rPr>
        <w:t>šīs vadlīnijas, kuru mērķis ir sniegt</w:t>
      </w:r>
      <w:r w:rsidRPr="00AE17EB">
        <w:rPr>
          <w:rFonts w:ascii="Times New Roman" w:eastAsia="Times New Roman" w:hAnsi="Times New Roman" w:cs="Times New Roman"/>
          <w:sz w:val="24"/>
          <w:szCs w:val="24"/>
          <w:lang w:eastAsia="lv-LV"/>
        </w:rPr>
        <w:t xml:space="preserve"> apkopojumu par vides </w:t>
      </w:r>
      <w:r w:rsidR="007A67BF">
        <w:rPr>
          <w:rFonts w:ascii="Times New Roman" w:eastAsia="Times New Roman" w:hAnsi="Times New Roman" w:cs="Times New Roman"/>
          <w:sz w:val="24"/>
          <w:szCs w:val="24"/>
          <w:lang w:eastAsia="lv-LV"/>
        </w:rPr>
        <w:t xml:space="preserve">un informācijas </w:t>
      </w:r>
      <w:proofErr w:type="spellStart"/>
      <w:r w:rsidRPr="00AE17EB">
        <w:rPr>
          <w:rFonts w:ascii="Times New Roman" w:eastAsia="Times New Roman" w:hAnsi="Times New Roman" w:cs="Times New Roman"/>
          <w:sz w:val="24"/>
          <w:szCs w:val="24"/>
          <w:lang w:eastAsia="lv-LV"/>
        </w:rPr>
        <w:t>piek</w:t>
      </w:r>
      <w:r w:rsidRPr="00AE17EB">
        <w:rPr>
          <w:rFonts w:ascii="Times New Roman" w:eastAsia="Times New Roman" w:hAnsi="Times New Roman" w:cs="Times New Roman" w:hint="eastAsia"/>
          <w:sz w:val="24"/>
          <w:szCs w:val="24"/>
          <w:lang w:eastAsia="lv-LV"/>
        </w:rPr>
        <w:t>ļū</w:t>
      </w:r>
      <w:r w:rsidRPr="00AE17EB">
        <w:rPr>
          <w:rFonts w:ascii="Times New Roman" w:eastAsia="Times New Roman" w:hAnsi="Times New Roman" w:cs="Times New Roman"/>
          <w:sz w:val="24"/>
          <w:szCs w:val="24"/>
          <w:lang w:eastAsia="lv-LV"/>
        </w:rPr>
        <w:t>stam</w:t>
      </w:r>
      <w:r w:rsidRPr="00AE17EB">
        <w:rPr>
          <w:rFonts w:ascii="Times New Roman" w:eastAsia="Times New Roman" w:hAnsi="Times New Roman" w:cs="Times New Roman" w:hint="eastAsia"/>
          <w:sz w:val="24"/>
          <w:szCs w:val="24"/>
          <w:lang w:eastAsia="lv-LV"/>
        </w:rPr>
        <w:t>ī</w:t>
      </w:r>
      <w:r w:rsidRPr="00AE17EB">
        <w:rPr>
          <w:rFonts w:ascii="Times New Roman" w:eastAsia="Times New Roman" w:hAnsi="Times New Roman" w:cs="Times New Roman"/>
          <w:sz w:val="24"/>
          <w:szCs w:val="24"/>
          <w:lang w:eastAsia="lv-LV"/>
        </w:rPr>
        <w:t>b</w:t>
      </w:r>
      <w:r w:rsidR="007A67BF">
        <w:rPr>
          <w:rFonts w:ascii="Times New Roman" w:eastAsia="Times New Roman" w:hAnsi="Times New Roman" w:cs="Times New Roman"/>
          <w:sz w:val="24"/>
          <w:szCs w:val="24"/>
          <w:lang w:eastAsia="lv-LV"/>
        </w:rPr>
        <w:t>as</w:t>
      </w:r>
      <w:proofErr w:type="spellEnd"/>
      <w:r w:rsidR="007A67BF">
        <w:rPr>
          <w:rFonts w:ascii="Times New Roman" w:eastAsia="Times New Roman" w:hAnsi="Times New Roman" w:cs="Times New Roman"/>
          <w:sz w:val="24"/>
          <w:szCs w:val="24"/>
          <w:lang w:eastAsia="lv-LV"/>
        </w:rPr>
        <w:t xml:space="preserve"> prasībām</w:t>
      </w:r>
      <w:r w:rsidRPr="00AE17EB">
        <w:rPr>
          <w:rFonts w:ascii="Times New Roman" w:eastAsia="Times New Roman" w:hAnsi="Times New Roman" w:cs="Times New Roman"/>
          <w:sz w:val="24"/>
          <w:szCs w:val="24"/>
          <w:lang w:eastAsia="lv-LV"/>
        </w:rPr>
        <w:t xml:space="preserve"> cilv</w:t>
      </w:r>
      <w:r w:rsidRPr="00AE17EB">
        <w:rPr>
          <w:rFonts w:ascii="Times New Roman" w:eastAsia="Times New Roman" w:hAnsi="Times New Roman" w:cs="Times New Roman" w:hint="eastAsia"/>
          <w:sz w:val="24"/>
          <w:szCs w:val="24"/>
          <w:lang w:eastAsia="lv-LV"/>
        </w:rPr>
        <w:t>ē</w:t>
      </w:r>
      <w:r w:rsidRPr="00AE17EB">
        <w:rPr>
          <w:rFonts w:ascii="Times New Roman" w:eastAsia="Times New Roman" w:hAnsi="Times New Roman" w:cs="Times New Roman"/>
          <w:sz w:val="24"/>
          <w:szCs w:val="24"/>
          <w:lang w:eastAsia="lv-LV"/>
        </w:rPr>
        <w:t>kiem ar funkcion</w:t>
      </w:r>
      <w:r w:rsidRPr="00AE17EB">
        <w:rPr>
          <w:rFonts w:ascii="Times New Roman" w:eastAsia="Times New Roman" w:hAnsi="Times New Roman" w:cs="Times New Roman" w:hint="eastAsia"/>
          <w:sz w:val="24"/>
          <w:szCs w:val="24"/>
          <w:lang w:eastAsia="lv-LV"/>
        </w:rPr>
        <w:t>ā</w:t>
      </w:r>
      <w:r w:rsidRPr="00AE17EB">
        <w:rPr>
          <w:rFonts w:ascii="Times New Roman" w:eastAsia="Times New Roman" w:hAnsi="Times New Roman" w:cs="Times New Roman"/>
          <w:sz w:val="24"/>
          <w:szCs w:val="24"/>
          <w:lang w:eastAsia="lv-LV"/>
        </w:rPr>
        <w:t>liem trauc</w:t>
      </w:r>
      <w:r w:rsidRPr="00AE17EB">
        <w:rPr>
          <w:rFonts w:ascii="Times New Roman" w:eastAsia="Times New Roman" w:hAnsi="Times New Roman" w:cs="Times New Roman" w:hint="eastAsia"/>
          <w:sz w:val="24"/>
          <w:szCs w:val="24"/>
          <w:lang w:eastAsia="lv-LV"/>
        </w:rPr>
        <w:t>ē</w:t>
      </w:r>
      <w:r w:rsidRPr="00AE17EB">
        <w:rPr>
          <w:rFonts w:ascii="Times New Roman" w:eastAsia="Times New Roman" w:hAnsi="Times New Roman" w:cs="Times New Roman"/>
          <w:sz w:val="24"/>
          <w:szCs w:val="24"/>
          <w:lang w:eastAsia="lv-LV"/>
        </w:rPr>
        <w:t>jumiem, kas ir atrun</w:t>
      </w:r>
      <w:r w:rsidRPr="00AE17EB">
        <w:rPr>
          <w:rFonts w:ascii="Times New Roman" w:eastAsia="Times New Roman" w:hAnsi="Times New Roman" w:cs="Times New Roman" w:hint="eastAsia"/>
          <w:sz w:val="24"/>
          <w:szCs w:val="24"/>
          <w:lang w:eastAsia="lv-LV"/>
        </w:rPr>
        <w:t>ā</w:t>
      </w:r>
      <w:r w:rsidRPr="00AE17EB">
        <w:rPr>
          <w:rFonts w:ascii="Times New Roman" w:eastAsia="Times New Roman" w:hAnsi="Times New Roman" w:cs="Times New Roman"/>
          <w:sz w:val="24"/>
          <w:szCs w:val="24"/>
          <w:lang w:eastAsia="lv-LV"/>
        </w:rPr>
        <w:t>t</w:t>
      </w:r>
      <w:r w:rsidR="008B1E18">
        <w:rPr>
          <w:rFonts w:ascii="Times New Roman" w:eastAsia="Times New Roman" w:hAnsi="Times New Roman" w:cs="Times New Roman"/>
          <w:sz w:val="24"/>
          <w:szCs w:val="24"/>
          <w:lang w:eastAsia="lv-LV"/>
        </w:rPr>
        <w:t>a</w:t>
      </w:r>
      <w:bookmarkStart w:id="1" w:name="_GoBack"/>
      <w:bookmarkEnd w:id="1"/>
      <w:r w:rsidRPr="00AE17EB">
        <w:rPr>
          <w:rFonts w:ascii="Times New Roman" w:eastAsia="Times New Roman" w:hAnsi="Times New Roman" w:cs="Times New Roman"/>
          <w:sz w:val="24"/>
          <w:szCs w:val="24"/>
          <w:lang w:eastAsia="lv-LV"/>
        </w:rPr>
        <w:t xml:space="preserve">s </w:t>
      </w:r>
      <w:r w:rsidR="00C031D7" w:rsidRPr="00AE17EB">
        <w:rPr>
          <w:rFonts w:ascii="Times New Roman" w:eastAsia="Times New Roman" w:hAnsi="Times New Roman" w:cs="Times New Roman"/>
          <w:sz w:val="24"/>
          <w:szCs w:val="24"/>
          <w:lang w:eastAsia="lv-LV"/>
        </w:rPr>
        <w:t>Būvju vispārīgo prasību būvnormatīvā LBN 200-21</w:t>
      </w:r>
      <w:r w:rsidR="007A67BF">
        <w:rPr>
          <w:rStyle w:val="FootnoteReference"/>
          <w:rFonts w:ascii="Times New Roman" w:eastAsia="Times New Roman" w:hAnsi="Times New Roman" w:cs="Times New Roman"/>
          <w:sz w:val="24"/>
          <w:szCs w:val="24"/>
          <w:lang w:eastAsia="lv-LV"/>
        </w:rPr>
        <w:footnoteReference w:id="1"/>
      </w:r>
      <w:r w:rsidR="007A67BF">
        <w:rPr>
          <w:rFonts w:ascii="Times New Roman" w:eastAsia="Times New Roman" w:hAnsi="Times New Roman" w:cs="Times New Roman"/>
          <w:sz w:val="24"/>
          <w:szCs w:val="24"/>
          <w:lang w:eastAsia="lv-LV"/>
        </w:rPr>
        <w:t xml:space="preserve"> (turpmā</w:t>
      </w:r>
      <w:r w:rsidR="00B517E5">
        <w:rPr>
          <w:rFonts w:ascii="Times New Roman" w:eastAsia="Times New Roman" w:hAnsi="Times New Roman" w:cs="Times New Roman"/>
          <w:sz w:val="24"/>
          <w:szCs w:val="24"/>
          <w:lang w:eastAsia="lv-LV"/>
        </w:rPr>
        <w:t>k</w:t>
      </w:r>
      <w:r w:rsidR="007A67BF">
        <w:rPr>
          <w:rFonts w:ascii="Times New Roman" w:eastAsia="Times New Roman" w:hAnsi="Times New Roman" w:cs="Times New Roman"/>
          <w:sz w:val="24"/>
          <w:szCs w:val="24"/>
          <w:lang w:eastAsia="lv-LV"/>
        </w:rPr>
        <w:t xml:space="preserve"> – būvnormatīvs)</w:t>
      </w:r>
      <w:r w:rsidR="00FD6706" w:rsidRPr="00AE17EB">
        <w:rPr>
          <w:rFonts w:ascii="Times New Roman" w:eastAsia="Times New Roman" w:hAnsi="Times New Roman" w:cs="Times New Roman"/>
          <w:sz w:val="24"/>
          <w:szCs w:val="24"/>
          <w:lang w:eastAsia="lv-LV"/>
        </w:rPr>
        <w:t xml:space="preserve">, kā arī </w:t>
      </w:r>
      <w:r w:rsidR="007A67BF">
        <w:rPr>
          <w:rFonts w:ascii="Times New Roman" w:eastAsia="Times New Roman" w:hAnsi="Times New Roman" w:cs="Times New Roman"/>
          <w:sz w:val="24"/>
          <w:szCs w:val="24"/>
          <w:lang w:eastAsia="lv-LV"/>
        </w:rPr>
        <w:t>sniegt informāciju</w:t>
      </w:r>
      <w:r w:rsidR="00C17851" w:rsidRPr="00AE17EB">
        <w:rPr>
          <w:rFonts w:ascii="Times New Roman" w:eastAsia="Times New Roman" w:hAnsi="Times New Roman" w:cs="Times New Roman"/>
          <w:sz w:val="24"/>
          <w:szCs w:val="24"/>
          <w:lang w:eastAsia="lv-LV"/>
        </w:rPr>
        <w:t xml:space="preserve"> par </w:t>
      </w:r>
      <w:r w:rsidR="00FD6706" w:rsidRPr="00AE17EB">
        <w:rPr>
          <w:rFonts w:ascii="Times New Roman" w:eastAsia="Times New Roman" w:hAnsi="Times New Roman" w:cs="Times New Roman"/>
          <w:sz w:val="24"/>
          <w:szCs w:val="24"/>
          <w:lang w:eastAsia="lv-LV"/>
        </w:rPr>
        <w:t>lab</w:t>
      </w:r>
      <w:r w:rsidR="00B73EF7" w:rsidRPr="00AE17EB">
        <w:rPr>
          <w:rFonts w:ascii="Times New Roman" w:eastAsia="Times New Roman" w:hAnsi="Times New Roman" w:cs="Times New Roman"/>
          <w:sz w:val="24"/>
          <w:szCs w:val="24"/>
          <w:lang w:eastAsia="lv-LV"/>
        </w:rPr>
        <w:t>ā</w:t>
      </w:r>
      <w:r w:rsidRPr="00AE17EB">
        <w:rPr>
          <w:rFonts w:ascii="Times New Roman" w:eastAsia="Times New Roman" w:hAnsi="Times New Roman" w:cs="Times New Roman"/>
          <w:sz w:val="24"/>
          <w:szCs w:val="24"/>
          <w:lang w:eastAsia="lv-LV"/>
        </w:rPr>
        <w:t>s</w:t>
      </w:r>
      <w:r w:rsidR="00FD6706" w:rsidRPr="00AE17EB">
        <w:rPr>
          <w:rFonts w:ascii="Times New Roman" w:eastAsia="Times New Roman" w:hAnsi="Times New Roman" w:cs="Times New Roman"/>
          <w:sz w:val="24"/>
          <w:szCs w:val="24"/>
          <w:lang w:eastAsia="lv-LV"/>
        </w:rPr>
        <w:t xml:space="preserve"> prakses piemēriem</w:t>
      </w:r>
      <w:r w:rsidR="007A67BF">
        <w:rPr>
          <w:rFonts w:ascii="Times New Roman" w:eastAsia="Times New Roman" w:hAnsi="Times New Roman" w:cs="Times New Roman"/>
          <w:sz w:val="24"/>
          <w:szCs w:val="24"/>
          <w:lang w:eastAsia="lv-LV"/>
        </w:rPr>
        <w:t xml:space="preserve"> </w:t>
      </w:r>
      <w:proofErr w:type="spellStart"/>
      <w:r w:rsidR="007A67BF">
        <w:rPr>
          <w:rFonts w:ascii="Times New Roman" w:eastAsia="Times New Roman" w:hAnsi="Times New Roman" w:cs="Times New Roman"/>
          <w:sz w:val="24"/>
          <w:szCs w:val="24"/>
          <w:lang w:eastAsia="lv-LV"/>
        </w:rPr>
        <w:t>piekļūstamības</w:t>
      </w:r>
      <w:proofErr w:type="spellEnd"/>
      <w:r w:rsidR="007A67BF">
        <w:rPr>
          <w:rFonts w:ascii="Times New Roman" w:eastAsia="Times New Roman" w:hAnsi="Times New Roman" w:cs="Times New Roman"/>
          <w:sz w:val="24"/>
          <w:szCs w:val="24"/>
          <w:lang w:eastAsia="lv-LV"/>
        </w:rPr>
        <w:t xml:space="preserve"> nodrošināšanai. </w:t>
      </w:r>
    </w:p>
    <w:p w14:paraId="4C02F6F9" w14:textId="483F1DEF" w:rsidR="00B14103" w:rsidRDefault="00B14103" w:rsidP="00530053">
      <w:pPr>
        <w:spacing w:after="0" w:line="360" w:lineRule="auto"/>
        <w:ind w:left="284" w:right="142" w:firstLine="283"/>
        <w:jc w:val="both"/>
        <w:rPr>
          <w:rFonts w:ascii="Times New Roman" w:eastAsia="Times New Roman" w:hAnsi="Times New Roman" w:cs="Times New Roman"/>
          <w:sz w:val="24"/>
          <w:szCs w:val="24"/>
          <w:lang w:eastAsia="lv-LV"/>
        </w:rPr>
      </w:pPr>
      <w:r w:rsidRPr="00AE17EB">
        <w:rPr>
          <w:rFonts w:ascii="Times New Roman" w:eastAsia="Times New Roman" w:hAnsi="Times New Roman" w:cs="Times New Roman"/>
          <w:sz w:val="24"/>
          <w:szCs w:val="24"/>
          <w:lang w:eastAsia="lv-LV"/>
        </w:rPr>
        <w:t xml:space="preserve">Vides </w:t>
      </w:r>
      <w:proofErr w:type="spellStart"/>
      <w:r w:rsidRPr="00AE17EB">
        <w:rPr>
          <w:rFonts w:ascii="Times New Roman" w:eastAsia="Times New Roman" w:hAnsi="Times New Roman" w:cs="Times New Roman"/>
          <w:sz w:val="24"/>
          <w:szCs w:val="24"/>
          <w:lang w:eastAsia="lv-LV"/>
        </w:rPr>
        <w:t>piekļūstamība</w:t>
      </w:r>
      <w:proofErr w:type="spellEnd"/>
      <w:r w:rsidRPr="00AE17EB">
        <w:rPr>
          <w:rFonts w:ascii="Times New Roman" w:eastAsia="Times New Roman" w:hAnsi="Times New Roman" w:cs="Times New Roman"/>
          <w:sz w:val="24"/>
          <w:szCs w:val="24"/>
          <w:lang w:eastAsia="lv-LV"/>
        </w:rPr>
        <w:t xml:space="preserve"> ir viens no personu ar invaliditāti tiesību īstenošanas priekšnosacījumiem, kurš balstās uz diskriminācijas aizliegumu. Tas nozīmē, ka ir jāievēro personīgās izvēles brīvība un personas neatkarība, pilnīga līdzdalība un iekļaušana sabiedrībā. Cieņa pret atšķirīgo un personu ar invaliditāti kā cilvēku daudzveidības un cilvēces daļas pieņemšana veicinās iespēju vienlīdzību un cilvēku ar invaliditāti iekļaušanu. </w:t>
      </w:r>
    </w:p>
    <w:p w14:paraId="115DFA7B" w14:textId="5A09A8D4" w:rsidR="0021509E" w:rsidRPr="00AE17EB" w:rsidRDefault="0021509E" w:rsidP="00530053">
      <w:pPr>
        <w:spacing w:after="0" w:line="360" w:lineRule="auto"/>
        <w:ind w:left="284" w:right="142" w:firstLine="283"/>
        <w:jc w:val="both"/>
        <w:rPr>
          <w:rFonts w:ascii="Times New Roman" w:eastAsia="Times New Roman" w:hAnsi="Times New Roman" w:cs="Times New Roman"/>
          <w:sz w:val="24"/>
          <w:szCs w:val="24"/>
          <w:lang w:eastAsia="lv-LV"/>
        </w:rPr>
      </w:pPr>
      <w:proofErr w:type="spellStart"/>
      <w:r w:rsidRPr="0021509E">
        <w:rPr>
          <w:rFonts w:ascii="Times New Roman" w:eastAsia="Times New Roman" w:hAnsi="Times New Roman" w:cs="Times New Roman"/>
          <w:sz w:val="24"/>
          <w:szCs w:val="24"/>
          <w:lang w:eastAsia="lv-LV"/>
        </w:rPr>
        <w:t>Piekļūstamības</w:t>
      </w:r>
      <w:proofErr w:type="spellEnd"/>
      <w:r w:rsidRPr="0021509E">
        <w:rPr>
          <w:rFonts w:ascii="Times New Roman" w:eastAsia="Times New Roman" w:hAnsi="Times New Roman" w:cs="Times New Roman"/>
          <w:sz w:val="24"/>
          <w:szCs w:val="24"/>
          <w:lang w:eastAsia="lv-LV"/>
        </w:rPr>
        <w:t xml:space="preserve"> princip</w:t>
      </w:r>
      <w:r>
        <w:rPr>
          <w:rFonts w:ascii="Times New Roman" w:eastAsia="Times New Roman" w:hAnsi="Times New Roman" w:cs="Times New Roman"/>
          <w:sz w:val="24"/>
          <w:szCs w:val="24"/>
          <w:lang w:eastAsia="lv-LV"/>
        </w:rPr>
        <w:t xml:space="preserve">a ievērošanas mērķis ir </w:t>
      </w:r>
      <w:r w:rsidRPr="0021509E">
        <w:rPr>
          <w:rFonts w:ascii="Times New Roman" w:eastAsia="Times New Roman" w:hAnsi="Times New Roman" w:cs="Times New Roman"/>
          <w:sz w:val="24"/>
          <w:szCs w:val="24"/>
          <w:lang w:eastAsia="lv-LV"/>
        </w:rPr>
        <w:t xml:space="preserve">novērst šķēršļus un barjeras, kas liedz personām ar invaliditāti izmantot savas tiesības. Tas attiecas ne tikai uz fizisko piekļuvi dažādām vietām, bet arī ar piekļuvi informācijai, tehnoloģijām, komunikācijām, iesaistīšanos ekonomiskajā un sociālajā dzīvē. Lai arī, runājot par </w:t>
      </w:r>
      <w:proofErr w:type="spellStart"/>
      <w:r w:rsidRPr="0021509E">
        <w:rPr>
          <w:rFonts w:ascii="Times New Roman" w:eastAsia="Times New Roman" w:hAnsi="Times New Roman" w:cs="Times New Roman"/>
          <w:sz w:val="24"/>
          <w:szCs w:val="24"/>
          <w:lang w:eastAsia="lv-LV"/>
        </w:rPr>
        <w:t>piekļūstamību</w:t>
      </w:r>
      <w:proofErr w:type="spellEnd"/>
      <w:r w:rsidRPr="0021509E">
        <w:rPr>
          <w:rFonts w:ascii="Times New Roman" w:eastAsia="Times New Roman" w:hAnsi="Times New Roman" w:cs="Times New Roman"/>
          <w:sz w:val="24"/>
          <w:szCs w:val="24"/>
          <w:lang w:eastAsia="lv-LV"/>
        </w:rPr>
        <w:t xml:space="preserve">, vēsturiski nereti politikas attīstības plānošanas dokumentos un normatīvajos aktos tiek lietots termins pieejamība, tie saturiski ietver sevī atšķirīgus principus. Pieejamība nozīmē vides/objekta/pakalpojuma pieejamību vai esamību kopumā. Savukārt </w:t>
      </w:r>
      <w:proofErr w:type="spellStart"/>
      <w:r w:rsidRPr="0021509E">
        <w:rPr>
          <w:rFonts w:ascii="Times New Roman" w:eastAsia="Times New Roman" w:hAnsi="Times New Roman" w:cs="Times New Roman"/>
          <w:sz w:val="24"/>
          <w:szCs w:val="24"/>
          <w:lang w:eastAsia="lv-LV"/>
        </w:rPr>
        <w:t>piekļūstamība</w:t>
      </w:r>
      <w:proofErr w:type="spellEnd"/>
      <w:r w:rsidRPr="0021509E">
        <w:rPr>
          <w:rFonts w:ascii="Times New Roman" w:eastAsia="Times New Roman" w:hAnsi="Times New Roman" w:cs="Times New Roman"/>
          <w:sz w:val="24"/>
          <w:szCs w:val="24"/>
          <w:lang w:eastAsia="lv-LV"/>
        </w:rPr>
        <w:t xml:space="preserve"> nozīmē, ka konkrētajai videi/objektam/pakalpojumam ir iespēja fiziski piekļūt un to var lietot, izmantojot vairākus sensoros (redze, dzirde, tauste) kanālus. Tādējādi pieejamība var izslēgt </w:t>
      </w:r>
      <w:proofErr w:type="spellStart"/>
      <w:r w:rsidRPr="0021509E">
        <w:rPr>
          <w:rFonts w:ascii="Times New Roman" w:eastAsia="Times New Roman" w:hAnsi="Times New Roman" w:cs="Times New Roman"/>
          <w:sz w:val="24"/>
          <w:szCs w:val="24"/>
          <w:lang w:eastAsia="lv-LV"/>
        </w:rPr>
        <w:t>piekļūstamību</w:t>
      </w:r>
      <w:proofErr w:type="spellEnd"/>
      <w:r w:rsidRPr="0021509E">
        <w:rPr>
          <w:rFonts w:ascii="Times New Roman" w:eastAsia="Times New Roman" w:hAnsi="Times New Roman" w:cs="Times New Roman"/>
          <w:sz w:val="24"/>
          <w:szCs w:val="24"/>
          <w:lang w:eastAsia="lv-LV"/>
        </w:rPr>
        <w:t xml:space="preserve">, savukārt </w:t>
      </w:r>
      <w:proofErr w:type="spellStart"/>
      <w:r w:rsidRPr="0021509E">
        <w:rPr>
          <w:rFonts w:ascii="Times New Roman" w:eastAsia="Times New Roman" w:hAnsi="Times New Roman" w:cs="Times New Roman"/>
          <w:sz w:val="24"/>
          <w:szCs w:val="24"/>
          <w:lang w:eastAsia="lv-LV"/>
        </w:rPr>
        <w:t>piekļūstamība</w:t>
      </w:r>
      <w:proofErr w:type="spellEnd"/>
      <w:r w:rsidRPr="0021509E">
        <w:rPr>
          <w:rFonts w:ascii="Times New Roman" w:eastAsia="Times New Roman" w:hAnsi="Times New Roman" w:cs="Times New Roman"/>
          <w:sz w:val="24"/>
          <w:szCs w:val="24"/>
          <w:lang w:eastAsia="lv-LV"/>
        </w:rPr>
        <w:t xml:space="preserve"> ietver arī pieejamību.</w:t>
      </w:r>
      <w:r>
        <w:rPr>
          <w:rFonts w:ascii="Times New Roman" w:eastAsia="Times New Roman" w:hAnsi="Times New Roman" w:cs="Times New Roman"/>
          <w:sz w:val="24"/>
          <w:szCs w:val="24"/>
          <w:lang w:eastAsia="lv-LV"/>
        </w:rPr>
        <w:t xml:space="preserve"> Šajās vadlīnijās tiek lietoti abi termini atkarībā no </w:t>
      </w:r>
      <w:r w:rsidR="00DC2513">
        <w:rPr>
          <w:rFonts w:ascii="Times New Roman" w:eastAsia="Times New Roman" w:hAnsi="Times New Roman" w:cs="Times New Roman"/>
          <w:sz w:val="24"/>
          <w:szCs w:val="24"/>
          <w:lang w:eastAsia="lv-LV"/>
        </w:rPr>
        <w:t xml:space="preserve">tā, kāds ir šī vārda lietojuma </w:t>
      </w:r>
      <w:r>
        <w:rPr>
          <w:rFonts w:ascii="Times New Roman" w:eastAsia="Times New Roman" w:hAnsi="Times New Roman" w:cs="Times New Roman"/>
          <w:sz w:val="24"/>
          <w:szCs w:val="24"/>
          <w:lang w:eastAsia="lv-LV"/>
        </w:rPr>
        <w:t>kontekst</w:t>
      </w:r>
      <w:r w:rsidR="00DC2513">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w:t>
      </w:r>
      <w:r w:rsidR="00DC2513">
        <w:rPr>
          <w:rFonts w:ascii="Times New Roman" w:eastAsia="Times New Roman" w:hAnsi="Times New Roman" w:cs="Times New Roman"/>
          <w:sz w:val="24"/>
          <w:szCs w:val="24"/>
          <w:lang w:eastAsia="lv-LV"/>
        </w:rPr>
        <w:t>Proti, termins  “pieejamība” tiek lietots atbilstoši būvnormatīvā lietotajai terminoloģijai, taču visos citos aspektos tiek lietots termins “</w:t>
      </w:r>
      <w:proofErr w:type="spellStart"/>
      <w:r w:rsidR="00DC2513">
        <w:rPr>
          <w:rFonts w:ascii="Times New Roman" w:eastAsia="Times New Roman" w:hAnsi="Times New Roman" w:cs="Times New Roman"/>
          <w:sz w:val="24"/>
          <w:szCs w:val="24"/>
          <w:lang w:eastAsia="lv-LV"/>
        </w:rPr>
        <w:t>piekļūstamība</w:t>
      </w:r>
      <w:proofErr w:type="spellEnd"/>
      <w:r w:rsidR="00DC2513">
        <w:rPr>
          <w:rFonts w:ascii="Times New Roman" w:eastAsia="Times New Roman" w:hAnsi="Times New Roman" w:cs="Times New Roman"/>
          <w:sz w:val="24"/>
          <w:szCs w:val="24"/>
          <w:lang w:eastAsia="lv-LV"/>
        </w:rPr>
        <w:t xml:space="preserve">”. </w:t>
      </w:r>
    </w:p>
    <w:p w14:paraId="2063387D" w14:textId="6F1A1F38" w:rsidR="00AE17EB" w:rsidRDefault="00AE17EB" w:rsidP="00954E04">
      <w:pPr>
        <w:spacing w:line="360" w:lineRule="auto"/>
        <w:ind w:left="284" w:right="-1" w:firstLine="283"/>
        <w:jc w:val="both"/>
        <w:rPr>
          <w:rFonts w:ascii="Times New Roman" w:hAnsi="Times New Roman" w:cs="Times New Roman"/>
          <w:sz w:val="26"/>
          <w:szCs w:val="26"/>
        </w:rPr>
      </w:pPr>
      <w:r>
        <w:rPr>
          <w:rFonts w:ascii="Times New Roman" w:hAnsi="Times New Roman" w:cs="Times New Roman"/>
          <w:sz w:val="26"/>
          <w:szCs w:val="26"/>
        </w:rPr>
        <w:br w:type="page"/>
      </w:r>
    </w:p>
    <w:tbl>
      <w:tblPr>
        <w:tblStyle w:val="TableGrid"/>
        <w:tblW w:w="10921" w:type="dxa"/>
        <w:tblLook w:val="0000" w:firstRow="0" w:lastRow="0" w:firstColumn="0" w:lastColumn="0" w:noHBand="0" w:noVBand="0"/>
      </w:tblPr>
      <w:tblGrid>
        <w:gridCol w:w="5240"/>
        <w:gridCol w:w="5681"/>
      </w:tblGrid>
      <w:tr w:rsidR="00935D7F" w:rsidRPr="001A38E0" w14:paraId="617234BE" w14:textId="77777777" w:rsidTr="00AD3554">
        <w:trPr>
          <w:trHeight w:val="513"/>
        </w:trPr>
        <w:tc>
          <w:tcPr>
            <w:tcW w:w="10919" w:type="dxa"/>
            <w:gridSpan w:val="2"/>
            <w:tcBorders>
              <w:bottom w:val="single" w:sz="4" w:space="0" w:color="auto"/>
            </w:tcBorders>
            <w:shd w:val="clear" w:color="auto" w:fill="FBE4D5" w:themeFill="accent2" w:themeFillTint="33"/>
          </w:tcPr>
          <w:p w14:paraId="1A379595" w14:textId="157EBB7A" w:rsidR="00EA7BDF" w:rsidRPr="00FE226E" w:rsidRDefault="00A903DF" w:rsidP="00D22DB8">
            <w:pPr>
              <w:pStyle w:val="Heading1"/>
              <w:spacing w:before="120"/>
              <w:outlineLvl w:val="0"/>
              <w:rPr>
                <w:rFonts w:eastAsia="Times New Roman" w:cs="Times New Roman"/>
                <w:lang w:eastAsia="lv-LV"/>
              </w:rPr>
            </w:pPr>
            <w:bookmarkStart w:id="2" w:name="_Toc92874104"/>
            <w:r w:rsidRPr="00FE226E">
              <w:rPr>
                <w:rFonts w:eastAsia="Times New Roman" w:cs="Times New Roman"/>
                <w:color w:val="auto"/>
                <w:lang w:eastAsia="lv-LV"/>
              </w:rPr>
              <w:lastRenderedPageBreak/>
              <w:t>1</w:t>
            </w:r>
            <w:r w:rsidR="00B036C7" w:rsidRPr="00FE226E">
              <w:rPr>
                <w:rFonts w:eastAsia="Times New Roman" w:cs="Times New Roman"/>
                <w:color w:val="auto"/>
                <w:lang w:eastAsia="lv-LV"/>
              </w:rPr>
              <w:t xml:space="preserve">. </w:t>
            </w:r>
            <w:r w:rsidR="007E597C" w:rsidRPr="00FE226E">
              <w:rPr>
                <w:rFonts w:eastAsia="Times New Roman" w:cs="Times New Roman"/>
                <w:color w:val="auto"/>
                <w:lang w:eastAsia="lv-LV"/>
              </w:rPr>
              <w:t>Vides pieejamība</w:t>
            </w:r>
            <w:bookmarkEnd w:id="2"/>
          </w:p>
        </w:tc>
      </w:tr>
      <w:tr w:rsidR="00012074" w:rsidRPr="001A38E0" w14:paraId="5C8FF209" w14:textId="77777777" w:rsidTr="00AD3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0"/>
        </w:trPr>
        <w:tc>
          <w:tcPr>
            <w:tcW w:w="5240" w:type="dxa"/>
            <w:tcBorders>
              <w:top w:val="single" w:sz="4" w:space="0" w:color="auto"/>
            </w:tcBorders>
            <w:shd w:val="clear" w:color="auto" w:fill="auto"/>
          </w:tcPr>
          <w:p w14:paraId="7C6B66EB" w14:textId="5DD2C489" w:rsidR="00012074" w:rsidRDefault="001015A8" w:rsidP="0015776E">
            <w:pPr>
              <w:spacing w:before="120" w:after="120"/>
              <w:jc w:val="both"/>
              <w:outlineLvl w:val="3"/>
              <w:rPr>
                <w:rFonts w:ascii="Times New Roman" w:eastAsia="Times New Roman" w:hAnsi="Times New Roman" w:cs="Times New Roman"/>
                <w:sz w:val="24"/>
                <w:szCs w:val="24"/>
                <w:lang w:eastAsia="lv-LV"/>
              </w:rPr>
            </w:pPr>
            <w:r w:rsidRPr="00E53AB3">
              <w:rPr>
                <w:rFonts w:ascii="Times New Roman" w:eastAsia="Times New Roman" w:hAnsi="Times New Roman" w:cs="Times New Roman"/>
                <w:bCs/>
                <w:sz w:val="24"/>
                <w:szCs w:val="24"/>
                <w:lang w:eastAsia="lv-LV"/>
              </w:rPr>
              <w:t>Attīstoties</w:t>
            </w:r>
            <w:r w:rsidR="00E53AB3" w:rsidRPr="00E53AB3">
              <w:rPr>
                <w:rFonts w:ascii="Times New Roman" w:eastAsia="Times New Roman" w:hAnsi="Times New Roman" w:cs="Times New Roman"/>
                <w:bCs/>
                <w:sz w:val="24"/>
                <w:szCs w:val="24"/>
                <w:lang w:eastAsia="lv-LV"/>
              </w:rPr>
              <w:t xml:space="preserve"> </w:t>
            </w:r>
            <w:r w:rsidR="00954E04">
              <w:rPr>
                <w:rFonts w:ascii="Times New Roman" w:eastAsia="Times New Roman" w:hAnsi="Times New Roman" w:cs="Times New Roman"/>
                <w:bCs/>
                <w:sz w:val="24"/>
                <w:szCs w:val="24"/>
                <w:lang w:eastAsia="lv-LV"/>
              </w:rPr>
              <w:t xml:space="preserve">palīglīdzekļiem un </w:t>
            </w:r>
            <w:r w:rsidR="00E53AB3" w:rsidRPr="00E53AB3">
              <w:rPr>
                <w:rFonts w:ascii="Times New Roman" w:eastAsia="Times New Roman" w:hAnsi="Times New Roman" w:cs="Times New Roman"/>
                <w:bCs/>
                <w:sz w:val="24"/>
                <w:szCs w:val="24"/>
                <w:lang w:eastAsia="lv-LV"/>
              </w:rPr>
              <w:t xml:space="preserve">palīgtehnoloģijām, </w:t>
            </w:r>
            <w:r w:rsidR="00954E04">
              <w:rPr>
                <w:rFonts w:ascii="Times New Roman" w:eastAsia="Times New Roman" w:hAnsi="Times New Roman" w:cs="Times New Roman"/>
                <w:bCs/>
                <w:sz w:val="24"/>
                <w:szCs w:val="24"/>
                <w:lang w:eastAsia="lv-LV"/>
              </w:rPr>
              <w:t xml:space="preserve">cilvēki ar dažādiem funkcionāliem traucējumiem arvien vairāk </w:t>
            </w:r>
            <w:r w:rsidR="00DC2513">
              <w:rPr>
                <w:rFonts w:ascii="Times New Roman" w:eastAsia="Times New Roman" w:hAnsi="Times New Roman" w:cs="Times New Roman"/>
                <w:bCs/>
                <w:sz w:val="24"/>
                <w:szCs w:val="24"/>
                <w:lang w:eastAsia="lv-LV"/>
              </w:rPr>
              <w:t>vēlas</w:t>
            </w:r>
            <w:r w:rsidR="00954E04">
              <w:rPr>
                <w:rFonts w:ascii="Times New Roman" w:eastAsia="Times New Roman" w:hAnsi="Times New Roman" w:cs="Times New Roman"/>
                <w:bCs/>
                <w:sz w:val="24"/>
                <w:szCs w:val="24"/>
                <w:lang w:eastAsia="lv-LV"/>
              </w:rPr>
              <w:t xml:space="preserve"> būt </w:t>
            </w:r>
            <w:r w:rsidR="00954E04" w:rsidRPr="00954E04">
              <w:rPr>
                <w:rFonts w:ascii="Times New Roman" w:eastAsia="Times New Roman" w:hAnsi="Times New Roman" w:cs="Times New Roman"/>
                <w:sz w:val="24"/>
                <w:szCs w:val="24"/>
                <w:lang w:eastAsia="lv-LV"/>
              </w:rPr>
              <w:t>patstāvīgi</w:t>
            </w:r>
            <w:r w:rsidR="00DC2513">
              <w:rPr>
                <w:rFonts w:ascii="Times New Roman" w:eastAsia="Times New Roman" w:hAnsi="Times New Roman" w:cs="Times New Roman"/>
                <w:sz w:val="24"/>
                <w:szCs w:val="24"/>
                <w:lang w:eastAsia="lv-LV"/>
              </w:rPr>
              <w:t xml:space="preserve">em, atrodoties gan mājās, gan </w:t>
            </w:r>
            <w:r w:rsidR="00954E04" w:rsidRPr="00954E04">
              <w:rPr>
                <w:rFonts w:ascii="Times New Roman" w:eastAsia="Times New Roman" w:hAnsi="Times New Roman" w:cs="Times New Roman"/>
                <w:sz w:val="24"/>
                <w:szCs w:val="24"/>
                <w:lang w:eastAsia="lv-LV"/>
              </w:rPr>
              <w:t xml:space="preserve">publiskās telpās. Tas uzliek arī aizvien jaunas prasības </w:t>
            </w:r>
            <w:r w:rsidR="00DC2513">
              <w:rPr>
                <w:rFonts w:ascii="Times New Roman" w:eastAsia="Times New Roman" w:hAnsi="Times New Roman" w:cs="Times New Roman"/>
                <w:sz w:val="24"/>
                <w:szCs w:val="24"/>
                <w:lang w:eastAsia="lv-LV"/>
              </w:rPr>
              <w:t xml:space="preserve">gan </w:t>
            </w:r>
            <w:r w:rsidR="00954E04" w:rsidRPr="00954E04">
              <w:rPr>
                <w:rFonts w:ascii="Times New Roman" w:eastAsia="Times New Roman" w:hAnsi="Times New Roman" w:cs="Times New Roman"/>
                <w:sz w:val="24"/>
                <w:szCs w:val="24"/>
                <w:lang w:eastAsia="lv-LV"/>
              </w:rPr>
              <w:t>sabiedriskajām telpām</w:t>
            </w:r>
            <w:r w:rsidR="00DC2513">
              <w:rPr>
                <w:rFonts w:ascii="Times New Roman" w:eastAsia="Times New Roman" w:hAnsi="Times New Roman" w:cs="Times New Roman"/>
                <w:sz w:val="24"/>
                <w:szCs w:val="24"/>
                <w:lang w:eastAsia="lv-LV"/>
              </w:rPr>
              <w:t xml:space="preserve">, gan mājokļiem </w:t>
            </w:r>
            <w:r w:rsidR="00954E04" w:rsidRPr="00954E04">
              <w:rPr>
                <w:rFonts w:ascii="Times New Roman" w:eastAsia="Times New Roman" w:hAnsi="Times New Roman" w:cs="Times New Roman"/>
                <w:sz w:val="24"/>
                <w:szCs w:val="24"/>
                <w:lang w:eastAsia="lv-LV"/>
              </w:rPr>
              <w:t>vides pieejamības jomā.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tblGrid>
            <w:tr w:rsidR="009D0DF3" w14:paraId="14596294" w14:textId="77777777" w:rsidTr="009D0DF3">
              <w:tc>
                <w:tcPr>
                  <w:tcW w:w="4860" w:type="dxa"/>
                  <w:shd w:val="clear" w:color="auto" w:fill="FBE4D5" w:themeFill="accent2" w:themeFillTint="33"/>
                </w:tcPr>
                <w:p w14:paraId="17FB0772" w14:textId="052F3A60" w:rsidR="009D0DF3" w:rsidRDefault="009D0DF3" w:rsidP="0015776E">
                  <w:pPr>
                    <w:spacing w:before="120" w:after="120"/>
                    <w:jc w:val="both"/>
                    <w:outlineLvl w:val="3"/>
                    <w:rPr>
                      <w:rFonts w:ascii="Times New Roman" w:eastAsia="Times New Roman" w:hAnsi="Times New Roman" w:cs="Times New Roman"/>
                      <w:bCs/>
                      <w:sz w:val="24"/>
                      <w:szCs w:val="24"/>
                      <w:lang w:eastAsia="lv-LV"/>
                    </w:rPr>
                  </w:pPr>
                  <w:r>
                    <w:rPr>
                      <w:rFonts w:ascii="Times New Roman" w:hAnsi="Times New Roman" w:cs="Times New Roman"/>
                      <w:b/>
                      <w:sz w:val="24"/>
                      <w:szCs w:val="24"/>
                    </w:rPr>
                    <w:t>Ministru kabineta (turpmāk – MK) noteikumi Nr. 693</w:t>
                  </w:r>
                  <w:r w:rsidRPr="00012074">
                    <w:rPr>
                      <w:rFonts w:ascii="Times New Roman" w:hAnsi="Times New Roman" w:cs="Times New Roman"/>
                      <w:b/>
                      <w:sz w:val="24"/>
                      <w:szCs w:val="24"/>
                    </w:rPr>
                    <w:t xml:space="preserve"> Būvju vispārīgo prasību būvnormatīvs LBN 200-21</w:t>
                  </w:r>
                  <w:r w:rsidRPr="00012074">
                    <w:rPr>
                      <w:rStyle w:val="FootnoteReference"/>
                      <w:rFonts w:ascii="Times New Roman" w:hAnsi="Times New Roman" w:cs="Times New Roman"/>
                      <w:b/>
                      <w:sz w:val="24"/>
                      <w:szCs w:val="24"/>
                    </w:rPr>
                    <w:footnoteReference w:id="2"/>
                  </w:r>
                </w:p>
              </w:tc>
            </w:tr>
          </w:tbl>
          <w:p w14:paraId="5052657F" w14:textId="2A1ED8AE" w:rsidR="009D0DF3" w:rsidRPr="00E53AB3" w:rsidRDefault="009D0DF3" w:rsidP="0015776E">
            <w:pPr>
              <w:spacing w:before="120" w:after="120"/>
              <w:jc w:val="both"/>
              <w:outlineLvl w:val="3"/>
              <w:rPr>
                <w:rFonts w:ascii="Times New Roman" w:eastAsia="Times New Roman" w:hAnsi="Times New Roman" w:cs="Times New Roman"/>
                <w:bCs/>
                <w:sz w:val="24"/>
                <w:szCs w:val="24"/>
                <w:lang w:eastAsia="lv-LV"/>
              </w:rPr>
            </w:pPr>
          </w:p>
        </w:tc>
        <w:tc>
          <w:tcPr>
            <w:tcW w:w="5681" w:type="dxa"/>
            <w:vMerge w:val="restart"/>
            <w:tcBorders>
              <w:top w:val="single" w:sz="4" w:space="0" w:color="auto"/>
            </w:tcBorders>
          </w:tcPr>
          <w:p w14:paraId="533303AA" w14:textId="77777777" w:rsidR="00954E04" w:rsidRDefault="00C016E0" w:rsidP="0015776E">
            <w:pPr>
              <w:shd w:val="clear" w:color="auto" w:fill="FFFFFF"/>
              <w:spacing w:before="120" w:after="120"/>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38. punkts. Biroju ēkās un telpu grupās, kas tiek izmantotas darījumiem un dažādiem administratīvajiem mērķiem, un cita lietošanas veida telpās, kuras atrodas ražošanas ēkās, nodrošina vides pieejamības prasības. Vides pieejamības prasības var nepiemērot ražošanas ēkās esošajām biroju telpām, ja to summārā platība nepārsniedz 30 m</w:t>
            </w:r>
            <w:r w:rsidRPr="00E53AB3">
              <w:rPr>
                <w:rFonts w:ascii="Times New Roman" w:eastAsia="Times New Roman" w:hAnsi="Times New Roman" w:cs="Times New Roman"/>
                <w:sz w:val="24"/>
                <w:szCs w:val="24"/>
                <w:lang w:eastAsia="lv-LV"/>
              </w:rPr>
              <w:t>2</w:t>
            </w:r>
            <w:r w:rsidRPr="001A38E0">
              <w:rPr>
                <w:rFonts w:ascii="Times New Roman" w:eastAsia="Times New Roman" w:hAnsi="Times New Roman" w:cs="Times New Roman"/>
                <w:sz w:val="24"/>
                <w:szCs w:val="24"/>
                <w:lang w:eastAsia="lv-LV"/>
              </w:rPr>
              <w:t>.</w:t>
            </w:r>
          </w:p>
          <w:p w14:paraId="74FBA99F" w14:textId="5B11C157" w:rsidR="00012074" w:rsidRPr="001A38E0" w:rsidRDefault="00012074" w:rsidP="0015776E">
            <w:pPr>
              <w:shd w:val="clear" w:color="auto" w:fill="FFFFFF"/>
              <w:spacing w:before="120" w:after="120"/>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40. punkts. Publisku pasākumu telpās vismaz 3 % vietu no kopējā vietu skaita paredz personām ar funkcionāliem traucējumiem, nodrošinot vismaz 1,2 metrus garu un 0,9 metrus platu brīvu laukumu ar horizontālu grīdu.</w:t>
            </w:r>
          </w:p>
          <w:p w14:paraId="75A73A9C" w14:textId="77777777" w:rsidR="00012074" w:rsidRPr="001A38E0" w:rsidRDefault="00012074" w:rsidP="0015776E">
            <w:pPr>
              <w:shd w:val="clear" w:color="auto" w:fill="FFFFFF"/>
              <w:spacing w:before="120" w:after="120"/>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41. punkts. Riteņkrēslu lietotājiem paredzētā virtuve ir ar ejas platumu ne mazāku kā 1,5 metri līdz virtuves aprīkojumam, atbilstošu aprīkojumu nosaka projektēšanas uzdevumā.</w:t>
            </w:r>
          </w:p>
          <w:p w14:paraId="2B806AA2" w14:textId="77777777" w:rsidR="00012074" w:rsidRPr="001A38E0" w:rsidRDefault="00012074" w:rsidP="0015776E">
            <w:pPr>
              <w:shd w:val="clear" w:color="auto" w:fill="FFFFFF"/>
              <w:spacing w:before="120" w:after="120"/>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42. punkts. Riteņkrēslu lietotājiem paredzētai ārtelpai (balkons, lodžija, terase) minimālais platums ir 1,5 metri līdz norobežojošām konstrukcijām. Pieeju ārtelpai paredz bez sliekšņiem (maksimālais sliekšņa augstums – 15 mm, ar noapaļojumu).</w:t>
            </w:r>
          </w:p>
          <w:p w14:paraId="78879B58" w14:textId="77777777" w:rsidR="00012074" w:rsidRPr="001A38E0" w:rsidRDefault="00012074" w:rsidP="0015776E">
            <w:pPr>
              <w:shd w:val="clear" w:color="auto" w:fill="FFFFFF"/>
              <w:spacing w:before="120" w:after="120"/>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43. punkts. Personām ar funkcionāliem traucējumiem gaiteņu platumu paredz ne mazāku par 1,5 metriem, kā arī saskaņā ar evakuācijas prasībām.</w:t>
            </w:r>
          </w:p>
          <w:p w14:paraId="3B8A6D90" w14:textId="77777777" w:rsidR="00012074" w:rsidRPr="001A38E0" w:rsidRDefault="00012074" w:rsidP="0015776E">
            <w:pPr>
              <w:shd w:val="clear" w:color="auto" w:fill="FFFFFF"/>
              <w:spacing w:before="120" w:after="120"/>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noProof/>
                <w:sz w:val="24"/>
                <w:szCs w:val="24"/>
                <w:lang w:eastAsia="lv-LV"/>
              </w:rPr>
              <w:drawing>
                <wp:inline distT="0" distB="0" distL="0" distR="0" wp14:anchorId="78A1395B" wp14:editId="5C224288">
                  <wp:extent cx="3460806" cy="2307204"/>
                  <wp:effectExtent l="0" t="0" r="635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virtuve_accessible-kitchen-design3_interneta bilde.jpg"/>
                          <pic:cNvPicPr/>
                        </pic:nvPicPr>
                        <pic:blipFill>
                          <a:blip r:embed="rId9">
                            <a:extLst>
                              <a:ext uri="{28A0092B-C50C-407E-A947-70E740481C1C}">
                                <a14:useLocalDpi xmlns:a14="http://schemas.microsoft.com/office/drawing/2010/main" val="0"/>
                              </a:ext>
                            </a:extLst>
                          </a:blip>
                          <a:stretch>
                            <a:fillRect/>
                          </a:stretch>
                        </pic:blipFill>
                        <pic:spPr>
                          <a:xfrm>
                            <a:off x="0" y="0"/>
                            <a:ext cx="3478304" cy="2318869"/>
                          </a:xfrm>
                          <a:prstGeom prst="rect">
                            <a:avLst/>
                          </a:prstGeom>
                        </pic:spPr>
                      </pic:pic>
                    </a:graphicData>
                  </a:graphic>
                </wp:inline>
              </w:drawing>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450"/>
            </w:tblGrid>
            <w:tr w:rsidR="00954E04" w14:paraId="579EB229" w14:textId="77777777" w:rsidTr="00577AFE">
              <w:tc>
                <w:tcPr>
                  <w:tcW w:w="5450" w:type="dxa"/>
                  <w:shd w:val="clear" w:color="auto" w:fill="F4B083" w:themeFill="accent2" w:themeFillTint="99"/>
                </w:tcPr>
                <w:p w14:paraId="5DBEB536" w14:textId="5FB27188" w:rsidR="00D22DB8" w:rsidRPr="00D22DB8" w:rsidRDefault="00D22DB8" w:rsidP="00D22DB8">
                  <w:pPr>
                    <w:spacing w:before="120" w:after="120"/>
                    <w:jc w:val="both"/>
                    <w:outlineLvl w:val="3"/>
                    <w:rPr>
                      <w:rFonts w:ascii="Times New Roman" w:eastAsia="Times New Roman" w:hAnsi="Times New Roman" w:cs="Times New Roman"/>
                      <w:sz w:val="23"/>
                      <w:szCs w:val="23"/>
                      <w:lang w:eastAsia="lv-LV"/>
                    </w:rPr>
                  </w:pPr>
                  <w:r w:rsidRPr="00E43FBB">
                    <w:rPr>
                      <w:rFonts w:ascii="Times New Roman" w:eastAsia="Times New Roman" w:hAnsi="Times New Roman" w:cs="Times New Roman"/>
                      <w:b/>
                      <w:sz w:val="23"/>
                      <w:szCs w:val="23"/>
                      <w:lang w:eastAsia="lv-LV"/>
                    </w:rPr>
                    <w:t>ANO konvencija</w:t>
                  </w:r>
                  <w:r w:rsidRPr="00D22DB8">
                    <w:rPr>
                      <w:rStyle w:val="FootnoteReference"/>
                      <w:rFonts w:ascii="Times New Roman" w:eastAsia="Times New Roman" w:hAnsi="Times New Roman" w:cs="Times New Roman"/>
                      <w:sz w:val="23"/>
                      <w:szCs w:val="23"/>
                      <w:lang w:eastAsia="lv-LV"/>
                    </w:rPr>
                    <w:footnoteReference w:id="3"/>
                  </w:r>
                  <w:r w:rsidRPr="00D22DB8">
                    <w:rPr>
                      <w:rFonts w:ascii="Times New Roman" w:eastAsia="Times New Roman" w:hAnsi="Times New Roman" w:cs="Times New Roman"/>
                      <w:sz w:val="23"/>
                      <w:szCs w:val="23"/>
                      <w:lang w:eastAsia="lv-LV"/>
                    </w:rPr>
                    <w:t xml:space="preserve"> </w:t>
                  </w:r>
                  <w:r w:rsidR="00E83821">
                    <w:rPr>
                      <w:rFonts w:ascii="Times New Roman" w:eastAsia="Times New Roman" w:hAnsi="Times New Roman" w:cs="Times New Roman"/>
                      <w:sz w:val="23"/>
                      <w:szCs w:val="23"/>
                      <w:lang w:eastAsia="lv-LV"/>
                    </w:rPr>
                    <w:t>uzsver</w:t>
                  </w:r>
                  <w:r w:rsidRPr="00D22DB8">
                    <w:rPr>
                      <w:rFonts w:ascii="Times New Roman" w:eastAsia="Times New Roman" w:hAnsi="Times New Roman" w:cs="Times New Roman"/>
                      <w:sz w:val="23"/>
                      <w:szCs w:val="23"/>
                      <w:lang w:eastAsia="lv-LV"/>
                    </w:rPr>
                    <w:t xml:space="preserve"> fiziskās vides, kā arī informācijas un sakaru pieejamības nozīmi, kas personām ar invaliditāti ļauj pilnībā izmantot visas cilvēktiesības un pamatbrīvības.</w:t>
                  </w:r>
                </w:p>
                <w:p w14:paraId="09D1FB34" w14:textId="2295893D" w:rsidR="00D22DB8" w:rsidRDefault="00DC2513" w:rsidP="00D22DB8">
                  <w:pPr>
                    <w:spacing w:before="120" w:after="120"/>
                    <w:jc w:val="both"/>
                    <w:outlineLvl w:val="3"/>
                    <w:rPr>
                      <w:rFonts w:ascii="Times New Roman" w:eastAsia="Times New Roman" w:hAnsi="Times New Roman" w:cs="Times New Roman"/>
                      <w:sz w:val="24"/>
                      <w:szCs w:val="24"/>
                      <w:lang w:eastAsia="lv-LV"/>
                    </w:rPr>
                  </w:pPr>
                  <w:r w:rsidRPr="00E43FBB">
                    <w:rPr>
                      <w:rFonts w:ascii="Times New Roman" w:eastAsia="Times New Roman" w:hAnsi="Times New Roman" w:cs="Times New Roman"/>
                      <w:b/>
                      <w:sz w:val="23"/>
                      <w:szCs w:val="23"/>
                      <w:lang w:eastAsia="lv-LV"/>
                    </w:rPr>
                    <w:t>Būvniecības likuma</w:t>
                  </w:r>
                  <w:r w:rsidRPr="00D22DB8">
                    <w:rPr>
                      <w:rFonts w:ascii="Times New Roman" w:eastAsia="Times New Roman" w:hAnsi="Times New Roman" w:cs="Times New Roman"/>
                      <w:sz w:val="23"/>
                      <w:szCs w:val="23"/>
                      <w:lang w:eastAsia="lv-LV"/>
                    </w:rPr>
                    <w:t xml:space="preserve"> 4.pants nosaka, būvniecībā ir jāievēro vides pieejamības principu, saskaņā ar kuru būvniecības procesā tiek veidota vide, kurā ikviena persona var ērti pārvietoties un izmantot būvi atbilstoši tās lietošanas veidam.</w:t>
                  </w:r>
                </w:p>
              </w:tc>
            </w:tr>
          </w:tbl>
          <w:p w14:paraId="5692E60A" w14:textId="77777777" w:rsidR="00012074" w:rsidRPr="00D009AF" w:rsidRDefault="00012074" w:rsidP="0015776E">
            <w:pPr>
              <w:spacing w:before="120" w:after="120"/>
              <w:jc w:val="both"/>
              <w:outlineLvl w:val="3"/>
              <w:rPr>
                <w:rFonts w:ascii="Times New Roman" w:eastAsia="Times New Roman" w:hAnsi="Times New Roman" w:cs="Times New Roman"/>
                <w:sz w:val="24"/>
                <w:szCs w:val="24"/>
                <w:lang w:eastAsia="lv-LV"/>
              </w:rPr>
            </w:pPr>
          </w:p>
        </w:tc>
      </w:tr>
      <w:tr w:rsidR="00C016E0" w:rsidRPr="001A38E0" w14:paraId="53909626" w14:textId="77777777" w:rsidTr="00AD35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52"/>
        </w:trPr>
        <w:tc>
          <w:tcPr>
            <w:tcW w:w="5240" w:type="dxa"/>
            <w:shd w:val="clear" w:color="auto" w:fill="auto"/>
          </w:tcPr>
          <w:p w14:paraId="719408A1" w14:textId="77777777" w:rsidR="009D0DF3" w:rsidRPr="001A38E0" w:rsidRDefault="00C016E0" w:rsidP="009D0DF3">
            <w:pPr>
              <w:spacing w:before="120" w:after="120"/>
              <w:jc w:val="both"/>
              <w:outlineLvl w:val="3"/>
              <w:rPr>
                <w:rFonts w:ascii="Times New Roman" w:eastAsia="Times New Roman" w:hAnsi="Times New Roman" w:cs="Times New Roman"/>
                <w:sz w:val="24"/>
                <w:szCs w:val="24"/>
                <w:lang w:eastAsia="lv-LV"/>
              </w:rPr>
            </w:pPr>
            <w:r>
              <w:rPr>
                <w:rFonts w:ascii="Times New Roman" w:hAnsi="Times New Roman" w:cs="Times New Roman"/>
                <w:b/>
                <w:sz w:val="24"/>
                <w:szCs w:val="24"/>
              </w:rPr>
              <w:t xml:space="preserve"> </w:t>
            </w:r>
            <w:r w:rsidR="009D0DF3" w:rsidRPr="001A38E0">
              <w:rPr>
                <w:rFonts w:ascii="Times New Roman" w:eastAsia="Times New Roman" w:hAnsi="Times New Roman" w:cs="Times New Roman"/>
                <w:sz w:val="24"/>
                <w:szCs w:val="24"/>
                <w:lang w:eastAsia="lv-LV"/>
              </w:rPr>
              <w:t>33. punkts. Vides pieejamības projektēšanā izmanto pētījumos paustās atziņas par universālā dizaina izmantošanu, kā arī Latvijā un citās valstīs izstrādātās un aprobētās vadlīnijas, metodiskos ieteikumus un standartus.</w:t>
            </w:r>
          </w:p>
          <w:p w14:paraId="571C05C4" w14:textId="77777777" w:rsidR="009D0DF3" w:rsidRPr="001A38E0" w:rsidRDefault="009D0DF3" w:rsidP="009D0DF3">
            <w:pPr>
              <w:spacing w:before="120" w:after="120"/>
              <w:jc w:val="both"/>
              <w:outlineLvl w:val="3"/>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34. punkts. Publiskās ēkās un publiskās telpās, publisko ēku teritorijā, kā arī daudzdzīvokļu dzīvojamo ēku teritorijā nodrošina piekļuvi cilvēkiem ar funkcionāliem traucējumiem.</w:t>
            </w:r>
          </w:p>
          <w:p w14:paraId="69162504" w14:textId="77777777" w:rsidR="009D0DF3" w:rsidRPr="001A38E0" w:rsidRDefault="009D0DF3" w:rsidP="009D0DF3">
            <w:pPr>
              <w:spacing w:before="120" w:after="120"/>
              <w:jc w:val="both"/>
              <w:outlineLvl w:val="3"/>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35. punkts. Daudzdzīvokļu dzīvojamās ēkās līdz četriem stāviem nodrošina vides pieejamības prasības iekļūšanai ēkā pirmā stāva līmenī. Daudzdzīvokļu dzīvojamās ēkās, kurās liftu uzstādīšanas obligātu nepieciešamību nosaka Latvijas būvnormatīvi, vides pieejamības prasības nodrošina visos stāvos pieejai līdz liftam un līdz katra dzīvokļa ieejai.</w:t>
            </w:r>
          </w:p>
          <w:p w14:paraId="1196EB1D" w14:textId="77777777" w:rsidR="009D0DF3" w:rsidRDefault="009D0DF3" w:rsidP="009D0DF3">
            <w:pPr>
              <w:spacing w:before="120" w:after="120"/>
              <w:jc w:val="both"/>
              <w:outlineLvl w:val="3"/>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36. punkts. Publiskās ēkās un to telpās (izņemot viena stāva publiskas ēkas ar kopējo platību līdz 60 m</w:t>
            </w:r>
            <w:r w:rsidRPr="001A38E0">
              <w:rPr>
                <w:rFonts w:ascii="Times New Roman" w:eastAsia="Times New Roman" w:hAnsi="Times New Roman" w:cs="Times New Roman"/>
                <w:sz w:val="18"/>
                <w:szCs w:val="18"/>
                <w:bdr w:val="none" w:sz="0" w:space="0" w:color="auto" w:frame="1"/>
                <w:vertAlign w:val="superscript"/>
                <w:lang w:eastAsia="lv-LV"/>
              </w:rPr>
              <w:t>2</w:t>
            </w:r>
            <w:r w:rsidRPr="001A38E0">
              <w:rPr>
                <w:rFonts w:ascii="Times New Roman" w:eastAsia="Times New Roman" w:hAnsi="Times New Roman" w:cs="Times New Roman"/>
                <w:sz w:val="24"/>
                <w:szCs w:val="24"/>
                <w:lang w:eastAsia="lv-LV"/>
              </w:rPr>
              <w:t>, publiskas telpas otrās grupas ēkās ar telpu grupas kopējo platību līdz 30 m</w:t>
            </w:r>
            <w:r w:rsidRPr="001A38E0">
              <w:rPr>
                <w:rFonts w:ascii="Times New Roman" w:eastAsia="Times New Roman" w:hAnsi="Times New Roman" w:cs="Times New Roman"/>
                <w:sz w:val="18"/>
                <w:szCs w:val="18"/>
                <w:bdr w:val="none" w:sz="0" w:space="0" w:color="auto" w:frame="1"/>
                <w:vertAlign w:val="superscript"/>
                <w:lang w:eastAsia="lv-LV"/>
              </w:rPr>
              <w:t>2</w:t>
            </w:r>
            <w:r w:rsidRPr="001A38E0">
              <w:rPr>
                <w:rFonts w:ascii="Times New Roman" w:eastAsia="Times New Roman" w:hAnsi="Times New Roman" w:cs="Times New Roman"/>
                <w:sz w:val="24"/>
                <w:szCs w:val="24"/>
                <w:lang w:eastAsia="lv-LV"/>
              </w:rPr>
              <w:t>, lauksaimniecības un noliktavu ēkas) personām ar funkcionāliem traucējumiem nodrošina piekļuvi un lietošanas ērtības gan kā apmeklētājiem, gan kā telpu lietotājiem. Papildaprīkojuma nepieciešamību nosaka projektēšanas uzdevumā.</w:t>
            </w:r>
          </w:p>
          <w:p w14:paraId="65C67726" w14:textId="77777777" w:rsidR="009D0DF3" w:rsidRDefault="009D0DF3" w:rsidP="009D0DF3">
            <w:pPr>
              <w:spacing w:before="120" w:after="120"/>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37. punkts. Citās īslaicīgas apmešanās ēkās (kempingos) nodrošina vides pieejamību vismaz vienā no ēkām, ja paredzētas divas līdz piecas ēkas. Ja paredzētas vairāk par piecām ēkām, vides pieejamību nodrošina vismaz 20 % ēkās no kopējā ēku skaita.</w:t>
            </w:r>
          </w:p>
          <w:p w14:paraId="5EEC4E7C" w14:textId="78CDAB3D" w:rsidR="00C016E0" w:rsidRDefault="00C016E0" w:rsidP="0015776E">
            <w:pPr>
              <w:spacing w:before="120" w:after="120"/>
              <w:jc w:val="both"/>
              <w:outlineLvl w:val="3"/>
              <w:rPr>
                <w:rFonts w:ascii="Times New Roman" w:hAnsi="Times New Roman" w:cs="Times New Roman"/>
                <w:b/>
                <w:sz w:val="24"/>
                <w:szCs w:val="24"/>
              </w:rPr>
            </w:pPr>
          </w:p>
        </w:tc>
        <w:tc>
          <w:tcPr>
            <w:tcW w:w="5681" w:type="dxa"/>
            <w:vMerge/>
            <w:tcBorders>
              <w:left w:val="nil"/>
            </w:tcBorders>
          </w:tcPr>
          <w:p w14:paraId="2A8BE302" w14:textId="77777777" w:rsidR="00C016E0" w:rsidRDefault="00C016E0" w:rsidP="0015776E">
            <w:pPr>
              <w:shd w:val="clear" w:color="auto" w:fill="FFFFFF"/>
              <w:spacing w:before="120" w:after="120"/>
              <w:jc w:val="both"/>
              <w:rPr>
                <w:rFonts w:ascii="Times New Roman" w:eastAsia="Times New Roman" w:hAnsi="Times New Roman" w:cs="Times New Roman"/>
                <w:sz w:val="24"/>
                <w:szCs w:val="24"/>
                <w:lang w:eastAsia="lv-LV"/>
              </w:rPr>
            </w:pPr>
          </w:p>
        </w:tc>
      </w:tr>
    </w:tbl>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3"/>
      </w:tblGrid>
      <w:tr w:rsidR="00935D7F" w:rsidRPr="001A38E0" w14:paraId="2A22F5D5" w14:textId="77777777" w:rsidTr="001E37E6">
        <w:trPr>
          <w:trHeight w:val="426"/>
        </w:trPr>
        <w:tc>
          <w:tcPr>
            <w:tcW w:w="10773" w:type="dxa"/>
            <w:shd w:val="clear" w:color="auto" w:fill="FBE4D5" w:themeFill="accent2" w:themeFillTint="33"/>
          </w:tcPr>
          <w:p w14:paraId="42289683" w14:textId="39EAF4E9" w:rsidR="00320767" w:rsidRPr="00FE226E" w:rsidRDefault="00A903DF" w:rsidP="00E43FBB">
            <w:pPr>
              <w:pStyle w:val="Heading1"/>
              <w:spacing w:before="120"/>
              <w:rPr>
                <w:rFonts w:eastAsia="Times New Roman" w:cs="Times New Roman"/>
                <w:lang w:eastAsia="lv-LV"/>
              </w:rPr>
            </w:pPr>
            <w:bookmarkStart w:id="3" w:name="_Toc92874105"/>
            <w:r w:rsidRPr="00FE226E">
              <w:rPr>
                <w:rFonts w:eastAsia="Times New Roman" w:cs="Times New Roman"/>
                <w:color w:val="auto"/>
                <w:lang w:eastAsia="lv-LV"/>
              </w:rPr>
              <w:lastRenderedPageBreak/>
              <w:t>2</w:t>
            </w:r>
            <w:r w:rsidR="00B036C7" w:rsidRPr="00FE226E">
              <w:rPr>
                <w:rFonts w:eastAsia="Times New Roman" w:cs="Times New Roman"/>
                <w:color w:val="auto"/>
                <w:lang w:eastAsia="lv-LV"/>
              </w:rPr>
              <w:t xml:space="preserve">. </w:t>
            </w:r>
            <w:proofErr w:type="spellStart"/>
            <w:r w:rsidR="00320767" w:rsidRPr="00FE226E">
              <w:rPr>
                <w:rFonts w:eastAsia="Times New Roman" w:cs="Times New Roman"/>
                <w:color w:val="auto"/>
                <w:lang w:eastAsia="lv-LV"/>
              </w:rPr>
              <w:t>Pandusi</w:t>
            </w:r>
            <w:proofErr w:type="spellEnd"/>
            <w:r w:rsidR="00320767" w:rsidRPr="00FE226E">
              <w:rPr>
                <w:rFonts w:eastAsia="Times New Roman" w:cs="Times New Roman"/>
                <w:color w:val="auto"/>
                <w:lang w:eastAsia="lv-LV"/>
              </w:rPr>
              <w:t xml:space="preserve"> un </w:t>
            </w:r>
            <w:proofErr w:type="spellStart"/>
            <w:r w:rsidR="00320767" w:rsidRPr="00FE226E">
              <w:rPr>
                <w:rFonts w:eastAsia="Times New Roman" w:cs="Times New Roman"/>
                <w:color w:val="auto"/>
                <w:lang w:eastAsia="lv-LV"/>
              </w:rPr>
              <w:t>uzbrauktuves</w:t>
            </w:r>
            <w:bookmarkEnd w:id="3"/>
            <w:proofErr w:type="spellEnd"/>
          </w:p>
        </w:tc>
      </w:tr>
    </w:tbl>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16"/>
        <w:gridCol w:w="5316"/>
      </w:tblGrid>
      <w:tr w:rsidR="00935D7F" w:rsidRPr="001A38E0" w14:paraId="54E15F67" w14:textId="77777777" w:rsidTr="00404E6C">
        <w:trPr>
          <w:trHeight w:val="10713"/>
        </w:trPr>
        <w:tc>
          <w:tcPr>
            <w:tcW w:w="5316"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0"/>
            </w:tblGrid>
            <w:tr w:rsidR="00CD3F9C" w14:paraId="7793FF02" w14:textId="77777777" w:rsidTr="00404E6C">
              <w:tc>
                <w:tcPr>
                  <w:tcW w:w="5090" w:type="dxa"/>
                </w:tcPr>
                <w:p w14:paraId="64645168" w14:textId="4BA0D036" w:rsidR="00BA1140" w:rsidRDefault="00CD3F9C" w:rsidP="00BA1140">
                  <w:pPr>
                    <w:spacing w:before="120" w:after="120"/>
                    <w:jc w:val="both"/>
                    <w:rPr>
                      <w:rFonts w:ascii="Times New Roman" w:eastAsia="Times New Roman" w:hAnsi="Times New Roman" w:cs="Times New Roman"/>
                      <w:sz w:val="24"/>
                      <w:szCs w:val="24"/>
                      <w:lang w:eastAsia="lv-LV"/>
                    </w:rPr>
                  </w:pPr>
                  <w:proofErr w:type="spellStart"/>
                  <w:r w:rsidRPr="00CD3F9C">
                    <w:rPr>
                      <w:rFonts w:ascii="Times New Roman" w:eastAsia="Times New Roman" w:hAnsi="Times New Roman" w:cs="Times New Roman"/>
                      <w:sz w:val="24"/>
                      <w:szCs w:val="24"/>
                      <w:lang w:eastAsia="lv-LV"/>
                    </w:rPr>
                    <w:t>Uzbrauktuves</w:t>
                  </w:r>
                  <w:proofErr w:type="spellEnd"/>
                  <w:r w:rsidRPr="00CD3F9C">
                    <w:rPr>
                      <w:rFonts w:ascii="Times New Roman" w:eastAsia="Times New Roman" w:hAnsi="Times New Roman" w:cs="Times New Roman"/>
                      <w:sz w:val="24"/>
                      <w:szCs w:val="24"/>
                      <w:lang w:eastAsia="lv-LV"/>
                    </w:rPr>
                    <w:t xml:space="preserve"> </w:t>
                  </w:r>
                  <w:r w:rsidR="00E43FBB">
                    <w:rPr>
                      <w:rFonts w:ascii="Times New Roman" w:eastAsia="Times New Roman" w:hAnsi="Times New Roman" w:cs="Times New Roman"/>
                      <w:sz w:val="24"/>
                      <w:szCs w:val="24"/>
                      <w:lang w:eastAsia="lv-LV"/>
                    </w:rPr>
                    <w:t xml:space="preserve">un </w:t>
                  </w:r>
                  <w:proofErr w:type="spellStart"/>
                  <w:r w:rsidR="00E43FBB">
                    <w:rPr>
                      <w:rFonts w:ascii="Times New Roman" w:eastAsia="Times New Roman" w:hAnsi="Times New Roman" w:cs="Times New Roman"/>
                      <w:sz w:val="24"/>
                      <w:szCs w:val="24"/>
                      <w:lang w:eastAsia="lv-LV"/>
                    </w:rPr>
                    <w:t>pandusi</w:t>
                  </w:r>
                  <w:proofErr w:type="spellEnd"/>
                  <w:r w:rsidR="00E43FBB">
                    <w:rPr>
                      <w:rFonts w:ascii="Times New Roman" w:eastAsia="Times New Roman" w:hAnsi="Times New Roman" w:cs="Times New Roman"/>
                      <w:sz w:val="24"/>
                      <w:szCs w:val="24"/>
                      <w:lang w:eastAsia="lv-LV"/>
                    </w:rPr>
                    <w:t xml:space="preserve"> </w:t>
                  </w:r>
                  <w:r w:rsidRPr="00CD3F9C">
                    <w:rPr>
                      <w:rFonts w:ascii="Times New Roman" w:eastAsia="Times New Roman" w:hAnsi="Times New Roman" w:cs="Times New Roman"/>
                      <w:sz w:val="24"/>
                      <w:szCs w:val="24"/>
                      <w:lang w:eastAsia="lv-LV"/>
                    </w:rPr>
                    <w:t>tiek izmantotas vietās, kur ir jāsavieno dažādi līmeņi. Atbilstoši iespējām var izmantot stacionārās, pieliekamās (pieliktas</w:t>
                  </w:r>
                  <w:r w:rsidR="00E43FBB">
                    <w:rPr>
                      <w:rFonts w:ascii="Times New Roman" w:eastAsia="Times New Roman" w:hAnsi="Times New Roman" w:cs="Times New Roman"/>
                      <w:sz w:val="24"/>
                      <w:szCs w:val="24"/>
                      <w:lang w:eastAsia="lv-LV"/>
                    </w:rPr>
                    <w:t>, piemēram, uz pasākuma</w:t>
                  </w:r>
                  <w:r w:rsidRPr="00CD3F9C">
                    <w:rPr>
                      <w:rFonts w:ascii="Times New Roman" w:eastAsia="Times New Roman" w:hAnsi="Times New Roman" w:cs="Times New Roman"/>
                      <w:sz w:val="24"/>
                      <w:szCs w:val="24"/>
                      <w:lang w:eastAsia="lv-LV"/>
                    </w:rPr>
                    <w:t xml:space="preserve"> laiku</w:t>
                  </w:r>
                  <w:r w:rsidR="00E43FBB">
                    <w:rPr>
                      <w:rFonts w:ascii="Times New Roman" w:eastAsia="Times New Roman" w:hAnsi="Times New Roman" w:cs="Times New Roman"/>
                      <w:sz w:val="24"/>
                      <w:szCs w:val="24"/>
                      <w:lang w:eastAsia="lv-LV"/>
                    </w:rPr>
                    <w:t>)</w:t>
                  </w:r>
                  <w:r w:rsidRPr="00CD3F9C">
                    <w:rPr>
                      <w:rFonts w:ascii="Times New Roman" w:eastAsia="Times New Roman" w:hAnsi="Times New Roman" w:cs="Times New Roman"/>
                      <w:sz w:val="24"/>
                      <w:szCs w:val="24"/>
                      <w:lang w:eastAsia="lv-LV"/>
                    </w:rPr>
                    <w:t xml:space="preserve"> un mobilās </w:t>
                  </w:r>
                  <w:proofErr w:type="spellStart"/>
                  <w:r w:rsidRPr="00CD3F9C">
                    <w:rPr>
                      <w:rFonts w:ascii="Times New Roman" w:eastAsia="Times New Roman" w:hAnsi="Times New Roman" w:cs="Times New Roman"/>
                      <w:sz w:val="24"/>
                      <w:szCs w:val="24"/>
                      <w:lang w:eastAsia="lv-LV"/>
                    </w:rPr>
                    <w:t>uzbrauktuves</w:t>
                  </w:r>
                  <w:proofErr w:type="spellEnd"/>
                  <w:r>
                    <w:rPr>
                      <w:rFonts w:ascii="Times New Roman" w:eastAsia="Times New Roman" w:hAnsi="Times New Roman" w:cs="Times New Roman"/>
                      <w:sz w:val="24"/>
                      <w:szCs w:val="24"/>
                      <w:lang w:eastAsia="lv-LV"/>
                    </w:rPr>
                    <w:t xml:space="preserve">. </w:t>
                  </w:r>
                  <w:r w:rsidRPr="00CD3F9C">
                    <w:rPr>
                      <w:rFonts w:ascii="Times New Roman" w:eastAsia="Times New Roman" w:hAnsi="Times New Roman" w:cs="Times New Roman"/>
                      <w:sz w:val="24"/>
                      <w:szCs w:val="24"/>
                      <w:lang w:eastAsia="lv-LV"/>
                    </w:rPr>
                    <w:t>Pastāvīgai lietošanai ir lietojamas tikai stacionārās un mobilās uzbrauktuves.</w:t>
                  </w:r>
                  <w:r w:rsidR="00BA1140">
                    <w:rPr>
                      <w:rFonts w:ascii="Times New Roman" w:eastAsia="Times New Roman" w:hAnsi="Times New Roman" w:cs="Times New Roman"/>
                      <w:sz w:val="24"/>
                      <w:szCs w:val="24"/>
                      <w:lang w:eastAsia="lv-LV"/>
                    </w:rPr>
                    <w:t xml:space="preserve"> </w:t>
                  </w:r>
                  <w:r w:rsidR="00BA1140" w:rsidRPr="00BA1140">
                    <w:rPr>
                      <w:rFonts w:ascii="Times New Roman" w:eastAsia="Times New Roman" w:hAnsi="Times New Roman" w:cs="Times New Roman"/>
                      <w:sz w:val="24"/>
                      <w:szCs w:val="24"/>
                      <w:lang w:eastAsia="lv-LV"/>
                    </w:rPr>
                    <w:t>Izbūvējot uzbrauktuves, svarīgi ņemt vērā tās slīpuma un garuma attiecības</w:t>
                  </w:r>
                  <w:r w:rsidR="00BA1140">
                    <w:rPr>
                      <w:rFonts w:ascii="Times New Roman" w:eastAsia="Times New Roman" w:hAnsi="Times New Roman" w:cs="Times New Roman"/>
                      <w:sz w:val="24"/>
                      <w:szCs w:val="24"/>
                      <w:lang w:eastAsia="lv-LV"/>
                    </w:rPr>
                    <w:t>.</w:t>
                  </w:r>
                </w:p>
              </w:tc>
            </w:tr>
            <w:tr w:rsidR="00CD3F9C" w14:paraId="6A629B09" w14:textId="77777777" w:rsidTr="00404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90" w:type="dxa"/>
                  <w:tcBorders>
                    <w:top w:val="nil"/>
                    <w:left w:val="nil"/>
                    <w:bottom w:val="nil"/>
                    <w:right w:val="nil"/>
                  </w:tcBorders>
                  <w:shd w:val="clear" w:color="auto" w:fill="FBE4D5" w:themeFill="accent2" w:themeFillTint="33"/>
                </w:tcPr>
                <w:p w14:paraId="2317FD71" w14:textId="6C621389" w:rsidR="00CD3F9C" w:rsidRDefault="00BA1140" w:rsidP="00BA1140">
                  <w:pPr>
                    <w:rPr>
                      <w:rFonts w:ascii="Times New Roman" w:eastAsia="Times New Roman" w:hAnsi="Times New Roman" w:cs="Times New Roman"/>
                      <w:sz w:val="24"/>
                      <w:szCs w:val="24"/>
                      <w:lang w:eastAsia="lv-LV"/>
                    </w:rPr>
                  </w:pPr>
                  <w:r>
                    <w:rPr>
                      <w:rFonts w:ascii="Times New Roman" w:hAnsi="Times New Roman" w:cs="Times New Roman"/>
                      <w:b/>
                      <w:sz w:val="24"/>
                      <w:szCs w:val="24"/>
                    </w:rPr>
                    <w:t>MK noteikumi Nr. 693</w:t>
                  </w:r>
                  <w:r w:rsidRPr="00012074">
                    <w:rPr>
                      <w:rFonts w:ascii="Times New Roman" w:hAnsi="Times New Roman" w:cs="Times New Roman"/>
                      <w:b/>
                      <w:sz w:val="24"/>
                      <w:szCs w:val="24"/>
                    </w:rPr>
                    <w:t xml:space="preserve"> Būvju vispārīgo prasību būvnormatīvs LBN 200-21</w:t>
                  </w:r>
                </w:p>
              </w:tc>
            </w:tr>
          </w:tbl>
          <w:p w14:paraId="4F4EBF7D" w14:textId="3CC20494" w:rsidR="00526108" w:rsidRPr="001A38E0" w:rsidRDefault="00526108" w:rsidP="0015776E">
            <w:pPr>
              <w:shd w:val="clear" w:color="auto" w:fill="FFFFFF"/>
              <w:spacing w:before="120" w:after="120"/>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 xml:space="preserve">44. punkts. </w:t>
            </w:r>
            <w:proofErr w:type="spellStart"/>
            <w:r w:rsidRPr="001A38E0">
              <w:rPr>
                <w:rFonts w:ascii="Times New Roman" w:eastAsia="Times New Roman" w:hAnsi="Times New Roman" w:cs="Times New Roman"/>
                <w:sz w:val="24"/>
                <w:szCs w:val="24"/>
                <w:lang w:eastAsia="lv-LV"/>
              </w:rPr>
              <w:t>Pandusu</w:t>
            </w:r>
            <w:proofErr w:type="spellEnd"/>
            <w:r w:rsidRPr="001A38E0">
              <w:rPr>
                <w:rFonts w:ascii="Times New Roman" w:eastAsia="Times New Roman" w:hAnsi="Times New Roman" w:cs="Times New Roman"/>
                <w:sz w:val="24"/>
                <w:szCs w:val="24"/>
                <w:lang w:eastAsia="lv-LV"/>
              </w:rPr>
              <w:t xml:space="preserve"> vai lokālo </w:t>
            </w:r>
            <w:proofErr w:type="spellStart"/>
            <w:r w:rsidRPr="001A38E0">
              <w:rPr>
                <w:rFonts w:ascii="Times New Roman" w:eastAsia="Times New Roman" w:hAnsi="Times New Roman" w:cs="Times New Roman"/>
                <w:sz w:val="24"/>
                <w:szCs w:val="24"/>
                <w:lang w:eastAsia="lv-LV"/>
              </w:rPr>
              <w:t>uzbrauktuvi</w:t>
            </w:r>
            <w:proofErr w:type="spellEnd"/>
            <w:r w:rsidRPr="001A38E0">
              <w:rPr>
                <w:rFonts w:ascii="Times New Roman" w:eastAsia="Times New Roman" w:hAnsi="Times New Roman" w:cs="Times New Roman"/>
                <w:sz w:val="24"/>
                <w:szCs w:val="24"/>
                <w:lang w:eastAsia="lv-LV"/>
              </w:rPr>
              <w:t xml:space="preserve"> aprīko ar </w:t>
            </w:r>
            <w:proofErr w:type="spellStart"/>
            <w:r w:rsidRPr="001A38E0">
              <w:rPr>
                <w:rFonts w:ascii="Times New Roman" w:eastAsia="Times New Roman" w:hAnsi="Times New Roman" w:cs="Times New Roman"/>
                <w:sz w:val="24"/>
                <w:szCs w:val="24"/>
                <w:lang w:eastAsia="lv-LV"/>
              </w:rPr>
              <w:t>neslīdīgu</w:t>
            </w:r>
            <w:proofErr w:type="spellEnd"/>
            <w:r w:rsidRPr="001A38E0">
              <w:rPr>
                <w:rFonts w:ascii="Times New Roman" w:eastAsia="Times New Roman" w:hAnsi="Times New Roman" w:cs="Times New Roman"/>
                <w:sz w:val="24"/>
                <w:szCs w:val="24"/>
                <w:lang w:eastAsia="lv-LV"/>
              </w:rPr>
              <w:t xml:space="preserve"> segumu, un to platums ir ne mazāks par 1 metru.</w:t>
            </w:r>
          </w:p>
          <w:p w14:paraId="1B150105" w14:textId="77777777" w:rsidR="00526108" w:rsidRPr="001A38E0" w:rsidRDefault="00526108" w:rsidP="0015776E">
            <w:pPr>
              <w:shd w:val="clear" w:color="auto" w:fill="FFFFFF"/>
              <w:spacing w:before="120" w:after="120"/>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 xml:space="preserve">45. punkts. </w:t>
            </w:r>
            <w:proofErr w:type="spellStart"/>
            <w:r w:rsidRPr="001A38E0">
              <w:rPr>
                <w:rFonts w:ascii="Times New Roman" w:eastAsia="Times New Roman" w:hAnsi="Times New Roman" w:cs="Times New Roman"/>
                <w:sz w:val="24"/>
                <w:szCs w:val="24"/>
                <w:lang w:eastAsia="lv-LV"/>
              </w:rPr>
              <w:t>Pandusa</w:t>
            </w:r>
            <w:proofErr w:type="spellEnd"/>
            <w:r w:rsidRPr="001A38E0">
              <w:rPr>
                <w:rFonts w:ascii="Times New Roman" w:eastAsia="Times New Roman" w:hAnsi="Times New Roman" w:cs="Times New Roman"/>
                <w:sz w:val="24"/>
                <w:szCs w:val="24"/>
                <w:lang w:eastAsia="lv-LV"/>
              </w:rPr>
              <w:t xml:space="preserve">, lokālās </w:t>
            </w:r>
            <w:proofErr w:type="spellStart"/>
            <w:r w:rsidRPr="001A38E0">
              <w:rPr>
                <w:rFonts w:ascii="Times New Roman" w:eastAsia="Times New Roman" w:hAnsi="Times New Roman" w:cs="Times New Roman"/>
                <w:sz w:val="24"/>
                <w:szCs w:val="24"/>
                <w:lang w:eastAsia="lv-LV"/>
              </w:rPr>
              <w:t>uzbrauktuves</w:t>
            </w:r>
            <w:proofErr w:type="spellEnd"/>
            <w:r w:rsidRPr="001A38E0">
              <w:rPr>
                <w:rFonts w:ascii="Times New Roman" w:eastAsia="Times New Roman" w:hAnsi="Times New Roman" w:cs="Times New Roman"/>
                <w:sz w:val="24"/>
                <w:szCs w:val="24"/>
                <w:lang w:eastAsia="lv-LV"/>
              </w:rPr>
              <w:t xml:space="preserve"> vai grīdas slīpums kustības šķērsvirzienā nedrīkst pārsniegt 1:30.</w:t>
            </w:r>
          </w:p>
          <w:p w14:paraId="0FD4D1CB" w14:textId="77777777" w:rsidR="00526108" w:rsidRPr="001A38E0" w:rsidRDefault="00526108" w:rsidP="0015776E">
            <w:pPr>
              <w:shd w:val="clear" w:color="auto" w:fill="FFFFFF"/>
              <w:spacing w:before="120" w:after="120"/>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46. punkts. </w:t>
            </w:r>
            <w:proofErr w:type="spellStart"/>
            <w:r w:rsidRPr="001A38E0">
              <w:rPr>
                <w:rFonts w:ascii="Times New Roman" w:eastAsia="Times New Roman" w:hAnsi="Times New Roman" w:cs="Times New Roman"/>
                <w:sz w:val="24"/>
                <w:szCs w:val="24"/>
                <w:lang w:eastAsia="lv-LV"/>
              </w:rPr>
              <w:t>Pandusa</w:t>
            </w:r>
            <w:proofErr w:type="spellEnd"/>
            <w:r w:rsidRPr="001A38E0">
              <w:rPr>
                <w:rFonts w:ascii="Times New Roman" w:eastAsia="Times New Roman" w:hAnsi="Times New Roman" w:cs="Times New Roman"/>
                <w:sz w:val="24"/>
                <w:szCs w:val="24"/>
                <w:lang w:eastAsia="lv-LV"/>
              </w:rPr>
              <w:t xml:space="preserve"> slīpumu (garenvirzienā) nosaka atkarībā no līmeņu starpības, kas jāpārvar. Ja kopējā līmeņu starpība, kas jāpārvar:</w:t>
            </w:r>
          </w:p>
          <w:p w14:paraId="72811C54" w14:textId="77777777" w:rsidR="00526108" w:rsidRPr="001A38E0" w:rsidRDefault="00526108" w:rsidP="0015776E">
            <w:pPr>
              <w:shd w:val="clear" w:color="auto" w:fill="FFFFFF"/>
              <w:spacing w:before="120" w:after="120"/>
              <w:ind w:left="313"/>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 xml:space="preserve"> 46.1. ir līdz 0,15 metriem, lokālās uzbrauktuves slīpums nedrīkst būt lielāks par 1:10;</w:t>
            </w:r>
          </w:p>
          <w:p w14:paraId="5E28BC93" w14:textId="77777777" w:rsidR="00526108" w:rsidRPr="001A38E0" w:rsidRDefault="00526108" w:rsidP="0015776E">
            <w:pPr>
              <w:shd w:val="clear" w:color="auto" w:fill="FFFFFF"/>
              <w:spacing w:before="120" w:after="120"/>
              <w:ind w:left="313"/>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 xml:space="preserve"> 46.2. ir robežās no 0,15 metriem līdz 0,3 metriem, slīpums nedrīkst būt lielāks par 1:12;</w:t>
            </w:r>
          </w:p>
          <w:p w14:paraId="5BD72932" w14:textId="77777777" w:rsidR="00526108" w:rsidRPr="001A38E0" w:rsidRDefault="00526108" w:rsidP="0015776E">
            <w:pPr>
              <w:shd w:val="clear" w:color="auto" w:fill="FFFFFF"/>
              <w:spacing w:before="120" w:after="120"/>
              <w:ind w:left="313"/>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 xml:space="preserve"> 46.3. ir robežās no 0,3 metriem līdz 0,5 metriem, slīpums nedrīkst būt lielāks par 1:15;</w:t>
            </w:r>
          </w:p>
          <w:p w14:paraId="68543C2D" w14:textId="77777777" w:rsidR="00526108" w:rsidRPr="001A38E0" w:rsidRDefault="00526108" w:rsidP="0015776E">
            <w:pPr>
              <w:shd w:val="clear" w:color="auto" w:fill="FFFFFF"/>
              <w:spacing w:before="120" w:after="120"/>
              <w:ind w:left="313"/>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46.4. punkts. ir lielāka par 0,5 metriem, slīpums ir 1:20.</w:t>
            </w:r>
          </w:p>
          <w:p w14:paraId="02958276" w14:textId="6B4B8DC5" w:rsidR="00526108" w:rsidRDefault="00526108" w:rsidP="0015776E">
            <w:pPr>
              <w:shd w:val="clear" w:color="auto" w:fill="FFFFFF"/>
              <w:spacing w:before="120" w:after="120"/>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47. punkts. Ja lokālās uzbrauktuves līmeņu starpības pārvarēšanai slīpums ir mazāks par 4 %, kopējais garums mazāks par 10 metriem un līmeņu starpība ir mazāka par 0,2 metriem, margas un apmales nav jāparedz.</w:t>
            </w:r>
          </w:p>
          <w:p w14:paraId="7CE2F57E" w14:textId="2B834B3A" w:rsidR="009C1E59" w:rsidRDefault="009C1E59" w:rsidP="009C1E59">
            <w:pPr>
              <w:shd w:val="clear" w:color="auto" w:fill="FFFFFF"/>
              <w:spacing w:before="120" w:after="120"/>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 xml:space="preserve">48. punkts. </w:t>
            </w:r>
            <w:proofErr w:type="spellStart"/>
            <w:r w:rsidRPr="001A38E0">
              <w:rPr>
                <w:rFonts w:ascii="Times New Roman" w:eastAsia="Times New Roman" w:hAnsi="Times New Roman" w:cs="Times New Roman"/>
                <w:sz w:val="24"/>
                <w:szCs w:val="24"/>
                <w:lang w:eastAsia="lv-LV"/>
              </w:rPr>
              <w:t>Pandusa</w:t>
            </w:r>
            <w:proofErr w:type="spellEnd"/>
            <w:r w:rsidRPr="001A38E0">
              <w:rPr>
                <w:rFonts w:ascii="Times New Roman" w:eastAsia="Times New Roman" w:hAnsi="Times New Roman" w:cs="Times New Roman"/>
                <w:sz w:val="24"/>
                <w:szCs w:val="24"/>
                <w:lang w:eastAsia="lv-LV"/>
              </w:rPr>
              <w:t xml:space="preserve"> abās pusēs paredz margas ar rokturiem divos līmeņos ar augstumu 0,70 metri un 1,1 metrs no grīdas līmeņa. </w:t>
            </w:r>
            <w:proofErr w:type="spellStart"/>
            <w:r w:rsidRPr="001A38E0">
              <w:rPr>
                <w:rFonts w:ascii="Times New Roman" w:eastAsia="Times New Roman" w:hAnsi="Times New Roman" w:cs="Times New Roman"/>
                <w:sz w:val="24"/>
                <w:szCs w:val="24"/>
                <w:lang w:eastAsia="lv-LV"/>
              </w:rPr>
              <w:t>Pandusu</w:t>
            </w:r>
            <w:proofErr w:type="spellEnd"/>
            <w:r w:rsidRPr="001A38E0">
              <w:rPr>
                <w:rFonts w:ascii="Times New Roman" w:eastAsia="Times New Roman" w:hAnsi="Times New Roman" w:cs="Times New Roman"/>
                <w:sz w:val="24"/>
                <w:szCs w:val="24"/>
                <w:lang w:eastAsia="lv-LV"/>
              </w:rPr>
              <w:t xml:space="preserve"> aprīko ar apmalēm visā tā garumā 0,1 metra augstumā.</w:t>
            </w:r>
            <w:r w:rsidR="00996E5C">
              <w:rPr>
                <w:rFonts w:ascii="Times New Roman" w:eastAsia="Times New Roman" w:hAnsi="Times New Roman" w:cs="Times New Roman"/>
                <w:sz w:val="24"/>
                <w:szCs w:val="24"/>
                <w:lang w:eastAsia="lv-LV"/>
              </w:rPr>
              <w:t xml:space="preserve"> </w:t>
            </w:r>
          </w:p>
          <w:p w14:paraId="13FACDCA" w14:textId="525CAA9B" w:rsidR="00AE7A37" w:rsidRDefault="00996E5C" w:rsidP="00CD3F9C">
            <w:pPr>
              <w:shd w:val="clear" w:color="auto" w:fill="FFFFFF"/>
              <w:spacing w:before="120" w:after="120"/>
              <w:jc w:val="both"/>
              <w:rPr>
                <w:rFonts w:ascii="Times New Roman" w:eastAsia="Times New Roman" w:hAnsi="Times New Roman" w:cs="Times New Roman"/>
                <w:b/>
                <w:bCs/>
                <w:sz w:val="24"/>
                <w:szCs w:val="24"/>
                <w:lang w:eastAsia="lv-LV"/>
              </w:rPr>
            </w:pPr>
            <w:r w:rsidRPr="001A38E0">
              <w:rPr>
                <w:rFonts w:ascii="Times New Roman" w:eastAsia="Times New Roman" w:hAnsi="Times New Roman" w:cs="Times New Roman"/>
                <w:sz w:val="24"/>
                <w:szCs w:val="24"/>
                <w:lang w:eastAsia="lv-LV"/>
              </w:rPr>
              <w:t xml:space="preserve">49. punkts. Ja </w:t>
            </w:r>
            <w:proofErr w:type="spellStart"/>
            <w:r w:rsidRPr="001A38E0">
              <w:rPr>
                <w:rFonts w:ascii="Times New Roman" w:eastAsia="Times New Roman" w:hAnsi="Times New Roman" w:cs="Times New Roman"/>
                <w:sz w:val="24"/>
                <w:szCs w:val="24"/>
                <w:lang w:eastAsia="lv-LV"/>
              </w:rPr>
              <w:t>pandusa</w:t>
            </w:r>
            <w:proofErr w:type="spellEnd"/>
            <w:r w:rsidRPr="001A38E0">
              <w:rPr>
                <w:rFonts w:ascii="Times New Roman" w:eastAsia="Times New Roman" w:hAnsi="Times New Roman" w:cs="Times New Roman"/>
                <w:sz w:val="24"/>
                <w:szCs w:val="24"/>
                <w:lang w:eastAsia="lv-LV"/>
              </w:rPr>
              <w:t xml:space="preserve"> vai lokālās </w:t>
            </w:r>
            <w:proofErr w:type="spellStart"/>
            <w:r w:rsidRPr="001A38E0">
              <w:rPr>
                <w:rFonts w:ascii="Times New Roman" w:eastAsia="Times New Roman" w:hAnsi="Times New Roman" w:cs="Times New Roman"/>
                <w:sz w:val="24"/>
                <w:szCs w:val="24"/>
                <w:lang w:eastAsia="lv-LV"/>
              </w:rPr>
              <w:t>uzbrauktuves</w:t>
            </w:r>
            <w:proofErr w:type="spellEnd"/>
            <w:r w:rsidRPr="001A38E0">
              <w:rPr>
                <w:rFonts w:ascii="Times New Roman" w:eastAsia="Times New Roman" w:hAnsi="Times New Roman" w:cs="Times New Roman"/>
                <w:sz w:val="24"/>
                <w:szCs w:val="24"/>
                <w:lang w:eastAsia="lv-LV"/>
              </w:rPr>
              <w:t xml:space="preserve"> garums pārsniedz 10 metrus, paredz vismaz vienu atpūtas laukumu, bet ne retāk kā ik pēc 6 metriem. Atpūtas laukuma minimālais garums ir 1,2 metri, ja šajā vietā </w:t>
            </w:r>
            <w:proofErr w:type="spellStart"/>
            <w:r w:rsidRPr="001A38E0">
              <w:rPr>
                <w:rFonts w:ascii="Times New Roman" w:eastAsia="Times New Roman" w:hAnsi="Times New Roman" w:cs="Times New Roman"/>
                <w:sz w:val="24"/>
                <w:szCs w:val="24"/>
                <w:lang w:eastAsia="lv-LV"/>
              </w:rPr>
              <w:t>panduss</w:t>
            </w:r>
            <w:proofErr w:type="spellEnd"/>
            <w:r w:rsidRPr="001A38E0">
              <w:rPr>
                <w:rFonts w:ascii="Times New Roman" w:eastAsia="Times New Roman" w:hAnsi="Times New Roman" w:cs="Times New Roman"/>
                <w:sz w:val="24"/>
                <w:szCs w:val="24"/>
                <w:lang w:eastAsia="lv-LV"/>
              </w:rPr>
              <w:t xml:space="preserve"> vai lokālā </w:t>
            </w:r>
            <w:proofErr w:type="spellStart"/>
            <w:r w:rsidRPr="001A38E0">
              <w:rPr>
                <w:rFonts w:ascii="Times New Roman" w:eastAsia="Times New Roman" w:hAnsi="Times New Roman" w:cs="Times New Roman"/>
                <w:sz w:val="24"/>
                <w:szCs w:val="24"/>
                <w:lang w:eastAsia="lv-LV"/>
              </w:rPr>
              <w:t>uzbrauktuve</w:t>
            </w:r>
            <w:proofErr w:type="spellEnd"/>
            <w:r w:rsidRPr="001A38E0">
              <w:rPr>
                <w:rFonts w:ascii="Times New Roman" w:eastAsia="Times New Roman" w:hAnsi="Times New Roman" w:cs="Times New Roman"/>
                <w:sz w:val="24"/>
                <w:szCs w:val="24"/>
                <w:lang w:eastAsia="lv-LV"/>
              </w:rPr>
              <w:t xml:space="preserve"> maina virzienu, atpūtas laukuma garums nav mazāks par 1,5 metriem.</w:t>
            </w:r>
          </w:p>
          <w:p w14:paraId="3FAF8814" w14:textId="4CB34214" w:rsidR="00AE7A37" w:rsidRPr="001A38E0" w:rsidRDefault="00AE7A37" w:rsidP="00CD3F9C">
            <w:pPr>
              <w:shd w:val="clear" w:color="auto" w:fill="FFFFFF"/>
              <w:spacing w:before="120" w:after="120"/>
              <w:jc w:val="both"/>
              <w:rPr>
                <w:rFonts w:ascii="Times New Roman" w:eastAsia="Times New Roman" w:hAnsi="Times New Roman" w:cs="Times New Roman"/>
                <w:b/>
                <w:bCs/>
                <w:sz w:val="24"/>
                <w:szCs w:val="24"/>
                <w:lang w:eastAsia="lv-LV"/>
              </w:rPr>
            </w:pPr>
          </w:p>
        </w:tc>
        <w:tc>
          <w:tcPr>
            <w:tcW w:w="5316" w:type="dxa"/>
          </w:tcPr>
          <w:p w14:paraId="40204A47" w14:textId="6F2B2983" w:rsidR="0015776E" w:rsidRPr="001A38E0" w:rsidRDefault="009C1E59" w:rsidP="0015776E">
            <w:pPr>
              <w:shd w:val="clear" w:color="auto" w:fill="FFFFFF"/>
              <w:spacing w:before="120" w:after="120"/>
              <w:jc w:val="both"/>
              <w:rPr>
                <w:rFonts w:ascii="Times New Roman" w:eastAsia="Times New Roman" w:hAnsi="Times New Roman" w:cs="Times New Roman"/>
                <w:b/>
                <w:sz w:val="24"/>
                <w:szCs w:val="24"/>
                <w:lang w:eastAsia="lv-LV"/>
              </w:rPr>
            </w:pPr>
            <w:r w:rsidRPr="001A38E0">
              <w:rPr>
                <w:rFonts w:ascii="Times New Roman" w:eastAsia="Times New Roman" w:hAnsi="Times New Roman" w:cs="Times New Roman"/>
                <w:b/>
                <w:bCs/>
                <w:noProof/>
                <w:sz w:val="26"/>
                <w:szCs w:val="26"/>
                <w:lang w:eastAsia="lv-LV"/>
              </w:rPr>
              <w:drawing>
                <wp:anchor distT="0" distB="0" distL="114300" distR="114300" simplePos="0" relativeHeight="251658240" behindDoc="0" locked="0" layoutInCell="1" allowOverlap="1" wp14:anchorId="295F3998" wp14:editId="42D7C2A4">
                  <wp:simplePos x="0" y="0"/>
                  <wp:positionH relativeFrom="margin">
                    <wp:posOffset>12148</wp:posOffset>
                  </wp:positionH>
                  <wp:positionV relativeFrom="paragraph">
                    <wp:posOffset>32799</wp:posOffset>
                  </wp:positionV>
                  <wp:extent cx="3291840" cy="2179991"/>
                  <wp:effectExtent l="0" t="0" r="381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u-uzbrauktuv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91840" cy="2179991"/>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7233"/>
              <w:tblOverlap w:val="never"/>
              <w:tblW w:w="0" w:type="auto"/>
              <w:shd w:val="clear" w:color="auto" w:fill="FFCC99"/>
              <w:tblLayout w:type="fixed"/>
              <w:tblLook w:val="04A0" w:firstRow="1" w:lastRow="0" w:firstColumn="1" w:lastColumn="0" w:noHBand="0" w:noVBand="1"/>
            </w:tblPr>
            <w:tblGrid>
              <w:gridCol w:w="5090"/>
            </w:tblGrid>
            <w:tr w:rsidR="009C1E59" w:rsidRPr="001A38E0" w14:paraId="1407D757" w14:textId="77777777" w:rsidTr="009C1E59">
              <w:tc>
                <w:tcPr>
                  <w:tcW w:w="5090" w:type="dxa"/>
                  <w:shd w:val="clear" w:color="auto" w:fill="FFCC99"/>
                </w:tcPr>
                <w:p w14:paraId="18DBE171" w14:textId="77777777" w:rsidR="009C1E59" w:rsidRPr="001A38E0" w:rsidRDefault="009C1E59" w:rsidP="009C1E59">
                  <w:pPr>
                    <w:spacing w:before="120" w:after="120"/>
                    <w:jc w:val="both"/>
                    <w:rPr>
                      <w:rFonts w:ascii="Times New Roman" w:eastAsia="Times New Roman" w:hAnsi="Times New Roman" w:cs="Times New Roman"/>
                      <w:b/>
                      <w:sz w:val="24"/>
                      <w:szCs w:val="24"/>
                      <w:lang w:eastAsia="lv-LV"/>
                    </w:rPr>
                  </w:pPr>
                  <w:r w:rsidRPr="003E7842">
                    <w:rPr>
                      <w:rFonts w:ascii="Times New Roman" w:eastAsia="Times New Roman" w:hAnsi="Times New Roman" w:cs="Times New Roman"/>
                      <w:b/>
                      <w:sz w:val="24"/>
                      <w:szCs w:val="24"/>
                      <w:lang w:eastAsia="lv-LV"/>
                    </w:rPr>
                    <w:t>Labās prakses darbības papildus būvnormatīvā noteiktajam:</w:t>
                  </w:r>
                </w:p>
                <w:p w14:paraId="3C30BB22" w14:textId="5CBBDE28" w:rsidR="009C1E59" w:rsidRDefault="00890C6A" w:rsidP="00890C6A">
                  <w:pPr>
                    <w:pStyle w:val="ListParagraph"/>
                    <w:numPr>
                      <w:ilvl w:val="0"/>
                      <w:numId w:val="28"/>
                    </w:numPr>
                    <w:spacing w:before="120" w:after="120"/>
                    <w:ind w:left="451" w:hanging="283"/>
                    <w:jc w:val="both"/>
                    <w:rPr>
                      <w:rFonts w:ascii="Times New Roman" w:hAnsi="Times New Roman" w:cs="Times New Roman"/>
                      <w:sz w:val="24"/>
                      <w:szCs w:val="24"/>
                    </w:rPr>
                  </w:pPr>
                  <w:r>
                    <w:rPr>
                      <w:rFonts w:ascii="Times New Roman" w:eastAsia="Times New Roman" w:hAnsi="Times New Roman" w:cs="Times New Roman"/>
                      <w:sz w:val="24"/>
                      <w:szCs w:val="24"/>
                      <w:lang w:eastAsia="lv-LV"/>
                    </w:rPr>
                    <w:t>Uzbrauktuves m</w:t>
                  </w:r>
                  <w:r w:rsidR="009C1E59" w:rsidRPr="00AE153F">
                    <w:rPr>
                      <w:rFonts w:ascii="Times New Roman" w:eastAsia="Times New Roman" w:hAnsi="Times New Roman" w:cs="Times New Roman"/>
                      <w:sz w:val="24"/>
                      <w:szCs w:val="24"/>
                      <w:lang w:eastAsia="lv-LV"/>
                    </w:rPr>
                    <w:t xml:space="preserve">argas sniedzas 0,3 metri pāri uzbrauktuves sākumam un beigām un tās gali ir noapaļoti uz leju, </w:t>
                  </w:r>
                  <w:r w:rsidR="009C1E59" w:rsidRPr="00AE153F">
                    <w:rPr>
                      <w:rFonts w:ascii="Times New Roman" w:hAnsi="Times New Roman" w:cs="Times New Roman"/>
                      <w:sz w:val="24"/>
                      <w:szCs w:val="24"/>
                    </w:rPr>
                    <w:t>ja margu rokturis ir pārtraukts.</w:t>
                  </w:r>
                </w:p>
                <w:p w14:paraId="30CB53BE" w14:textId="260F2710" w:rsidR="00890C6A" w:rsidRDefault="00890C6A" w:rsidP="00890C6A">
                  <w:pPr>
                    <w:pStyle w:val="ListParagraph"/>
                    <w:numPr>
                      <w:ilvl w:val="0"/>
                      <w:numId w:val="28"/>
                    </w:numPr>
                    <w:spacing w:before="120" w:after="120"/>
                    <w:ind w:left="451" w:hanging="28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Uzbrauktuves margu sākums un beigas ir apzīmēti ar kontrastējošu joslu.</w:t>
                  </w:r>
                </w:p>
                <w:p w14:paraId="466461C7" w14:textId="70BB20BA" w:rsidR="00AE153F" w:rsidRPr="00AE153F" w:rsidRDefault="00AE153F" w:rsidP="00890C6A">
                  <w:pPr>
                    <w:pStyle w:val="ListParagraph"/>
                    <w:spacing w:before="120" w:after="120"/>
                    <w:ind w:hanging="269"/>
                    <w:jc w:val="both"/>
                    <w:rPr>
                      <w:rFonts w:ascii="Times New Roman" w:eastAsia="Times New Roman" w:hAnsi="Times New Roman" w:cs="Times New Roman"/>
                      <w:b/>
                      <w:sz w:val="24"/>
                      <w:szCs w:val="24"/>
                      <w:lang w:eastAsia="lv-LV"/>
                    </w:rPr>
                  </w:pPr>
                </w:p>
              </w:tc>
            </w:tr>
          </w:tbl>
          <w:p w14:paraId="31CE5D63" w14:textId="177D584E" w:rsidR="00526108" w:rsidRPr="001A38E0" w:rsidRDefault="009C1E59" w:rsidP="0015776E">
            <w:pPr>
              <w:shd w:val="clear" w:color="auto" w:fill="FFFFFF"/>
              <w:spacing w:before="120" w:after="120"/>
              <w:jc w:val="both"/>
              <w:rPr>
                <w:rFonts w:ascii="Times New Roman" w:eastAsia="Times New Roman" w:hAnsi="Times New Roman" w:cs="Times New Roman"/>
                <w:b/>
                <w:bCs/>
                <w:sz w:val="24"/>
                <w:szCs w:val="24"/>
                <w:lang w:eastAsia="lv-LV"/>
              </w:rPr>
            </w:pPr>
            <w:r>
              <w:rPr>
                <w:noProof/>
              </w:rPr>
              <w:drawing>
                <wp:anchor distT="0" distB="0" distL="114300" distR="114300" simplePos="0" relativeHeight="251665408" behindDoc="0" locked="0" layoutInCell="1" allowOverlap="1" wp14:anchorId="30A518F5" wp14:editId="46861D2E">
                  <wp:simplePos x="0" y="0"/>
                  <wp:positionH relativeFrom="column">
                    <wp:posOffset>19685</wp:posOffset>
                  </wp:positionH>
                  <wp:positionV relativeFrom="paragraph">
                    <wp:posOffset>2074545</wp:posOffset>
                  </wp:positionV>
                  <wp:extent cx="3280410" cy="2201545"/>
                  <wp:effectExtent l="0" t="0" r="0" b="8255"/>
                  <wp:wrapSquare wrapText="bothSides"/>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r="5159" b="4544"/>
                          <a:stretch/>
                        </pic:blipFill>
                        <pic:spPr bwMode="auto">
                          <a:xfrm>
                            <a:off x="0" y="0"/>
                            <a:ext cx="3280410" cy="2201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tc>
      </w:tr>
    </w:tbl>
    <w:tbl>
      <w:tblPr>
        <w:tblW w:w="10744"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44"/>
      </w:tblGrid>
      <w:tr w:rsidR="00935D7F" w:rsidRPr="001A38E0" w14:paraId="677CF32F" w14:textId="77777777" w:rsidTr="00E128FC">
        <w:trPr>
          <w:trHeight w:val="551"/>
        </w:trPr>
        <w:tc>
          <w:tcPr>
            <w:tcW w:w="10744" w:type="dxa"/>
            <w:shd w:val="clear" w:color="auto" w:fill="FBE4D5" w:themeFill="accent2" w:themeFillTint="33"/>
          </w:tcPr>
          <w:p w14:paraId="5B97BEBB" w14:textId="3FEE94C2" w:rsidR="00E128FC" w:rsidRPr="00FE226E" w:rsidRDefault="00A903DF" w:rsidP="00E43FBB">
            <w:pPr>
              <w:pStyle w:val="Heading1"/>
              <w:spacing w:before="120"/>
              <w:rPr>
                <w:rFonts w:eastAsia="Times New Roman" w:cs="Times New Roman"/>
                <w:lang w:eastAsia="lv-LV"/>
              </w:rPr>
            </w:pPr>
            <w:bookmarkStart w:id="4" w:name="_Toc92874106"/>
            <w:r w:rsidRPr="00FE226E">
              <w:rPr>
                <w:rFonts w:eastAsia="Times New Roman" w:cs="Times New Roman"/>
                <w:color w:val="auto"/>
                <w:lang w:eastAsia="lv-LV"/>
              </w:rPr>
              <w:lastRenderedPageBreak/>
              <w:t xml:space="preserve">3. </w:t>
            </w:r>
            <w:r w:rsidR="00E128FC" w:rsidRPr="00FE226E">
              <w:rPr>
                <w:rFonts w:eastAsia="Times New Roman" w:cs="Times New Roman"/>
                <w:color w:val="auto"/>
                <w:lang w:eastAsia="lv-LV"/>
              </w:rPr>
              <w:t xml:space="preserve">Skaņas, vizuālā un </w:t>
            </w:r>
            <w:proofErr w:type="spellStart"/>
            <w:r w:rsidR="00E128FC" w:rsidRPr="00FE226E">
              <w:rPr>
                <w:rFonts w:eastAsia="Times New Roman" w:cs="Times New Roman"/>
                <w:color w:val="auto"/>
                <w:lang w:eastAsia="lv-LV"/>
              </w:rPr>
              <w:t>taktilā</w:t>
            </w:r>
            <w:proofErr w:type="spellEnd"/>
            <w:r w:rsidR="00E128FC" w:rsidRPr="00FE226E">
              <w:rPr>
                <w:rFonts w:eastAsia="Times New Roman" w:cs="Times New Roman"/>
                <w:color w:val="auto"/>
                <w:lang w:eastAsia="lv-LV"/>
              </w:rPr>
              <w:t xml:space="preserve"> informācija</w:t>
            </w:r>
            <w:bookmarkEnd w:id="4"/>
          </w:p>
        </w:tc>
      </w:tr>
    </w:tbl>
    <w:tbl>
      <w:tblPr>
        <w:tblStyle w:val="TableGrid"/>
        <w:tblW w:w="10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5"/>
        <w:gridCol w:w="5455"/>
      </w:tblGrid>
      <w:tr w:rsidR="00935D7F" w:rsidRPr="001A38E0" w14:paraId="3A3A86DF" w14:textId="77777777" w:rsidTr="00235E4D">
        <w:tc>
          <w:tcPr>
            <w:tcW w:w="545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9"/>
            </w:tblGrid>
            <w:tr w:rsidR="00F820D0" w14:paraId="7B2AE34B" w14:textId="77777777" w:rsidTr="00AE7A37">
              <w:tc>
                <w:tcPr>
                  <w:tcW w:w="5229" w:type="dxa"/>
                </w:tcPr>
                <w:p w14:paraId="257C674B" w14:textId="54285EC4" w:rsidR="00F820D0" w:rsidRDefault="00F820D0" w:rsidP="0015776E">
                  <w:pPr>
                    <w:spacing w:before="120" w:after="120"/>
                    <w:jc w:val="both"/>
                    <w:rPr>
                      <w:rFonts w:ascii="Times New Roman" w:eastAsia="Times New Roman" w:hAnsi="Times New Roman" w:cs="Times New Roman"/>
                      <w:sz w:val="24"/>
                      <w:szCs w:val="24"/>
                      <w:lang w:eastAsia="lv-LV"/>
                    </w:rPr>
                  </w:pPr>
                  <w:r w:rsidRPr="00F820D0">
                    <w:rPr>
                      <w:rFonts w:ascii="Times New Roman" w:eastAsia="Times New Roman" w:hAnsi="Times New Roman" w:cs="Times New Roman"/>
                      <w:sz w:val="24"/>
                      <w:szCs w:val="24"/>
                      <w:lang w:eastAsia="lv-LV"/>
                    </w:rPr>
                    <w:t xml:space="preserve">Taktilu informāciju uztver neredzīgi vai vājredzīgi cilvēki daudzos dažādos veidos, piemēram ar pirkstu galiem, ar rokām, ar kājām, ar balto spieķi.  </w:t>
                  </w:r>
                  <w:r w:rsidR="00751D7D" w:rsidRPr="00751D7D">
                    <w:rPr>
                      <w:rFonts w:ascii="Times New Roman" w:eastAsia="Times New Roman" w:hAnsi="Times New Roman" w:cs="Times New Roman"/>
                      <w:sz w:val="24"/>
                      <w:szCs w:val="24"/>
                      <w:lang w:eastAsia="lv-LV"/>
                    </w:rPr>
                    <w:t>Piktogrammas ir ļoti vienkāršoti simboli, kas ir starptautiski saprotami un atpazīstami</w:t>
                  </w:r>
                  <w:r w:rsidR="002536AA">
                    <w:rPr>
                      <w:rFonts w:ascii="Times New Roman" w:eastAsia="Times New Roman" w:hAnsi="Times New Roman" w:cs="Times New Roman"/>
                      <w:sz w:val="24"/>
                      <w:szCs w:val="24"/>
                      <w:lang w:eastAsia="lv-LV"/>
                    </w:rPr>
                    <w:t xml:space="preserve"> un palīdz orientēties cilvēkiem ar garīga rakstura</w:t>
                  </w:r>
                  <w:r w:rsidR="00751D7D" w:rsidRPr="00751D7D">
                    <w:rPr>
                      <w:rFonts w:ascii="Times New Roman" w:eastAsia="Times New Roman" w:hAnsi="Times New Roman" w:cs="Times New Roman"/>
                      <w:sz w:val="24"/>
                      <w:szCs w:val="24"/>
                      <w:lang w:eastAsia="lv-LV"/>
                    </w:rPr>
                    <w:t xml:space="preserve"> </w:t>
                  </w:r>
                  <w:r w:rsidR="002536AA">
                    <w:rPr>
                      <w:rFonts w:ascii="Times New Roman" w:eastAsia="Times New Roman" w:hAnsi="Times New Roman" w:cs="Times New Roman"/>
                      <w:sz w:val="24"/>
                      <w:szCs w:val="24"/>
                      <w:lang w:eastAsia="lv-LV"/>
                    </w:rPr>
                    <w:t>traucējumiem, kā arī būs noderīgi bērniem un cilvēkiem, kuri saskaras ar uztveres dažādībām.</w:t>
                  </w:r>
                </w:p>
                <w:p w14:paraId="11B22B11" w14:textId="02525B07" w:rsidR="00F820D0" w:rsidRDefault="00F820D0" w:rsidP="0015776E">
                  <w:pPr>
                    <w:spacing w:before="120" w:after="120"/>
                    <w:jc w:val="both"/>
                    <w:rPr>
                      <w:rFonts w:ascii="Times New Roman" w:eastAsia="Times New Roman" w:hAnsi="Times New Roman" w:cs="Times New Roman"/>
                      <w:sz w:val="24"/>
                      <w:szCs w:val="24"/>
                      <w:lang w:eastAsia="lv-LV"/>
                    </w:rPr>
                  </w:pPr>
                  <w:proofErr w:type="spellStart"/>
                  <w:r w:rsidRPr="00F820D0">
                    <w:rPr>
                      <w:rFonts w:ascii="Times New Roman" w:eastAsia="Times New Roman" w:hAnsi="Times New Roman" w:cs="Times New Roman"/>
                      <w:sz w:val="24"/>
                      <w:szCs w:val="24"/>
                      <w:lang w:eastAsia="lv-LV"/>
                    </w:rPr>
                    <w:t>Audiālai</w:t>
                  </w:r>
                  <w:proofErr w:type="spellEnd"/>
                  <w:r w:rsidRPr="00F820D0">
                    <w:rPr>
                      <w:rFonts w:ascii="Times New Roman" w:eastAsia="Times New Roman" w:hAnsi="Times New Roman" w:cs="Times New Roman"/>
                      <w:sz w:val="24"/>
                      <w:szCs w:val="24"/>
                      <w:lang w:eastAsia="lv-LV"/>
                    </w:rPr>
                    <w:t xml:space="preserve"> informācijai jābūt saprotamai arī cilvēkiem ar dzirdes traucējumiem. Skaņai jābūt precīzi dzirdamai bez traucējumiem</w:t>
                  </w:r>
                  <w:r>
                    <w:rPr>
                      <w:rFonts w:ascii="Times New Roman" w:eastAsia="Times New Roman" w:hAnsi="Times New Roman" w:cs="Times New Roman"/>
                      <w:sz w:val="24"/>
                      <w:szCs w:val="24"/>
                      <w:lang w:eastAsia="lv-LV"/>
                    </w:rPr>
                    <w:t>.</w:t>
                  </w:r>
                </w:p>
              </w:tc>
            </w:tr>
            <w:tr w:rsidR="00AE7A37" w14:paraId="1C1820A1" w14:textId="77777777" w:rsidTr="00AE7A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9" w:type="dxa"/>
                  <w:shd w:val="clear" w:color="auto" w:fill="FBE4D5" w:themeFill="accent2" w:themeFillTint="33"/>
                </w:tcPr>
                <w:p w14:paraId="2CBE5037" w14:textId="2F39FF3D" w:rsidR="00AE7A37" w:rsidRDefault="00AE7A37" w:rsidP="0015776E">
                  <w:pPr>
                    <w:spacing w:before="120" w:after="120"/>
                    <w:jc w:val="both"/>
                    <w:rPr>
                      <w:rFonts w:ascii="Times New Roman" w:eastAsia="Times New Roman" w:hAnsi="Times New Roman" w:cs="Times New Roman"/>
                      <w:sz w:val="24"/>
                      <w:szCs w:val="24"/>
                      <w:lang w:eastAsia="lv-LV"/>
                    </w:rPr>
                  </w:pPr>
                  <w:r>
                    <w:rPr>
                      <w:rFonts w:ascii="Times New Roman" w:hAnsi="Times New Roman" w:cs="Times New Roman"/>
                      <w:b/>
                      <w:sz w:val="24"/>
                      <w:szCs w:val="24"/>
                    </w:rPr>
                    <w:t>MK noteikumi Nr. 693</w:t>
                  </w:r>
                  <w:r w:rsidRPr="00012074">
                    <w:rPr>
                      <w:rFonts w:ascii="Times New Roman" w:hAnsi="Times New Roman" w:cs="Times New Roman"/>
                      <w:b/>
                      <w:sz w:val="24"/>
                      <w:szCs w:val="24"/>
                    </w:rPr>
                    <w:t xml:space="preserve"> Būvju vispārīgo prasību būvnormatīvs LBN 200-21</w:t>
                  </w:r>
                </w:p>
              </w:tc>
            </w:tr>
          </w:tbl>
          <w:p w14:paraId="347E2DC4" w14:textId="70BB066D" w:rsidR="00724DA9" w:rsidRPr="001A38E0" w:rsidRDefault="00724DA9" w:rsidP="0015776E">
            <w:pPr>
              <w:shd w:val="clear" w:color="auto" w:fill="FFFFFF"/>
              <w:spacing w:before="120" w:after="120"/>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 xml:space="preserve">50. punkts. Personām ar redzes vai dzirdes traucējumiem publiskās būvēs paredz iespēju saņemt nepieciešamo balss, vizuālo (vizuālo trauksmes signālu) un </w:t>
            </w:r>
            <w:proofErr w:type="spellStart"/>
            <w:r w:rsidRPr="001A38E0">
              <w:rPr>
                <w:rFonts w:ascii="Times New Roman" w:eastAsia="Times New Roman" w:hAnsi="Times New Roman" w:cs="Times New Roman"/>
                <w:sz w:val="24"/>
                <w:szCs w:val="24"/>
                <w:lang w:eastAsia="lv-LV"/>
              </w:rPr>
              <w:t>taktilo</w:t>
            </w:r>
            <w:proofErr w:type="spellEnd"/>
            <w:r w:rsidRPr="001A38E0">
              <w:rPr>
                <w:rFonts w:ascii="Times New Roman" w:eastAsia="Times New Roman" w:hAnsi="Times New Roman" w:cs="Times New Roman"/>
                <w:sz w:val="24"/>
                <w:szCs w:val="24"/>
                <w:lang w:eastAsia="lv-LV"/>
              </w:rPr>
              <w:t xml:space="preserve"> (taustāmo) informāciju:</w:t>
            </w:r>
          </w:p>
          <w:p w14:paraId="67AE7CC3" w14:textId="2BCC77E1" w:rsidR="00724DA9" w:rsidRPr="001A38E0" w:rsidRDefault="00724DA9" w:rsidP="0015776E">
            <w:pPr>
              <w:shd w:val="clear" w:color="auto" w:fill="FFFFFF"/>
              <w:spacing w:before="120" w:after="120"/>
              <w:ind w:left="567"/>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50.1. punkts. būves ieejas, stāvus un telpas aprīko ar labi uztveramām, kontrastējošām un labi izgaismotām zīmēm un norādēm 1,4 metru augstumā no grīdas līmeņa</w:t>
            </w:r>
            <w:r w:rsidR="00E43FBB">
              <w:rPr>
                <w:rFonts w:ascii="Times New Roman" w:eastAsia="Times New Roman" w:hAnsi="Times New Roman" w:cs="Times New Roman"/>
                <w:sz w:val="24"/>
                <w:szCs w:val="24"/>
                <w:lang w:eastAsia="lv-LV"/>
              </w:rPr>
              <w:t>.</w:t>
            </w:r>
            <w:r w:rsidRPr="001A38E0">
              <w:rPr>
                <w:rFonts w:ascii="Times New Roman" w:eastAsia="Times New Roman" w:hAnsi="Times New Roman" w:cs="Times New Roman"/>
                <w:sz w:val="24"/>
                <w:szCs w:val="24"/>
                <w:lang w:eastAsia="lv-LV"/>
              </w:rPr>
              <w:t>;</w:t>
            </w:r>
          </w:p>
          <w:p w14:paraId="2BF52666" w14:textId="77777777" w:rsidR="00724DA9" w:rsidRPr="001A38E0" w:rsidRDefault="00724DA9" w:rsidP="0015776E">
            <w:pPr>
              <w:shd w:val="clear" w:color="auto" w:fill="FFFFFF"/>
              <w:spacing w:before="120" w:after="120"/>
              <w:ind w:left="567"/>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50.2. punkts. evakuācijas ceļos durvīm, kā arī grīdām un citām apdares virsmām jābūt savstarpēji kontrastējošām;</w:t>
            </w:r>
          </w:p>
          <w:p w14:paraId="76CEDD8F" w14:textId="77777777" w:rsidR="00724DA9" w:rsidRPr="001A38E0" w:rsidRDefault="00724DA9" w:rsidP="0015776E">
            <w:pPr>
              <w:shd w:val="clear" w:color="auto" w:fill="FFFFFF"/>
              <w:spacing w:before="120" w:after="120"/>
              <w:ind w:left="567"/>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 xml:space="preserve">50.3. punkts. evakuācijas izeju apzīmē ar vizuāliem un </w:t>
            </w:r>
            <w:proofErr w:type="spellStart"/>
            <w:r w:rsidRPr="001A38E0">
              <w:rPr>
                <w:rFonts w:ascii="Times New Roman" w:eastAsia="Times New Roman" w:hAnsi="Times New Roman" w:cs="Times New Roman"/>
                <w:sz w:val="24"/>
                <w:szCs w:val="24"/>
                <w:lang w:eastAsia="lv-LV"/>
              </w:rPr>
              <w:t>taktiliem</w:t>
            </w:r>
            <w:proofErr w:type="spellEnd"/>
            <w:r w:rsidRPr="001A38E0">
              <w:rPr>
                <w:rFonts w:ascii="Times New Roman" w:eastAsia="Times New Roman" w:hAnsi="Times New Roman" w:cs="Times New Roman"/>
                <w:sz w:val="24"/>
                <w:szCs w:val="24"/>
                <w:lang w:eastAsia="lv-LV"/>
              </w:rPr>
              <w:t xml:space="preserve"> (sataustāmiem) apzīmējumiem </w:t>
            </w:r>
            <w:proofErr w:type="spellStart"/>
            <w:r w:rsidRPr="001A38E0">
              <w:rPr>
                <w:rFonts w:ascii="Times New Roman" w:eastAsia="Times New Roman" w:hAnsi="Times New Roman" w:cs="Times New Roman"/>
                <w:sz w:val="24"/>
                <w:szCs w:val="24"/>
                <w:lang w:eastAsia="lv-LV"/>
              </w:rPr>
              <w:t>Braila</w:t>
            </w:r>
            <w:proofErr w:type="spellEnd"/>
            <w:r w:rsidRPr="001A38E0">
              <w:rPr>
                <w:rFonts w:ascii="Times New Roman" w:eastAsia="Times New Roman" w:hAnsi="Times New Roman" w:cs="Times New Roman"/>
                <w:sz w:val="24"/>
                <w:szCs w:val="24"/>
                <w:lang w:eastAsia="lv-LV"/>
              </w:rPr>
              <w:t xml:space="preserve"> rakstā valsts valodā;</w:t>
            </w:r>
          </w:p>
          <w:p w14:paraId="7916B43A" w14:textId="77777777" w:rsidR="00724DA9" w:rsidRPr="001A38E0" w:rsidRDefault="00724DA9" w:rsidP="0015776E">
            <w:pPr>
              <w:shd w:val="clear" w:color="auto" w:fill="FFFFFF"/>
              <w:spacing w:before="120" w:after="120"/>
              <w:ind w:left="567"/>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 xml:space="preserve">50.4. punkts. uz kāpņu margām pie pirmā un pēdējā pakāpiena iestrādā stāva numura </w:t>
            </w:r>
            <w:proofErr w:type="spellStart"/>
            <w:r w:rsidRPr="001A38E0">
              <w:rPr>
                <w:rFonts w:ascii="Times New Roman" w:eastAsia="Times New Roman" w:hAnsi="Times New Roman" w:cs="Times New Roman"/>
                <w:sz w:val="24"/>
                <w:szCs w:val="24"/>
                <w:lang w:eastAsia="lv-LV"/>
              </w:rPr>
              <w:t>taktilo</w:t>
            </w:r>
            <w:proofErr w:type="spellEnd"/>
            <w:r w:rsidRPr="001A38E0">
              <w:rPr>
                <w:rFonts w:ascii="Times New Roman" w:eastAsia="Times New Roman" w:hAnsi="Times New Roman" w:cs="Times New Roman"/>
                <w:sz w:val="24"/>
                <w:szCs w:val="24"/>
                <w:lang w:eastAsia="lv-LV"/>
              </w:rPr>
              <w:t xml:space="preserve"> (sataustāmo) apzīmējumu vai numuru </w:t>
            </w:r>
            <w:proofErr w:type="spellStart"/>
            <w:r w:rsidRPr="001A38E0">
              <w:rPr>
                <w:rFonts w:ascii="Times New Roman" w:eastAsia="Times New Roman" w:hAnsi="Times New Roman" w:cs="Times New Roman"/>
                <w:sz w:val="24"/>
                <w:szCs w:val="24"/>
                <w:lang w:eastAsia="lv-LV"/>
              </w:rPr>
              <w:t>Braila</w:t>
            </w:r>
            <w:proofErr w:type="spellEnd"/>
            <w:r w:rsidRPr="001A38E0">
              <w:rPr>
                <w:rFonts w:ascii="Times New Roman" w:eastAsia="Times New Roman" w:hAnsi="Times New Roman" w:cs="Times New Roman"/>
                <w:sz w:val="24"/>
                <w:szCs w:val="24"/>
                <w:lang w:eastAsia="lv-LV"/>
              </w:rPr>
              <w:t xml:space="preserve"> rakstā valsts valodā;</w:t>
            </w:r>
          </w:p>
          <w:p w14:paraId="770D09E1" w14:textId="77777777" w:rsidR="00724DA9" w:rsidRPr="001A38E0" w:rsidRDefault="00724DA9" w:rsidP="0015776E">
            <w:pPr>
              <w:shd w:val="clear" w:color="auto" w:fill="FFFFFF"/>
              <w:spacing w:before="120" w:after="120"/>
              <w:ind w:left="567"/>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 xml:space="preserve">50.5. punkts. līmeņu maiņu </w:t>
            </w:r>
            <w:proofErr w:type="spellStart"/>
            <w:r w:rsidRPr="001A38E0">
              <w:rPr>
                <w:rFonts w:ascii="Times New Roman" w:eastAsia="Times New Roman" w:hAnsi="Times New Roman" w:cs="Times New Roman"/>
                <w:sz w:val="24"/>
                <w:szCs w:val="24"/>
                <w:lang w:eastAsia="lv-LV"/>
              </w:rPr>
              <w:t>pandusa</w:t>
            </w:r>
            <w:proofErr w:type="spellEnd"/>
            <w:r w:rsidRPr="001A38E0">
              <w:rPr>
                <w:rFonts w:ascii="Times New Roman" w:eastAsia="Times New Roman" w:hAnsi="Times New Roman" w:cs="Times New Roman"/>
                <w:sz w:val="24"/>
                <w:szCs w:val="24"/>
                <w:lang w:eastAsia="lv-LV"/>
              </w:rPr>
              <w:t xml:space="preserve"> vai lokālās </w:t>
            </w:r>
            <w:proofErr w:type="spellStart"/>
            <w:r w:rsidRPr="001A38E0">
              <w:rPr>
                <w:rFonts w:ascii="Times New Roman" w:eastAsia="Times New Roman" w:hAnsi="Times New Roman" w:cs="Times New Roman"/>
                <w:sz w:val="24"/>
                <w:szCs w:val="24"/>
                <w:lang w:eastAsia="lv-LV"/>
              </w:rPr>
              <w:t>uzbrauktuves</w:t>
            </w:r>
            <w:proofErr w:type="spellEnd"/>
            <w:r w:rsidRPr="001A38E0">
              <w:rPr>
                <w:rFonts w:ascii="Times New Roman" w:eastAsia="Times New Roman" w:hAnsi="Times New Roman" w:cs="Times New Roman"/>
                <w:sz w:val="24"/>
                <w:szCs w:val="24"/>
                <w:lang w:eastAsia="lv-LV"/>
              </w:rPr>
              <w:t xml:space="preserve"> sākumā un beigās, kā arī kāpņu pirmo un pēdējo pakāpienu marķē ar spilgtu kontrastējošu ne mazāk kā 5 cm platu svītru visā kāpņu, </w:t>
            </w:r>
            <w:proofErr w:type="spellStart"/>
            <w:r w:rsidRPr="001A38E0">
              <w:rPr>
                <w:rFonts w:ascii="Times New Roman" w:eastAsia="Times New Roman" w:hAnsi="Times New Roman" w:cs="Times New Roman"/>
                <w:sz w:val="24"/>
                <w:szCs w:val="24"/>
                <w:lang w:eastAsia="lv-LV"/>
              </w:rPr>
              <w:t>pandusa</w:t>
            </w:r>
            <w:proofErr w:type="spellEnd"/>
            <w:r w:rsidRPr="001A38E0">
              <w:rPr>
                <w:rFonts w:ascii="Times New Roman" w:eastAsia="Times New Roman" w:hAnsi="Times New Roman" w:cs="Times New Roman"/>
                <w:sz w:val="24"/>
                <w:szCs w:val="24"/>
                <w:lang w:eastAsia="lv-LV"/>
              </w:rPr>
              <w:t xml:space="preserve"> vai lokālās </w:t>
            </w:r>
            <w:proofErr w:type="spellStart"/>
            <w:r w:rsidRPr="001A38E0">
              <w:rPr>
                <w:rFonts w:ascii="Times New Roman" w:eastAsia="Times New Roman" w:hAnsi="Times New Roman" w:cs="Times New Roman"/>
                <w:sz w:val="24"/>
                <w:szCs w:val="24"/>
                <w:lang w:eastAsia="lv-LV"/>
              </w:rPr>
              <w:t>uzbrauktuves</w:t>
            </w:r>
            <w:proofErr w:type="spellEnd"/>
            <w:r w:rsidRPr="001A38E0">
              <w:rPr>
                <w:rFonts w:ascii="Times New Roman" w:eastAsia="Times New Roman" w:hAnsi="Times New Roman" w:cs="Times New Roman"/>
                <w:sz w:val="24"/>
                <w:szCs w:val="24"/>
                <w:lang w:eastAsia="lv-LV"/>
              </w:rPr>
              <w:t xml:space="preserve"> platumā vai kāpņu pirmo un pēdējo pakāpienu vai kāpņu laukumiņu marķē ar kontrastējošām krāsām;</w:t>
            </w:r>
          </w:p>
          <w:p w14:paraId="4A4103D5" w14:textId="01546705" w:rsidR="00724DA9" w:rsidRDefault="00724DA9" w:rsidP="0015776E">
            <w:pPr>
              <w:shd w:val="clear" w:color="auto" w:fill="FFFFFF"/>
              <w:spacing w:before="120" w:after="120"/>
              <w:ind w:left="567"/>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 xml:space="preserve">50.6. punkts. kāpņu sākumā un beigās 0,3–0,5 metrus pirms kāpnēm visā kāpņu platumā izveido 0,4 metrus platu </w:t>
            </w:r>
            <w:proofErr w:type="spellStart"/>
            <w:r w:rsidRPr="001A38E0">
              <w:rPr>
                <w:rFonts w:ascii="Times New Roman" w:eastAsia="Times New Roman" w:hAnsi="Times New Roman" w:cs="Times New Roman"/>
                <w:sz w:val="24"/>
                <w:szCs w:val="24"/>
                <w:lang w:eastAsia="lv-LV"/>
              </w:rPr>
              <w:t>taktilo</w:t>
            </w:r>
            <w:proofErr w:type="spellEnd"/>
            <w:r w:rsidRPr="001A38E0">
              <w:rPr>
                <w:rFonts w:ascii="Times New Roman" w:eastAsia="Times New Roman" w:hAnsi="Times New Roman" w:cs="Times New Roman"/>
                <w:sz w:val="24"/>
                <w:szCs w:val="24"/>
                <w:lang w:eastAsia="lv-LV"/>
              </w:rPr>
              <w:t xml:space="preserve"> virsmu, kas brīdina par tuvošanos kāpnēm;</w:t>
            </w:r>
          </w:p>
          <w:p w14:paraId="3B3CEF66" w14:textId="584142DA" w:rsidR="00724DA9" w:rsidRPr="001A38E0" w:rsidRDefault="00AE7A37" w:rsidP="00AE7A37">
            <w:pPr>
              <w:shd w:val="clear" w:color="auto" w:fill="FFFFFF"/>
              <w:spacing w:before="120" w:after="120"/>
              <w:ind w:left="567"/>
              <w:jc w:val="both"/>
              <w:rPr>
                <w:rFonts w:ascii="Times New Roman" w:eastAsia="Times New Roman" w:hAnsi="Times New Roman" w:cs="Times New Roman"/>
                <w:b/>
                <w:bCs/>
                <w:sz w:val="24"/>
                <w:szCs w:val="24"/>
                <w:lang w:eastAsia="lv-LV"/>
              </w:rPr>
            </w:pPr>
            <w:r w:rsidRPr="001A38E0">
              <w:rPr>
                <w:rFonts w:ascii="Times New Roman" w:eastAsia="Times New Roman" w:hAnsi="Times New Roman" w:cs="Times New Roman"/>
                <w:sz w:val="24"/>
                <w:szCs w:val="24"/>
                <w:lang w:eastAsia="lv-LV"/>
              </w:rPr>
              <w:t>50.7. punkts. apkārt pel</w:t>
            </w:r>
            <w:r w:rsidR="002536AA">
              <w:rPr>
                <w:rFonts w:ascii="Times New Roman" w:eastAsia="Times New Roman" w:hAnsi="Times New Roman" w:cs="Times New Roman"/>
                <w:sz w:val="24"/>
                <w:szCs w:val="24"/>
                <w:lang w:eastAsia="lv-LV"/>
              </w:rPr>
              <w:t>d</w:t>
            </w:r>
            <w:r w:rsidRPr="001A38E0">
              <w:rPr>
                <w:rFonts w:ascii="Times New Roman" w:eastAsia="Times New Roman" w:hAnsi="Times New Roman" w:cs="Times New Roman"/>
                <w:sz w:val="24"/>
                <w:szCs w:val="24"/>
                <w:lang w:eastAsia="lv-LV"/>
              </w:rPr>
              <w:t>baseiniem, kā arī līdz pieejamai ieejai izveido vaduļu sistēmu, kas izteikti kontrastē ar apkārtējo vidi.</w:t>
            </w:r>
          </w:p>
        </w:tc>
        <w:tc>
          <w:tcPr>
            <w:tcW w:w="5455" w:type="dxa"/>
          </w:tcPr>
          <w:p w14:paraId="4DA931C4" w14:textId="667BD76B" w:rsidR="00AE7A37" w:rsidRDefault="00AE7A37" w:rsidP="0015776E">
            <w:pPr>
              <w:shd w:val="clear" w:color="auto" w:fill="FFFFFF"/>
              <w:spacing w:before="120" w:after="120"/>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b/>
                <w:bCs/>
                <w:noProof/>
                <w:sz w:val="24"/>
                <w:szCs w:val="24"/>
                <w:lang w:eastAsia="lv-LV"/>
              </w:rPr>
              <w:drawing>
                <wp:anchor distT="0" distB="0" distL="114300" distR="114300" simplePos="0" relativeHeight="251661312" behindDoc="0" locked="0" layoutInCell="1" allowOverlap="1" wp14:anchorId="0CD9DC00" wp14:editId="74BBF6F0">
                  <wp:simplePos x="0" y="0"/>
                  <wp:positionH relativeFrom="column">
                    <wp:posOffset>623239</wp:posOffset>
                  </wp:positionH>
                  <wp:positionV relativeFrom="paragraph">
                    <wp:posOffset>12948</wp:posOffset>
                  </wp:positionV>
                  <wp:extent cx="2103120" cy="2005330"/>
                  <wp:effectExtent l="0" t="0" r="0" b="0"/>
                  <wp:wrapSquare wrapText="bothSides"/>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c_piktogramm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03120" cy="2005330"/>
                          </a:xfrm>
                          <a:prstGeom prst="rect">
                            <a:avLst/>
                          </a:prstGeom>
                        </pic:spPr>
                      </pic:pic>
                    </a:graphicData>
                  </a:graphic>
                  <wp14:sizeRelH relativeFrom="margin">
                    <wp14:pctWidth>0</wp14:pctWidth>
                  </wp14:sizeRelH>
                  <wp14:sizeRelV relativeFrom="margin">
                    <wp14:pctHeight>0</wp14:pctHeight>
                  </wp14:sizeRelV>
                </wp:anchor>
              </w:drawing>
            </w:r>
          </w:p>
          <w:p w14:paraId="6216C864" w14:textId="77777777" w:rsidR="00AE7A37" w:rsidRDefault="00AE7A37" w:rsidP="0015776E">
            <w:pPr>
              <w:shd w:val="clear" w:color="auto" w:fill="FFFFFF"/>
              <w:spacing w:before="120" w:after="120"/>
              <w:jc w:val="both"/>
              <w:rPr>
                <w:rFonts w:ascii="Times New Roman" w:eastAsia="Times New Roman" w:hAnsi="Times New Roman" w:cs="Times New Roman"/>
                <w:sz w:val="24"/>
                <w:szCs w:val="24"/>
                <w:lang w:eastAsia="lv-LV"/>
              </w:rPr>
            </w:pPr>
          </w:p>
          <w:p w14:paraId="26EBC1DA" w14:textId="77777777" w:rsidR="00AE7A37" w:rsidRDefault="00AE7A37" w:rsidP="0015776E">
            <w:pPr>
              <w:shd w:val="clear" w:color="auto" w:fill="FFFFFF"/>
              <w:spacing w:before="120" w:after="120"/>
              <w:jc w:val="both"/>
              <w:rPr>
                <w:rFonts w:ascii="Times New Roman" w:eastAsia="Times New Roman" w:hAnsi="Times New Roman" w:cs="Times New Roman"/>
                <w:sz w:val="24"/>
                <w:szCs w:val="24"/>
                <w:lang w:eastAsia="lv-LV"/>
              </w:rPr>
            </w:pPr>
          </w:p>
          <w:p w14:paraId="5377D848" w14:textId="77777777" w:rsidR="00AE7A37" w:rsidRDefault="00AE7A37" w:rsidP="0015776E">
            <w:pPr>
              <w:shd w:val="clear" w:color="auto" w:fill="FFFFFF"/>
              <w:spacing w:before="120" w:after="120"/>
              <w:jc w:val="both"/>
              <w:rPr>
                <w:rFonts w:ascii="Times New Roman" w:eastAsia="Times New Roman" w:hAnsi="Times New Roman" w:cs="Times New Roman"/>
                <w:sz w:val="24"/>
                <w:szCs w:val="24"/>
                <w:lang w:eastAsia="lv-LV"/>
              </w:rPr>
            </w:pPr>
          </w:p>
          <w:p w14:paraId="24320D48" w14:textId="77777777" w:rsidR="00AE7A37" w:rsidRDefault="00AE7A37" w:rsidP="0015776E">
            <w:pPr>
              <w:shd w:val="clear" w:color="auto" w:fill="FFFFFF"/>
              <w:spacing w:before="120" w:after="120"/>
              <w:jc w:val="both"/>
              <w:rPr>
                <w:rFonts w:ascii="Times New Roman" w:eastAsia="Times New Roman" w:hAnsi="Times New Roman" w:cs="Times New Roman"/>
                <w:sz w:val="24"/>
                <w:szCs w:val="24"/>
                <w:lang w:eastAsia="lv-LV"/>
              </w:rPr>
            </w:pPr>
          </w:p>
          <w:p w14:paraId="0190D17C" w14:textId="77777777" w:rsidR="00AE7A37" w:rsidRDefault="00AE7A37" w:rsidP="0015776E">
            <w:pPr>
              <w:shd w:val="clear" w:color="auto" w:fill="FFFFFF"/>
              <w:spacing w:before="120" w:after="120"/>
              <w:jc w:val="both"/>
              <w:rPr>
                <w:rFonts w:ascii="Times New Roman" w:eastAsia="Times New Roman" w:hAnsi="Times New Roman" w:cs="Times New Roman"/>
                <w:sz w:val="24"/>
                <w:szCs w:val="24"/>
                <w:lang w:eastAsia="lv-LV"/>
              </w:rPr>
            </w:pPr>
          </w:p>
          <w:p w14:paraId="2D0714AD" w14:textId="77777777" w:rsidR="00AE7A37" w:rsidRDefault="00AE7A37" w:rsidP="0015776E">
            <w:pPr>
              <w:shd w:val="clear" w:color="auto" w:fill="FFFFFF"/>
              <w:spacing w:before="120" w:after="120"/>
              <w:jc w:val="both"/>
              <w:rPr>
                <w:rFonts w:ascii="Times New Roman" w:eastAsia="Times New Roman" w:hAnsi="Times New Roman" w:cs="Times New Roman"/>
                <w:sz w:val="24"/>
                <w:szCs w:val="24"/>
                <w:lang w:eastAsia="lv-LV"/>
              </w:rPr>
            </w:pPr>
          </w:p>
          <w:p w14:paraId="363AEE7B" w14:textId="77777777" w:rsidR="00AE7A37" w:rsidRDefault="00AE7A37" w:rsidP="0015776E">
            <w:pPr>
              <w:shd w:val="clear" w:color="auto" w:fill="FFFFFF"/>
              <w:spacing w:before="120" w:after="120"/>
              <w:jc w:val="both"/>
              <w:rPr>
                <w:rFonts w:ascii="Times New Roman" w:eastAsia="Times New Roman" w:hAnsi="Times New Roman" w:cs="Times New Roman"/>
                <w:sz w:val="24"/>
                <w:szCs w:val="24"/>
                <w:lang w:eastAsia="lv-LV"/>
              </w:rPr>
            </w:pPr>
          </w:p>
          <w:p w14:paraId="58C7079C" w14:textId="03B0F1DA" w:rsidR="00AE7A37" w:rsidRDefault="00AE7A37" w:rsidP="0015776E">
            <w:pPr>
              <w:shd w:val="clear" w:color="auto" w:fill="FFFFFF"/>
              <w:spacing w:before="120" w:after="120"/>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Ar vizuāliem un taustes kontrastiem atzīmē peldbaseina robežu, sāniem jābūt kontrastējošiem. Prasība neattiecas uz peldbaseiniem viena vai divu dzīvokļu mājās.</w:t>
            </w:r>
          </w:p>
          <w:p w14:paraId="2BB900E9" w14:textId="32D96366" w:rsidR="00724DA9" w:rsidRPr="001A38E0" w:rsidRDefault="00724DA9" w:rsidP="0015776E">
            <w:pPr>
              <w:shd w:val="clear" w:color="auto" w:fill="FFFFFF"/>
              <w:spacing w:before="120" w:after="120"/>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 xml:space="preserve">51. punkts. Mācību telpas, biroja telpas (konferenču, semināru telpas) un </w:t>
            </w:r>
            <w:proofErr w:type="spellStart"/>
            <w:r w:rsidRPr="001A38E0">
              <w:rPr>
                <w:rFonts w:ascii="Times New Roman" w:eastAsia="Times New Roman" w:hAnsi="Times New Roman" w:cs="Times New Roman"/>
                <w:sz w:val="24"/>
                <w:szCs w:val="24"/>
                <w:lang w:eastAsia="lv-LV"/>
              </w:rPr>
              <w:t>plašizklaides</w:t>
            </w:r>
            <w:proofErr w:type="spellEnd"/>
            <w:r w:rsidRPr="001A38E0">
              <w:rPr>
                <w:rFonts w:ascii="Times New Roman" w:eastAsia="Times New Roman" w:hAnsi="Times New Roman" w:cs="Times New Roman"/>
                <w:sz w:val="24"/>
                <w:szCs w:val="24"/>
                <w:lang w:eastAsia="lv-LV"/>
              </w:rPr>
              <w:t xml:space="preserve"> telpas (koncertzāles) un citas telpas un zonas, kurās būtiska skaņas uztveršana un saprašana, aprīko ar indukcijas cilpas sistēmu vai citu sistēmu, kas novērš blakus trokšņu iedarbību un nodrošina atskaņošanu personām ar dzirdes traucējumiem.</w:t>
            </w:r>
          </w:p>
          <w:p w14:paraId="7364B0D9" w14:textId="5D3B8093" w:rsidR="00724DA9" w:rsidRPr="001A38E0" w:rsidRDefault="00724DA9" w:rsidP="0015776E">
            <w:pPr>
              <w:shd w:val="clear" w:color="auto" w:fill="FFFFFF"/>
              <w:spacing w:before="120" w:after="120"/>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 xml:space="preserve">52. punkts. </w:t>
            </w:r>
            <w:proofErr w:type="spellStart"/>
            <w:r w:rsidRPr="001A38E0">
              <w:rPr>
                <w:rFonts w:ascii="Times New Roman" w:eastAsia="Times New Roman" w:hAnsi="Times New Roman" w:cs="Times New Roman"/>
                <w:sz w:val="24"/>
                <w:szCs w:val="24"/>
                <w:lang w:eastAsia="lv-LV"/>
              </w:rPr>
              <w:t>Taktilā</w:t>
            </w:r>
            <w:proofErr w:type="spellEnd"/>
            <w:r w:rsidRPr="001A38E0">
              <w:rPr>
                <w:rFonts w:ascii="Times New Roman" w:eastAsia="Times New Roman" w:hAnsi="Times New Roman" w:cs="Times New Roman"/>
                <w:sz w:val="24"/>
                <w:szCs w:val="24"/>
                <w:lang w:eastAsia="lv-LV"/>
              </w:rPr>
              <w:t xml:space="preserve"> uzraksta burti </w:t>
            </w:r>
            <w:proofErr w:type="spellStart"/>
            <w:r w:rsidRPr="001A38E0">
              <w:rPr>
                <w:rFonts w:ascii="Times New Roman" w:eastAsia="Times New Roman" w:hAnsi="Times New Roman" w:cs="Times New Roman"/>
                <w:sz w:val="24"/>
                <w:szCs w:val="24"/>
                <w:lang w:eastAsia="lv-LV"/>
              </w:rPr>
              <w:t>Braila</w:t>
            </w:r>
            <w:proofErr w:type="spellEnd"/>
            <w:r w:rsidRPr="001A38E0">
              <w:rPr>
                <w:rFonts w:ascii="Times New Roman" w:eastAsia="Times New Roman" w:hAnsi="Times New Roman" w:cs="Times New Roman"/>
                <w:sz w:val="24"/>
                <w:szCs w:val="24"/>
                <w:lang w:eastAsia="lv-LV"/>
              </w:rPr>
              <w:t xml:space="preserve"> rakstā valsts valodā un cipari kontrastē ar pamatni, un burtu lielums nav mazāks par 25 mm, burtu biezums nav mazāks par 5 mm, reljefa izvirzījums nav mazāks par 1 mm.</w:t>
            </w:r>
          </w:p>
          <w:p w14:paraId="78E17C99" w14:textId="77777777" w:rsidR="00724DA9" w:rsidRPr="001A38E0" w:rsidRDefault="00724DA9" w:rsidP="0015776E">
            <w:pPr>
              <w:shd w:val="clear" w:color="auto" w:fill="FFFFFF"/>
              <w:spacing w:before="120" w:after="120"/>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 xml:space="preserve">53. punkts. Izvietojot informācijas </w:t>
            </w:r>
            <w:proofErr w:type="spellStart"/>
            <w:r w:rsidRPr="001A38E0">
              <w:rPr>
                <w:rFonts w:ascii="Times New Roman" w:eastAsia="Times New Roman" w:hAnsi="Times New Roman" w:cs="Times New Roman"/>
                <w:sz w:val="24"/>
                <w:szCs w:val="24"/>
                <w:lang w:eastAsia="lv-LV"/>
              </w:rPr>
              <w:t>taktilās</w:t>
            </w:r>
            <w:proofErr w:type="spellEnd"/>
            <w:r w:rsidRPr="001A38E0">
              <w:rPr>
                <w:rFonts w:ascii="Times New Roman" w:eastAsia="Times New Roman" w:hAnsi="Times New Roman" w:cs="Times New Roman"/>
                <w:sz w:val="24"/>
                <w:szCs w:val="24"/>
                <w:lang w:eastAsia="lv-LV"/>
              </w:rPr>
              <w:t xml:space="preserve"> plāksnes pie telpām, tās novieto blakus durvīm roktura pusē 1,4 metru augstumā no grīdas līmeņa, pie liftiem lifta izsaukuma pogas pusē 0,9–1,2 metru augstumā no grīdas līmeņa.</w:t>
            </w:r>
          </w:p>
          <w:tbl>
            <w:tblPr>
              <w:tblStyle w:val="TableGrid"/>
              <w:tblW w:w="0" w:type="auto"/>
              <w:shd w:val="clear" w:color="auto" w:fill="FFCC99"/>
              <w:tblLook w:val="04A0" w:firstRow="1" w:lastRow="0" w:firstColumn="1" w:lastColumn="0" w:noHBand="0" w:noVBand="1"/>
            </w:tblPr>
            <w:tblGrid>
              <w:gridCol w:w="5229"/>
            </w:tblGrid>
            <w:tr w:rsidR="00935D7F" w:rsidRPr="001A38E0" w14:paraId="55D7A3BA" w14:textId="77777777" w:rsidTr="00847FEC">
              <w:tc>
                <w:tcPr>
                  <w:tcW w:w="5229" w:type="dxa"/>
                  <w:shd w:val="clear" w:color="auto" w:fill="FFCC99"/>
                </w:tcPr>
                <w:p w14:paraId="6508EEF9" w14:textId="77777777" w:rsidR="00323CA4" w:rsidRPr="001A38E0" w:rsidRDefault="00323CA4" w:rsidP="00323CA4">
                  <w:pPr>
                    <w:spacing w:before="120" w:after="120"/>
                    <w:jc w:val="both"/>
                    <w:rPr>
                      <w:rFonts w:ascii="Times New Roman" w:eastAsia="Times New Roman" w:hAnsi="Times New Roman" w:cs="Times New Roman"/>
                      <w:b/>
                      <w:sz w:val="24"/>
                      <w:szCs w:val="24"/>
                      <w:lang w:eastAsia="lv-LV"/>
                    </w:rPr>
                  </w:pPr>
                  <w:r w:rsidRPr="00755DB1">
                    <w:rPr>
                      <w:rFonts w:ascii="Times New Roman" w:eastAsia="Times New Roman" w:hAnsi="Times New Roman" w:cs="Times New Roman"/>
                      <w:b/>
                      <w:sz w:val="24"/>
                      <w:szCs w:val="24"/>
                      <w:lang w:eastAsia="lv-LV"/>
                    </w:rPr>
                    <w:t>Labās prakses darbības papildus būvnormatīvā noteiktajam:</w:t>
                  </w:r>
                </w:p>
                <w:p w14:paraId="32BFDCF9" w14:textId="557A45B6" w:rsidR="00847FEC" w:rsidRDefault="00847FEC" w:rsidP="00AE0646">
                  <w:pPr>
                    <w:pStyle w:val="ListParagraph"/>
                    <w:numPr>
                      <w:ilvl w:val="0"/>
                      <w:numId w:val="1"/>
                    </w:numPr>
                    <w:spacing w:before="120" w:after="120"/>
                    <w:ind w:hanging="232"/>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Ar kontrastējošu joslu apzīmēti ne tikai pirmais un pēdējais pakāpiens, bet ir apzīmēts katrs pakāpiens.</w:t>
                  </w:r>
                </w:p>
                <w:p w14:paraId="4ED134A1" w14:textId="66E29142" w:rsidR="0095204E" w:rsidRDefault="000D48ED" w:rsidP="00AE0646">
                  <w:pPr>
                    <w:pStyle w:val="ListParagraph"/>
                    <w:numPr>
                      <w:ilvl w:val="0"/>
                      <w:numId w:val="1"/>
                    </w:numPr>
                    <w:spacing w:before="120" w:after="120"/>
                    <w:ind w:hanging="23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Kāpņu m</w:t>
                  </w:r>
                  <w:r w:rsidR="0095204E">
                    <w:rPr>
                      <w:rFonts w:ascii="Times New Roman" w:eastAsia="Times New Roman" w:hAnsi="Times New Roman" w:cs="Times New Roman"/>
                      <w:sz w:val="24"/>
                      <w:szCs w:val="24"/>
                      <w:lang w:eastAsia="lv-LV"/>
                    </w:rPr>
                    <w:t>argu sākums un beigas ir apzīmēti ar kontrastējošu joslu.</w:t>
                  </w:r>
                </w:p>
                <w:p w14:paraId="698C6388" w14:textId="4AD7B002" w:rsidR="0095204E" w:rsidRPr="001A38E0" w:rsidRDefault="0095204E" w:rsidP="00AE0646">
                  <w:pPr>
                    <w:pStyle w:val="ListParagraph"/>
                    <w:numPr>
                      <w:ilvl w:val="0"/>
                      <w:numId w:val="1"/>
                    </w:numPr>
                    <w:spacing w:before="120" w:after="120"/>
                    <w:ind w:hanging="23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Klientu informācijas centrs ir aprīkots ar indukcijas cilpas sistēmu, kas novērš blakus  trokšņu iedarbību un nodrošina atskaņošanu  personām ar dzirdes traucējumiem.</w:t>
                  </w:r>
                </w:p>
                <w:p w14:paraId="2F1109FB" w14:textId="6260CE7E" w:rsidR="00847FEC" w:rsidRPr="001A38E0" w:rsidRDefault="00847FEC" w:rsidP="00AE0646">
                  <w:pPr>
                    <w:pStyle w:val="ListParagraph"/>
                    <w:numPr>
                      <w:ilvl w:val="0"/>
                      <w:numId w:val="1"/>
                    </w:numPr>
                    <w:spacing w:before="120" w:after="120"/>
                    <w:ind w:hanging="232"/>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 xml:space="preserve">Telpas un evakuācijas </w:t>
                  </w:r>
                  <w:r w:rsidR="00263B12">
                    <w:rPr>
                      <w:rFonts w:ascii="Times New Roman" w:eastAsia="Times New Roman" w:hAnsi="Times New Roman" w:cs="Times New Roman"/>
                      <w:sz w:val="24"/>
                      <w:szCs w:val="24"/>
                      <w:lang w:eastAsia="lv-LV"/>
                    </w:rPr>
                    <w:t>plāns</w:t>
                  </w:r>
                  <w:r w:rsidR="00263B12" w:rsidRPr="001A38E0">
                    <w:rPr>
                      <w:rFonts w:ascii="Times New Roman" w:eastAsia="Times New Roman" w:hAnsi="Times New Roman" w:cs="Times New Roman"/>
                      <w:sz w:val="24"/>
                      <w:szCs w:val="24"/>
                      <w:lang w:eastAsia="lv-LV"/>
                    </w:rPr>
                    <w:t xml:space="preserve"> </w:t>
                  </w:r>
                  <w:r w:rsidRPr="001A38E0">
                    <w:rPr>
                      <w:rFonts w:ascii="Times New Roman" w:eastAsia="Times New Roman" w:hAnsi="Times New Roman" w:cs="Times New Roman"/>
                      <w:sz w:val="24"/>
                      <w:szCs w:val="24"/>
                      <w:lang w:eastAsia="lv-LV"/>
                    </w:rPr>
                    <w:t xml:space="preserve">ir </w:t>
                  </w:r>
                  <w:proofErr w:type="spellStart"/>
                  <w:r w:rsidRPr="001A38E0">
                    <w:rPr>
                      <w:rFonts w:ascii="Times New Roman" w:eastAsia="Times New Roman" w:hAnsi="Times New Roman" w:cs="Times New Roman"/>
                      <w:sz w:val="24"/>
                      <w:szCs w:val="24"/>
                      <w:lang w:eastAsia="lv-LV"/>
                    </w:rPr>
                    <w:t>taktil</w:t>
                  </w:r>
                  <w:r w:rsidR="00263B12">
                    <w:rPr>
                      <w:rFonts w:ascii="Times New Roman" w:eastAsia="Times New Roman" w:hAnsi="Times New Roman" w:cs="Times New Roman"/>
                      <w:sz w:val="24"/>
                      <w:szCs w:val="24"/>
                      <w:lang w:eastAsia="lv-LV"/>
                    </w:rPr>
                    <w:t>s</w:t>
                  </w:r>
                  <w:proofErr w:type="spellEnd"/>
                  <w:r w:rsidRPr="001A38E0">
                    <w:rPr>
                      <w:rFonts w:ascii="Times New Roman" w:eastAsia="Times New Roman" w:hAnsi="Times New Roman" w:cs="Times New Roman"/>
                      <w:sz w:val="24"/>
                      <w:szCs w:val="24"/>
                      <w:lang w:eastAsia="lv-LV"/>
                    </w:rPr>
                    <w:t>.</w:t>
                  </w:r>
                </w:p>
                <w:p w14:paraId="3BB8BD4C" w14:textId="46D8A0BE" w:rsidR="00847FEC" w:rsidRPr="001A38E0" w:rsidRDefault="00847FEC" w:rsidP="00AE0646">
                  <w:pPr>
                    <w:pStyle w:val="ListParagraph"/>
                    <w:numPr>
                      <w:ilvl w:val="0"/>
                      <w:numId w:val="1"/>
                    </w:numPr>
                    <w:spacing w:before="120" w:after="120"/>
                    <w:ind w:hanging="232"/>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 xml:space="preserve">Ja </w:t>
                  </w:r>
                  <w:r w:rsidR="00866B77">
                    <w:rPr>
                      <w:rFonts w:ascii="Times New Roman" w:eastAsia="Times New Roman" w:hAnsi="Times New Roman" w:cs="Times New Roman"/>
                      <w:sz w:val="24"/>
                      <w:szCs w:val="24"/>
                      <w:lang w:eastAsia="lv-LV"/>
                    </w:rPr>
                    <w:t xml:space="preserve">ēkai </w:t>
                  </w:r>
                  <w:r w:rsidRPr="001A38E0">
                    <w:rPr>
                      <w:rFonts w:ascii="Times New Roman" w:eastAsia="Times New Roman" w:hAnsi="Times New Roman" w:cs="Times New Roman"/>
                      <w:sz w:val="24"/>
                      <w:szCs w:val="24"/>
                      <w:lang w:eastAsia="lv-LV"/>
                    </w:rPr>
                    <w:t xml:space="preserve">ir vairāki stāvi, katram stāvam ir sava krāsa (palīdz labāk orientēties cilvēkiem ar redzes </w:t>
                  </w:r>
                  <w:r w:rsidR="00263B12">
                    <w:rPr>
                      <w:rFonts w:ascii="Times New Roman" w:eastAsia="Times New Roman" w:hAnsi="Times New Roman" w:cs="Times New Roman"/>
                      <w:sz w:val="24"/>
                      <w:szCs w:val="24"/>
                      <w:lang w:eastAsia="lv-LV"/>
                    </w:rPr>
                    <w:t xml:space="preserve">un garīgā rakstura </w:t>
                  </w:r>
                  <w:r w:rsidRPr="001A38E0">
                    <w:rPr>
                      <w:rFonts w:ascii="Times New Roman" w:eastAsia="Times New Roman" w:hAnsi="Times New Roman" w:cs="Times New Roman"/>
                      <w:sz w:val="24"/>
                      <w:szCs w:val="24"/>
                      <w:lang w:eastAsia="lv-LV"/>
                    </w:rPr>
                    <w:t>traucējumiem).</w:t>
                  </w:r>
                </w:p>
                <w:p w14:paraId="3942E1A7" w14:textId="3D67F57B" w:rsidR="00847FEC" w:rsidRPr="001A38E0" w:rsidRDefault="00847FEC" w:rsidP="00AE0646">
                  <w:pPr>
                    <w:pStyle w:val="ListParagraph"/>
                    <w:numPr>
                      <w:ilvl w:val="0"/>
                      <w:numId w:val="1"/>
                    </w:numPr>
                    <w:spacing w:before="120" w:after="120"/>
                    <w:ind w:hanging="232"/>
                    <w:jc w:val="both"/>
                    <w:rPr>
                      <w:rFonts w:ascii="Times New Roman" w:eastAsia="Times New Roman" w:hAnsi="Times New Roman" w:cs="Times New Roman"/>
                      <w:sz w:val="24"/>
                      <w:szCs w:val="24"/>
                      <w:lang w:eastAsia="lv-LV"/>
                    </w:rPr>
                  </w:pPr>
                  <w:r w:rsidRPr="001A38E0">
                    <w:rPr>
                      <w:rFonts w:ascii="Times New Roman" w:eastAsia="Times New Roman" w:hAnsi="Times New Roman" w:cs="Times New Roman"/>
                      <w:sz w:val="24"/>
                      <w:szCs w:val="24"/>
                      <w:lang w:eastAsia="lv-LV"/>
                    </w:rPr>
                    <w:t>Telpā ir</w:t>
                  </w:r>
                  <w:r w:rsidR="00CB3AE5" w:rsidRPr="001A38E0">
                    <w:rPr>
                      <w:rFonts w:ascii="Times New Roman" w:eastAsia="Times New Roman" w:hAnsi="Times New Roman" w:cs="Times New Roman"/>
                      <w:sz w:val="24"/>
                      <w:szCs w:val="24"/>
                      <w:lang w:eastAsia="lv-LV"/>
                    </w:rPr>
                    <w:t xml:space="preserve"> </w:t>
                  </w:r>
                  <w:r w:rsidR="002536AA">
                    <w:rPr>
                      <w:rFonts w:ascii="Times New Roman" w:eastAsia="Times New Roman" w:hAnsi="Times New Roman" w:cs="Times New Roman"/>
                      <w:sz w:val="24"/>
                      <w:szCs w:val="24"/>
                      <w:lang w:eastAsia="lv-LV"/>
                    </w:rPr>
                    <w:t xml:space="preserve">virziena </w:t>
                  </w:r>
                  <w:r w:rsidR="00CB3AE5" w:rsidRPr="001A38E0">
                    <w:rPr>
                      <w:rFonts w:ascii="Times New Roman" w:eastAsia="Times New Roman" w:hAnsi="Times New Roman" w:cs="Times New Roman"/>
                      <w:sz w:val="24"/>
                      <w:szCs w:val="24"/>
                      <w:lang w:eastAsia="lv-LV"/>
                    </w:rPr>
                    <w:t>n</w:t>
                  </w:r>
                  <w:r w:rsidRPr="001A38E0">
                    <w:rPr>
                      <w:rFonts w:ascii="Times New Roman" w:eastAsia="Times New Roman" w:hAnsi="Times New Roman" w:cs="Times New Roman"/>
                      <w:sz w:val="24"/>
                      <w:szCs w:val="24"/>
                      <w:lang w:eastAsia="lv-LV"/>
                    </w:rPr>
                    <w:t>orādes par pielāgotās tualetes atrašan</w:t>
                  </w:r>
                  <w:r w:rsidR="00866B77">
                    <w:rPr>
                      <w:rFonts w:ascii="Times New Roman" w:eastAsia="Times New Roman" w:hAnsi="Times New Roman" w:cs="Times New Roman"/>
                      <w:sz w:val="24"/>
                      <w:szCs w:val="24"/>
                      <w:lang w:eastAsia="lv-LV"/>
                    </w:rPr>
                    <w:t>ā</w:t>
                  </w:r>
                  <w:r w:rsidRPr="001A38E0">
                    <w:rPr>
                      <w:rFonts w:ascii="Times New Roman" w:eastAsia="Times New Roman" w:hAnsi="Times New Roman" w:cs="Times New Roman"/>
                      <w:sz w:val="24"/>
                      <w:szCs w:val="24"/>
                      <w:lang w:eastAsia="lv-LV"/>
                    </w:rPr>
                    <w:t>s vietu, lifta atrašan</w:t>
                  </w:r>
                  <w:r w:rsidR="00866B77">
                    <w:rPr>
                      <w:rFonts w:ascii="Times New Roman" w:eastAsia="Times New Roman" w:hAnsi="Times New Roman" w:cs="Times New Roman"/>
                      <w:sz w:val="24"/>
                      <w:szCs w:val="24"/>
                      <w:lang w:eastAsia="lv-LV"/>
                    </w:rPr>
                    <w:t>ā</w:t>
                  </w:r>
                  <w:r w:rsidRPr="001A38E0">
                    <w:rPr>
                      <w:rFonts w:ascii="Times New Roman" w:eastAsia="Times New Roman" w:hAnsi="Times New Roman" w:cs="Times New Roman"/>
                      <w:sz w:val="24"/>
                      <w:szCs w:val="24"/>
                      <w:lang w:eastAsia="lv-LV"/>
                    </w:rPr>
                    <w:t>s viet</w:t>
                  </w:r>
                  <w:r w:rsidR="00CB3AE5" w:rsidRPr="001A38E0">
                    <w:rPr>
                      <w:rFonts w:ascii="Times New Roman" w:eastAsia="Times New Roman" w:hAnsi="Times New Roman" w:cs="Times New Roman"/>
                      <w:sz w:val="24"/>
                      <w:szCs w:val="24"/>
                      <w:lang w:eastAsia="lv-LV"/>
                    </w:rPr>
                    <w:t>u u.c.</w:t>
                  </w:r>
                </w:p>
              </w:tc>
            </w:tr>
          </w:tbl>
          <w:p w14:paraId="4CB0EB2A" w14:textId="77777777" w:rsidR="00541ED3" w:rsidRPr="001A38E0" w:rsidRDefault="00541ED3" w:rsidP="00847FEC">
            <w:pPr>
              <w:shd w:val="clear" w:color="auto" w:fill="FFFFFF"/>
              <w:spacing w:before="120" w:after="120"/>
              <w:jc w:val="both"/>
              <w:rPr>
                <w:rFonts w:ascii="Times New Roman" w:eastAsia="Times New Roman" w:hAnsi="Times New Roman" w:cs="Times New Roman"/>
                <w:b/>
                <w:bCs/>
                <w:sz w:val="24"/>
                <w:szCs w:val="24"/>
                <w:lang w:eastAsia="lv-LV"/>
              </w:rPr>
            </w:pPr>
          </w:p>
        </w:tc>
      </w:tr>
    </w:tbl>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15"/>
      </w:tblGrid>
      <w:tr w:rsidR="00935D7F" w:rsidRPr="001A38E0" w14:paraId="7637AC7A" w14:textId="77777777" w:rsidTr="00087467">
        <w:trPr>
          <w:trHeight w:val="589"/>
        </w:trPr>
        <w:tc>
          <w:tcPr>
            <w:tcW w:w="10915" w:type="dxa"/>
            <w:shd w:val="clear" w:color="auto" w:fill="FBE4D5" w:themeFill="accent2" w:themeFillTint="33"/>
          </w:tcPr>
          <w:p w14:paraId="2386675A" w14:textId="75E8EE76" w:rsidR="00E128FC" w:rsidRPr="00FE226E" w:rsidRDefault="00A903DF" w:rsidP="00E43FBB">
            <w:pPr>
              <w:pStyle w:val="Heading1"/>
              <w:spacing w:before="120"/>
              <w:rPr>
                <w:rFonts w:eastAsia="Times New Roman" w:cs="Times New Roman"/>
                <w:bCs/>
                <w:lang w:eastAsia="lv-LV"/>
              </w:rPr>
            </w:pPr>
            <w:bookmarkStart w:id="5" w:name="_Toc92874107"/>
            <w:r w:rsidRPr="00FE226E">
              <w:rPr>
                <w:rFonts w:cs="Times New Roman"/>
                <w:color w:val="auto"/>
              </w:rPr>
              <w:lastRenderedPageBreak/>
              <w:t>4</w:t>
            </w:r>
            <w:r w:rsidR="00B036C7" w:rsidRPr="00FE226E">
              <w:rPr>
                <w:rFonts w:cs="Times New Roman"/>
                <w:color w:val="auto"/>
              </w:rPr>
              <w:t xml:space="preserve">. </w:t>
            </w:r>
            <w:r w:rsidR="00E128FC" w:rsidRPr="00FE226E">
              <w:rPr>
                <w:rFonts w:cs="Times New Roman"/>
                <w:color w:val="auto"/>
              </w:rPr>
              <w:t>Kāpnes</w:t>
            </w:r>
            <w:bookmarkEnd w:id="5"/>
          </w:p>
        </w:tc>
      </w:tr>
    </w:tbl>
    <w:tbl>
      <w:tblPr>
        <w:tblStyle w:val="TableGrid"/>
        <w:tblW w:w="10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55"/>
        <w:gridCol w:w="5455"/>
      </w:tblGrid>
      <w:tr w:rsidR="00087467" w:rsidRPr="001A38E0" w14:paraId="1A8687DF" w14:textId="77777777" w:rsidTr="00087467">
        <w:trPr>
          <w:trHeight w:val="200"/>
        </w:trPr>
        <w:tc>
          <w:tcPr>
            <w:tcW w:w="5455" w:type="dxa"/>
            <w:shd w:val="clear" w:color="auto" w:fill="auto"/>
          </w:tcPr>
          <w:p w14:paraId="67DEE17C" w14:textId="77777777" w:rsidR="00084C1A" w:rsidRDefault="00084C1A" w:rsidP="00087467">
            <w:pPr>
              <w:jc w:val="both"/>
              <w:rPr>
                <w:rFonts w:ascii="Times New Roman" w:eastAsia="Times New Roman" w:hAnsi="Times New Roman" w:cs="Times New Roman"/>
                <w:sz w:val="24"/>
                <w:szCs w:val="24"/>
                <w:lang w:eastAsia="lv-LV"/>
              </w:rPr>
            </w:pPr>
          </w:p>
          <w:p w14:paraId="45847A74" w14:textId="668289A0" w:rsidR="00087467" w:rsidRDefault="00087467" w:rsidP="00087467">
            <w:pPr>
              <w:jc w:val="both"/>
              <w:rPr>
                <w:rFonts w:ascii="Times New Roman" w:eastAsia="Times New Roman" w:hAnsi="Times New Roman" w:cs="Times New Roman"/>
                <w:sz w:val="24"/>
                <w:szCs w:val="24"/>
                <w:lang w:eastAsia="lv-LV"/>
              </w:rPr>
            </w:pPr>
            <w:r w:rsidRPr="00087467">
              <w:rPr>
                <w:rFonts w:ascii="Times New Roman" w:eastAsia="Times New Roman" w:hAnsi="Times New Roman" w:cs="Times New Roman"/>
                <w:sz w:val="24"/>
                <w:szCs w:val="24"/>
                <w:lang w:eastAsia="lv-LV"/>
              </w:rPr>
              <w:t xml:space="preserve">Projektējot ēku atbilstoši universālajam dizainam, </w:t>
            </w:r>
            <w:r w:rsidR="00E43FBB">
              <w:rPr>
                <w:rFonts w:ascii="Times New Roman" w:eastAsia="Times New Roman" w:hAnsi="Times New Roman" w:cs="Times New Roman"/>
                <w:sz w:val="24"/>
                <w:szCs w:val="24"/>
                <w:lang w:eastAsia="lv-LV"/>
              </w:rPr>
              <w:t>jā</w:t>
            </w:r>
            <w:r w:rsidRPr="00087467">
              <w:rPr>
                <w:rFonts w:ascii="Times New Roman" w:eastAsia="Times New Roman" w:hAnsi="Times New Roman" w:cs="Times New Roman"/>
                <w:sz w:val="24"/>
                <w:szCs w:val="24"/>
                <w:lang w:eastAsia="lv-LV"/>
              </w:rPr>
              <w:t xml:space="preserve">paredz visu apmeklētāju pārvietošanos pa vienu ceļu gan viena līmeņa, gan daudzstāvu būvēs. Tāpēc jaunbūves ir jāprojektē atbilstoši šim principam – plaknes bez līmeņu atšķirībām, starp stāviem izmanto vienlīdz dažādus risinājumus: gan kāpnes, gan eskalatorus, gan liftus. Visiem šiem risinājumiem ir jābūt ērti </w:t>
            </w:r>
            <w:r w:rsidR="00E43FBB">
              <w:rPr>
                <w:rFonts w:ascii="Times New Roman" w:eastAsia="Times New Roman" w:hAnsi="Times New Roman" w:cs="Times New Roman"/>
                <w:sz w:val="24"/>
                <w:szCs w:val="24"/>
                <w:lang w:eastAsia="lv-LV"/>
              </w:rPr>
              <w:t>piekļūstamiem</w:t>
            </w:r>
            <w:r w:rsidRPr="00087467">
              <w:rPr>
                <w:rFonts w:ascii="Times New Roman" w:eastAsia="Times New Roman" w:hAnsi="Times New Roman" w:cs="Times New Roman"/>
                <w:sz w:val="24"/>
                <w:szCs w:val="24"/>
                <w:lang w:eastAsia="lv-LV"/>
              </w:rPr>
              <w:t xml:space="preserve"> un jāatrodas apmeklētāju plūsmas ceļā.</w:t>
            </w:r>
          </w:p>
          <w:p w14:paraId="2F8EEA40" w14:textId="24FAD32F" w:rsidR="00A85098" w:rsidRPr="001A38E0" w:rsidRDefault="00A85098" w:rsidP="00087467">
            <w:pPr>
              <w:jc w:val="both"/>
            </w:pPr>
          </w:p>
        </w:tc>
        <w:tc>
          <w:tcPr>
            <w:tcW w:w="5455" w:type="dxa"/>
            <w:vMerge w:val="restart"/>
          </w:tcPr>
          <w:p w14:paraId="18BD7138" w14:textId="77777777" w:rsidR="00087467" w:rsidRPr="001A38E0" w:rsidRDefault="00087467" w:rsidP="0015776E">
            <w:pPr>
              <w:pStyle w:val="NormalWeb"/>
              <w:shd w:val="clear" w:color="auto" w:fill="FFFFFF"/>
              <w:spacing w:before="120" w:beforeAutospacing="0" w:after="120" w:afterAutospacing="0"/>
              <w:jc w:val="both"/>
            </w:pPr>
            <w:r w:rsidRPr="001A38E0">
              <w:rPr>
                <w:noProof/>
                <w:sz w:val="26"/>
                <w:szCs w:val="26"/>
              </w:rPr>
              <w:drawing>
                <wp:anchor distT="0" distB="0" distL="114300" distR="114300" simplePos="0" relativeHeight="251664384" behindDoc="0" locked="0" layoutInCell="1" allowOverlap="1" wp14:anchorId="654BEB88" wp14:editId="2C97ACE7">
                  <wp:simplePos x="0" y="0"/>
                  <wp:positionH relativeFrom="margin">
                    <wp:posOffset>-14312</wp:posOffset>
                  </wp:positionH>
                  <wp:positionV relativeFrom="paragraph">
                    <wp:posOffset>142202</wp:posOffset>
                  </wp:positionV>
                  <wp:extent cx="3406140" cy="2393315"/>
                  <wp:effectExtent l="0" t="0" r="3810" b="6985"/>
                  <wp:wrapSquare wrapText="bothSides"/>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adulas_interneta bild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06140" cy="239331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shd w:val="clear" w:color="auto" w:fill="FFCC99"/>
              <w:tblLayout w:type="fixed"/>
              <w:tblLook w:val="04A0" w:firstRow="1" w:lastRow="0" w:firstColumn="1" w:lastColumn="0" w:noHBand="0" w:noVBand="1"/>
            </w:tblPr>
            <w:tblGrid>
              <w:gridCol w:w="5229"/>
            </w:tblGrid>
            <w:tr w:rsidR="00087467" w:rsidRPr="001A38E0" w14:paraId="7CF87D3F" w14:textId="77777777" w:rsidTr="001824AB">
              <w:tc>
                <w:tcPr>
                  <w:tcW w:w="5229" w:type="dxa"/>
                  <w:shd w:val="clear" w:color="auto" w:fill="FFCC99"/>
                </w:tcPr>
                <w:p w14:paraId="2E0DBC44" w14:textId="77777777" w:rsidR="00087467" w:rsidRPr="001A38E0" w:rsidRDefault="00087467" w:rsidP="00323CA4">
                  <w:pPr>
                    <w:spacing w:before="120" w:after="120"/>
                    <w:jc w:val="both"/>
                    <w:rPr>
                      <w:rFonts w:ascii="Times New Roman" w:eastAsia="Times New Roman" w:hAnsi="Times New Roman" w:cs="Times New Roman"/>
                      <w:b/>
                      <w:sz w:val="24"/>
                      <w:szCs w:val="24"/>
                      <w:lang w:eastAsia="lv-LV"/>
                    </w:rPr>
                  </w:pPr>
                  <w:r w:rsidRPr="00755DB1">
                    <w:rPr>
                      <w:rFonts w:ascii="Times New Roman" w:eastAsia="Times New Roman" w:hAnsi="Times New Roman" w:cs="Times New Roman"/>
                      <w:b/>
                      <w:sz w:val="24"/>
                      <w:szCs w:val="24"/>
                      <w:lang w:eastAsia="lv-LV"/>
                    </w:rPr>
                    <w:t>Labās prakses darbības papildus būvnormatīvā noteiktajam:</w:t>
                  </w:r>
                </w:p>
                <w:p w14:paraId="2CD48DAB" w14:textId="083E058F" w:rsidR="00087467" w:rsidRPr="001A38E0" w:rsidRDefault="00087467" w:rsidP="00AE0646">
                  <w:pPr>
                    <w:pStyle w:val="NormalWeb"/>
                    <w:numPr>
                      <w:ilvl w:val="0"/>
                      <w:numId w:val="14"/>
                    </w:numPr>
                    <w:spacing w:before="120" w:beforeAutospacing="0" w:after="120" w:afterAutospacing="0"/>
                    <w:ind w:left="412" w:hanging="309"/>
                    <w:jc w:val="both"/>
                  </w:pPr>
                  <w:r w:rsidRPr="001A38E0">
                    <w:t>Visas kāpnes ir marķētas ar kontrastējošu un pretslīdes lenti.</w:t>
                  </w:r>
                </w:p>
                <w:p w14:paraId="714B9DFA" w14:textId="1B82ADC9" w:rsidR="00087467" w:rsidRPr="001A38E0" w:rsidRDefault="00087467" w:rsidP="00AE0646">
                  <w:pPr>
                    <w:pStyle w:val="NormalWeb"/>
                    <w:numPr>
                      <w:ilvl w:val="0"/>
                      <w:numId w:val="14"/>
                    </w:numPr>
                    <w:spacing w:before="120" w:beforeAutospacing="0" w:after="120" w:afterAutospacing="0"/>
                    <w:ind w:left="412" w:hanging="309"/>
                    <w:jc w:val="both"/>
                  </w:pPr>
                  <w:r w:rsidRPr="001A38E0">
                    <w:t xml:space="preserve">Ir paredzēta atpūtas vieta starp kāpņu </w:t>
                  </w:r>
                  <w:proofErr w:type="spellStart"/>
                  <w:r w:rsidRPr="001A38E0">
                    <w:t>laidiem</w:t>
                  </w:r>
                  <w:proofErr w:type="spellEnd"/>
                  <w:r w:rsidRPr="001A38E0">
                    <w:t>, piemēram, atlokāms krēsliņš vecākā gadagājuma cilvēkiem un cilvēkiem ar kustību traucējumiem</w:t>
                  </w:r>
                  <w:r w:rsidR="00E43FBB">
                    <w:t xml:space="preserve"> (</w:t>
                  </w:r>
                  <w:proofErr w:type="spellStart"/>
                  <w:r w:rsidR="00E43FBB">
                    <w:t>skat.attēlu</w:t>
                  </w:r>
                  <w:proofErr w:type="spellEnd"/>
                  <w:r w:rsidR="00E43FBB">
                    <w:t>)</w:t>
                  </w:r>
                  <w:r w:rsidRPr="001A38E0">
                    <w:t>.</w:t>
                  </w:r>
                </w:p>
              </w:tc>
            </w:tr>
          </w:tbl>
          <w:p w14:paraId="63E9DCC9" w14:textId="77777777" w:rsidR="00087467" w:rsidRPr="001A38E0" w:rsidRDefault="00087467" w:rsidP="00E40F5F">
            <w:pPr>
              <w:pStyle w:val="ListParagraph"/>
              <w:shd w:val="clear" w:color="auto" w:fill="FFFFFF"/>
              <w:spacing w:before="120" w:after="120"/>
              <w:ind w:left="-37"/>
              <w:jc w:val="center"/>
              <w:rPr>
                <w:rFonts w:ascii="Times New Roman" w:hAnsi="Times New Roman" w:cs="Times New Roman"/>
                <w:noProof/>
                <w:sz w:val="24"/>
                <w:szCs w:val="24"/>
              </w:rPr>
            </w:pPr>
          </w:p>
          <w:p w14:paraId="1DC7F173" w14:textId="77777777" w:rsidR="00087467" w:rsidRPr="001A38E0" w:rsidRDefault="00087467" w:rsidP="00E40F5F">
            <w:pPr>
              <w:pStyle w:val="ListParagraph"/>
              <w:shd w:val="clear" w:color="auto" w:fill="FFFFFF"/>
              <w:spacing w:before="120" w:after="120"/>
              <w:ind w:left="-37"/>
              <w:jc w:val="center"/>
              <w:rPr>
                <w:rFonts w:ascii="Times New Roman" w:hAnsi="Times New Roman" w:cs="Times New Roman"/>
                <w:sz w:val="24"/>
                <w:szCs w:val="24"/>
              </w:rPr>
            </w:pPr>
            <w:r w:rsidRPr="001A38E0">
              <w:rPr>
                <w:rFonts w:ascii="Times New Roman" w:hAnsi="Times New Roman" w:cs="Times New Roman"/>
                <w:noProof/>
                <w:sz w:val="24"/>
                <w:szCs w:val="24"/>
              </w:rPr>
              <w:drawing>
                <wp:inline distT="0" distB="0" distL="0" distR="0" wp14:anchorId="298FF80B" wp14:editId="132B87F4">
                  <wp:extent cx="3234520" cy="3649919"/>
                  <wp:effectExtent l="0" t="0" r="4445" b="825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repes.jpg"/>
                          <pic:cNvPicPr/>
                        </pic:nvPicPr>
                        <pic:blipFill>
                          <a:blip r:embed="rId14">
                            <a:extLst>
                              <a:ext uri="{28A0092B-C50C-407E-A947-70E740481C1C}">
                                <a14:useLocalDpi xmlns:a14="http://schemas.microsoft.com/office/drawing/2010/main" val="0"/>
                              </a:ext>
                            </a:extLst>
                          </a:blip>
                          <a:stretch>
                            <a:fillRect/>
                          </a:stretch>
                        </pic:blipFill>
                        <pic:spPr>
                          <a:xfrm>
                            <a:off x="0" y="0"/>
                            <a:ext cx="3291434" cy="3714142"/>
                          </a:xfrm>
                          <a:prstGeom prst="rect">
                            <a:avLst/>
                          </a:prstGeom>
                        </pic:spPr>
                      </pic:pic>
                    </a:graphicData>
                  </a:graphic>
                </wp:inline>
              </w:drawing>
            </w:r>
          </w:p>
        </w:tc>
      </w:tr>
      <w:tr w:rsidR="00087467" w:rsidRPr="001A38E0" w14:paraId="09B0C002" w14:textId="77777777" w:rsidTr="00087467">
        <w:trPr>
          <w:trHeight w:val="176"/>
        </w:trPr>
        <w:tc>
          <w:tcPr>
            <w:tcW w:w="5455" w:type="dxa"/>
            <w:shd w:val="clear" w:color="auto" w:fill="FBE4D5" w:themeFill="accent2" w:themeFillTint="33"/>
          </w:tcPr>
          <w:p w14:paraId="1A4870CA" w14:textId="1707E577" w:rsidR="00954E04" w:rsidRPr="00087467" w:rsidRDefault="00087467" w:rsidP="00A85098">
            <w:pPr>
              <w:rPr>
                <w:rFonts w:ascii="Times New Roman" w:hAnsi="Times New Roman" w:cs="Times New Roman"/>
                <w:sz w:val="24"/>
                <w:szCs w:val="24"/>
              </w:rPr>
            </w:pPr>
            <w:r>
              <w:rPr>
                <w:rFonts w:ascii="Times New Roman" w:hAnsi="Times New Roman" w:cs="Times New Roman"/>
                <w:b/>
                <w:sz w:val="24"/>
                <w:szCs w:val="24"/>
              </w:rPr>
              <w:t>MK noteikumi Nr. 693</w:t>
            </w:r>
            <w:r w:rsidRPr="00012074">
              <w:rPr>
                <w:rFonts w:ascii="Times New Roman" w:hAnsi="Times New Roman" w:cs="Times New Roman"/>
                <w:b/>
                <w:sz w:val="24"/>
                <w:szCs w:val="24"/>
              </w:rPr>
              <w:t xml:space="preserve"> Būvju vispārīgo prasību būvnormatīvs LBN 200-21</w:t>
            </w:r>
          </w:p>
        </w:tc>
        <w:tc>
          <w:tcPr>
            <w:tcW w:w="5455" w:type="dxa"/>
            <w:vMerge/>
          </w:tcPr>
          <w:p w14:paraId="681BB30C" w14:textId="77777777" w:rsidR="00087467" w:rsidRPr="001A38E0" w:rsidRDefault="00087467" w:rsidP="0015776E">
            <w:pPr>
              <w:pStyle w:val="NormalWeb"/>
              <w:shd w:val="clear" w:color="auto" w:fill="FFFFFF"/>
              <w:spacing w:before="120" w:beforeAutospacing="0" w:after="120" w:afterAutospacing="0"/>
              <w:jc w:val="both"/>
              <w:rPr>
                <w:noProof/>
                <w:sz w:val="26"/>
                <w:szCs w:val="26"/>
              </w:rPr>
            </w:pPr>
          </w:p>
        </w:tc>
      </w:tr>
      <w:tr w:rsidR="00087467" w:rsidRPr="001A38E0" w14:paraId="10ADC66D" w14:textId="77777777" w:rsidTr="00087467">
        <w:trPr>
          <w:trHeight w:val="10305"/>
        </w:trPr>
        <w:tc>
          <w:tcPr>
            <w:tcW w:w="5455" w:type="dxa"/>
          </w:tcPr>
          <w:p w14:paraId="413DE4BB" w14:textId="77777777" w:rsidR="00087467" w:rsidRPr="001A38E0" w:rsidRDefault="00087467" w:rsidP="00087467">
            <w:pPr>
              <w:pStyle w:val="NormalWeb"/>
              <w:shd w:val="clear" w:color="auto" w:fill="FFFFFF"/>
              <w:spacing w:before="120" w:beforeAutospacing="0" w:after="120" w:afterAutospacing="0"/>
              <w:jc w:val="both"/>
            </w:pPr>
            <w:r w:rsidRPr="001A38E0">
              <w:t xml:space="preserve">61. punkts. Pakāpienu skaits vienā kāpņu laidā nedrīkst būt mazāks par trim, izņemot ēku ieejas, un vienā kāpņu laidā nedrīkst būt dažāda augstuma pakāpieni. Kāpņu </w:t>
            </w:r>
            <w:proofErr w:type="spellStart"/>
            <w:r w:rsidRPr="001A38E0">
              <w:t>laidus</w:t>
            </w:r>
            <w:proofErr w:type="spellEnd"/>
            <w:r w:rsidRPr="001A38E0">
              <w:t xml:space="preserve"> un laukumus norobežo ar margām, to minimālais augstums ir 1,1 metrs no pakāpiena priekšējās malas.</w:t>
            </w:r>
          </w:p>
          <w:p w14:paraId="7E7CAE86" w14:textId="77777777" w:rsidR="00087467" w:rsidRPr="001A38E0" w:rsidRDefault="00087467" w:rsidP="00087467">
            <w:pPr>
              <w:pStyle w:val="NormalWeb"/>
              <w:shd w:val="clear" w:color="auto" w:fill="FFFFFF"/>
              <w:spacing w:before="120" w:beforeAutospacing="0" w:after="120" w:afterAutospacing="0"/>
              <w:jc w:val="both"/>
            </w:pPr>
            <w:r w:rsidRPr="001A38E0">
              <w:t>62. punkts. Pakāpiena augstums ir no 12 līdz 18 cm. Pakāpiena platuma un divu augstumu summai jābūt no 60 līdz 65 cm.</w:t>
            </w:r>
          </w:p>
          <w:p w14:paraId="10404DA8" w14:textId="77777777" w:rsidR="00087467" w:rsidRPr="001A38E0" w:rsidRDefault="00087467" w:rsidP="00087467">
            <w:pPr>
              <w:pStyle w:val="NormalWeb"/>
              <w:shd w:val="clear" w:color="auto" w:fill="FFFFFF"/>
              <w:spacing w:before="120" w:beforeAutospacing="0" w:after="120" w:afterAutospacing="0"/>
              <w:jc w:val="both"/>
            </w:pPr>
            <w:r w:rsidRPr="001A38E0">
              <w:t>63. punkts. Margas stāva pārseguma līmenī sniedzas 30 cm pāri pirmajam un pēdējam pakāpienam, margu gali noapaļoti uz leju, ja margu rokturis ir pārtraukts.</w:t>
            </w:r>
          </w:p>
          <w:p w14:paraId="0DEFECFE" w14:textId="77777777" w:rsidR="00087467" w:rsidRPr="001A38E0" w:rsidRDefault="00087467" w:rsidP="00087467">
            <w:pPr>
              <w:pStyle w:val="NormalWeb"/>
              <w:shd w:val="clear" w:color="auto" w:fill="FFFFFF"/>
              <w:spacing w:before="120" w:beforeAutospacing="0" w:after="120" w:afterAutospacing="0"/>
              <w:jc w:val="both"/>
            </w:pPr>
            <w:r w:rsidRPr="001A38E0">
              <w:t xml:space="preserve">66. punkts. Bērnu iestādēs kāpnēm, kurām attālums starp </w:t>
            </w:r>
            <w:proofErr w:type="spellStart"/>
            <w:r w:rsidRPr="001A38E0">
              <w:t>laidiem</w:t>
            </w:r>
            <w:proofErr w:type="spellEnd"/>
            <w:r w:rsidRPr="001A38E0">
              <w:t xml:space="preserve"> ir lielāks par 0,1 metru, projektē norobežojošās konstrukcijas (piemēram, siets, režģis) 1,5 metru augstumā ar attiecīgajam vecumam piemērotiem papildu margu rokturiem.</w:t>
            </w:r>
          </w:p>
          <w:p w14:paraId="48638046" w14:textId="77777777" w:rsidR="00087467" w:rsidRPr="001A38E0" w:rsidRDefault="00087467" w:rsidP="00087467">
            <w:pPr>
              <w:pStyle w:val="NormalWeb"/>
              <w:shd w:val="clear" w:color="auto" w:fill="FFFFFF"/>
              <w:spacing w:before="120" w:beforeAutospacing="0" w:after="120" w:afterAutospacing="0"/>
              <w:jc w:val="both"/>
            </w:pPr>
            <w:r w:rsidRPr="001A38E0">
              <w:t>67. punkts. Ēkās, kas paredzētas pirmsskolas vecuma bērniem, margām paredz papildu rokturus 0,7 metru augstumā.</w:t>
            </w:r>
          </w:p>
          <w:p w14:paraId="2C3CD985" w14:textId="77777777" w:rsidR="00087467" w:rsidRPr="001A38E0" w:rsidRDefault="00087467" w:rsidP="00087467">
            <w:pPr>
              <w:pStyle w:val="NormalWeb"/>
              <w:shd w:val="clear" w:color="auto" w:fill="FFFFFF"/>
              <w:spacing w:before="120" w:beforeAutospacing="0" w:after="120" w:afterAutospacing="0"/>
              <w:jc w:val="both"/>
            </w:pPr>
            <w:r w:rsidRPr="001A38E0">
              <w:t xml:space="preserve">68. punkts. Skatītāju tribīnēs un būvēs, kurās apmeklētāju skaits vienlaikus pārsniedz 500, ar margām 1,1 metru augstumā sadala kāpņu </w:t>
            </w:r>
            <w:proofErr w:type="spellStart"/>
            <w:r w:rsidRPr="001A38E0">
              <w:t>laidus</w:t>
            </w:r>
            <w:proofErr w:type="spellEnd"/>
            <w:r w:rsidRPr="001A38E0">
              <w:t xml:space="preserve"> evakuācijas ceļos, kā arī ejas un tribīņu kāpnes, ja to platums pārsniedz 3,1 metru. Joslas nevar būt šaurākas par 1,2 metriem un platākas par 2 metriem.</w:t>
            </w:r>
          </w:p>
          <w:p w14:paraId="35717FDC" w14:textId="77777777" w:rsidR="00087467" w:rsidRPr="001A38E0" w:rsidRDefault="00087467" w:rsidP="00087467">
            <w:pPr>
              <w:pStyle w:val="NormalWeb"/>
              <w:shd w:val="clear" w:color="auto" w:fill="FFFFFF"/>
              <w:spacing w:before="120" w:beforeAutospacing="0" w:after="120" w:afterAutospacing="0"/>
              <w:jc w:val="both"/>
            </w:pPr>
            <w:r w:rsidRPr="001A38E0">
              <w:t>70. punkts. Balkonus, lodžijas, jumta terases un ārējo kāpņu horizontālos posmus norobežo ar margām vai barjerām, kuru minimālais augstums ir 1,1 metri un minimālais brīvais attālums starp vertikālajiem margu elementiem ir 0,12 metri.</w:t>
            </w:r>
          </w:p>
          <w:p w14:paraId="5E42EBC5" w14:textId="77777777" w:rsidR="00087467" w:rsidRPr="001A38E0" w:rsidRDefault="00087467" w:rsidP="00087467">
            <w:pPr>
              <w:pStyle w:val="NormalWeb"/>
              <w:shd w:val="clear" w:color="auto" w:fill="FFFFFF"/>
              <w:spacing w:before="120" w:beforeAutospacing="0" w:after="120" w:afterAutospacing="0"/>
              <w:jc w:val="both"/>
            </w:pPr>
          </w:p>
          <w:p w14:paraId="47A8CB3E" w14:textId="77777777" w:rsidR="00087467" w:rsidRDefault="00087467" w:rsidP="0015776E">
            <w:pPr>
              <w:pStyle w:val="NormalWeb"/>
              <w:shd w:val="clear" w:color="auto" w:fill="FFFFFF"/>
              <w:spacing w:before="120" w:after="120"/>
              <w:jc w:val="both"/>
            </w:pPr>
          </w:p>
        </w:tc>
        <w:tc>
          <w:tcPr>
            <w:tcW w:w="5455" w:type="dxa"/>
            <w:vMerge/>
          </w:tcPr>
          <w:p w14:paraId="3189DB45" w14:textId="77777777" w:rsidR="00087467" w:rsidRPr="001A38E0" w:rsidRDefault="00087467" w:rsidP="0015776E">
            <w:pPr>
              <w:pStyle w:val="NormalWeb"/>
              <w:shd w:val="clear" w:color="auto" w:fill="FFFFFF"/>
              <w:spacing w:before="120" w:beforeAutospacing="0" w:after="120" w:afterAutospacing="0"/>
              <w:jc w:val="both"/>
              <w:rPr>
                <w:noProof/>
                <w:sz w:val="26"/>
                <w:szCs w:val="26"/>
              </w:rPr>
            </w:pPr>
          </w:p>
        </w:tc>
      </w:tr>
      <w:tr w:rsidR="00E40F5F" w:rsidRPr="001A38E0" w14:paraId="60A8004C" w14:textId="77777777" w:rsidTr="00087467">
        <w:tc>
          <w:tcPr>
            <w:tcW w:w="5455" w:type="dxa"/>
          </w:tcPr>
          <w:p w14:paraId="3617273E" w14:textId="77777777" w:rsidR="00E40F5F" w:rsidRPr="001A38E0" w:rsidRDefault="00E40F5F" w:rsidP="0015776E">
            <w:pPr>
              <w:pStyle w:val="NormalWeb"/>
              <w:shd w:val="clear" w:color="auto" w:fill="FFFFFF"/>
              <w:spacing w:before="120" w:beforeAutospacing="0" w:after="120" w:afterAutospacing="0"/>
              <w:jc w:val="both"/>
            </w:pPr>
          </w:p>
        </w:tc>
        <w:tc>
          <w:tcPr>
            <w:tcW w:w="5455" w:type="dxa"/>
          </w:tcPr>
          <w:p w14:paraId="314935F7" w14:textId="77777777" w:rsidR="00E40F5F" w:rsidRPr="001A38E0" w:rsidRDefault="00E40F5F" w:rsidP="0015776E">
            <w:pPr>
              <w:pStyle w:val="NormalWeb"/>
              <w:shd w:val="clear" w:color="auto" w:fill="FFFFFF"/>
              <w:spacing w:before="120" w:beforeAutospacing="0" w:after="120" w:afterAutospacing="0"/>
              <w:jc w:val="both"/>
              <w:rPr>
                <w:noProof/>
                <w:sz w:val="26"/>
                <w:szCs w:val="26"/>
              </w:rPr>
            </w:pPr>
          </w:p>
        </w:tc>
      </w:tr>
    </w:tbl>
    <w:tbl>
      <w:tblPr>
        <w:tblW w:w="10814"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14"/>
      </w:tblGrid>
      <w:tr w:rsidR="00935D7F" w:rsidRPr="001A38E0" w14:paraId="034E20D3" w14:textId="77777777" w:rsidTr="001E37E6">
        <w:trPr>
          <w:trHeight w:val="413"/>
        </w:trPr>
        <w:tc>
          <w:tcPr>
            <w:tcW w:w="10814" w:type="dxa"/>
            <w:shd w:val="clear" w:color="auto" w:fill="FBE4D5" w:themeFill="accent2" w:themeFillTint="33"/>
          </w:tcPr>
          <w:p w14:paraId="673F5288" w14:textId="1F6807EC" w:rsidR="00E128FC" w:rsidRPr="001A38E0" w:rsidRDefault="00FE226E" w:rsidP="00E43FBB">
            <w:pPr>
              <w:pStyle w:val="Heading1"/>
              <w:spacing w:before="120"/>
            </w:pPr>
            <w:bookmarkStart w:id="6" w:name="_Toc92874108"/>
            <w:r>
              <w:lastRenderedPageBreak/>
              <w:t xml:space="preserve">5. </w:t>
            </w:r>
            <w:r w:rsidR="001E37E6" w:rsidRPr="001A38E0">
              <w:t>Gaiteņi, durvis un stiklotās sienas</w:t>
            </w:r>
            <w:bookmarkEnd w:id="6"/>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0"/>
        <w:gridCol w:w="5140"/>
      </w:tblGrid>
      <w:tr w:rsidR="002E34F3" w:rsidRPr="001A38E0" w14:paraId="15F322FE" w14:textId="77777777" w:rsidTr="00C15F2F">
        <w:tc>
          <w:tcPr>
            <w:tcW w:w="5353"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7"/>
            </w:tblGrid>
            <w:tr w:rsidR="00C15F2F" w14:paraId="5B538919" w14:textId="77777777" w:rsidTr="00C15F2F">
              <w:tc>
                <w:tcPr>
                  <w:tcW w:w="5127" w:type="dxa"/>
                </w:tcPr>
                <w:p w14:paraId="491F92E7" w14:textId="670B6107" w:rsidR="00C15F2F" w:rsidRDefault="00C15F2F" w:rsidP="0015776E">
                  <w:pPr>
                    <w:pStyle w:val="NormalWeb"/>
                    <w:spacing w:before="120" w:beforeAutospacing="0" w:after="120" w:afterAutospacing="0"/>
                    <w:jc w:val="both"/>
                  </w:pPr>
                  <w:r>
                    <w:t>Universālā dizaina izpratnē visi apmeklētāji pārvietojas pa vienu ceļu, kas atbilst visām piekļūstamības prasībām. Šis ceļš ir vienlīdz ērts visiem, tostarp arī cilvēkiem riteņkrēslos, ar staiguļiem un cita veida palīglīdzekļiem, arī vecākiem ar maziem bērniem un vecāka gadagājuma cilvēkiem. Svarīgi, lai ieeja ēkā ir labi redzama un saprotama gan cilvēkiem ar redzes un uztveres traucējumiem, gan tiem, kuri atrodas telpā pirmo reizi.</w:t>
                  </w:r>
                </w:p>
              </w:tc>
            </w:tr>
            <w:tr w:rsidR="00C15F2F" w14:paraId="225C359E" w14:textId="77777777" w:rsidTr="00C15F2F">
              <w:tc>
                <w:tcPr>
                  <w:tcW w:w="5127" w:type="dxa"/>
                  <w:shd w:val="clear" w:color="auto" w:fill="FBE4D5" w:themeFill="accent2" w:themeFillTint="33"/>
                </w:tcPr>
                <w:p w14:paraId="0A7AC174" w14:textId="2DAC30CC" w:rsidR="00C15F2F" w:rsidRDefault="00C15F2F" w:rsidP="0015776E">
                  <w:pPr>
                    <w:pStyle w:val="NormalWeb"/>
                    <w:spacing w:before="120" w:beforeAutospacing="0" w:after="120" w:afterAutospacing="0"/>
                    <w:jc w:val="both"/>
                  </w:pPr>
                  <w:r>
                    <w:rPr>
                      <w:b/>
                    </w:rPr>
                    <w:t>MK noteikumi Nr. 693</w:t>
                  </w:r>
                  <w:r w:rsidRPr="00012074">
                    <w:rPr>
                      <w:b/>
                    </w:rPr>
                    <w:t xml:space="preserve"> Būvju vispārīgo prasību būvnormatīvs LBN 200-21</w:t>
                  </w:r>
                </w:p>
              </w:tc>
            </w:tr>
          </w:tbl>
          <w:p w14:paraId="322F661B" w14:textId="4CFB422C" w:rsidR="001E37E6" w:rsidRPr="001A38E0" w:rsidRDefault="001E37E6" w:rsidP="0015776E">
            <w:pPr>
              <w:pStyle w:val="NormalWeb"/>
              <w:shd w:val="clear" w:color="auto" w:fill="FFFFFF"/>
              <w:spacing w:before="120" w:beforeAutospacing="0" w:after="120" w:afterAutospacing="0"/>
              <w:jc w:val="both"/>
            </w:pPr>
            <w:r w:rsidRPr="001A38E0">
              <w:t>71. punkts. Publisku telpu durvju un dzīvokļu izejas durvju brīvo platumu projektē ne mazāku par 0,9 metriem.</w:t>
            </w:r>
          </w:p>
          <w:p w14:paraId="5F6CEF73" w14:textId="77777777" w:rsidR="001E37E6" w:rsidRPr="001A38E0" w:rsidRDefault="001E37E6" w:rsidP="0015776E">
            <w:pPr>
              <w:pStyle w:val="NormalWeb"/>
              <w:shd w:val="clear" w:color="auto" w:fill="FFFFFF"/>
              <w:spacing w:before="120" w:beforeAutospacing="0" w:after="120" w:afterAutospacing="0"/>
              <w:jc w:val="both"/>
            </w:pPr>
            <w:r w:rsidRPr="001A38E0">
              <w:t>72. punkts. Ēkās, kurās paredzēta gulošu personu aprūpe, gaiteņa platumu projektē ne mazāku par 1,5 metriem un durvju brīvo platumu ne mazāku par 1,2 metriem.</w:t>
            </w:r>
          </w:p>
          <w:p w14:paraId="712B0037" w14:textId="77777777" w:rsidR="001E37E6" w:rsidRPr="001A38E0" w:rsidRDefault="001E37E6" w:rsidP="0015776E">
            <w:pPr>
              <w:pStyle w:val="NormalWeb"/>
              <w:shd w:val="clear" w:color="auto" w:fill="FFFFFF"/>
              <w:spacing w:before="120" w:beforeAutospacing="0" w:after="120" w:afterAutospacing="0"/>
              <w:jc w:val="both"/>
            </w:pPr>
            <w:r w:rsidRPr="001A38E0">
              <w:t>73. punkts. Stiklotās norobežojošās konstrukcijas (piemēram, stikla sienas, durvis) projektē vizuāli viegli pamanāmas, tām nodrošina kontrastējošu (tumšs uz gaiša) necaurspīdīgu marķējumu vismaz 0,1 metru platā joslā visā stiklotās norobežojošās konstrukcijas platumā un aptuveni 0,35, 1,4 un 1,6 metru augstumā no grīdas.</w:t>
            </w:r>
          </w:p>
          <w:p w14:paraId="19B43E56" w14:textId="77777777" w:rsidR="001E37E6" w:rsidRPr="001A38E0" w:rsidRDefault="001E37E6" w:rsidP="0015776E">
            <w:pPr>
              <w:pStyle w:val="NormalWeb"/>
              <w:shd w:val="clear" w:color="auto" w:fill="FFFFFF"/>
              <w:spacing w:before="120" w:beforeAutospacing="0" w:after="120" w:afterAutospacing="0"/>
              <w:jc w:val="both"/>
            </w:pPr>
            <w:r w:rsidRPr="001A38E0">
              <w:t>74. punkts. Abpus ēku ieejas durvīm, izņemot savrupmājas, dvīņu un rindu mājas, projektē manevrēšanas laukumu ne mazāku par 1,5 x 1,5 metriem.</w:t>
            </w:r>
          </w:p>
          <w:p w14:paraId="42E2C66E" w14:textId="77777777" w:rsidR="003230FD" w:rsidRPr="001A38E0" w:rsidRDefault="001E37E6" w:rsidP="0015776E">
            <w:pPr>
              <w:pStyle w:val="NormalWeb"/>
              <w:shd w:val="clear" w:color="auto" w:fill="FFFFFF"/>
              <w:spacing w:before="120" w:beforeAutospacing="0" w:after="120" w:afterAutospacing="0"/>
              <w:jc w:val="both"/>
              <w:rPr>
                <w:noProof/>
                <w:sz w:val="26"/>
                <w:szCs w:val="26"/>
              </w:rPr>
            </w:pPr>
            <w:r w:rsidRPr="001A38E0">
              <w:t>75. punkts. Ja tiek projektētas virpuļdurvis, papildus paredz atsevišķu ieeju ar veramām durvīm ar brīvo platumu ne mazāku par 0,9 metriem. Virpuļdurvis aprīko ar apstādināšanas mehānismu.</w:t>
            </w:r>
            <w:r w:rsidR="003230FD" w:rsidRPr="001A38E0">
              <w:rPr>
                <w:noProof/>
                <w:sz w:val="26"/>
                <w:szCs w:val="26"/>
              </w:rPr>
              <w:t xml:space="preserve"> </w:t>
            </w:r>
          </w:p>
          <w:p w14:paraId="10E334D1" w14:textId="77777777" w:rsidR="001E37E6" w:rsidRPr="001A38E0" w:rsidRDefault="003230FD" w:rsidP="00C15F2F">
            <w:pPr>
              <w:pStyle w:val="NormalWeb"/>
              <w:shd w:val="clear" w:color="auto" w:fill="FFFFFF"/>
              <w:spacing w:before="120" w:beforeAutospacing="0" w:after="120" w:afterAutospacing="0"/>
              <w:jc w:val="center"/>
              <w:rPr>
                <w:sz w:val="26"/>
                <w:szCs w:val="26"/>
              </w:rPr>
            </w:pPr>
            <w:r w:rsidRPr="001A38E0">
              <w:rPr>
                <w:noProof/>
                <w:sz w:val="26"/>
                <w:szCs w:val="26"/>
              </w:rPr>
              <w:drawing>
                <wp:inline distT="0" distB="0" distL="0" distR="0" wp14:anchorId="70CB7951" wp14:editId="48FA1003">
                  <wp:extent cx="3255255" cy="2170071"/>
                  <wp:effectExtent l="0" t="0" r="2540" b="190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412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24241" cy="2216060"/>
                          </a:xfrm>
                          <a:prstGeom prst="rect">
                            <a:avLst/>
                          </a:prstGeom>
                        </pic:spPr>
                      </pic:pic>
                    </a:graphicData>
                  </a:graphic>
                </wp:inline>
              </w:drawing>
            </w:r>
          </w:p>
        </w:tc>
        <w:tc>
          <w:tcPr>
            <w:tcW w:w="5279" w:type="dxa"/>
          </w:tcPr>
          <w:p w14:paraId="7ADFD4AF" w14:textId="37414D89" w:rsidR="00694C8E" w:rsidRDefault="00C15F2F" w:rsidP="000D48ED">
            <w:pPr>
              <w:pStyle w:val="ListParagraph"/>
              <w:shd w:val="clear" w:color="auto" w:fill="FFFFFF"/>
              <w:spacing w:before="120" w:after="120"/>
              <w:ind w:left="0"/>
              <w:jc w:val="right"/>
              <w:rPr>
                <w:rFonts w:ascii="Times New Roman" w:hAnsi="Times New Roman" w:cs="Times New Roman"/>
                <w:sz w:val="26"/>
                <w:szCs w:val="26"/>
              </w:rPr>
            </w:pPr>
            <w:r w:rsidRPr="001A38E0">
              <w:rPr>
                <w:rFonts w:ascii="Times New Roman" w:hAnsi="Times New Roman" w:cs="Times New Roman"/>
                <w:noProof/>
                <w:sz w:val="26"/>
                <w:szCs w:val="26"/>
              </w:rPr>
              <w:drawing>
                <wp:inline distT="0" distB="0" distL="0" distR="0" wp14:anchorId="6B5AE731" wp14:editId="19643E49">
                  <wp:extent cx="2964747" cy="3641697"/>
                  <wp:effectExtent l="0" t="0" r="762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rgas uz sienām_kontrasts uz gridas_Daugavpils.jpg"/>
                          <pic:cNvPicPr/>
                        </pic:nvPicPr>
                        <pic:blipFill rotWithShape="1">
                          <a:blip r:embed="rId16" cstate="print">
                            <a:extLst>
                              <a:ext uri="{28A0092B-C50C-407E-A947-70E740481C1C}">
                                <a14:useLocalDpi xmlns:a14="http://schemas.microsoft.com/office/drawing/2010/main" val="0"/>
                              </a:ext>
                            </a:extLst>
                          </a:blip>
                          <a:srcRect t="9552" b="8758"/>
                          <a:stretch/>
                        </pic:blipFill>
                        <pic:spPr bwMode="auto">
                          <a:xfrm>
                            <a:off x="0" y="0"/>
                            <a:ext cx="3054627" cy="3752100"/>
                          </a:xfrm>
                          <a:prstGeom prst="rect">
                            <a:avLst/>
                          </a:prstGeom>
                          <a:ln>
                            <a:noFill/>
                          </a:ln>
                          <a:extLst>
                            <a:ext uri="{53640926-AAD7-44D8-BBD7-CCE9431645EC}">
                              <a14:shadowObscured xmlns:a14="http://schemas.microsoft.com/office/drawing/2010/main"/>
                            </a:ext>
                          </a:extLst>
                        </pic:spPr>
                      </pic:pic>
                    </a:graphicData>
                  </a:graphic>
                </wp:inline>
              </w:drawing>
            </w:r>
          </w:p>
          <w:p w14:paraId="5F485FDA" w14:textId="76921B4A" w:rsidR="00C15F2F" w:rsidRDefault="00C15F2F" w:rsidP="00C15F2F">
            <w:pPr>
              <w:pStyle w:val="ListParagraph"/>
              <w:shd w:val="clear" w:color="auto" w:fill="FFFFFF"/>
              <w:spacing w:before="120" w:after="120"/>
              <w:ind w:left="0"/>
              <w:jc w:val="center"/>
              <w:rPr>
                <w:rFonts w:ascii="Times New Roman" w:hAnsi="Times New Roman" w:cs="Times New Roman"/>
                <w:sz w:val="26"/>
                <w:szCs w:val="26"/>
              </w:rPr>
            </w:pPr>
          </w:p>
          <w:tbl>
            <w:tblPr>
              <w:tblStyle w:val="TableGrid"/>
              <w:tblpPr w:leftFromText="180" w:rightFromText="180" w:vertAnchor="text" w:horzAnchor="page" w:tblpXSpec="right" w:tblpY="-103"/>
              <w:tblOverlap w:val="never"/>
              <w:tblW w:w="0" w:type="auto"/>
              <w:shd w:val="clear" w:color="auto" w:fill="FFCC99"/>
              <w:tblLook w:val="04A0" w:firstRow="1" w:lastRow="0" w:firstColumn="1" w:lastColumn="0" w:noHBand="0" w:noVBand="1"/>
            </w:tblPr>
            <w:tblGrid>
              <w:gridCol w:w="4914"/>
            </w:tblGrid>
            <w:tr w:rsidR="00C15F2F" w:rsidRPr="001A38E0" w14:paraId="03722C46" w14:textId="77777777" w:rsidTr="002E34F3">
              <w:tc>
                <w:tcPr>
                  <w:tcW w:w="4914" w:type="dxa"/>
                  <w:shd w:val="clear" w:color="auto" w:fill="FFCC99"/>
                </w:tcPr>
                <w:p w14:paraId="349F5BB0" w14:textId="77777777" w:rsidR="00C15F2F" w:rsidRPr="002E34F3" w:rsidRDefault="00C15F2F" w:rsidP="00C15F2F">
                  <w:pPr>
                    <w:spacing w:before="120" w:after="120"/>
                    <w:jc w:val="both"/>
                    <w:rPr>
                      <w:rFonts w:ascii="Times New Roman" w:eastAsia="Times New Roman" w:hAnsi="Times New Roman" w:cs="Times New Roman"/>
                      <w:b/>
                      <w:lang w:eastAsia="lv-LV"/>
                    </w:rPr>
                  </w:pPr>
                  <w:r w:rsidRPr="002E34F3">
                    <w:rPr>
                      <w:rFonts w:ascii="Times New Roman" w:eastAsia="Times New Roman" w:hAnsi="Times New Roman" w:cs="Times New Roman"/>
                      <w:b/>
                      <w:lang w:eastAsia="lv-LV"/>
                    </w:rPr>
                    <w:t>Labās prakses darbības papildus būvnormatīvā noteiktajam:</w:t>
                  </w:r>
                </w:p>
                <w:p w14:paraId="608D4B2C" w14:textId="77777777" w:rsidR="00C15F2F" w:rsidRPr="002E34F3" w:rsidRDefault="00C15F2F" w:rsidP="00C15F2F">
                  <w:pPr>
                    <w:pStyle w:val="NormalWeb"/>
                    <w:numPr>
                      <w:ilvl w:val="0"/>
                      <w:numId w:val="2"/>
                    </w:numPr>
                    <w:ind w:left="487" w:hanging="284"/>
                    <w:jc w:val="both"/>
                    <w:rPr>
                      <w:sz w:val="22"/>
                      <w:szCs w:val="22"/>
                    </w:rPr>
                  </w:pPr>
                  <w:r w:rsidRPr="002E34F3">
                    <w:rPr>
                      <w:sz w:val="22"/>
                      <w:szCs w:val="22"/>
                    </w:rPr>
                    <w:t>Durvis ir automātiskas vai ar atvēršanas  pogu.</w:t>
                  </w:r>
                </w:p>
                <w:p w14:paraId="2789C7D4" w14:textId="77777777" w:rsidR="00C15F2F" w:rsidRPr="002E34F3" w:rsidRDefault="00C15F2F" w:rsidP="00C15F2F">
                  <w:pPr>
                    <w:pStyle w:val="NormalWeb"/>
                    <w:numPr>
                      <w:ilvl w:val="0"/>
                      <w:numId w:val="2"/>
                    </w:numPr>
                    <w:ind w:left="487" w:hanging="284"/>
                    <w:jc w:val="both"/>
                    <w:rPr>
                      <w:sz w:val="22"/>
                      <w:szCs w:val="22"/>
                    </w:rPr>
                  </w:pPr>
                  <w:r w:rsidRPr="002E34F3">
                    <w:rPr>
                      <w:sz w:val="22"/>
                      <w:szCs w:val="22"/>
                    </w:rPr>
                    <w:t>Ieejas durvis (ja nav automātiskās) ir aprīkotas ar zvana pogu 0,9-1,2 metru augstumā, ir noradīts arī atbildīgā personāla tālruņa numurs.</w:t>
                  </w:r>
                </w:p>
                <w:p w14:paraId="6BC3D89E" w14:textId="77777777" w:rsidR="00C15F2F" w:rsidRPr="002E34F3" w:rsidRDefault="00C15F2F" w:rsidP="00C15F2F">
                  <w:pPr>
                    <w:pStyle w:val="NormalWeb"/>
                    <w:numPr>
                      <w:ilvl w:val="0"/>
                      <w:numId w:val="2"/>
                    </w:numPr>
                    <w:ind w:left="487" w:hanging="284"/>
                    <w:jc w:val="both"/>
                    <w:rPr>
                      <w:sz w:val="22"/>
                      <w:szCs w:val="22"/>
                    </w:rPr>
                  </w:pPr>
                  <w:r w:rsidRPr="002E34F3">
                    <w:rPr>
                      <w:sz w:val="22"/>
                      <w:szCs w:val="22"/>
                    </w:rPr>
                    <w:t>Publisku telpu durvju un dzīvokļu izejas durvju atvēršanas slodze</w:t>
                  </w:r>
                  <w:r w:rsidRPr="002E34F3" w:rsidDel="000B5101">
                    <w:rPr>
                      <w:sz w:val="22"/>
                      <w:szCs w:val="22"/>
                    </w:rPr>
                    <w:t xml:space="preserve"> </w:t>
                  </w:r>
                  <w:r w:rsidRPr="002E34F3">
                    <w:rPr>
                      <w:sz w:val="22"/>
                      <w:szCs w:val="22"/>
                    </w:rPr>
                    <w:t>ir mazāka par 2 kg.</w:t>
                  </w:r>
                </w:p>
                <w:p w14:paraId="535A25F9" w14:textId="77777777" w:rsidR="00C15F2F" w:rsidRPr="002E34F3" w:rsidRDefault="00C15F2F" w:rsidP="00C15F2F">
                  <w:pPr>
                    <w:pStyle w:val="NormalWeb"/>
                    <w:numPr>
                      <w:ilvl w:val="0"/>
                      <w:numId w:val="2"/>
                    </w:numPr>
                    <w:ind w:left="487" w:hanging="284"/>
                    <w:jc w:val="both"/>
                    <w:rPr>
                      <w:sz w:val="22"/>
                      <w:szCs w:val="22"/>
                    </w:rPr>
                  </w:pPr>
                  <w:r w:rsidRPr="002E34F3">
                    <w:rPr>
                      <w:sz w:val="22"/>
                      <w:szCs w:val="22"/>
                    </w:rPr>
                    <w:t>Durvis ir bez sliekšņa vai slieksnis ir mazāks par 1,5 cm un tas ir noapaļots.</w:t>
                  </w:r>
                </w:p>
                <w:p w14:paraId="446FB5F8" w14:textId="77777777" w:rsidR="00C15F2F" w:rsidRPr="002E34F3" w:rsidRDefault="00C15F2F" w:rsidP="00C15F2F">
                  <w:pPr>
                    <w:pStyle w:val="NormalWeb"/>
                    <w:numPr>
                      <w:ilvl w:val="0"/>
                      <w:numId w:val="2"/>
                    </w:numPr>
                    <w:ind w:left="487" w:hanging="284"/>
                    <w:jc w:val="both"/>
                    <w:rPr>
                      <w:sz w:val="22"/>
                      <w:szCs w:val="22"/>
                    </w:rPr>
                  </w:pPr>
                  <w:r w:rsidRPr="002E34F3">
                    <w:rPr>
                      <w:sz w:val="22"/>
                      <w:szCs w:val="22"/>
                    </w:rPr>
                    <w:t>Ierīkoti atbalsta rokturi gaiteņos gar sienām 0,9-1,1 metru augstumā, kas atvieglo pārvietošanos cilvēkiem ar kustību un redzes traucējumiem.</w:t>
                  </w:r>
                </w:p>
                <w:p w14:paraId="0CA4D63F" w14:textId="77777777" w:rsidR="00C15F2F" w:rsidRPr="002E34F3" w:rsidRDefault="00C15F2F" w:rsidP="00C15F2F">
                  <w:pPr>
                    <w:pStyle w:val="NormalWeb"/>
                    <w:numPr>
                      <w:ilvl w:val="0"/>
                      <w:numId w:val="2"/>
                    </w:numPr>
                    <w:ind w:left="487" w:hanging="284"/>
                    <w:jc w:val="both"/>
                    <w:rPr>
                      <w:sz w:val="22"/>
                      <w:szCs w:val="22"/>
                    </w:rPr>
                  </w:pPr>
                  <w:r w:rsidRPr="002E34F3">
                    <w:rPr>
                      <w:sz w:val="22"/>
                      <w:szCs w:val="22"/>
                    </w:rPr>
                    <w:t>Kontrastējoši risinājumi gaiteņos.</w:t>
                  </w:r>
                </w:p>
                <w:p w14:paraId="2ABBD8A0" w14:textId="77777777" w:rsidR="00C15F2F" w:rsidRPr="001A38E0" w:rsidRDefault="00C15F2F" w:rsidP="00C15F2F">
                  <w:pPr>
                    <w:pStyle w:val="NormalWeb"/>
                    <w:numPr>
                      <w:ilvl w:val="0"/>
                      <w:numId w:val="2"/>
                    </w:numPr>
                    <w:ind w:left="487" w:hanging="284"/>
                    <w:jc w:val="both"/>
                    <w:rPr>
                      <w:b/>
                    </w:rPr>
                  </w:pPr>
                  <w:r w:rsidRPr="002E34F3">
                    <w:rPr>
                      <w:sz w:val="22"/>
                      <w:szCs w:val="22"/>
                    </w:rPr>
                    <w:t>Galvenā ieeja ir pasargāta no lietus, sniega un vēja.</w:t>
                  </w:r>
                </w:p>
              </w:tc>
            </w:tr>
          </w:tbl>
          <w:p w14:paraId="4101AC1D" w14:textId="5D48B73E" w:rsidR="00B523B5" w:rsidRPr="001A38E0" w:rsidRDefault="002E34F3" w:rsidP="0015776E">
            <w:pPr>
              <w:pStyle w:val="ListParagraph"/>
              <w:shd w:val="clear" w:color="auto" w:fill="FFFFFF"/>
              <w:spacing w:before="120" w:after="120"/>
              <w:jc w:val="both"/>
              <w:rPr>
                <w:rFonts w:ascii="Times New Roman" w:hAnsi="Times New Roman" w:cs="Times New Roman"/>
                <w:sz w:val="26"/>
                <w:szCs w:val="26"/>
              </w:rPr>
            </w:pPr>
            <w:r>
              <w:rPr>
                <w:noProof/>
              </w:rPr>
              <w:drawing>
                <wp:anchor distT="0" distB="0" distL="114300" distR="114300" simplePos="0" relativeHeight="251670528" behindDoc="1" locked="0" layoutInCell="1" allowOverlap="1" wp14:anchorId="25FF2716" wp14:editId="66FC1150">
                  <wp:simplePos x="0" y="0"/>
                  <wp:positionH relativeFrom="column">
                    <wp:posOffset>458470</wp:posOffset>
                  </wp:positionH>
                  <wp:positionV relativeFrom="paragraph">
                    <wp:posOffset>3039745</wp:posOffset>
                  </wp:positionV>
                  <wp:extent cx="1652905" cy="1990090"/>
                  <wp:effectExtent l="0" t="0" r="4445" b="0"/>
                  <wp:wrapTight wrapText="bothSides">
                    <wp:wrapPolygon edited="0">
                      <wp:start x="0" y="0"/>
                      <wp:lineTo x="0" y="21297"/>
                      <wp:lineTo x="21409" y="21297"/>
                      <wp:lineTo x="2140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52905" cy="1990090"/>
                          </a:xfrm>
                          <a:prstGeom prst="rect">
                            <a:avLst/>
                          </a:prstGeom>
                          <a:noFill/>
                          <a:ln>
                            <a:noFill/>
                          </a:ln>
                        </pic:spPr>
                      </pic:pic>
                    </a:graphicData>
                  </a:graphic>
                  <wp14:sizeRelH relativeFrom="margin">
                    <wp14:pctWidth>0</wp14:pctWidth>
                  </wp14:sizeRelH>
                </wp:anchor>
              </w:drawing>
            </w:r>
          </w:p>
          <w:p w14:paraId="7834A036" w14:textId="77777777" w:rsidR="00B523B5" w:rsidRPr="001A38E0" w:rsidRDefault="00B523B5" w:rsidP="0015776E">
            <w:pPr>
              <w:pStyle w:val="ListParagraph"/>
              <w:shd w:val="clear" w:color="auto" w:fill="FFFFFF"/>
              <w:spacing w:before="120" w:after="120"/>
              <w:jc w:val="both"/>
              <w:rPr>
                <w:rFonts w:ascii="Times New Roman" w:hAnsi="Times New Roman" w:cs="Times New Roman"/>
                <w:sz w:val="26"/>
                <w:szCs w:val="26"/>
              </w:rPr>
            </w:pPr>
          </w:p>
        </w:tc>
      </w:tr>
    </w:tbl>
    <w:tbl>
      <w:tblPr>
        <w:tblW w:w="108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53"/>
      </w:tblGrid>
      <w:tr w:rsidR="00935D7F" w:rsidRPr="001A38E0" w14:paraId="65EB7376" w14:textId="77777777" w:rsidTr="008D4B23">
        <w:trPr>
          <w:trHeight w:val="501"/>
        </w:trPr>
        <w:tc>
          <w:tcPr>
            <w:tcW w:w="10853" w:type="dxa"/>
            <w:shd w:val="clear" w:color="auto" w:fill="FBE4D5" w:themeFill="accent2" w:themeFillTint="33"/>
          </w:tcPr>
          <w:p w14:paraId="76D509F2" w14:textId="630CB236" w:rsidR="00234A48" w:rsidRPr="00E20F5A" w:rsidRDefault="00FE226E" w:rsidP="002E34F3">
            <w:pPr>
              <w:pStyle w:val="Heading1"/>
              <w:spacing w:before="120"/>
            </w:pPr>
            <w:bookmarkStart w:id="7" w:name="_Toc92874109"/>
            <w:r w:rsidRPr="00E20F5A">
              <w:lastRenderedPageBreak/>
              <w:t xml:space="preserve">6. </w:t>
            </w:r>
            <w:r w:rsidR="008D4B23" w:rsidRPr="00E20F5A">
              <w:t>Lifti</w:t>
            </w:r>
            <w:bookmarkEnd w:id="7"/>
          </w:p>
        </w:tc>
      </w:tr>
    </w:tbl>
    <w:tbl>
      <w:tblPr>
        <w:tblStyle w:val="TableGrid"/>
        <w:tblW w:w="1091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
        <w:gridCol w:w="5311"/>
        <w:gridCol w:w="136"/>
        <w:gridCol w:w="5294"/>
        <w:gridCol w:w="164"/>
      </w:tblGrid>
      <w:tr w:rsidR="00935D7F" w:rsidRPr="001A38E0" w14:paraId="103761AB" w14:textId="77777777" w:rsidTr="00F6685F">
        <w:tc>
          <w:tcPr>
            <w:tcW w:w="5457" w:type="dxa"/>
            <w:gridSpan w:val="3"/>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1"/>
            </w:tblGrid>
            <w:tr w:rsidR="00265186" w14:paraId="6FB0B458" w14:textId="77777777" w:rsidTr="004B5964">
              <w:tc>
                <w:tcPr>
                  <w:tcW w:w="5231" w:type="dxa"/>
                </w:tcPr>
                <w:p w14:paraId="7558EE09" w14:textId="2C65CA59" w:rsidR="00265186" w:rsidRDefault="00265186" w:rsidP="0015776E">
                  <w:pPr>
                    <w:pStyle w:val="NormalWeb"/>
                    <w:spacing w:before="120" w:beforeAutospacing="0" w:after="120" w:afterAutospacing="0"/>
                    <w:jc w:val="both"/>
                  </w:pPr>
                  <w:r>
                    <w:t>Daudzstāvu publiskās telpās lifti ir ērtākais veids, lai pārvietotos starp stāviem ne tikai cilvēki</w:t>
                  </w:r>
                  <w:r w:rsidR="002E34F3">
                    <w:t>em</w:t>
                  </w:r>
                  <w:r>
                    <w:t xml:space="preserve">, kuriem </w:t>
                  </w:r>
                  <w:r w:rsidR="002E34F3">
                    <w:t xml:space="preserve">ir funkcionāli traucējumi. Tas ir ērti arī cilvēkiem ar bērnu ratiņiem un arī cilvēkiem, kuri pārvieto smagumus un preces. </w:t>
                  </w:r>
                </w:p>
              </w:tc>
            </w:tr>
            <w:tr w:rsidR="004B5964" w14:paraId="5BF93C96" w14:textId="77777777" w:rsidTr="004B59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31" w:type="dxa"/>
                  <w:shd w:val="clear" w:color="auto" w:fill="FBE4D5" w:themeFill="accent2" w:themeFillTint="33"/>
                </w:tcPr>
                <w:p w14:paraId="758DCCDD" w14:textId="3363379C" w:rsidR="004B5964" w:rsidRDefault="004B5964" w:rsidP="0015776E">
                  <w:pPr>
                    <w:pStyle w:val="NormalWeb"/>
                    <w:spacing w:before="120" w:beforeAutospacing="0" w:after="120" w:afterAutospacing="0"/>
                    <w:jc w:val="both"/>
                  </w:pPr>
                  <w:r>
                    <w:rPr>
                      <w:b/>
                    </w:rPr>
                    <w:t>MK noteikumi Nr. 693</w:t>
                  </w:r>
                  <w:r w:rsidRPr="00012074">
                    <w:rPr>
                      <w:b/>
                    </w:rPr>
                    <w:t xml:space="preserve"> Būvju vispārīgo prasību būvnormatīvs LBN 200-21</w:t>
                  </w:r>
                </w:p>
              </w:tc>
            </w:tr>
          </w:tbl>
          <w:p w14:paraId="25E890C5" w14:textId="4EFB840D" w:rsidR="008D4B23" w:rsidRPr="001A38E0" w:rsidRDefault="008D4B23" w:rsidP="0015776E">
            <w:pPr>
              <w:pStyle w:val="NormalWeb"/>
              <w:shd w:val="clear" w:color="auto" w:fill="FFFFFF"/>
              <w:spacing w:before="120" w:beforeAutospacing="0" w:after="120" w:afterAutospacing="0"/>
              <w:jc w:val="both"/>
            </w:pPr>
            <w:r w:rsidRPr="001A38E0">
              <w:t>77. punkts. Publiskās būvēs, kas ir augstākas par vienu stāvu, visu stāvu apkalpošanai paredz vismaz vienu pasažieru liftu vai izmanto citu risinājumu, kas būtu piemērots personām ar funkcionāliem traucējumiem patstāvīgai lietošanai.</w:t>
            </w:r>
          </w:p>
          <w:p w14:paraId="6606A25E" w14:textId="5A7AFA02" w:rsidR="008D4B23" w:rsidRPr="001A38E0" w:rsidRDefault="008D4B23" w:rsidP="0015776E">
            <w:pPr>
              <w:pStyle w:val="NormalWeb"/>
              <w:shd w:val="clear" w:color="auto" w:fill="FFFFFF"/>
              <w:spacing w:before="120" w:beforeAutospacing="0" w:after="120" w:afterAutospacing="0"/>
              <w:jc w:val="both"/>
            </w:pPr>
            <w:r w:rsidRPr="001A38E0">
              <w:t>81. punkts. Minimālie lifta kabīnes izmēri neatkarīgi no stāvu skaita ēkā ir 1,1 x 1,4 metri.</w:t>
            </w:r>
          </w:p>
          <w:p w14:paraId="278FD0F5" w14:textId="12ABD455" w:rsidR="008D4B23" w:rsidRPr="001A38E0" w:rsidRDefault="008D4B23" w:rsidP="0015776E">
            <w:pPr>
              <w:pStyle w:val="NormalWeb"/>
              <w:shd w:val="clear" w:color="auto" w:fill="FFFFFF"/>
              <w:spacing w:before="120" w:beforeAutospacing="0" w:after="120" w:afterAutospacing="0"/>
              <w:jc w:val="both"/>
            </w:pPr>
            <w:r w:rsidRPr="001A38E0">
              <w:t>83. punkts. Lifta durvju vērtnes brīvais platums ir vismaz 0,9 metri.</w:t>
            </w:r>
          </w:p>
          <w:p w14:paraId="5350148E" w14:textId="1E5658ED" w:rsidR="008D4B23" w:rsidRPr="001A38E0" w:rsidRDefault="008D4B23" w:rsidP="0015776E">
            <w:pPr>
              <w:pStyle w:val="NormalWeb"/>
              <w:shd w:val="clear" w:color="auto" w:fill="FFFFFF"/>
              <w:spacing w:before="120" w:beforeAutospacing="0" w:after="120" w:afterAutospacing="0"/>
              <w:jc w:val="both"/>
            </w:pPr>
            <w:r w:rsidRPr="001A38E0">
              <w:t xml:space="preserve">85. punkts. Lifta vadības panelis atrodas 0,9 metrus no grīdas līmeņa. Lifta </w:t>
            </w:r>
            <w:proofErr w:type="spellStart"/>
            <w:r w:rsidRPr="001A38E0">
              <w:t>kontrolpaneļa</w:t>
            </w:r>
            <w:proofErr w:type="spellEnd"/>
            <w:r w:rsidRPr="001A38E0">
              <w:t xml:space="preserve"> augstākās pogas nedrīkst būt augstāk par 1,2 metriem no grīdas līmeņa. Lifta izsaukuma pogas un vadības paneļa pogu apzīmējumu nodrošina </w:t>
            </w:r>
            <w:proofErr w:type="spellStart"/>
            <w:r w:rsidRPr="001A38E0">
              <w:t>Braila</w:t>
            </w:r>
            <w:proofErr w:type="spellEnd"/>
            <w:r w:rsidRPr="001A38E0">
              <w:t xml:space="preserve"> rakstā valsts valodā vai citā </w:t>
            </w:r>
            <w:proofErr w:type="spellStart"/>
            <w:r w:rsidRPr="001A38E0">
              <w:t>taktilā</w:t>
            </w:r>
            <w:proofErr w:type="spellEnd"/>
            <w:r w:rsidRPr="001A38E0">
              <w:t xml:space="preserve"> veidā.</w:t>
            </w:r>
          </w:p>
          <w:p w14:paraId="4231655A" w14:textId="258F5392" w:rsidR="008D4B23" w:rsidRPr="001A38E0" w:rsidRDefault="008D4B23" w:rsidP="0015776E">
            <w:pPr>
              <w:pStyle w:val="NormalWeb"/>
              <w:shd w:val="clear" w:color="auto" w:fill="FFFFFF"/>
              <w:spacing w:before="120" w:beforeAutospacing="0" w:after="120" w:afterAutospacing="0"/>
              <w:jc w:val="both"/>
            </w:pPr>
            <w:r w:rsidRPr="001A38E0">
              <w:t>86. punkts. Ja pārbūvējamās un atjaunojamās ēkās nav iespējama lifta izbūve, var izmantot citu risinājumu, kas piemērots patstāvīgai lietošanai personām ar funkcionāliem traucējumiem.</w:t>
            </w:r>
          </w:p>
          <w:p w14:paraId="7C09F865" w14:textId="6EE44686" w:rsidR="008D4B23" w:rsidRPr="001A38E0" w:rsidRDefault="008D4B23" w:rsidP="0015776E">
            <w:pPr>
              <w:pStyle w:val="NormalWeb"/>
              <w:shd w:val="clear" w:color="auto" w:fill="FFFFFF"/>
              <w:spacing w:before="120" w:beforeAutospacing="0" w:after="120" w:afterAutospacing="0"/>
              <w:jc w:val="both"/>
            </w:pPr>
            <w:r w:rsidRPr="001A38E0">
              <w:t xml:space="preserve">87. punkts. Publisku ēku lifta kabīnē nodrošina audio un vizuālo informāciju par lifta darbību (stāvs, kurā lifts atrodas, braukšanas virziens, durvju atvēršanās, aizvēršanās). Lifta izsaukuma pogas un vadības paneļa pogu apzīmējumu nodrošina </w:t>
            </w:r>
            <w:proofErr w:type="spellStart"/>
            <w:r w:rsidRPr="001A38E0">
              <w:t>Braila</w:t>
            </w:r>
            <w:proofErr w:type="spellEnd"/>
            <w:r w:rsidRPr="001A38E0">
              <w:t xml:space="preserve"> rakstā valsts valodā vai citā </w:t>
            </w:r>
            <w:proofErr w:type="spellStart"/>
            <w:r w:rsidRPr="001A38E0">
              <w:t>taktilā</w:t>
            </w:r>
            <w:proofErr w:type="spellEnd"/>
            <w:r w:rsidRPr="001A38E0">
              <w:t xml:space="preserve"> veidā.</w:t>
            </w:r>
          </w:p>
          <w:p w14:paraId="258B3E91" w14:textId="46728295" w:rsidR="008D4B23" w:rsidRPr="001A38E0" w:rsidRDefault="00F6685F" w:rsidP="0015776E">
            <w:pPr>
              <w:pStyle w:val="ListParagraph"/>
              <w:spacing w:before="120" w:after="120"/>
              <w:ind w:left="0"/>
              <w:jc w:val="both"/>
              <w:rPr>
                <w:rFonts w:ascii="Times New Roman" w:eastAsia="Times New Roman" w:hAnsi="Times New Roman" w:cs="Times New Roman"/>
                <w:sz w:val="24"/>
                <w:szCs w:val="24"/>
                <w:lang w:eastAsia="lv-LV"/>
              </w:rPr>
            </w:pPr>
            <w:r>
              <w:rPr>
                <w:noProof/>
              </w:rPr>
              <w:drawing>
                <wp:anchor distT="0" distB="0" distL="114300" distR="114300" simplePos="0" relativeHeight="251666432" behindDoc="0" locked="0" layoutInCell="1" allowOverlap="1" wp14:anchorId="61A5E278" wp14:editId="5E288B39">
                  <wp:simplePos x="0" y="0"/>
                  <wp:positionH relativeFrom="column">
                    <wp:posOffset>400492</wp:posOffset>
                  </wp:positionH>
                  <wp:positionV relativeFrom="paragraph">
                    <wp:posOffset>61236</wp:posOffset>
                  </wp:positionV>
                  <wp:extent cx="2333625" cy="2648585"/>
                  <wp:effectExtent l="0" t="0" r="9525" b="0"/>
                  <wp:wrapSquare wrapText="bothSides"/>
                  <wp:docPr id="120837" name="Attēls 2">
                    <a:extLst xmlns:a="http://schemas.openxmlformats.org/drawingml/2006/main">
                      <a:ext uri="{FF2B5EF4-FFF2-40B4-BE49-F238E27FC236}">
                        <a16:creationId xmlns:a16="http://schemas.microsoft.com/office/drawing/2014/main" id="{870749C4-6334-4177-B350-39F011EE94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37" name="Attēls 2">
                            <a:extLst>
                              <a:ext uri="{FF2B5EF4-FFF2-40B4-BE49-F238E27FC236}">
                                <a16:creationId xmlns:a16="http://schemas.microsoft.com/office/drawing/2014/main" id="{870749C4-6334-4177-B350-39F011EE9406}"/>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33625" cy="2648585"/>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tc>
        <w:tc>
          <w:tcPr>
            <w:tcW w:w="5458" w:type="dxa"/>
            <w:gridSpan w:val="2"/>
          </w:tcPr>
          <w:p w14:paraId="62B10289" w14:textId="40FC6109" w:rsidR="001824AB" w:rsidRPr="00B14103" w:rsidRDefault="00A12E59" w:rsidP="0015776E">
            <w:pPr>
              <w:pStyle w:val="NormalWeb"/>
              <w:shd w:val="clear" w:color="auto" w:fill="FFFFFF"/>
              <w:spacing w:before="120" w:beforeAutospacing="0" w:after="120" w:afterAutospacing="0"/>
              <w:jc w:val="both"/>
              <w:rPr>
                <w:b/>
              </w:rPr>
            </w:pPr>
            <w:r>
              <w:rPr>
                <w:noProof/>
              </w:rPr>
              <w:drawing>
                <wp:anchor distT="0" distB="0" distL="114300" distR="114300" simplePos="0" relativeHeight="251668480" behindDoc="0" locked="0" layoutInCell="1" allowOverlap="1" wp14:anchorId="39E0876F" wp14:editId="2F8939DD">
                  <wp:simplePos x="0" y="0"/>
                  <wp:positionH relativeFrom="column">
                    <wp:posOffset>6935</wp:posOffset>
                  </wp:positionH>
                  <wp:positionV relativeFrom="paragraph">
                    <wp:posOffset>3142310</wp:posOffset>
                  </wp:positionV>
                  <wp:extent cx="3384576" cy="2124075"/>
                  <wp:effectExtent l="0" t="0" r="6350" b="0"/>
                  <wp:wrapSquare wrapText="bothSides"/>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84602" cy="2124091"/>
                          </a:xfrm>
                          <a:prstGeom prst="rect">
                            <a:avLst/>
                          </a:prstGeom>
                          <a:noFill/>
                          <a:ln>
                            <a:noFill/>
                          </a:ln>
                        </pic:spPr>
                      </pic:pic>
                    </a:graphicData>
                  </a:graphic>
                  <wp14:sizeRelH relativeFrom="margin">
                    <wp14:pctWidth>0</wp14:pctWidth>
                  </wp14:sizeRelH>
                </wp:anchor>
              </w:drawing>
            </w:r>
            <w:r w:rsidR="004A42B9" w:rsidRPr="00B14103">
              <w:rPr>
                <w:noProof/>
              </w:rPr>
              <w:drawing>
                <wp:inline distT="0" distB="0" distL="0" distR="0" wp14:anchorId="017142F9" wp14:editId="0E50E7A3">
                  <wp:extent cx="3536094" cy="2983151"/>
                  <wp:effectExtent l="0" t="0" r="7620" b="8255"/>
                  <wp:docPr id="128004" name="Attēls 4">
                    <a:extLst xmlns:a="http://schemas.openxmlformats.org/drawingml/2006/main">
                      <a:ext uri="{FF2B5EF4-FFF2-40B4-BE49-F238E27FC236}">
                        <a16:creationId xmlns:a16="http://schemas.microsoft.com/office/drawing/2014/main" id="{2A46D321-A321-4BD1-B927-F231BAE97B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04" name="Attēls 4">
                            <a:extLst>
                              <a:ext uri="{FF2B5EF4-FFF2-40B4-BE49-F238E27FC236}">
                                <a16:creationId xmlns:a16="http://schemas.microsoft.com/office/drawing/2014/main" id="{2A46D321-A321-4BD1-B927-F231BAE97B1F}"/>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38588" cy="3069618"/>
                          </a:xfrm>
                          <a:prstGeom prst="rect">
                            <a:avLst/>
                          </a:prstGeom>
                          <a:noFill/>
                          <a:ln>
                            <a:noFill/>
                          </a:ln>
                          <a:extLst/>
                        </pic:spPr>
                      </pic:pic>
                    </a:graphicData>
                  </a:graphic>
                </wp:inline>
              </w:drawing>
            </w:r>
          </w:p>
          <w:p w14:paraId="1771DB11" w14:textId="06C14EE5" w:rsidR="008D4B23" w:rsidRPr="00B14103" w:rsidRDefault="008D4B23" w:rsidP="00A12E59">
            <w:pPr>
              <w:pStyle w:val="NormalWeb"/>
              <w:shd w:val="clear" w:color="auto" w:fill="FFFFFF"/>
              <w:spacing w:before="120" w:beforeAutospacing="0" w:after="120" w:afterAutospacing="0"/>
              <w:ind w:left="720"/>
              <w:jc w:val="center"/>
              <w:rPr>
                <w:lang w:val="ru-RU"/>
              </w:rPr>
            </w:pPr>
          </w:p>
          <w:tbl>
            <w:tblPr>
              <w:tblStyle w:val="TableGrid"/>
              <w:tblpPr w:leftFromText="180" w:rightFromText="180" w:vertAnchor="text" w:horzAnchor="margin" w:tblpY="77"/>
              <w:tblOverlap w:val="never"/>
              <w:tblW w:w="0" w:type="auto"/>
              <w:shd w:val="clear" w:color="auto" w:fill="FFCC99"/>
              <w:tblLayout w:type="fixed"/>
              <w:tblLook w:val="04A0" w:firstRow="1" w:lastRow="0" w:firstColumn="1" w:lastColumn="0" w:noHBand="0" w:noVBand="1"/>
            </w:tblPr>
            <w:tblGrid>
              <w:gridCol w:w="5232"/>
            </w:tblGrid>
            <w:tr w:rsidR="004A42B9" w:rsidRPr="00B14103" w14:paraId="6748EB90" w14:textId="77777777" w:rsidTr="004A42B9">
              <w:tc>
                <w:tcPr>
                  <w:tcW w:w="5232" w:type="dxa"/>
                  <w:shd w:val="clear" w:color="auto" w:fill="FFCC99"/>
                </w:tcPr>
                <w:p w14:paraId="58E5DD65" w14:textId="77777777" w:rsidR="004A42B9" w:rsidRPr="00B14103" w:rsidRDefault="004A42B9" w:rsidP="004A42B9">
                  <w:pPr>
                    <w:spacing w:before="120" w:after="120"/>
                    <w:jc w:val="both"/>
                    <w:rPr>
                      <w:rFonts w:ascii="Times New Roman" w:eastAsia="Times New Roman" w:hAnsi="Times New Roman" w:cs="Times New Roman"/>
                      <w:b/>
                      <w:sz w:val="24"/>
                      <w:szCs w:val="24"/>
                      <w:lang w:eastAsia="lv-LV"/>
                    </w:rPr>
                  </w:pPr>
                  <w:r w:rsidRPr="00B14103">
                    <w:rPr>
                      <w:rFonts w:ascii="Times New Roman" w:eastAsia="Times New Roman" w:hAnsi="Times New Roman" w:cs="Times New Roman"/>
                      <w:b/>
                      <w:sz w:val="24"/>
                      <w:szCs w:val="24"/>
                      <w:lang w:eastAsia="lv-LV"/>
                    </w:rPr>
                    <w:t>Labās prakses darbības papildus būvnormatīvā noteiktajam:</w:t>
                  </w:r>
                </w:p>
                <w:p w14:paraId="056B57AB" w14:textId="77777777" w:rsidR="004A42B9" w:rsidRPr="001C6EBE" w:rsidRDefault="004A42B9" w:rsidP="004A42B9">
                  <w:pPr>
                    <w:pStyle w:val="NormalWeb"/>
                    <w:numPr>
                      <w:ilvl w:val="0"/>
                      <w:numId w:val="5"/>
                    </w:numPr>
                    <w:ind w:left="423" w:hanging="284"/>
                    <w:jc w:val="both"/>
                  </w:pPr>
                  <w:r w:rsidRPr="001C6EBE">
                    <w:t>Ieeja lifta kabīnē kontrastē ar apkārtējo vidi.</w:t>
                  </w:r>
                </w:p>
                <w:p w14:paraId="020EE4C9" w14:textId="73BDB825" w:rsidR="004A42B9" w:rsidRPr="001C6EBE" w:rsidRDefault="004A42B9" w:rsidP="004A42B9">
                  <w:pPr>
                    <w:pStyle w:val="NormalWeb"/>
                    <w:numPr>
                      <w:ilvl w:val="0"/>
                      <w:numId w:val="5"/>
                    </w:numPr>
                    <w:ind w:left="423" w:hanging="284"/>
                    <w:jc w:val="both"/>
                  </w:pPr>
                  <w:r w:rsidRPr="001C6EBE">
                    <w:t xml:space="preserve">Liftā ir spogulis uz sienas pretī durvīm (palīdz cilvēkiem </w:t>
                  </w:r>
                  <w:proofErr w:type="spellStart"/>
                  <w:r w:rsidRPr="001C6EBE">
                    <w:t>riteņkrēslā</w:t>
                  </w:r>
                  <w:proofErr w:type="spellEnd"/>
                  <w:r w:rsidRPr="001C6EBE">
                    <w:t xml:space="preserve"> izbraukt </w:t>
                  </w:r>
                  <w:r w:rsidR="000815A9">
                    <w:t xml:space="preserve">no lifta </w:t>
                  </w:r>
                  <w:proofErr w:type="spellStart"/>
                  <w:r w:rsidRPr="001C6EBE">
                    <w:t>atmuguriski</w:t>
                  </w:r>
                  <w:proofErr w:type="spellEnd"/>
                  <w:r w:rsidRPr="001C6EBE">
                    <w:t>).</w:t>
                  </w:r>
                </w:p>
                <w:p w14:paraId="106BA633" w14:textId="77777777" w:rsidR="004A42B9" w:rsidRPr="001C6EBE" w:rsidRDefault="004A42B9" w:rsidP="004A42B9">
                  <w:pPr>
                    <w:pStyle w:val="NormalWeb"/>
                    <w:numPr>
                      <w:ilvl w:val="0"/>
                      <w:numId w:val="5"/>
                    </w:numPr>
                    <w:ind w:left="423" w:hanging="284"/>
                    <w:jc w:val="both"/>
                  </w:pPr>
                  <w:r w:rsidRPr="001C6EBE">
                    <w:t>Ir iespēja izsaukt avārijas/glābšanas dienestu ar īsziņas palīdzību.</w:t>
                  </w:r>
                </w:p>
                <w:p w14:paraId="71785C0D" w14:textId="77777777" w:rsidR="004A42B9" w:rsidRPr="00E353FE" w:rsidRDefault="004A42B9" w:rsidP="00C22A96">
                  <w:pPr>
                    <w:pStyle w:val="NormalWeb"/>
                    <w:numPr>
                      <w:ilvl w:val="0"/>
                      <w:numId w:val="5"/>
                    </w:numPr>
                    <w:ind w:left="423" w:hanging="284"/>
                    <w:jc w:val="both"/>
                    <w:rPr>
                      <w:b/>
                    </w:rPr>
                  </w:pPr>
                  <w:r w:rsidRPr="001C6EBE">
                    <w:t>Liftā ir gaismas apzīmējums: durvis atveras – iedegas zaļā gaisma, durvis aizveras - sarkana gaisma.</w:t>
                  </w:r>
                </w:p>
                <w:p w14:paraId="2EED7908" w14:textId="504E4BF7" w:rsidR="00E353FE" w:rsidRPr="00F23520" w:rsidRDefault="00E353FE" w:rsidP="00C22A96">
                  <w:pPr>
                    <w:pStyle w:val="NormalWeb"/>
                    <w:numPr>
                      <w:ilvl w:val="0"/>
                      <w:numId w:val="5"/>
                    </w:numPr>
                    <w:ind w:left="423" w:hanging="284"/>
                    <w:jc w:val="both"/>
                  </w:pPr>
                  <w:r w:rsidRPr="00F23520">
                    <w:t xml:space="preserve">Liftā ir ierīkots </w:t>
                  </w:r>
                  <w:r w:rsidR="00F23520">
                    <w:t>nolaižams krēsliņš, kur var apsēsties vecāka gadagājuma cilvēks</w:t>
                  </w:r>
                  <w:r w:rsidR="000815A9">
                    <w:t>.</w:t>
                  </w:r>
                </w:p>
              </w:tc>
            </w:tr>
          </w:tbl>
          <w:p w14:paraId="05EDD600" w14:textId="2E56094C" w:rsidR="008D4B23" w:rsidRPr="00B14103" w:rsidRDefault="008D4B23" w:rsidP="0015776E">
            <w:pPr>
              <w:pStyle w:val="ListParagraph"/>
              <w:spacing w:before="120" w:after="120"/>
              <w:ind w:left="0"/>
              <w:jc w:val="both"/>
              <w:rPr>
                <w:rFonts w:ascii="Times New Roman" w:eastAsia="Times New Roman" w:hAnsi="Times New Roman" w:cs="Times New Roman"/>
                <w:sz w:val="24"/>
                <w:szCs w:val="24"/>
                <w:lang w:eastAsia="lv-LV"/>
              </w:rPr>
            </w:pPr>
          </w:p>
        </w:tc>
      </w:tr>
      <w:tr w:rsidR="00935D7F" w:rsidRPr="001A38E0" w14:paraId="2DC66CFF" w14:textId="77777777" w:rsidTr="00F668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 w:type="dxa"/>
          <w:wAfter w:w="164" w:type="dxa"/>
          <w:trHeight w:val="519"/>
        </w:trPr>
        <w:tc>
          <w:tcPr>
            <w:tcW w:w="10741" w:type="dxa"/>
            <w:gridSpan w:val="3"/>
            <w:tcBorders>
              <w:bottom w:val="single" w:sz="4" w:space="0" w:color="auto"/>
            </w:tcBorders>
            <w:shd w:val="clear" w:color="auto" w:fill="FBE4D5" w:themeFill="accent2" w:themeFillTint="33"/>
          </w:tcPr>
          <w:p w14:paraId="27777B6B" w14:textId="6A350BB0" w:rsidR="0058110F" w:rsidRPr="00E20F5A" w:rsidRDefault="00B036C7" w:rsidP="0015776E">
            <w:pPr>
              <w:pStyle w:val="Heading5"/>
              <w:spacing w:before="120" w:beforeAutospacing="0" w:after="120" w:afterAutospacing="0"/>
              <w:jc w:val="center"/>
              <w:outlineLvl w:val="4"/>
              <w:rPr>
                <w:b w:val="0"/>
                <w:sz w:val="32"/>
                <w:szCs w:val="32"/>
              </w:rPr>
            </w:pPr>
            <w:r w:rsidRPr="001A38E0">
              <w:rPr>
                <w:sz w:val="32"/>
                <w:szCs w:val="32"/>
              </w:rPr>
              <w:lastRenderedPageBreak/>
              <w:t xml:space="preserve"> </w:t>
            </w:r>
            <w:bookmarkStart w:id="8" w:name="_Toc92874110"/>
            <w:r w:rsidR="00E20F5A" w:rsidRPr="00E20F5A">
              <w:rPr>
                <w:rStyle w:val="Heading1Char"/>
                <w:b/>
              </w:rPr>
              <w:t>7</w:t>
            </w:r>
            <w:r w:rsidRPr="00E20F5A">
              <w:rPr>
                <w:rStyle w:val="Heading1Char"/>
                <w:b/>
              </w:rPr>
              <w:t xml:space="preserve">. </w:t>
            </w:r>
            <w:r w:rsidR="0058110F" w:rsidRPr="00E20F5A">
              <w:rPr>
                <w:rStyle w:val="Heading1Char"/>
                <w:b/>
              </w:rPr>
              <w:t>Sanitārtehniskās telpas</w:t>
            </w:r>
            <w:bookmarkEnd w:id="8"/>
          </w:p>
        </w:tc>
      </w:tr>
      <w:tr w:rsidR="00E92A1D" w:rsidRPr="001A38E0" w14:paraId="4EA717A0" w14:textId="77777777" w:rsidTr="00F668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 w:type="dxa"/>
          <w:wAfter w:w="164" w:type="dxa"/>
          <w:trHeight w:val="568"/>
        </w:trPr>
        <w:tc>
          <w:tcPr>
            <w:tcW w:w="10741" w:type="dxa"/>
            <w:gridSpan w:val="3"/>
            <w:tcBorders>
              <w:top w:val="single" w:sz="4" w:space="0" w:color="auto"/>
              <w:bottom w:val="single" w:sz="4" w:space="0" w:color="auto"/>
            </w:tcBorders>
            <w:shd w:val="clear" w:color="auto" w:fill="D9E2F3" w:themeFill="accent1" w:themeFillTint="33"/>
          </w:tcPr>
          <w:p w14:paraId="4E73E1B7" w14:textId="27A9A6ED" w:rsidR="00E92A1D" w:rsidRPr="00C60582" w:rsidRDefault="00E92A1D" w:rsidP="00C60582">
            <w:pPr>
              <w:pStyle w:val="Heading2"/>
              <w:jc w:val="center"/>
              <w:outlineLvl w:val="1"/>
              <w:rPr>
                <w:rFonts w:ascii="Times New Roman" w:hAnsi="Times New Roman" w:cs="Times New Roman"/>
                <w:sz w:val="32"/>
                <w:szCs w:val="32"/>
              </w:rPr>
            </w:pPr>
            <w:bookmarkStart w:id="9" w:name="_Toc92874111"/>
            <w:r w:rsidRPr="00C60582">
              <w:rPr>
                <w:rFonts w:ascii="Times New Roman" w:hAnsi="Times New Roman" w:cs="Times New Roman"/>
                <w:color w:val="auto"/>
                <w:sz w:val="32"/>
                <w:szCs w:val="32"/>
              </w:rPr>
              <w:t>7.1.</w:t>
            </w:r>
            <w:r w:rsidR="000D0340" w:rsidRPr="00C60582">
              <w:rPr>
                <w:rFonts w:ascii="Times New Roman" w:hAnsi="Times New Roman" w:cs="Times New Roman"/>
                <w:color w:val="auto"/>
                <w:sz w:val="32"/>
                <w:szCs w:val="32"/>
              </w:rPr>
              <w:t xml:space="preserve"> </w:t>
            </w:r>
            <w:r w:rsidRPr="00C60582">
              <w:rPr>
                <w:rFonts w:ascii="Times New Roman" w:hAnsi="Times New Roman" w:cs="Times New Roman"/>
                <w:color w:val="auto"/>
                <w:sz w:val="32"/>
                <w:szCs w:val="32"/>
              </w:rPr>
              <w:t>Higiēnas telpas un tualete</w:t>
            </w:r>
            <w:bookmarkEnd w:id="9"/>
          </w:p>
        </w:tc>
      </w:tr>
      <w:tr w:rsidR="003A42BA" w14:paraId="7DE8283F" w14:textId="77777777" w:rsidTr="00F668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 w:type="dxa"/>
          <w:wAfter w:w="164" w:type="dxa"/>
        </w:trPr>
        <w:tc>
          <w:tcPr>
            <w:tcW w:w="5311" w:type="dxa"/>
            <w:tcBorders>
              <w:top w:val="single" w:sz="4" w:space="0" w:color="auto"/>
              <w:left w:val="nil"/>
              <w:bottom w:val="nil"/>
              <w:right w:val="nil"/>
            </w:tcBorders>
          </w:tcPr>
          <w:tbl>
            <w:tblPr>
              <w:tblStyle w:val="TableGrid"/>
              <w:tblW w:w="0" w:type="auto"/>
              <w:tblLayout w:type="fixed"/>
              <w:tblLook w:val="04A0" w:firstRow="1" w:lastRow="0" w:firstColumn="1" w:lastColumn="0" w:noHBand="0" w:noVBand="1"/>
            </w:tblPr>
            <w:tblGrid>
              <w:gridCol w:w="5085"/>
            </w:tblGrid>
            <w:tr w:rsidR="00DE18A6" w14:paraId="1F5BCD74" w14:textId="77777777" w:rsidTr="00DE18A6">
              <w:tc>
                <w:tcPr>
                  <w:tcW w:w="5085" w:type="dxa"/>
                  <w:tcBorders>
                    <w:top w:val="nil"/>
                    <w:left w:val="nil"/>
                    <w:bottom w:val="nil"/>
                    <w:right w:val="nil"/>
                  </w:tcBorders>
                  <w:shd w:val="clear" w:color="auto" w:fill="auto"/>
                </w:tcPr>
                <w:p w14:paraId="4A7FAEA5" w14:textId="34D36734" w:rsidR="00DE18A6" w:rsidRPr="00DE18A6" w:rsidRDefault="00DE18A6" w:rsidP="00DE18A6">
                  <w:pPr>
                    <w:pStyle w:val="NormalWeb"/>
                    <w:spacing w:before="120" w:beforeAutospacing="0" w:after="120" w:afterAutospacing="0"/>
                    <w:jc w:val="both"/>
                  </w:pPr>
                  <w:r w:rsidRPr="00DE18A6">
                    <w:rPr>
                      <w:bCs/>
                    </w:rPr>
                    <w:t>Higiēnas telpas ir neatņemama publisko ēku sastāvdaļa, līdz ar to tām ir jābūt pie</w:t>
                  </w:r>
                  <w:r w:rsidR="000815A9">
                    <w:rPr>
                      <w:bCs/>
                    </w:rPr>
                    <w:t>kļūstamām</w:t>
                  </w:r>
                  <w:r w:rsidRPr="00DE18A6">
                    <w:rPr>
                      <w:bCs/>
                    </w:rPr>
                    <w:t xml:space="preserve"> un izmantojamām arī cilvēkiem ar dažāda smaguma</w:t>
                  </w:r>
                  <w:r w:rsidR="000815A9">
                    <w:rPr>
                      <w:bCs/>
                    </w:rPr>
                    <w:t xml:space="preserve"> pakāpes</w:t>
                  </w:r>
                  <w:r w:rsidRPr="00DE18A6">
                    <w:rPr>
                      <w:bCs/>
                    </w:rPr>
                    <w:t xml:space="preserve"> kustību traucējumiem, kā arī cilvēkiem, kuriem </w:t>
                  </w:r>
                  <w:r w:rsidR="000815A9">
                    <w:rPr>
                      <w:bCs/>
                    </w:rPr>
                    <w:t xml:space="preserve">ir </w:t>
                  </w:r>
                  <w:r w:rsidRPr="00DE18A6">
                    <w:rPr>
                      <w:bCs/>
                    </w:rPr>
                    <w:t>nepieciešama</w:t>
                  </w:r>
                  <w:r w:rsidR="000815A9">
                    <w:rPr>
                      <w:bCs/>
                    </w:rPr>
                    <w:t xml:space="preserve"> asistenta </w:t>
                  </w:r>
                  <w:r w:rsidRPr="00DE18A6">
                    <w:rPr>
                      <w:bCs/>
                    </w:rPr>
                    <w:t>palīdzība.</w:t>
                  </w:r>
                </w:p>
              </w:tc>
            </w:tr>
            <w:tr w:rsidR="00DE18A6" w14:paraId="672B61DC" w14:textId="77777777" w:rsidTr="00F6685F">
              <w:tc>
                <w:tcPr>
                  <w:tcW w:w="5085" w:type="dxa"/>
                  <w:tcBorders>
                    <w:top w:val="nil"/>
                    <w:left w:val="nil"/>
                    <w:bottom w:val="nil"/>
                    <w:right w:val="nil"/>
                  </w:tcBorders>
                  <w:shd w:val="clear" w:color="auto" w:fill="FBE4D5" w:themeFill="accent2" w:themeFillTint="33"/>
                </w:tcPr>
                <w:p w14:paraId="5E7FC813" w14:textId="4B06D1F0" w:rsidR="00DE18A6" w:rsidRDefault="00DE18A6" w:rsidP="00DE18A6">
                  <w:pPr>
                    <w:pStyle w:val="NormalWeb"/>
                    <w:spacing w:before="120" w:beforeAutospacing="0" w:after="120" w:afterAutospacing="0"/>
                    <w:jc w:val="both"/>
                    <w:rPr>
                      <w:b/>
                    </w:rPr>
                  </w:pPr>
                  <w:r>
                    <w:rPr>
                      <w:b/>
                    </w:rPr>
                    <w:t>MK noteikumi Nr. 693</w:t>
                  </w:r>
                  <w:r w:rsidRPr="00012074">
                    <w:rPr>
                      <w:b/>
                    </w:rPr>
                    <w:t xml:space="preserve"> Būvju vispārīgo prasību būvnormatīvs LBN 200-21</w:t>
                  </w:r>
                </w:p>
              </w:tc>
            </w:tr>
          </w:tbl>
          <w:p w14:paraId="5F7D8B5A" w14:textId="10EBFA2E" w:rsidR="003A42BA" w:rsidRPr="001A38E0" w:rsidRDefault="003A42BA" w:rsidP="003A42BA">
            <w:pPr>
              <w:pStyle w:val="NormalWeb"/>
              <w:shd w:val="clear" w:color="auto" w:fill="FFFFFF"/>
              <w:spacing w:before="120" w:beforeAutospacing="0" w:after="120" w:afterAutospacing="0"/>
              <w:jc w:val="both"/>
            </w:pPr>
            <w:r w:rsidRPr="001A38E0">
              <w:t>117. punkts. Otrās un trešās grupas publiskās būvēs paredz vismaz vienu apmeklētājiem un darbiniekiem pieejamu higiēnas telpu ar minimāliem izmēriem 2,2 x 2,5 metri. Telpā paredz klozetpodu, bidē, izlietni, vietu 2 x 0,8 metri kušetei, spoguli, bērnu pārtinamo galdiņu. Higiēnas telpu var apvienot ar sanitārtehnisko telpu personām ar funkcionāliem traucējumiem.</w:t>
            </w:r>
          </w:p>
          <w:p w14:paraId="6E57DA7A" w14:textId="77777777" w:rsidR="003A42BA" w:rsidRPr="001A38E0" w:rsidRDefault="003A42BA" w:rsidP="003A42BA">
            <w:pPr>
              <w:pStyle w:val="NormalWeb"/>
              <w:shd w:val="clear" w:color="auto" w:fill="FFFFFF"/>
              <w:spacing w:before="120" w:beforeAutospacing="0" w:after="120" w:afterAutospacing="0"/>
              <w:jc w:val="both"/>
            </w:pPr>
            <w:r w:rsidRPr="001A38E0">
              <w:t>118. punkts. Tualetes minimālais platums ir 0,8 metri, bet minimālais garums ir 1,4 metri. Personām ar funkcionāliem traucējumiem tualetes minimālais platums ir 1,6 metri, bet minimālais garums ir 2,2 metri.</w:t>
            </w:r>
          </w:p>
          <w:p w14:paraId="3B6571E8" w14:textId="77777777" w:rsidR="003A42BA" w:rsidRPr="001A38E0" w:rsidRDefault="003A42BA" w:rsidP="003A42BA">
            <w:pPr>
              <w:pStyle w:val="NormalWeb"/>
              <w:shd w:val="clear" w:color="auto" w:fill="FFFFFF"/>
              <w:spacing w:before="120" w:beforeAutospacing="0" w:after="120" w:afterAutospacing="0"/>
              <w:jc w:val="both"/>
            </w:pPr>
            <w:r w:rsidRPr="001A38E0">
              <w:t>119. punkts. Iekārtu izvietojums publisko būvju sanitārtehniskajās telpās personām ar funkcionāliem traucējumiem:</w:t>
            </w:r>
          </w:p>
          <w:p w14:paraId="3DCFA739" w14:textId="77777777" w:rsidR="003A42BA" w:rsidRPr="001A38E0" w:rsidRDefault="003A42BA" w:rsidP="003A42BA">
            <w:pPr>
              <w:pStyle w:val="NormalWeb"/>
              <w:shd w:val="clear" w:color="auto" w:fill="FFFFFF"/>
              <w:spacing w:before="120" w:beforeAutospacing="0" w:after="120" w:afterAutospacing="0"/>
              <w:ind w:left="322"/>
              <w:jc w:val="both"/>
            </w:pPr>
            <w:r w:rsidRPr="001A38E0">
              <w:t>119.1. punkts. klozetpodu izvieto tā, lai vienā vai abās pusēs 0,8 metru platumā būtu brīva piekļuve riteņkrēsla lietotājam;</w:t>
            </w:r>
          </w:p>
          <w:p w14:paraId="624F1CA8" w14:textId="77777777" w:rsidR="003A42BA" w:rsidRPr="001A38E0" w:rsidRDefault="003A42BA" w:rsidP="003A42BA">
            <w:pPr>
              <w:pStyle w:val="NormalWeb"/>
              <w:shd w:val="clear" w:color="auto" w:fill="FFFFFF"/>
              <w:spacing w:before="120" w:beforeAutospacing="0" w:after="120" w:afterAutospacing="0"/>
              <w:ind w:left="322"/>
              <w:jc w:val="both"/>
            </w:pPr>
            <w:r w:rsidRPr="001A38E0">
              <w:t>119.2. punkts. klozetpoda priekšā paredz brīvu manevrēšanas laukumu 1,5 x1,5 metri;</w:t>
            </w:r>
          </w:p>
          <w:p w14:paraId="100B48E7" w14:textId="77777777" w:rsidR="003A42BA" w:rsidRPr="001A38E0" w:rsidRDefault="003A42BA" w:rsidP="003A42BA">
            <w:pPr>
              <w:pStyle w:val="NormalWeb"/>
              <w:shd w:val="clear" w:color="auto" w:fill="FFFFFF"/>
              <w:spacing w:before="120" w:beforeAutospacing="0" w:after="120" w:afterAutospacing="0"/>
              <w:ind w:left="322"/>
              <w:jc w:val="both"/>
            </w:pPr>
            <w:r w:rsidRPr="001A38E0">
              <w:t>119.3. punkts. paredz divas palīdzības pogas (0,15 un 0,9 metru augstumā no grīdas), kas ir savienotas ar auklu un gaismas indikatoru. Sistēmas signālus automātiski pārraida uz kontroles un signalizācijas ierīci (pulti), kuru pastāvīgi uzrauga personāls;</w:t>
            </w:r>
          </w:p>
          <w:p w14:paraId="1BF880AA" w14:textId="77777777" w:rsidR="003A42BA" w:rsidRPr="001A38E0" w:rsidRDefault="003A42BA" w:rsidP="003A42BA">
            <w:pPr>
              <w:pStyle w:val="NormalWeb"/>
              <w:shd w:val="clear" w:color="auto" w:fill="FFFFFF"/>
              <w:spacing w:before="120" w:beforeAutospacing="0" w:after="120" w:afterAutospacing="0"/>
              <w:ind w:left="322"/>
              <w:jc w:val="both"/>
            </w:pPr>
            <w:r w:rsidRPr="001A38E0">
              <w:t>119.4. punkts. klozetpoda augšējās malas augstums (bez vāka) ir 0,45–0,47 metri;</w:t>
            </w:r>
          </w:p>
          <w:p w14:paraId="276CBCD2" w14:textId="77777777" w:rsidR="003A42BA" w:rsidRPr="001A38E0" w:rsidRDefault="003A42BA" w:rsidP="003A42BA">
            <w:pPr>
              <w:pStyle w:val="NormalWeb"/>
              <w:shd w:val="clear" w:color="auto" w:fill="FFFFFF"/>
              <w:spacing w:before="120" w:beforeAutospacing="0" w:after="120" w:afterAutospacing="0"/>
              <w:ind w:left="322"/>
              <w:jc w:val="both"/>
            </w:pPr>
            <w:r w:rsidRPr="001A38E0">
              <w:t>119.5. punkts. pods ir aprīkots ar paceļamiem roku balstiem, kas uzstādīti ne augstāk kā 1,20 metru virs grīdas uz sānu sienas un izvirzīti ne vairāk kā 0,50 metru no sienas;</w:t>
            </w:r>
          </w:p>
          <w:p w14:paraId="2415E82F" w14:textId="0F9D2757" w:rsidR="003A42BA" w:rsidRDefault="003A42BA" w:rsidP="00DE18A6">
            <w:pPr>
              <w:pStyle w:val="NormalWeb"/>
              <w:shd w:val="clear" w:color="auto" w:fill="FFFFFF"/>
              <w:spacing w:before="120" w:beforeAutospacing="0" w:after="120" w:afterAutospacing="0"/>
              <w:ind w:left="322"/>
              <w:jc w:val="both"/>
            </w:pPr>
            <w:r w:rsidRPr="001A38E0">
              <w:t>119.6. punkts. tualetes papīra turētājs ir 0,8 metru augstumā no grīdas un attālums nav lielāks par 0,5 metriem līdz podam;</w:t>
            </w:r>
          </w:p>
        </w:tc>
        <w:tc>
          <w:tcPr>
            <w:tcW w:w="5430" w:type="dxa"/>
            <w:gridSpan w:val="2"/>
            <w:tcBorders>
              <w:top w:val="single" w:sz="4" w:space="0" w:color="auto"/>
              <w:left w:val="nil"/>
              <w:bottom w:val="nil"/>
              <w:right w:val="nil"/>
            </w:tcBorders>
          </w:tcPr>
          <w:p w14:paraId="261FB11B" w14:textId="77777777" w:rsidR="00F6685F" w:rsidRDefault="00F6685F" w:rsidP="003A42BA">
            <w:pPr>
              <w:pStyle w:val="NormalWeb"/>
              <w:shd w:val="clear" w:color="auto" w:fill="FFFFFF"/>
              <w:spacing w:before="120" w:beforeAutospacing="0" w:after="120" w:afterAutospacing="0"/>
              <w:ind w:left="108"/>
              <w:jc w:val="both"/>
            </w:pPr>
            <w:r w:rsidRPr="001A38E0">
              <w:t>119.7. punkts. gaismas slēdži ir viegli saskatāmi un izmantojami un ir 0,9 metru augstumā no grīdas līmeņa;</w:t>
            </w:r>
          </w:p>
          <w:p w14:paraId="560C6768" w14:textId="59EAF757" w:rsidR="003A42BA" w:rsidRPr="001A38E0" w:rsidRDefault="003A42BA" w:rsidP="003A42BA">
            <w:pPr>
              <w:pStyle w:val="NormalWeb"/>
              <w:shd w:val="clear" w:color="auto" w:fill="FFFFFF"/>
              <w:spacing w:before="120" w:beforeAutospacing="0" w:after="120" w:afterAutospacing="0"/>
              <w:ind w:left="108"/>
              <w:jc w:val="both"/>
            </w:pPr>
            <w:r w:rsidRPr="001A38E0">
              <w:t>119.8. punkts. izlietnes augšmalas augstums ir 0,80–0,85 metri no grīdas līmeņa;</w:t>
            </w:r>
          </w:p>
          <w:p w14:paraId="5FF038D9" w14:textId="77777777" w:rsidR="003A42BA" w:rsidRDefault="003A42BA" w:rsidP="003A42BA">
            <w:pPr>
              <w:pStyle w:val="NormalWeb"/>
              <w:spacing w:before="120" w:beforeAutospacing="0" w:after="120" w:afterAutospacing="0"/>
              <w:ind w:left="108"/>
              <w:jc w:val="both"/>
            </w:pPr>
            <w:r w:rsidRPr="001A38E0">
              <w:t>119.9. punkts. zem izlietnes ir brīva vieta vismaz 0,7 metrus no grīdas līmeņa;</w:t>
            </w:r>
          </w:p>
          <w:p w14:paraId="1DC1C80F" w14:textId="77777777" w:rsidR="003A42BA" w:rsidRPr="001A38E0" w:rsidRDefault="003A42BA" w:rsidP="003A42BA">
            <w:pPr>
              <w:pStyle w:val="NormalWeb"/>
              <w:shd w:val="clear" w:color="auto" w:fill="FFFFFF"/>
              <w:spacing w:before="120" w:beforeAutospacing="0" w:after="120" w:afterAutospacing="0"/>
              <w:ind w:left="108"/>
              <w:jc w:val="both"/>
            </w:pPr>
            <w:r w:rsidRPr="001A38E0">
              <w:t>119.10. punkts. izlietne ir aprīkota ar vienas sviras jaucējkrānu, kura rokturi var aizsniegt cilvēks riteņkrēslā;</w:t>
            </w:r>
          </w:p>
          <w:p w14:paraId="2E249827" w14:textId="77777777" w:rsidR="003A42BA" w:rsidRPr="001A38E0" w:rsidRDefault="003A42BA" w:rsidP="003A42BA">
            <w:pPr>
              <w:pStyle w:val="NormalWeb"/>
              <w:shd w:val="clear" w:color="auto" w:fill="FFFFFF"/>
              <w:spacing w:before="120" w:beforeAutospacing="0" w:after="120" w:afterAutospacing="0"/>
              <w:ind w:left="108"/>
              <w:jc w:val="both"/>
            </w:pPr>
            <w:r w:rsidRPr="001A38E0">
              <w:t>119.11. punkts. ziepju turētāji atrodas 0,90–1,1 metra augstumā no grīdas līmeņa;</w:t>
            </w:r>
          </w:p>
          <w:p w14:paraId="4CEDEC8E" w14:textId="77777777" w:rsidR="003A42BA" w:rsidRPr="001A38E0" w:rsidRDefault="003A42BA" w:rsidP="003A42BA">
            <w:pPr>
              <w:pStyle w:val="NormalWeb"/>
              <w:shd w:val="clear" w:color="auto" w:fill="FFFFFF"/>
              <w:spacing w:before="120" w:beforeAutospacing="0" w:after="120" w:afterAutospacing="0"/>
              <w:ind w:left="108"/>
              <w:jc w:val="both"/>
            </w:pPr>
            <w:r w:rsidRPr="001A38E0">
              <w:t>119.12. punkts. spoguļa apakšējā mala atrodas ne augstāk kā 1 metru no grīdas līmeņa vai spogulis ir vertikāli regulējams dažādos leņķos;</w:t>
            </w:r>
          </w:p>
          <w:p w14:paraId="5E98DC00" w14:textId="77777777" w:rsidR="003A42BA" w:rsidRPr="001A38E0" w:rsidRDefault="003A42BA" w:rsidP="003A42BA">
            <w:pPr>
              <w:pStyle w:val="NormalWeb"/>
              <w:shd w:val="clear" w:color="auto" w:fill="FFFFFF"/>
              <w:spacing w:before="120" w:beforeAutospacing="0" w:after="120" w:afterAutospacing="0"/>
              <w:ind w:left="108"/>
              <w:jc w:val="both"/>
            </w:pPr>
            <w:r w:rsidRPr="001A38E0">
              <w:t>119.13. punkts. roku žāvētāja, dvieļu turētāja apakšējā mala ir 1,1 metra augstumā no grīdas līmeņa;</w:t>
            </w:r>
          </w:p>
          <w:p w14:paraId="293CD2BA" w14:textId="77777777" w:rsidR="003A42BA" w:rsidRPr="001A38E0" w:rsidRDefault="003A42BA" w:rsidP="003A42BA">
            <w:pPr>
              <w:pStyle w:val="NormalWeb"/>
              <w:shd w:val="clear" w:color="auto" w:fill="FFFFFF"/>
              <w:spacing w:before="120" w:beforeAutospacing="0" w:after="120" w:afterAutospacing="0"/>
              <w:ind w:left="108"/>
              <w:jc w:val="both"/>
            </w:pPr>
            <w:r w:rsidRPr="001A38E0">
              <w:t>119.14. punkts. tualetes un sanitārās telpas ir skaidri identificējamas ar atbilstošām norādēm, izmantojot atzītus starptautiskos simbolus, kas atrodas 1,6 metru augstumā no grīdas līmeņa;</w:t>
            </w:r>
          </w:p>
          <w:p w14:paraId="1D6D0489" w14:textId="77777777" w:rsidR="003A42BA" w:rsidRPr="001A38E0" w:rsidRDefault="003A42BA" w:rsidP="003A42BA">
            <w:pPr>
              <w:pStyle w:val="NormalWeb"/>
              <w:shd w:val="clear" w:color="auto" w:fill="FFFFFF"/>
              <w:spacing w:before="120" w:beforeAutospacing="0" w:after="120" w:afterAutospacing="0"/>
              <w:ind w:left="108"/>
              <w:jc w:val="both"/>
            </w:pPr>
            <w:r w:rsidRPr="001A38E0">
              <w:t>119.15. punkts. pirms tualetes durvīm ir brīvs manevrēšanas laukums 1,5 metru diametrā;</w:t>
            </w:r>
          </w:p>
          <w:p w14:paraId="7A53C2E0" w14:textId="77777777" w:rsidR="003A42BA" w:rsidRPr="001A38E0" w:rsidRDefault="003A42BA" w:rsidP="003A42BA">
            <w:pPr>
              <w:pStyle w:val="NormalWeb"/>
              <w:shd w:val="clear" w:color="auto" w:fill="FFFFFF"/>
              <w:spacing w:before="120" w:beforeAutospacing="0" w:after="120" w:afterAutospacing="0"/>
              <w:ind w:left="108"/>
              <w:jc w:val="both"/>
            </w:pPr>
            <w:r w:rsidRPr="001A38E0">
              <w:t>119.1</w:t>
            </w:r>
            <w:r>
              <w:t>6</w:t>
            </w:r>
            <w:r w:rsidRPr="001A38E0">
              <w:t>. punkts. durvju atvēršanas slodze ir ne vairāk par 2 kg, un tās atveras vismaz 90° leņķī;</w:t>
            </w:r>
          </w:p>
          <w:p w14:paraId="7A67F3AC" w14:textId="77777777" w:rsidR="003A42BA" w:rsidRPr="001A38E0" w:rsidRDefault="003A42BA" w:rsidP="003A42BA">
            <w:pPr>
              <w:pStyle w:val="NormalWeb"/>
              <w:shd w:val="clear" w:color="auto" w:fill="FFFFFF"/>
              <w:spacing w:before="120" w:beforeAutospacing="0" w:after="120" w:afterAutospacing="0"/>
              <w:ind w:left="108"/>
              <w:jc w:val="both"/>
            </w:pPr>
            <w:r w:rsidRPr="001A38E0">
              <w:t>119.17. punkts. durvju iekšpusē ir rokturis durvju platumā;</w:t>
            </w:r>
          </w:p>
          <w:p w14:paraId="00FC07B2" w14:textId="3BB4712C" w:rsidR="003A42BA" w:rsidRDefault="003A42BA" w:rsidP="003A42BA">
            <w:pPr>
              <w:pStyle w:val="NormalWeb"/>
              <w:shd w:val="clear" w:color="auto" w:fill="FFFFFF"/>
              <w:spacing w:before="120" w:beforeAutospacing="0" w:after="120" w:afterAutospacing="0"/>
              <w:ind w:left="108"/>
              <w:jc w:val="both"/>
            </w:pPr>
            <w:r w:rsidRPr="001A38E0">
              <w:t>119.18. punkts. durvis ir aprīkotas ar slēdzeni, ko krīzes situācijā var atslēgt no ārpuses.</w:t>
            </w:r>
          </w:p>
          <w:tbl>
            <w:tblPr>
              <w:tblStyle w:val="TableGrid"/>
              <w:tblW w:w="0" w:type="auto"/>
              <w:tblInd w:w="108" w:type="dxa"/>
              <w:tblLayout w:type="fixed"/>
              <w:tblLook w:val="04A0" w:firstRow="1" w:lastRow="0" w:firstColumn="1" w:lastColumn="0" w:noHBand="0" w:noVBand="1"/>
            </w:tblPr>
            <w:tblGrid>
              <w:gridCol w:w="5204"/>
            </w:tblGrid>
            <w:tr w:rsidR="003A42BA" w14:paraId="0369B7E0" w14:textId="77777777" w:rsidTr="003A42BA">
              <w:tc>
                <w:tcPr>
                  <w:tcW w:w="5204" w:type="dxa"/>
                  <w:shd w:val="clear" w:color="auto" w:fill="F7CAAC" w:themeFill="accent2" w:themeFillTint="66"/>
                </w:tcPr>
                <w:p w14:paraId="229602A6" w14:textId="77777777" w:rsidR="00F6685F" w:rsidRPr="00F6685F" w:rsidRDefault="003A42BA" w:rsidP="00DE18A6">
                  <w:pPr>
                    <w:spacing w:before="240" w:after="120"/>
                    <w:jc w:val="both"/>
                    <w:rPr>
                      <w:rFonts w:ascii="Times New Roman" w:eastAsia="Times New Roman" w:hAnsi="Times New Roman" w:cs="Times New Roman"/>
                      <w:b/>
                      <w:sz w:val="24"/>
                      <w:szCs w:val="24"/>
                      <w:lang w:eastAsia="lv-LV"/>
                    </w:rPr>
                  </w:pPr>
                  <w:r w:rsidRPr="00F6685F">
                    <w:rPr>
                      <w:rFonts w:ascii="Times New Roman" w:eastAsia="Times New Roman" w:hAnsi="Times New Roman" w:cs="Times New Roman"/>
                      <w:b/>
                      <w:sz w:val="24"/>
                      <w:szCs w:val="24"/>
                      <w:lang w:eastAsia="lv-LV"/>
                    </w:rPr>
                    <w:t>Labās prakses darbības papildus būvnormatīvā noteiktajam:</w:t>
                  </w:r>
                  <w:r w:rsidR="00F6685F" w:rsidRPr="00F6685F">
                    <w:rPr>
                      <w:rFonts w:ascii="Times New Roman" w:eastAsia="Times New Roman" w:hAnsi="Times New Roman" w:cs="Times New Roman"/>
                      <w:b/>
                      <w:sz w:val="24"/>
                      <w:szCs w:val="24"/>
                      <w:lang w:eastAsia="lv-LV"/>
                    </w:rPr>
                    <w:t xml:space="preserve"> </w:t>
                  </w:r>
                </w:p>
                <w:p w14:paraId="39AC8CC3" w14:textId="77777777" w:rsidR="00F6685F" w:rsidRPr="00F6685F" w:rsidRDefault="003A42BA" w:rsidP="00DE18A6">
                  <w:pPr>
                    <w:pStyle w:val="ListParagraph"/>
                    <w:numPr>
                      <w:ilvl w:val="0"/>
                      <w:numId w:val="23"/>
                    </w:numPr>
                    <w:spacing w:before="240" w:after="120"/>
                    <w:ind w:left="307" w:hanging="284"/>
                    <w:jc w:val="both"/>
                    <w:rPr>
                      <w:rFonts w:ascii="Times New Roman" w:hAnsi="Times New Roman" w:cs="Times New Roman"/>
                      <w:sz w:val="24"/>
                      <w:szCs w:val="24"/>
                    </w:rPr>
                  </w:pPr>
                  <w:r w:rsidRPr="00F6685F">
                    <w:rPr>
                      <w:rFonts w:ascii="Times New Roman" w:hAnsi="Times New Roman" w:cs="Times New Roman"/>
                      <w:sz w:val="24"/>
                      <w:szCs w:val="24"/>
                    </w:rPr>
                    <w:t>Higiēnas telpā kušete ir ar elektriski regulējamu augstumu.</w:t>
                  </w:r>
                </w:p>
                <w:p w14:paraId="2A821A6C" w14:textId="13913B0F" w:rsidR="00F6685F" w:rsidRPr="00F6685F" w:rsidRDefault="003A42BA" w:rsidP="00DE18A6">
                  <w:pPr>
                    <w:pStyle w:val="ListParagraph"/>
                    <w:numPr>
                      <w:ilvl w:val="0"/>
                      <w:numId w:val="23"/>
                    </w:numPr>
                    <w:spacing w:before="240" w:after="120"/>
                    <w:ind w:left="307" w:hanging="284"/>
                    <w:jc w:val="both"/>
                    <w:rPr>
                      <w:rFonts w:ascii="Times New Roman" w:hAnsi="Times New Roman" w:cs="Times New Roman"/>
                      <w:sz w:val="24"/>
                      <w:szCs w:val="24"/>
                    </w:rPr>
                  </w:pPr>
                  <w:r w:rsidRPr="00F6685F">
                    <w:rPr>
                      <w:rFonts w:ascii="Times New Roman" w:hAnsi="Times New Roman" w:cs="Times New Roman"/>
                      <w:sz w:val="24"/>
                      <w:szCs w:val="24"/>
                    </w:rPr>
                    <w:t xml:space="preserve">Durvis </w:t>
                  </w:r>
                  <w:r w:rsidR="000815A9">
                    <w:rPr>
                      <w:rFonts w:ascii="Times New Roman" w:hAnsi="Times New Roman" w:cs="Times New Roman"/>
                      <w:sz w:val="24"/>
                      <w:szCs w:val="24"/>
                    </w:rPr>
                    <w:t xml:space="preserve">higiēnas telpā </w:t>
                  </w:r>
                  <w:r w:rsidRPr="00F6685F">
                    <w:rPr>
                      <w:rFonts w:ascii="Times New Roman" w:hAnsi="Times New Roman" w:cs="Times New Roman"/>
                      <w:sz w:val="24"/>
                      <w:szCs w:val="24"/>
                    </w:rPr>
                    <w:t>ir automātiskas (ar kustības sensoru vai  pogu).</w:t>
                  </w:r>
                </w:p>
                <w:p w14:paraId="5DD11D6C" w14:textId="00CDF436" w:rsidR="00F6685F" w:rsidRPr="00F6685F" w:rsidRDefault="003A42BA" w:rsidP="00DE18A6">
                  <w:pPr>
                    <w:pStyle w:val="ListParagraph"/>
                    <w:numPr>
                      <w:ilvl w:val="0"/>
                      <w:numId w:val="23"/>
                    </w:numPr>
                    <w:spacing w:before="240" w:after="120"/>
                    <w:ind w:left="307" w:hanging="284"/>
                    <w:jc w:val="both"/>
                    <w:rPr>
                      <w:rFonts w:ascii="Times New Roman" w:hAnsi="Times New Roman" w:cs="Times New Roman"/>
                      <w:sz w:val="24"/>
                      <w:szCs w:val="24"/>
                    </w:rPr>
                  </w:pPr>
                  <w:r w:rsidRPr="00F6685F">
                    <w:rPr>
                      <w:rFonts w:ascii="Times New Roman" w:hAnsi="Times New Roman" w:cs="Times New Roman"/>
                      <w:sz w:val="24"/>
                      <w:szCs w:val="24"/>
                    </w:rPr>
                    <w:t>Ērti lietojama un ergonomiska furnitūra</w:t>
                  </w:r>
                  <w:r w:rsidR="000815A9">
                    <w:rPr>
                      <w:rFonts w:ascii="Times New Roman" w:hAnsi="Times New Roman" w:cs="Times New Roman"/>
                      <w:sz w:val="24"/>
                      <w:szCs w:val="24"/>
                    </w:rPr>
                    <w:t xml:space="preserve"> durvīm un aprīkojumam</w:t>
                  </w:r>
                  <w:r w:rsidRPr="00F6685F">
                    <w:rPr>
                      <w:rFonts w:ascii="Times New Roman" w:hAnsi="Times New Roman" w:cs="Times New Roman"/>
                      <w:sz w:val="24"/>
                      <w:szCs w:val="24"/>
                    </w:rPr>
                    <w:t xml:space="preserve">  (nedrīkst lietot apaļus rokturus).</w:t>
                  </w:r>
                </w:p>
                <w:p w14:paraId="016505F4" w14:textId="77777777" w:rsidR="00F6685F" w:rsidRPr="00F6685F" w:rsidRDefault="003A42BA" w:rsidP="00DE18A6">
                  <w:pPr>
                    <w:pStyle w:val="ListParagraph"/>
                    <w:numPr>
                      <w:ilvl w:val="0"/>
                      <w:numId w:val="23"/>
                    </w:numPr>
                    <w:spacing w:before="240" w:after="120"/>
                    <w:ind w:left="307" w:hanging="284"/>
                    <w:jc w:val="both"/>
                    <w:rPr>
                      <w:rFonts w:ascii="Times New Roman" w:hAnsi="Times New Roman" w:cs="Times New Roman"/>
                      <w:sz w:val="24"/>
                      <w:szCs w:val="24"/>
                    </w:rPr>
                  </w:pPr>
                  <w:r w:rsidRPr="00F6685F">
                    <w:rPr>
                      <w:rFonts w:ascii="Times New Roman" w:hAnsi="Times New Roman" w:cs="Times New Roman"/>
                      <w:sz w:val="24"/>
                      <w:szCs w:val="24"/>
                    </w:rPr>
                    <w:t>Ir paredzēti kruķu turētāji.</w:t>
                  </w:r>
                </w:p>
                <w:p w14:paraId="02FB72A4" w14:textId="781E5970" w:rsidR="003A42BA" w:rsidRDefault="003A42BA" w:rsidP="00DE18A6">
                  <w:pPr>
                    <w:pStyle w:val="ListParagraph"/>
                    <w:numPr>
                      <w:ilvl w:val="0"/>
                      <w:numId w:val="23"/>
                    </w:numPr>
                    <w:spacing w:before="240" w:after="120"/>
                    <w:ind w:left="307" w:hanging="284"/>
                    <w:jc w:val="both"/>
                  </w:pPr>
                  <w:r w:rsidRPr="00F6685F">
                    <w:rPr>
                      <w:rFonts w:ascii="Times New Roman" w:hAnsi="Times New Roman" w:cs="Times New Roman"/>
                      <w:sz w:val="24"/>
                      <w:szCs w:val="24"/>
                    </w:rPr>
                    <w:t>Somu turētāji atrodas 0,9-1,2 metru augstumā</w:t>
                  </w:r>
                  <w:r w:rsidR="000815A9">
                    <w:rPr>
                      <w:rFonts w:ascii="Times New Roman" w:hAnsi="Times New Roman" w:cs="Times New Roman"/>
                      <w:sz w:val="24"/>
                      <w:szCs w:val="24"/>
                    </w:rPr>
                    <w:t>.</w:t>
                  </w:r>
                </w:p>
              </w:tc>
            </w:tr>
          </w:tbl>
          <w:p w14:paraId="7779275E" w14:textId="343E953E" w:rsidR="003A42BA" w:rsidRDefault="003A42BA" w:rsidP="003A42BA">
            <w:pPr>
              <w:pStyle w:val="NormalWeb"/>
              <w:spacing w:before="120" w:beforeAutospacing="0" w:after="120" w:afterAutospacing="0"/>
              <w:ind w:left="108"/>
              <w:jc w:val="both"/>
            </w:pPr>
          </w:p>
        </w:tc>
      </w:tr>
    </w:tbl>
    <w:p w14:paraId="69DD2940" w14:textId="4A0B8ECC" w:rsidR="003A42BA" w:rsidRPr="001A38E0" w:rsidRDefault="00470E19" w:rsidP="00470E19">
      <w:pPr>
        <w:pStyle w:val="NormalWeb"/>
        <w:shd w:val="clear" w:color="auto" w:fill="FFFFFF"/>
        <w:spacing w:before="120" w:beforeAutospacing="0" w:after="120" w:afterAutospacing="0"/>
        <w:jc w:val="center"/>
      </w:pPr>
      <w:r>
        <w:rPr>
          <w:noProof/>
        </w:rPr>
        <w:lastRenderedPageBreak/>
        <w:drawing>
          <wp:anchor distT="0" distB="0" distL="114300" distR="114300" simplePos="0" relativeHeight="251667456" behindDoc="0" locked="0" layoutInCell="1" allowOverlap="1" wp14:anchorId="7486A8BA" wp14:editId="3003F2E9">
            <wp:simplePos x="0" y="0"/>
            <wp:positionH relativeFrom="column">
              <wp:posOffset>4426033</wp:posOffset>
            </wp:positionH>
            <wp:positionV relativeFrom="paragraph">
              <wp:posOffset>5715</wp:posOffset>
            </wp:positionV>
            <wp:extent cx="2056765" cy="2305685"/>
            <wp:effectExtent l="0" t="0" r="635" b="0"/>
            <wp:wrapSquare wrapText="bothSides"/>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6668" b="9254"/>
                    <a:stretch/>
                  </pic:blipFill>
                  <pic:spPr bwMode="auto">
                    <a:xfrm>
                      <a:off x="0" y="0"/>
                      <a:ext cx="2056765" cy="2305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42BA" w:rsidRPr="001A38E0">
        <w:rPr>
          <w:noProof/>
        </w:rPr>
        <w:drawing>
          <wp:inline distT="0" distB="0" distL="0" distR="0" wp14:anchorId="5288B940" wp14:editId="0ABF7F2F">
            <wp:extent cx="3322750" cy="2345635"/>
            <wp:effectExtent l="0" t="0" r="0" b="0"/>
            <wp:docPr id="144389" name="Attēls 2">
              <a:extLst xmlns:a="http://schemas.openxmlformats.org/drawingml/2006/main">
                <a:ext uri="{FF2B5EF4-FFF2-40B4-BE49-F238E27FC236}">
                  <a16:creationId xmlns:a16="http://schemas.microsoft.com/office/drawing/2014/main" id="{7A8B2877-3F26-4D78-8AA3-F0AFCA9EAE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89" name="Attēls 2">
                      <a:extLst>
                        <a:ext uri="{FF2B5EF4-FFF2-40B4-BE49-F238E27FC236}">
                          <a16:creationId xmlns:a16="http://schemas.microsoft.com/office/drawing/2014/main" id="{7A8B2877-3F26-4D78-8AA3-F0AFCA9EAEA3}"/>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l="11443" r="13693" b="13214"/>
                    <a:stretch>
                      <a:fillRect/>
                    </a:stretch>
                  </pic:blipFill>
                  <pic:spPr bwMode="auto">
                    <a:xfrm>
                      <a:off x="0" y="0"/>
                      <a:ext cx="3509938" cy="2477777"/>
                    </a:xfrm>
                    <a:prstGeom prst="rect">
                      <a:avLst/>
                    </a:prstGeom>
                    <a:noFill/>
                    <a:ln>
                      <a:noFill/>
                    </a:ln>
                    <a:extLst/>
                  </pic:spPr>
                </pic:pic>
              </a:graphicData>
            </a:graphic>
          </wp:inline>
        </w:drawing>
      </w:r>
    </w:p>
    <w:p w14:paraId="1C3ECF63" w14:textId="77777777" w:rsidR="00A9346C" w:rsidRPr="001A38E0" w:rsidRDefault="00A9346C" w:rsidP="003A42BA">
      <w:pPr>
        <w:pStyle w:val="NormalWeb"/>
        <w:shd w:val="clear" w:color="auto" w:fill="FFFFFF"/>
        <w:spacing w:before="120" w:beforeAutospacing="0" w:after="120" w:afterAutospacing="0"/>
        <w:jc w:val="center"/>
      </w:pPr>
      <w:r w:rsidRPr="001A38E0">
        <w:rPr>
          <w:noProof/>
        </w:rPr>
        <w:drawing>
          <wp:inline distT="0" distB="0" distL="0" distR="0" wp14:anchorId="65833374" wp14:editId="3094BA04">
            <wp:extent cx="5454650" cy="3350362"/>
            <wp:effectExtent l="0" t="0" r="0" b="254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b="6481"/>
                    <a:stretch/>
                  </pic:blipFill>
                  <pic:spPr bwMode="auto">
                    <a:xfrm>
                      <a:off x="0" y="0"/>
                      <a:ext cx="5512599" cy="3385956"/>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8"/>
        <w:gridCol w:w="5232"/>
      </w:tblGrid>
      <w:tr w:rsidR="00935D7F" w:rsidRPr="001A38E0" w14:paraId="2D9DC979" w14:textId="77777777" w:rsidTr="001F24F9">
        <w:tc>
          <w:tcPr>
            <w:tcW w:w="5381" w:type="dxa"/>
          </w:tcPr>
          <w:p w14:paraId="30A6D132" w14:textId="002DE1DD" w:rsidR="001F24F9" w:rsidRPr="001A38E0" w:rsidRDefault="001F24F9" w:rsidP="00252DBE">
            <w:pPr>
              <w:pStyle w:val="ListParagraph"/>
              <w:numPr>
                <w:ilvl w:val="0"/>
                <w:numId w:val="16"/>
              </w:numPr>
              <w:spacing w:line="360" w:lineRule="auto"/>
              <w:ind w:left="449" w:right="680" w:hanging="337"/>
              <w:jc w:val="both"/>
              <w:rPr>
                <w:rFonts w:ascii="Times New Roman" w:hAnsi="Times New Roman" w:cs="Times New Roman"/>
                <w:bCs/>
                <w:sz w:val="24"/>
                <w:szCs w:val="24"/>
              </w:rPr>
            </w:pPr>
            <w:r w:rsidRPr="001A38E0">
              <w:rPr>
                <w:rFonts w:ascii="Times New Roman" w:hAnsi="Times New Roman" w:cs="Times New Roman"/>
                <w:bCs/>
                <w:sz w:val="24"/>
                <w:szCs w:val="24"/>
              </w:rPr>
              <w:t>papīra dvieļu turētājs</w:t>
            </w:r>
          </w:p>
          <w:p w14:paraId="0AB448E7" w14:textId="7B3E7DF9" w:rsidR="001F24F9" w:rsidRPr="001A38E0" w:rsidRDefault="001F24F9" w:rsidP="00252DBE">
            <w:pPr>
              <w:pStyle w:val="ListParagraph"/>
              <w:numPr>
                <w:ilvl w:val="0"/>
                <w:numId w:val="16"/>
              </w:numPr>
              <w:spacing w:line="360" w:lineRule="auto"/>
              <w:ind w:left="449" w:right="680" w:hanging="337"/>
              <w:jc w:val="both"/>
              <w:rPr>
                <w:rFonts w:ascii="Times New Roman" w:hAnsi="Times New Roman" w:cs="Times New Roman"/>
                <w:bCs/>
                <w:sz w:val="24"/>
                <w:szCs w:val="24"/>
              </w:rPr>
            </w:pPr>
            <w:r w:rsidRPr="001A38E0">
              <w:rPr>
                <w:rFonts w:ascii="Times New Roman" w:hAnsi="Times New Roman" w:cs="Times New Roman"/>
                <w:bCs/>
                <w:sz w:val="24"/>
                <w:szCs w:val="24"/>
              </w:rPr>
              <w:t>pilna garuma spoguļi</w:t>
            </w:r>
          </w:p>
          <w:p w14:paraId="415D824F" w14:textId="2773BD7C" w:rsidR="001F24F9" w:rsidRPr="001A38E0" w:rsidRDefault="001F24F9" w:rsidP="00252DBE">
            <w:pPr>
              <w:pStyle w:val="ListParagraph"/>
              <w:numPr>
                <w:ilvl w:val="0"/>
                <w:numId w:val="16"/>
              </w:numPr>
              <w:spacing w:line="360" w:lineRule="auto"/>
              <w:ind w:left="449" w:right="680" w:hanging="337"/>
              <w:jc w:val="both"/>
              <w:rPr>
                <w:rFonts w:ascii="Times New Roman" w:hAnsi="Times New Roman" w:cs="Times New Roman"/>
                <w:bCs/>
                <w:sz w:val="24"/>
                <w:szCs w:val="24"/>
              </w:rPr>
            </w:pPr>
            <w:r w:rsidRPr="001A38E0">
              <w:rPr>
                <w:rFonts w:ascii="Times New Roman" w:hAnsi="Times New Roman" w:cs="Times New Roman"/>
                <w:bCs/>
                <w:sz w:val="24"/>
                <w:szCs w:val="24"/>
              </w:rPr>
              <w:t>lielas sanitārās atkritumu tvertnes, ja iespējams, iegremdētas sienā</w:t>
            </w:r>
          </w:p>
          <w:p w14:paraId="3B5CF9F9" w14:textId="1E3901DC" w:rsidR="001F24F9" w:rsidRPr="001A38E0" w:rsidRDefault="001F24F9" w:rsidP="00252DBE">
            <w:pPr>
              <w:pStyle w:val="ListParagraph"/>
              <w:numPr>
                <w:ilvl w:val="0"/>
                <w:numId w:val="16"/>
              </w:numPr>
              <w:spacing w:line="360" w:lineRule="auto"/>
              <w:ind w:left="449" w:right="680" w:hanging="337"/>
              <w:jc w:val="both"/>
              <w:rPr>
                <w:rFonts w:ascii="Times New Roman" w:hAnsi="Times New Roman" w:cs="Times New Roman"/>
                <w:bCs/>
                <w:sz w:val="24"/>
                <w:szCs w:val="24"/>
              </w:rPr>
            </w:pPr>
            <w:r w:rsidRPr="001A38E0">
              <w:rPr>
                <w:rFonts w:ascii="Times New Roman" w:hAnsi="Times New Roman" w:cs="Times New Roman"/>
                <w:bCs/>
                <w:sz w:val="24"/>
                <w:szCs w:val="24"/>
              </w:rPr>
              <w:t>trauksmes atiestatīšanas poga</w:t>
            </w:r>
          </w:p>
          <w:p w14:paraId="78EEA729" w14:textId="0C091729" w:rsidR="001F24F9" w:rsidRPr="001A38E0" w:rsidRDefault="001F24F9" w:rsidP="00252DBE">
            <w:pPr>
              <w:pStyle w:val="ListParagraph"/>
              <w:numPr>
                <w:ilvl w:val="0"/>
                <w:numId w:val="16"/>
              </w:numPr>
              <w:spacing w:line="360" w:lineRule="auto"/>
              <w:ind w:left="449" w:right="680" w:hanging="337"/>
              <w:jc w:val="both"/>
              <w:rPr>
                <w:rFonts w:ascii="Times New Roman" w:hAnsi="Times New Roman" w:cs="Times New Roman"/>
                <w:bCs/>
                <w:sz w:val="24"/>
                <w:szCs w:val="24"/>
              </w:rPr>
            </w:pPr>
            <w:r w:rsidRPr="001A38E0">
              <w:rPr>
                <w:rFonts w:ascii="Times New Roman" w:hAnsi="Times New Roman" w:cs="Times New Roman"/>
                <w:bCs/>
                <w:sz w:val="24"/>
                <w:szCs w:val="24"/>
              </w:rPr>
              <w:t>kāpurķēžu pacēlāju sistēma, stiprināma pie  griestiem</w:t>
            </w:r>
          </w:p>
          <w:p w14:paraId="768FCAB3" w14:textId="53CA4940" w:rsidR="001F24F9" w:rsidRPr="001A38E0" w:rsidRDefault="001F24F9" w:rsidP="00252DBE">
            <w:pPr>
              <w:pStyle w:val="ListParagraph"/>
              <w:numPr>
                <w:ilvl w:val="0"/>
                <w:numId w:val="16"/>
              </w:numPr>
              <w:spacing w:line="360" w:lineRule="auto"/>
              <w:ind w:left="449" w:right="680" w:hanging="337"/>
              <w:jc w:val="both"/>
              <w:rPr>
                <w:rFonts w:ascii="Times New Roman" w:hAnsi="Times New Roman" w:cs="Times New Roman"/>
                <w:bCs/>
                <w:sz w:val="24"/>
                <w:szCs w:val="24"/>
              </w:rPr>
            </w:pPr>
            <w:r w:rsidRPr="001A38E0">
              <w:rPr>
                <w:rFonts w:ascii="Times New Roman" w:hAnsi="Times New Roman" w:cs="Times New Roman"/>
                <w:bCs/>
                <w:sz w:val="24"/>
                <w:szCs w:val="24"/>
              </w:rPr>
              <w:t>vertikāls rokturis līdzsvaram</w:t>
            </w:r>
          </w:p>
          <w:p w14:paraId="05602A25" w14:textId="1268EF6C" w:rsidR="001F24F9" w:rsidRPr="001A38E0" w:rsidRDefault="001F24F9" w:rsidP="00252DBE">
            <w:pPr>
              <w:pStyle w:val="ListParagraph"/>
              <w:numPr>
                <w:ilvl w:val="0"/>
                <w:numId w:val="16"/>
              </w:numPr>
              <w:spacing w:line="360" w:lineRule="auto"/>
              <w:ind w:left="449" w:right="680" w:hanging="337"/>
              <w:jc w:val="both"/>
              <w:rPr>
                <w:rFonts w:ascii="Times New Roman" w:hAnsi="Times New Roman" w:cs="Times New Roman"/>
                <w:bCs/>
                <w:sz w:val="24"/>
                <w:szCs w:val="24"/>
              </w:rPr>
            </w:pPr>
            <w:r w:rsidRPr="001A38E0">
              <w:rPr>
                <w:rFonts w:ascii="Times New Roman" w:hAnsi="Times New Roman" w:cs="Times New Roman"/>
                <w:bCs/>
                <w:sz w:val="24"/>
                <w:szCs w:val="24"/>
              </w:rPr>
              <w:t>paceļamais atbalsta rokturis, viens ar tualetes papīra ruļļa turētāju</w:t>
            </w:r>
          </w:p>
          <w:p w14:paraId="553D7D52" w14:textId="5EB5CD89" w:rsidR="001F24F9" w:rsidRPr="001A38E0" w:rsidRDefault="001F24F9" w:rsidP="00252DBE">
            <w:pPr>
              <w:pStyle w:val="ListParagraph"/>
              <w:numPr>
                <w:ilvl w:val="0"/>
                <w:numId w:val="16"/>
              </w:numPr>
              <w:spacing w:line="360" w:lineRule="auto"/>
              <w:ind w:left="449" w:right="680" w:hanging="337"/>
              <w:jc w:val="both"/>
              <w:rPr>
                <w:rFonts w:ascii="Times New Roman" w:hAnsi="Times New Roman" w:cs="Times New Roman"/>
                <w:bCs/>
                <w:sz w:val="24"/>
                <w:szCs w:val="24"/>
              </w:rPr>
            </w:pPr>
            <w:r w:rsidRPr="001A38E0">
              <w:rPr>
                <w:rFonts w:ascii="Times New Roman" w:hAnsi="Times New Roman" w:cs="Times New Roman"/>
                <w:bCs/>
                <w:sz w:val="24"/>
                <w:szCs w:val="24"/>
              </w:rPr>
              <w:t>tualetes pods ar cisternu kā atzveltni</w:t>
            </w:r>
          </w:p>
          <w:p w14:paraId="32FD8F40" w14:textId="7F9AEFA9" w:rsidR="001F24F9" w:rsidRPr="001A38E0" w:rsidRDefault="001F24F9" w:rsidP="00252DBE">
            <w:pPr>
              <w:pStyle w:val="ListParagraph"/>
              <w:numPr>
                <w:ilvl w:val="0"/>
                <w:numId w:val="16"/>
              </w:numPr>
              <w:spacing w:line="360" w:lineRule="auto"/>
              <w:ind w:left="449" w:right="680" w:hanging="337"/>
              <w:jc w:val="both"/>
              <w:rPr>
                <w:rFonts w:ascii="Times New Roman" w:hAnsi="Times New Roman" w:cs="Times New Roman"/>
                <w:bCs/>
                <w:sz w:val="24"/>
                <w:szCs w:val="24"/>
              </w:rPr>
            </w:pPr>
            <w:r w:rsidRPr="001A38E0">
              <w:rPr>
                <w:rFonts w:ascii="Times New Roman" w:hAnsi="Times New Roman" w:cs="Times New Roman"/>
                <w:bCs/>
                <w:sz w:val="24"/>
                <w:szCs w:val="24"/>
              </w:rPr>
              <w:t>tualetes pods</w:t>
            </w:r>
          </w:p>
          <w:p w14:paraId="446D69A2" w14:textId="75E92000" w:rsidR="001F24F9" w:rsidRPr="001A38E0" w:rsidRDefault="001F24F9" w:rsidP="00252DBE">
            <w:pPr>
              <w:pStyle w:val="ListParagraph"/>
              <w:numPr>
                <w:ilvl w:val="0"/>
                <w:numId w:val="16"/>
              </w:numPr>
              <w:spacing w:line="360" w:lineRule="auto"/>
              <w:ind w:left="449" w:right="680" w:hanging="337"/>
              <w:jc w:val="both"/>
              <w:rPr>
                <w:rFonts w:ascii="Times New Roman" w:hAnsi="Times New Roman" w:cs="Times New Roman"/>
                <w:bCs/>
                <w:sz w:val="24"/>
                <w:szCs w:val="24"/>
              </w:rPr>
            </w:pPr>
            <w:r w:rsidRPr="001A38E0">
              <w:rPr>
                <w:rFonts w:ascii="Times New Roman" w:hAnsi="Times New Roman" w:cs="Times New Roman"/>
                <w:bCs/>
                <w:sz w:val="24"/>
                <w:szCs w:val="24"/>
              </w:rPr>
              <w:t xml:space="preserve"> liela izlietne ar regulējamu augstumu</w:t>
            </w:r>
          </w:p>
          <w:p w14:paraId="347A4E75" w14:textId="77777777" w:rsidR="001F24F9" w:rsidRPr="001A38E0" w:rsidRDefault="001F24F9" w:rsidP="00252DBE">
            <w:pPr>
              <w:pStyle w:val="NormalWeb"/>
              <w:spacing w:before="120" w:beforeAutospacing="0" w:after="120" w:afterAutospacing="0" w:line="360" w:lineRule="auto"/>
              <w:jc w:val="center"/>
            </w:pPr>
          </w:p>
        </w:tc>
        <w:tc>
          <w:tcPr>
            <w:tcW w:w="5381" w:type="dxa"/>
          </w:tcPr>
          <w:p w14:paraId="5320B9D7" w14:textId="0B7D98B7" w:rsidR="001F24F9" w:rsidRPr="001A38E0" w:rsidRDefault="001F24F9" w:rsidP="00252DBE">
            <w:pPr>
              <w:pStyle w:val="ListParagraph"/>
              <w:numPr>
                <w:ilvl w:val="0"/>
                <w:numId w:val="16"/>
              </w:numPr>
              <w:spacing w:line="360" w:lineRule="auto"/>
              <w:ind w:left="464" w:right="29" w:hanging="425"/>
              <w:jc w:val="both"/>
              <w:rPr>
                <w:rFonts w:ascii="Times New Roman" w:hAnsi="Times New Roman" w:cs="Times New Roman"/>
                <w:bCs/>
                <w:sz w:val="24"/>
                <w:szCs w:val="24"/>
              </w:rPr>
            </w:pPr>
            <w:r w:rsidRPr="001A38E0">
              <w:rPr>
                <w:rFonts w:ascii="Times New Roman" w:hAnsi="Times New Roman" w:cs="Times New Roman"/>
                <w:bCs/>
                <w:sz w:val="24"/>
                <w:szCs w:val="24"/>
              </w:rPr>
              <w:lastRenderedPageBreak/>
              <w:t>atkritumu tvertne</w:t>
            </w:r>
          </w:p>
          <w:p w14:paraId="2986570E" w14:textId="6C584991" w:rsidR="001F24F9" w:rsidRPr="001A38E0" w:rsidRDefault="001F24F9" w:rsidP="00252DBE">
            <w:pPr>
              <w:pStyle w:val="ListParagraph"/>
              <w:numPr>
                <w:ilvl w:val="0"/>
                <w:numId w:val="16"/>
              </w:numPr>
              <w:spacing w:line="360" w:lineRule="auto"/>
              <w:ind w:left="464" w:right="29" w:hanging="425"/>
              <w:jc w:val="both"/>
              <w:rPr>
                <w:rFonts w:ascii="Times New Roman" w:hAnsi="Times New Roman" w:cs="Times New Roman"/>
                <w:bCs/>
                <w:sz w:val="24"/>
                <w:szCs w:val="24"/>
              </w:rPr>
            </w:pPr>
            <w:r w:rsidRPr="001A38E0">
              <w:rPr>
                <w:rFonts w:ascii="Times New Roman" w:hAnsi="Times New Roman" w:cs="Times New Roman"/>
                <w:bCs/>
                <w:sz w:val="24"/>
                <w:szCs w:val="24"/>
              </w:rPr>
              <w:t xml:space="preserve"> manuāli vadāms roku žāvētājs</w:t>
            </w:r>
          </w:p>
          <w:p w14:paraId="21C687C8" w14:textId="120B3C82" w:rsidR="001F24F9" w:rsidRPr="001A38E0" w:rsidRDefault="001F24F9" w:rsidP="00252DBE">
            <w:pPr>
              <w:pStyle w:val="ListParagraph"/>
              <w:numPr>
                <w:ilvl w:val="0"/>
                <w:numId w:val="16"/>
              </w:numPr>
              <w:spacing w:line="360" w:lineRule="auto"/>
              <w:ind w:left="464" w:right="29" w:hanging="425"/>
              <w:jc w:val="both"/>
              <w:rPr>
                <w:rFonts w:ascii="Times New Roman" w:hAnsi="Times New Roman" w:cs="Times New Roman"/>
                <w:bCs/>
                <w:sz w:val="24"/>
                <w:szCs w:val="24"/>
              </w:rPr>
            </w:pPr>
            <w:r w:rsidRPr="001A38E0">
              <w:rPr>
                <w:rFonts w:ascii="Times New Roman" w:hAnsi="Times New Roman" w:cs="Times New Roman"/>
                <w:bCs/>
                <w:sz w:val="24"/>
                <w:szCs w:val="24"/>
              </w:rPr>
              <w:t xml:space="preserve"> aizvelkams privātuma aizkars</w:t>
            </w:r>
          </w:p>
          <w:p w14:paraId="5853D960" w14:textId="541D1261" w:rsidR="001F24F9" w:rsidRPr="001A38E0" w:rsidRDefault="001F24F9" w:rsidP="00252DBE">
            <w:pPr>
              <w:pStyle w:val="ListParagraph"/>
              <w:numPr>
                <w:ilvl w:val="0"/>
                <w:numId w:val="16"/>
              </w:numPr>
              <w:spacing w:line="360" w:lineRule="auto"/>
              <w:ind w:left="464" w:right="29" w:hanging="425"/>
              <w:jc w:val="both"/>
              <w:rPr>
                <w:rFonts w:ascii="Times New Roman" w:hAnsi="Times New Roman" w:cs="Times New Roman"/>
                <w:bCs/>
                <w:sz w:val="24"/>
                <w:szCs w:val="24"/>
              </w:rPr>
            </w:pPr>
            <w:r w:rsidRPr="001A38E0">
              <w:rPr>
                <w:rFonts w:ascii="Times New Roman" w:hAnsi="Times New Roman" w:cs="Times New Roman"/>
                <w:bCs/>
                <w:sz w:val="24"/>
                <w:szCs w:val="24"/>
              </w:rPr>
              <w:t xml:space="preserve"> palīdzības poga un aukla</w:t>
            </w:r>
          </w:p>
          <w:p w14:paraId="23C709EC" w14:textId="7A56F431" w:rsidR="001F24F9" w:rsidRPr="001A38E0" w:rsidRDefault="001F24F9" w:rsidP="00252DBE">
            <w:pPr>
              <w:pStyle w:val="ListParagraph"/>
              <w:numPr>
                <w:ilvl w:val="0"/>
                <w:numId w:val="16"/>
              </w:numPr>
              <w:spacing w:line="360" w:lineRule="auto"/>
              <w:ind w:left="464" w:right="29" w:hanging="425"/>
              <w:jc w:val="both"/>
              <w:rPr>
                <w:rFonts w:ascii="Times New Roman" w:hAnsi="Times New Roman" w:cs="Times New Roman"/>
                <w:bCs/>
                <w:sz w:val="24"/>
                <w:szCs w:val="24"/>
              </w:rPr>
            </w:pPr>
            <w:r w:rsidRPr="001A38E0">
              <w:rPr>
                <w:rFonts w:ascii="Times New Roman" w:hAnsi="Times New Roman" w:cs="Times New Roman"/>
                <w:bCs/>
                <w:sz w:val="24"/>
                <w:szCs w:val="24"/>
              </w:rPr>
              <w:t xml:space="preserve"> ar augstumu regulējams dušas/maiņas soliņš</w:t>
            </w:r>
          </w:p>
          <w:p w14:paraId="25D4789B" w14:textId="74E2FDA6" w:rsidR="001F24F9" w:rsidRPr="001A38E0" w:rsidRDefault="001F24F9" w:rsidP="00252DBE">
            <w:pPr>
              <w:pStyle w:val="ListParagraph"/>
              <w:numPr>
                <w:ilvl w:val="0"/>
                <w:numId w:val="16"/>
              </w:numPr>
              <w:spacing w:line="360" w:lineRule="auto"/>
              <w:ind w:left="464" w:right="29" w:hanging="425"/>
              <w:jc w:val="both"/>
              <w:rPr>
                <w:rFonts w:ascii="Times New Roman" w:hAnsi="Times New Roman" w:cs="Times New Roman"/>
                <w:bCs/>
                <w:sz w:val="24"/>
                <w:szCs w:val="24"/>
              </w:rPr>
            </w:pPr>
            <w:r w:rsidRPr="001A38E0">
              <w:rPr>
                <w:rFonts w:ascii="Times New Roman" w:hAnsi="Times New Roman" w:cs="Times New Roman"/>
                <w:bCs/>
                <w:sz w:val="24"/>
                <w:szCs w:val="24"/>
              </w:rPr>
              <w:t xml:space="preserve"> grīdas kanalizācija</w:t>
            </w:r>
          </w:p>
          <w:p w14:paraId="63238BED" w14:textId="4329C144" w:rsidR="001F24F9" w:rsidRPr="001A38E0" w:rsidRDefault="001F24F9" w:rsidP="00252DBE">
            <w:pPr>
              <w:pStyle w:val="ListParagraph"/>
              <w:numPr>
                <w:ilvl w:val="0"/>
                <w:numId w:val="16"/>
              </w:numPr>
              <w:spacing w:line="360" w:lineRule="auto"/>
              <w:ind w:left="464" w:right="29" w:hanging="425"/>
              <w:jc w:val="both"/>
              <w:rPr>
                <w:rFonts w:ascii="Times New Roman" w:hAnsi="Times New Roman" w:cs="Times New Roman"/>
                <w:bCs/>
                <w:sz w:val="24"/>
                <w:szCs w:val="24"/>
              </w:rPr>
            </w:pPr>
            <w:r w:rsidRPr="001A38E0">
              <w:rPr>
                <w:rFonts w:ascii="Times New Roman" w:hAnsi="Times New Roman" w:cs="Times New Roman"/>
                <w:bCs/>
                <w:sz w:val="24"/>
                <w:szCs w:val="24"/>
              </w:rPr>
              <w:t xml:space="preserve"> regulējama dušas klausule</w:t>
            </w:r>
          </w:p>
          <w:p w14:paraId="65BBF716" w14:textId="33E82033" w:rsidR="001F24F9" w:rsidRPr="001A38E0" w:rsidRDefault="001F24F9" w:rsidP="00252DBE">
            <w:pPr>
              <w:pStyle w:val="ListParagraph"/>
              <w:numPr>
                <w:ilvl w:val="0"/>
                <w:numId w:val="16"/>
              </w:numPr>
              <w:spacing w:line="360" w:lineRule="auto"/>
              <w:ind w:left="464" w:right="29" w:hanging="425"/>
              <w:jc w:val="both"/>
              <w:rPr>
                <w:rFonts w:ascii="Times New Roman" w:hAnsi="Times New Roman" w:cs="Times New Roman"/>
                <w:bCs/>
                <w:sz w:val="24"/>
                <w:szCs w:val="24"/>
              </w:rPr>
            </w:pPr>
            <w:r w:rsidRPr="001A38E0">
              <w:rPr>
                <w:rFonts w:ascii="Times New Roman" w:hAnsi="Times New Roman" w:cs="Times New Roman"/>
                <w:bCs/>
                <w:sz w:val="24"/>
                <w:szCs w:val="24"/>
              </w:rPr>
              <w:t xml:space="preserve"> platu papīra ruļļu dozators lietošanai ķermenim</w:t>
            </w:r>
          </w:p>
          <w:p w14:paraId="7702E7B9" w14:textId="6B281DD7" w:rsidR="001F24F9" w:rsidRPr="001A38E0" w:rsidRDefault="001F24F9" w:rsidP="00252DBE">
            <w:pPr>
              <w:pStyle w:val="ListParagraph"/>
              <w:numPr>
                <w:ilvl w:val="0"/>
                <w:numId w:val="16"/>
              </w:numPr>
              <w:spacing w:line="360" w:lineRule="auto"/>
              <w:ind w:left="464" w:right="29" w:hanging="425"/>
              <w:jc w:val="both"/>
              <w:rPr>
                <w:rFonts w:ascii="Times New Roman" w:hAnsi="Times New Roman" w:cs="Times New Roman"/>
                <w:bCs/>
                <w:sz w:val="24"/>
                <w:szCs w:val="24"/>
              </w:rPr>
            </w:pPr>
            <w:r w:rsidRPr="001A38E0">
              <w:rPr>
                <w:rFonts w:ascii="Times New Roman" w:hAnsi="Times New Roman" w:cs="Times New Roman"/>
                <w:bCs/>
                <w:sz w:val="24"/>
                <w:szCs w:val="24"/>
              </w:rPr>
              <w:t xml:space="preserve"> sanitāro dvieļu dozators</w:t>
            </w:r>
          </w:p>
          <w:p w14:paraId="45809127" w14:textId="7D0DAEB9" w:rsidR="001F24F9" w:rsidRPr="001A38E0" w:rsidRDefault="001F24F9" w:rsidP="00252DBE">
            <w:pPr>
              <w:pStyle w:val="ListParagraph"/>
              <w:numPr>
                <w:ilvl w:val="0"/>
                <w:numId w:val="16"/>
              </w:numPr>
              <w:spacing w:line="360" w:lineRule="auto"/>
              <w:ind w:left="464" w:right="29" w:hanging="425"/>
              <w:jc w:val="both"/>
              <w:rPr>
                <w:rFonts w:ascii="Times New Roman" w:hAnsi="Times New Roman" w:cs="Times New Roman"/>
                <w:bCs/>
                <w:sz w:val="24"/>
                <w:szCs w:val="24"/>
              </w:rPr>
            </w:pPr>
            <w:r w:rsidRPr="001A38E0">
              <w:rPr>
                <w:rFonts w:ascii="Times New Roman" w:hAnsi="Times New Roman" w:cs="Times New Roman"/>
                <w:bCs/>
                <w:sz w:val="24"/>
                <w:szCs w:val="24"/>
              </w:rPr>
              <w:t xml:space="preserve"> divi apģērba āķi sēdošā un stāvošā augstumā</w:t>
            </w:r>
          </w:p>
          <w:p w14:paraId="63E39A28" w14:textId="54B0F110" w:rsidR="001F24F9" w:rsidRPr="001A38E0" w:rsidRDefault="001F24F9" w:rsidP="001C6EBE">
            <w:pPr>
              <w:pStyle w:val="ListParagraph"/>
              <w:numPr>
                <w:ilvl w:val="0"/>
                <w:numId w:val="16"/>
              </w:numPr>
              <w:spacing w:line="360" w:lineRule="auto"/>
              <w:ind w:left="464" w:right="29" w:hanging="425"/>
              <w:jc w:val="both"/>
            </w:pPr>
            <w:r w:rsidRPr="001A38E0">
              <w:rPr>
                <w:rFonts w:ascii="Times New Roman" w:hAnsi="Times New Roman" w:cs="Times New Roman"/>
                <w:bCs/>
                <w:sz w:val="24"/>
                <w:szCs w:val="24"/>
              </w:rPr>
              <w:t xml:space="preserve"> atbilstoša platuma uz āru atverama durvju aile, lai nodrošinātu piekļuvi lielām pārvietošanās ierīcēm ar riteņiem</w:t>
            </w:r>
          </w:p>
        </w:tc>
      </w:tr>
    </w:tbl>
    <w:p w14:paraId="3FD4F014" w14:textId="77777777" w:rsidR="00252DBE" w:rsidRPr="001A38E0" w:rsidRDefault="00A9346C" w:rsidP="000D0340">
      <w:pPr>
        <w:jc w:val="center"/>
        <w:rPr>
          <w:rFonts w:ascii="Times New Roman" w:eastAsia="Times New Roman" w:hAnsi="Times New Roman" w:cs="Times New Roman"/>
          <w:sz w:val="24"/>
          <w:szCs w:val="24"/>
          <w:lang w:eastAsia="lv-LV"/>
        </w:rPr>
      </w:pPr>
      <w:r w:rsidRPr="001A38E0">
        <w:rPr>
          <w:rFonts w:ascii="Times New Roman" w:eastAsia="Times New Roman" w:hAnsi="Times New Roman" w:cs="Times New Roman"/>
          <w:noProof/>
          <w:sz w:val="24"/>
          <w:szCs w:val="24"/>
          <w:lang w:eastAsia="lv-LV"/>
        </w:rPr>
        <w:drawing>
          <wp:inline distT="0" distB="0" distL="0" distR="0" wp14:anchorId="13CA189F" wp14:editId="6434B26F">
            <wp:extent cx="5529967" cy="3000486"/>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51084" cy="3011944"/>
                    </a:xfrm>
                    <a:prstGeom prst="rect">
                      <a:avLst/>
                    </a:prstGeom>
                  </pic:spPr>
                </pic:pic>
              </a:graphicData>
            </a:graphic>
          </wp:inline>
        </w:drawing>
      </w:r>
    </w:p>
    <w:p w14:paraId="670AF9D1" w14:textId="77777777" w:rsidR="00252DBE" w:rsidRPr="001A38E0" w:rsidRDefault="00252DBE" w:rsidP="00A9346C">
      <w:pPr>
        <w:jc w:val="center"/>
        <w:rPr>
          <w:rFonts w:ascii="Times New Roman" w:eastAsia="Times New Roman" w:hAnsi="Times New Roman" w:cs="Times New Roman"/>
          <w:sz w:val="24"/>
          <w:szCs w:val="24"/>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0"/>
        <w:gridCol w:w="5240"/>
      </w:tblGrid>
      <w:tr w:rsidR="00935D7F" w:rsidRPr="001A38E0" w14:paraId="53AC699E" w14:textId="77777777" w:rsidTr="00252DBE">
        <w:tc>
          <w:tcPr>
            <w:tcW w:w="5381" w:type="dxa"/>
          </w:tcPr>
          <w:p w14:paraId="2B1EBCDD" w14:textId="54AE45EF" w:rsidR="00252DBE" w:rsidRPr="001A38E0" w:rsidRDefault="00252DBE" w:rsidP="00252DBE">
            <w:pPr>
              <w:pStyle w:val="ListParagraph"/>
              <w:numPr>
                <w:ilvl w:val="0"/>
                <w:numId w:val="19"/>
              </w:numPr>
              <w:spacing w:line="360" w:lineRule="auto"/>
              <w:ind w:left="449" w:right="31" w:hanging="425"/>
              <w:jc w:val="both"/>
              <w:rPr>
                <w:rFonts w:ascii="Times New Roman" w:hAnsi="Times New Roman" w:cs="Times New Roman"/>
                <w:sz w:val="24"/>
                <w:szCs w:val="24"/>
              </w:rPr>
            </w:pPr>
            <w:r w:rsidRPr="001A38E0">
              <w:rPr>
                <w:rFonts w:ascii="Times New Roman" w:hAnsi="Times New Roman" w:cs="Times New Roman"/>
                <w:sz w:val="24"/>
                <w:szCs w:val="24"/>
              </w:rPr>
              <w:t>klozetpods ar cisternu kā atzveltni</w:t>
            </w:r>
          </w:p>
          <w:p w14:paraId="55404060" w14:textId="3CBDB419" w:rsidR="00252DBE" w:rsidRPr="001A38E0" w:rsidRDefault="00252DBE" w:rsidP="00252DBE">
            <w:pPr>
              <w:pStyle w:val="ListParagraph"/>
              <w:numPr>
                <w:ilvl w:val="0"/>
                <w:numId w:val="19"/>
              </w:numPr>
              <w:spacing w:line="360" w:lineRule="auto"/>
              <w:ind w:left="449" w:right="31" w:hanging="425"/>
              <w:jc w:val="both"/>
              <w:rPr>
                <w:rFonts w:ascii="Times New Roman" w:hAnsi="Times New Roman" w:cs="Times New Roman"/>
                <w:sz w:val="24"/>
                <w:szCs w:val="24"/>
              </w:rPr>
            </w:pPr>
            <w:r w:rsidRPr="001A38E0">
              <w:rPr>
                <w:rFonts w:ascii="Times New Roman" w:hAnsi="Times New Roman" w:cs="Times New Roman"/>
                <w:sz w:val="24"/>
                <w:szCs w:val="24"/>
              </w:rPr>
              <w:t>paceļami roku balsti sāniskai pārvietošanai</w:t>
            </w:r>
          </w:p>
          <w:p w14:paraId="1CF297C4" w14:textId="54B2E77E" w:rsidR="00252DBE" w:rsidRPr="001A38E0" w:rsidRDefault="00252DBE" w:rsidP="00252DBE">
            <w:pPr>
              <w:pStyle w:val="ListParagraph"/>
              <w:numPr>
                <w:ilvl w:val="0"/>
                <w:numId w:val="19"/>
              </w:numPr>
              <w:spacing w:line="360" w:lineRule="auto"/>
              <w:ind w:left="449" w:right="31" w:hanging="425"/>
              <w:jc w:val="both"/>
              <w:rPr>
                <w:rFonts w:ascii="Times New Roman" w:hAnsi="Times New Roman" w:cs="Times New Roman"/>
                <w:sz w:val="24"/>
                <w:szCs w:val="24"/>
              </w:rPr>
            </w:pPr>
            <w:r w:rsidRPr="001A38E0">
              <w:rPr>
                <w:rFonts w:ascii="Times New Roman" w:hAnsi="Times New Roman" w:cs="Times New Roman"/>
                <w:sz w:val="24"/>
                <w:szCs w:val="24"/>
              </w:rPr>
              <w:t>fiksēts rokturis uz sienas līdzsvaram</w:t>
            </w:r>
          </w:p>
          <w:p w14:paraId="21B4FB78" w14:textId="6E67A064" w:rsidR="00252DBE" w:rsidRPr="001A38E0" w:rsidRDefault="00252DBE" w:rsidP="00252DBE">
            <w:pPr>
              <w:pStyle w:val="ListParagraph"/>
              <w:numPr>
                <w:ilvl w:val="0"/>
                <w:numId w:val="19"/>
              </w:numPr>
              <w:spacing w:line="360" w:lineRule="auto"/>
              <w:ind w:left="449" w:right="31" w:hanging="425"/>
              <w:jc w:val="both"/>
              <w:rPr>
                <w:rFonts w:ascii="Times New Roman" w:hAnsi="Times New Roman" w:cs="Times New Roman"/>
                <w:sz w:val="24"/>
                <w:szCs w:val="24"/>
              </w:rPr>
            </w:pPr>
            <w:r w:rsidRPr="001A38E0">
              <w:rPr>
                <w:rFonts w:ascii="Times New Roman" w:hAnsi="Times New Roman" w:cs="Times New Roman"/>
                <w:sz w:val="24"/>
                <w:szCs w:val="24"/>
              </w:rPr>
              <w:t>tualetes papīra turētājs</w:t>
            </w:r>
          </w:p>
          <w:p w14:paraId="371FE616" w14:textId="18811172" w:rsidR="00252DBE" w:rsidRPr="001A38E0" w:rsidRDefault="00252DBE" w:rsidP="00252DBE">
            <w:pPr>
              <w:pStyle w:val="ListParagraph"/>
              <w:numPr>
                <w:ilvl w:val="0"/>
                <w:numId w:val="19"/>
              </w:numPr>
              <w:spacing w:line="360" w:lineRule="auto"/>
              <w:ind w:left="449" w:right="31" w:hanging="425"/>
              <w:jc w:val="both"/>
              <w:rPr>
                <w:rFonts w:ascii="Times New Roman" w:hAnsi="Times New Roman" w:cs="Times New Roman"/>
                <w:sz w:val="24"/>
                <w:szCs w:val="24"/>
              </w:rPr>
            </w:pPr>
            <w:r w:rsidRPr="001A38E0">
              <w:rPr>
                <w:rFonts w:ascii="Times New Roman" w:hAnsi="Times New Roman" w:cs="Times New Roman"/>
                <w:sz w:val="24"/>
                <w:szCs w:val="24"/>
              </w:rPr>
              <w:t>izlietne ar sviras jaucējkrānu un brīvu vietu zem tās;</w:t>
            </w:r>
          </w:p>
          <w:p w14:paraId="5DCABC5F" w14:textId="2A86F24B" w:rsidR="00252DBE" w:rsidRPr="001A38E0" w:rsidRDefault="00252DBE" w:rsidP="00252DBE">
            <w:pPr>
              <w:pStyle w:val="ListParagraph"/>
              <w:numPr>
                <w:ilvl w:val="0"/>
                <w:numId w:val="19"/>
              </w:numPr>
              <w:spacing w:line="360" w:lineRule="auto"/>
              <w:ind w:left="449" w:right="31" w:hanging="425"/>
              <w:jc w:val="both"/>
              <w:rPr>
                <w:rFonts w:ascii="Times New Roman" w:hAnsi="Times New Roman" w:cs="Times New Roman"/>
                <w:sz w:val="24"/>
                <w:szCs w:val="24"/>
              </w:rPr>
            </w:pPr>
            <w:r w:rsidRPr="001A38E0">
              <w:rPr>
                <w:rFonts w:ascii="Times New Roman" w:hAnsi="Times New Roman" w:cs="Times New Roman"/>
                <w:sz w:val="24"/>
                <w:szCs w:val="24"/>
              </w:rPr>
              <w:t>ziepju dozators/turētājs</w:t>
            </w:r>
          </w:p>
          <w:p w14:paraId="45A9754F" w14:textId="77777777" w:rsidR="00252DBE" w:rsidRPr="001A38E0" w:rsidRDefault="00252DBE" w:rsidP="00252DBE">
            <w:pPr>
              <w:spacing w:line="360" w:lineRule="auto"/>
              <w:jc w:val="center"/>
              <w:rPr>
                <w:rFonts w:ascii="Times New Roman" w:eastAsia="Times New Roman" w:hAnsi="Times New Roman" w:cs="Times New Roman"/>
                <w:sz w:val="24"/>
                <w:szCs w:val="24"/>
                <w:lang w:eastAsia="lv-LV"/>
              </w:rPr>
            </w:pPr>
          </w:p>
        </w:tc>
        <w:tc>
          <w:tcPr>
            <w:tcW w:w="5381" w:type="dxa"/>
          </w:tcPr>
          <w:p w14:paraId="110627A7" w14:textId="160A03B6" w:rsidR="00252DBE" w:rsidRPr="001A38E0" w:rsidRDefault="00252DBE" w:rsidP="00252DBE">
            <w:pPr>
              <w:pStyle w:val="ListParagraph"/>
              <w:numPr>
                <w:ilvl w:val="0"/>
                <w:numId w:val="19"/>
              </w:numPr>
              <w:spacing w:line="360" w:lineRule="auto"/>
              <w:ind w:left="464" w:right="313" w:hanging="425"/>
              <w:jc w:val="both"/>
              <w:rPr>
                <w:rFonts w:ascii="Times New Roman" w:hAnsi="Times New Roman" w:cs="Times New Roman"/>
                <w:sz w:val="24"/>
                <w:szCs w:val="24"/>
              </w:rPr>
            </w:pPr>
            <w:r w:rsidRPr="001A38E0">
              <w:rPr>
                <w:rFonts w:ascii="Times New Roman" w:hAnsi="Times New Roman" w:cs="Times New Roman"/>
                <w:sz w:val="24"/>
                <w:szCs w:val="24"/>
              </w:rPr>
              <w:t>roku žāvētājs vai dvieļu turētājs</w:t>
            </w:r>
          </w:p>
          <w:p w14:paraId="342BDDE0" w14:textId="193D1624" w:rsidR="00252DBE" w:rsidRPr="001A38E0" w:rsidRDefault="00252DBE" w:rsidP="00252DBE">
            <w:pPr>
              <w:pStyle w:val="ListParagraph"/>
              <w:numPr>
                <w:ilvl w:val="0"/>
                <w:numId w:val="19"/>
              </w:numPr>
              <w:spacing w:line="360" w:lineRule="auto"/>
              <w:ind w:left="464" w:right="313" w:hanging="425"/>
              <w:jc w:val="both"/>
              <w:rPr>
                <w:rFonts w:ascii="Times New Roman" w:hAnsi="Times New Roman" w:cs="Times New Roman"/>
                <w:sz w:val="24"/>
                <w:szCs w:val="24"/>
              </w:rPr>
            </w:pPr>
            <w:r w:rsidRPr="001A38E0">
              <w:rPr>
                <w:rFonts w:ascii="Times New Roman" w:hAnsi="Times New Roman" w:cs="Times New Roman"/>
                <w:sz w:val="24"/>
                <w:szCs w:val="24"/>
              </w:rPr>
              <w:t>atkritumu tvertne</w:t>
            </w:r>
          </w:p>
          <w:p w14:paraId="11EBBAA9" w14:textId="57871F52" w:rsidR="00252DBE" w:rsidRPr="001A38E0" w:rsidRDefault="00252DBE" w:rsidP="00252DBE">
            <w:pPr>
              <w:pStyle w:val="ListParagraph"/>
              <w:numPr>
                <w:ilvl w:val="0"/>
                <w:numId w:val="19"/>
              </w:numPr>
              <w:spacing w:line="360" w:lineRule="auto"/>
              <w:ind w:left="464" w:right="313" w:hanging="425"/>
              <w:jc w:val="both"/>
              <w:rPr>
                <w:rFonts w:ascii="Times New Roman" w:hAnsi="Times New Roman" w:cs="Times New Roman"/>
                <w:sz w:val="24"/>
                <w:szCs w:val="24"/>
              </w:rPr>
            </w:pPr>
            <w:r w:rsidRPr="001A38E0">
              <w:rPr>
                <w:rFonts w:ascii="Times New Roman" w:hAnsi="Times New Roman" w:cs="Times New Roman"/>
                <w:sz w:val="24"/>
                <w:szCs w:val="24"/>
              </w:rPr>
              <w:t>spogulis</w:t>
            </w:r>
          </w:p>
          <w:p w14:paraId="1B64A888" w14:textId="75C96820" w:rsidR="00252DBE" w:rsidRPr="001A38E0" w:rsidRDefault="00252DBE" w:rsidP="00252DBE">
            <w:pPr>
              <w:pStyle w:val="ListParagraph"/>
              <w:numPr>
                <w:ilvl w:val="0"/>
                <w:numId w:val="19"/>
              </w:numPr>
              <w:spacing w:line="360" w:lineRule="auto"/>
              <w:ind w:left="464" w:right="313" w:hanging="425"/>
              <w:jc w:val="both"/>
              <w:rPr>
                <w:rFonts w:ascii="Times New Roman" w:hAnsi="Times New Roman" w:cs="Times New Roman"/>
                <w:sz w:val="24"/>
                <w:szCs w:val="24"/>
              </w:rPr>
            </w:pPr>
            <w:r w:rsidRPr="001A38E0">
              <w:rPr>
                <w:rFonts w:ascii="Times New Roman" w:hAnsi="Times New Roman" w:cs="Times New Roman"/>
                <w:sz w:val="24"/>
                <w:szCs w:val="24"/>
              </w:rPr>
              <w:t xml:space="preserve">klozetpoda augšējā mala </w:t>
            </w:r>
          </w:p>
          <w:p w14:paraId="7FA239A7" w14:textId="4AAC7D93" w:rsidR="00252DBE" w:rsidRPr="001A38E0" w:rsidRDefault="00252DBE" w:rsidP="00252DBE">
            <w:pPr>
              <w:pStyle w:val="ListParagraph"/>
              <w:numPr>
                <w:ilvl w:val="0"/>
                <w:numId w:val="19"/>
              </w:numPr>
              <w:spacing w:line="360" w:lineRule="auto"/>
              <w:ind w:left="464" w:right="313" w:hanging="425"/>
              <w:contextualSpacing w:val="0"/>
              <w:jc w:val="both"/>
              <w:rPr>
                <w:rFonts w:ascii="Times New Roman" w:hAnsi="Times New Roman" w:cs="Times New Roman"/>
                <w:sz w:val="24"/>
                <w:szCs w:val="24"/>
              </w:rPr>
            </w:pPr>
            <w:r w:rsidRPr="001A38E0">
              <w:rPr>
                <w:rFonts w:ascii="Times New Roman" w:hAnsi="Times New Roman" w:cs="Times New Roman"/>
                <w:sz w:val="24"/>
                <w:szCs w:val="24"/>
              </w:rPr>
              <w:t>divas palīdzības pogas un aukla</w:t>
            </w:r>
          </w:p>
          <w:p w14:paraId="0D8AAA1E" w14:textId="565A443F" w:rsidR="00252DBE" w:rsidRPr="001A38E0" w:rsidRDefault="00252DBE" w:rsidP="00252DBE">
            <w:pPr>
              <w:pStyle w:val="ListParagraph"/>
              <w:numPr>
                <w:ilvl w:val="0"/>
                <w:numId w:val="19"/>
              </w:numPr>
              <w:spacing w:line="360" w:lineRule="auto"/>
              <w:ind w:left="464" w:right="313" w:hanging="425"/>
              <w:contextualSpacing w:val="0"/>
              <w:jc w:val="both"/>
              <w:rPr>
                <w:rFonts w:ascii="Times New Roman" w:hAnsi="Times New Roman" w:cs="Times New Roman"/>
                <w:sz w:val="24"/>
                <w:szCs w:val="24"/>
              </w:rPr>
            </w:pPr>
            <w:r w:rsidRPr="001A38E0">
              <w:rPr>
                <w:rFonts w:ascii="Times New Roman" w:hAnsi="Times New Roman" w:cs="Times New Roman"/>
                <w:sz w:val="24"/>
                <w:szCs w:val="24"/>
              </w:rPr>
              <w:t>plaukts</w:t>
            </w:r>
          </w:p>
          <w:p w14:paraId="1BACEA7C" w14:textId="77777777" w:rsidR="00E1668F" w:rsidRPr="001A38E0" w:rsidRDefault="00E1668F" w:rsidP="00252DBE">
            <w:pPr>
              <w:spacing w:line="360" w:lineRule="auto"/>
              <w:jc w:val="center"/>
              <w:rPr>
                <w:rFonts w:ascii="Times New Roman" w:eastAsia="Times New Roman" w:hAnsi="Times New Roman" w:cs="Times New Roman"/>
                <w:sz w:val="24"/>
                <w:szCs w:val="24"/>
                <w:lang w:eastAsia="lv-LV"/>
              </w:rPr>
            </w:pPr>
          </w:p>
        </w:tc>
      </w:tr>
    </w:tbl>
    <w:p w14:paraId="185CB2AF" w14:textId="77777777" w:rsidR="00252DBE" w:rsidRPr="001A38E0" w:rsidRDefault="00252DBE" w:rsidP="00E1668F">
      <w:pPr>
        <w:jc w:val="right"/>
        <w:rPr>
          <w:rFonts w:ascii="Times New Roman" w:eastAsia="Times New Roman" w:hAnsi="Times New Roman" w:cs="Times New Roman"/>
          <w:sz w:val="24"/>
          <w:szCs w:val="24"/>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1"/>
        <w:gridCol w:w="5381"/>
      </w:tblGrid>
      <w:tr w:rsidR="00935D7F" w:rsidRPr="001A38E0" w14:paraId="2476323B" w14:textId="77777777" w:rsidTr="00E1668F">
        <w:tc>
          <w:tcPr>
            <w:tcW w:w="5381" w:type="dxa"/>
          </w:tcPr>
          <w:p w14:paraId="373FA6B6" w14:textId="77777777" w:rsidR="00E1668F" w:rsidRPr="001A38E0" w:rsidRDefault="00E1668F" w:rsidP="00E1668F">
            <w:pPr>
              <w:rPr>
                <w:rFonts w:ascii="Times New Roman" w:eastAsia="Times New Roman" w:hAnsi="Times New Roman" w:cs="Times New Roman"/>
                <w:sz w:val="24"/>
                <w:szCs w:val="24"/>
                <w:lang w:eastAsia="lv-LV"/>
              </w:rPr>
            </w:pPr>
            <w:r w:rsidRPr="001A38E0">
              <w:rPr>
                <w:rFonts w:ascii="Times New Roman" w:eastAsia="Times New Roman" w:hAnsi="Times New Roman" w:cs="Times New Roman"/>
                <w:noProof/>
                <w:sz w:val="24"/>
                <w:szCs w:val="24"/>
                <w:lang w:eastAsia="lv-LV"/>
              </w:rPr>
              <w:drawing>
                <wp:inline distT="0" distB="0" distL="0" distR="0" wp14:anchorId="0856DE02" wp14:editId="15A84A9E">
                  <wp:extent cx="3077155" cy="2241402"/>
                  <wp:effectExtent l="0" t="0" r="0" b="6985"/>
                  <wp:docPr id="142340" name="Attēls 6">
                    <a:extLst xmlns:a="http://schemas.openxmlformats.org/drawingml/2006/main">
                      <a:ext uri="{FF2B5EF4-FFF2-40B4-BE49-F238E27FC236}">
                        <a16:creationId xmlns:a16="http://schemas.microsoft.com/office/drawing/2014/main" id="{9AF65AFD-6FA2-42A2-9412-A3E4DE00C8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0" name="Attēls 6">
                            <a:extLst>
                              <a:ext uri="{FF2B5EF4-FFF2-40B4-BE49-F238E27FC236}">
                                <a16:creationId xmlns:a16="http://schemas.microsoft.com/office/drawing/2014/main" id="{9AF65AFD-6FA2-42A2-9412-A3E4DE00C8B4}"/>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49305" cy="2293956"/>
                          </a:xfrm>
                          <a:prstGeom prst="rect">
                            <a:avLst/>
                          </a:prstGeom>
                          <a:noFill/>
                          <a:ln>
                            <a:noFill/>
                          </a:ln>
                          <a:extLst/>
                        </pic:spPr>
                      </pic:pic>
                    </a:graphicData>
                  </a:graphic>
                </wp:inline>
              </w:drawing>
            </w:r>
          </w:p>
        </w:tc>
        <w:tc>
          <w:tcPr>
            <w:tcW w:w="5381" w:type="dxa"/>
          </w:tcPr>
          <w:p w14:paraId="1FEB645E" w14:textId="77777777" w:rsidR="00E1668F" w:rsidRPr="001A38E0" w:rsidRDefault="00E1668F" w:rsidP="00E1668F">
            <w:pPr>
              <w:jc w:val="center"/>
              <w:rPr>
                <w:rFonts w:ascii="Times New Roman" w:eastAsia="Times New Roman" w:hAnsi="Times New Roman" w:cs="Times New Roman"/>
                <w:sz w:val="24"/>
                <w:szCs w:val="24"/>
                <w:lang w:eastAsia="lv-LV"/>
              </w:rPr>
            </w:pPr>
            <w:r w:rsidRPr="001A38E0">
              <w:rPr>
                <w:rFonts w:ascii="Times New Roman" w:eastAsia="Times New Roman" w:hAnsi="Times New Roman" w:cs="Times New Roman"/>
                <w:noProof/>
                <w:sz w:val="24"/>
                <w:szCs w:val="24"/>
                <w:lang w:eastAsia="lv-LV"/>
              </w:rPr>
              <w:drawing>
                <wp:inline distT="0" distB="0" distL="0" distR="0" wp14:anchorId="2E8B97AF" wp14:editId="19DFBD91">
                  <wp:extent cx="2749445" cy="2549007"/>
                  <wp:effectExtent l="0" t="0" r="0" b="381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71861" cy="2569789"/>
                          </a:xfrm>
                          <a:prstGeom prst="rect">
                            <a:avLst/>
                          </a:prstGeom>
                          <a:noFill/>
                          <a:ln>
                            <a:noFill/>
                          </a:ln>
                        </pic:spPr>
                      </pic:pic>
                    </a:graphicData>
                  </a:graphic>
                </wp:inline>
              </w:drawing>
            </w:r>
          </w:p>
        </w:tc>
      </w:tr>
    </w:tbl>
    <w:p w14:paraId="15288453" w14:textId="4E692D0F" w:rsidR="000D0340" w:rsidRDefault="000D0340" w:rsidP="000D0340"/>
    <w:p w14:paraId="33F2682D" w14:textId="77777777" w:rsidR="000D0340" w:rsidRPr="000D0340" w:rsidRDefault="000D0340" w:rsidP="000D0340"/>
    <w:tbl>
      <w:tblPr>
        <w:tblpPr w:leftFromText="180" w:rightFromText="180" w:vertAnchor="text" w:horzAnchor="margin" w:tblpY="54"/>
        <w:tblW w:w="10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39"/>
      </w:tblGrid>
      <w:tr w:rsidR="00E20F5A" w:rsidRPr="00E20F5A" w14:paraId="4ED85758" w14:textId="77777777" w:rsidTr="00A9346C">
        <w:trPr>
          <w:trHeight w:val="576"/>
        </w:trPr>
        <w:tc>
          <w:tcPr>
            <w:tcW w:w="10739" w:type="dxa"/>
            <w:shd w:val="clear" w:color="auto" w:fill="DEEAF6" w:themeFill="accent5" w:themeFillTint="33"/>
          </w:tcPr>
          <w:p w14:paraId="6510C166" w14:textId="091C0130" w:rsidR="00A9346C" w:rsidRPr="00C60582" w:rsidRDefault="00996E5C" w:rsidP="00996E5C">
            <w:pPr>
              <w:pStyle w:val="Heading2"/>
              <w:ind w:left="1080"/>
              <w:jc w:val="center"/>
              <w:rPr>
                <w:rFonts w:ascii="Times New Roman" w:hAnsi="Times New Roman" w:cs="Times New Roman"/>
                <w:color w:val="auto"/>
                <w:sz w:val="32"/>
                <w:szCs w:val="32"/>
              </w:rPr>
            </w:pPr>
            <w:bookmarkStart w:id="10" w:name="_Toc92874112"/>
            <w:r>
              <w:rPr>
                <w:rFonts w:ascii="Times New Roman" w:hAnsi="Times New Roman" w:cs="Times New Roman"/>
                <w:color w:val="auto"/>
                <w:sz w:val="32"/>
                <w:szCs w:val="32"/>
              </w:rPr>
              <w:lastRenderedPageBreak/>
              <w:t xml:space="preserve">7.2. </w:t>
            </w:r>
            <w:r w:rsidR="00A9346C" w:rsidRPr="00C60582">
              <w:rPr>
                <w:rFonts w:ascii="Times New Roman" w:hAnsi="Times New Roman" w:cs="Times New Roman"/>
                <w:color w:val="auto"/>
                <w:sz w:val="32"/>
                <w:szCs w:val="32"/>
              </w:rPr>
              <w:t>Dušas telpa</w:t>
            </w:r>
            <w:bookmarkEnd w:id="10"/>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3"/>
        <w:gridCol w:w="5257"/>
      </w:tblGrid>
      <w:tr w:rsidR="00DE18A6" w:rsidRPr="001A38E0" w14:paraId="7BC77CB5" w14:textId="77777777" w:rsidTr="0015776E">
        <w:tc>
          <w:tcPr>
            <w:tcW w:w="5381" w:type="dxa"/>
          </w:tcPr>
          <w:tbl>
            <w:tblPr>
              <w:tblStyle w:val="TableGrid"/>
              <w:tblW w:w="0" w:type="auto"/>
              <w:tblLook w:val="04A0" w:firstRow="1" w:lastRow="0" w:firstColumn="1" w:lastColumn="0" w:noHBand="0" w:noVBand="1"/>
            </w:tblPr>
            <w:tblGrid>
              <w:gridCol w:w="5017"/>
            </w:tblGrid>
            <w:tr w:rsidR="00DE18A6" w14:paraId="3A79C251" w14:textId="77777777" w:rsidTr="00DE18A6">
              <w:tc>
                <w:tcPr>
                  <w:tcW w:w="5072" w:type="dxa"/>
                  <w:tcBorders>
                    <w:top w:val="nil"/>
                    <w:left w:val="nil"/>
                    <w:bottom w:val="nil"/>
                    <w:right w:val="nil"/>
                  </w:tcBorders>
                  <w:shd w:val="clear" w:color="auto" w:fill="FBE4D5" w:themeFill="accent2" w:themeFillTint="33"/>
                </w:tcPr>
                <w:p w14:paraId="2A813923" w14:textId="31E8BBC5" w:rsidR="00DE18A6" w:rsidRDefault="00DE18A6" w:rsidP="0015776E">
                  <w:pPr>
                    <w:pStyle w:val="NormalWeb"/>
                    <w:spacing w:before="120" w:beforeAutospacing="0" w:after="120" w:afterAutospacing="0"/>
                    <w:jc w:val="both"/>
                  </w:pPr>
                  <w:r>
                    <w:rPr>
                      <w:b/>
                    </w:rPr>
                    <w:t>MK noteikumi Nr. 693</w:t>
                  </w:r>
                  <w:r w:rsidRPr="00012074">
                    <w:rPr>
                      <w:b/>
                    </w:rPr>
                    <w:t xml:space="preserve"> Būvju vispārīgo prasību būvnormatīvs LBN 200-21</w:t>
                  </w:r>
                </w:p>
              </w:tc>
            </w:tr>
          </w:tbl>
          <w:p w14:paraId="5C9BBD62" w14:textId="64204CDD" w:rsidR="00E17E99" w:rsidRPr="001A38E0" w:rsidRDefault="00E17E99" w:rsidP="0015776E">
            <w:pPr>
              <w:pStyle w:val="NormalWeb"/>
              <w:shd w:val="clear" w:color="auto" w:fill="FFFFFF"/>
              <w:spacing w:before="120" w:beforeAutospacing="0" w:after="120" w:afterAutospacing="0"/>
              <w:jc w:val="both"/>
            </w:pPr>
            <w:r w:rsidRPr="001A38E0">
              <w:t>120. </w:t>
            </w:r>
            <w:r w:rsidR="00C8156E" w:rsidRPr="001A38E0">
              <w:t xml:space="preserve">punkts. </w:t>
            </w:r>
            <w:r w:rsidRPr="001A38E0">
              <w:t>Dzīvojamās ēkās personām ar funkcionāliem traucējumiem dušas telpas minimālie izmēri 1,8 x 1,8 metri.</w:t>
            </w:r>
          </w:p>
          <w:p w14:paraId="5DBD4073" w14:textId="77777777" w:rsidR="00E17E99" w:rsidRPr="001A38E0" w:rsidRDefault="00E17E99" w:rsidP="0015776E">
            <w:pPr>
              <w:pStyle w:val="NormalWeb"/>
              <w:shd w:val="clear" w:color="auto" w:fill="FFFFFF"/>
              <w:spacing w:before="120" w:beforeAutospacing="0" w:after="120" w:afterAutospacing="0"/>
              <w:jc w:val="both"/>
            </w:pPr>
            <w:r w:rsidRPr="001A38E0">
              <w:t>121. </w:t>
            </w:r>
            <w:r w:rsidR="00A70190" w:rsidRPr="001A38E0">
              <w:t xml:space="preserve">punkts. </w:t>
            </w:r>
            <w:r w:rsidRPr="001A38E0">
              <w:t>Vannas istabas minimālais platums personām ar funkcionāliem traucējumiem ir 1,8 metri, bet garums ir 2,3 metri.</w:t>
            </w:r>
          </w:p>
          <w:p w14:paraId="405E728A" w14:textId="77777777" w:rsidR="00E17E99" w:rsidRPr="001A38E0" w:rsidRDefault="00E17E99" w:rsidP="0015776E">
            <w:pPr>
              <w:pStyle w:val="NormalWeb"/>
              <w:shd w:val="clear" w:color="auto" w:fill="FFFFFF"/>
              <w:spacing w:before="120" w:beforeAutospacing="0" w:after="120" w:afterAutospacing="0"/>
              <w:jc w:val="both"/>
            </w:pPr>
            <w:r w:rsidRPr="001A38E0">
              <w:t>122. </w:t>
            </w:r>
            <w:r w:rsidR="00A70190" w:rsidRPr="001A38E0">
              <w:t xml:space="preserve">punkts. </w:t>
            </w:r>
            <w:r w:rsidRPr="001A38E0">
              <w:t>Ja paredzēts savietotais sanitārais mezgls personām ar funkcionāliem traucējumiem, tā minimālais izmērs ir 2,2 x 2,5 metri.</w:t>
            </w:r>
          </w:p>
          <w:p w14:paraId="025CEE28" w14:textId="77777777" w:rsidR="00E17E99" w:rsidRPr="001A38E0" w:rsidRDefault="00E17E99" w:rsidP="0015776E">
            <w:pPr>
              <w:pStyle w:val="NormalWeb"/>
              <w:shd w:val="clear" w:color="auto" w:fill="FFFFFF"/>
              <w:spacing w:before="120" w:beforeAutospacing="0" w:after="120" w:afterAutospacing="0"/>
              <w:jc w:val="both"/>
            </w:pPr>
            <w:r w:rsidRPr="001A38E0">
              <w:t>123. </w:t>
            </w:r>
            <w:r w:rsidR="00A70190" w:rsidRPr="001A38E0">
              <w:t xml:space="preserve">punkts. </w:t>
            </w:r>
            <w:r w:rsidRPr="001A38E0">
              <w:t>Dušas telpas minimālie izmēri publiskās, ražošanas, lauksaimniecības un noliktavu ēkās:</w:t>
            </w:r>
          </w:p>
          <w:p w14:paraId="422915BA" w14:textId="77777777" w:rsidR="00E17E99" w:rsidRPr="001A38E0" w:rsidRDefault="00E17E99" w:rsidP="0015776E">
            <w:pPr>
              <w:pStyle w:val="NormalWeb"/>
              <w:shd w:val="clear" w:color="auto" w:fill="FFFFFF"/>
              <w:spacing w:before="120" w:beforeAutospacing="0" w:after="120" w:afterAutospacing="0"/>
              <w:ind w:left="313"/>
              <w:jc w:val="both"/>
            </w:pPr>
            <w:r w:rsidRPr="001A38E0">
              <w:t>123.1.</w:t>
            </w:r>
            <w:r w:rsidR="00A70190" w:rsidRPr="001A38E0">
              <w:t xml:space="preserve"> punkts.</w:t>
            </w:r>
            <w:r w:rsidRPr="001A38E0">
              <w:t> dušas paliktnis vai platība vienai dušas vietai ir 0,8 x 0,8 metri;</w:t>
            </w:r>
          </w:p>
          <w:p w14:paraId="3D3345F5" w14:textId="77777777" w:rsidR="00E17E99" w:rsidRPr="001A38E0" w:rsidRDefault="00E17E99" w:rsidP="0015776E">
            <w:pPr>
              <w:pStyle w:val="NormalWeb"/>
              <w:shd w:val="clear" w:color="auto" w:fill="FFFFFF"/>
              <w:spacing w:before="120" w:beforeAutospacing="0" w:after="120" w:afterAutospacing="0"/>
              <w:ind w:left="313"/>
              <w:jc w:val="both"/>
            </w:pPr>
            <w:r w:rsidRPr="001A38E0">
              <w:t>123.2. </w:t>
            </w:r>
            <w:r w:rsidR="00A70190" w:rsidRPr="001A38E0">
              <w:t xml:space="preserve">punkts. </w:t>
            </w:r>
            <w:r w:rsidRPr="001A38E0">
              <w:t>platība vienai dušas vietai starp sadalošām sieniņām ir 0,9 x 0,9 metri;</w:t>
            </w:r>
          </w:p>
          <w:p w14:paraId="730F9A1F" w14:textId="77777777" w:rsidR="00E17E99" w:rsidRPr="001A38E0" w:rsidRDefault="00E17E99" w:rsidP="0015776E">
            <w:pPr>
              <w:pStyle w:val="NormalWeb"/>
              <w:shd w:val="clear" w:color="auto" w:fill="FFFFFF"/>
              <w:spacing w:before="120" w:beforeAutospacing="0" w:after="120" w:afterAutospacing="0"/>
              <w:ind w:left="313"/>
              <w:jc w:val="both"/>
            </w:pPr>
            <w:r w:rsidRPr="001A38E0">
              <w:t>123.3. </w:t>
            </w:r>
            <w:r w:rsidR="00A70190" w:rsidRPr="001A38E0">
              <w:t xml:space="preserve">punkts. </w:t>
            </w:r>
            <w:r w:rsidRPr="001A38E0">
              <w:t>brīvās telpas minimālais platums pie dušām, ja dušas izvietotas vienā rindā, ir 0,9 metri, ja izvietotas pretējās rindās, – 1,2 metri. Starp dušas ierīcēm ierīko gludas, viegli mazgājamas, dezinficējamas un necaurspīdīgas starpsienas;</w:t>
            </w:r>
          </w:p>
          <w:p w14:paraId="38989A76" w14:textId="77777777" w:rsidR="00E17E99" w:rsidRPr="001A38E0" w:rsidRDefault="00E17E99" w:rsidP="0015776E">
            <w:pPr>
              <w:pStyle w:val="NormalWeb"/>
              <w:shd w:val="clear" w:color="auto" w:fill="FFFFFF"/>
              <w:spacing w:before="120" w:beforeAutospacing="0" w:after="120" w:afterAutospacing="0"/>
              <w:ind w:left="313"/>
              <w:jc w:val="both"/>
            </w:pPr>
            <w:r w:rsidRPr="001A38E0">
              <w:t>123.4.</w:t>
            </w:r>
            <w:r w:rsidR="00A70190" w:rsidRPr="001A38E0">
              <w:t xml:space="preserve"> punkts.</w:t>
            </w:r>
            <w:r w:rsidRPr="001A38E0">
              <w:t> ja publiskā ēkā ir paredzētas dušas telpas, tad vismaz viena no tām ir pielāgota personām, kuras pārvietojas riteņkrēslos;</w:t>
            </w:r>
          </w:p>
          <w:p w14:paraId="516A7CCE" w14:textId="77777777" w:rsidR="00E17E99" w:rsidRPr="001A38E0" w:rsidRDefault="00E17E99" w:rsidP="0015776E">
            <w:pPr>
              <w:pStyle w:val="NormalWeb"/>
              <w:shd w:val="clear" w:color="auto" w:fill="FFFFFF"/>
              <w:spacing w:before="120" w:beforeAutospacing="0" w:after="120" w:afterAutospacing="0"/>
              <w:ind w:left="313"/>
              <w:jc w:val="both"/>
            </w:pPr>
            <w:r w:rsidRPr="001A38E0">
              <w:t>123.5. </w:t>
            </w:r>
            <w:r w:rsidR="00A70190" w:rsidRPr="001A38E0">
              <w:t xml:space="preserve">punkts. </w:t>
            </w:r>
            <w:r w:rsidRPr="001A38E0">
              <w:t>iekārtu izvietojums publisko būvju dušas telpās:</w:t>
            </w:r>
          </w:p>
          <w:p w14:paraId="7D42BFCD" w14:textId="77777777" w:rsidR="00E17E99" w:rsidRPr="001A38E0" w:rsidRDefault="00E17E99" w:rsidP="0015776E">
            <w:pPr>
              <w:pStyle w:val="NormalWeb"/>
              <w:shd w:val="clear" w:color="auto" w:fill="FFFFFF"/>
              <w:spacing w:before="120" w:beforeAutospacing="0" w:after="120" w:afterAutospacing="0"/>
              <w:ind w:left="313"/>
              <w:jc w:val="both"/>
            </w:pPr>
            <w:r w:rsidRPr="001A38E0">
              <w:t>123.5.1. </w:t>
            </w:r>
            <w:r w:rsidR="00A70190" w:rsidRPr="001A38E0">
              <w:t xml:space="preserve">punkts. </w:t>
            </w:r>
            <w:r w:rsidRPr="001A38E0">
              <w:t>dušas telpas durvis ir 0,90 metrus platas un sliekšņi ir ar slīpumu, ne augstāku par 1,5 cm;</w:t>
            </w:r>
          </w:p>
          <w:p w14:paraId="04C51AEE" w14:textId="77777777" w:rsidR="00E17E99" w:rsidRPr="001A38E0" w:rsidRDefault="00E17E99" w:rsidP="0015776E">
            <w:pPr>
              <w:pStyle w:val="NormalWeb"/>
              <w:shd w:val="clear" w:color="auto" w:fill="FFFFFF"/>
              <w:spacing w:before="120" w:beforeAutospacing="0" w:after="120" w:afterAutospacing="0"/>
              <w:ind w:left="313"/>
              <w:jc w:val="both"/>
            </w:pPr>
            <w:r w:rsidRPr="001A38E0">
              <w:t>123.5.2.</w:t>
            </w:r>
            <w:r w:rsidR="00A70190" w:rsidRPr="001A38E0">
              <w:t xml:space="preserve"> punkts.</w:t>
            </w:r>
            <w:r w:rsidRPr="001A38E0">
              <w:t> dušas telpu aprīko ar nolaižamu sēdekli 0,50 metru augstumā no grīdas, ar paceļamiem roku balstiem, sēdekļa dziļums ir 0,30–0,40 metri, sēdekļa platums ir 0,40–0,50 metri, slodze – vismaz 120 kg;</w:t>
            </w:r>
          </w:p>
          <w:p w14:paraId="18A6CEE4" w14:textId="77777777" w:rsidR="00CE4216" w:rsidRPr="001A38E0" w:rsidRDefault="00CE4216" w:rsidP="00CE4216">
            <w:pPr>
              <w:pStyle w:val="NormalWeb"/>
              <w:shd w:val="clear" w:color="auto" w:fill="FFFFFF"/>
              <w:spacing w:before="120" w:beforeAutospacing="0" w:after="120" w:afterAutospacing="0"/>
              <w:ind w:left="313"/>
              <w:jc w:val="both"/>
            </w:pPr>
            <w:r w:rsidRPr="001A38E0">
              <w:t>123.5.3.</w:t>
            </w:r>
            <w:r w:rsidR="00A70190" w:rsidRPr="001A38E0">
              <w:t xml:space="preserve"> punkts.  </w:t>
            </w:r>
            <w:r w:rsidRPr="001A38E0">
              <w:t>dušas telpas durvīm paredz iespēju tās atvērt no ārpuses;</w:t>
            </w:r>
          </w:p>
          <w:p w14:paraId="525BBDAB" w14:textId="77777777" w:rsidR="00CE4216" w:rsidRPr="001A38E0" w:rsidRDefault="00CE4216" w:rsidP="00CE4216">
            <w:pPr>
              <w:pStyle w:val="NormalWeb"/>
              <w:shd w:val="clear" w:color="auto" w:fill="FFFFFF"/>
              <w:spacing w:before="120" w:beforeAutospacing="0" w:after="120" w:afterAutospacing="0"/>
              <w:ind w:left="315"/>
              <w:jc w:val="both"/>
            </w:pPr>
            <w:r w:rsidRPr="001A38E0">
              <w:t>123.5.4. </w:t>
            </w:r>
            <w:r w:rsidR="00A70190" w:rsidRPr="001A38E0">
              <w:t xml:space="preserve">punkts. </w:t>
            </w:r>
            <w:r w:rsidRPr="001A38E0">
              <w:t>telpu aprīko ar palīdzības pogām 0,15 un 0,9 metru augstumā no grīdas līmeņa;</w:t>
            </w:r>
          </w:p>
          <w:p w14:paraId="00070D82" w14:textId="4E4D35C3" w:rsidR="00E17E99" w:rsidRPr="001A38E0" w:rsidRDefault="00CE4216" w:rsidP="00DE18A6">
            <w:pPr>
              <w:pStyle w:val="NormalWeb"/>
              <w:shd w:val="clear" w:color="auto" w:fill="FFFFFF"/>
              <w:spacing w:before="120" w:beforeAutospacing="0" w:after="120" w:afterAutospacing="0"/>
              <w:ind w:left="315"/>
              <w:jc w:val="both"/>
            </w:pPr>
            <w:r w:rsidRPr="001A38E0">
              <w:t>123.5.5. </w:t>
            </w:r>
            <w:r w:rsidR="00A70190" w:rsidRPr="001A38E0">
              <w:t xml:space="preserve">punkts. </w:t>
            </w:r>
            <w:r w:rsidRPr="001A38E0">
              <w:t>telpā ir neslīdīga grīda vai pretslīdes paklāji;</w:t>
            </w:r>
          </w:p>
        </w:tc>
        <w:tc>
          <w:tcPr>
            <w:tcW w:w="5381" w:type="dxa"/>
          </w:tcPr>
          <w:p w14:paraId="20792F82" w14:textId="77777777" w:rsidR="00DE18A6" w:rsidRPr="001A38E0" w:rsidRDefault="00DE18A6" w:rsidP="00DE18A6">
            <w:pPr>
              <w:pStyle w:val="NormalWeb"/>
              <w:shd w:val="clear" w:color="auto" w:fill="FFFFFF"/>
              <w:spacing w:before="120" w:beforeAutospacing="0" w:after="120" w:afterAutospacing="0"/>
              <w:ind w:left="315"/>
              <w:jc w:val="both"/>
            </w:pPr>
            <w:r w:rsidRPr="001A38E0">
              <w:t>123.5.6.punkts. dušas telpu aprīko ar horizontāliem rokturiem 0,9 metru augstumā un vertikālu rokturi 0,9–1,6 metru augstumā;</w:t>
            </w:r>
          </w:p>
          <w:p w14:paraId="299DD486" w14:textId="77777777" w:rsidR="00E17E99" w:rsidRPr="001A38E0" w:rsidRDefault="00E17E99" w:rsidP="0015776E">
            <w:pPr>
              <w:pStyle w:val="NormalWeb"/>
              <w:shd w:val="clear" w:color="auto" w:fill="FFFFFF"/>
              <w:spacing w:before="120" w:beforeAutospacing="0" w:after="120" w:afterAutospacing="0"/>
              <w:ind w:left="315"/>
              <w:jc w:val="both"/>
            </w:pPr>
            <w:r w:rsidRPr="001A38E0">
              <w:t>123.5.7. </w:t>
            </w:r>
            <w:r w:rsidR="00A70190" w:rsidRPr="001A38E0">
              <w:t xml:space="preserve">punkts. </w:t>
            </w:r>
            <w:r w:rsidRPr="001A38E0">
              <w:t>dušas uzgaļa augstums ir regulējams no 0,9 līdz 2 metriem, dušas krāns ir 0,9 metru augstumā;</w:t>
            </w:r>
          </w:p>
          <w:p w14:paraId="26EED72C" w14:textId="77777777" w:rsidR="00E17E99" w:rsidRPr="001A38E0" w:rsidRDefault="00E17E99" w:rsidP="0015776E">
            <w:pPr>
              <w:pStyle w:val="NormalWeb"/>
              <w:shd w:val="clear" w:color="auto" w:fill="FFFFFF"/>
              <w:spacing w:before="120" w:beforeAutospacing="0" w:after="120" w:afterAutospacing="0"/>
              <w:ind w:left="315"/>
              <w:jc w:val="both"/>
            </w:pPr>
            <w:r w:rsidRPr="001A38E0">
              <w:t>123.5.8. </w:t>
            </w:r>
            <w:r w:rsidR="00A70190" w:rsidRPr="001A38E0">
              <w:t xml:space="preserve">punkts. </w:t>
            </w:r>
            <w:r w:rsidRPr="001A38E0">
              <w:t>persona riteņkrēslā spēj aizsniegt dvieļus un ziepes, dvieļu turētājs ir 1,0–1,2 metru augstumā;</w:t>
            </w:r>
          </w:p>
          <w:p w14:paraId="33C186D5" w14:textId="77777777" w:rsidR="00E17E99" w:rsidRPr="001A38E0" w:rsidRDefault="00E17E99" w:rsidP="0015776E">
            <w:pPr>
              <w:pStyle w:val="NormalWeb"/>
              <w:shd w:val="clear" w:color="auto" w:fill="FFFFFF"/>
              <w:spacing w:before="120" w:beforeAutospacing="0" w:after="120" w:afterAutospacing="0"/>
              <w:ind w:left="315"/>
              <w:jc w:val="both"/>
            </w:pPr>
            <w:r w:rsidRPr="001A38E0">
              <w:t>123.5.9. </w:t>
            </w:r>
            <w:r w:rsidR="00A70190" w:rsidRPr="001A38E0">
              <w:t xml:space="preserve">punkts. </w:t>
            </w:r>
            <w:r w:rsidRPr="001A38E0">
              <w:t>dušas kabīnes ūdens krāns ir ar termostata uzgali.</w:t>
            </w:r>
          </w:p>
          <w:p w14:paraId="225E56AC" w14:textId="77777777" w:rsidR="00E17E99" w:rsidRPr="001A38E0" w:rsidRDefault="00E17E99" w:rsidP="0015776E">
            <w:pPr>
              <w:pStyle w:val="NormalWeb"/>
              <w:shd w:val="clear" w:color="auto" w:fill="FFFFFF"/>
              <w:spacing w:before="120" w:beforeAutospacing="0" w:after="120" w:afterAutospacing="0"/>
              <w:jc w:val="both"/>
            </w:pPr>
            <w:r w:rsidRPr="001A38E0">
              <w:t>124. </w:t>
            </w:r>
            <w:r w:rsidR="00A70190" w:rsidRPr="001A38E0">
              <w:t xml:space="preserve">punkts. </w:t>
            </w:r>
            <w:r w:rsidRPr="001A38E0">
              <w:t>Sporta, kultūras un izklaides ēkās tās lietotājiem un apmeklētājiem ar funkcionāliem traucējumiem paredz vismaz divas pielāgotas tualetes un dušas. Vismaz viena no šīm telpām ir ar pieeju no koplietošanas telpām. Attālums līdz tualetei un dušai nav lielāks par 50 metriem.</w:t>
            </w:r>
          </w:p>
          <w:p w14:paraId="182FCE4B" w14:textId="77777777" w:rsidR="00E17E99" w:rsidRPr="001A38E0" w:rsidRDefault="00E17E99" w:rsidP="0015776E">
            <w:pPr>
              <w:pStyle w:val="NormalWeb"/>
              <w:shd w:val="clear" w:color="auto" w:fill="FFFFFF"/>
              <w:spacing w:before="120" w:beforeAutospacing="0" w:after="120" w:afterAutospacing="0"/>
              <w:jc w:val="both"/>
            </w:pPr>
            <w:r w:rsidRPr="001A38E0">
              <w:t>125.</w:t>
            </w:r>
            <w:r w:rsidR="00A70190" w:rsidRPr="001A38E0">
              <w:t xml:space="preserve"> punkts.</w:t>
            </w:r>
            <w:r w:rsidRPr="001A38E0">
              <w:t> Iekštelpās attālums no visattālākās vietas, kur uzturas cilvēki, līdz tualetēm nedrīkst pārsniegt 75 metrus. Stadionos, arēnās, brīvdabas estrādēs un citās brīvdabas izklaides būvēs attālums no tālākās skatītāju vietas līdz tualetēm nedrīkst pārsniegt 150 metrus.</w:t>
            </w:r>
          </w:p>
          <w:p w14:paraId="7D09C37F" w14:textId="42A9AC12" w:rsidR="00E17E99" w:rsidRDefault="00E17E99" w:rsidP="00CE4216">
            <w:pPr>
              <w:pStyle w:val="NormalWeb"/>
              <w:shd w:val="clear" w:color="auto" w:fill="FFFFFF"/>
              <w:spacing w:before="120" w:beforeAutospacing="0" w:after="120" w:afterAutospacing="0"/>
              <w:jc w:val="both"/>
            </w:pPr>
            <w:r w:rsidRPr="001A38E0">
              <w:t>126. </w:t>
            </w:r>
            <w:r w:rsidR="00A70190" w:rsidRPr="001A38E0">
              <w:t xml:space="preserve">punkts. </w:t>
            </w:r>
            <w:r w:rsidRPr="001A38E0">
              <w:t>Sporta, kultūras un izklaides ēkās tās lietotājiem un apmeklētājiem nepieciešamo ģērbtuvju un dušu ietilpību projektē, vadoties pēc dalībnieku skaita, aprēķinot ar vienlaicīgu vai maiņu noslodzi. Pie ģērbtuvēm paredz atsevišķas tualetes un dušas telpas ar atdalītām dušas kabīnēm vai starp dušas ierīcēm ierīkotām starpsienām.</w:t>
            </w:r>
          </w:p>
          <w:p w14:paraId="023B0E9A" w14:textId="77777777" w:rsidR="00DE18A6" w:rsidRPr="001A38E0" w:rsidRDefault="00DE18A6" w:rsidP="00CE4216">
            <w:pPr>
              <w:pStyle w:val="NormalWeb"/>
              <w:shd w:val="clear" w:color="auto" w:fill="FFFFFF"/>
              <w:spacing w:before="120" w:beforeAutospacing="0" w:after="120" w:afterAutospacing="0"/>
              <w:jc w:val="both"/>
            </w:pPr>
          </w:p>
          <w:tbl>
            <w:tblPr>
              <w:tblStyle w:val="TableGrid"/>
              <w:tblW w:w="0" w:type="auto"/>
              <w:shd w:val="clear" w:color="auto" w:fill="FFCC99"/>
              <w:tblLook w:val="04A0" w:firstRow="1" w:lastRow="0" w:firstColumn="1" w:lastColumn="0" w:noHBand="0" w:noVBand="1"/>
            </w:tblPr>
            <w:tblGrid>
              <w:gridCol w:w="5031"/>
            </w:tblGrid>
            <w:tr w:rsidR="00935D7F" w:rsidRPr="001A38E0" w14:paraId="5ACBA13E" w14:textId="77777777" w:rsidTr="004600F1">
              <w:tc>
                <w:tcPr>
                  <w:tcW w:w="5155" w:type="dxa"/>
                  <w:shd w:val="clear" w:color="auto" w:fill="FFCC99"/>
                </w:tcPr>
                <w:p w14:paraId="562091A9" w14:textId="77777777" w:rsidR="003E7842" w:rsidRPr="001A38E0" w:rsidRDefault="003E7842" w:rsidP="003E7842">
                  <w:pPr>
                    <w:spacing w:before="120" w:after="120"/>
                    <w:jc w:val="both"/>
                    <w:rPr>
                      <w:rFonts w:ascii="Times New Roman" w:eastAsia="Times New Roman" w:hAnsi="Times New Roman" w:cs="Times New Roman"/>
                      <w:b/>
                      <w:sz w:val="24"/>
                      <w:szCs w:val="24"/>
                      <w:lang w:eastAsia="lv-LV"/>
                    </w:rPr>
                  </w:pPr>
                  <w:r w:rsidRPr="00755DB1">
                    <w:rPr>
                      <w:rFonts w:ascii="Times New Roman" w:eastAsia="Times New Roman" w:hAnsi="Times New Roman" w:cs="Times New Roman"/>
                      <w:b/>
                      <w:sz w:val="24"/>
                      <w:szCs w:val="24"/>
                      <w:lang w:eastAsia="lv-LV"/>
                    </w:rPr>
                    <w:t>Labās prakses darbības papildus būvnormatīvā noteiktajam:</w:t>
                  </w:r>
                </w:p>
                <w:p w14:paraId="156B5FE8" w14:textId="77777777" w:rsidR="004600F1" w:rsidRPr="001A38E0" w:rsidRDefault="004600F1" w:rsidP="004600F1">
                  <w:pPr>
                    <w:pStyle w:val="NormalWeb"/>
                    <w:numPr>
                      <w:ilvl w:val="0"/>
                      <w:numId w:val="12"/>
                    </w:numPr>
                    <w:ind w:left="356" w:hanging="284"/>
                  </w:pPr>
                  <w:r w:rsidRPr="001A38E0">
                    <w:t>Ērti lietojama un ergonomiska furnitūra (nedrīkst lietot apaļus rokturus).</w:t>
                  </w:r>
                </w:p>
                <w:p w14:paraId="534B0C70" w14:textId="42632FD3" w:rsidR="004600F1" w:rsidRPr="001A38E0" w:rsidRDefault="000B5101" w:rsidP="004600F1">
                  <w:pPr>
                    <w:pStyle w:val="NormalWeb"/>
                    <w:numPr>
                      <w:ilvl w:val="0"/>
                      <w:numId w:val="12"/>
                    </w:numPr>
                    <w:ind w:left="356" w:hanging="284"/>
                  </w:pPr>
                  <w:r>
                    <w:t>Dušas telpas d</w:t>
                  </w:r>
                  <w:r w:rsidR="004600F1" w:rsidRPr="001A38E0">
                    <w:t>urvis  no iekšpuses ir aprīkotas ar rokturi visā durvju platumā (atvieglo durvju aizvēršanu cilvēkiem ar vāju satvērienu).</w:t>
                  </w:r>
                </w:p>
                <w:p w14:paraId="012917A2" w14:textId="77777777" w:rsidR="005445BC" w:rsidRPr="001A38E0" w:rsidRDefault="004600F1" w:rsidP="004600F1">
                  <w:pPr>
                    <w:pStyle w:val="NormalWeb"/>
                    <w:numPr>
                      <w:ilvl w:val="0"/>
                      <w:numId w:val="12"/>
                    </w:numPr>
                    <w:ind w:left="356" w:hanging="284"/>
                  </w:pPr>
                  <w:r w:rsidRPr="001A38E0">
                    <w:t>Ir paredzēti kruķu turētāji.</w:t>
                  </w:r>
                </w:p>
                <w:p w14:paraId="207C4765" w14:textId="77777777" w:rsidR="0074384E" w:rsidRPr="001A38E0" w:rsidRDefault="0074384E" w:rsidP="004600F1">
                  <w:pPr>
                    <w:pStyle w:val="NormalWeb"/>
                    <w:numPr>
                      <w:ilvl w:val="0"/>
                      <w:numId w:val="12"/>
                    </w:numPr>
                    <w:ind w:left="356" w:hanging="284"/>
                  </w:pPr>
                  <w:r w:rsidRPr="001A38E0">
                    <w:t xml:space="preserve">Ja nav nolaižamais sēdeklis, duša ir aprīkota ar </w:t>
                  </w:r>
                  <w:r w:rsidR="001F4245" w:rsidRPr="001A38E0">
                    <w:t>pārnēsājamo</w:t>
                  </w:r>
                  <w:r w:rsidRPr="001A38E0">
                    <w:t xml:space="preserve"> dušas krēslu ar muguriņu</w:t>
                  </w:r>
                  <w:r w:rsidR="001F4245" w:rsidRPr="001A38E0">
                    <w:t xml:space="preserve"> ar </w:t>
                  </w:r>
                  <w:r w:rsidRPr="001A38E0">
                    <w:t xml:space="preserve"> augstumu regulēšanas iespēj</w:t>
                  </w:r>
                  <w:r w:rsidR="001F4245" w:rsidRPr="001A38E0">
                    <w:t>ām</w:t>
                  </w:r>
                  <w:r w:rsidRPr="001A38E0">
                    <w:t>.</w:t>
                  </w:r>
                </w:p>
              </w:tc>
            </w:tr>
          </w:tbl>
          <w:p w14:paraId="50F5ABAA" w14:textId="6ED9E367" w:rsidR="00E17E99" w:rsidRPr="001A38E0" w:rsidRDefault="00E17E99" w:rsidP="007C5C3B">
            <w:pPr>
              <w:pStyle w:val="NormalWeb"/>
              <w:shd w:val="clear" w:color="auto" w:fill="FFFFFF"/>
              <w:spacing w:before="120" w:beforeAutospacing="0" w:after="120" w:afterAutospacing="0"/>
              <w:ind w:left="360"/>
              <w:jc w:val="center"/>
            </w:pPr>
          </w:p>
        </w:tc>
      </w:tr>
    </w:tbl>
    <w:p w14:paraId="3C70DC2E" w14:textId="77777777" w:rsidR="00DE18A6" w:rsidRDefault="00DE18A6" w:rsidP="001A7BD0">
      <w:pPr>
        <w:pStyle w:val="NormalWeb"/>
        <w:shd w:val="clear" w:color="auto" w:fill="FFFFFF"/>
        <w:spacing w:before="120" w:beforeAutospacing="0" w:after="120" w:afterAutospacing="0"/>
        <w:jc w:val="center"/>
      </w:pPr>
    </w:p>
    <w:p w14:paraId="1698E6A7" w14:textId="02D556AF" w:rsidR="00DE18A6" w:rsidRDefault="00DE18A6" w:rsidP="001A7BD0">
      <w:pPr>
        <w:pStyle w:val="NormalWeb"/>
        <w:shd w:val="clear" w:color="auto" w:fill="FFFFFF"/>
        <w:spacing w:before="120" w:beforeAutospacing="0" w:after="120" w:afterAutospacing="0"/>
        <w:jc w:val="center"/>
      </w:pPr>
      <w:r w:rsidRPr="001A38E0">
        <w:rPr>
          <w:noProof/>
        </w:rPr>
        <w:lastRenderedPageBreak/>
        <w:drawing>
          <wp:inline distT="0" distB="0" distL="0" distR="0" wp14:anchorId="4D6B2C06" wp14:editId="3FDF60BC">
            <wp:extent cx="3466540" cy="2950453"/>
            <wp:effectExtent l="0" t="0" r="635" b="254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ēzekne_DAC.jpg"/>
                    <pic:cNvPicPr/>
                  </pic:nvPicPr>
                  <pic:blipFill rotWithShape="1">
                    <a:blip r:embed="rId27" cstate="print">
                      <a:extLst>
                        <a:ext uri="{28A0092B-C50C-407E-A947-70E740481C1C}">
                          <a14:useLocalDpi xmlns:a14="http://schemas.microsoft.com/office/drawing/2010/main" val="0"/>
                        </a:ext>
                      </a:extLst>
                    </a:blip>
                    <a:srcRect t="23221" b="12948"/>
                    <a:stretch/>
                  </pic:blipFill>
                  <pic:spPr bwMode="auto">
                    <a:xfrm>
                      <a:off x="0" y="0"/>
                      <a:ext cx="3519930" cy="2995895"/>
                    </a:xfrm>
                    <a:prstGeom prst="rect">
                      <a:avLst/>
                    </a:prstGeom>
                    <a:ln>
                      <a:noFill/>
                    </a:ln>
                    <a:extLst>
                      <a:ext uri="{53640926-AAD7-44D8-BBD7-CCE9431645EC}">
                        <a14:shadowObscured xmlns:a14="http://schemas.microsoft.com/office/drawing/2010/main"/>
                      </a:ext>
                    </a:extLst>
                  </pic:spPr>
                </pic:pic>
              </a:graphicData>
            </a:graphic>
          </wp:inline>
        </w:drawing>
      </w:r>
    </w:p>
    <w:p w14:paraId="69515351" w14:textId="7E802F06" w:rsidR="00252DBE" w:rsidRPr="001A38E0" w:rsidRDefault="001A7BD0" w:rsidP="001A7BD0">
      <w:pPr>
        <w:pStyle w:val="NormalWeb"/>
        <w:shd w:val="clear" w:color="auto" w:fill="FFFFFF"/>
        <w:spacing w:before="120" w:beforeAutospacing="0" w:after="120" w:afterAutospacing="0"/>
        <w:jc w:val="center"/>
      </w:pPr>
      <w:r w:rsidRPr="001A38E0">
        <w:rPr>
          <w:noProof/>
        </w:rPr>
        <w:drawing>
          <wp:inline distT="0" distB="0" distL="0" distR="0" wp14:anchorId="51112B7C" wp14:editId="1ABE19E1">
            <wp:extent cx="6249272" cy="3038899"/>
            <wp:effectExtent l="0" t="0" r="0" b="9525"/>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249272" cy="3038899"/>
                    </a:xfrm>
                    <a:prstGeom prst="rect">
                      <a:avLst/>
                    </a:prstGeom>
                  </pic:spPr>
                </pic:pic>
              </a:graphicData>
            </a:graphic>
          </wp:inline>
        </w:drawing>
      </w:r>
    </w:p>
    <w:p w14:paraId="6FF62BD4" w14:textId="77777777" w:rsidR="001A7BD0" w:rsidRPr="001A38E0" w:rsidRDefault="001A7BD0" w:rsidP="001A7BD0">
      <w:pPr>
        <w:pStyle w:val="NormalWeb"/>
        <w:shd w:val="clear" w:color="auto" w:fill="FFFFFF"/>
        <w:spacing w:before="120" w:beforeAutospacing="0" w:after="120" w:afterAutospacing="0"/>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5244"/>
      </w:tblGrid>
      <w:tr w:rsidR="00935D7F" w:rsidRPr="001A38E0" w14:paraId="1F1FEA07" w14:textId="77777777" w:rsidTr="001A7BD0">
        <w:tc>
          <w:tcPr>
            <w:tcW w:w="5381" w:type="dxa"/>
          </w:tcPr>
          <w:p w14:paraId="51FC6950" w14:textId="77777777" w:rsidR="001A7BD0" w:rsidRPr="001A38E0" w:rsidRDefault="001A7BD0" w:rsidP="001A7BD0">
            <w:pPr>
              <w:pStyle w:val="ListParagraph"/>
              <w:numPr>
                <w:ilvl w:val="0"/>
                <w:numId w:val="21"/>
              </w:numPr>
              <w:spacing w:line="360" w:lineRule="auto"/>
              <w:ind w:left="319" w:right="174" w:hanging="284"/>
              <w:rPr>
                <w:rFonts w:ascii="Times New Roman" w:hAnsi="Times New Roman" w:cs="Times New Roman"/>
                <w:sz w:val="24"/>
                <w:szCs w:val="24"/>
              </w:rPr>
            </w:pPr>
            <w:r w:rsidRPr="001A38E0">
              <w:rPr>
                <w:rFonts w:ascii="Times New Roman" w:hAnsi="Times New Roman" w:cs="Times New Roman"/>
                <w:sz w:val="24"/>
                <w:szCs w:val="24"/>
              </w:rPr>
              <w:t>neslīdoša grīdas virsma;</w:t>
            </w:r>
          </w:p>
          <w:p w14:paraId="5B61014C" w14:textId="77777777" w:rsidR="001A7BD0" w:rsidRPr="001A38E0" w:rsidRDefault="001A7BD0" w:rsidP="001A7BD0">
            <w:pPr>
              <w:pStyle w:val="ListParagraph"/>
              <w:numPr>
                <w:ilvl w:val="0"/>
                <w:numId w:val="21"/>
              </w:numPr>
              <w:spacing w:line="360" w:lineRule="auto"/>
              <w:ind w:left="319" w:right="174" w:hanging="284"/>
              <w:rPr>
                <w:rFonts w:ascii="Times New Roman" w:hAnsi="Times New Roman" w:cs="Times New Roman"/>
                <w:sz w:val="24"/>
                <w:szCs w:val="24"/>
              </w:rPr>
            </w:pPr>
            <w:r w:rsidRPr="001A38E0">
              <w:rPr>
                <w:rFonts w:ascii="Times New Roman" w:hAnsi="Times New Roman" w:cs="Times New Roman"/>
                <w:sz w:val="24"/>
                <w:szCs w:val="24"/>
              </w:rPr>
              <w:t>labs apgaismojums</w:t>
            </w:r>
            <w:r w:rsidRPr="001A38E0">
              <w:rPr>
                <w:rFonts w:ascii="Times New Roman" w:hAnsi="Times New Roman" w:cs="Times New Roman"/>
              </w:rPr>
              <w:t xml:space="preserve"> </w:t>
            </w:r>
            <w:r w:rsidRPr="001A38E0">
              <w:rPr>
                <w:rFonts w:ascii="Times New Roman" w:hAnsi="Times New Roman" w:cs="Times New Roman"/>
                <w:sz w:val="24"/>
                <w:szCs w:val="24"/>
              </w:rPr>
              <w:t>ar vienmērīgu sadalījumu;</w:t>
            </w:r>
          </w:p>
          <w:p w14:paraId="337B9548" w14:textId="77777777" w:rsidR="001A7BD0" w:rsidRPr="001A38E0" w:rsidRDefault="001A7BD0" w:rsidP="001A7BD0">
            <w:pPr>
              <w:pStyle w:val="ListParagraph"/>
              <w:numPr>
                <w:ilvl w:val="0"/>
                <w:numId w:val="21"/>
              </w:numPr>
              <w:spacing w:line="360" w:lineRule="auto"/>
              <w:ind w:left="319" w:right="174" w:hanging="284"/>
              <w:rPr>
                <w:rFonts w:ascii="Times New Roman" w:hAnsi="Times New Roman" w:cs="Times New Roman"/>
                <w:sz w:val="24"/>
                <w:szCs w:val="24"/>
              </w:rPr>
            </w:pPr>
            <w:r w:rsidRPr="001A38E0">
              <w:rPr>
                <w:rFonts w:ascii="Times New Roman" w:hAnsi="Times New Roman" w:cs="Times New Roman"/>
                <w:sz w:val="24"/>
                <w:szCs w:val="24"/>
              </w:rPr>
              <w:t>regulējama dušas galva;</w:t>
            </w:r>
          </w:p>
          <w:p w14:paraId="271AA860" w14:textId="77777777" w:rsidR="001A7BD0" w:rsidRPr="001A38E0" w:rsidRDefault="001A7BD0" w:rsidP="001A7BD0">
            <w:pPr>
              <w:pStyle w:val="ListParagraph"/>
              <w:numPr>
                <w:ilvl w:val="0"/>
                <w:numId w:val="21"/>
              </w:numPr>
              <w:spacing w:line="360" w:lineRule="auto"/>
              <w:ind w:left="319" w:right="174" w:hanging="284"/>
              <w:rPr>
                <w:rFonts w:ascii="Times New Roman" w:hAnsi="Times New Roman" w:cs="Times New Roman"/>
                <w:sz w:val="24"/>
                <w:szCs w:val="24"/>
              </w:rPr>
            </w:pPr>
            <w:r w:rsidRPr="001A38E0">
              <w:rPr>
                <w:rFonts w:ascii="Times New Roman" w:hAnsi="Times New Roman" w:cs="Times New Roman"/>
                <w:sz w:val="24"/>
                <w:szCs w:val="24"/>
              </w:rPr>
              <w:t>atbalsta rokturis pieejamā augstumā līdzsvaram;</w:t>
            </w:r>
          </w:p>
          <w:p w14:paraId="44BA2DB6" w14:textId="77777777" w:rsidR="001A7BD0" w:rsidRPr="001A38E0" w:rsidRDefault="001A7BD0" w:rsidP="001A7BD0">
            <w:pPr>
              <w:pStyle w:val="ListParagraph"/>
              <w:numPr>
                <w:ilvl w:val="0"/>
                <w:numId w:val="21"/>
              </w:numPr>
              <w:spacing w:line="360" w:lineRule="auto"/>
              <w:ind w:left="319" w:right="174" w:hanging="284"/>
              <w:rPr>
                <w:rFonts w:ascii="Times New Roman" w:hAnsi="Times New Roman" w:cs="Times New Roman"/>
              </w:rPr>
            </w:pPr>
            <w:r w:rsidRPr="001A38E0">
              <w:rPr>
                <w:rFonts w:ascii="Times New Roman" w:hAnsi="Times New Roman" w:cs="Times New Roman"/>
                <w:sz w:val="24"/>
                <w:szCs w:val="24"/>
              </w:rPr>
              <w:t>manevrēšanas vietas, lai piekļūtu nolokāmajam dušas krēslam;</w:t>
            </w:r>
          </w:p>
        </w:tc>
        <w:tc>
          <w:tcPr>
            <w:tcW w:w="5381" w:type="dxa"/>
          </w:tcPr>
          <w:p w14:paraId="357879DB" w14:textId="77777777" w:rsidR="001A7BD0" w:rsidRPr="001A38E0" w:rsidRDefault="001A7BD0" w:rsidP="001A7BD0">
            <w:pPr>
              <w:pStyle w:val="ListParagraph"/>
              <w:numPr>
                <w:ilvl w:val="0"/>
                <w:numId w:val="21"/>
              </w:numPr>
              <w:spacing w:line="360" w:lineRule="auto"/>
              <w:ind w:left="321" w:right="160" w:hanging="283"/>
              <w:rPr>
                <w:rFonts w:ascii="Times New Roman" w:hAnsi="Times New Roman" w:cs="Times New Roman"/>
                <w:sz w:val="24"/>
                <w:szCs w:val="24"/>
              </w:rPr>
            </w:pPr>
            <w:r w:rsidRPr="001A38E0">
              <w:rPr>
                <w:rFonts w:ascii="Times New Roman" w:hAnsi="Times New Roman" w:cs="Times New Roman"/>
                <w:sz w:val="24"/>
                <w:szCs w:val="24"/>
              </w:rPr>
              <w:t>nolokāms vai pārnēsājams dušas krēsls;</w:t>
            </w:r>
          </w:p>
          <w:p w14:paraId="69E79F1F" w14:textId="77777777" w:rsidR="001A7BD0" w:rsidRPr="001A38E0" w:rsidRDefault="001A7BD0" w:rsidP="001A7BD0">
            <w:pPr>
              <w:pStyle w:val="ListParagraph"/>
              <w:numPr>
                <w:ilvl w:val="0"/>
                <w:numId w:val="21"/>
              </w:numPr>
              <w:spacing w:line="360" w:lineRule="auto"/>
              <w:ind w:left="321" w:right="160" w:hanging="283"/>
              <w:rPr>
                <w:rFonts w:ascii="Times New Roman" w:hAnsi="Times New Roman" w:cs="Times New Roman"/>
                <w:sz w:val="24"/>
                <w:szCs w:val="24"/>
              </w:rPr>
            </w:pPr>
            <w:r w:rsidRPr="001A38E0">
              <w:rPr>
                <w:rFonts w:ascii="Times New Roman" w:hAnsi="Times New Roman" w:cs="Times New Roman"/>
                <w:sz w:val="24"/>
                <w:szCs w:val="24"/>
              </w:rPr>
              <w:t>nolokāms rokturis pārvietošanai uz sēdekli;</w:t>
            </w:r>
          </w:p>
          <w:p w14:paraId="75D05CEC" w14:textId="77777777" w:rsidR="001A7BD0" w:rsidRPr="001A38E0" w:rsidRDefault="001A7BD0" w:rsidP="001A7BD0">
            <w:pPr>
              <w:pStyle w:val="ListParagraph"/>
              <w:numPr>
                <w:ilvl w:val="0"/>
                <w:numId w:val="21"/>
              </w:numPr>
              <w:spacing w:line="360" w:lineRule="auto"/>
              <w:ind w:left="321" w:right="160" w:hanging="283"/>
              <w:rPr>
                <w:rFonts w:ascii="Times New Roman" w:hAnsi="Times New Roman" w:cs="Times New Roman"/>
                <w:sz w:val="24"/>
                <w:szCs w:val="24"/>
              </w:rPr>
            </w:pPr>
            <w:r w:rsidRPr="001A38E0">
              <w:rPr>
                <w:rFonts w:ascii="Times New Roman" w:hAnsi="Times New Roman" w:cs="Times New Roman"/>
                <w:sz w:val="24"/>
                <w:szCs w:val="24"/>
              </w:rPr>
              <w:t>dušas aizslietnis ;</w:t>
            </w:r>
          </w:p>
          <w:p w14:paraId="5589C2D1" w14:textId="77777777" w:rsidR="001A7BD0" w:rsidRPr="001A38E0" w:rsidRDefault="001A7BD0" w:rsidP="001A7BD0">
            <w:pPr>
              <w:pStyle w:val="ListParagraph"/>
              <w:numPr>
                <w:ilvl w:val="0"/>
                <w:numId w:val="21"/>
              </w:numPr>
              <w:spacing w:line="360" w:lineRule="auto"/>
              <w:ind w:left="321" w:right="160" w:hanging="283"/>
              <w:rPr>
                <w:rFonts w:ascii="Times New Roman" w:hAnsi="Times New Roman" w:cs="Times New Roman"/>
                <w:sz w:val="24"/>
                <w:szCs w:val="24"/>
              </w:rPr>
            </w:pPr>
            <w:r w:rsidRPr="001A38E0">
              <w:rPr>
                <w:rFonts w:ascii="Times New Roman" w:hAnsi="Times New Roman" w:cs="Times New Roman"/>
                <w:sz w:val="24"/>
                <w:szCs w:val="24"/>
              </w:rPr>
              <w:t>rokturi un aprīkojums ir ar vizuālu kontrastu;</w:t>
            </w:r>
          </w:p>
          <w:p w14:paraId="2103BA26" w14:textId="77777777" w:rsidR="001A7BD0" w:rsidRPr="001A38E0" w:rsidRDefault="001A7BD0" w:rsidP="001A7BD0">
            <w:pPr>
              <w:pStyle w:val="ListParagraph"/>
              <w:numPr>
                <w:ilvl w:val="0"/>
                <w:numId w:val="21"/>
              </w:numPr>
              <w:spacing w:line="360" w:lineRule="auto"/>
              <w:ind w:left="321" w:right="160" w:hanging="283"/>
              <w:rPr>
                <w:rFonts w:ascii="Times New Roman" w:hAnsi="Times New Roman" w:cs="Times New Roman"/>
                <w:sz w:val="24"/>
                <w:szCs w:val="24"/>
              </w:rPr>
            </w:pPr>
            <w:r w:rsidRPr="001A38E0">
              <w:rPr>
                <w:rFonts w:ascii="Times New Roman" w:hAnsi="Times New Roman" w:cs="Times New Roman"/>
                <w:sz w:val="24"/>
                <w:szCs w:val="24"/>
              </w:rPr>
              <w:t>ziepju dozatori un dvieļu turētājs ērti aizsniedzams.</w:t>
            </w:r>
          </w:p>
          <w:p w14:paraId="2708FEB3" w14:textId="77777777" w:rsidR="001A7BD0" w:rsidRPr="001A38E0" w:rsidRDefault="001A7BD0" w:rsidP="001A7BD0">
            <w:pPr>
              <w:pStyle w:val="NormalWeb"/>
              <w:spacing w:before="120" w:beforeAutospacing="0" w:after="120" w:afterAutospacing="0" w:line="360" w:lineRule="auto"/>
              <w:jc w:val="both"/>
            </w:pPr>
          </w:p>
        </w:tc>
      </w:tr>
    </w:tbl>
    <w:p w14:paraId="2661CF95" w14:textId="77777777" w:rsidR="00252DBE" w:rsidRPr="001A38E0" w:rsidRDefault="00252DBE" w:rsidP="0015776E">
      <w:pPr>
        <w:pStyle w:val="NormalWeb"/>
        <w:shd w:val="clear" w:color="auto" w:fill="FFFFFF"/>
        <w:spacing w:before="120" w:beforeAutospacing="0" w:after="120" w:afterAutospacing="0"/>
        <w:jc w:val="both"/>
      </w:pPr>
    </w:p>
    <w:p w14:paraId="11655415" w14:textId="77777777" w:rsidR="00252DBE" w:rsidRPr="001A38E0" w:rsidRDefault="00252DBE" w:rsidP="0015776E">
      <w:pPr>
        <w:pStyle w:val="NormalWeb"/>
        <w:shd w:val="clear" w:color="auto" w:fill="FFFFFF"/>
        <w:spacing w:before="120" w:beforeAutospacing="0" w:after="120" w:afterAutospacing="0"/>
        <w:jc w:val="both"/>
      </w:pPr>
    </w:p>
    <w:p w14:paraId="77577202" w14:textId="77777777" w:rsidR="00252DBE" w:rsidRPr="001A38E0" w:rsidRDefault="00252DBE" w:rsidP="0015776E">
      <w:pPr>
        <w:pStyle w:val="NormalWeb"/>
        <w:shd w:val="clear" w:color="auto" w:fill="FFFFFF"/>
        <w:spacing w:before="120" w:beforeAutospacing="0" w:after="120" w:afterAutospacing="0"/>
        <w:jc w:val="both"/>
      </w:pPr>
    </w:p>
    <w:p w14:paraId="70BDA265" w14:textId="77777777" w:rsidR="00252DBE" w:rsidRPr="001A38E0" w:rsidRDefault="00252DBE">
      <w:pPr>
        <w:rPr>
          <w:rFonts w:ascii="Times New Roman" w:eastAsia="Times New Roman" w:hAnsi="Times New Roman" w:cs="Times New Roman"/>
          <w:sz w:val="24"/>
          <w:szCs w:val="24"/>
          <w:lang w:eastAsia="lv-LV"/>
        </w:rPr>
      </w:pPr>
      <w:r w:rsidRPr="001A38E0">
        <w:rPr>
          <w:rFonts w:ascii="Times New Roman" w:hAnsi="Times New Roman" w:cs="Times New Roman"/>
        </w:rPr>
        <w:br w:type="page"/>
      </w:r>
    </w:p>
    <w:tbl>
      <w:tblPr>
        <w:tblStyle w:val="TableGrid"/>
        <w:tblW w:w="10393" w:type="dxa"/>
        <w:tblLayout w:type="fixed"/>
        <w:tblLook w:val="04A0" w:firstRow="1" w:lastRow="0" w:firstColumn="1" w:lastColumn="0" w:noHBand="0" w:noVBand="1"/>
      </w:tblPr>
      <w:tblGrid>
        <w:gridCol w:w="5382"/>
        <w:gridCol w:w="5011"/>
      </w:tblGrid>
      <w:tr w:rsidR="00935D7F" w:rsidRPr="001A38E0" w14:paraId="050E6DA6" w14:textId="77777777" w:rsidTr="000A1FA1">
        <w:tc>
          <w:tcPr>
            <w:tcW w:w="10392" w:type="dxa"/>
            <w:gridSpan w:val="2"/>
            <w:tcBorders>
              <w:bottom w:val="single" w:sz="4" w:space="0" w:color="auto"/>
            </w:tcBorders>
            <w:shd w:val="clear" w:color="auto" w:fill="E2EFD9" w:themeFill="accent6" w:themeFillTint="33"/>
          </w:tcPr>
          <w:p w14:paraId="360BFDA5" w14:textId="59DA2A49" w:rsidR="0015776E" w:rsidRPr="001A38E0" w:rsidRDefault="000815A9" w:rsidP="000815A9">
            <w:pPr>
              <w:pStyle w:val="Heading1"/>
              <w:spacing w:before="120"/>
              <w:outlineLvl w:val="0"/>
            </w:pPr>
            <w:bookmarkStart w:id="11" w:name="_Toc92874113"/>
            <w:r>
              <w:lastRenderedPageBreak/>
              <w:t>Citi l</w:t>
            </w:r>
            <w:r w:rsidR="000B5101" w:rsidRPr="00323CA4">
              <w:t xml:space="preserve">abās prakses </w:t>
            </w:r>
            <w:r w:rsidR="00794794" w:rsidRPr="00323CA4">
              <w:t>ieteikumi</w:t>
            </w:r>
            <w:r w:rsidR="00794794" w:rsidRPr="001A38E0">
              <w:t xml:space="preserve"> </w:t>
            </w:r>
            <w:r w:rsidR="0015776E" w:rsidRPr="001A38E0">
              <w:t xml:space="preserve">papildus </w:t>
            </w:r>
            <w:r w:rsidR="00794794">
              <w:t>būvnormatīvā noteiktajam</w:t>
            </w:r>
            <w:bookmarkEnd w:id="11"/>
          </w:p>
        </w:tc>
      </w:tr>
      <w:tr w:rsidR="00935D7F" w:rsidRPr="001A38E0" w14:paraId="253E3533" w14:textId="77777777" w:rsidTr="000A1FA1">
        <w:tblPrEx>
          <w:tblBorders>
            <w:insideH w:val="none" w:sz="0" w:space="0" w:color="auto"/>
            <w:insideV w:val="none" w:sz="0" w:space="0" w:color="auto"/>
          </w:tblBorders>
        </w:tblPrEx>
        <w:trPr>
          <w:trHeight w:val="13557"/>
        </w:trPr>
        <w:tc>
          <w:tcPr>
            <w:tcW w:w="5382" w:type="dxa"/>
            <w:tcBorders>
              <w:top w:val="single" w:sz="4" w:space="0" w:color="auto"/>
              <w:left w:val="nil"/>
              <w:bottom w:val="nil"/>
              <w:right w:val="nil"/>
            </w:tcBorders>
          </w:tcPr>
          <w:p w14:paraId="7DFC9FFD" w14:textId="79FEFECB" w:rsidR="0015776E" w:rsidRPr="001A38E0" w:rsidRDefault="0015776E" w:rsidP="002114AB">
            <w:pPr>
              <w:pStyle w:val="NormalWeb"/>
              <w:numPr>
                <w:ilvl w:val="0"/>
                <w:numId w:val="8"/>
              </w:numPr>
              <w:shd w:val="clear" w:color="auto" w:fill="FFFFFF"/>
              <w:spacing w:before="120" w:beforeAutospacing="0" w:after="120" w:afterAutospacing="0"/>
              <w:jc w:val="both"/>
            </w:pPr>
            <w:r w:rsidRPr="001A38E0">
              <w:t>Letes</w:t>
            </w:r>
            <w:r w:rsidR="00D62F14" w:rsidRPr="001A38E0">
              <w:t xml:space="preserve"> (informācijas, ēdnīcas un cita veida)</w:t>
            </w:r>
            <w:r w:rsidRPr="001A38E0">
              <w:t xml:space="preserve"> ir pielāgotas cilvēkiem </w:t>
            </w:r>
            <w:r w:rsidR="00323CA4">
              <w:t>riteņkrēslā</w:t>
            </w:r>
            <w:r w:rsidR="00323CA4" w:rsidRPr="001A38E0">
              <w:t xml:space="preserve"> </w:t>
            </w:r>
            <w:r w:rsidRPr="001A38E0">
              <w:t>– ne augstāk kā 0,85 m</w:t>
            </w:r>
            <w:r w:rsidR="00385FB7" w:rsidRPr="001A38E0">
              <w:t>etru</w:t>
            </w:r>
            <w:r w:rsidRPr="001A38E0">
              <w:t>, ar brīvu vietu zem tās.</w:t>
            </w:r>
          </w:p>
          <w:p w14:paraId="5F92A28C" w14:textId="4681B864" w:rsidR="0015776E" w:rsidRPr="001A38E0" w:rsidRDefault="0015776E" w:rsidP="002114AB">
            <w:pPr>
              <w:pStyle w:val="NormalWeb"/>
              <w:numPr>
                <w:ilvl w:val="0"/>
                <w:numId w:val="8"/>
              </w:numPr>
              <w:shd w:val="clear" w:color="auto" w:fill="FFFFFF"/>
              <w:spacing w:before="120" w:beforeAutospacing="0" w:after="120" w:afterAutospacing="0"/>
              <w:jc w:val="both"/>
            </w:pPr>
            <w:r w:rsidRPr="001A38E0">
              <w:t>Digitāl</w:t>
            </w:r>
            <w:r w:rsidR="00323CA4">
              <w:t>ā</w:t>
            </w:r>
            <w:r w:rsidRPr="001A38E0">
              <w:t xml:space="preserve">s pašapkalpošanās ierīces ar ekrāna maināmu leņķi </w:t>
            </w:r>
            <w:r w:rsidR="00647043" w:rsidRPr="001A38E0">
              <w:t>ir izvietotas</w:t>
            </w:r>
            <w:r w:rsidRPr="001A38E0">
              <w:t xml:space="preserve"> 0,85–1 m</w:t>
            </w:r>
            <w:r w:rsidR="00385FB7" w:rsidRPr="001A38E0">
              <w:t>etru</w:t>
            </w:r>
            <w:r w:rsidRPr="001A38E0">
              <w:t xml:space="preserve"> augstumā.</w:t>
            </w:r>
          </w:p>
          <w:p w14:paraId="1772B598" w14:textId="798BBDE6" w:rsidR="0015776E" w:rsidRPr="001A38E0" w:rsidRDefault="0015776E" w:rsidP="002114AB">
            <w:pPr>
              <w:pStyle w:val="NormalWeb"/>
              <w:numPr>
                <w:ilvl w:val="0"/>
                <w:numId w:val="8"/>
              </w:numPr>
              <w:shd w:val="clear" w:color="auto" w:fill="FFFFFF"/>
              <w:spacing w:before="120" w:beforeAutospacing="0" w:after="120" w:afterAutospacing="0"/>
              <w:jc w:val="both"/>
            </w:pPr>
            <w:r w:rsidRPr="001A38E0">
              <w:t xml:space="preserve">Darba galds </w:t>
            </w:r>
            <w:r w:rsidR="00323CA4">
              <w:t xml:space="preserve">ir </w:t>
            </w:r>
            <w:r w:rsidRPr="001A38E0">
              <w:t>ar brīvu vietu zem t</w:t>
            </w:r>
            <w:r w:rsidR="001D09BB" w:rsidRPr="001A38E0">
              <w:t>ā</w:t>
            </w:r>
            <w:r w:rsidRPr="001A38E0">
              <w:t xml:space="preserve"> 0,7 m</w:t>
            </w:r>
            <w:r w:rsidR="00385FB7" w:rsidRPr="001A38E0">
              <w:t>etru</w:t>
            </w:r>
            <w:r w:rsidRPr="001A38E0">
              <w:t xml:space="preserve"> augstumā</w:t>
            </w:r>
            <w:r w:rsidR="00323CA4">
              <w:t xml:space="preserve"> vai </w:t>
            </w:r>
            <w:r w:rsidRPr="001A38E0">
              <w:t xml:space="preserve">elektriski regulējams. Blakus </w:t>
            </w:r>
            <w:r w:rsidR="00323CA4">
              <w:t xml:space="preserve">galdam </w:t>
            </w:r>
            <w:r w:rsidRPr="001A38E0">
              <w:t xml:space="preserve">ir </w:t>
            </w:r>
            <w:r w:rsidR="001D09BB" w:rsidRPr="001A38E0">
              <w:t>elektrības kontakts</w:t>
            </w:r>
            <w:r w:rsidRPr="001A38E0">
              <w:t>.</w:t>
            </w:r>
          </w:p>
          <w:p w14:paraId="26AD4ECE" w14:textId="22EDE8AD" w:rsidR="0015776E" w:rsidRPr="001A38E0" w:rsidRDefault="00323CA4" w:rsidP="002114AB">
            <w:pPr>
              <w:pStyle w:val="NormalWeb"/>
              <w:numPr>
                <w:ilvl w:val="0"/>
                <w:numId w:val="8"/>
              </w:numPr>
              <w:shd w:val="clear" w:color="auto" w:fill="FFFFFF"/>
              <w:spacing w:before="120" w:beforeAutospacing="0" w:after="120" w:afterAutospacing="0"/>
              <w:jc w:val="both"/>
            </w:pPr>
            <w:r>
              <w:t>C</w:t>
            </w:r>
            <w:r w:rsidRPr="001A38E0">
              <w:t xml:space="preserve">eļš starp/līdz  galdiem </w:t>
            </w:r>
            <w:r>
              <w:t>ir b</w:t>
            </w:r>
            <w:r w:rsidR="0015776E" w:rsidRPr="001A38E0">
              <w:t>rīvs no šķēršļiem</w:t>
            </w:r>
            <w:r>
              <w:t xml:space="preserve"> un</w:t>
            </w:r>
            <w:r w:rsidR="0015776E" w:rsidRPr="001A38E0">
              <w:t xml:space="preserve"> </w:t>
            </w:r>
            <w:r w:rsidR="00385FB7" w:rsidRPr="001A38E0">
              <w:t xml:space="preserve">vismaz </w:t>
            </w:r>
            <w:r w:rsidR="0015776E" w:rsidRPr="001A38E0">
              <w:t>1</w:t>
            </w:r>
            <w:r w:rsidR="00385FB7" w:rsidRPr="001A38E0">
              <w:t xml:space="preserve"> </w:t>
            </w:r>
            <w:r w:rsidR="0015776E" w:rsidRPr="001A38E0">
              <w:t>m</w:t>
            </w:r>
            <w:r w:rsidR="00385FB7" w:rsidRPr="001A38E0">
              <w:t>etr</w:t>
            </w:r>
            <w:r w:rsidR="00647043" w:rsidRPr="001A38E0">
              <w:t>u</w:t>
            </w:r>
            <w:r w:rsidR="0015776E" w:rsidRPr="001A38E0">
              <w:t xml:space="preserve"> plats</w:t>
            </w:r>
            <w:r w:rsidR="001D09BB" w:rsidRPr="001A38E0">
              <w:t>.</w:t>
            </w:r>
          </w:p>
          <w:p w14:paraId="61B4EC5B" w14:textId="31879876" w:rsidR="0015776E" w:rsidRPr="001A38E0" w:rsidRDefault="0015776E" w:rsidP="002114AB">
            <w:pPr>
              <w:pStyle w:val="NormalWeb"/>
              <w:numPr>
                <w:ilvl w:val="0"/>
                <w:numId w:val="8"/>
              </w:numPr>
              <w:shd w:val="clear" w:color="auto" w:fill="FFFFFF"/>
              <w:spacing w:before="120" w:beforeAutospacing="0" w:after="120" w:afterAutospacing="0"/>
              <w:jc w:val="both"/>
            </w:pPr>
            <w:r w:rsidRPr="001A38E0">
              <w:t xml:space="preserve">Ja ir pacēlājs, </w:t>
            </w:r>
            <w:r w:rsidR="00657C8A" w:rsidRPr="001A38E0">
              <w:t xml:space="preserve">ir </w:t>
            </w:r>
            <w:r w:rsidRPr="001A38E0">
              <w:t>nodrošināta ies</w:t>
            </w:r>
            <w:r w:rsidR="001D09BB" w:rsidRPr="001A38E0">
              <w:t>p</w:t>
            </w:r>
            <w:r w:rsidRPr="001A38E0">
              <w:t xml:space="preserve">ēja lietot </w:t>
            </w:r>
            <w:r w:rsidR="00657C8A" w:rsidRPr="001A38E0">
              <w:t xml:space="preserve">to </w:t>
            </w:r>
            <w:r w:rsidRPr="001A38E0">
              <w:t>patstāvīgi</w:t>
            </w:r>
            <w:r w:rsidR="001D09BB" w:rsidRPr="001A38E0">
              <w:t>. Ja ir nepieciešama</w:t>
            </w:r>
            <w:r w:rsidRPr="001A38E0">
              <w:t xml:space="preserve"> asistēšan</w:t>
            </w:r>
            <w:r w:rsidR="001D09BB" w:rsidRPr="001A38E0">
              <w:t>a</w:t>
            </w:r>
            <w:r w:rsidR="00323CA4">
              <w:t>,</w:t>
            </w:r>
            <w:r w:rsidR="001D09BB" w:rsidRPr="001A38E0">
              <w:t xml:space="preserve"> ir n</w:t>
            </w:r>
            <w:r w:rsidRPr="001A38E0">
              <w:t>orādīts atbildīg</w:t>
            </w:r>
            <w:r w:rsidR="001D09BB" w:rsidRPr="001A38E0">
              <w:t>ā</w:t>
            </w:r>
            <w:r w:rsidRPr="001A38E0">
              <w:t xml:space="preserve"> personāla tālruņa numurs.</w:t>
            </w:r>
            <w:r w:rsidR="005554E4" w:rsidRPr="001A38E0">
              <w:t xml:space="preserve"> Pacēlāja vadības pult</w:t>
            </w:r>
            <w:r w:rsidR="00647043" w:rsidRPr="001A38E0">
              <w:t xml:space="preserve">s </w:t>
            </w:r>
            <w:r w:rsidR="005554E4" w:rsidRPr="001A38E0">
              <w:t>pog</w:t>
            </w:r>
            <w:r w:rsidR="00647043" w:rsidRPr="001A38E0">
              <w:t>as</w:t>
            </w:r>
            <w:r w:rsidR="005554E4" w:rsidRPr="001A38E0">
              <w:t xml:space="preserve"> </w:t>
            </w:r>
            <w:r w:rsidR="00647043" w:rsidRPr="001A38E0">
              <w:t>ir</w:t>
            </w:r>
            <w:r w:rsidR="005554E4" w:rsidRPr="001A38E0">
              <w:t xml:space="preserve"> ar fona apgaismojumu un </w:t>
            </w:r>
            <w:proofErr w:type="spellStart"/>
            <w:r w:rsidR="005554E4" w:rsidRPr="001A38E0">
              <w:t>Braila</w:t>
            </w:r>
            <w:proofErr w:type="spellEnd"/>
            <w:r w:rsidR="005554E4" w:rsidRPr="001A38E0">
              <w:t xml:space="preserve"> rakstu.</w:t>
            </w:r>
          </w:p>
          <w:p w14:paraId="74DC4FBF" w14:textId="77777777" w:rsidR="0015776E" w:rsidRPr="001A38E0" w:rsidRDefault="0015776E" w:rsidP="002114AB">
            <w:pPr>
              <w:pStyle w:val="NormalWeb"/>
              <w:numPr>
                <w:ilvl w:val="0"/>
                <w:numId w:val="8"/>
              </w:numPr>
              <w:shd w:val="clear" w:color="auto" w:fill="FFFFFF"/>
              <w:spacing w:before="120" w:beforeAutospacing="0" w:after="120" w:afterAutospacing="0"/>
              <w:jc w:val="both"/>
            </w:pPr>
            <w:r w:rsidRPr="001A38E0">
              <w:t xml:space="preserve">Visi </w:t>
            </w:r>
            <w:r w:rsidR="001D09BB" w:rsidRPr="001A38E0">
              <w:t xml:space="preserve">ēkas </w:t>
            </w:r>
            <w:r w:rsidRPr="001A38E0">
              <w:t>stāvi ir aprīkoti ar evakuācijas krēslu</w:t>
            </w:r>
            <w:r w:rsidR="001D09BB" w:rsidRPr="001A38E0">
              <w:t xml:space="preserve"> un personāls ir apmācīts tā l</w:t>
            </w:r>
            <w:r w:rsidRPr="001A38E0">
              <w:t>ietošanai</w:t>
            </w:r>
            <w:r w:rsidR="001D09BB" w:rsidRPr="001A38E0">
              <w:t>.</w:t>
            </w:r>
          </w:p>
          <w:p w14:paraId="42EC59C8" w14:textId="77777777" w:rsidR="00691B9F" w:rsidRPr="001A38E0" w:rsidRDefault="00691B9F" w:rsidP="002114AB">
            <w:pPr>
              <w:pStyle w:val="NormalWeb"/>
              <w:numPr>
                <w:ilvl w:val="0"/>
                <w:numId w:val="8"/>
              </w:numPr>
              <w:shd w:val="clear" w:color="auto" w:fill="FFFFFF"/>
              <w:spacing w:before="120" w:beforeAutospacing="0" w:after="120" w:afterAutospacing="0"/>
              <w:jc w:val="both"/>
            </w:pPr>
            <w:r w:rsidRPr="001A38E0">
              <w:t>Evakuācijas ceļ</w:t>
            </w:r>
            <w:r w:rsidR="00647043" w:rsidRPr="001A38E0">
              <w:t>u</w:t>
            </w:r>
            <w:r w:rsidRPr="001A38E0">
              <w:t xml:space="preserve"> durv</w:t>
            </w:r>
            <w:r w:rsidR="00647043" w:rsidRPr="001A38E0">
              <w:t>is</w:t>
            </w:r>
            <w:r w:rsidRPr="001A38E0">
              <w:t>, kā arī grīd</w:t>
            </w:r>
            <w:r w:rsidR="00647043" w:rsidRPr="001A38E0">
              <w:t>as</w:t>
            </w:r>
            <w:r w:rsidRPr="001A38E0">
              <w:t xml:space="preserve"> un cit</w:t>
            </w:r>
            <w:r w:rsidR="00647043" w:rsidRPr="001A38E0">
              <w:t>as</w:t>
            </w:r>
            <w:r w:rsidRPr="001A38E0">
              <w:t xml:space="preserve"> apdares virsm</w:t>
            </w:r>
            <w:r w:rsidR="00647043" w:rsidRPr="001A38E0">
              <w:t>as</w:t>
            </w:r>
            <w:r w:rsidRPr="001A38E0">
              <w:t xml:space="preserve"> savstarpēji kontrastē.</w:t>
            </w:r>
          </w:p>
          <w:p w14:paraId="003D3031" w14:textId="0E5C6B96" w:rsidR="0015776E" w:rsidRDefault="001D09BB" w:rsidP="002114AB">
            <w:pPr>
              <w:pStyle w:val="NormalWeb"/>
              <w:numPr>
                <w:ilvl w:val="0"/>
                <w:numId w:val="8"/>
              </w:numPr>
              <w:shd w:val="clear" w:color="auto" w:fill="FFFFFF"/>
              <w:spacing w:before="120" w:beforeAutospacing="0" w:after="120" w:afterAutospacing="0"/>
              <w:jc w:val="both"/>
            </w:pPr>
            <w:r w:rsidRPr="001A38E0">
              <w:t>Telpās i</w:t>
            </w:r>
            <w:r w:rsidR="0015776E" w:rsidRPr="001A38E0">
              <w:t xml:space="preserve">r </w:t>
            </w:r>
            <w:r w:rsidRPr="001A38E0">
              <w:t xml:space="preserve">nodrošināta </w:t>
            </w:r>
            <w:r w:rsidR="0015776E" w:rsidRPr="001A38E0">
              <w:t>atpūtas iespēja</w:t>
            </w:r>
            <w:r w:rsidR="000B5101">
              <w:t xml:space="preserve"> cilvēkiem ar funkcionāliem traucējumiem</w:t>
            </w:r>
            <w:r w:rsidR="0015776E" w:rsidRPr="001A38E0">
              <w:t xml:space="preserve">. Atpūtas </w:t>
            </w:r>
            <w:r w:rsidRPr="001A38E0">
              <w:t>krēslu</w:t>
            </w:r>
            <w:r w:rsidR="0015776E" w:rsidRPr="001A38E0">
              <w:t xml:space="preserve"> augstums</w:t>
            </w:r>
            <w:r w:rsidRPr="001A38E0">
              <w:t xml:space="preserve"> divos līmeņos:</w:t>
            </w:r>
            <w:r w:rsidR="0015776E" w:rsidRPr="001A38E0">
              <w:t xml:space="preserve"> 0,5</w:t>
            </w:r>
            <w:r w:rsidR="00FC7951">
              <w:t xml:space="preserve"> metri</w:t>
            </w:r>
            <w:r w:rsidR="000B416E" w:rsidRPr="001A38E0">
              <w:t xml:space="preserve"> </w:t>
            </w:r>
            <w:r w:rsidRPr="001A38E0">
              <w:t>un 0,9</w:t>
            </w:r>
            <w:r w:rsidR="000B416E" w:rsidRPr="001A38E0">
              <w:t xml:space="preserve"> </w:t>
            </w:r>
            <w:r w:rsidRPr="001A38E0">
              <w:t>m</w:t>
            </w:r>
            <w:r w:rsidR="000B416E" w:rsidRPr="001A38E0">
              <w:t>etr</w:t>
            </w:r>
            <w:r w:rsidR="00FC7951">
              <w:t>i</w:t>
            </w:r>
            <w:r w:rsidRPr="001A38E0">
              <w:t>, cilvēkiem, kuriem ir grūtības apsēsties un piecelties.</w:t>
            </w:r>
          </w:p>
          <w:p w14:paraId="0755CAD6" w14:textId="77777777" w:rsidR="007E442D" w:rsidRPr="001A38E0" w:rsidRDefault="007E442D" w:rsidP="007E442D">
            <w:pPr>
              <w:pStyle w:val="NormalWeb"/>
              <w:numPr>
                <w:ilvl w:val="0"/>
                <w:numId w:val="8"/>
              </w:numPr>
              <w:shd w:val="clear" w:color="auto" w:fill="FFFFFF"/>
              <w:spacing w:before="120" w:beforeAutospacing="0" w:after="120" w:afterAutospacing="0"/>
              <w:jc w:val="both"/>
            </w:pPr>
            <w:r w:rsidRPr="001A38E0">
              <w:t xml:space="preserve">Ja </w:t>
            </w:r>
            <w:r>
              <w:t xml:space="preserve">ēkā </w:t>
            </w:r>
            <w:r w:rsidRPr="001A38E0">
              <w:t>ir pašapkalpošanās garderobe, tad virsdrēbju āķi  ir izvietoti 0,9-1,2 metru augstumā.</w:t>
            </w:r>
          </w:p>
          <w:p w14:paraId="015330AA" w14:textId="77777777" w:rsidR="007E442D" w:rsidRPr="001A38E0" w:rsidRDefault="007E442D" w:rsidP="007E442D">
            <w:pPr>
              <w:pStyle w:val="NormalWeb"/>
              <w:numPr>
                <w:ilvl w:val="0"/>
                <w:numId w:val="8"/>
              </w:numPr>
              <w:shd w:val="clear" w:color="auto" w:fill="FFFFFF"/>
              <w:spacing w:before="120" w:beforeAutospacing="0" w:after="120" w:afterAutospacing="0"/>
              <w:jc w:val="both"/>
            </w:pPr>
            <w:r w:rsidRPr="001A38E0">
              <w:t xml:space="preserve">Ugunsdrošības aparāti ir </w:t>
            </w:r>
            <w:r>
              <w:t xml:space="preserve">izvietoti </w:t>
            </w:r>
            <w:r w:rsidRPr="001A38E0">
              <w:t>sasniedzam</w:t>
            </w:r>
            <w:r>
              <w:t>ā augstumā</w:t>
            </w:r>
            <w:r w:rsidRPr="001A38E0">
              <w:t xml:space="preserve"> cilvēkiem riteņkrēslos.</w:t>
            </w:r>
          </w:p>
          <w:p w14:paraId="6F7E90B8" w14:textId="3DB61492" w:rsidR="007E442D" w:rsidRDefault="007E442D" w:rsidP="007E442D">
            <w:pPr>
              <w:pStyle w:val="NormalWeb"/>
              <w:numPr>
                <w:ilvl w:val="0"/>
                <w:numId w:val="8"/>
              </w:numPr>
              <w:shd w:val="clear" w:color="auto" w:fill="FFFFFF"/>
              <w:spacing w:before="120" w:beforeAutospacing="0" w:after="120" w:afterAutospacing="0"/>
              <w:jc w:val="both"/>
            </w:pPr>
            <w:r w:rsidRPr="001A38E0">
              <w:t>Piekļūstama autostāvvieta ir maksimāli tuvu ieejai ēkā, vēlams ne tālāk kā 25 metri.</w:t>
            </w:r>
          </w:p>
          <w:p w14:paraId="0A981477" w14:textId="05E2107E" w:rsidR="007E442D" w:rsidRPr="001A38E0" w:rsidRDefault="00BD58EE" w:rsidP="00C60582">
            <w:pPr>
              <w:pStyle w:val="NormalWeb"/>
              <w:numPr>
                <w:ilvl w:val="0"/>
                <w:numId w:val="8"/>
              </w:numPr>
              <w:shd w:val="clear" w:color="auto" w:fill="FFFFFF"/>
              <w:spacing w:before="120" w:beforeAutospacing="0" w:after="120" w:afterAutospacing="0"/>
              <w:jc w:val="both"/>
            </w:pPr>
            <w:r w:rsidRPr="007E442D">
              <w:rPr>
                <w:noProof/>
              </w:rPr>
              <w:drawing>
                <wp:anchor distT="0" distB="0" distL="114300" distR="114300" simplePos="0" relativeHeight="251669504" behindDoc="0" locked="0" layoutInCell="1" allowOverlap="1" wp14:anchorId="07466E03" wp14:editId="03E8C89C">
                  <wp:simplePos x="0" y="0"/>
                  <wp:positionH relativeFrom="column">
                    <wp:posOffset>831215</wp:posOffset>
                  </wp:positionH>
                  <wp:positionV relativeFrom="paragraph">
                    <wp:posOffset>749300</wp:posOffset>
                  </wp:positionV>
                  <wp:extent cx="1485900" cy="2116455"/>
                  <wp:effectExtent l="0" t="0" r="0" b="0"/>
                  <wp:wrapSquare wrapText="bothSides"/>
                  <wp:docPr id="139266" name="Attēls 4">
                    <a:extLst xmlns:a="http://schemas.openxmlformats.org/drawingml/2006/main">
                      <a:ext uri="{FF2B5EF4-FFF2-40B4-BE49-F238E27FC236}">
                        <a16:creationId xmlns:a16="http://schemas.microsoft.com/office/drawing/2014/main" id="{BB31FC85-C91A-4011-AE27-9681DC7B33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66" name="Attēls 4">
                            <a:extLst>
                              <a:ext uri="{FF2B5EF4-FFF2-40B4-BE49-F238E27FC236}">
                                <a16:creationId xmlns:a16="http://schemas.microsoft.com/office/drawing/2014/main" id="{BB31FC85-C91A-4011-AE27-9681DC7B33A5}"/>
                              </a:ext>
                            </a:extLst>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l="16824" r="13945"/>
                          <a:stretch>
                            <a:fillRect/>
                          </a:stretch>
                        </pic:blipFill>
                        <pic:spPr bwMode="auto">
                          <a:xfrm>
                            <a:off x="0" y="0"/>
                            <a:ext cx="1485900" cy="211645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7E442D" w:rsidRPr="001A38E0">
              <w:t>Piekļūstama autostāvvieta atzīmētā ar vertikāli novietotu speciālu autostāvvietas apzīmējumu 1,20 metru augstumā un attiecīgu piktogrammu uz stāvvietas seguma.</w:t>
            </w:r>
            <w:r w:rsidRPr="007E442D">
              <w:t xml:space="preserve"> </w:t>
            </w:r>
          </w:p>
          <w:p w14:paraId="20C511E2" w14:textId="23F840FE" w:rsidR="0015776E" w:rsidRPr="001A38E0" w:rsidRDefault="0015776E" w:rsidP="00DE18A6">
            <w:pPr>
              <w:pStyle w:val="NormalWeb"/>
              <w:shd w:val="clear" w:color="auto" w:fill="FFFFFF"/>
              <w:spacing w:before="120" w:beforeAutospacing="0" w:after="120" w:afterAutospacing="0"/>
              <w:ind w:left="360"/>
              <w:jc w:val="both"/>
            </w:pPr>
          </w:p>
        </w:tc>
        <w:tc>
          <w:tcPr>
            <w:tcW w:w="5011" w:type="dxa"/>
            <w:tcBorders>
              <w:top w:val="single" w:sz="4" w:space="0" w:color="auto"/>
              <w:left w:val="nil"/>
              <w:bottom w:val="nil"/>
              <w:right w:val="nil"/>
            </w:tcBorders>
          </w:tcPr>
          <w:p w14:paraId="68EA70C7" w14:textId="77777777" w:rsidR="00DE18A6" w:rsidRPr="001A38E0" w:rsidRDefault="00DE18A6" w:rsidP="007E442D">
            <w:pPr>
              <w:pStyle w:val="NormalWeb"/>
              <w:numPr>
                <w:ilvl w:val="0"/>
                <w:numId w:val="8"/>
              </w:numPr>
              <w:shd w:val="clear" w:color="auto" w:fill="FFFFFF"/>
              <w:spacing w:before="120" w:beforeAutospacing="0" w:after="120" w:afterAutospacing="0"/>
              <w:jc w:val="both"/>
            </w:pPr>
            <w:r w:rsidRPr="001A38E0">
              <w:t>I</w:t>
            </w:r>
            <w:r>
              <w:t xml:space="preserve">zveidota </w:t>
            </w:r>
            <w:proofErr w:type="spellStart"/>
            <w:r w:rsidRPr="001A38E0">
              <w:t>vadulu</w:t>
            </w:r>
            <w:proofErr w:type="spellEnd"/>
            <w:r w:rsidRPr="001A38E0">
              <w:t xml:space="preserve"> sistēma no piekļūstamās autostāvvietas un/vai no sabiedriskā transporta pieturvietas</w:t>
            </w:r>
            <w:r>
              <w:t xml:space="preserve"> līdz pakalpojuma sniegšanas vietai</w:t>
            </w:r>
            <w:r w:rsidRPr="001A38E0">
              <w:t>.</w:t>
            </w:r>
          </w:p>
          <w:p w14:paraId="04F5716A" w14:textId="77777777" w:rsidR="00DE18A6" w:rsidRPr="001A38E0" w:rsidRDefault="00DE18A6" w:rsidP="007E442D">
            <w:pPr>
              <w:pStyle w:val="NormalWeb"/>
              <w:numPr>
                <w:ilvl w:val="0"/>
                <w:numId w:val="8"/>
              </w:numPr>
              <w:shd w:val="clear" w:color="auto" w:fill="FFFFFF"/>
              <w:spacing w:before="120" w:beforeAutospacing="0" w:after="120" w:afterAutospacing="0"/>
              <w:jc w:val="both"/>
            </w:pPr>
            <w:r w:rsidRPr="001A38E0">
              <w:t>Ja ir paredzētas virtuves zonas, tās ir pieejamas visiem lietotājiem ar vienlīdzīgu piekļuvi.</w:t>
            </w:r>
          </w:p>
          <w:p w14:paraId="0F81A8E2" w14:textId="77777777" w:rsidR="007E442D" w:rsidRDefault="00DE18A6" w:rsidP="007E442D">
            <w:pPr>
              <w:pStyle w:val="NormalWeb"/>
              <w:numPr>
                <w:ilvl w:val="0"/>
                <w:numId w:val="8"/>
              </w:numPr>
              <w:shd w:val="clear" w:color="auto" w:fill="FFFFFF"/>
              <w:spacing w:before="120" w:beforeAutospacing="0" w:after="120" w:afterAutospacing="0"/>
              <w:jc w:val="both"/>
            </w:pPr>
            <w:r w:rsidRPr="001A38E0">
              <w:t>Skapīši, drēbju skapja pakaramie, darba galds un plaukti ir cilvēkam riteņkrēslā sasniedzamā augstumā vai ar regulējamu augstumu.</w:t>
            </w:r>
            <w:r w:rsidR="007E442D">
              <w:t xml:space="preserve"> </w:t>
            </w:r>
          </w:p>
          <w:p w14:paraId="269641E2" w14:textId="77777777" w:rsidR="007E442D" w:rsidRDefault="00DE18A6" w:rsidP="007E442D">
            <w:pPr>
              <w:pStyle w:val="NormalWeb"/>
              <w:numPr>
                <w:ilvl w:val="0"/>
                <w:numId w:val="8"/>
              </w:numPr>
              <w:shd w:val="clear" w:color="auto" w:fill="FFFFFF"/>
              <w:spacing w:before="120" w:beforeAutospacing="0" w:after="120" w:afterAutospacing="0"/>
              <w:jc w:val="both"/>
            </w:pPr>
            <w:r>
              <w:t>Ir nodrošināta droša, ērta vieta, kur var atstāt suni pavadoni. Sunim ir jānodrošina nodrošina iespēja padzerties svaigu un vēsu ūdeni.</w:t>
            </w:r>
          </w:p>
          <w:p w14:paraId="219766C1" w14:textId="1828D4B6" w:rsidR="007E442D" w:rsidRDefault="00BD58EE" w:rsidP="007E442D">
            <w:pPr>
              <w:pStyle w:val="NormalWeb"/>
              <w:shd w:val="clear" w:color="auto" w:fill="FFFFFF"/>
              <w:spacing w:before="120" w:beforeAutospacing="0" w:after="120" w:afterAutospacing="0"/>
              <w:ind w:left="360"/>
              <w:jc w:val="both"/>
            </w:pPr>
            <w:r w:rsidRPr="001A38E0">
              <w:rPr>
                <w:noProof/>
              </w:rPr>
              <w:drawing>
                <wp:inline distT="0" distB="0" distL="0" distR="0" wp14:anchorId="717506BB" wp14:editId="3190321D">
                  <wp:extent cx="3177693" cy="2414016"/>
                  <wp:effectExtent l="0" t="0" r="3810" b="571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40887" t="11291" r="16715" b="32015"/>
                          <a:stretch/>
                        </pic:blipFill>
                        <pic:spPr bwMode="auto">
                          <a:xfrm>
                            <a:off x="0" y="0"/>
                            <a:ext cx="3276223" cy="2488867"/>
                          </a:xfrm>
                          <a:prstGeom prst="rect">
                            <a:avLst/>
                          </a:prstGeom>
                          <a:noFill/>
                          <a:ln>
                            <a:noFill/>
                          </a:ln>
                          <a:extLst>
                            <a:ext uri="{53640926-AAD7-44D8-BBD7-CCE9431645EC}">
                              <a14:shadowObscured xmlns:a14="http://schemas.microsoft.com/office/drawing/2010/main"/>
                            </a:ext>
                          </a:extLst>
                        </pic:spPr>
                      </pic:pic>
                    </a:graphicData>
                  </a:graphic>
                </wp:inline>
              </w:drawing>
            </w:r>
          </w:p>
          <w:p w14:paraId="2A2837B2" w14:textId="09207E82" w:rsidR="00C4136B" w:rsidRPr="001A38E0" w:rsidRDefault="00C4136B" w:rsidP="007E442D">
            <w:pPr>
              <w:jc w:val="both"/>
              <w:rPr>
                <w:rFonts w:ascii="Times New Roman" w:hAnsi="Times New Roman" w:cs="Times New Roman"/>
                <w:lang w:eastAsia="lv-LV"/>
              </w:rPr>
            </w:pPr>
          </w:p>
          <w:p w14:paraId="63ED64BB" w14:textId="046E96E1" w:rsidR="006D04E1" w:rsidRPr="001A38E0" w:rsidRDefault="00BD58EE" w:rsidP="007E442D">
            <w:pPr>
              <w:pStyle w:val="NormalWeb"/>
              <w:shd w:val="clear" w:color="auto" w:fill="FFFFFF"/>
              <w:spacing w:before="120" w:beforeAutospacing="0" w:after="120" w:afterAutospacing="0"/>
              <w:ind w:left="360"/>
              <w:jc w:val="both"/>
            </w:pPr>
            <w:r w:rsidRPr="001A38E0">
              <w:rPr>
                <w:noProof/>
              </w:rPr>
              <w:drawing>
                <wp:inline distT="0" distB="0" distL="0" distR="0" wp14:anchorId="219EF5BB" wp14:editId="6A45BF0D">
                  <wp:extent cx="3187672" cy="2524178"/>
                  <wp:effectExtent l="0" t="0" r="0" b="0"/>
                  <wp:docPr id="107526" name="Attēls 3">
                    <a:extLst xmlns:a="http://schemas.openxmlformats.org/drawingml/2006/main">
                      <a:ext uri="{FF2B5EF4-FFF2-40B4-BE49-F238E27FC236}">
                        <a16:creationId xmlns:a16="http://schemas.microsoft.com/office/drawing/2014/main" id="{BD5672C7-88F7-40BD-925E-FD87BAD93E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26" name="Attēls 3">
                            <a:extLst>
                              <a:ext uri="{FF2B5EF4-FFF2-40B4-BE49-F238E27FC236}">
                                <a16:creationId xmlns:a16="http://schemas.microsoft.com/office/drawing/2014/main" id="{BD5672C7-88F7-40BD-925E-FD87BAD93E63}"/>
                              </a:ext>
                            </a:extLst>
                          </pic:cNvPr>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9965" t="12967" r="4923" b="3809"/>
                          <a:stretch/>
                        </pic:blipFill>
                        <pic:spPr bwMode="auto">
                          <a:xfrm>
                            <a:off x="0" y="0"/>
                            <a:ext cx="3219624" cy="254947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9AA3527" w14:textId="7AF66D72" w:rsidR="005C3EAF" w:rsidRDefault="005C3EAF">
      <w:pPr>
        <w:rPr>
          <w:rFonts w:ascii="Times New Roman" w:hAnsi="Times New Roman" w:cs="Times New Roman"/>
        </w:rPr>
      </w:pPr>
    </w:p>
    <w:p w14:paraId="7E0353B2" w14:textId="6E7BB673" w:rsidR="005C3EAF" w:rsidRDefault="005C3EAF" w:rsidP="005C3EAF">
      <w:pPr>
        <w:pStyle w:val="Heading1"/>
      </w:pPr>
      <w:bookmarkStart w:id="12" w:name="_Toc92874114"/>
      <w:r>
        <w:t xml:space="preserve">Informācijas </w:t>
      </w:r>
      <w:r w:rsidR="00123034">
        <w:t>resursi</w:t>
      </w:r>
      <w:bookmarkEnd w:id="12"/>
    </w:p>
    <w:p w14:paraId="14DC15B9" w14:textId="77777777" w:rsidR="00123034" w:rsidRDefault="00123034" w:rsidP="00FF0200">
      <w:pPr>
        <w:rPr>
          <w:b/>
          <w:bCs/>
        </w:rPr>
      </w:pPr>
    </w:p>
    <w:p w14:paraId="1E3A0701" w14:textId="01FD6F4D" w:rsidR="0014099B" w:rsidRPr="00123034" w:rsidRDefault="00123034" w:rsidP="00530053">
      <w:pPr>
        <w:spacing w:before="120" w:after="120" w:line="360" w:lineRule="auto"/>
        <w:ind w:right="-142"/>
        <w:rPr>
          <w:rFonts w:ascii="Times New Roman" w:hAnsi="Times New Roman" w:cs="Times New Roman"/>
          <w:sz w:val="24"/>
          <w:szCs w:val="24"/>
        </w:rPr>
      </w:pPr>
      <w:r w:rsidRPr="00123034">
        <w:rPr>
          <w:rFonts w:ascii="Times New Roman" w:hAnsi="Times New Roman" w:cs="Times New Roman"/>
          <w:b/>
          <w:bCs/>
          <w:sz w:val="24"/>
          <w:szCs w:val="24"/>
        </w:rPr>
        <w:t>Informācijas resursi par vides piekļūstamību:</w:t>
      </w:r>
    </w:p>
    <w:p w14:paraId="00B6C8B9" w14:textId="77777777" w:rsidR="00912DE5" w:rsidRDefault="00103472" w:rsidP="00367018">
      <w:pPr>
        <w:pStyle w:val="ListParagraph"/>
        <w:numPr>
          <w:ilvl w:val="0"/>
          <w:numId w:val="22"/>
        </w:numPr>
        <w:spacing w:before="120" w:after="120" w:line="240" w:lineRule="auto"/>
        <w:ind w:left="568" w:right="-142" w:hanging="284"/>
        <w:rPr>
          <w:rFonts w:ascii="Times New Roman" w:hAnsi="Times New Roman" w:cs="Times New Roman"/>
          <w:color w:val="000000" w:themeColor="text1"/>
          <w:sz w:val="24"/>
          <w:szCs w:val="24"/>
        </w:rPr>
      </w:pPr>
      <w:r w:rsidRPr="00912DE5">
        <w:rPr>
          <w:rFonts w:ascii="Times New Roman" w:hAnsi="Times New Roman" w:cs="Times New Roman"/>
          <w:color w:val="000000" w:themeColor="text1"/>
          <w:sz w:val="24"/>
          <w:szCs w:val="24"/>
        </w:rPr>
        <w:t xml:space="preserve">Ministru kabineta noteikumi Nr. 693, Būvju vispārīgo prasību būvnormatīvs LBN 200-2. </w:t>
      </w:r>
    </w:p>
    <w:p w14:paraId="531F2E88" w14:textId="79099C1C" w:rsidR="00103472" w:rsidRPr="00912DE5" w:rsidRDefault="00103472" w:rsidP="00912DE5">
      <w:pPr>
        <w:pStyle w:val="ListParagraph"/>
        <w:spacing w:before="120" w:after="120" w:line="240" w:lineRule="auto"/>
        <w:ind w:left="568" w:right="-142"/>
        <w:rPr>
          <w:rFonts w:ascii="Times New Roman" w:hAnsi="Times New Roman" w:cs="Times New Roman"/>
          <w:color w:val="000000" w:themeColor="text1"/>
          <w:sz w:val="24"/>
          <w:szCs w:val="24"/>
        </w:rPr>
      </w:pPr>
      <w:r w:rsidRPr="00912DE5">
        <w:rPr>
          <w:rFonts w:ascii="Times New Roman" w:hAnsi="Times New Roman" w:cs="Times New Roman"/>
          <w:color w:val="000000" w:themeColor="text1"/>
          <w:sz w:val="24"/>
          <w:szCs w:val="24"/>
        </w:rPr>
        <w:t xml:space="preserve">Pieejams šeit: </w:t>
      </w:r>
      <w:hyperlink r:id="rId32" w:history="1">
        <w:r w:rsidRPr="00912DE5">
          <w:rPr>
            <w:rStyle w:val="Hyperlink"/>
            <w:rFonts w:ascii="Times New Roman" w:hAnsi="Times New Roman" w:cs="Times New Roman"/>
            <w:color w:val="000000" w:themeColor="text1"/>
            <w:sz w:val="24"/>
            <w:szCs w:val="24"/>
            <w:u w:val="none"/>
          </w:rPr>
          <w:t>https://likumi.lv/ta/id/326992-buvju-visparigo-prasibu-buvnormativs-lbn-200-21</w:t>
        </w:r>
      </w:hyperlink>
      <w:r w:rsidRPr="00912DE5">
        <w:rPr>
          <w:rFonts w:ascii="Times New Roman" w:hAnsi="Times New Roman" w:cs="Times New Roman"/>
          <w:color w:val="000000" w:themeColor="text1"/>
          <w:sz w:val="24"/>
          <w:szCs w:val="24"/>
        </w:rPr>
        <w:t xml:space="preserve"> </w:t>
      </w:r>
    </w:p>
    <w:p w14:paraId="5EA4F2F5" w14:textId="77777777" w:rsidR="00912DE5" w:rsidRDefault="0014099B" w:rsidP="00367018">
      <w:pPr>
        <w:pStyle w:val="ListParagraph"/>
        <w:numPr>
          <w:ilvl w:val="0"/>
          <w:numId w:val="22"/>
        </w:numPr>
        <w:spacing w:before="120" w:after="120" w:line="240" w:lineRule="auto"/>
        <w:ind w:left="568" w:right="-142" w:hanging="284"/>
        <w:rPr>
          <w:rFonts w:ascii="Times New Roman" w:hAnsi="Times New Roman" w:cs="Times New Roman"/>
          <w:color w:val="000000" w:themeColor="text1"/>
          <w:sz w:val="24"/>
          <w:szCs w:val="24"/>
        </w:rPr>
      </w:pPr>
      <w:r w:rsidRPr="00912DE5">
        <w:rPr>
          <w:rFonts w:ascii="Times New Roman" w:hAnsi="Times New Roman" w:cs="Times New Roman"/>
          <w:color w:val="000000" w:themeColor="text1"/>
          <w:sz w:val="24"/>
          <w:szCs w:val="24"/>
        </w:rPr>
        <w:t xml:space="preserve">Eiropas dalībvalstu apbūvētas vides piekļūstamības standarts. Apbūvētas vides pieejamība un </w:t>
      </w:r>
      <w:proofErr w:type="spellStart"/>
      <w:r w:rsidRPr="00912DE5">
        <w:rPr>
          <w:rFonts w:ascii="Times New Roman" w:hAnsi="Times New Roman" w:cs="Times New Roman"/>
          <w:color w:val="000000" w:themeColor="text1"/>
          <w:sz w:val="24"/>
          <w:szCs w:val="24"/>
        </w:rPr>
        <w:t>izmantojamība</w:t>
      </w:r>
      <w:proofErr w:type="spellEnd"/>
      <w:r w:rsidRPr="00912DE5">
        <w:rPr>
          <w:rFonts w:ascii="Times New Roman" w:hAnsi="Times New Roman" w:cs="Times New Roman"/>
          <w:color w:val="000000" w:themeColor="text1"/>
          <w:sz w:val="24"/>
          <w:szCs w:val="24"/>
        </w:rPr>
        <w:t>. Funkcionālās prasības. Latviešu valod</w:t>
      </w:r>
      <w:r w:rsidR="00C60582" w:rsidRPr="00912DE5">
        <w:rPr>
          <w:rFonts w:ascii="Times New Roman" w:hAnsi="Times New Roman" w:cs="Times New Roman"/>
          <w:color w:val="000000" w:themeColor="text1"/>
          <w:sz w:val="24"/>
          <w:szCs w:val="24"/>
        </w:rPr>
        <w:t>ā</w:t>
      </w:r>
      <w:r w:rsidRPr="00912DE5">
        <w:rPr>
          <w:rFonts w:ascii="Times New Roman" w:hAnsi="Times New Roman" w:cs="Times New Roman"/>
          <w:color w:val="000000" w:themeColor="text1"/>
          <w:sz w:val="24"/>
          <w:szCs w:val="24"/>
        </w:rPr>
        <w:t xml:space="preserve">. </w:t>
      </w:r>
    </w:p>
    <w:p w14:paraId="27406A4F" w14:textId="7AE28212" w:rsidR="0014099B" w:rsidRPr="00912DE5" w:rsidRDefault="0014099B" w:rsidP="00912DE5">
      <w:pPr>
        <w:pStyle w:val="ListParagraph"/>
        <w:spacing w:before="120" w:after="120" w:line="240" w:lineRule="auto"/>
        <w:ind w:left="568" w:right="-142"/>
        <w:rPr>
          <w:rFonts w:ascii="Times New Roman" w:hAnsi="Times New Roman" w:cs="Times New Roman"/>
          <w:color w:val="000000" w:themeColor="text1"/>
          <w:sz w:val="24"/>
          <w:szCs w:val="24"/>
        </w:rPr>
      </w:pPr>
      <w:r w:rsidRPr="00912DE5">
        <w:rPr>
          <w:rFonts w:ascii="Times New Roman" w:hAnsi="Times New Roman" w:cs="Times New Roman"/>
          <w:color w:val="000000" w:themeColor="text1"/>
          <w:sz w:val="24"/>
          <w:szCs w:val="24"/>
        </w:rPr>
        <w:t xml:space="preserve">Pieejams šeit: </w:t>
      </w:r>
      <w:hyperlink r:id="rId33" w:history="1">
        <w:r w:rsidR="00C60582" w:rsidRPr="00912DE5">
          <w:rPr>
            <w:rStyle w:val="Hyperlink"/>
            <w:rFonts w:ascii="Times New Roman" w:hAnsi="Times New Roman" w:cs="Times New Roman"/>
            <w:color w:val="000000" w:themeColor="text1"/>
            <w:sz w:val="24"/>
            <w:szCs w:val="24"/>
            <w:u w:val="none"/>
          </w:rPr>
          <w:t>https://www.lvs.lv/lv/products/153687</w:t>
        </w:r>
      </w:hyperlink>
      <w:r w:rsidR="000D48ED" w:rsidRPr="00912DE5">
        <w:rPr>
          <w:rFonts w:ascii="Times New Roman" w:hAnsi="Times New Roman" w:cs="Times New Roman"/>
          <w:color w:val="000000" w:themeColor="text1"/>
          <w:sz w:val="24"/>
          <w:szCs w:val="24"/>
        </w:rPr>
        <w:t xml:space="preserve"> </w:t>
      </w:r>
      <w:r w:rsidR="00994081" w:rsidRPr="00912DE5">
        <w:rPr>
          <w:rFonts w:ascii="Times New Roman" w:hAnsi="Times New Roman" w:cs="Times New Roman"/>
          <w:color w:val="000000" w:themeColor="text1"/>
          <w:sz w:val="24"/>
          <w:szCs w:val="24"/>
        </w:rPr>
        <w:t xml:space="preserve">          </w:t>
      </w:r>
    </w:p>
    <w:p w14:paraId="59E680A8" w14:textId="77777777" w:rsidR="00912DE5" w:rsidRDefault="00C60582" w:rsidP="00367018">
      <w:pPr>
        <w:pStyle w:val="ListParagraph"/>
        <w:numPr>
          <w:ilvl w:val="0"/>
          <w:numId w:val="22"/>
        </w:numPr>
        <w:spacing w:before="120" w:after="120" w:line="240" w:lineRule="auto"/>
        <w:ind w:left="568" w:right="-142" w:hanging="284"/>
        <w:rPr>
          <w:rFonts w:ascii="Times New Roman" w:hAnsi="Times New Roman" w:cs="Times New Roman"/>
          <w:color w:val="000000" w:themeColor="text1"/>
          <w:sz w:val="24"/>
          <w:szCs w:val="24"/>
        </w:rPr>
      </w:pPr>
      <w:r w:rsidRPr="00912DE5">
        <w:rPr>
          <w:rFonts w:ascii="Times New Roman" w:hAnsi="Times New Roman" w:cs="Times New Roman"/>
          <w:color w:val="000000" w:themeColor="text1"/>
          <w:sz w:val="24"/>
          <w:szCs w:val="24"/>
        </w:rPr>
        <w:t>Vides pieejamības vadlīnijas publiskām būvēm un telpām un publiskajai  ārtelpai</w:t>
      </w:r>
      <w:r w:rsidR="00123034" w:rsidRPr="00912DE5">
        <w:rPr>
          <w:rFonts w:ascii="Times New Roman" w:hAnsi="Times New Roman" w:cs="Times New Roman"/>
          <w:color w:val="000000" w:themeColor="text1"/>
          <w:sz w:val="24"/>
          <w:szCs w:val="24"/>
        </w:rPr>
        <w:t xml:space="preserve">. </w:t>
      </w:r>
    </w:p>
    <w:p w14:paraId="32AC1453" w14:textId="77357C17" w:rsidR="00C60582" w:rsidRPr="00912DE5" w:rsidRDefault="00123034" w:rsidP="00912DE5">
      <w:pPr>
        <w:pStyle w:val="ListParagraph"/>
        <w:spacing w:before="120" w:after="120" w:line="240" w:lineRule="auto"/>
        <w:ind w:left="568" w:right="-142"/>
        <w:rPr>
          <w:rFonts w:ascii="Times New Roman" w:hAnsi="Times New Roman" w:cs="Times New Roman"/>
          <w:color w:val="000000" w:themeColor="text1"/>
          <w:sz w:val="24"/>
          <w:szCs w:val="24"/>
        </w:rPr>
      </w:pPr>
      <w:r w:rsidRPr="00912DE5">
        <w:rPr>
          <w:rFonts w:ascii="Times New Roman" w:hAnsi="Times New Roman" w:cs="Times New Roman"/>
          <w:color w:val="000000" w:themeColor="text1"/>
          <w:sz w:val="24"/>
          <w:szCs w:val="24"/>
        </w:rPr>
        <w:t xml:space="preserve">Pieejams šeit: </w:t>
      </w:r>
      <w:hyperlink r:id="rId34" w:history="1">
        <w:r w:rsidRPr="00912DE5">
          <w:rPr>
            <w:rStyle w:val="Hyperlink"/>
            <w:rFonts w:ascii="Times New Roman" w:hAnsi="Times New Roman" w:cs="Times New Roman"/>
            <w:color w:val="000000" w:themeColor="text1"/>
            <w:sz w:val="24"/>
            <w:szCs w:val="24"/>
            <w:u w:val="none"/>
          </w:rPr>
          <w:t>https://www.lm.gov.lv/sites/lm/files/data_content/pieejamiba_12042018_lm_vadlinijas1.pdf</w:t>
        </w:r>
      </w:hyperlink>
      <w:r w:rsidR="00C60582" w:rsidRPr="00912DE5">
        <w:rPr>
          <w:rFonts w:ascii="Times New Roman" w:hAnsi="Times New Roman" w:cs="Times New Roman"/>
          <w:color w:val="000000" w:themeColor="text1"/>
          <w:sz w:val="24"/>
          <w:szCs w:val="24"/>
        </w:rPr>
        <w:t xml:space="preserve"> </w:t>
      </w:r>
    </w:p>
    <w:p w14:paraId="46885519" w14:textId="77777777" w:rsidR="00912DE5" w:rsidRDefault="00C60582" w:rsidP="00367018">
      <w:pPr>
        <w:pStyle w:val="ListParagraph"/>
        <w:numPr>
          <w:ilvl w:val="0"/>
          <w:numId w:val="22"/>
        </w:numPr>
        <w:spacing w:before="120" w:after="120" w:line="240" w:lineRule="auto"/>
        <w:ind w:left="568" w:right="-142" w:hanging="284"/>
        <w:rPr>
          <w:rFonts w:ascii="Times New Roman" w:hAnsi="Times New Roman" w:cs="Times New Roman"/>
          <w:color w:val="000000" w:themeColor="text1"/>
          <w:sz w:val="24"/>
          <w:szCs w:val="24"/>
        </w:rPr>
      </w:pPr>
      <w:r w:rsidRPr="00912DE5">
        <w:rPr>
          <w:rFonts w:ascii="Times New Roman" w:hAnsi="Times New Roman" w:cs="Times New Roman"/>
          <w:color w:val="000000" w:themeColor="text1"/>
          <w:sz w:val="24"/>
          <w:szCs w:val="24"/>
        </w:rPr>
        <w:t>Vadlīnijas augstskolām par iekļaujošas studiju vides veidošanu</w:t>
      </w:r>
      <w:r w:rsidR="00123034" w:rsidRPr="00912DE5">
        <w:rPr>
          <w:rFonts w:ascii="Times New Roman" w:hAnsi="Times New Roman" w:cs="Times New Roman"/>
          <w:color w:val="000000" w:themeColor="text1"/>
          <w:sz w:val="24"/>
          <w:szCs w:val="24"/>
        </w:rPr>
        <w:t xml:space="preserve">. </w:t>
      </w:r>
    </w:p>
    <w:p w14:paraId="201C3B5B" w14:textId="6632D0FD" w:rsidR="00C60582" w:rsidRPr="00912DE5" w:rsidRDefault="00123034" w:rsidP="00912DE5">
      <w:pPr>
        <w:pStyle w:val="ListParagraph"/>
        <w:spacing w:before="120" w:after="120" w:line="240" w:lineRule="auto"/>
        <w:ind w:left="568" w:right="-142"/>
        <w:rPr>
          <w:rFonts w:ascii="Times New Roman" w:hAnsi="Times New Roman" w:cs="Times New Roman"/>
          <w:color w:val="000000" w:themeColor="text1"/>
          <w:sz w:val="24"/>
          <w:szCs w:val="24"/>
        </w:rPr>
      </w:pPr>
      <w:r w:rsidRPr="00912DE5">
        <w:rPr>
          <w:rFonts w:ascii="Times New Roman" w:hAnsi="Times New Roman" w:cs="Times New Roman"/>
          <w:color w:val="000000" w:themeColor="text1"/>
          <w:sz w:val="24"/>
          <w:szCs w:val="24"/>
        </w:rPr>
        <w:t>Pieejams šeit:</w:t>
      </w:r>
      <w:r w:rsidR="00C60582" w:rsidRPr="00912DE5">
        <w:rPr>
          <w:rFonts w:ascii="Times New Roman" w:hAnsi="Times New Roman" w:cs="Times New Roman"/>
          <w:color w:val="000000" w:themeColor="text1"/>
          <w:sz w:val="24"/>
          <w:szCs w:val="24"/>
          <w:lang w:val="en-GB"/>
        </w:rPr>
        <w:t xml:space="preserve"> </w:t>
      </w:r>
      <w:hyperlink r:id="rId35" w:history="1">
        <w:r w:rsidR="00C60582" w:rsidRPr="00912DE5">
          <w:rPr>
            <w:rStyle w:val="Hyperlink"/>
            <w:rFonts w:ascii="Times New Roman" w:hAnsi="Times New Roman" w:cs="Times New Roman"/>
            <w:color w:val="000000" w:themeColor="text1"/>
            <w:sz w:val="24"/>
            <w:szCs w:val="24"/>
            <w:u w:val="none"/>
            <w:lang w:val="en-GB"/>
          </w:rPr>
          <w:t>https://www.lm.gov.lv/sites/lm/files/content/vadlinijas_augstskolam_16092020.pdf</w:t>
        </w:r>
      </w:hyperlink>
      <w:r w:rsidR="00C60582" w:rsidRPr="00912DE5">
        <w:rPr>
          <w:rFonts w:ascii="Times New Roman" w:hAnsi="Times New Roman" w:cs="Times New Roman"/>
          <w:color w:val="000000" w:themeColor="text1"/>
          <w:sz w:val="24"/>
          <w:szCs w:val="24"/>
          <w:lang w:val="en-GB"/>
        </w:rPr>
        <w:t xml:space="preserve"> </w:t>
      </w:r>
    </w:p>
    <w:p w14:paraId="0E4CC394" w14:textId="77777777" w:rsidR="00123034" w:rsidRDefault="00123034" w:rsidP="00530053">
      <w:pPr>
        <w:pStyle w:val="ListParagraph"/>
        <w:spacing w:before="120" w:after="120" w:line="360" w:lineRule="auto"/>
        <w:ind w:left="567" w:right="-142" w:hanging="283"/>
        <w:rPr>
          <w:rFonts w:ascii="Times New Roman" w:hAnsi="Times New Roman" w:cs="Times New Roman"/>
          <w:b/>
          <w:bCs/>
          <w:sz w:val="24"/>
          <w:szCs w:val="24"/>
        </w:rPr>
      </w:pPr>
    </w:p>
    <w:p w14:paraId="0587F8DF" w14:textId="31F7B878" w:rsidR="00123034" w:rsidRDefault="00123034" w:rsidP="00530053">
      <w:pPr>
        <w:pStyle w:val="ListParagraph"/>
        <w:spacing w:before="120" w:after="120" w:line="360" w:lineRule="auto"/>
        <w:ind w:left="567" w:right="-142" w:hanging="567"/>
        <w:rPr>
          <w:rFonts w:ascii="Times New Roman" w:hAnsi="Times New Roman" w:cs="Times New Roman"/>
          <w:b/>
          <w:bCs/>
          <w:sz w:val="24"/>
          <w:szCs w:val="24"/>
        </w:rPr>
      </w:pPr>
      <w:r w:rsidRPr="00123034">
        <w:rPr>
          <w:rFonts w:ascii="Times New Roman" w:hAnsi="Times New Roman" w:cs="Times New Roman"/>
          <w:b/>
          <w:bCs/>
          <w:sz w:val="24"/>
          <w:szCs w:val="24"/>
        </w:rPr>
        <w:t>N</w:t>
      </w:r>
      <w:r>
        <w:rPr>
          <w:rFonts w:ascii="Times New Roman" w:hAnsi="Times New Roman" w:cs="Times New Roman"/>
          <w:b/>
          <w:bCs/>
          <w:sz w:val="24"/>
          <w:szCs w:val="24"/>
        </w:rPr>
        <w:t>evalstiskās organizācijas</w:t>
      </w:r>
      <w:r w:rsidRPr="00123034">
        <w:rPr>
          <w:rFonts w:ascii="Times New Roman" w:hAnsi="Times New Roman" w:cs="Times New Roman"/>
          <w:b/>
          <w:bCs/>
          <w:sz w:val="24"/>
          <w:szCs w:val="24"/>
        </w:rPr>
        <w:t>, kas sniedz konsultācijas par vides piekļūstamību</w:t>
      </w:r>
    </w:p>
    <w:p w14:paraId="372935EE" w14:textId="060A9473" w:rsidR="00C60582" w:rsidRPr="00C60582" w:rsidRDefault="00C60582" w:rsidP="00530053">
      <w:pPr>
        <w:pStyle w:val="ListParagraph"/>
        <w:numPr>
          <w:ilvl w:val="0"/>
          <w:numId w:val="27"/>
        </w:numPr>
        <w:spacing w:before="120" w:after="120" w:line="360" w:lineRule="auto"/>
        <w:ind w:left="567" w:right="-142" w:hanging="283"/>
        <w:rPr>
          <w:rFonts w:ascii="Times New Roman" w:hAnsi="Times New Roman" w:cs="Times New Roman"/>
          <w:sz w:val="24"/>
          <w:szCs w:val="24"/>
        </w:rPr>
      </w:pPr>
      <w:r w:rsidRPr="00C60582">
        <w:rPr>
          <w:rFonts w:ascii="Times New Roman" w:hAnsi="Times New Roman" w:cs="Times New Roman"/>
          <w:sz w:val="24"/>
          <w:szCs w:val="24"/>
        </w:rPr>
        <w:t xml:space="preserve">Invalīdu un viņu draugu apvienība “Apeirons” </w:t>
      </w:r>
      <w:hyperlink r:id="rId36" w:history="1">
        <w:r w:rsidRPr="00C60582">
          <w:rPr>
            <w:rStyle w:val="Hyperlink"/>
            <w:rFonts w:ascii="Times New Roman" w:hAnsi="Times New Roman" w:cs="Times New Roman"/>
            <w:sz w:val="24"/>
            <w:szCs w:val="24"/>
          </w:rPr>
          <w:t>www.apeirons.lv</w:t>
        </w:r>
      </w:hyperlink>
      <w:r w:rsidRPr="00C60582">
        <w:rPr>
          <w:rFonts w:ascii="Times New Roman" w:hAnsi="Times New Roman" w:cs="Times New Roman"/>
          <w:sz w:val="24"/>
          <w:szCs w:val="24"/>
        </w:rPr>
        <w:t xml:space="preserve">  </w:t>
      </w:r>
    </w:p>
    <w:p w14:paraId="4306BC75" w14:textId="77777777" w:rsidR="00C60582" w:rsidRPr="00C60582" w:rsidRDefault="00C60582" w:rsidP="00530053">
      <w:pPr>
        <w:pStyle w:val="ListParagraph"/>
        <w:numPr>
          <w:ilvl w:val="0"/>
          <w:numId w:val="27"/>
        </w:numPr>
        <w:spacing w:before="120" w:after="120" w:line="360" w:lineRule="auto"/>
        <w:ind w:left="567" w:right="-142" w:hanging="283"/>
        <w:rPr>
          <w:rFonts w:ascii="Times New Roman" w:hAnsi="Times New Roman" w:cs="Times New Roman"/>
          <w:sz w:val="24"/>
          <w:szCs w:val="24"/>
        </w:rPr>
      </w:pPr>
      <w:r w:rsidRPr="00C60582">
        <w:rPr>
          <w:rFonts w:ascii="Times New Roman" w:hAnsi="Times New Roman" w:cs="Times New Roman"/>
          <w:sz w:val="24"/>
          <w:szCs w:val="24"/>
        </w:rPr>
        <w:t xml:space="preserve">Liepājas Neredzīgo biedrība </w:t>
      </w:r>
      <w:hyperlink r:id="rId37" w:history="1">
        <w:r w:rsidRPr="00C60582">
          <w:rPr>
            <w:rStyle w:val="Hyperlink"/>
            <w:rFonts w:ascii="Times New Roman" w:hAnsi="Times New Roman" w:cs="Times New Roman"/>
            <w:sz w:val="24"/>
            <w:szCs w:val="24"/>
          </w:rPr>
          <w:t>www.redzigaismu.lv</w:t>
        </w:r>
      </w:hyperlink>
      <w:hyperlink r:id="rId38" w:history="1">
        <w:r w:rsidRPr="00C60582">
          <w:rPr>
            <w:rStyle w:val="Hyperlink"/>
            <w:rFonts w:ascii="Times New Roman" w:hAnsi="Times New Roman" w:cs="Times New Roman"/>
            <w:sz w:val="24"/>
            <w:szCs w:val="24"/>
          </w:rPr>
          <w:t>/</w:t>
        </w:r>
      </w:hyperlink>
      <w:r w:rsidRPr="00C60582">
        <w:rPr>
          <w:rFonts w:ascii="Times New Roman" w:hAnsi="Times New Roman" w:cs="Times New Roman"/>
          <w:sz w:val="24"/>
          <w:szCs w:val="24"/>
        </w:rPr>
        <w:t xml:space="preserve">  </w:t>
      </w:r>
    </w:p>
    <w:p w14:paraId="7478BBE7" w14:textId="77777777" w:rsidR="00C60582" w:rsidRPr="00C60582" w:rsidRDefault="00C60582" w:rsidP="00530053">
      <w:pPr>
        <w:pStyle w:val="ListParagraph"/>
        <w:numPr>
          <w:ilvl w:val="0"/>
          <w:numId w:val="27"/>
        </w:numPr>
        <w:spacing w:before="120" w:after="120" w:line="360" w:lineRule="auto"/>
        <w:ind w:left="567" w:right="-142" w:hanging="283"/>
        <w:rPr>
          <w:rFonts w:ascii="Times New Roman" w:hAnsi="Times New Roman" w:cs="Times New Roman"/>
          <w:sz w:val="24"/>
          <w:szCs w:val="24"/>
        </w:rPr>
      </w:pPr>
      <w:r w:rsidRPr="00C60582">
        <w:rPr>
          <w:rFonts w:ascii="Times New Roman" w:hAnsi="Times New Roman" w:cs="Times New Roman"/>
          <w:sz w:val="24"/>
          <w:szCs w:val="24"/>
        </w:rPr>
        <w:t xml:space="preserve">Latvijas Nedzirdīgo savienība   </w:t>
      </w:r>
      <w:hyperlink r:id="rId39" w:history="1">
        <w:r w:rsidRPr="00C60582">
          <w:rPr>
            <w:rStyle w:val="Hyperlink"/>
            <w:rFonts w:ascii="Times New Roman" w:hAnsi="Times New Roman" w:cs="Times New Roman"/>
            <w:sz w:val="24"/>
            <w:szCs w:val="24"/>
          </w:rPr>
          <w:t>www.lns.lv</w:t>
        </w:r>
      </w:hyperlink>
      <w:hyperlink r:id="rId40" w:history="1">
        <w:r w:rsidRPr="00C60582">
          <w:rPr>
            <w:rStyle w:val="Hyperlink"/>
            <w:rFonts w:ascii="Times New Roman" w:hAnsi="Times New Roman" w:cs="Times New Roman"/>
            <w:sz w:val="24"/>
            <w:szCs w:val="24"/>
          </w:rPr>
          <w:t>/</w:t>
        </w:r>
      </w:hyperlink>
      <w:hyperlink r:id="rId41" w:history="1">
        <w:r w:rsidRPr="00C60582">
          <w:rPr>
            <w:rStyle w:val="Hyperlink"/>
            <w:rFonts w:ascii="Times New Roman" w:hAnsi="Times New Roman" w:cs="Times New Roman"/>
            <w:sz w:val="24"/>
            <w:szCs w:val="24"/>
          </w:rPr>
          <w:t>lat</w:t>
        </w:r>
      </w:hyperlink>
      <w:hyperlink r:id="rId42" w:history="1">
        <w:r w:rsidRPr="00C60582">
          <w:rPr>
            <w:rStyle w:val="Hyperlink"/>
            <w:rFonts w:ascii="Times New Roman" w:hAnsi="Times New Roman" w:cs="Times New Roman"/>
            <w:sz w:val="24"/>
            <w:szCs w:val="24"/>
          </w:rPr>
          <w:t>/</w:t>
        </w:r>
      </w:hyperlink>
      <w:r w:rsidRPr="00C60582">
        <w:rPr>
          <w:rFonts w:ascii="Times New Roman" w:hAnsi="Times New Roman" w:cs="Times New Roman"/>
          <w:sz w:val="24"/>
          <w:szCs w:val="24"/>
        </w:rPr>
        <w:t xml:space="preserve">  </w:t>
      </w:r>
    </w:p>
    <w:p w14:paraId="56CD803B" w14:textId="77777777" w:rsidR="00C60582" w:rsidRPr="00C60582" w:rsidRDefault="00C60582" w:rsidP="00530053">
      <w:pPr>
        <w:pStyle w:val="ListParagraph"/>
        <w:numPr>
          <w:ilvl w:val="0"/>
          <w:numId w:val="27"/>
        </w:numPr>
        <w:spacing w:before="120" w:after="120" w:line="360" w:lineRule="auto"/>
        <w:ind w:left="567" w:right="-142" w:hanging="283"/>
        <w:rPr>
          <w:rFonts w:ascii="Times New Roman" w:hAnsi="Times New Roman" w:cs="Times New Roman"/>
          <w:sz w:val="24"/>
          <w:szCs w:val="24"/>
        </w:rPr>
      </w:pPr>
      <w:r w:rsidRPr="00C60582">
        <w:rPr>
          <w:rFonts w:ascii="Times New Roman" w:hAnsi="Times New Roman" w:cs="Times New Roman"/>
          <w:sz w:val="24"/>
          <w:szCs w:val="24"/>
        </w:rPr>
        <w:t xml:space="preserve">Latvijas Neredzīgo biedrība </w:t>
      </w:r>
      <w:hyperlink r:id="rId43" w:history="1">
        <w:r w:rsidRPr="00C60582">
          <w:rPr>
            <w:rStyle w:val="Hyperlink"/>
            <w:rFonts w:ascii="Times New Roman" w:hAnsi="Times New Roman" w:cs="Times New Roman"/>
            <w:sz w:val="24"/>
            <w:szCs w:val="24"/>
          </w:rPr>
          <w:t>www.lnbiedriba.lv</w:t>
        </w:r>
      </w:hyperlink>
      <w:hyperlink r:id="rId44" w:history="1">
        <w:r w:rsidRPr="00C60582">
          <w:rPr>
            <w:rStyle w:val="Hyperlink"/>
            <w:rFonts w:ascii="Times New Roman" w:hAnsi="Times New Roman" w:cs="Times New Roman"/>
            <w:sz w:val="24"/>
            <w:szCs w:val="24"/>
          </w:rPr>
          <w:t>/</w:t>
        </w:r>
      </w:hyperlink>
      <w:r w:rsidRPr="00C60582">
        <w:rPr>
          <w:rFonts w:ascii="Times New Roman" w:hAnsi="Times New Roman" w:cs="Times New Roman"/>
          <w:sz w:val="24"/>
          <w:szCs w:val="24"/>
        </w:rPr>
        <w:t xml:space="preserve">  </w:t>
      </w:r>
    </w:p>
    <w:p w14:paraId="24BD4641" w14:textId="77777777" w:rsidR="00C60582" w:rsidRPr="00C60582" w:rsidRDefault="00C60582" w:rsidP="00530053">
      <w:pPr>
        <w:pStyle w:val="ListParagraph"/>
        <w:numPr>
          <w:ilvl w:val="0"/>
          <w:numId w:val="27"/>
        </w:numPr>
        <w:spacing w:before="120" w:after="120" w:line="360" w:lineRule="auto"/>
        <w:ind w:left="567" w:right="-142" w:hanging="283"/>
        <w:rPr>
          <w:rFonts w:ascii="Times New Roman" w:hAnsi="Times New Roman" w:cs="Times New Roman"/>
          <w:sz w:val="24"/>
          <w:szCs w:val="24"/>
        </w:rPr>
      </w:pPr>
      <w:r w:rsidRPr="00C60582">
        <w:rPr>
          <w:rFonts w:ascii="Times New Roman" w:hAnsi="Times New Roman" w:cs="Times New Roman"/>
          <w:sz w:val="24"/>
          <w:szCs w:val="24"/>
        </w:rPr>
        <w:t xml:space="preserve">Latvijas cilvēku ar īpašām vajadzībām sadarbības organizācija SUSTENTO </w:t>
      </w:r>
      <w:hyperlink r:id="rId45" w:history="1">
        <w:r w:rsidRPr="00C60582">
          <w:rPr>
            <w:rStyle w:val="Hyperlink"/>
            <w:rFonts w:ascii="Times New Roman" w:hAnsi="Times New Roman" w:cs="Times New Roman"/>
            <w:sz w:val="24"/>
            <w:szCs w:val="24"/>
          </w:rPr>
          <w:t>www.sustento.lv</w:t>
        </w:r>
      </w:hyperlink>
      <w:r w:rsidRPr="00C60582">
        <w:rPr>
          <w:rFonts w:ascii="Times New Roman" w:hAnsi="Times New Roman" w:cs="Times New Roman"/>
          <w:sz w:val="24"/>
          <w:szCs w:val="24"/>
        </w:rPr>
        <w:t xml:space="preserve">  </w:t>
      </w:r>
    </w:p>
    <w:p w14:paraId="3891B872" w14:textId="259D56EB" w:rsidR="00C60582" w:rsidRPr="0014099B" w:rsidRDefault="00C60582" w:rsidP="00530053">
      <w:pPr>
        <w:pStyle w:val="ListParagraph"/>
        <w:spacing w:before="120" w:after="120" w:line="360" w:lineRule="auto"/>
        <w:ind w:left="567" w:right="-142" w:hanging="283"/>
        <w:rPr>
          <w:rFonts w:ascii="Times New Roman" w:hAnsi="Times New Roman" w:cs="Times New Roman"/>
          <w:sz w:val="24"/>
          <w:szCs w:val="24"/>
        </w:rPr>
      </w:pPr>
    </w:p>
    <w:sectPr w:rsidR="00C60582" w:rsidRPr="0014099B" w:rsidSect="00996E5C">
      <w:footerReference w:type="default" r:id="rId46"/>
      <w:pgSz w:w="11906" w:h="16838"/>
      <w:pgMar w:top="454" w:right="707" w:bottom="397"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D9D3ED" w14:textId="77777777" w:rsidR="00C60582" w:rsidRDefault="00C60582" w:rsidP="00A93BBC">
      <w:pPr>
        <w:spacing w:after="0" w:line="240" w:lineRule="auto"/>
      </w:pPr>
      <w:r>
        <w:separator/>
      </w:r>
    </w:p>
  </w:endnote>
  <w:endnote w:type="continuationSeparator" w:id="0">
    <w:p w14:paraId="4FA9BE8A" w14:textId="77777777" w:rsidR="00C60582" w:rsidRDefault="00C60582" w:rsidP="00A93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8097254"/>
      <w:docPartObj>
        <w:docPartGallery w:val="Page Numbers (Bottom of Page)"/>
        <w:docPartUnique/>
      </w:docPartObj>
    </w:sdtPr>
    <w:sdtEndPr/>
    <w:sdtContent>
      <w:p w14:paraId="5EDA8726" w14:textId="3E71B3AF" w:rsidR="00C60582" w:rsidRDefault="00C60582">
        <w:pPr>
          <w:pStyle w:val="Footer"/>
          <w:jc w:val="right"/>
        </w:pPr>
        <w:r>
          <w:fldChar w:fldCharType="begin"/>
        </w:r>
        <w:r>
          <w:instrText>PAGE   \* MERGEFORMAT</w:instrText>
        </w:r>
        <w:r>
          <w:fldChar w:fldCharType="separate"/>
        </w:r>
        <w:r>
          <w:t>2</w:t>
        </w:r>
        <w:r>
          <w:fldChar w:fldCharType="end"/>
        </w:r>
      </w:p>
    </w:sdtContent>
  </w:sdt>
  <w:p w14:paraId="060E403E" w14:textId="77777777" w:rsidR="00C60582" w:rsidRDefault="00C60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36DC25" w14:textId="77777777" w:rsidR="00C60582" w:rsidRDefault="00C60582" w:rsidP="00A93BBC">
      <w:pPr>
        <w:spacing w:after="0" w:line="240" w:lineRule="auto"/>
      </w:pPr>
      <w:r>
        <w:separator/>
      </w:r>
    </w:p>
  </w:footnote>
  <w:footnote w:type="continuationSeparator" w:id="0">
    <w:p w14:paraId="4A42DD51" w14:textId="77777777" w:rsidR="00C60582" w:rsidRDefault="00C60582" w:rsidP="00A93BBC">
      <w:pPr>
        <w:spacing w:after="0" w:line="240" w:lineRule="auto"/>
      </w:pPr>
      <w:r>
        <w:continuationSeparator/>
      </w:r>
    </w:p>
  </w:footnote>
  <w:footnote w:id="1">
    <w:p w14:paraId="2871A6BD" w14:textId="0933B770" w:rsidR="007A67BF" w:rsidRPr="007A67BF" w:rsidRDefault="007A67BF" w:rsidP="007A67BF">
      <w:pPr>
        <w:pStyle w:val="FootnoteText"/>
        <w:rPr>
          <w:rFonts w:ascii="Times New Roman" w:hAnsi="Times New Roman" w:cs="Times New Roman"/>
        </w:rPr>
      </w:pPr>
      <w:r w:rsidRPr="007A67BF">
        <w:rPr>
          <w:rStyle w:val="FootnoteReference"/>
          <w:rFonts w:ascii="Times New Roman" w:hAnsi="Times New Roman" w:cs="Times New Roman"/>
        </w:rPr>
        <w:footnoteRef/>
      </w:r>
      <w:r w:rsidRPr="007A67BF">
        <w:rPr>
          <w:rFonts w:ascii="Times New Roman" w:hAnsi="Times New Roman" w:cs="Times New Roman"/>
        </w:rPr>
        <w:t xml:space="preserve"> Ministru kabineta 2021. gada 19. oktobra noteikumi “Būvju vispārīgo prasību būvnormatīvs LBN 200-21”, pieejams šeit:  https://likumi.lv/ta/id/326992-buvju-visparigo-prasibu-buvnormativs-lbn-200-21</w:t>
      </w:r>
    </w:p>
  </w:footnote>
  <w:footnote w:id="2">
    <w:p w14:paraId="7FDF280C" w14:textId="77777777" w:rsidR="00C60582" w:rsidRPr="00D22DB8" w:rsidRDefault="00C60582" w:rsidP="000941D9">
      <w:pPr>
        <w:pStyle w:val="liknoteik"/>
        <w:shd w:val="clear" w:color="auto" w:fill="FFFFFF"/>
        <w:spacing w:before="0" w:beforeAutospacing="0" w:after="0" w:afterAutospacing="0"/>
        <w:jc w:val="both"/>
        <w:rPr>
          <w:sz w:val="20"/>
          <w:szCs w:val="20"/>
        </w:rPr>
      </w:pPr>
      <w:r w:rsidRPr="00D22DB8">
        <w:rPr>
          <w:rStyle w:val="FootnoteReference"/>
          <w:sz w:val="20"/>
          <w:szCs w:val="20"/>
        </w:rPr>
        <w:footnoteRef/>
      </w:r>
      <w:r w:rsidRPr="00D22DB8">
        <w:rPr>
          <w:sz w:val="20"/>
          <w:szCs w:val="20"/>
        </w:rPr>
        <w:t xml:space="preserve"> </w:t>
      </w:r>
      <w:r w:rsidRPr="00D22DB8">
        <w:rPr>
          <w:bCs/>
          <w:sz w:val="20"/>
          <w:szCs w:val="20"/>
        </w:rPr>
        <w:t xml:space="preserve">Ministru kabineta noteikumi Nr. 693 </w:t>
      </w:r>
      <w:r w:rsidRPr="00D22DB8">
        <w:rPr>
          <w:sz w:val="20"/>
          <w:szCs w:val="20"/>
        </w:rPr>
        <w:t xml:space="preserve">Rīgā 2021. gada 19. oktobrī (prot. Nr. 70 3. §). </w:t>
      </w:r>
    </w:p>
    <w:p w14:paraId="20E20621" w14:textId="204085F9" w:rsidR="00C60582" w:rsidRPr="00D22DB8" w:rsidRDefault="00C60582" w:rsidP="00D22DB8">
      <w:pPr>
        <w:pStyle w:val="liknoteik"/>
        <w:shd w:val="clear" w:color="auto" w:fill="FFFFFF"/>
        <w:spacing w:before="0" w:beforeAutospacing="0" w:after="0" w:afterAutospacing="0"/>
        <w:jc w:val="both"/>
        <w:rPr>
          <w:sz w:val="20"/>
          <w:szCs w:val="20"/>
        </w:rPr>
      </w:pPr>
      <w:r w:rsidRPr="00D22DB8">
        <w:rPr>
          <w:sz w:val="20"/>
          <w:szCs w:val="20"/>
        </w:rPr>
        <w:t xml:space="preserve">Pieejams šeit: </w:t>
      </w:r>
      <w:hyperlink r:id="rId1" w:history="1">
        <w:r w:rsidRPr="00D22DB8">
          <w:rPr>
            <w:rStyle w:val="Hyperlink"/>
            <w:sz w:val="20"/>
            <w:szCs w:val="20"/>
          </w:rPr>
          <w:t>https://likumi.lv/ta/id/326992-buvju-visparigo-prasibu-buvnormativs-lbn-200-21</w:t>
        </w:r>
      </w:hyperlink>
    </w:p>
  </w:footnote>
  <w:footnote w:id="3">
    <w:p w14:paraId="55057087" w14:textId="107BA832" w:rsidR="00D22DB8" w:rsidRPr="00D22DB8" w:rsidRDefault="00D22DB8">
      <w:pPr>
        <w:pStyle w:val="FootnoteText"/>
        <w:rPr>
          <w:rFonts w:ascii="Times New Roman" w:hAnsi="Times New Roman" w:cs="Times New Roman"/>
        </w:rPr>
      </w:pPr>
      <w:r w:rsidRPr="00D22DB8">
        <w:rPr>
          <w:rStyle w:val="FootnoteReference"/>
          <w:rFonts w:ascii="Times New Roman" w:hAnsi="Times New Roman" w:cs="Times New Roman"/>
        </w:rPr>
        <w:footnoteRef/>
      </w:r>
      <w:r w:rsidRPr="00D22DB8">
        <w:rPr>
          <w:rFonts w:ascii="Times New Roman" w:hAnsi="Times New Roman" w:cs="Times New Roman"/>
        </w:rPr>
        <w:t xml:space="preserve"> Konvencija par personu ar invaliditāti tiesībām. Pieejama šeit: </w:t>
      </w:r>
      <w:hyperlink r:id="rId2" w:history="1">
        <w:r w:rsidR="00E83821" w:rsidRPr="00AA12E7">
          <w:rPr>
            <w:rStyle w:val="Hyperlink"/>
            <w:rFonts w:ascii="Times New Roman" w:hAnsi="Times New Roman" w:cs="Times New Roman"/>
          </w:rPr>
          <w:t>https://likumi.lv/ta/lv/starptautiskie-ligumi/id/1630</w:t>
        </w:r>
      </w:hyperlink>
      <w:r w:rsidR="00E83821">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A6460"/>
    <w:multiLevelType w:val="hybridMultilevel"/>
    <w:tmpl w:val="A142D96C"/>
    <w:lvl w:ilvl="0" w:tplc="BDF85880">
      <w:start w:val="1"/>
      <w:numFmt w:val="decimal"/>
      <w:lvlText w:val="%1."/>
      <w:lvlJc w:val="left"/>
      <w:pPr>
        <w:ind w:left="720" w:hanging="360"/>
      </w:pPr>
      <w:rPr>
        <w:rFonts w:ascii="Times New Roman" w:eastAsia="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343302"/>
    <w:multiLevelType w:val="hybridMultilevel"/>
    <w:tmpl w:val="1D968EB4"/>
    <w:lvl w:ilvl="0" w:tplc="0DA82574">
      <w:start w:val="1"/>
      <w:numFmt w:val="bullet"/>
      <w:lvlText w:val=""/>
      <w:lvlJc w:val="left"/>
      <w:pPr>
        <w:tabs>
          <w:tab w:val="num" w:pos="720"/>
        </w:tabs>
        <w:ind w:left="720" w:hanging="360"/>
      </w:pPr>
      <w:rPr>
        <w:rFonts w:ascii="Wingdings" w:hAnsi="Wingdings" w:hint="default"/>
      </w:rPr>
    </w:lvl>
    <w:lvl w:ilvl="1" w:tplc="39EA11A2" w:tentative="1">
      <w:start w:val="1"/>
      <w:numFmt w:val="bullet"/>
      <w:lvlText w:val=""/>
      <w:lvlJc w:val="left"/>
      <w:pPr>
        <w:tabs>
          <w:tab w:val="num" w:pos="1440"/>
        </w:tabs>
        <w:ind w:left="1440" w:hanging="360"/>
      </w:pPr>
      <w:rPr>
        <w:rFonts w:ascii="Wingdings" w:hAnsi="Wingdings" w:hint="default"/>
      </w:rPr>
    </w:lvl>
    <w:lvl w:ilvl="2" w:tplc="B798B6C0" w:tentative="1">
      <w:start w:val="1"/>
      <w:numFmt w:val="bullet"/>
      <w:lvlText w:val=""/>
      <w:lvlJc w:val="left"/>
      <w:pPr>
        <w:tabs>
          <w:tab w:val="num" w:pos="2160"/>
        </w:tabs>
        <w:ind w:left="2160" w:hanging="360"/>
      </w:pPr>
      <w:rPr>
        <w:rFonts w:ascii="Wingdings" w:hAnsi="Wingdings" w:hint="default"/>
      </w:rPr>
    </w:lvl>
    <w:lvl w:ilvl="3" w:tplc="82FEDBF8" w:tentative="1">
      <w:start w:val="1"/>
      <w:numFmt w:val="bullet"/>
      <w:lvlText w:val=""/>
      <w:lvlJc w:val="left"/>
      <w:pPr>
        <w:tabs>
          <w:tab w:val="num" w:pos="2880"/>
        </w:tabs>
        <w:ind w:left="2880" w:hanging="360"/>
      </w:pPr>
      <w:rPr>
        <w:rFonts w:ascii="Wingdings" w:hAnsi="Wingdings" w:hint="default"/>
      </w:rPr>
    </w:lvl>
    <w:lvl w:ilvl="4" w:tplc="6A80519C" w:tentative="1">
      <w:start w:val="1"/>
      <w:numFmt w:val="bullet"/>
      <w:lvlText w:val=""/>
      <w:lvlJc w:val="left"/>
      <w:pPr>
        <w:tabs>
          <w:tab w:val="num" w:pos="3600"/>
        </w:tabs>
        <w:ind w:left="3600" w:hanging="360"/>
      </w:pPr>
      <w:rPr>
        <w:rFonts w:ascii="Wingdings" w:hAnsi="Wingdings" w:hint="default"/>
      </w:rPr>
    </w:lvl>
    <w:lvl w:ilvl="5" w:tplc="56009EB2" w:tentative="1">
      <w:start w:val="1"/>
      <w:numFmt w:val="bullet"/>
      <w:lvlText w:val=""/>
      <w:lvlJc w:val="left"/>
      <w:pPr>
        <w:tabs>
          <w:tab w:val="num" w:pos="4320"/>
        </w:tabs>
        <w:ind w:left="4320" w:hanging="360"/>
      </w:pPr>
      <w:rPr>
        <w:rFonts w:ascii="Wingdings" w:hAnsi="Wingdings" w:hint="default"/>
      </w:rPr>
    </w:lvl>
    <w:lvl w:ilvl="6" w:tplc="9006D666" w:tentative="1">
      <w:start w:val="1"/>
      <w:numFmt w:val="bullet"/>
      <w:lvlText w:val=""/>
      <w:lvlJc w:val="left"/>
      <w:pPr>
        <w:tabs>
          <w:tab w:val="num" w:pos="5040"/>
        </w:tabs>
        <w:ind w:left="5040" w:hanging="360"/>
      </w:pPr>
      <w:rPr>
        <w:rFonts w:ascii="Wingdings" w:hAnsi="Wingdings" w:hint="default"/>
      </w:rPr>
    </w:lvl>
    <w:lvl w:ilvl="7" w:tplc="B3DC8198" w:tentative="1">
      <w:start w:val="1"/>
      <w:numFmt w:val="bullet"/>
      <w:lvlText w:val=""/>
      <w:lvlJc w:val="left"/>
      <w:pPr>
        <w:tabs>
          <w:tab w:val="num" w:pos="5760"/>
        </w:tabs>
        <w:ind w:left="5760" w:hanging="360"/>
      </w:pPr>
      <w:rPr>
        <w:rFonts w:ascii="Wingdings" w:hAnsi="Wingdings" w:hint="default"/>
      </w:rPr>
    </w:lvl>
    <w:lvl w:ilvl="8" w:tplc="2676D32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A70CC5"/>
    <w:multiLevelType w:val="hybridMultilevel"/>
    <w:tmpl w:val="901E40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B055600"/>
    <w:multiLevelType w:val="hybridMultilevel"/>
    <w:tmpl w:val="131C8006"/>
    <w:lvl w:ilvl="0" w:tplc="0426000F">
      <w:start w:val="1"/>
      <w:numFmt w:val="decimal"/>
      <w:lvlText w:val="%1."/>
      <w:lvlJc w:val="left"/>
      <w:pPr>
        <w:ind w:left="720" w:hanging="360"/>
      </w:pPr>
      <w:rPr>
        <w:rFonts w:hint="default"/>
        <w:b w:val="0"/>
        <w:color w:val="000000" w:themeColor="text1"/>
        <w:sz w:val="22"/>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7842A8A"/>
    <w:multiLevelType w:val="hybridMultilevel"/>
    <w:tmpl w:val="7B42381E"/>
    <w:lvl w:ilvl="0" w:tplc="0426000F">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5" w15:restartNumberingAfterBreak="0">
    <w:nsid w:val="2B7D0D68"/>
    <w:multiLevelType w:val="multilevel"/>
    <w:tmpl w:val="61E4E96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335C0E91"/>
    <w:multiLevelType w:val="hybridMultilevel"/>
    <w:tmpl w:val="F53A330E"/>
    <w:lvl w:ilvl="0" w:tplc="0426000F">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7" w15:restartNumberingAfterBreak="0">
    <w:nsid w:val="38A256AB"/>
    <w:multiLevelType w:val="hybridMultilevel"/>
    <w:tmpl w:val="4DB0BB6A"/>
    <w:lvl w:ilvl="0" w:tplc="6002AD4E">
      <w:start w:val="1"/>
      <w:numFmt w:val="bullet"/>
      <w:lvlText w:val=""/>
      <w:lvlJc w:val="left"/>
      <w:pPr>
        <w:tabs>
          <w:tab w:val="num" w:pos="720"/>
        </w:tabs>
        <w:ind w:left="720" w:hanging="360"/>
      </w:pPr>
      <w:rPr>
        <w:rFonts w:ascii="Wingdings" w:hAnsi="Wingdings" w:hint="default"/>
      </w:rPr>
    </w:lvl>
    <w:lvl w:ilvl="1" w:tplc="066E2176" w:tentative="1">
      <w:start w:val="1"/>
      <w:numFmt w:val="bullet"/>
      <w:lvlText w:val=""/>
      <w:lvlJc w:val="left"/>
      <w:pPr>
        <w:tabs>
          <w:tab w:val="num" w:pos="1440"/>
        </w:tabs>
        <w:ind w:left="1440" w:hanging="360"/>
      </w:pPr>
      <w:rPr>
        <w:rFonts w:ascii="Wingdings" w:hAnsi="Wingdings" w:hint="default"/>
      </w:rPr>
    </w:lvl>
    <w:lvl w:ilvl="2" w:tplc="007254C2" w:tentative="1">
      <w:start w:val="1"/>
      <w:numFmt w:val="bullet"/>
      <w:lvlText w:val=""/>
      <w:lvlJc w:val="left"/>
      <w:pPr>
        <w:tabs>
          <w:tab w:val="num" w:pos="2160"/>
        </w:tabs>
        <w:ind w:left="2160" w:hanging="360"/>
      </w:pPr>
      <w:rPr>
        <w:rFonts w:ascii="Wingdings" w:hAnsi="Wingdings" w:hint="default"/>
      </w:rPr>
    </w:lvl>
    <w:lvl w:ilvl="3" w:tplc="F3DAAEB0" w:tentative="1">
      <w:start w:val="1"/>
      <w:numFmt w:val="bullet"/>
      <w:lvlText w:val=""/>
      <w:lvlJc w:val="left"/>
      <w:pPr>
        <w:tabs>
          <w:tab w:val="num" w:pos="2880"/>
        </w:tabs>
        <w:ind w:left="2880" w:hanging="360"/>
      </w:pPr>
      <w:rPr>
        <w:rFonts w:ascii="Wingdings" w:hAnsi="Wingdings" w:hint="default"/>
      </w:rPr>
    </w:lvl>
    <w:lvl w:ilvl="4" w:tplc="1DEC5C20" w:tentative="1">
      <w:start w:val="1"/>
      <w:numFmt w:val="bullet"/>
      <w:lvlText w:val=""/>
      <w:lvlJc w:val="left"/>
      <w:pPr>
        <w:tabs>
          <w:tab w:val="num" w:pos="3600"/>
        </w:tabs>
        <w:ind w:left="3600" w:hanging="360"/>
      </w:pPr>
      <w:rPr>
        <w:rFonts w:ascii="Wingdings" w:hAnsi="Wingdings" w:hint="default"/>
      </w:rPr>
    </w:lvl>
    <w:lvl w:ilvl="5" w:tplc="968C2472" w:tentative="1">
      <w:start w:val="1"/>
      <w:numFmt w:val="bullet"/>
      <w:lvlText w:val=""/>
      <w:lvlJc w:val="left"/>
      <w:pPr>
        <w:tabs>
          <w:tab w:val="num" w:pos="4320"/>
        </w:tabs>
        <w:ind w:left="4320" w:hanging="360"/>
      </w:pPr>
      <w:rPr>
        <w:rFonts w:ascii="Wingdings" w:hAnsi="Wingdings" w:hint="default"/>
      </w:rPr>
    </w:lvl>
    <w:lvl w:ilvl="6" w:tplc="A4200330" w:tentative="1">
      <w:start w:val="1"/>
      <w:numFmt w:val="bullet"/>
      <w:lvlText w:val=""/>
      <w:lvlJc w:val="left"/>
      <w:pPr>
        <w:tabs>
          <w:tab w:val="num" w:pos="5040"/>
        </w:tabs>
        <w:ind w:left="5040" w:hanging="360"/>
      </w:pPr>
      <w:rPr>
        <w:rFonts w:ascii="Wingdings" w:hAnsi="Wingdings" w:hint="default"/>
      </w:rPr>
    </w:lvl>
    <w:lvl w:ilvl="7" w:tplc="A1CA6D6E" w:tentative="1">
      <w:start w:val="1"/>
      <w:numFmt w:val="bullet"/>
      <w:lvlText w:val=""/>
      <w:lvlJc w:val="left"/>
      <w:pPr>
        <w:tabs>
          <w:tab w:val="num" w:pos="5760"/>
        </w:tabs>
        <w:ind w:left="5760" w:hanging="360"/>
      </w:pPr>
      <w:rPr>
        <w:rFonts w:ascii="Wingdings" w:hAnsi="Wingdings" w:hint="default"/>
      </w:rPr>
    </w:lvl>
    <w:lvl w:ilvl="8" w:tplc="9AF05D9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0B2929"/>
    <w:multiLevelType w:val="hybridMultilevel"/>
    <w:tmpl w:val="9F922284"/>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50B03F8"/>
    <w:multiLevelType w:val="hybridMultilevel"/>
    <w:tmpl w:val="F9A25F18"/>
    <w:lvl w:ilvl="0" w:tplc="A2F87DF0">
      <w:start w:val="1"/>
      <w:numFmt w:val="bullet"/>
      <w:lvlText w:val=""/>
      <w:lvlJc w:val="left"/>
      <w:pPr>
        <w:tabs>
          <w:tab w:val="num" w:pos="720"/>
        </w:tabs>
        <w:ind w:left="720" w:hanging="360"/>
      </w:pPr>
      <w:rPr>
        <w:rFonts w:ascii="Wingdings" w:hAnsi="Wingdings" w:hint="default"/>
      </w:rPr>
    </w:lvl>
    <w:lvl w:ilvl="1" w:tplc="DD4AF894" w:tentative="1">
      <w:start w:val="1"/>
      <w:numFmt w:val="bullet"/>
      <w:lvlText w:val=""/>
      <w:lvlJc w:val="left"/>
      <w:pPr>
        <w:tabs>
          <w:tab w:val="num" w:pos="1440"/>
        </w:tabs>
        <w:ind w:left="1440" w:hanging="360"/>
      </w:pPr>
      <w:rPr>
        <w:rFonts w:ascii="Wingdings" w:hAnsi="Wingdings" w:hint="default"/>
      </w:rPr>
    </w:lvl>
    <w:lvl w:ilvl="2" w:tplc="CC60F770" w:tentative="1">
      <w:start w:val="1"/>
      <w:numFmt w:val="bullet"/>
      <w:lvlText w:val=""/>
      <w:lvlJc w:val="left"/>
      <w:pPr>
        <w:tabs>
          <w:tab w:val="num" w:pos="2160"/>
        </w:tabs>
        <w:ind w:left="2160" w:hanging="360"/>
      </w:pPr>
      <w:rPr>
        <w:rFonts w:ascii="Wingdings" w:hAnsi="Wingdings" w:hint="default"/>
      </w:rPr>
    </w:lvl>
    <w:lvl w:ilvl="3" w:tplc="3EFCD210" w:tentative="1">
      <w:start w:val="1"/>
      <w:numFmt w:val="bullet"/>
      <w:lvlText w:val=""/>
      <w:lvlJc w:val="left"/>
      <w:pPr>
        <w:tabs>
          <w:tab w:val="num" w:pos="2880"/>
        </w:tabs>
        <w:ind w:left="2880" w:hanging="360"/>
      </w:pPr>
      <w:rPr>
        <w:rFonts w:ascii="Wingdings" w:hAnsi="Wingdings" w:hint="default"/>
      </w:rPr>
    </w:lvl>
    <w:lvl w:ilvl="4" w:tplc="50925BFE" w:tentative="1">
      <w:start w:val="1"/>
      <w:numFmt w:val="bullet"/>
      <w:lvlText w:val=""/>
      <w:lvlJc w:val="left"/>
      <w:pPr>
        <w:tabs>
          <w:tab w:val="num" w:pos="3600"/>
        </w:tabs>
        <w:ind w:left="3600" w:hanging="360"/>
      </w:pPr>
      <w:rPr>
        <w:rFonts w:ascii="Wingdings" w:hAnsi="Wingdings" w:hint="default"/>
      </w:rPr>
    </w:lvl>
    <w:lvl w:ilvl="5" w:tplc="8FBED72C" w:tentative="1">
      <w:start w:val="1"/>
      <w:numFmt w:val="bullet"/>
      <w:lvlText w:val=""/>
      <w:lvlJc w:val="left"/>
      <w:pPr>
        <w:tabs>
          <w:tab w:val="num" w:pos="4320"/>
        </w:tabs>
        <w:ind w:left="4320" w:hanging="360"/>
      </w:pPr>
      <w:rPr>
        <w:rFonts w:ascii="Wingdings" w:hAnsi="Wingdings" w:hint="default"/>
      </w:rPr>
    </w:lvl>
    <w:lvl w:ilvl="6" w:tplc="2CDC7CE0" w:tentative="1">
      <w:start w:val="1"/>
      <w:numFmt w:val="bullet"/>
      <w:lvlText w:val=""/>
      <w:lvlJc w:val="left"/>
      <w:pPr>
        <w:tabs>
          <w:tab w:val="num" w:pos="5040"/>
        </w:tabs>
        <w:ind w:left="5040" w:hanging="360"/>
      </w:pPr>
      <w:rPr>
        <w:rFonts w:ascii="Wingdings" w:hAnsi="Wingdings" w:hint="default"/>
      </w:rPr>
    </w:lvl>
    <w:lvl w:ilvl="7" w:tplc="15DACA5A" w:tentative="1">
      <w:start w:val="1"/>
      <w:numFmt w:val="bullet"/>
      <w:lvlText w:val=""/>
      <w:lvlJc w:val="left"/>
      <w:pPr>
        <w:tabs>
          <w:tab w:val="num" w:pos="5760"/>
        </w:tabs>
        <w:ind w:left="5760" w:hanging="360"/>
      </w:pPr>
      <w:rPr>
        <w:rFonts w:ascii="Wingdings" w:hAnsi="Wingdings" w:hint="default"/>
      </w:rPr>
    </w:lvl>
    <w:lvl w:ilvl="8" w:tplc="8C86654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D30763"/>
    <w:multiLevelType w:val="hybridMultilevel"/>
    <w:tmpl w:val="95B6D03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4B5D7A9A"/>
    <w:multiLevelType w:val="hybridMultilevel"/>
    <w:tmpl w:val="E02459F0"/>
    <w:lvl w:ilvl="0" w:tplc="DFF8D8DC">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5A1767B9"/>
    <w:multiLevelType w:val="hybridMultilevel"/>
    <w:tmpl w:val="D22C59EE"/>
    <w:lvl w:ilvl="0" w:tplc="04260011">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3" w15:restartNumberingAfterBreak="0">
    <w:nsid w:val="5AE54129"/>
    <w:multiLevelType w:val="hybridMultilevel"/>
    <w:tmpl w:val="0212A7C6"/>
    <w:lvl w:ilvl="0" w:tplc="04260011">
      <w:start w:val="1"/>
      <w:numFmt w:val="decimal"/>
      <w:lvlText w:val="%1)"/>
      <w:lvlJc w:val="left"/>
      <w:pPr>
        <w:ind w:left="720" w:hanging="360"/>
      </w:pPr>
      <w:rPr>
        <w:rFonts w:hint="default"/>
        <w:b w:val="0"/>
        <w:color w:val="000000" w:themeColor="text1"/>
        <w:sz w:val="22"/>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B800415"/>
    <w:multiLevelType w:val="hybridMultilevel"/>
    <w:tmpl w:val="7DB028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C2F38DA"/>
    <w:multiLevelType w:val="hybridMultilevel"/>
    <w:tmpl w:val="1A6E4C0E"/>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EC32F3C"/>
    <w:multiLevelType w:val="hybridMultilevel"/>
    <w:tmpl w:val="CCB0FF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EEC5E24"/>
    <w:multiLevelType w:val="hybridMultilevel"/>
    <w:tmpl w:val="5FFCB62C"/>
    <w:lvl w:ilvl="0" w:tplc="2FAC67D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8" w15:restartNumberingAfterBreak="0">
    <w:nsid w:val="5FB15D92"/>
    <w:multiLevelType w:val="hybridMultilevel"/>
    <w:tmpl w:val="E584B96C"/>
    <w:lvl w:ilvl="0" w:tplc="1810A4F6">
      <w:start w:val="1"/>
      <w:numFmt w:val="bullet"/>
      <w:lvlText w:val=""/>
      <w:lvlJc w:val="left"/>
      <w:pPr>
        <w:tabs>
          <w:tab w:val="num" w:pos="720"/>
        </w:tabs>
        <w:ind w:left="720" w:hanging="360"/>
      </w:pPr>
      <w:rPr>
        <w:rFonts w:ascii="Wingdings" w:hAnsi="Wingdings" w:hint="default"/>
      </w:rPr>
    </w:lvl>
    <w:lvl w:ilvl="1" w:tplc="E870D0F0" w:tentative="1">
      <w:start w:val="1"/>
      <w:numFmt w:val="bullet"/>
      <w:lvlText w:val=""/>
      <w:lvlJc w:val="left"/>
      <w:pPr>
        <w:tabs>
          <w:tab w:val="num" w:pos="1440"/>
        </w:tabs>
        <w:ind w:left="1440" w:hanging="360"/>
      </w:pPr>
      <w:rPr>
        <w:rFonts w:ascii="Wingdings" w:hAnsi="Wingdings" w:hint="default"/>
      </w:rPr>
    </w:lvl>
    <w:lvl w:ilvl="2" w:tplc="2702C77C" w:tentative="1">
      <w:start w:val="1"/>
      <w:numFmt w:val="bullet"/>
      <w:lvlText w:val=""/>
      <w:lvlJc w:val="left"/>
      <w:pPr>
        <w:tabs>
          <w:tab w:val="num" w:pos="2160"/>
        </w:tabs>
        <w:ind w:left="2160" w:hanging="360"/>
      </w:pPr>
      <w:rPr>
        <w:rFonts w:ascii="Wingdings" w:hAnsi="Wingdings" w:hint="default"/>
      </w:rPr>
    </w:lvl>
    <w:lvl w:ilvl="3" w:tplc="58AAD3CE" w:tentative="1">
      <w:start w:val="1"/>
      <w:numFmt w:val="bullet"/>
      <w:lvlText w:val=""/>
      <w:lvlJc w:val="left"/>
      <w:pPr>
        <w:tabs>
          <w:tab w:val="num" w:pos="2880"/>
        </w:tabs>
        <w:ind w:left="2880" w:hanging="360"/>
      </w:pPr>
      <w:rPr>
        <w:rFonts w:ascii="Wingdings" w:hAnsi="Wingdings" w:hint="default"/>
      </w:rPr>
    </w:lvl>
    <w:lvl w:ilvl="4" w:tplc="1BD66BC2" w:tentative="1">
      <w:start w:val="1"/>
      <w:numFmt w:val="bullet"/>
      <w:lvlText w:val=""/>
      <w:lvlJc w:val="left"/>
      <w:pPr>
        <w:tabs>
          <w:tab w:val="num" w:pos="3600"/>
        </w:tabs>
        <w:ind w:left="3600" w:hanging="360"/>
      </w:pPr>
      <w:rPr>
        <w:rFonts w:ascii="Wingdings" w:hAnsi="Wingdings" w:hint="default"/>
      </w:rPr>
    </w:lvl>
    <w:lvl w:ilvl="5" w:tplc="56626448" w:tentative="1">
      <w:start w:val="1"/>
      <w:numFmt w:val="bullet"/>
      <w:lvlText w:val=""/>
      <w:lvlJc w:val="left"/>
      <w:pPr>
        <w:tabs>
          <w:tab w:val="num" w:pos="4320"/>
        </w:tabs>
        <w:ind w:left="4320" w:hanging="360"/>
      </w:pPr>
      <w:rPr>
        <w:rFonts w:ascii="Wingdings" w:hAnsi="Wingdings" w:hint="default"/>
      </w:rPr>
    </w:lvl>
    <w:lvl w:ilvl="6" w:tplc="9ED6E610" w:tentative="1">
      <w:start w:val="1"/>
      <w:numFmt w:val="bullet"/>
      <w:lvlText w:val=""/>
      <w:lvlJc w:val="left"/>
      <w:pPr>
        <w:tabs>
          <w:tab w:val="num" w:pos="5040"/>
        </w:tabs>
        <w:ind w:left="5040" w:hanging="360"/>
      </w:pPr>
      <w:rPr>
        <w:rFonts w:ascii="Wingdings" w:hAnsi="Wingdings" w:hint="default"/>
      </w:rPr>
    </w:lvl>
    <w:lvl w:ilvl="7" w:tplc="76622402" w:tentative="1">
      <w:start w:val="1"/>
      <w:numFmt w:val="bullet"/>
      <w:lvlText w:val=""/>
      <w:lvlJc w:val="left"/>
      <w:pPr>
        <w:tabs>
          <w:tab w:val="num" w:pos="5760"/>
        </w:tabs>
        <w:ind w:left="5760" w:hanging="360"/>
      </w:pPr>
      <w:rPr>
        <w:rFonts w:ascii="Wingdings" w:hAnsi="Wingdings" w:hint="default"/>
      </w:rPr>
    </w:lvl>
    <w:lvl w:ilvl="8" w:tplc="A2AE835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9A708C2"/>
    <w:multiLevelType w:val="hybridMultilevel"/>
    <w:tmpl w:val="95BA66A4"/>
    <w:lvl w:ilvl="0" w:tplc="1522F89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B7B250A"/>
    <w:multiLevelType w:val="hybridMultilevel"/>
    <w:tmpl w:val="4F60AB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E92357A"/>
    <w:multiLevelType w:val="hybridMultilevel"/>
    <w:tmpl w:val="6CE4F582"/>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708F7C97"/>
    <w:multiLevelType w:val="hybridMultilevel"/>
    <w:tmpl w:val="079C701E"/>
    <w:lvl w:ilvl="0" w:tplc="AD0045BA">
      <w:start w:val="1"/>
      <w:numFmt w:val="bullet"/>
      <w:lvlText w:val=""/>
      <w:lvlJc w:val="left"/>
      <w:pPr>
        <w:tabs>
          <w:tab w:val="num" w:pos="720"/>
        </w:tabs>
        <w:ind w:left="720" w:hanging="360"/>
      </w:pPr>
      <w:rPr>
        <w:rFonts w:ascii="Wingdings" w:hAnsi="Wingdings" w:hint="default"/>
      </w:rPr>
    </w:lvl>
    <w:lvl w:ilvl="1" w:tplc="858007B6" w:tentative="1">
      <w:start w:val="1"/>
      <w:numFmt w:val="bullet"/>
      <w:lvlText w:val=""/>
      <w:lvlJc w:val="left"/>
      <w:pPr>
        <w:tabs>
          <w:tab w:val="num" w:pos="1440"/>
        </w:tabs>
        <w:ind w:left="1440" w:hanging="360"/>
      </w:pPr>
      <w:rPr>
        <w:rFonts w:ascii="Wingdings" w:hAnsi="Wingdings" w:hint="default"/>
      </w:rPr>
    </w:lvl>
    <w:lvl w:ilvl="2" w:tplc="54AA8CD6" w:tentative="1">
      <w:start w:val="1"/>
      <w:numFmt w:val="bullet"/>
      <w:lvlText w:val=""/>
      <w:lvlJc w:val="left"/>
      <w:pPr>
        <w:tabs>
          <w:tab w:val="num" w:pos="2160"/>
        </w:tabs>
        <w:ind w:left="2160" w:hanging="360"/>
      </w:pPr>
      <w:rPr>
        <w:rFonts w:ascii="Wingdings" w:hAnsi="Wingdings" w:hint="default"/>
      </w:rPr>
    </w:lvl>
    <w:lvl w:ilvl="3" w:tplc="6C50B20C" w:tentative="1">
      <w:start w:val="1"/>
      <w:numFmt w:val="bullet"/>
      <w:lvlText w:val=""/>
      <w:lvlJc w:val="left"/>
      <w:pPr>
        <w:tabs>
          <w:tab w:val="num" w:pos="2880"/>
        </w:tabs>
        <w:ind w:left="2880" w:hanging="360"/>
      </w:pPr>
      <w:rPr>
        <w:rFonts w:ascii="Wingdings" w:hAnsi="Wingdings" w:hint="default"/>
      </w:rPr>
    </w:lvl>
    <w:lvl w:ilvl="4" w:tplc="2B189594" w:tentative="1">
      <w:start w:val="1"/>
      <w:numFmt w:val="bullet"/>
      <w:lvlText w:val=""/>
      <w:lvlJc w:val="left"/>
      <w:pPr>
        <w:tabs>
          <w:tab w:val="num" w:pos="3600"/>
        </w:tabs>
        <w:ind w:left="3600" w:hanging="360"/>
      </w:pPr>
      <w:rPr>
        <w:rFonts w:ascii="Wingdings" w:hAnsi="Wingdings" w:hint="default"/>
      </w:rPr>
    </w:lvl>
    <w:lvl w:ilvl="5" w:tplc="B970ADC4" w:tentative="1">
      <w:start w:val="1"/>
      <w:numFmt w:val="bullet"/>
      <w:lvlText w:val=""/>
      <w:lvlJc w:val="left"/>
      <w:pPr>
        <w:tabs>
          <w:tab w:val="num" w:pos="4320"/>
        </w:tabs>
        <w:ind w:left="4320" w:hanging="360"/>
      </w:pPr>
      <w:rPr>
        <w:rFonts w:ascii="Wingdings" w:hAnsi="Wingdings" w:hint="default"/>
      </w:rPr>
    </w:lvl>
    <w:lvl w:ilvl="6" w:tplc="BCA8196A" w:tentative="1">
      <w:start w:val="1"/>
      <w:numFmt w:val="bullet"/>
      <w:lvlText w:val=""/>
      <w:lvlJc w:val="left"/>
      <w:pPr>
        <w:tabs>
          <w:tab w:val="num" w:pos="5040"/>
        </w:tabs>
        <w:ind w:left="5040" w:hanging="360"/>
      </w:pPr>
      <w:rPr>
        <w:rFonts w:ascii="Wingdings" w:hAnsi="Wingdings" w:hint="default"/>
      </w:rPr>
    </w:lvl>
    <w:lvl w:ilvl="7" w:tplc="47B0A12A" w:tentative="1">
      <w:start w:val="1"/>
      <w:numFmt w:val="bullet"/>
      <w:lvlText w:val=""/>
      <w:lvlJc w:val="left"/>
      <w:pPr>
        <w:tabs>
          <w:tab w:val="num" w:pos="5760"/>
        </w:tabs>
        <w:ind w:left="5760" w:hanging="360"/>
      </w:pPr>
      <w:rPr>
        <w:rFonts w:ascii="Wingdings" w:hAnsi="Wingdings" w:hint="default"/>
      </w:rPr>
    </w:lvl>
    <w:lvl w:ilvl="8" w:tplc="31FCEB9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C302DF"/>
    <w:multiLevelType w:val="hybridMultilevel"/>
    <w:tmpl w:val="F558CC20"/>
    <w:lvl w:ilvl="0" w:tplc="04260011">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4" w15:restartNumberingAfterBreak="0">
    <w:nsid w:val="7BF94250"/>
    <w:multiLevelType w:val="hybridMultilevel"/>
    <w:tmpl w:val="CCB0FF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CE111BB"/>
    <w:multiLevelType w:val="hybridMultilevel"/>
    <w:tmpl w:val="DA0A65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E166F79"/>
    <w:multiLevelType w:val="multilevel"/>
    <w:tmpl w:val="FCB682D2"/>
    <w:lvl w:ilvl="0">
      <w:start w:val="1"/>
      <w:numFmt w:val="decimal"/>
      <w:lvlText w:val="%1."/>
      <w:lvlJc w:val="left"/>
      <w:pPr>
        <w:ind w:left="720" w:hanging="360"/>
      </w:pPr>
      <w:rPr>
        <w:rFonts w:ascii="Times New Roman" w:hAnsi="Times New Roman" w:cs="Times New Roman"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7F27592C"/>
    <w:multiLevelType w:val="hybridMultilevel"/>
    <w:tmpl w:val="633A22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5"/>
  </w:num>
  <w:num w:numId="3">
    <w:abstractNumId w:val="20"/>
  </w:num>
  <w:num w:numId="4">
    <w:abstractNumId w:val="27"/>
  </w:num>
  <w:num w:numId="5">
    <w:abstractNumId w:val="19"/>
  </w:num>
  <w:num w:numId="6">
    <w:abstractNumId w:val="16"/>
  </w:num>
  <w:num w:numId="7">
    <w:abstractNumId w:val="2"/>
  </w:num>
  <w:num w:numId="8">
    <w:abstractNumId w:val="10"/>
  </w:num>
  <w:num w:numId="9">
    <w:abstractNumId w:val="7"/>
  </w:num>
  <w:num w:numId="10">
    <w:abstractNumId w:val="1"/>
  </w:num>
  <w:num w:numId="11">
    <w:abstractNumId w:val="0"/>
  </w:num>
  <w:num w:numId="12">
    <w:abstractNumId w:val="24"/>
  </w:num>
  <w:num w:numId="13">
    <w:abstractNumId w:val="8"/>
  </w:num>
  <w:num w:numId="14">
    <w:abstractNumId w:val="25"/>
  </w:num>
  <w:num w:numId="15">
    <w:abstractNumId w:val="12"/>
  </w:num>
  <w:num w:numId="16">
    <w:abstractNumId w:val="4"/>
  </w:num>
  <w:num w:numId="17">
    <w:abstractNumId w:val="6"/>
  </w:num>
  <w:num w:numId="18">
    <w:abstractNumId w:val="23"/>
  </w:num>
  <w:num w:numId="19">
    <w:abstractNumId w:val="21"/>
  </w:num>
  <w:num w:numId="20">
    <w:abstractNumId w:val="13"/>
  </w:num>
  <w:num w:numId="21">
    <w:abstractNumId w:val="3"/>
  </w:num>
  <w:num w:numId="22">
    <w:abstractNumId w:val="14"/>
  </w:num>
  <w:num w:numId="23">
    <w:abstractNumId w:val="26"/>
  </w:num>
  <w:num w:numId="24">
    <w:abstractNumId w:val="9"/>
  </w:num>
  <w:num w:numId="25">
    <w:abstractNumId w:val="18"/>
  </w:num>
  <w:num w:numId="26">
    <w:abstractNumId w:val="22"/>
  </w:num>
  <w:num w:numId="27">
    <w:abstractNumId w:val="17"/>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420"/>
    <w:rsid w:val="00012074"/>
    <w:rsid w:val="00061B70"/>
    <w:rsid w:val="00067D18"/>
    <w:rsid w:val="000815A9"/>
    <w:rsid w:val="00084C1A"/>
    <w:rsid w:val="00087467"/>
    <w:rsid w:val="000941D9"/>
    <w:rsid w:val="000A1FA1"/>
    <w:rsid w:val="000B416E"/>
    <w:rsid w:val="000B5101"/>
    <w:rsid w:val="000D0340"/>
    <w:rsid w:val="000D48ED"/>
    <w:rsid w:val="000E47EE"/>
    <w:rsid w:val="001015A8"/>
    <w:rsid w:val="00103472"/>
    <w:rsid w:val="00103E22"/>
    <w:rsid w:val="001061E5"/>
    <w:rsid w:val="00123034"/>
    <w:rsid w:val="0014099B"/>
    <w:rsid w:val="0015776E"/>
    <w:rsid w:val="001824AB"/>
    <w:rsid w:val="001A38E0"/>
    <w:rsid w:val="001A6EC9"/>
    <w:rsid w:val="001A7BD0"/>
    <w:rsid w:val="001B3C64"/>
    <w:rsid w:val="001C2A41"/>
    <w:rsid w:val="001C6EBE"/>
    <w:rsid w:val="001D09BB"/>
    <w:rsid w:val="001E37E6"/>
    <w:rsid w:val="001F24F9"/>
    <w:rsid w:val="001F4245"/>
    <w:rsid w:val="002114AB"/>
    <w:rsid w:val="002137B5"/>
    <w:rsid w:val="0021509E"/>
    <w:rsid w:val="00223A58"/>
    <w:rsid w:val="00234A48"/>
    <w:rsid w:val="00235E4D"/>
    <w:rsid w:val="00252DBE"/>
    <w:rsid w:val="002536AA"/>
    <w:rsid w:val="00262300"/>
    <w:rsid w:val="00263B12"/>
    <w:rsid w:val="00265186"/>
    <w:rsid w:val="002B4F91"/>
    <w:rsid w:val="002E2B8A"/>
    <w:rsid w:val="002E34F3"/>
    <w:rsid w:val="00320767"/>
    <w:rsid w:val="003230FD"/>
    <w:rsid w:val="00323CA4"/>
    <w:rsid w:val="00367018"/>
    <w:rsid w:val="00380677"/>
    <w:rsid w:val="0038500D"/>
    <w:rsid w:val="00385FB7"/>
    <w:rsid w:val="003A42BA"/>
    <w:rsid w:val="003E4EC4"/>
    <w:rsid w:val="003E7842"/>
    <w:rsid w:val="00404E6C"/>
    <w:rsid w:val="004061F5"/>
    <w:rsid w:val="004526D6"/>
    <w:rsid w:val="004600F1"/>
    <w:rsid w:val="00470E19"/>
    <w:rsid w:val="00471C2E"/>
    <w:rsid w:val="00483D42"/>
    <w:rsid w:val="004A42B9"/>
    <w:rsid w:val="004B5964"/>
    <w:rsid w:val="004C4A66"/>
    <w:rsid w:val="00523E4D"/>
    <w:rsid w:val="00526108"/>
    <w:rsid w:val="00530053"/>
    <w:rsid w:val="0053566B"/>
    <w:rsid w:val="00541ED3"/>
    <w:rsid w:val="005445BC"/>
    <w:rsid w:val="005554E4"/>
    <w:rsid w:val="00577AFE"/>
    <w:rsid w:val="0058110F"/>
    <w:rsid w:val="00591F7F"/>
    <w:rsid w:val="0059707F"/>
    <w:rsid w:val="005B0F30"/>
    <w:rsid w:val="005C3857"/>
    <w:rsid w:val="005C3EAF"/>
    <w:rsid w:val="005F558B"/>
    <w:rsid w:val="00611866"/>
    <w:rsid w:val="00647043"/>
    <w:rsid w:val="006529F2"/>
    <w:rsid w:val="00657C8A"/>
    <w:rsid w:val="00691B9F"/>
    <w:rsid w:val="00694C8E"/>
    <w:rsid w:val="006D04E1"/>
    <w:rsid w:val="006F0E2F"/>
    <w:rsid w:val="00723DF5"/>
    <w:rsid w:val="00724DA9"/>
    <w:rsid w:val="0074384E"/>
    <w:rsid w:val="00751D7D"/>
    <w:rsid w:val="00754A88"/>
    <w:rsid w:val="007706F2"/>
    <w:rsid w:val="00794794"/>
    <w:rsid w:val="007A52A9"/>
    <w:rsid w:val="007A67BF"/>
    <w:rsid w:val="007C5C3B"/>
    <w:rsid w:val="007E31A4"/>
    <w:rsid w:val="007E442D"/>
    <w:rsid w:val="007E597C"/>
    <w:rsid w:val="0083007A"/>
    <w:rsid w:val="00831DC8"/>
    <w:rsid w:val="00847FEC"/>
    <w:rsid w:val="00862BC5"/>
    <w:rsid w:val="00866B77"/>
    <w:rsid w:val="00890C6A"/>
    <w:rsid w:val="00897E7D"/>
    <w:rsid w:val="008A0C99"/>
    <w:rsid w:val="008B1E18"/>
    <w:rsid w:val="008D4B23"/>
    <w:rsid w:val="008F2498"/>
    <w:rsid w:val="008F5E2E"/>
    <w:rsid w:val="00911BAC"/>
    <w:rsid w:val="00912DE5"/>
    <w:rsid w:val="00935D7F"/>
    <w:rsid w:val="00941330"/>
    <w:rsid w:val="0094250E"/>
    <w:rsid w:val="0095204E"/>
    <w:rsid w:val="00954E04"/>
    <w:rsid w:val="00973A19"/>
    <w:rsid w:val="009872E7"/>
    <w:rsid w:val="00994081"/>
    <w:rsid w:val="00996E5C"/>
    <w:rsid w:val="009C1E59"/>
    <w:rsid w:val="009D0DF3"/>
    <w:rsid w:val="009D794B"/>
    <w:rsid w:val="00A12E59"/>
    <w:rsid w:val="00A433BC"/>
    <w:rsid w:val="00A70190"/>
    <w:rsid w:val="00A82565"/>
    <w:rsid w:val="00A82B1E"/>
    <w:rsid w:val="00A85098"/>
    <w:rsid w:val="00A8613C"/>
    <w:rsid w:val="00A903DF"/>
    <w:rsid w:val="00A91AD1"/>
    <w:rsid w:val="00A9346C"/>
    <w:rsid w:val="00A93BBC"/>
    <w:rsid w:val="00AD0032"/>
    <w:rsid w:val="00AD1394"/>
    <w:rsid w:val="00AD3554"/>
    <w:rsid w:val="00AE0646"/>
    <w:rsid w:val="00AE153F"/>
    <w:rsid w:val="00AE17EB"/>
    <w:rsid w:val="00AE7A37"/>
    <w:rsid w:val="00B0049B"/>
    <w:rsid w:val="00B036C7"/>
    <w:rsid w:val="00B14103"/>
    <w:rsid w:val="00B177E0"/>
    <w:rsid w:val="00B34176"/>
    <w:rsid w:val="00B35827"/>
    <w:rsid w:val="00B517E5"/>
    <w:rsid w:val="00B523B5"/>
    <w:rsid w:val="00B551FA"/>
    <w:rsid w:val="00B57AB0"/>
    <w:rsid w:val="00B637F1"/>
    <w:rsid w:val="00B73EF7"/>
    <w:rsid w:val="00B827BE"/>
    <w:rsid w:val="00B84E1A"/>
    <w:rsid w:val="00BA1140"/>
    <w:rsid w:val="00BB3EBE"/>
    <w:rsid w:val="00BC5E34"/>
    <w:rsid w:val="00BC756B"/>
    <w:rsid w:val="00BD17E1"/>
    <w:rsid w:val="00BD2AD2"/>
    <w:rsid w:val="00BD58EE"/>
    <w:rsid w:val="00C016E0"/>
    <w:rsid w:val="00C031D7"/>
    <w:rsid w:val="00C15F2F"/>
    <w:rsid w:val="00C16B4E"/>
    <w:rsid w:val="00C17851"/>
    <w:rsid w:val="00C22A96"/>
    <w:rsid w:val="00C4136B"/>
    <w:rsid w:val="00C53289"/>
    <w:rsid w:val="00C60582"/>
    <w:rsid w:val="00C8156E"/>
    <w:rsid w:val="00CA1F1A"/>
    <w:rsid w:val="00CB25B9"/>
    <w:rsid w:val="00CB3AE5"/>
    <w:rsid w:val="00CC24E1"/>
    <w:rsid w:val="00CD3F9C"/>
    <w:rsid w:val="00CE4216"/>
    <w:rsid w:val="00D009AF"/>
    <w:rsid w:val="00D14420"/>
    <w:rsid w:val="00D1792D"/>
    <w:rsid w:val="00D22DB8"/>
    <w:rsid w:val="00D45F33"/>
    <w:rsid w:val="00D62F14"/>
    <w:rsid w:val="00D861A1"/>
    <w:rsid w:val="00DA7C9A"/>
    <w:rsid w:val="00DC2513"/>
    <w:rsid w:val="00DD6416"/>
    <w:rsid w:val="00DE18A6"/>
    <w:rsid w:val="00E10EE0"/>
    <w:rsid w:val="00E111BD"/>
    <w:rsid w:val="00E128FC"/>
    <w:rsid w:val="00E1668F"/>
    <w:rsid w:val="00E17E99"/>
    <w:rsid w:val="00E201CF"/>
    <w:rsid w:val="00E20F5A"/>
    <w:rsid w:val="00E353FE"/>
    <w:rsid w:val="00E40F5F"/>
    <w:rsid w:val="00E43FBB"/>
    <w:rsid w:val="00E50FCC"/>
    <w:rsid w:val="00E53AB3"/>
    <w:rsid w:val="00E648D3"/>
    <w:rsid w:val="00E83821"/>
    <w:rsid w:val="00E91269"/>
    <w:rsid w:val="00E92A1D"/>
    <w:rsid w:val="00EA7BDF"/>
    <w:rsid w:val="00EB37FF"/>
    <w:rsid w:val="00EC40E4"/>
    <w:rsid w:val="00EC5C41"/>
    <w:rsid w:val="00EC70DF"/>
    <w:rsid w:val="00F23520"/>
    <w:rsid w:val="00F273DC"/>
    <w:rsid w:val="00F3117D"/>
    <w:rsid w:val="00F3646F"/>
    <w:rsid w:val="00F62112"/>
    <w:rsid w:val="00F6685F"/>
    <w:rsid w:val="00F7175F"/>
    <w:rsid w:val="00F820D0"/>
    <w:rsid w:val="00FA4389"/>
    <w:rsid w:val="00FC7951"/>
    <w:rsid w:val="00FD261A"/>
    <w:rsid w:val="00FD6706"/>
    <w:rsid w:val="00FE054D"/>
    <w:rsid w:val="00FE226E"/>
    <w:rsid w:val="00FF0200"/>
    <w:rsid w:val="00FF08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FB0B1"/>
  <w15:chartTrackingRefBased/>
  <w15:docId w15:val="{6FC1F6E9-F2E3-47F8-9CD4-9257558F3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226E"/>
    <w:pPr>
      <w:keepNext/>
      <w:keepLines/>
      <w:spacing w:before="240" w:after="0"/>
      <w:jc w:val="center"/>
      <w:outlineLvl w:val="0"/>
    </w:pPr>
    <w:rPr>
      <w:rFonts w:ascii="Times New Roman" w:eastAsiaTheme="majorEastAsia" w:hAnsi="Times New Roman" w:cstheme="majorBidi"/>
      <w:b/>
      <w:color w:val="000000" w:themeColor="text1"/>
      <w:sz w:val="32"/>
      <w:szCs w:val="32"/>
    </w:rPr>
  </w:style>
  <w:style w:type="paragraph" w:styleId="Heading2">
    <w:name w:val="heading 2"/>
    <w:basedOn w:val="Normal"/>
    <w:next w:val="Normal"/>
    <w:link w:val="Heading2Char"/>
    <w:uiPriority w:val="9"/>
    <w:unhideWhenUsed/>
    <w:qFormat/>
    <w:rsid w:val="00E20F5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1442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D14420"/>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paragraph" w:styleId="Heading5">
    <w:name w:val="heading 5"/>
    <w:basedOn w:val="Normal"/>
    <w:link w:val="Heading5Char"/>
    <w:uiPriority w:val="9"/>
    <w:qFormat/>
    <w:rsid w:val="00D14420"/>
    <w:pPr>
      <w:spacing w:before="100" w:beforeAutospacing="1" w:after="100" w:afterAutospacing="1" w:line="240" w:lineRule="auto"/>
      <w:outlineLvl w:val="4"/>
    </w:pPr>
    <w:rPr>
      <w:rFonts w:ascii="Times New Roman" w:eastAsia="Times New Roman" w:hAnsi="Times New Roman" w:cs="Times New Roman"/>
      <w:b/>
      <w:bCs/>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14420"/>
    <w:rPr>
      <w:rFonts w:ascii="Times New Roman" w:eastAsia="Times New Roman" w:hAnsi="Times New Roman" w:cs="Times New Roman"/>
      <w:b/>
      <w:bCs/>
      <w:sz w:val="24"/>
      <w:szCs w:val="24"/>
      <w:lang w:eastAsia="lv-LV"/>
    </w:rPr>
  </w:style>
  <w:style w:type="character" w:customStyle="1" w:styleId="Heading5Char">
    <w:name w:val="Heading 5 Char"/>
    <w:basedOn w:val="DefaultParagraphFont"/>
    <w:link w:val="Heading5"/>
    <w:uiPriority w:val="9"/>
    <w:rsid w:val="00D14420"/>
    <w:rPr>
      <w:rFonts w:ascii="Times New Roman" w:eastAsia="Times New Roman" w:hAnsi="Times New Roman" w:cs="Times New Roman"/>
      <w:b/>
      <w:bCs/>
      <w:sz w:val="20"/>
      <w:szCs w:val="20"/>
      <w:lang w:eastAsia="lv-LV"/>
    </w:rPr>
  </w:style>
  <w:style w:type="paragraph" w:styleId="NormalWeb">
    <w:name w:val="Normal (Web)"/>
    <w:basedOn w:val="Normal"/>
    <w:uiPriority w:val="99"/>
    <w:unhideWhenUsed/>
    <w:rsid w:val="00D1442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semiHidden/>
    <w:rsid w:val="00D14420"/>
    <w:rPr>
      <w:rFonts w:asciiTheme="majorHAnsi" w:eastAsiaTheme="majorEastAsia" w:hAnsiTheme="majorHAnsi" w:cstheme="majorBidi"/>
      <w:color w:val="1F3763" w:themeColor="accent1" w:themeShade="7F"/>
      <w:sz w:val="24"/>
      <w:szCs w:val="24"/>
    </w:rPr>
  </w:style>
  <w:style w:type="paragraph" w:customStyle="1" w:styleId="liknoteik">
    <w:name w:val="lik_noteik"/>
    <w:basedOn w:val="Normal"/>
    <w:rsid w:val="00D1442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D1442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2E2B8A"/>
    <w:pPr>
      <w:ind w:left="720"/>
      <w:contextualSpacing/>
    </w:pPr>
  </w:style>
  <w:style w:type="table" w:styleId="TableGrid">
    <w:name w:val="Table Grid"/>
    <w:basedOn w:val="TableNormal"/>
    <w:uiPriority w:val="39"/>
    <w:rsid w:val="00380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BBC"/>
    <w:pPr>
      <w:tabs>
        <w:tab w:val="center" w:pos="4153"/>
        <w:tab w:val="right" w:pos="8306"/>
      </w:tabs>
      <w:spacing w:after="0" w:line="240" w:lineRule="auto"/>
    </w:pPr>
  </w:style>
  <w:style w:type="character" w:customStyle="1" w:styleId="HeaderChar">
    <w:name w:val="Header Char"/>
    <w:basedOn w:val="DefaultParagraphFont"/>
    <w:link w:val="Header"/>
    <w:uiPriority w:val="99"/>
    <w:rsid w:val="00A93BBC"/>
  </w:style>
  <w:style w:type="paragraph" w:styleId="Footer">
    <w:name w:val="footer"/>
    <w:basedOn w:val="Normal"/>
    <w:link w:val="FooterChar"/>
    <w:uiPriority w:val="99"/>
    <w:unhideWhenUsed/>
    <w:rsid w:val="00A93BBC"/>
    <w:pPr>
      <w:tabs>
        <w:tab w:val="center" w:pos="4153"/>
        <w:tab w:val="right" w:pos="8306"/>
      </w:tabs>
      <w:spacing w:after="0" w:line="240" w:lineRule="auto"/>
    </w:pPr>
  </w:style>
  <w:style w:type="character" w:customStyle="1" w:styleId="FooterChar">
    <w:name w:val="Footer Char"/>
    <w:basedOn w:val="DefaultParagraphFont"/>
    <w:link w:val="Footer"/>
    <w:uiPriority w:val="99"/>
    <w:rsid w:val="00A93BBC"/>
  </w:style>
  <w:style w:type="paragraph" w:styleId="BalloonText">
    <w:name w:val="Balloon Text"/>
    <w:basedOn w:val="Normal"/>
    <w:link w:val="BalloonTextChar"/>
    <w:uiPriority w:val="99"/>
    <w:semiHidden/>
    <w:unhideWhenUsed/>
    <w:rsid w:val="00866B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B77"/>
    <w:rPr>
      <w:rFonts w:ascii="Segoe UI" w:hAnsi="Segoe UI" w:cs="Segoe UI"/>
      <w:sz w:val="18"/>
      <w:szCs w:val="18"/>
    </w:rPr>
  </w:style>
  <w:style w:type="character" w:styleId="CommentReference">
    <w:name w:val="annotation reference"/>
    <w:basedOn w:val="DefaultParagraphFont"/>
    <w:uiPriority w:val="99"/>
    <w:semiHidden/>
    <w:unhideWhenUsed/>
    <w:rsid w:val="00866B77"/>
    <w:rPr>
      <w:sz w:val="16"/>
      <w:szCs w:val="16"/>
    </w:rPr>
  </w:style>
  <w:style w:type="paragraph" w:styleId="CommentText">
    <w:name w:val="annotation text"/>
    <w:basedOn w:val="Normal"/>
    <w:link w:val="CommentTextChar"/>
    <w:uiPriority w:val="99"/>
    <w:semiHidden/>
    <w:unhideWhenUsed/>
    <w:rsid w:val="00866B77"/>
    <w:pPr>
      <w:spacing w:line="240" w:lineRule="auto"/>
    </w:pPr>
    <w:rPr>
      <w:sz w:val="20"/>
      <w:szCs w:val="20"/>
    </w:rPr>
  </w:style>
  <w:style w:type="character" w:customStyle="1" w:styleId="CommentTextChar">
    <w:name w:val="Comment Text Char"/>
    <w:basedOn w:val="DefaultParagraphFont"/>
    <w:link w:val="CommentText"/>
    <w:uiPriority w:val="99"/>
    <w:semiHidden/>
    <w:rsid w:val="00866B77"/>
    <w:rPr>
      <w:sz w:val="20"/>
      <w:szCs w:val="20"/>
    </w:rPr>
  </w:style>
  <w:style w:type="paragraph" w:styleId="CommentSubject">
    <w:name w:val="annotation subject"/>
    <w:basedOn w:val="CommentText"/>
    <w:next w:val="CommentText"/>
    <w:link w:val="CommentSubjectChar"/>
    <w:uiPriority w:val="99"/>
    <w:semiHidden/>
    <w:unhideWhenUsed/>
    <w:rsid w:val="00866B77"/>
    <w:rPr>
      <w:b/>
      <w:bCs/>
    </w:rPr>
  </w:style>
  <w:style w:type="character" w:customStyle="1" w:styleId="CommentSubjectChar">
    <w:name w:val="Comment Subject Char"/>
    <w:basedOn w:val="CommentTextChar"/>
    <w:link w:val="CommentSubject"/>
    <w:uiPriority w:val="99"/>
    <w:semiHidden/>
    <w:rsid w:val="00866B77"/>
    <w:rPr>
      <w:b/>
      <w:bCs/>
      <w:sz w:val="20"/>
      <w:szCs w:val="20"/>
    </w:rPr>
  </w:style>
  <w:style w:type="paragraph" w:styleId="FootnoteText">
    <w:name w:val="footnote text"/>
    <w:basedOn w:val="Normal"/>
    <w:link w:val="FootnoteTextChar"/>
    <w:uiPriority w:val="99"/>
    <w:semiHidden/>
    <w:unhideWhenUsed/>
    <w:rsid w:val="00E111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11BD"/>
    <w:rPr>
      <w:sz w:val="20"/>
      <w:szCs w:val="20"/>
    </w:rPr>
  </w:style>
  <w:style w:type="character" w:styleId="FootnoteReference">
    <w:name w:val="footnote reference"/>
    <w:basedOn w:val="DefaultParagraphFont"/>
    <w:uiPriority w:val="99"/>
    <w:semiHidden/>
    <w:unhideWhenUsed/>
    <w:rsid w:val="00E111BD"/>
    <w:rPr>
      <w:vertAlign w:val="superscript"/>
    </w:rPr>
  </w:style>
  <w:style w:type="character" w:styleId="Hyperlink">
    <w:name w:val="Hyperlink"/>
    <w:basedOn w:val="DefaultParagraphFont"/>
    <w:uiPriority w:val="99"/>
    <w:unhideWhenUsed/>
    <w:rsid w:val="00C031D7"/>
    <w:rPr>
      <w:color w:val="0563C1" w:themeColor="hyperlink"/>
      <w:u w:val="single"/>
    </w:rPr>
  </w:style>
  <w:style w:type="character" w:styleId="UnresolvedMention">
    <w:name w:val="Unresolved Mention"/>
    <w:basedOn w:val="DefaultParagraphFont"/>
    <w:uiPriority w:val="99"/>
    <w:semiHidden/>
    <w:unhideWhenUsed/>
    <w:rsid w:val="00C031D7"/>
    <w:rPr>
      <w:color w:val="605E5C"/>
      <w:shd w:val="clear" w:color="auto" w:fill="E1DFDD"/>
    </w:rPr>
  </w:style>
  <w:style w:type="paragraph" w:styleId="EndnoteText">
    <w:name w:val="endnote text"/>
    <w:basedOn w:val="Normal"/>
    <w:link w:val="EndnoteTextChar"/>
    <w:uiPriority w:val="99"/>
    <w:semiHidden/>
    <w:unhideWhenUsed/>
    <w:rsid w:val="00C031D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031D7"/>
    <w:rPr>
      <w:sz w:val="20"/>
      <w:szCs w:val="20"/>
    </w:rPr>
  </w:style>
  <w:style w:type="character" w:styleId="EndnoteReference">
    <w:name w:val="endnote reference"/>
    <w:basedOn w:val="DefaultParagraphFont"/>
    <w:uiPriority w:val="99"/>
    <w:semiHidden/>
    <w:unhideWhenUsed/>
    <w:rsid w:val="00C031D7"/>
    <w:rPr>
      <w:vertAlign w:val="superscript"/>
    </w:rPr>
  </w:style>
  <w:style w:type="character" w:customStyle="1" w:styleId="Heading1Char">
    <w:name w:val="Heading 1 Char"/>
    <w:basedOn w:val="DefaultParagraphFont"/>
    <w:link w:val="Heading1"/>
    <w:uiPriority w:val="9"/>
    <w:rsid w:val="00FE226E"/>
    <w:rPr>
      <w:rFonts w:ascii="Times New Roman" w:eastAsiaTheme="majorEastAsia" w:hAnsi="Times New Roman" w:cstheme="majorBidi"/>
      <w:b/>
      <w:color w:val="000000" w:themeColor="text1"/>
      <w:sz w:val="32"/>
      <w:szCs w:val="32"/>
    </w:rPr>
  </w:style>
  <w:style w:type="paragraph" w:styleId="TOCHeading">
    <w:name w:val="TOC Heading"/>
    <w:basedOn w:val="Heading1"/>
    <w:next w:val="Normal"/>
    <w:uiPriority w:val="39"/>
    <w:unhideWhenUsed/>
    <w:qFormat/>
    <w:rsid w:val="00AE17EB"/>
    <w:pPr>
      <w:outlineLvl w:val="9"/>
    </w:pPr>
    <w:rPr>
      <w:lang w:eastAsia="lv-LV"/>
    </w:rPr>
  </w:style>
  <w:style w:type="paragraph" w:styleId="TOC1">
    <w:name w:val="toc 1"/>
    <w:basedOn w:val="Normal"/>
    <w:next w:val="Normal"/>
    <w:autoRedefine/>
    <w:uiPriority w:val="39"/>
    <w:unhideWhenUsed/>
    <w:rsid w:val="00E50FCC"/>
    <w:pPr>
      <w:tabs>
        <w:tab w:val="right" w:leader="dot" w:pos="10622"/>
      </w:tabs>
      <w:spacing w:after="100"/>
    </w:pPr>
    <w:rPr>
      <w:rFonts w:ascii="Times New Roman" w:hAnsi="Times New Roman" w:cs="Times New Roman"/>
    </w:rPr>
  </w:style>
  <w:style w:type="character" w:customStyle="1" w:styleId="Heading2Char">
    <w:name w:val="Heading 2 Char"/>
    <w:basedOn w:val="DefaultParagraphFont"/>
    <w:link w:val="Heading2"/>
    <w:uiPriority w:val="9"/>
    <w:rsid w:val="00E20F5A"/>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5C3EAF"/>
    <w:pPr>
      <w:spacing w:after="100"/>
      <w:ind w:left="220"/>
    </w:pPr>
  </w:style>
  <w:style w:type="character" w:styleId="FollowedHyperlink">
    <w:name w:val="FollowedHyperlink"/>
    <w:basedOn w:val="DefaultParagraphFont"/>
    <w:uiPriority w:val="99"/>
    <w:semiHidden/>
    <w:unhideWhenUsed/>
    <w:rsid w:val="001034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141861">
      <w:bodyDiv w:val="1"/>
      <w:marLeft w:val="0"/>
      <w:marRight w:val="0"/>
      <w:marTop w:val="0"/>
      <w:marBottom w:val="0"/>
      <w:divBdr>
        <w:top w:val="none" w:sz="0" w:space="0" w:color="auto"/>
        <w:left w:val="none" w:sz="0" w:space="0" w:color="auto"/>
        <w:bottom w:val="none" w:sz="0" w:space="0" w:color="auto"/>
        <w:right w:val="none" w:sz="0" w:space="0" w:color="auto"/>
      </w:divBdr>
    </w:div>
    <w:div w:id="344478894">
      <w:bodyDiv w:val="1"/>
      <w:marLeft w:val="0"/>
      <w:marRight w:val="0"/>
      <w:marTop w:val="0"/>
      <w:marBottom w:val="0"/>
      <w:divBdr>
        <w:top w:val="none" w:sz="0" w:space="0" w:color="auto"/>
        <w:left w:val="none" w:sz="0" w:space="0" w:color="auto"/>
        <w:bottom w:val="none" w:sz="0" w:space="0" w:color="auto"/>
        <w:right w:val="none" w:sz="0" w:space="0" w:color="auto"/>
      </w:divBdr>
      <w:divsChild>
        <w:div w:id="333269481">
          <w:marLeft w:val="446"/>
          <w:marRight w:val="0"/>
          <w:marTop w:val="0"/>
          <w:marBottom w:val="120"/>
          <w:divBdr>
            <w:top w:val="none" w:sz="0" w:space="0" w:color="auto"/>
            <w:left w:val="none" w:sz="0" w:space="0" w:color="auto"/>
            <w:bottom w:val="none" w:sz="0" w:space="0" w:color="auto"/>
            <w:right w:val="none" w:sz="0" w:space="0" w:color="auto"/>
          </w:divBdr>
        </w:div>
      </w:divsChild>
    </w:div>
    <w:div w:id="390470306">
      <w:bodyDiv w:val="1"/>
      <w:marLeft w:val="0"/>
      <w:marRight w:val="0"/>
      <w:marTop w:val="0"/>
      <w:marBottom w:val="0"/>
      <w:divBdr>
        <w:top w:val="none" w:sz="0" w:space="0" w:color="auto"/>
        <w:left w:val="none" w:sz="0" w:space="0" w:color="auto"/>
        <w:bottom w:val="none" w:sz="0" w:space="0" w:color="auto"/>
        <w:right w:val="none" w:sz="0" w:space="0" w:color="auto"/>
      </w:divBdr>
    </w:div>
    <w:div w:id="480274305">
      <w:bodyDiv w:val="1"/>
      <w:marLeft w:val="0"/>
      <w:marRight w:val="0"/>
      <w:marTop w:val="0"/>
      <w:marBottom w:val="0"/>
      <w:divBdr>
        <w:top w:val="none" w:sz="0" w:space="0" w:color="auto"/>
        <w:left w:val="none" w:sz="0" w:space="0" w:color="auto"/>
        <w:bottom w:val="none" w:sz="0" w:space="0" w:color="auto"/>
        <w:right w:val="none" w:sz="0" w:space="0" w:color="auto"/>
      </w:divBdr>
      <w:divsChild>
        <w:div w:id="57411348">
          <w:marLeft w:val="446"/>
          <w:marRight w:val="0"/>
          <w:marTop w:val="0"/>
          <w:marBottom w:val="120"/>
          <w:divBdr>
            <w:top w:val="none" w:sz="0" w:space="0" w:color="auto"/>
            <w:left w:val="none" w:sz="0" w:space="0" w:color="auto"/>
            <w:bottom w:val="none" w:sz="0" w:space="0" w:color="auto"/>
            <w:right w:val="none" w:sz="0" w:space="0" w:color="auto"/>
          </w:divBdr>
        </w:div>
      </w:divsChild>
    </w:div>
    <w:div w:id="653337316">
      <w:bodyDiv w:val="1"/>
      <w:marLeft w:val="0"/>
      <w:marRight w:val="0"/>
      <w:marTop w:val="0"/>
      <w:marBottom w:val="0"/>
      <w:divBdr>
        <w:top w:val="none" w:sz="0" w:space="0" w:color="auto"/>
        <w:left w:val="none" w:sz="0" w:space="0" w:color="auto"/>
        <w:bottom w:val="none" w:sz="0" w:space="0" w:color="auto"/>
        <w:right w:val="none" w:sz="0" w:space="0" w:color="auto"/>
      </w:divBdr>
      <w:divsChild>
        <w:div w:id="565381685">
          <w:marLeft w:val="0"/>
          <w:marRight w:val="0"/>
          <w:marTop w:val="0"/>
          <w:marBottom w:val="120"/>
          <w:divBdr>
            <w:top w:val="none" w:sz="0" w:space="0" w:color="auto"/>
            <w:left w:val="none" w:sz="0" w:space="0" w:color="auto"/>
            <w:bottom w:val="none" w:sz="0" w:space="0" w:color="auto"/>
            <w:right w:val="none" w:sz="0" w:space="0" w:color="auto"/>
          </w:divBdr>
        </w:div>
      </w:divsChild>
    </w:div>
    <w:div w:id="1001006254">
      <w:bodyDiv w:val="1"/>
      <w:marLeft w:val="0"/>
      <w:marRight w:val="0"/>
      <w:marTop w:val="0"/>
      <w:marBottom w:val="0"/>
      <w:divBdr>
        <w:top w:val="none" w:sz="0" w:space="0" w:color="auto"/>
        <w:left w:val="none" w:sz="0" w:space="0" w:color="auto"/>
        <w:bottom w:val="none" w:sz="0" w:space="0" w:color="auto"/>
        <w:right w:val="none" w:sz="0" w:space="0" w:color="auto"/>
      </w:divBdr>
      <w:divsChild>
        <w:div w:id="420218525">
          <w:marLeft w:val="0"/>
          <w:marRight w:val="0"/>
          <w:marTop w:val="0"/>
          <w:marBottom w:val="120"/>
          <w:divBdr>
            <w:top w:val="none" w:sz="0" w:space="0" w:color="auto"/>
            <w:left w:val="none" w:sz="0" w:space="0" w:color="auto"/>
            <w:bottom w:val="none" w:sz="0" w:space="0" w:color="auto"/>
            <w:right w:val="none" w:sz="0" w:space="0" w:color="auto"/>
          </w:divBdr>
        </w:div>
      </w:divsChild>
    </w:div>
    <w:div w:id="1013340096">
      <w:bodyDiv w:val="1"/>
      <w:marLeft w:val="0"/>
      <w:marRight w:val="0"/>
      <w:marTop w:val="0"/>
      <w:marBottom w:val="0"/>
      <w:divBdr>
        <w:top w:val="none" w:sz="0" w:space="0" w:color="auto"/>
        <w:left w:val="none" w:sz="0" w:space="0" w:color="auto"/>
        <w:bottom w:val="none" w:sz="0" w:space="0" w:color="auto"/>
        <w:right w:val="none" w:sz="0" w:space="0" w:color="auto"/>
      </w:divBdr>
      <w:divsChild>
        <w:div w:id="96563490">
          <w:marLeft w:val="446"/>
          <w:marRight w:val="0"/>
          <w:marTop w:val="120"/>
          <w:marBottom w:val="120"/>
          <w:divBdr>
            <w:top w:val="none" w:sz="0" w:space="0" w:color="auto"/>
            <w:left w:val="none" w:sz="0" w:space="0" w:color="auto"/>
            <w:bottom w:val="none" w:sz="0" w:space="0" w:color="auto"/>
            <w:right w:val="none" w:sz="0" w:space="0" w:color="auto"/>
          </w:divBdr>
        </w:div>
        <w:div w:id="329874644">
          <w:marLeft w:val="446"/>
          <w:marRight w:val="0"/>
          <w:marTop w:val="120"/>
          <w:marBottom w:val="120"/>
          <w:divBdr>
            <w:top w:val="none" w:sz="0" w:space="0" w:color="auto"/>
            <w:left w:val="none" w:sz="0" w:space="0" w:color="auto"/>
            <w:bottom w:val="none" w:sz="0" w:space="0" w:color="auto"/>
            <w:right w:val="none" w:sz="0" w:space="0" w:color="auto"/>
          </w:divBdr>
        </w:div>
        <w:div w:id="2036610423">
          <w:marLeft w:val="446"/>
          <w:marRight w:val="0"/>
          <w:marTop w:val="120"/>
          <w:marBottom w:val="120"/>
          <w:divBdr>
            <w:top w:val="none" w:sz="0" w:space="0" w:color="auto"/>
            <w:left w:val="none" w:sz="0" w:space="0" w:color="auto"/>
            <w:bottom w:val="none" w:sz="0" w:space="0" w:color="auto"/>
            <w:right w:val="none" w:sz="0" w:space="0" w:color="auto"/>
          </w:divBdr>
        </w:div>
        <w:div w:id="261030666">
          <w:marLeft w:val="446"/>
          <w:marRight w:val="0"/>
          <w:marTop w:val="120"/>
          <w:marBottom w:val="120"/>
          <w:divBdr>
            <w:top w:val="none" w:sz="0" w:space="0" w:color="auto"/>
            <w:left w:val="none" w:sz="0" w:space="0" w:color="auto"/>
            <w:bottom w:val="none" w:sz="0" w:space="0" w:color="auto"/>
            <w:right w:val="none" w:sz="0" w:space="0" w:color="auto"/>
          </w:divBdr>
        </w:div>
        <w:div w:id="217938577">
          <w:marLeft w:val="446"/>
          <w:marRight w:val="0"/>
          <w:marTop w:val="120"/>
          <w:marBottom w:val="120"/>
          <w:divBdr>
            <w:top w:val="none" w:sz="0" w:space="0" w:color="auto"/>
            <w:left w:val="none" w:sz="0" w:space="0" w:color="auto"/>
            <w:bottom w:val="none" w:sz="0" w:space="0" w:color="auto"/>
            <w:right w:val="none" w:sz="0" w:space="0" w:color="auto"/>
          </w:divBdr>
        </w:div>
      </w:divsChild>
    </w:div>
    <w:div w:id="1067872791">
      <w:bodyDiv w:val="1"/>
      <w:marLeft w:val="0"/>
      <w:marRight w:val="0"/>
      <w:marTop w:val="0"/>
      <w:marBottom w:val="0"/>
      <w:divBdr>
        <w:top w:val="none" w:sz="0" w:space="0" w:color="auto"/>
        <w:left w:val="none" w:sz="0" w:space="0" w:color="auto"/>
        <w:bottom w:val="none" w:sz="0" w:space="0" w:color="auto"/>
        <w:right w:val="none" w:sz="0" w:space="0" w:color="auto"/>
      </w:divBdr>
    </w:div>
    <w:div w:id="1070034883">
      <w:bodyDiv w:val="1"/>
      <w:marLeft w:val="0"/>
      <w:marRight w:val="0"/>
      <w:marTop w:val="0"/>
      <w:marBottom w:val="0"/>
      <w:divBdr>
        <w:top w:val="none" w:sz="0" w:space="0" w:color="auto"/>
        <w:left w:val="none" w:sz="0" w:space="0" w:color="auto"/>
        <w:bottom w:val="none" w:sz="0" w:space="0" w:color="auto"/>
        <w:right w:val="none" w:sz="0" w:space="0" w:color="auto"/>
      </w:divBdr>
    </w:div>
    <w:div w:id="1161891169">
      <w:bodyDiv w:val="1"/>
      <w:marLeft w:val="0"/>
      <w:marRight w:val="0"/>
      <w:marTop w:val="0"/>
      <w:marBottom w:val="0"/>
      <w:divBdr>
        <w:top w:val="none" w:sz="0" w:space="0" w:color="auto"/>
        <w:left w:val="none" w:sz="0" w:space="0" w:color="auto"/>
        <w:bottom w:val="none" w:sz="0" w:space="0" w:color="auto"/>
        <w:right w:val="none" w:sz="0" w:space="0" w:color="auto"/>
      </w:divBdr>
    </w:div>
    <w:div w:id="1369258423">
      <w:bodyDiv w:val="1"/>
      <w:marLeft w:val="0"/>
      <w:marRight w:val="0"/>
      <w:marTop w:val="0"/>
      <w:marBottom w:val="0"/>
      <w:divBdr>
        <w:top w:val="none" w:sz="0" w:space="0" w:color="auto"/>
        <w:left w:val="none" w:sz="0" w:space="0" w:color="auto"/>
        <w:bottom w:val="none" w:sz="0" w:space="0" w:color="auto"/>
        <w:right w:val="none" w:sz="0" w:space="0" w:color="auto"/>
      </w:divBdr>
    </w:div>
    <w:div w:id="1874463751">
      <w:bodyDiv w:val="1"/>
      <w:marLeft w:val="0"/>
      <w:marRight w:val="0"/>
      <w:marTop w:val="0"/>
      <w:marBottom w:val="0"/>
      <w:divBdr>
        <w:top w:val="none" w:sz="0" w:space="0" w:color="auto"/>
        <w:left w:val="none" w:sz="0" w:space="0" w:color="auto"/>
        <w:bottom w:val="none" w:sz="0" w:space="0" w:color="auto"/>
        <w:right w:val="none" w:sz="0" w:space="0" w:color="auto"/>
      </w:divBdr>
    </w:div>
    <w:div w:id="1953589724">
      <w:bodyDiv w:val="1"/>
      <w:marLeft w:val="0"/>
      <w:marRight w:val="0"/>
      <w:marTop w:val="0"/>
      <w:marBottom w:val="0"/>
      <w:divBdr>
        <w:top w:val="none" w:sz="0" w:space="0" w:color="auto"/>
        <w:left w:val="none" w:sz="0" w:space="0" w:color="auto"/>
        <w:bottom w:val="none" w:sz="0" w:space="0" w:color="auto"/>
        <w:right w:val="none" w:sz="0" w:space="0" w:color="auto"/>
      </w:divBdr>
    </w:div>
    <w:div w:id="214469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emf"/><Relationship Id="rId39" Type="http://schemas.openxmlformats.org/officeDocument/2006/relationships/hyperlink" Target="http://www.lns.lv/lat/" TargetMode="External"/><Relationship Id="rId21" Type="http://schemas.openxmlformats.org/officeDocument/2006/relationships/image" Target="media/image14.png"/><Relationship Id="rId34" Type="http://schemas.openxmlformats.org/officeDocument/2006/relationships/hyperlink" Target="https://www.lm.gov.lv/sites/lm/files/data_content/pieejamiba_12042018_lm_vadlinijas1.pdf" TargetMode="External"/><Relationship Id="rId42" Type="http://schemas.openxmlformats.org/officeDocument/2006/relationships/hyperlink" Target="http://www.lns.lv/lat/"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hyperlink" Target="https://likumi.lv/ta/id/326992-buvju-visparigo-prasibu-buvnormativs-lbn-200-21" TargetMode="External"/><Relationship Id="rId37" Type="http://schemas.openxmlformats.org/officeDocument/2006/relationships/hyperlink" Target="http://www.redzigaismu.lv/" TargetMode="External"/><Relationship Id="rId40" Type="http://schemas.openxmlformats.org/officeDocument/2006/relationships/hyperlink" Target="http://www.lns.lv/lat/" TargetMode="External"/><Relationship Id="rId45" Type="http://schemas.openxmlformats.org/officeDocument/2006/relationships/hyperlink" Target="http://www.sustento.lv/"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www.apeirons.lv/"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hyperlink" Target="http://www.lnbiedriba.lv/"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hyperlink" Target="https://www.lm.gov.lv/sites/lm/files/content/vadlinijas_augstskolam_16092020.pdf" TargetMode="External"/><Relationship Id="rId43" Type="http://schemas.openxmlformats.org/officeDocument/2006/relationships/hyperlink" Target="http://www.lnbiedriba.lv/"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hyperlink" Target="https://www.lvs.lv/lv/products/153687" TargetMode="External"/><Relationship Id="rId38" Type="http://schemas.openxmlformats.org/officeDocument/2006/relationships/hyperlink" Target="http://www.redzigaismu.lv/" TargetMode="External"/><Relationship Id="rId46" Type="http://schemas.openxmlformats.org/officeDocument/2006/relationships/footer" Target="footer1.xml"/><Relationship Id="rId20" Type="http://schemas.openxmlformats.org/officeDocument/2006/relationships/image" Target="media/image13.png"/><Relationship Id="rId41" Type="http://schemas.openxmlformats.org/officeDocument/2006/relationships/hyperlink" Target="http://www.lns.lv/la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lv/starptautiskie-ligumi/id/1630" TargetMode="External"/><Relationship Id="rId1" Type="http://schemas.openxmlformats.org/officeDocument/2006/relationships/hyperlink" Target="https://likumi.lv/ta/id/326992-buvju-visparigo-prasibu-buvnormativs-lbn-20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D748B-113C-4619-826B-14571E3C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19766</Words>
  <Characters>11268</Characters>
  <Application>Microsoft Office Word</Application>
  <DocSecurity>0</DocSecurity>
  <Lines>93</Lines>
  <Paragraphs>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30973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Polina Rozkova</dc:creator>
  <cp:keywords/>
  <dc:description/>
  <cp:lastModifiedBy>Inese Vilcāne</cp:lastModifiedBy>
  <cp:revision>2</cp:revision>
  <dcterms:created xsi:type="dcterms:W3CDTF">2022-03-22T10:37:00Z</dcterms:created>
  <dcterms:modified xsi:type="dcterms:W3CDTF">2022-03-22T10:37:00Z</dcterms:modified>
</cp:coreProperties>
</file>