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D2" w:rsidRPr="00E20D2A" w:rsidRDefault="00220CD2" w:rsidP="00F108B2">
      <w:pPr>
        <w:pStyle w:val="BodyText"/>
        <w:jc w:val="center"/>
        <w:rPr>
          <w:b/>
          <w:bCs/>
          <w:i w:val="0"/>
          <w:iCs w:val="0"/>
          <w:szCs w:val="28"/>
        </w:rPr>
      </w:pPr>
      <w:r w:rsidRPr="00E20D2A">
        <w:rPr>
          <w:b/>
          <w:bCs/>
          <w:i w:val="0"/>
          <w:iCs w:val="0"/>
          <w:szCs w:val="28"/>
        </w:rPr>
        <w:t>INFORMATĪVAIS ZIŅOJUMS</w:t>
      </w:r>
    </w:p>
    <w:p w:rsidR="00EF1313" w:rsidRPr="00E20D2A" w:rsidRDefault="0006518A" w:rsidP="00BB5E4C">
      <w:pPr>
        <w:pStyle w:val="BodyText"/>
        <w:ind w:left="851" w:right="849"/>
        <w:jc w:val="center"/>
        <w:rPr>
          <w:b/>
          <w:bCs/>
          <w:i w:val="0"/>
          <w:iCs w:val="0"/>
          <w:szCs w:val="28"/>
        </w:rPr>
      </w:pPr>
      <w:r w:rsidRPr="00E20D2A">
        <w:rPr>
          <w:b/>
          <w:bCs/>
          <w:i w:val="0"/>
          <w:iCs w:val="0"/>
          <w:szCs w:val="28"/>
        </w:rPr>
        <w:t xml:space="preserve">Par Latvijas nostāju Eiropas Savienības </w:t>
      </w:r>
      <w:r w:rsidR="00BB5E4C">
        <w:rPr>
          <w:b/>
          <w:bCs/>
          <w:i w:val="0"/>
          <w:iCs w:val="0"/>
          <w:szCs w:val="28"/>
        </w:rPr>
        <w:t>darba, n</w:t>
      </w:r>
      <w:r w:rsidR="00665949" w:rsidRPr="00E20D2A">
        <w:rPr>
          <w:b/>
          <w:bCs/>
          <w:i w:val="0"/>
          <w:iCs w:val="0"/>
          <w:szCs w:val="28"/>
        </w:rPr>
        <w:t xml:space="preserve">odarbinātības un </w:t>
      </w:r>
      <w:r w:rsidR="00BB5E4C">
        <w:rPr>
          <w:b/>
          <w:bCs/>
          <w:i w:val="0"/>
          <w:iCs w:val="0"/>
          <w:szCs w:val="28"/>
        </w:rPr>
        <w:t xml:space="preserve">sociālo lietu </w:t>
      </w:r>
      <w:r w:rsidR="00994A91" w:rsidRPr="00E20D2A">
        <w:rPr>
          <w:b/>
          <w:bCs/>
          <w:i w:val="0"/>
          <w:iCs w:val="0"/>
          <w:szCs w:val="28"/>
        </w:rPr>
        <w:t>ministru 20</w:t>
      </w:r>
      <w:r w:rsidR="003C78DE" w:rsidRPr="00E20D2A">
        <w:rPr>
          <w:b/>
          <w:bCs/>
          <w:i w:val="0"/>
          <w:iCs w:val="0"/>
          <w:szCs w:val="28"/>
        </w:rPr>
        <w:t>2</w:t>
      </w:r>
      <w:r w:rsidR="00BB5E4C">
        <w:rPr>
          <w:b/>
          <w:bCs/>
          <w:i w:val="0"/>
          <w:iCs w:val="0"/>
          <w:szCs w:val="28"/>
        </w:rPr>
        <w:t>2</w:t>
      </w:r>
      <w:r w:rsidR="00EF1313" w:rsidRPr="00E20D2A">
        <w:rPr>
          <w:b/>
          <w:bCs/>
          <w:i w:val="0"/>
          <w:iCs w:val="0"/>
          <w:szCs w:val="28"/>
        </w:rPr>
        <w:t xml:space="preserve">.gada </w:t>
      </w:r>
      <w:r w:rsidR="00BB5E4C">
        <w:rPr>
          <w:b/>
          <w:bCs/>
          <w:i w:val="0"/>
          <w:iCs w:val="0"/>
          <w:szCs w:val="28"/>
        </w:rPr>
        <w:t xml:space="preserve">15.februāra </w:t>
      </w:r>
      <w:r w:rsidR="00EF1313" w:rsidRPr="00E20D2A">
        <w:rPr>
          <w:b/>
          <w:bCs/>
          <w:i w:val="0"/>
          <w:iCs w:val="0"/>
          <w:szCs w:val="28"/>
        </w:rPr>
        <w:t>neformālajā sanāksmē izskatāmajos jautājumos</w:t>
      </w:r>
    </w:p>
    <w:p w:rsidR="00DF208E" w:rsidRPr="00E20D2A" w:rsidRDefault="00DF208E" w:rsidP="002E0E2B">
      <w:pPr>
        <w:pStyle w:val="BodyText"/>
        <w:rPr>
          <w:b/>
          <w:bCs/>
          <w:i w:val="0"/>
          <w:iCs w:val="0"/>
          <w:szCs w:val="28"/>
        </w:rPr>
      </w:pPr>
    </w:p>
    <w:p w:rsidR="00BB5E4C" w:rsidRDefault="00BB5E4C" w:rsidP="00BB5E4C">
      <w:pPr>
        <w:ind w:firstLine="720"/>
        <w:jc w:val="both"/>
        <w:rPr>
          <w:sz w:val="28"/>
          <w:szCs w:val="28"/>
        </w:rPr>
      </w:pPr>
      <w:r>
        <w:rPr>
          <w:sz w:val="28"/>
          <w:szCs w:val="28"/>
        </w:rPr>
        <w:t xml:space="preserve">2022.gada 15.februārī Bordo (Francijā) notiks Eiropas Savienības </w:t>
      </w:r>
      <w:r w:rsidRPr="00BB5E4C">
        <w:rPr>
          <w:i/>
          <w:sz w:val="28"/>
          <w:szCs w:val="28"/>
        </w:rPr>
        <w:t xml:space="preserve">(turpmāk – ES) </w:t>
      </w:r>
      <w:r>
        <w:rPr>
          <w:sz w:val="28"/>
          <w:szCs w:val="28"/>
        </w:rPr>
        <w:t xml:space="preserve">darba, nodarbinātības un sociālo lietu ministru neformālā sanāksme </w:t>
      </w:r>
      <w:r w:rsidRPr="00BB5E4C">
        <w:rPr>
          <w:i/>
          <w:sz w:val="28"/>
          <w:szCs w:val="28"/>
        </w:rPr>
        <w:t>(turpmāk – neformālā sanāksme)</w:t>
      </w:r>
      <w:r>
        <w:rPr>
          <w:sz w:val="28"/>
          <w:szCs w:val="28"/>
        </w:rPr>
        <w:t>.</w:t>
      </w:r>
    </w:p>
    <w:p w:rsidR="00BB5E4C" w:rsidRDefault="00BB5E4C" w:rsidP="00BB5E4C">
      <w:pPr>
        <w:ind w:firstLine="720"/>
        <w:jc w:val="both"/>
        <w:rPr>
          <w:sz w:val="28"/>
          <w:szCs w:val="28"/>
        </w:rPr>
      </w:pPr>
    </w:p>
    <w:p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rsidR="00F9578C" w:rsidRDefault="00F9578C" w:rsidP="00BB5E4C">
      <w:pPr>
        <w:ind w:firstLine="720"/>
        <w:jc w:val="both"/>
        <w:rPr>
          <w:sz w:val="28"/>
          <w:szCs w:val="28"/>
        </w:rPr>
      </w:pPr>
      <w:r>
        <w:rPr>
          <w:sz w:val="28"/>
          <w:szCs w:val="28"/>
        </w:rPr>
        <w:t xml:space="preserve">Neformālās sanāksmes laikā uzmanība tiks pievērsta </w:t>
      </w:r>
      <w:r w:rsidRPr="00F9578C">
        <w:rPr>
          <w:sz w:val="28"/>
          <w:szCs w:val="28"/>
          <w:u w:val="single"/>
        </w:rPr>
        <w:t>digitālo un klimata pārmaiņu ietekmei uz darba tirgu</w:t>
      </w:r>
      <w:r>
        <w:rPr>
          <w:sz w:val="28"/>
          <w:szCs w:val="28"/>
        </w:rPr>
        <w:t>, kā arī šīs izmaiņas atbalstošām politikām gan nacionālajā, gan ES līmenī.</w:t>
      </w:r>
    </w:p>
    <w:p w:rsidR="00F16DD9" w:rsidRDefault="00F9578C" w:rsidP="002A68F9">
      <w:pPr>
        <w:ind w:firstLine="720"/>
        <w:jc w:val="both"/>
        <w:rPr>
          <w:sz w:val="28"/>
          <w:szCs w:val="28"/>
        </w:rPr>
      </w:pPr>
      <w:r>
        <w:rPr>
          <w:sz w:val="28"/>
          <w:szCs w:val="28"/>
        </w:rPr>
        <w:t xml:space="preserve">Neformālās sanāksmes laikā Francijas prezidentūra ir ieplānojusi trīs darba sesijas par prasmēm, profesionālajām pārejām un sociālo dialogu. </w:t>
      </w:r>
      <w:r w:rsidR="002A68F9" w:rsidRPr="002A68F9">
        <w:rPr>
          <w:sz w:val="28"/>
          <w:szCs w:val="28"/>
          <w:u w:val="single"/>
        </w:rPr>
        <w:t>Latvija plāno piedalīties darba sesijā par atbalstu profesionālajai pārejai</w:t>
      </w:r>
      <w:r w:rsidR="002A68F9">
        <w:rPr>
          <w:sz w:val="28"/>
          <w:szCs w:val="28"/>
        </w:rPr>
        <w:t>. Francijas prezidentūra aicina ministrus diskutēt par iespējām darbiniekiem attīstīties vai pārkvalificēties, ņemot vērā pārmaiņas, bet vienlaikus nodrošinot viņu karjeru drošību. Plānots arī apmainīties ar viedokļiem par iespējām šajā kontekstā izmantot ES līmeņa instrumentus.</w:t>
      </w:r>
    </w:p>
    <w:p w:rsidR="00F16DD9" w:rsidRPr="00F16DD9" w:rsidRDefault="00F16DD9" w:rsidP="00BB5E4C">
      <w:pPr>
        <w:ind w:firstLine="720"/>
        <w:jc w:val="both"/>
        <w:rPr>
          <w:b/>
          <w:sz w:val="28"/>
          <w:szCs w:val="28"/>
        </w:rPr>
      </w:pPr>
    </w:p>
    <w:p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rsidR="00C50F1F" w:rsidRPr="00C50F1F" w:rsidRDefault="00C50F1F" w:rsidP="00C50F1F">
      <w:pPr>
        <w:ind w:firstLine="720"/>
        <w:jc w:val="both"/>
        <w:rPr>
          <w:sz w:val="28"/>
          <w:szCs w:val="28"/>
        </w:rPr>
      </w:pPr>
      <w:r w:rsidRPr="00C50F1F">
        <w:rPr>
          <w:color w:val="212121"/>
          <w:sz w:val="28"/>
          <w:szCs w:val="28"/>
          <w:shd w:val="clear" w:color="auto" w:fill="FFFFFF"/>
        </w:rPr>
        <w:t xml:space="preserve">Latvija atbalsta pasākumus, kas vērsti uz sociāli taisnīgāku pāreju uz </w:t>
      </w:r>
      <w:proofErr w:type="spellStart"/>
      <w:r w:rsidRPr="00C50F1F">
        <w:rPr>
          <w:color w:val="212121"/>
          <w:sz w:val="28"/>
          <w:szCs w:val="28"/>
          <w:shd w:val="clear" w:color="auto" w:fill="FFFFFF"/>
        </w:rPr>
        <w:t>klimatneitralitāti</w:t>
      </w:r>
      <w:proofErr w:type="spellEnd"/>
      <w:r w:rsidRPr="00C50F1F">
        <w:rPr>
          <w:color w:val="212121"/>
          <w:sz w:val="28"/>
          <w:szCs w:val="28"/>
          <w:shd w:val="clear" w:color="auto" w:fill="FFFFFF"/>
        </w:rPr>
        <w:t xml:space="preserve"> un vides ziņā ilgtspējīgu ekonomiku, ņemot vērā Eiropas Sociālo tiesību pīlāra principus un Eiropas Zaļo kursu. Lai īstenotu taisnīgāku pāreju uz </w:t>
      </w:r>
      <w:proofErr w:type="spellStart"/>
      <w:r w:rsidRPr="00C50F1F">
        <w:rPr>
          <w:color w:val="212121"/>
          <w:sz w:val="28"/>
          <w:szCs w:val="28"/>
          <w:shd w:val="clear" w:color="auto" w:fill="FFFFFF"/>
        </w:rPr>
        <w:t>klimatneitralitāti</w:t>
      </w:r>
      <w:proofErr w:type="spellEnd"/>
      <w:r w:rsidRPr="00C50F1F">
        <w:rPr>
          <w:color w:val="212121"/>
          <w:sz w:val="28"/>
          <w:szCs w:val="28"/>
          <w:shd w:val="clear" w:color="auto" w:fill="FFFFFF"/>
        </w:rPr>
        <w:t xml:space="preserve"> un vides ziņā ilgtspējīgu ekonomiku, ir svarīgi visaptveroši politikas risinājumi, savlaicīgi un adekvāti atbildot uz iespējamām nodarbinātības un sociālajām sekām, ko var radīt klimata, enerģētikas, vides politikas.</w:t>
      </w:r>
    </w:p>
    <w:p w:rsidR="00C50F1F" w:rsidRDefault="00C50F1F" w:rsidP="00C50F1F">
      <w:pPr>
        <w:jc w:val="both"/>
        <w:rPr>
          <w:sz w:val="28"/>
          <w:szCs w:val="28"/>
        </w:rPr>
      </w:pPr>
      <w:r w:rsidRPr="00C50F1F">
        <w:rPr>
          <w:sz w:val="28"/>
          <w:szCs w:val="28"/>
        </w:rPr>
        <w:tab/>
      </w:r>
      <w:r w:rsidR="00FC3CE9" w:rsidRPr="00C50F1F">
        <w:rPr>
          <w:sz w:val="28"/>
          <w:szCs w:val="28"/>
        </w:rPr>
        <w:t>Digitālās un klimata pārmaiņas rada</w:t>
      </w:r>
      <w:r w:rsidR="00FC3CE9">
        <w:rPr>
          <w:sz w:val="28"/>
          <w:szCs w:val="28"/>
        </w:rPr>
        <w:t xml:space="preserve"> ekonomiskās aktivitātes iespējas, taču vienlaikus tās rada restrukturizācijas procesus, kuru rezultātā var tikt zaudētas darba vietas kādā nozarē</w:t>
      </w:r>
      <w:r w:rsidR="00F011CC">
        <w:rPr>
          <w:sz w:val="28"/>
          <w:szCs w:val="28"/>
        </w:rPr>
        <w:t xml:space="preserve"> vai </w:t>
      </w:r>
      <w:proofErr w:type="spellStart"/>
      <w:r w:rsidR="00F011CC">
        <w:rPr>
          <w:sz w:val="28"/>
          <w:szCs w:val="28"/>
        </w:rPr>
        <w:t>apakšnozarē</w:t>
      </w:r>
      <w:proofErr w:type="spellEnd"/>
      <w:r w:rsidR="00FC3CE9">
        <w:rPr>
          <w:sz w:val="28"/>
          <w:szCs w:val="28"/>
        </w:rPr>
        <w:t xml:space="preserve">. Līdz ar to ir svarīgi nodrošināt pietiekamu atbalstu efektīvām darba tirgus pārejām uz kvalitatīvākām un labāk apmaksātām darba vietām. </w:t>
      </w:r>
    </w:p>
    <w:p w:rsidR="00E03486" w:rsidRDefault="00DF4201" w:rsidP="00C50F1F">
      <w:pPr>
        <w:ind w:firstLine="720"/>
        <w:jc w:val="both"/>
        <w:rPr>
          <w:sz w:val="28"/>
          <w:szCs w:val="28"/>
        </w:rPr>
      </w:pPr>
      <w:r>
        <w:rPr>
          <w:sz w:val="28"/>
          <w:szCs w:val="28"/>
        </w:rPr>
        <w:t xml:space="preserve">Saistībā ar </w:t>
      </w:r>
      <w:r w:rsidR="00E03486">
        <w:rPr>
          <w:sz w:val="28"/>
          <w:szCs w:val="28"/>
        </w:rPr>
        <w:t>darba tirgū</w:t>
      </w:r>
      <w:r>
        <w:rPr>
          <w:sz w:val="28"/>
          <w:szCs w:val="28"/>
        </w:rPr>
        <w:t xml:space="preserve"> nepieciešamām prasmēm</w:t>
      </w:r>
      <w:r w:rsidR="00E03486">
        <w:rPr>
          <w:sz w:val="28"/>
          <w:szCs w:val="28"/>
        </w:rPr>
        <w:t xml:space="preserve"> īpaši </w:t>
      </w:r>
      <w:r w:rsidR="00A3510E">
        <w:rPr>
          <w:sz w:val="28"/>
          <w:szCs w:val="28"/>
        </w:rPr>
        <w:t>svarīgi ir izcelt</w:t>
      </w:r>
      <w:r w:rsidR="00E03486">
        <w:rPr>
          <w:sz w:val="28"/>
          <w:szCs w:val="28"/>
        </w:rPr>
        <w:t xml:space="preserve"> divus aspektus – </w:t>
      </w:r>
      <w:r w:rsidR="003A7472">
        <w:rPr>
          <w:sz w:val="28"/>
          <w:szCs w:val="28"/>
        </w:rPr>
        <w:t xml:space="preserve">pieaugušo </w:t>
      </w:r>
      <w:r w:rsidR="00A3510E">
        <w:rPr>
          <w:sz w:val="28"/>
          <w:szCs w:val="28"/>
        </w:rPr>
        <w:t>iesaisti izglītībā</w:t>
      </w:r>
      <w:r w:rsidR="00E03486">
        <w:rPr>
          <w:sz w:val="28"/>
          <w:szCs w:val="28"/>
        </w:rPr>
        <w:t xml:space="preserve"> un pieaugušo izglītības</w:t>
      </w:r>
      <w:r w:rsidR="00EF40F4">
        <w:rPr>
          <w:sz w:val="28"/>
          <w:szCs w:val="28"/>
        </w:rPr>
        <w:t xml:space="preserve"> piedāvājuma atbilstību mainīgajām darba tirgus prasībām</w:t>
      </w:r>
      <w:r w:rsidR="00E03486">
        <w:rPr>
          <w:sz w:val="28"/>
          <w:szCs w:val="28"/>
        </w:rPr>
        <w:t>. Lai arī pastāv uzskats, ka mūsdienu tehnoloģijas ļauj sasniegt ikvienu, tomēr jāņem vērā atsevišķu sabiedrības grupu nepietiekamās digitālās prasmes</w:t>
      </w:r>
      <w:r w:rsidR="00F011CC">
        <w:rPr>
          <w:sz w:val="28"/>
          <w:szCs w:val="28"/>
        </w:rPr>
        <w:t>. V</w:t>
      </w:r>
      <w:r w:rsidR="00755C55">
        <w:rPr>
          <w:sz w:val="28"/>
          <w:szCs w:val="28"/>
        </w:rPr>
        <w:t xml:space="preserve">ienlaikus digitalizācija, jaunas tehnoloģijas un darba metodes </w:t>
      </w:r>
      <w:r w:rsidR="00F011CC">
        <w:rPr>
          <w:sz w:val="28"/>
          <w:szCs w:val="28"/>
        </w:rPr>
        <w:t>kļūst par</w:t>
      </w:r>
      <w:r w:rsidR="008D2FDE">
        <w:rPr>
          <w:sz w:val="28"/>
          <w:szCs w:val="28"/>
        </w:rPr>
        <w:t xml:space="preserve"> darba ikdienu</w:t>
      </w:r>
      <w:r w:rsidR="00F011CC">
        <w:rPr>
          <w:sz w:val="28"/>
          <w:szCs w:val="28"/>
        </w:rPr>
        <w:t xml:space="preserve"> </w:t>
      </w:r>
      <w:r w:rsidR="001A6464">
        <w:rPr>
          <w:sz w:val="28"/>
          <w:szCs w:val="28"/>
        </w:rPr>
        <w:t>arvien vairāk</w:t>
      </w:r>
      <w:r w:rsidR="00F011CC">
        <w:rPr>
          <w:sz w:val="28"/>
          <w:szCs w:val="28"/>
        </w:rPr>
        <w:t xml:space="preserve"> profesi</w:t>
      </w:r>
      <w:r w:rsidR="008D2FDE">
        <w:rPr>
          <w:sz w:val="28"/>
          <w:szCs w:val="28"/>
        </w:rPr>
        <w:t>jās</w:t>
      </w:r>
      <w:r w:rsidR="00E03486">
        <w:rPr>
          <w:sz w:val="28"/>
          <w:szCs w:val="28"/>
        </w:rPr>
        <w:t>.</w:t>
      </w:r>
      <w:r w:rsidR="003C31B5">
        <w:rPr>
          <w:sz w:val="28"/>
          <w:szCs w:val="28"/>
        </w:rPr>
        <w:t xml:space="preserve"> Digitālajām prasmēm ir arvien lielāka nozīme.</w:t>
      </w:r>
    </w:p>
    <w:p w:rsidR="006214F3" w:rsidRDefault="00FF50A5" w:rsidP="00E03486">
      <w:pPr>
        <w:ind w:firstLine="720"/>
        <w:jc w:val="both"/>
        <w:rPr>
          <w:sz w:val="28"/>
          <w:szCs w:val="28"/>
        </w:rPr>
      </w:pPr>
      <w:r w:rsidRPr="00FF50A5">
        <w:rPr>
          <w:sz w:val="28"/>
          <w:szCs w:val="28"/>
        </w:rPr>
        <w:t xml:space="preserve">Latvija atbalsta pasākumus, kas ir vērsti uz lielāku pieaugušo iesaisti izglītībā un mācībās. Šādiem pasākumiem ir būtiska loma gan attiecībā uz </w:t>
      </w:r>
      <w:r w:rsidRPr="00FF50A5">
        <w:rPr>
          <w:sz w:val="28"/>
          <w:szCs w:val="28"/>
        </w:rPr>
        <w:lastRenderedPageBreak/>
        <w:t xml:space="preserve">ekonomikas konkurētspēju, gan ilgtspējīgu sociālekonomisko attīstību, tādējādi arī sekmējot </w:t>
      </w:r>
      <w:proofErr w:type="spellStart"/>
      <w:r w:rsidRPr="00FF50A5">
        <w:rPr>
          <w:sz w:val="28"/>
          <w:szCs w:val="28"/>
        </w:rPr>
        <w:t>augšupvērstu</w:t>
      </w:r>
      <w:proofErr w:type="spellEnd"/>
      <w:r w:rsidRPr="00FF50A5">
        <w:rPr>
          <w:sz w:val="28"/>
          <w:szCs w:val="28"/>
        </w:rPr>
        <w:t xml:space="preserve"> sociālekonomisko konverģenci</w:t>
      </w:r>
      <w:r w:rsidR="00DF4201">
        <w:rPr>
          <w:sz w:val="28"/>
          <w:szCs w:val="28"/>
        </w:rPr>
        <w:t xml:space="preserve"> ES ietvaros</w:t>
      </w:r>
      <w:r w:rsidRPr="00FF50A5">
        <w:rPr>
          <w:sz w:val="28"/>
          <w:szCs w:val="28"/>
        </w:rPr>
        <w:t>.</w:t>
      </w:r>
    </w:p>
    <w:p w:rsidR="006214F3" w:rsidRDefault="006214F3" w:rsidP="006214F3">
      <w:pPr>
        <w:ind w:firstLine="720"/>
        <w:jc w:val="both"/>
        <w:rPr>
          <w:color w:val="212121"/>
          <w:sz w:val="28"/>
          <w:szCs w:val="28"/>
        </w:rPr>
      </w:pPr>
      <w:r w:rsidRPr="00FF50A5">
        <w:rPr>
          <w:color w:val="212121"/>
          <w:sz w:val="28"/>
          <w:szCs w:val="28"/>
        </w:rPr>
        <w:t xml:space="preserve">Pieaugušo izglītībā </w:t>
      </w:r>
      <w:r>
        <w:rPr>
          <w:color w:val="212121"/>
          <w:sz w:val="28"/>
          <w:szCs w:val="28"/>
        </w:rPr>
        <w:t xml:space="preserve">būtisks aspekts </w:t>
      </w:r>
      <w:r w:rsidRPr="00FF50A5">
        <w:rPr>
          <w:color w:val="212121"/>
          <w:sz w:val="28"/>
          <w:szCs w:val="28"/>
        </w:rPr>
        <w:t xml:space="preserve">ir </w:t>
      </w:r>
      <w:r>
        <w:rPr>
          <w:color w:val="212121"/>
          <w:sz w:val="28"/>
          <w:szCs w:val="28"/>
        </w:rPr>
        <w:t>tieši</w:t>
      </w:r>
      <w:r w:rsidRPr="00FF50A5">
        <w:rPr>
          <w:color w:val="212121"/>
          <w:sz w:val="28"/>
          <w:szCs w:val="28"/>
        </w:rPr>
        <w:t xml:space="preserve"> paša indivīda motivācija iesaistīties</w:t>
      </w:r>
      <w:r>
        <w:rPr>
          <w:color w:val="212121"/>
          <w:sz w:val="28"/>
          <w:szCs w:val="28"/>
        </w:rPr>
        <w:t xml:space="preserve">, kā arī atbildība par savu turpmāko karjeras ceļu. Vienlaikus </w:t>
      </w:r>
      <w:r w:rsidRPr="00FF50A5">
        <w:rPr>
          <w:sz w:val="28"/>
          <w:szCs w:val="28"/>
        </w:rPr>
        <w:t xml:space="preserve">būtiska un līdzvērtīga nozīme ir gan valsts resursu, </w:t>
      </w:r>
      <w:r w:rsidRPr="006214F3">
        <w:rPr>
          <w:sz w:val="28"/>
          <w:szCs w:val="28"/>
        </w:rPr>
        <w:t>gan darba devēju, gan pašu pieaugušo ieguldījumam izglītībā.</w:t>
      </w:r>
      <w:r>
        <w:rPr>
          <w:sz w:val="28"/>
          <w:szCs w:val="28"/>
        </w:rPr>
        <w:tab/>
      </w:r>
      <w:r w:rsidRPr="006214F3">
        <w:rPr>
          <w:sz w:val="28"/>
          <w:szCs w:val="28"/>
        </w:rPr>
        <w:t xml:space="preserve">Latvija uzskata, ka </w:t>
      </w:r>
      <w:r w:rsidR="00FF50A5" w:rsidRPr="006214F3">
        <w:rPr>
          <w:sz w:val="28"/>
          <w:szCs w:val="28"/>
        </w:rPr>
        <w:t>īpašs atbalsts nepieciešams tieši zemāk kvalificētajiem pieaugušajiem</w:t>
      </w:r>
      <w:r>
        <w:rPr>
          <w:sz w:val="28"/>
          <w:szCs w:val="28"/>
        </w:rPr>
        <w:t>. T</w:t>
      </w:r>
      <w:r w:rsidR="00FF50A5" w:rsidRPr="00FF50A5">
        <w:rPr>
          <w:sz w:val="28"/>
          <w:szCs w:val="28"/>
        </w:rPr>
        <w:t>as var sniegt vislielāko produktivitātes pieaugumu darba tirgū.</w:t>
      </w:r>
      <w:r w:rsidRPr="006214F3">
        <w:rPr>
          <w:color w:val="212121"/>
          <w:sz w:val="28"/>
          <w:szCs w:val="28"/>
        </w:rPr>
        <w:t xml:space="preserve"> </w:t>
      </w:r>
    </w:p>
    <w:p w:rsidR="006214F3" w:rsidRPr="00FF50A5" w:rsidRDefault="006214F3" w:rsidP="006214F3">
      <w:pPr>
        <w:shd w:val="clear" w:color="auto" w:fill="FFFFFF"/>
        <w:jc w:val="both"/>
        <w:rPr>
          <w:color w:val="212121"/>
          <w:sz w:val="28"/>
          <w:szCs w:val="28"/>
        </w:rPr>
      </w:pPr>
      <w:r>
        <w:rPr>
          <w:color w:val="212121"/>
          <w:sz w:val="28"/>
          <w:szCs w:val="28"/>
        </w:rPr>
        <w:tab/>
        <w:t>Arī p</w:t>
      </w:r>
      <w:r w:rsidRPr="00FF50A5">
        <w:rPr>
          <w:color w:val="212121"/>
          <w:sz w:val="28"/>
          <w:szCs w:val="28"/>
        </w:rPr>
        <w:t xml:space="preserve">ublisko nodarbinātības dienestu aktīvās darba tirgus politikas ietvaros īstenotie mācību pasākumi ir </w:t>
      </w:r>
      <w:r w:rsidR="00584E8B">
        <w:rPr>
          <w:color w:val="212121"/>
          <w:sz w:val="28"/>
          <w:szCs w:val="28"/>
        </w:rPr>
        <w:t>nozīmīga</w:t>
      </w:r>
      <w:r w:rsidR="00584E8B" w:rsidRPr="00FF50A5">
        <w:rPr>
          <w:color w:val="212121"/>
          <w:sz w:val="28"/>
          <w:szCs w:val="28"/>
        </w:rPr>
        <w:t xml:space="preserve"> </w:t>
      </w:r>
      <w:r w:rsidRPr="00FF50A5">
        <w:rPr>
          <w:color w:val="212121"/>
          <w:sz w:val="28"/>
          <w:szCs w:val="28"/>
        </w:rPr>
        <w:t>daļa no pieaugušo izglītības piedāvājuma. Šie pasākumi tiek īstenoti secīgi un kompleksi individualizētu darba meklēšanas plānu ietvaros atbilstoši profilēšanas rezultātam un ar daudzveidīgu konsultatīvu atbalstu un piemērotības noteikšanu, tādējādi bezdarbniekus pēc iespējas ātrāk atgriežot darba tirgū</w:t>
      </w:r>
      <w:r w:rsidR="00670FC1">
        <w:rPr>
          <w:color w:val="212121"/>
          <w:sz w:val="28"/>
          <w:szCs w:val="28"/>
        </w:rPr>
        <w:t>. Savukārt nodarbinātajiem ar zemiem ienākumiem tas uzlabo arī karjeras izaugsmes iespējas, tādējādi paaugstinot viņu ienākumus</w:t>
      </w:r>
      <w:r w:rsidRPr="00FF50A5">
        <w:rPr>
          <w:color w:val="212121"/>
          <w:sz w:val="28"/>
          <w:szCs w:val="28"/>
        </w:rPr>
        <w:t xml:space="preserve">.  </w:t>
      </w:r>
    </w:p>
    <w:p w:rsidR="00BB5E4C" w:rsidRPr="00FF50A5" w:rsidRDefault="006214F3" w:rsidP="006214F3">
      <w:pPr>
        <w:ind w:firstLine="720"/>
        <w:jc w:val="both"/>
        <w:rPr>
          <w:sz w:val="28"/>
          <w:szCs w:val="28"/>
        </w:rPr>
      </w:pPr>
      <w:r>
        <w:rPr>
          <w:sz w:val="28"/>
          <w:szCs w:val="28"/>
        </w:rPr>
        <w:t xml:space="preserve">Šajā kontekstā saredzam arī 2021.gada 10.decembrī Eiropas Komisijas publicēto priekšlikumu par Padomes ieteikumu par individuālajiem mācību kontiem un Padomes ieteikumu par Eiropas pieeju mikroapliecinājumiem mūžizglītībā un nodarbināmībā pienesumu. Mūsuprāt,  </w:t>
      </w:r>
      <w:r w:rsidR="00FF50A5" w:rsidRPr="006214F3">
        <w:rPr>
          <w:sz w:val="28"/>
          <w:szCs w:val="28"/>
        </w:rPr>
        <w:t xml:space="preserve">individuālie mācību konti ir </w:t>
      </w:r>
      <w:proofErr w:type="spellStart"/>
      <w:r w:rsidR="00FF50A5" w:rsidRPr="006214F3">
        <w:rPr>
          <w:sz w:val="28"/>
          <w:szCs w:val="28"/>
        </w:rPr>
        <w:t>daudzsološa</w:t>
      </w:r>
      <w:proofErr w:type="spellEnd"/>
      <w:r w:rsidR="00FF50A5" w:rsidRPr="006214F3">
        <w:rPr>
          <w:sz w:val="28"/>
          <w:szCs w:val="28"/>
        </w:rPr>
        <w:t xml:space="preserve"> pieeja pieaugušo iesaistei prasmju pilnveidē un </w:t>
      </w:r>
      <w:proofErr w:type="spellStart"/>
      <w:r w:rsidR="00FF50A5" w:rsidRPr="006214F3">
        <w:rPr>
          <w:sz w:val="28"/>
          <w:szCs w:val="28"/>
        </w:rPr>
        <w:t>pārkvalifikācijā</w:t>
      </w:r>
      <w:proofErr w:type="spellEnd"/>
      <w:r w:rsidR="00FF50A5" w:rsidRPr="006214F3">
        <w:rPr>
          <w:sz w:val="28"/>
          <w:szCs w:val="28"/>
        </w:rPr>
        <w:t>,</w:t>
      </w:r>
      <w:r w:rsidR="00FF50A5" w:rsidRPr="00FF50A5">
        <w:rPr>
          <w:sz w:val="28"/>
          <w:szCs w:val="28"/>
        </w:rPr>
        <w:t xml:space="preserve"> ja tam ir pieejams pietiekams finanšu apmērs un kvalitatīvs, tai skaitā darba devēju atzīts, mācību piedāvājums.</w:t>
      </w:r>
    </w:p>
    <w:p w:rsidR="00FF50A5" w:rsidRPr="00FF50A5" w:rsidRDefault="006214F3" w:rsidP="00FF50A5">
      <w:pPr>
        <w:shd w:val="clear" w:color="auto" w:fill="FFFFFF"/>
        <w:tabs>
          <w:tab w:val="left" w:pos="1021"/>
        </w:tabs>
        <w:jc w:val="both"/>
        <w:rPr>
          <w:color w:val="212121"/>
          <w:sz w:val="28"/>
          <w:szCs w:val="28"/>
        </w:rPr>
      </w:pPr>
      <w:r>
        <w:rPr>
          <w:color w:val="212121"/>
          <w:sz w:val="28"/>
          <w:szCs w:val="28"/>
        </w:rPr>
        <w:tab/>
        <w:t xml:space="preserve">Vienlaikus </w:t>
      </w:r>
      <w:r w:rsidR="00FF50A5" w:rsidRPr="00FF50A5">
        <w:rPr>
          <w:color w:val="212121"/>
          <w:sz w:val="28"/>
          <w:szCs w:val="28"/>
        </w:rPr>
        <w:t xml:space="preserve">Latvija uzskata, ka būtiska loma </w:t>
      </w:r>
      <w:r>
        <w:rPr>
          <w:color w:val="212121"/>
          <w:sz w:val="28"/>
          <w:szCs w:val="28"/>
        </w:rPr>
        <w:t xml:space="preserve">minēto </w:t>
      </w:r>
      <w:r w:rsidR="00FF50A5" w:rsidRPr="00FF50A5">
        <w:rPr>
          <w:color w:val="212121"/>
          <w:sz w:val="28"/>
          <w:szCs w:val="28"/>
        </w:rPr>
        <w:t>ieteikum</w:t>
      </w:r>
      <w:r>
        <w:rPr>
          <w:color w:val="212121"/>
          <w:sz w:val="28"/>
          <w:szCs w:val="28"/>
        </w:rPr>
        <w:t>u un mūžizglītības pieejas</w:t>
      </w:r>
      <w:r w:rsidR="00FF50A5" w:rsidRPr="00FF50A5">
        <w:rPr>
          <w:color w:val="212121"/>
          <w:sz w:val="28"/>
          <w:szCs w:val="28"/>
        </w:rPr>
        <w:t xml:space="preserve"> īstenošanai ir Eiropas Sociālā fonda plus, E</w:t>
      </w:r>
      <w:r w:rsidR="00662E41">
        <w:rPr>
          <w:color w:val="212121"/>
          <w:sz w:val="28"/>
          <w:szCs w:val="28"/>
        </w:rPr>
        <w:t>iropas Reģionālās attīstības fonda</w:t>
      </w:r>
      <w:r w:rsidR="00FF50A5" w:rsidRPr="00FF50A5">
        <w:rPr>
          <w:color w:val="212121"/>
          <w:sz w:val="28"/>
          <w:szCs w:val="28"/>
        </w:rPr>
        <w:t>, Taisnīgas pārkārtošanās fonda, Atveseļošanas un noturības mehānisma un tehniskā atbalsta instrumenta sniegtajam atbalstam.</w:t>
      </w:r>
      <w:bookmarkStart w:id="0" w:name="_GoBack"/>
      <w:bookmarkEnd w:id="0"/>
    </w:p>
    <w:sectPr w:rsidR="00FF50A5" w:rsidRPr="00FF50A5" w:rsidSect="00F108B2">
      <w:headerReference w:type="even" r:id="rId8"/>
      <w:footerReference w:type="even" r:id="rId9"/>
      <w:pgSz w:w="11906" w:h="16838" w:code="9"/>
      <w:pgMar w:top="1247" w:right="1304" w:bottom="124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AC4" w:rsidRDefault="00DD0AC4">
      <w:r>
        <w:separator/>
      </w:r>
    </w:p>
  </w:endnote>
  <w:endnote w:type="continuationSeparator" w:id="0">
    <w:p w:rsidR="00DD0AC4" w:rsidRDefault="00DD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AC4" w:rsidRDefault="00DD0AC4">
      <w:r>
        <w:separator/>
      </w:r>
    </w:p>
  </w:footnote>
  <w:footnote w:type="continuationSeparator" w:id="0">
    <w:p w:rsidR="00DD0AC4" w:rsidRDefault="00DD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7"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10"/>
  </w:num>
  <w:num w:numId="3">
    <w:abstractNumId w:val="20"/>
  </w:num>
  <w:num w:numId="4">
    <w:abstractNumId w:val="17"/>
  </w:num>
  <w:num w:numId="5">
    <w:abstractNumId w:val="19"/>
  </w:num>
  <w:num w:numId="6">
    <w:abstractNumId w:val="15"/>
  </w:num>
  <w:num w:numId="7">
    <w:abstractNumId w:val="1"/>
  </w:num>
  <w:num w:numId="8">
    <w:abstractNumId w:val="2"/>
  </w:num>
  <w:num w:numId="9">
    <w:abstractNumId w:val="4"/>
  </w:num>
  <w:num w:numId="10">
    <w:abstractNumId w:val="9"/>
  </w:num>
  <w:num w:numId="11">
    <w:abstractNumId w:val="12"/>
  </w:num>
  <w:num w:numId="12">
    <w:abstractNumId w:val="14"/>
  </w:num>
  <w:num w:numId="13">
    <w:abstractNumId w:val="8"/>
  </w:num>
  <w:num w:numId="14">
    <w:abstractNumId w:val="7"/>
  </w:num>
  <w:num w:numId="15">
    <w:abstractNumId w:val="18"/>
  </w:num>
  <w:num w:numId="16">
    <w:abstractNumId w:val="11"/>
  </w:num>
  <w:num w:numId="17">
    <w:abstractNumId w:val="16"/>
  </w:num>
  <w:num w:numId="18">
    <w:abstractNumId w:val="5"/>
  </w:num>
  <w:num w:numId="19">
    <w:abstractNumId w:val="3"/>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4FAA"/>
    <w:rsid w:val="00005C37"/>
    <w:rsid w:val="00006732"/>
    <w:rsid w:val="00007B9F"/>
    <w:rsid w:val="00010556"/>
    <w:rsid w:val="000109D5"/>
    <w:rsid w:val="00010C38"/>
    <w:rsid w:val="00011373"/>
    <w:rsid w:val="00012514"/>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60EE"/>
    <w:rsid w:val="000A6FBD"/>
    <w:rsid w:val="000B0509"/>
    <w:rsid w:val="000B0AD2"/>
    <w:rsid w:val="000B3040"/>
    <w:rsid w:val="000B3444"/>
    <w:rsid w:val="000B3DFE"/>
    <w:rsid w:val="000B3EC2"/>
    <w:rsid w:val="000B4EEE"/>
    <w:rsid w:val="000B581D"/>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7602"/>
    <w:rsid w:val="000E0BB4"/>
    <w:rsid w:val="000E0ECB"/>
    <w:rsid w:val="000E173B"/>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3F31"/>
    <w:rsid w:val="00104110"/>
    <w:rsid w:val="001054F5"/>
    <w:rsid w:val="00110C25"/>
    <w:rsid w:val="001119C1"/>
    <w:rsid w:val="0011547B"/>
    <w:rsid w:val="0011549B"/>
    <w:rsid w:val="0011555C"/>
    <w:rsid w:val="00115DE9"/>
    <w:rsid w:val="00117BF6"/>
    <w:rsid w:val="00120DCF"/>
    <w:rsid w:val="0012144E"/>
    <w:rsid w:val="00125D97"/>
    <w:rsid w:val="00127175"/>
    <w:rsid w:val="001325FE"/>
    <w:rsid w:val="0013466C"/>
    <w:rsid w:val="001365CE"/>
    <w:rsid w:val="00142205"/>
    <w:rsid w:val="001472A2"/>
    <w:rsid w:val="00147F2E"/>
    <w:rsid w:val="00150BAE"/>
    <w:rsid w:val="00151522"/>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6129"/>
    <w:rsid w:val="00216413"/>
    <w:rsid w:val="00220CD2"/>
    <w:rsid w:val="002222FB"/>
    <w:rsid w:val="00226674"/>
    <w:rsid w:val="002303C7"/>
    <w:rsid w:val="00231EEC"/>
    <w:rsid w:val="00232F43"/>
    <w:rsid w:val="00237A89"/>
    <w:rsid w:val="002400A9"/>
    <w:rsid w:val="0024411B"/>
    <w:rsid w:val="002453B0"/>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2B"/>
    <w:rsid w:val="002736CF"/>
    <w:rsid w:val="00277E81"/>
    <w:rsid w:val="002810C7"/>
    <w:rsid w:val="00283B35"/>
    <w:rsid w:val="002845FE"/>
    <w:rsid w:val="00285C53"/>
    <w:rsid w:val="0029006A"/>
    <w:rsid w:val="00293A62"/>
    <w:rsid w:val="0029475D"/>
    <w:rsid w:val="0029535C"/>
    <w:rsid w:val="0029554F"/>
    <w:rsid w:val="00296ED0"/>
    <w:rsid w:val="00297922"/>
    <w:rsid w:val="002A1552"/>
    <w:rsid w:val="002A230A"/>
    <w:rsid w:val="002A42BA"/>
    <w:rsid w:val="002A47DB"/>
    <w:rsid w:val="002A52D0"/>
    <w:rsid w:val="002A68F9"/>
    <w:rsid w:val="002A7C17"/>
    <w:rsid w:val="002A7D13"/>
    <w:rsid w:val="002B1EAE"/>
    <w:rsid w:val="002B32C9"/>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3E4"/>
    <w:rsid w:val="002E4D3E"/>
    <w:rsid w:val="002E6603"/>
    <w:rsid w:val="002E72CB"/>
    <w:rsid w:val="002E79E4"/>
    <w:rsid w:val="002F035C"/>
    <w:rsid w:val="002F5D9C"/>
    <w:rsid w:val="00301221"/>
    <w:rsid w:val="00305D17"/>
    <w:rsid w:val="003107C3"/>
    <w:rsid w:val="0031237F"/>
    <w:rsid w:val="003137F8"/>
    <w:rsid w:val="003155FC"/>
    <w:rsid w:val="003209FD"/>
    <w:rsid w:val="00322D57"/>
    <w:rsid w:val="00323081"/>
    <w:rsid w:val="003258CB"/>
    <w:rsid w:val="00325E0F"/>
    <w:rsid w:val="00325FF1"/>
    <w:rsid w:val="003268D1"/>
    <w:rsid w:val="0033269A"/>
    <w:rsid w:val="00332F26"/>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E87"/>
    <w:rsid w:val="00382A1D"/>
    <w:rsid w:val="00383119"/>
    <w:rsid w:val="00383F36"/>
    <w:rsid w:val="00385595"/>
    <w:rsid w:val="003857AD"/>
    <w:rsid w:val="00394BAC"/>
    <w:rsid w:val="00394CEE"/>
    <w:rsid w:val="003971D3"/>
    <w:rsid w:val="00397443"/>
    <w:rsid w:val="00397D7B"/>
    <w:rsid w:val="003A0AAC"/>
    <w:rsid w:val="003A0DBF"/>
    <w:rsid w:val="003A10A0"/>
    <w:rsid w:val="003A1870"/>
    <w:rsid w:val="003A7472"/>
    <w:rsid w:val="003A7AB7"/>
    <w:rsid w:val="003B0338"/>
    <w:rsid w:val="003B1C87"/>
    <w:rsid w:val="003B2847"/>
    <w:rsid w:val="003B4367"/>
    <w:rsid w:val="003B7066"/>
    <w:rsid w:val="003C03CB"/>
    <w:rsid w:val="003C0CCD"/>
    <w:rsid w:val="003C2124"/>
    <w:rsid w:val="003C31B5"/>
    <w:rsid w:val="003C33C5"/>
    <w:rsid w:val="003C3CFD"/>
    <w:rsid w:val="003C4FA6"/>
    <w:rsid w:val="003C5CEF"/>
    <w:rsid w:val="003C644F"/>
    <w:rsid w:val="003C77C8"/>
    <w:rsid w:val="003C78DE"/>
    <w:rsid w:val="003D162A"/>
    <w:rsid w:val="003D382B"/>
    <w:rsid w:val="003E2FE6"/>
    <w:rsid w:val="003E3941"/>
    <w:rsid w:val="003E6DF4"/>
    <w:rsid w:val="003E7695"/>
    <w:rsid w:val="003F28ED"/>
    <w:rsid w:val="003F3468"/>
    <w:rsid w:val="003F5589"/>
    <w:rsid w:val="004001AA"/>
    <w:rsid w:val="00400C2D"/>
    <w:rsid w:val="004030D3"/>
    <w:rsid w:val="00407587"/>
    <w:rsid w:val="004143D2"/>
    <w:rsid w:val="0042159A"/>
    <w:rsid w:val="004229ED"/>
    <w:rsid w:val="00424A02"/>
    <w:rsid w:val="0042560B"/>
    <w:rsid w:val="00425677"/>
    <w:rsid w:val="0043032C"/>
    <w:rsid w:val="00436DCD"/>
    <w:rsid w:val="00437048"/>
    <w:rsid w:val="00440A45"/>
    <w:rsid w:val="0044375C"/>
    <w:rsid w:val="0044451E"/>
    <w:rsid w:val="0045139C"/>
    <w:rsid w:val="0045248D"/>
    <w:rsid w:val="00453B72"/>
    <w:rsid w:val="00454624"/>
    <w:rsid w:val="00456288"/>
    <w:rsid w:val="00456450"/>
    <w:rsid w:val="004569EF"/>
    <w:rsid w:val="00456B63"/>
    <w:rsid w:val="004572E6"/>
    <w:rsid w:val="00457A4F"/>
    <w:rsid w:val="00461908"/>
    <w:rsid w:val="0046326F"/>
    <w:rsid w:val="004634A2"/>
    <w:rsid w:val="0046630F"/>
    <w:rsid w:val="00467832"/>
    <w:rsid w:val="0046786A"/>
    <w:rsid w:val="00473EDE"/>
    <w:rsid w:val="00480D03"/>
    <w:rsid w:val="0048226B"/>
    <w:rsid w:val="00482785"/>
    <w:rsid w:val="0048344E"/>
    <w:rsid w:val="00483F22"/>
    <w:rsid w:val="00485F96"/>
    <w:rsid w:val="00486907"/>
    <w:rsid w:val="00487265"/>
    <w:rsid w:val="00487758"/>
    <w:rsid w:val="00487CF9"/>
    <w:rsid w:val="00491D09"/>
    <w:rsid w:val="00493D17"/>
    <w:rsid w:val="00494F43"/>
    <w:rsid w:val="00495293"/>
    <w:rsid w:val="00497604"/>
    <w:rsid w:val="004A498A"/>
    <w:rsid w:val="004A7496"/>
    <w:rsid w:val="004B1E95"/>
    <w:rsid w:val="004B3EE4"/>
    <w:rsid w:val="004B5E5B"/>
    <w:rsid w:val="004B7E79"/>
    <w:rsid w:val="004C5499"/>
    <w:rsid w:val="004C6B14"/>
    <w:rsid w:val="004D0F8A"/>
    <w:rsid w:val="004D19FD"/>
    <w:rsid w:val="004D1AD9"/>
    <w:rsid w:val="004D2457"/>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7095"/>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415B6"/>
    <w:rsid w:val="00543134"/>
    <w:rsid w:val="00543227"/>
    <w:rsid w:val="005456BF"/>
    <w:rsid w:val="00547F56"/>
    <w:rsid w:val="005520FC"/>
    <w:rsid w:val="00552C48"/>
    <w:rsid w:val="00553E67"/>
    <w:rsid w:val="00554F51"/>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3DD"/>
    <w:rsid w:val="005805FC"/>
    <w:rsid w:val="00580684"/>
    <w:rsid w:val="0058083F"/>
    <w:rsid w:val="00584D0E"/>
    <w:rsid w:val="00584E8B"/>
    <w:rsid w:val="0058558E"/>
    <w:rsid w:val="00585953"/>
    <w:rsid w:val="00587A80"/>
    <w:rsid w:val="0059070C"/>
    <w:rsid w:val="00590757"/>
    <w:rsid w:val="00590C2E"/>
    <w:rsid w:val="005935B6"/>
    <w:rsid w:val="00594479"/>
    <w:rsid w:val="00594C95"/>
    <w:rsid w:val="005953B5"/>
    <w:rsid w:val="00597C54"/>
    <w:rsid w:val="005A3D5C"/>
    <w:rsid w:val="005A72A9"/>
    <w:rsid w:val="005B3C68"/>
    <w:rsid w:val="005B52AB"/>
    <w:rsid w:val="005B70B0"/>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F20"/>
    <w:rsid w:val="00644E8F"/>
    <w:rsid w:val="00647D15"/>
    <w:rsid w:val="00651242"/>
    <w:rsid w:val="00651CC5"/>
    <w:rsid w:val="006526D8"/>
    <w:rsid w:val="0065320E"/>
    <w:rsid w:val="006545FD"/>
    <w:rsid w:val="0065521A"/>
    <w:rsid w:val="0065623B"/>
    <w:rsid w:val="00660699"/>
    <w:rsid w:val="00660D39"/>
    <w:rsid w:val="00662E41"/>
    <w:rsid w:val="00665949"/>
    <w:rsid w:val="00665EF9"/>
    <w:rsid w:val="00670FC1"/>
    <w:rsid w:val="006715C6"/>
    <w:rsid w:val="006740FE"/>
    <w:rsid w:val="00674567"/>
    <w:rsid w:val="006776D5"/>
    <w:rsid w:val="00677765"/>
    <w:rsid w:val="00677F26"/>
    <w:rsid w:val="00683774"/>
    <w:rsid w:val="00684452"/>
    <w:rsid w:val="00691123"/>
    <w:rsid w:val="00691920"/>
    <w:rsid w:val="006947FE"/>
    <w:rsid w:val="00694CC2"/>
    <w:rsid w:val="00695014"/>
    <w:rsid w:val="0069567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FF1"/>
    <w:rsid w:val="006B7EF3"/>
    <w:rsid w:val="006D1E70"/>
    <w:rsid w:val="006D556A"/>
    <w:rsid w:val="006D6492"/>
    <w:rsid w:val="006E2530"/>
    <w:rsid w:val="006E29D2"/>
    <w:rsid w:val="006E45C2"/>
    <w:rsid w:val="006E4604"/>
    <w:rsid w:val="006F13C1"/>
    <w:rsid w:val="006F397C"/>
    <w:rsid w:val="006F496C"/>
    <w:rsid w:val="006F56D7"/>
    <w:rsid w:val="006F75E5"/>
    <w:rsid w:val="00700D14"/>
    <w:rsid w:val="00702E9C"/>
    <w:rsid w:val="0070414C"/>
    <w:rsid w:val="00705DEF"/>
    <w:rsid w:val="00705EC2"/>
    <w:rsid w:val="007147CB"/>
    <w:rsid w:val="00714A27"/>
    <w:rsid w:val="00717555"/>
    <w:rsid w:val="00720FF0"/>
    <w:rsid w:val="007241E8"/>
    <w:rsid w:val="007275D4"/>
    <w:rsid w:val="007304B0"/>
    <w:rsid w:val="00732812"/>
    <w:rsid w:val="00732858"/>
    <w:rsid w:val="00732872"/>
    <w:rsid w:val="007347C6"/>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6A8"/>
    <w:rsid w:val="007627A2"/>
    <w:rsid w:val="00764ACD"/>
    <w:rsid w:val="00764D37"/>
    <w:rsid w:val="0076582E"/>
    <w:rsid w:val="00766F35"/>
    <w:rsid w:val="00767728"/>
    <w:rsid w:val="00767B5D"/>
    <w:rsid w:val="0077181B"/>
    <w:rsid w:val="00774325"/>
    <w:rsid w:val="00775DB5"/>
    <w:rsid w:val="00776499"/>
    <w:rsid w:val="00776DE2"/>
    <w:rsid w:val="00780201"/>
    <w:rsid w:val="00783063"/>
    <w:rsid w:val="00786CC4"/>
    <w:rsid w:val="00791A78"/>
    <w:rsid w:val="0079290F"/>
    <w:rsid w:val="007947CC"/>
    <w:rsid w:val="00795E91"/>
    <w:rsid w:val="007967AF"/>
    <w:rsid w:val="00796962"/>
    <w:rsid w:val="007A1400"/>
    <w:rsid w:val="007A151A"/>
    <w:rsid w:val="007A2D75"/>
    <w:rsid w:val="007A7965"/>
    <w:rsid w:val="007B022B"/>
    <w:rsid w:val="007B088F"/>
    <w:rsid w:val="007B1F31"/>
    <w:rsid w:val="007B446C"/>
    <w:rsid w:val="007B4837"/>
    <w:rsid w:val="007B4DE8"/>
    <w:rsid w:val="007B5F57"/>
    <w:rsid w:val="007B689F"/>
    <w:rsid w:val="007B78F4"/>
    <w:rsid w:val="007C258E"/>
    <w:rsid w:val="007C3B19"/>
    <w:rsid w:val="007C6DB5"/>
    <w:rsid w:val="007C6E57"/>
    <w:rsid w:val="007D14D1"/>
    <w:rsid w:val="007D4C02"/>
    <w:rsid w:val="007D4F67"/>
    <w:rsid w:val="007D5242"/>
    <w:rsid w:val="007D5A14"/>
    <w:rsid w:val="007D754C"/>
    <w:rsid w:val="007D79F3"/>
    <w:rsid w:val="007E0111"/>
    <w:rsid w:val="007E29D4"/>
    <w:rsid w:val="007E385B"/>
    <w:rsid w:val="007E5639"/>
    <w:rsid w:val="007E7442"/>
    <w:rsid w:val="007E78FC"/>
    <w:rsid w:val="007E7F01"/>
    <w:rsid w:val="007F36AF"/>
    <w:rsid w:val="007F4C20"/>
    <w:rsid w:val="007F6362"/>
    <w:rsid w:val="007F6520"/>
    <w:rsid w:val="008002AF"/>
    <w:rsid w:val="0080030E"/>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54ED"/>
    <w:rsid w:val="00835EAF"/>
    <w:rsid w:val="0083600F"/>
    <w:rsid w:val="00836AE4"/>
    <w:rsid w:val="0083701A"/>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174A"/>
    <w:rsid w:val="008817A6"/>
    <w:rsid w:val="008820C7"/>
    <w:rsid w:val="00884739"/>
    <w:rsid w:val="00884D20"/>
    <w:rsid w:val="00884DFC"/>
    <w:rsid w:val="008868A4"/>
    <w:rsid w:val="00893919"/>
    <w:rsid w:val="00895D71"/>
    <w:rsid w:val="00897305"/>
    <w:rsid w:val="008A0B04"/>
    <w:rsid w:val="008A25A6"/>
    <w:rsid w:val="008A390E"/>
    <w:rsid w:val="008A6344"/>
    <w:rsid w:val="008A7F91"/>
    <w:rsid w:val="008B1902"/>
    <w:rsid w:val="008B19C4"/>
    <w:rsid w:val="008B27D9"/>
    <w:rsid w:val="008B2DAA"/>
    <w:rsid w:val="008B3F31"/>
    <w:rsid w:val="008B3FED"/>
    <w:rsid w:val="008B5044"/>
    <w:rsid w:val="008C404B"/>
    <w:rsid w:val="008C4278"/>
    <w:rsid w:val="008C46AA"/>
    <w:rsid w:val="008C5E93"/>
    <w:rsid w:val="008C707A"/>
    <w:rsid w:val="008C7D0A"/>
    <w:rsid w:val="008D2ACD"/>
    <w:rsid w:val="008D2CEA"/>
    <w:rsid w:val="008D2FDE"/>
    <w:rsid w:val="008D3374"/>
    <w:rsid w:val="008D46FC"/>
    <w:rsid w:val="008D762F"/>
    <w:rsid w:val="008D787A"/>
    <w:rsid w:val="008D7AA0"/>
    <w:rsid w:val="008E19AE"/>
    <w:rsid w:val="008E1C77"/>
    <w:rsid w:val="008E30FE"/>
    <w:rsid w:val="008E450A"/>
    <w:rsid w:val="008E5518"/>
    <w:rsid w:val="008E58D9"/>
    <w:rsid w:val="008E78D8"/>
    <w:rsid w:val="008F13D6"/>
    <w:rsid w:val="008F3BFF"/>
    <w:rsid w:val="008F52B2"/>
    <w:rsid w:val="00904958"/>
    <w:rsid w:val="00905085"/>
    <w:rsid w:val="00911C1B"/>
    <w:rsid w:val="0092097F"/>
    <w:rsid w:val="00920AE7"/>
    <w:rsid w:val="00920D6B"/>
    <w:rsid w:val="009211AB"/>
    <w:rsid w:val="0092177F"/>
    <w:rsid w:val="0092306C"/>
    <w:rsid w:val="009250BD"/>
    <w:rsid w:val="00930F54"/>
    <w:rsid w:val="00931311"/>
    <w:rsid w:val="009313EE"/>
    <w:rsid w:val="00937BFD"/>
    <w:rsid w:val="00940533"/>
    <w:rsid w:val="0094202E"/>
    <w:rsid w:val="00943623"/>
    <w:rsid w:val="00943AB5"/>
    <w:rsid w:val="00943DA1"/>
    <w:rsid w:val="009448C6"/>
    <w:rsid w:val="00952D86"/>
    <w:rsid w:val="009537C0"/>
    <w:rsid w:val="00954D95"/>
    <w:rsid w:val="009615A0"/>
    <w:rsid w:val="0096316A"/>
    <w:rsid w:val="0096441C"/>
    <w:rsid w:val="009665D3"/>
    <w:rsid w:val="00970622"/>
    <w:rsid w:val="00972958"/>
    <w:rsid w:val="0097530F"/>
    <w:rsid w:val="00976873"/>
    <w:rsid w:val="009805F5"/>
    <w:rsid w:val="00984580"/>
    <w:rsid w:val="009852A2"/>
    <w:rsid w:val="00985677"/>
    <w:rsid w:val="00987046"/>
    <w:rsid w:val="009905D4"/>
    <w:rsid w:val="009916E7"/>
    <w:rsid w:val="0099270D"/>
    <w:rsid w:val="00994A91"/>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4092"/>
    <w:rsid w:val="009D4772"/>
    <w:rsid w:val="009D4BDA"/>
    <w:rsid w:val="009D4C23"/>
    <w:rsid w:val="009D720D"/>
    <w:rsid w:val="009D7851"/>
    <w:rsid w:val="009D7FEC"/>
    <w:rsid w:val="009E0C25"/>
    <w:rsid w:val="009E3387"/>
    <w:rsid w:val="009E3699"/>
    <w:rsid w:val="009E4FC4"/>
    <w:rsid w:val="009E5201"/>
    <w:rsid w:val="009E62F6"/>
    <w:rsid w:val="009E7693"/>
    <w:rsid w:val="009E76CA"/>
    <w:rsid w:val="009E7920"/>
    <w:rsid w:val="009F3C1A"/>
    <w:rsid w:val="009F636F"/>
    <w:rsid w:val="00A01307"/>
    <w:rsid w:val="00A0654B"/>
    <w:rsid w:val="00A07D0C"/>
    <w:rsid w:val="00A07F42"/>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FC0"/>
    <w:rsid w:val="00A30099"/>
    <w:rsid w:val="00A30439"/>
    <w:rsid w:val="00A321CC"/>
    <w:rsid w:val="00A32E5D"/>
    <w:rsid w:val="00A349AE"/>
    <w:rsid w:val="00A3510E"/>
    <w:rsid w:val="00A35DA7"/>
    <w:rsid w:val="00A36EED"/>
    <w:rsid w:val="00A37E48"/>
    <w:rsid w:val="00A43720"/>
    <w:rsid w:val="00A45DD2"/>
    <w:rsid w:val="00A47C3C"/>
    <w:rsid w:val="00A47F41"/>
    <w:rsid w:val="00A50683"/>
    <w:rsid w:val="00A53BD0"/>
    <w:rsid w:val="00A550AD"/>
    <w:rsid w:val="00A56C66"/>
    <w:rsid w:val="00A57F44"/>
    <w:rsid w:val="00A601FF"/>
    <w:rsid w:val="00A62688"/>
    <w:rsid w:val="00A639D7"/>
    <w:rsid w:val="00A64314"/>
    <w:rsid w:val="00A76068"/>
    <w:rsid w:val="00A76D06"/>
    <w:rsid w:val="00A806F3"/>
    <w:rsid w:val="00A81D7A"/>
    <w:rsid w:val="00A84130"/>
    <w:rsid w:val="00A85A2C"/>
    <w:rsid w:val="00A86C50"/>
    <w:rsid w:val="00A90C45"/>
    <w:rsid w:val="00A93991"/>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7565"/>
    <w:rsid w:val="00AC7774"/>
    <w:rsid w:val="00AD2D26"/>
    <w:rsid w:val="00AD5842"/>
    <w:rsid w:val="00AD766D"/>
    <w:rsid w:val="00AD7BBA"/>
    <w:rsid w:val="00AE0263"/>
    <w:rsid w:val="00AE2DC0"/>
    <w:rsid w:val="00AE46DA"/>
    <w:rsid w:val="00AF1E7F"/>
    <w:rsid w:val="00AF1FA0"/>
    <w:rsid w:val="00AF2308"/>
    <w:rsid w:val="00AF3022"/>
    <w:rsid w:val="00AF43FC"/>
    <w:rsid w:val="00AF4C9E"/>
    <w:rsid w:val="00AF5A69"/>
    <w:rsid w:val="00AF764D"/>
    <w:rsid w:val="00AF7E91"/>
    <w:rsid w:val="00B00441"/>
    <w:rsid w:val="00B011FF"/>
    <w:rsid w:val="00B03D4B"/>
    <w:rsid w:val="00B059FF"/>
    <w:rsid w:val="00B05FF6"/>
    <w:rsid w:val="00B105D6"/>
    <w:rsid w:val="00B16F51"/>
    <w:rsid w:val="00B20943"/>
    <w:rsid w:val="00B22070"/>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6BC5"/>
    <w:rsid w:val="00B56D76"/>
    <w:rsid w:val="00B61365"/>
    <w:rsid w:val="00B62B1E"/>
    <w:rsid w:val="00B62C4C"/>
    <w:rsid w:val="00B63337"/>
    <w:rsid w:val="00B63749"/>
    <w:rsid w:val="00B63C6D"/>
    <w:rsid w:val="00B66515"/>
    <w:rsid w:val="00B66C9A"/>
    <w:rsid w:val="00B71360"/>
    <w:rsid w:val="00B71D4D"/>
    <w:rsid w:val="00B75FAE"/>
    <w:rsid w:val="00B76945"/>
    <w:rsid w:val="00B86467"/>
    <w:rsid w:val="00B86A6C"/>
    <w:rsid w:val="00B86E30"/>
    <w:rsid w:val="00B91D9E"/>
    <w:rsid w:val="00B91EA4"/>
    <w:rsid w:val="00B930AD"/>
    <w:rsid w:val="00B93363"/>
    <w:rsid w:val="00B93B37"/>
    <w:rsid w:val="00B93E83"/>
    <w:rsid w:val="00B952E1"/>
    <w:rsid w:val="00B96C51"/>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511F"/>
    <w:rsid w:val="00BC5BE6"/>
    <w:rsid w:val="00BC6CB4"/>
    <w:rsid w:val="00BD1A46"/>
    <w:rsid w:val="00BD315E"/>
    <w:rsid w:val="00BD41C8"/>
    <w:rsid w:val="00BE06BB"/>
    <w:rsid w:val="00BE0D5E"/>
    <w:rsid w:val="00BE4CDD"/>
    <w:rsid w:val="00BE57DB"/>
    <w:rsid w:val="00BE5B4B"/>
    <w:rsid w:val="00BE645C"/>
    <w:rsid w:val="00BE7AD3"/>
    <w:rsid w:val="00BE7DB3"/>
    <w:rsid w:val="00BF0431"/>
    <w:rsid w:val="00BF5385"/>
    <w:rsid w:val="00BF5B7A"/>
    <w:rsid w:val="00BF6642"/>
    <w:rsid w:val="00BF7D99"/>
    <w:rsid w:val="00BF7E31"/>
    <w:rsid w:val="00C028F6"/>
    <w:rsid w:val="00C02F54"/>
    <w:rsid w:val="00C0383B"/>
    <w:rsid w:val="00C06CA1"/>
    <w:rsid w:val="00C1137E"/>
    <w:rsid w:val="00C168D2"/>
    <w:rsid w:val="00C201B6"/>
    <w:rsid w:val="00C2389D"/>
    <w:rsid w:val="00C2658A"/>
    <w:rsid w:val="00C33AB1"/>
    <w:rsid w:val="00C36660"/>
    <w:rsid w:val="00C40D7E"/>
    <w:rsid w:val="00C43973"/>
    <w:rsid w:val="00C46844"/>
    <w:rsid w:val="00C47385"/>
    <w:rsid w:val="00C50F1F"/>
    <w:rsid w:val="00C51F70"/>
    <w:rsid w:val="00C55386"/>
    <w:rsid w:val="00C55B3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C90"/>
    <w:rsid w:val="00C75CA9"/>
    <w:rsid w:val="00C761C8"/>
    <w:rsid w:val="00C77EF9"/>
    <w:rsid w:val="00C801DD"/>
    <w:rsid w:val="00C80713"/>
    <w:rsid w:val="00C838A3"/>
    <w:rsid w:val="00C85736"/>
    <w:rsid w:val="00C85EB1"/>
    <w:rsid w:val="00C87151"/>
    <w:rsid w:val="00C90704"/>
    <w:rsid w:val="00C92E83"/>
    <w:rsid w:val="00C92EE9"/>
    <w:rsid w:val="00C93419"/>
    <w:rsid w:val="00C93DA4"/>
    <w:rsid w:val="00C967B6"/>
    <w:rsid w:val="00C979E6"/>
    <w:rsid w:val="00C97E4D"/>
    <w:rsid w:val="00CA0761"/>
    <w:rsid w:val="00CA0E40"/>
    <w:rsid w:val="00CA25D6"/>
    <w:rsid w:val="00CA4EA4"/>
    <w:rsid w:val="00CA6499"/>
    <w:rsid w:val="00CB3509"/>
    <w:rsid w:val="00CB49D3"/>
    <w:rsid w:val="00CB62F5"/>
    <w:rsid w:val="00CC22C7"/>
    <w:rsid w:val="00CC3500"/>
    <w:rsid w:val="00CC38A4"/>
    <w:rsid w:val="00CC4C8F"/>
    <w:rsid w:val="00CC6B72"/>
    <w:rsid w:val="00CD4BD1"/>
    <w:rsid w:val="00CD6A27"/>
    <w:rsid w:val="00CE349E"/>
    <w:rsid w:val="00CE6458"/>
    <w:rsid w:val="00CE6BBB"/>
    <w:rsid w:val="00CE6F98"/>
    <w:rsid w:val="00CF1FCE"/>
    <w:rsid w:val="00CF2993"/>
    <w:rsid w:val="00CF2E36"/>
    <w:rsid w:val="00CF4208"/>
    <w:rsid w:val="00CF48EA"/>
    <w:rsid w:val="00D01125"/>
    <w:rsid w:val="00D01F96"/>
    <w:rsid w:val="00D054AB"/>
    <w:rsid w:val="00D06C35"/>
    <w:rsid w:val="00D10750"/>
    <w:rsid w:val="00D12448"/>
    <w:rsid w:val="00D13513"/>
    <w:rsid w:val="00D13D51"/>
    <w:rsid w:val="00D1590E"/>
    <w:rsid w:val="00D208DF"/>
    <w:rsid w:val="00D216C5"/>
    <w:rsid w:val="00D257F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678"/>
    <w:rsid w:val="00D87010"/>
    <w:rsid w:val="00D87C95"/>
    <w:rsid w:val="00D9323B"/>
    <w:rsid w:val="00D95118"/>
    <w:rsid w:val="00D97E48"/>
    <w:rsid w:val="00DA0527"/>
    <w:rsid w:val="00DA0DE6"/>
    <w:rsid w:val="00DA1EA2"/>
    <w:rsid w:val="00DA5A38"/>
    <w:rsid w:val="00DB038D"/>
    <w:rsid w:val="00DB108A"/>
    <w:rsid w:val="00DB1C9A"/>
    <w:rsid w:val="00DB4261"/>
    <w:rsid w:val="00DB60E6"/>
    <w:rsid w:val="00DC3651"/>
    <w:rsid w:val="00DC39FB"/>
    <w:rsid w:val="00DD03FB"/>
    <w:rsid w:val="00DD06F8"/>
    <w:rsid w:val="00DD0AC4"/>
    <w:rsid w:val="00DD2A6D"/>
    <w:rsid w:val="00DD3EBD"/>
    <w:rsid w:val="00DD4F2D"/>
    <w:rsid w:val="00DD5FE7"/>
    <w:rsid w:val="00DD6431"/>
    <w:rsid w:val="00DD701E"/>
    <w:rsid w:val="00DE2696"/>
    <w:rsid w:val="00DE2969"/>
    <w:rsid w:val="00DE3EFE"/>
    <w:rsid w:val="00DE5473"/>
    <w:rsid w:val="00DE547B"/>
    <w:rsid w:val="00DE5B4C"/>
    <w:rsid w:val="00DE6652"/>
    <w:rsid w:val="00DE772F"/>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63D6"/>
    <w:rsid w:val="00E10215"/>
    <w:rsid w:val="00E10771"/>
    <w:rsid w:val="00E14B71"/>
    <w:rsid w:val="00E15680"/>
    <w:rsid w:val="00E15C99"/>
    <w:rsid w:val="00E1777E"/>
    <w:rsid w:val="00E17BF3"/>
    <w:rsid w:val="00E205BF"/>
    <w:rsid w:val="00E208FC"/>
    <w:rsid w:val="00E20D2A"/>
    <w:rsid w:val="00E214D9"/>
    <w:rsid w:val="00E231F5"/>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4304"/>
    <w:rsid w:val="00EA5610"/>
    <w:rsid w:val="00EA5E90"/>
    <w:rsid w:val="00EA6BBC"/>
    <w:rsid w:val="00EB1555"/>
    <w:rsid w:val="00EB6068"/>
    <w:rsid w:val="00EC24B0"/>
    <w:rsid w:val="00EC2B89"/>
    <w:rsid w:val="00ED219B"/>
    <w:rsid w:val="00ED3C09"/>
    <w:rsid w:val="00ED471E"/>
    <w:rsid w:val="00ED637C"/>
    <w:rsid w:val="00ED6C4D"/>
    <w:rsid w:val="00EE02DE"/>
    <w:rsid w:val="00EE1318"/>
    <w:rsid w:val="00EE1BC5"/>
    <w:rsid w:val="00EE26FF"/>
    <w:rsid w:val="00EE2931"/>
    <w:rsid w:val="00EE2EB3"/>
    <w:rsid w:val="00EE6462"/>
    <w:rsid w:val="00EF1313"/>
    <w:rsid w:val="00EF2619"/>
    <w:rsid w:val="00EF2AC1"/>
    <w:rsid w:val="00EF40F4"/>
    <w:rsid w:val="00EF5151"/>
    <w:rsid w:val="00F0009C"/>
    <w:rsid w:val="00F011CC"/>
    <w:rsid w:val="00F05377"/>
    <w:rsid w:val="00F07754"/>
    <w:rsid w:val="00F108B2"/>
    <w:rsid w:val="00F10D9B"/>
    <w:rsid w:val="00F12282"/>
    <w:rsid w:val="00F14BF7"/>
    <w:rsid w:val="00F1549D"/>
    <w:rsid w:val="00F16DD9"/>
    <w:rsid w:val="00F21920"/>
    <w:rsid w:val="00F228DB"/>
    <w:rsid w:val="00F23459"/>
    <w:rsid w:val="00F2493C"/>
    <w:rsid w:val="00F25EBD"/>
    <w:rsid w:val="00F267E7"/>
    <w:rsid w:val="00F35ABB"/>
    <w:rsid w:val="00F40013"/>
    <w:rsid w:val="00F41E22"/>
    <w:rsid w:val="00F4241A"/>
    <w:rsid w:val="00F44A81"/>
    <w:rsid w:val="00F45C4C"/>
    <w:rsid w:val="00F47616"/>
    <w:rsid w:val="00F52BAE"/>
    <w:rsid w:val="00F534BA"/>
    <w:rsid w:val="00F54990"/>
    <w:rsid w:val="00F55ED6"/>
    <w:rsid w:val="00F57171"/>
    <w:rsid w:val="00F61259"/>
    <w:rsid w:val="00F620D0"/>
    <w:rsid w:val="00F62908"/>
    <w:rsid w:val="00F64DFA"/>
    <w:rsid w:val="00F67D95"/>
    <w:rsid w:val="00F713CF"/>
    <w:rsid w:val="00F71A88"/>
    <w:rsid w:val="00F72383"/>
    <w:rsid w:val="00F75B43"/>
    <w:rsid w:val="00F75E6F"/>
    <w:rsid w:val="00F766E2"/>
    <w:rsid w:val="00F77340"/>
    <w:rsid w:val="00F87169"/>
    <w:rsid w:val="00F933EA"/>
    <w:rsid w:val="00F9578C"/>
    <w:rsid w:val="00F95A03"/>
    <w:rsid w:val="00FA1ECD"/>
    <w:rsid w:val="00FA34B9"/>
    <w:rsid w:val="00FA35EB"/>
    <w:rsid w:val="00FA4B3D"/>
    <w:rsid w:val="00FA6965"/>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1CB1-14F0-4CCF-A04E-42CE03B7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2824</Words>
  <Characters>1610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nostāju Eiropas Savienības darba, nodarbinātības un sociālo lietu ministru 2022.gada 15.februāra neformālajā sanāksmē izskatāmajos jautājumos</vt:lpstr>
      <vt:lpstr>Informatīvais ziņojums par Latvijas nostāju Eiropas Savienības nodarbinātības un sociālās politikas ministru 2021.gada 8.-9.jūlija neformālajā sanāksmē izskatāmajos jautājumos</vt:lpstr>
    </vt:vector>
  </TitlesOfParts>
  <Company>LM</Company>
  <LinksUpToDate>false</LinksUpToDate>
  <CharactersWithSpaces>4426</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nostāju Eiropas Savienības darba, nodarbinātības un sociālo lietu ministru 2022.gada 15.februāra neformālajā sanāksmē izskatāmajos jautājumos</dc:title>
  <dc:subject>Informatīvais ziņojums</dc:subject>
  <dc:creator>Nauris Kozuliņš</dc:creator>
  <cp:keywords/>
  <dc:description>tālr. 67021613
e-pasts Nauris.Kozulins@lm.gov.lv</dc:description>
  <cp:lastModifiedBy>NaurisKozuliņš</cp:lastModifiedBy>
  <cp:revision>3</cp:revision>
  <cp:lastPrinted>2013-07-05T10:08:00Z</cp:lastPrinted>
  <dcterms:created xsi:type="dcterms:W3CDTF">2022-03-18T07:43:00Z</dcterms:created>
  <dcterms:modified xsi:type="dcterms:W3CDTF">2022-03-18T07:44:00Z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