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9F0" w:rsidRPr="001B4053" w:rsidRDefault="00AD39F0" w:rsidP="00AD39F0">
      <w:pPr>
        <w:pStyle w:val="NormalWeb"/>
        <w:shd w:val="clear" w:color="auto" w:fill="FFFFFF"/>
        <w:spacing w:before="0" w:beforeAutospacing="0" w:after="0" w:afterAutospacing="0"/>
        <w:jc w:val="center"/>
        <w:rPr>
          <w:b/>
          <w:spacing w:val="6"/>
          <w:sz w:val="26"/>
          <w:szCs w:val="26"/>
        </w:rPr>
      </w:pPr>
      <w:bookmarkStart w:id="0" w:name="_Hlk86310382"/>
      <w:bookmarkStart w:id="1" w:name="_Hlk56943375"/>
      <w:bookmarkStart w:id="2" w:name="_Hlk85029302"/>
      <w:bookmarkStart w:id="3" w:name="_Hlk84921582"/>
      <w:bookmarkStart w:id="4" w:name="_Hlk68730742"/>
      <w:bookmarkStart w:id="5" w:name="_Hlk84864743"/>
      <w:bookmarkStart w:id="6" w:name="_Hlk92745382"/>
      <w:r w:rsidRPr="001B4053">
        <w:rPr>
          <w:b/>
          <w:spacing w:val="6"/>
          <w:sz w:val="26"/>
          <w:szCs w:val="26"/>
        </w:rPr>
        <w:t xml:space="preserve">Izmaiņas sociālo pakalpojumu saņemšanā un sniegšanā </w:t>
      </w:r>
      <w:r w:rsidR="00A1693E" w:rsidRPr="001B4053">
        <w:rPr>
          <w:b/>
          <w:spacing w:val="6"/>
          <w:sz w:val="26"/>
          <w:szCs w:val="26"/>
        </w:rPr>
        <w:t>ar 2022.gada 1.aprīli</w:t>
      </w:r>
    </w:p>
    <w:p w:rsidR="003E6344" w:rsidRPr="001B4053" w:rsidRDefault="003E6344" w:rsidP="00AD39F0">
      <w:pPr>
        <w:pStyle w:val="NormalWeb"/>
        <w:shd w:val="clear" w:color="auto" w:fill="FFFFFF"/>
        <w:spacing w:before="0" w:beforeAutospacing="0" w:after="0" w:afterAutospacing="0"/>
        <w:jc w:val="center"/>
        <w:rPr>
          <w:b/>
          <w:spacing w:val="6"/>
          <w:sz w:val="26"/>
          <w:szCs w:val="26"/>
        </w:rPr>
      </w:pPr>
    </w:p>
    <w:bookmarkEnd w:id="0"/>
    <w:bookmarkEnd w:id="1"/>
    <w:bookmarkEnd w:id="2"/>
    <w:bookmarkEnd w:id="3"/>
    <w:p w:rsidR="0010235B" w:rsidRPr="001B4053" w:rsidRDefault="00AD39F0" w:rsidP="0010235B">
      <w:pPr>
        <w:pStyle w:val="tv213"/>
        <w:shd w:val="clear" w:color="auto" w:fill="FFFFFF"/>
        <w:spacing w:before="0" w:beforeAutospacing="0" w:after="0" w:afterAutospacing="0"/>
        <w:jc w:val="both"/>
      </w:pPr>
      <w:r w:rsidRPr="001B4053">
        <w:t>Covid-19 infekcijas izplatības pārvaldības likum</w:t>
      </w:r>
      <w:r w:rsidR="00820BC4" w:rsidRPr="001B4053">
        <w:t xml:space="preserve">a </w:t>
      </w:r>
      <w:r w:rsidR="0010235B" w:rsidRPr="001B4053">
        <w:t xml:space="preserve">2.panta pirmā daļa nosaka, ka </w:t>
      </w:r>
      <w:r w:rsidR="00820BC4" w:rsidRPr="001B4053">
        <w:rPr>
          <w:shd w:val="clear" w:color="auto" w:fill="FFFFFF"/>
        </w:rPr>
        <w:t>valsts institūcijas nodrošina darbību un sniedz pakalpojumus atbilstoši normatīvajiem aktiem, ievērojot šajā likumā noteikto kārtību un Ministru kabineta noteiktos epidemioloģiskās drošības pasākumus. Privātpersonas sniedz pakalpojumus, ievērojot normatīvajos aktos noteiktos epidemioloģiskās drošības pasākumus.</w:t>
      </w:r>
      <w:r w:rsidR="0010235B" w:rsidRPr="001B4053">
        <w:t xml:space="preserve"> </w:t>
      </w:r>
    </w:p>
    <w:p w:rsidR="00820BC4" w:rsidRPr="001B4053" w:rsidRDefault="00820BC4" w:rsidP="00A1693E">
      <w:pPr>
        <w:jc w:val="both"/>
        <w:rPr>
          <w:rFonts w:ascii="Times New Roman" w:eastAsia="Times New Roman" w:hAnsi="Times New Roman" w:cs="Times New Roman"/>
          <w:bCs/>
          <w:sz w:val="24"/>
          <w:szCs w:val="24"/>
        </w:rPr>
      </w:pPr>
      <w:bookmarkStart w:id="7" w:name="_Hlk86320501"/>
    </w:p>
    <w:p w:rsidR="00A1693E" w:rsidRPr="001B4053" w:rsidRDefault="00853E0D" w:rsidP="00A1693E">
      <w:pPr>
        <w:jc w:val="both"/>
        <w:rPr>
          <w:rFonts w:ascii="Times New Roman" w:hAnsi="Times New Roman" w:cs="Times New Roman"/>
          <w:b/>
          <w:sz w:val="24"/>
          <w:szCs w:val="24"/>
        </w:rPr>
      </w:pPr>
      <w:r w:rsidRPr="001B4053">
        <w:rPr>
          <w:rFonts w:ascii="Times New Roman" w:eastAsia="Times New Roman" w:hAnsi="Times New Roman" w:cs="Times New Roman"/>
          <w:bCs/>
          <w:sz w:val="24"/>
          <w:szCs w:val="24"/>
        </w:rPr>
        <w:t xml:space="preserve">Ar </w:t>
      </w:r>
      <w:r w:rsidR="00820BC4" w:rsidRPr="001B4053">
        <w:rPr>
          <w:rFonts w:ascii="Times New Roman" w:eastAsia="Times New Roman" w:hAnsi="Times New Roman" w:cs="Times New Roman"/>
          <w:bCs/>
          <w:sz w:val="24"/>
          <w:szCs w:val="24"/>
        </w:rPr>
        <w:t xml:space="preserve">2022.gada 22.martā Ministru kabinetā pieņemtajiem </w:t>
      </w:r>
      <w:r w:rsidRPr="001B4053">
        <w:rPr>
          <w:rFonts w:ascii="Times New Roman" w:eastAsia="Times New Roman" w:hAnsi="Times New Roman" w:cs="Times New Roman"/>
          <w:bCs/>
          <w:sz w:val="24"/>
          <w:szCs w:val="24"/>
        </w:rPr>
        <w:t xml:space="preserve">grozījumiem </w:t>
      </w:r>
      <w:bookmarkStart w:id="8" w:name="_Hlk99482814"/>
      <w:r w:rsidR="00AD39F0" w:rsidRPr="001B4053">
        <w:rPr>
          <w:rFonts w:ascii="Times New Roman" w:eastAsia="Times New Roman" w:hAnsi="Times New Roman" w:cs="Times New Roman"/>
          <w:bCs/>
          <w:sz w:val="24"/>
          <w:szCs w:val="24"/>
        </w:rPr>
        <w:t>Ministru kabineta 2021.gada 28.septembra noteikum</w:t>
      </w:r>
      <w:r w:rsidR="00B22DE8" w:rsidRPr="001B4053">
        <w:rPr>
          <w:rFonts w:ascii="Times New Roman" w:eastAsia="Times New Roman" w:hAnsi="Times New Roman" w:cs="Times New Roman"/>
          <w:bCs/>
          <w:sz w:val="24"/>
          <w:szCs w:val="24"/>
        </w:rPr>
        <w:t>os</w:t>
      </w:r>
      <w:r w:rsidR="00AD39F0" w:rsidRPr="001B4053">
        <w:rPr>
          <w:rFonts w:ascii="Times New Roman" w:eastAsia="Times New Roman" w:hAnsi="Times New Roman" w:cs="Times New Roman"/>
          <w:bCs/>
          <w:sz w:val="24"/>
          <w:szCs w:val="24"/>
        </w:rPr>
        <w:t xml:space="preserve"> Nr.662 “</w:t>
      </w:r>
      <w:bookmarkStart w:id="9" w:name="_Hlk86316041"/>
      <w:r w:rsidR="00AD39F0" w:rsidRPr="001B4053">
        <w:rPr>
          <w:rFonts w:ascii="Times New Roman" w:eastAsia="Times New Roman" w:hAnsi="Times New Roman" w:cs="Times New Roman"/>
          <w:bCs/>
          <w:sz w:val="24"/>
          <w:szCs w:val="24"/>
        </w:rPr>
        <w:t>Epidemioloģiskās drošības pasākumi Covid-19 infekcijas izplatības ierobežošanai”</w:t>
      </w:r>
      <w:bookmarkEnd w:id="8"/>
      <w:r w:rsidR="00B22DE8" w:rsidRPr="001B4053">
        <w:rPr>
          <w:rStyle w:val="FootnoteReference"/>
          <w:rFonts w:ascii="Times New Roman" w:eastAsia="Times New Roman" w:hAnsi="Times New Roman" w:cs="Times New Roman"/>
          <w:bCs/>
          <w:sz w:val="24"/>
          <w:szCs w:val="24"/>
        </w:rPr>
        <w:footnoteReference w:id="1"/>
      </w:r>
      <w:r w:rsidR="00AD39F0" w:rsidRPr="001B4053">
        <w:rPr>
          <w:rFonts w:ascii="Times New Roman" w:eastAsia="Times New Roman" w:hAnsi="Times New Roman" w:cs="Times New Roman"/>
          <w:bCs/>
          <w:sz w:val="24"/>
          <w:szCs w:val="24"/>
        </w:rPr>
        <w:t xml:space="preserve"> </w:t>
      </w:r>
      <w:bookmarkEnd w:id="7"/>
      <w:bookmarkEnd w:id="9"/>
      <w:r w:rsidR="00AD39F0" w:rsidRPr="001B4053">
        <w:rPr>
          <w:rFonts w:ascii="Times New Roman" w:eastAsia="Times New Roman" w:hAnsi="Times New Roman" w:cs="Times New Roman"/>
          <w:sz w:val="24"/>
          <w:szCs w:val="24"/>
        </w:rPr>
        <w:t>(turpmāk – MK noteikumi Nr.662)</w:t>
      </w:r>
      <w:r w:rsidR="00C06670" w:rsidRPr="001B4053">
        <w:rPr>
          <w:rFonts w:ascii="Times New Roman" w:eastAsia="Times New Roman" w:hAnsi="Times New Roman" w:cs="Times New Roman"/>
          <w:sz w:val="24"/>
          <w:szCs w:val="24"/>
        </w:rPr>
        <w:t xml:space="preserve"> noteikts, ka </w:t>
      </w:r>
      <w:r w:rsidR="00A1693E" w:rsidRPr="0051073C">
        <w:rPr>
          <w:rFonts w:ascii="Times New Roman" w:hAnsi="Times New Roman" w:cs="Times New Roman"/>
          <w:b/>
          <w:sz w:val="24"/>
          <w:szCs w:val="24"/>
        </w:rPr>
        <w:t>no 2022.gada 1.aprīļa</w:t>
      </w:r>
      <w:r w:rsidR="00A1693E" w:rsidRPr="001B4053">
        <w:rPr>
          <w:rFonts w:ascii="Times New Roman" w:hAnsi="Times New Roman" w:cs="Times New Roman"/>
          <w:b/>
          <w:sz w:val="24"/>
          <w:szCs w:val="24"/>
        </w:rPr>
        <w:t xml:space="preserve"> sociālo pakalpojumu sniedzēju darbiniekiem, kuri sniedz</w:t>
      </w:r>
      <w:r w:rsidR="00A1693E" w:rsidRPr="001B4053">
        <w:rPr>
          <w:rFonts w:ascii="Times New Roman" w:eastAsia="Times New Roman" w:hAnsi="Times New Roman" w:cs="Times New Roman"/>
          <w:b/>
          <w:bCs/>
          <w:sz w:val="24"/>
          <w:szCs w:val="24"/>
        </w:rPr>
        <w:t>:</w:t>
      </w:r>
    </w:p>
    <w:p w:rsidR="00A1693E" w:rsidRPr="001B4053" w:rsidRDefault="00A1693E" w:rsidP="0051073C">
      <w:pPr>
        <w:pStyle w:val="ListParagraph"/>
        <w:numPr>
          <w:ilvl w:val="0"/>
          <w:numId w:val="27"/>
        </w:numPr>
        <w:jc w:val="both"/>
        <w:rPr>
          <w:rFonts w:ascii="Times New Roman" w:hAnsi="Times New Roman" w:cs="Times New Roman"/>
          <w:b/>
          <w:sz w:val="24"/>
          <w:szCs w:val="24"/>
        </w:rPr>
      </w:pPr>
      <w:r w:rsidRPr="001B4053">
        <w:rPr>
          <w:rFonts w:ascii="Times New Roman" w:hAnsi="Times New Roman" w:cs="Times New Roman"/>
          <w:b/>
          <w:sz w:val="24"/>
          <w:szCs w:val="24"/>
        </w:rPr>
        <w:t>sociālās rehabilitācijas pakalpojumus ar izmitināšanu,</w:t>
      </w:r>
    </w:p>
    <w:p w:rsidR="00A1693E" w:rsidRPr="001B4053" w:rsidRDefault="00A1693E" w:rsidP="0051073C">
      <w:pPr>
        <w:pStyle w:val="ListParagraph"/>
        <w:numPr>
          <w:ilvl w:val="0"/>
          <w:numId w:val="27"/>
        </w:numPr>
        <w:jc w:val="both"/>
        <w:rPr>
          <w:rFonts w:ascii="Times New Roman" w:hAnsi="Times New Roman" w:cs="Times New Roman"/>
          <w:b/>
          <w:sz w:val="24"/>
          <w:szCs w:val="24"/>
        </w:rPr>
      </w:pPr>
      <w:r w:rsidRPr="001B4053">
        <w:rPr>
          <w:rFonts w:ascii="Times New Roman" w:hAnsi="Times New Roman" w:cs="Times New Roman"/>
          <w:b/>
          <w:sz w:val="24"/>
          <w:szCs w:val="24"/>
        </w:rPr>
        <w:t>individuāli vai personu grupai sniedzamos sociālos pakalpojumus un tiem pielīdzinātos pakalpojumus,</w:t>
      </w:r>
    </w:p>
    <w:p w:rsidR="00A1693E" w:rsidRPr="001B4053" w:rsidRDefault="00A1693E" w:rsidP="00A1693E">
      <w:pPr>
        <w:jc w:val="both"/>
        <w:rPr>
          <w:rFonts w:ascii="Times New Roman" w:hAnsi="Times New Roman" w:cs="Times New Roman"/>
          <w:b/>
          <w:sz w:val="24"/>
          <w:szCs w:val="24"/>
        </w:rPr>
      </w:pPr>
      <w:r w:rsidRPr="001B4053">
        <w:rPr>
          <w:rFonts w:ascii="Times New Roman" w:hAnsi="Times New Roman" w:cs="Times New Roman"/>
          <w:b/>
          <w:sz w:val="24"/>
          <w:szCs w:val="24"/>
        </w:rPr>
        <w:t xml:space="preserve">sadarbspējīgs vakcinācijas vai pārslimošanas sertifikāts vairs </w:t>
      </w:r>
      <w:r w:rsidRPr="001B4053">
        <w:rPr>
          <w:rFonts w:ascii="Times New Roman" w:hAnsi="Times New Roman" w:cs="Times New Roman"/>
          <w:b/>
          <w:sz w:val="24"/>
          <w:szCs w:val="24"/>
          <w:u w:val="single"/>
        </w:rPr>
        <w:t>nav jāuzrāda</w:t>
      </w:r>
      <w:r w:rsidRPr="001B4053">
        <w:rPr>
          <w:rFonts w:ascii="Times New Roman" w:hAnsi="Times New Roman" w:cs="Times New Roman"/>
          <w:b/>
          <w:sz w:val="24"/>
          <w:szCs w:val="24"/>
        </w:rPr>
        <w:t>.</w:t>
      </w:r>
    </w:p>
    <w:p w:rsidR="00AD39F0" w:rsidRPr="001B4053" w:rsidRDefault="00AD39F0" w:rsidP="00AD39F0">
      <w:pPr>
        <w:jc w:val="both"/>
        <w:rPr>
          <w:rFonts w:ascii="Times New Roman" w:hAnsi="Times New Roman" w:cs="Times New Roman"/>
          <w:sz w:val="24"/>
          <w:szCs w:val="24"/>
        </w:rPr>
      </w:pPr>
    </w:p>
    <w:p w:rsidR="00A1693E" w:rsidRPr="001B4053" w:rsidRDefault="00A1693E" w:rsidP="00A1693E">
      <w:pPr>
        <w:jc w:val="both"/>
        <w:rPr>
          <w:rFonts w:ascii="Times New Roman" w:hAnsi="Times New Roman" w:cs="Times New Roman"/>
          <w:b/>
          <w:sz w:val="24"/>
          <w:szCs w:val="24"/>
        </w:rPr>
      </w:pPr>
      <w:bookmarkStart w:id="10" w:name="_Hlk86318848"/>
      <w:r w:rsidRPr="001B4053">
        <w:rPr>
          <w:rFonts w:ascii="Times New Roman" w:hAnsi="Times New Roman" w:cs="Times New Roman"/>
          <w:sz w:val="24"/>
          <w:szCs w:val="24"/>
        </w:rPr>
        <w:t>Savukārt MK noteikumu Nr.662 70.4.apakšpunkts ir izteikts jaunā redakcijā</w:t>
      </w:r>
      <w:r w:rsidR="00D459CE" w:rsidRPr="001B4053">
        <w:rPr>
          <w:rStyle w:val="FootnoteReference"/>
          <w:rFonts w:ascii="Times New Roman" w:hAnsi="Times New Roman" w:cs="Times New Roman"/>
          <w:sz w:val="24"/>
          <w:szCs w:val="24"/>
        </w:rPr>
        <w:footnoteReference w:id="2"/>
      </w:r>
      <w:r w:rsidRPr="001B4053">
        <w:rPr>
          <w:rFonts w:ascii="Times New Roman" w:hAnsi="Times New Roman" w:cs="Times New Roman"/>
          <w:sz w:val="24"/>
          <w:szCs w:val="24"/>
        </w:rPr>
        <w:t xml:space="preserve">, nosakot, </w:t>
      </w:r>
      <w:r w:rsidRPr="001B4053">
        <w:rPr>
          <w:rFonts w:ascii="Times New Roman" w:hAnsi="Times New Roman" w:cs="Times New Roman"/>
          <w:b/>
          <w:sz w:val="24"/>
          <w:szCs w:val="24"/>
        </w:rPr>
        <w:t xml:space="preserve">ka ilgstošas sociālās aprūpes un sociālās rehabilitācijas institūcijas vadītājs </w:t>
      </w:r>
      <w:bookmarkStart w:id="11" w:name="_Hlk99480320"/>
      <w:r w:rsidRPr="001B4053">
        <w:rPr>
          <w:rFonts w:ascii="Times New Roman" w:hAnsi="Times New Roman" w:cs="Times New Roman"/>
          <w:b/>
          <w:sz w:val="24"/>
          <w:szCs w:val="24"/>
          <w:u w:val="single"/>
        </w:rPr>
        <w:t xml:space="preserve">var </w:t>
      </w:r>
      <w:r w:rsidRPr="001B4053">
        <w:rPr>
          <w:rFonts w:ascii="Times New Roman" w:hAnsi="Times New Roman" w:cs="Times New Roman"/>
          <w:b/>
          <w:sz w:val="24"/>
          <w:szCs w:val="24"/>
          <w:u w:val="single"/>
          <w:shd w:val="clear" w:color="auto" w:fill="FFFFFF"/>
        </w:rPr>
        <w:t>noteikt</w:t>
      </w:r>
      <w:r w:rsidRPr="001B4053">
        <w:rPr>
          <w:rFonts w:ascii="Times New Roman" w:hAnsi="Times New Roman" w:cs="Times New Roman"/>
          <w:b/>
          <w:sz w:val="24"/>
          <w:szCs w:val="24"/>
          <w:shd w:val="clear" w:color="auto" w:fill="FFFFFF"/>
        </w:rPr>
        <w:t xml:space="preserve"> darbiniekus (</w:t>
      </w:r>
      <w:r w:rsidR="00BE465C">
        <w:rPr>
          <w:rFonts w:ascii="Times New Roman" w:hAnsi="Times New Roman" w:cs="Times New Roman"/>
          <w:b/>
          <w:sz w:val="24"/>
          <w:szCs w:val="24"/>
          <w:shd w:val="clear" w:color="auto" w:fill="FFFFFF"/>
        </w:rPr>
        <w:t>t.sk.</w:t>
      </w:r>
      <w:r w:rsidRPr="001B4053">
        <w:rPr>
          <w:rFonts w:ascii="Times New Roman" w:hAnsi="Times New Roman" w:cs="Times New Roman"/>
          <w:b/>
          <w:sz w:val="24"/>
          <w:szCs w:val="24"/>
          <w:shd w:val="clear" w:color="auto" w:fill="FFFFFF"/>
        </w:rPr>
        <w:t xml:space="preserve"> brīvprātīgos un personas ar ārpakalpojuma līgumiem), kuriem, izvērtējot viņu darba pienākumus un epidemioloģiskās drošības riskus, amata pienākumu veikšanai ir nepieciešams sertifikāts, kas apliecina vakcinācijas faktu, vai pārslimošanas sertifikāts</w:t>
      </w:r>
      <w:r w:rsidRPr="001B4053">
        <w:rPr>
          <w:rFonts w:ascii="Times New Roman" w:hAnsi="Times New Roman" w:cs="Times New Roman"/>
          <w:b/>
          <w:sz w:val="24"/>
          <w:szCs w:val="24"/>
        </w:rPr>
        <w:t xml:space="preserve">. </w:t>
      </w:r>
      <w:r w:rsidR="0051073C" w:rsidRPr="0051073C">
        <w:rPr>
          <w:rFonts w:ascii="Times New Roman" w:hAnsi="Times New Roman" w:cs="Times New Roman"/>
          <w:sz w:val="24"/>
          <w:szCs w:val="24"/>
        </w:rPr>
        <w:t>Vienlaikus</w:t>
      </w:r>
      <w:r w:rsidR="0051073C">
        <w:rPr>
          <w:rFonts w:ascii="Times New Roman" w:hAnsi="Times New Roman" w:cs="Times New Roman"/>
          <w:b/>
          <w:sz w:val="24"/>
          <w:szCs w:val="24"/>
        </w:rPr>
        <w:t xml:space="preserve"> </w:t>
      </w:r>
      <w:r w:rsidR="003A5C3E" w:rsidRPr="003A5C3E">
        <w:rPr>
          <w:rFonts w:ascii="Times New Roman" w:hAnsi="Times New Roman" w:cs="Times New Roman"/>
          <w:sz w:val="24"/>
          <w:szCs w:val="24"/>
        </w:rPr>
        <w:t>M</w:t>
      </w:r>
      <w:r w:rsidRPr="003A5C3E">
        <w:rPr>
          <w:rFonts w:ascii="Times New Roman" w:hAnsi="Times New Roman" w:cs="Times New Roman"/>
          <w:sz w:val="24"/>
          <w:szCs w:val="24"/>
        </w:rPr>
        <w:t>K noteikumu Nr.662 vispārīgo prasību 25.punkt</w:t>
      </w:r>
      <w:r w:rsidR="0051073C">
        <w:rPr>
          <w:rFonts w:ascii="Times New Roman" w:hAnsi="Times New Roman" w:cs="Times New Roman"/>
          <w:sz w:val="24"/>
          <w:szCs w:val="24"/>
        </w:rPr>
        <w:t>ā,</w:t>
      </w:r>
      <w:r w:rsidRPr="003A5C3E">
        <w:rPr>
          <w:rFonts w:ascii="Times New Roman" w:hAnsi="Times New Roman" w:cs="Times New Roman"/>
          <w:sz w:val="24"/>
          <w:szCs w:val="24"/>
        </w:rPr>
        <w:t xml:space="preserve"> cita starpā no</w:t>
      </w:r>
      <w:r w:rsidR="0051073C">
        <w:rPr>
          <w:rFonts w:ascii="Times New Roman" w:hAnsi="Times New Roman" w:cs="Times New Roman"/>
          <w:sz w:val="24"/>
          <w:szCs w:val="24"/>
        </w:rPr>
        <w:t>teikts</w:t>
      </w:r>
      <w:r w:rsidRPr="003A5C3E">
        <w:rPr>
          <w:rFonts w:ascii="Times New Roman" w:hAnsi="Times New Roman" w:cs="Times New Roman"/>
          <w:sz w:val="24"/>
          <w:szCs w:val="24"/>
        </w:rPr>
        <w:t xml:space="preserve">, ka </w:t>
      </w:r>
      <w:r w:rsidRPr="0051073C">
        <w:rPr>
          <w:rFonts w:ascii="Times New Roman" w:hAnsi="Times New Roman" w:cs="Times New Roman"/>
          <w:b/>
          <w:sz w:val="24"/>
          <w:szCs w:val="24"/>
          <w:shd w:val="clear" w:color="auto" w:fill="FFFFFF"/>
        </w:rPr>
        <w:t xml:space="preserve">darba devējs (šajā gadījumā – institūcijas vadītājs) </w:t>
      </w:r>
      <w:r w:rsidRPr="0051073C">
        <w:rPr>
          <w:rFonts w:ascii="Times New Roman" w:hAnsi="Times New Roman" w:cs="Times New Roman"/>
          <w:b/>
          <w:sz w:val="24"/>
          <w:szCs w:val="24"/>
          <w:shd w:val="clear" w:color="auto" w:fill="FFFFFF" w:themeFill="background1"/>
        </w:rPr>
        <w:t>nepielaiž pie darba šo noteikumu 70.4. apakšpunktā minēto personu, ja persona nav uzrādījusi derīgu vakcinācijas vai pārslimošanas sertifikātu</w:t>
      </w:r>
      <w:r w:rsidR="0051073C">
        <w:rPr>
          <w:rFonts w:ascii="Times New Roman" w:hAnsi="Times New Roman" w:cs="Times New Roman"/>
          <w:b/>
          <w:sz w:val="24"/>
          <w:szCs w:val="24"/>
          <w:shd w:val="clear" w:color="auto" w:fill="FFFFFF" w:themeFill="background1"/>
        </w:rPr>
        <w:t>.</w:t>
      </w:r>
      <w:r w:rsidRPr="001B4053">
        <w:rPr>
          <w:rFonts w:ascii="Times New Roman" w:hAnsi="Times New Roman" w:cs="Times New Roman"/>
          <w:b/>
          <w:sz w:val="24"/>
          <w:szCs w:val="24"/>
        </w:rPr>
        <w:t xml:space="preserve"> </w:t>
      </w:r>
    </w:p>
    <w:p w:rsidR="00AD39F0" w:rsidRPr="001B4053" w:rsidRDefault="00AD39F0" w:rsidP="00820BC4">
      <w:pPr>
        <w:pStyle w:val="text-align-justify"/>
        <w:shd w:val="clear" w:color="auto" w:fill="FFFFFF"/>
        <w:spacing w:before="0" w:beforeAutospacing="0" w:after="0" w:afterAutospacing="0"/>
        <w:jc w:val="both"/>
        <w:rPr>
          <w:u w:val="single"/>
        </w:rPr>
      </w:pPr>
    </w:p>
    <w:bookmarkEnd w:id="11"/>
    <w:p w:rsidR="00165D4F" w:rsidRPr="001B4053" w:rsidRDefault="00165D4F" w:rsidP="00D459CE">
      <w:pPr>
        <w:pStyle w:val="NormalWeb"/>
        <w:shd w:val="clear" w:color="auto" w:fill="FFFFFF"/>
        <w:spacing w:before="0" w:beforeAutospacing="0" w:after="0" w:afterAutospacing="0"/>
        <w:jc w:val="both"/>
        <w:rPr>
          <w:b/>
        </w:rPr>
      </w:pPr>
      <w:r w:rsidRPr="001B4053">
        <w:t>Vienlaikus MK noteikumu Nr.662 vispārīgo prasību 12.punkts izteikts jaunā redakcijā</w:t>
      </w:r>
      <w:r w:rsidR="00216883" w:rsidRPr="001B4053">
        <w:rPr>
          <w:rStyle w:val="FootnoteReference"/>
        </w:rPr>
        <w:footnoteReference w:id="3"/>
      </w:r>
      <w:r w:rsidRPr="001B4053">
        <w:t xml:space="preserve">, </w:t>
      </w:r>
      <w:r w:rsidR="00B47EF3" w:rsidRPr="001B4053">
        <w:t xml:space="preserve">cita starpā nosakot, ka </w:t>
      </w:r>
      <w:bookmarkStart w:id="12" w:name="_Hlk99407049"/>
      <w:r w:rsidR="00B47EF3" w:rsidRPr="001B4053">
        <w:t>p</w:t>
      </w:r>
      <w:r w:rsidRPr="001B4053">
        <w:t xml:space="preserve">akalpojuma sniedzējs </w:t>
      </w:r>
      <w:bookmarkStart w:id="13" w:name="_Hlk99483325"/>
      <w:r w:rsidRPr="001B4053">
        <w:t xml:space="preserve">nodrošina darbiniekiem un pakalpojuma saņēmējiem, kā arī citām personām, kas atrodas pakalpojuma sniegšanas vietā, </w:t>
      </w:r>
      <w:r w:rsidR="00BE465C">
        <w:rPr>
          <w:b/>
          <w:u w:val="single"/>
        </w:rPr>
        <w:t>t.sk.</w:t>
      </w:r>
      <w:r w:rsidRPr="001B4053">
        <w:rPr>
          <w:b/>
          <w:u w:val="single"/>
        </w:rPr>
        <w:t xml:space="preserve"> sociālo pakalpojumu saņēmējiem un viņu likumiskajiem pārstāvjiem</w:t>
      </w:r>
      <w:r w:rsidRPr="001B4053">
        <w:t xml:space="preserve">, </w:t>
      </w:r>
      <w:r w:rsidRPr="001B4053">
        <w:rPr>
          <w:b/>
          <w:u w:val="single"/>
        </w:rPr>
        <w:t xml:space="preserve">pieejamu un saprotamu informāciju, </w:t>
      </w:r>
      <w:r w:rsidRPr="001B4053">
        <w:rPr>
          <w:b/>
        </w:rPr>
        <w:t>to ievietojot arī pakalpojuma sniedzēja tīmekļvietnē</w:t>
      </w:r>
      <w:r w:rsidR="006C0746">
        <w:rPr>
          <w:b/>
        </w:rPr>
        <w:t>,</w:t>
      </w:r>
      <w:r w:rsidR="00B47EF3" w:rsidRPr="001B4053">
        <w:rPr>
          <w:b/>
        </w:rPr>
        <w:t xml:space="preserve"> </w:t>
      </w:r>
      <w:r w:rsidRPr="001B4053">
        <w:rPr>
          <w:b/>
        </w:rPr>
        <w:t xml:space="preserve">par epidemioloģiskās drošības prasību ieviešanas un izpildes kārtību, </w:t>
      </w:r>
      <w:r w:rsidR="00BE465C">
        <w:rPr>
          <w:b/>
        </w:rPr>
        <w:t>t.sk.</w:t>
      </w:r>
      <w:r w:rsidRPr="001B4053">
        <w:rPr>
          <w:b/>
        </w:rPr>
        <w:t>:</w:t>
      </w:r>
    </w:p>
    <w:p w:rsidR="0051073C" w:rsidRDefault="00165D4F" w:rsidP="0051073C">
      <w:pPr>
        <w:pStyle w:val="ListParagraph"/>
        <w:numPr>
          <w:ilvl w:val="0"/>
          <w:numId w:val="28"/>
        </w:numPr>
        <w:shd w:val="clear" w:color="auto" w:fill="FFFFFF"/>
        <w:jc w:val="both"/>
        <w:rPr>
          <w:rFonts w:ascii="Times New Roman" w:eastAsia="Times New Roman" w:hAnsi="Times New Roman" w:cs="Times New Roman"/>
          <w:sz w:val="24"/>
          <w:szCs w:val="24"/>
        </w:rPr>
      </w:pPr>
      <w:r w:rsidRPr="0051073C">
        <w:rPr>
          <w:rFonts w:ascii="Times New Roman" w:eastAsia="Times New Roman" w:hAnsi="Times New Roman" w:cs="Times New Roman"/>
          <w:sz w:val="24"/>
          <w:szCs w:val="24"/>
        </w:rPr>
        <w:t xml:space="preserve">brīdinājumu, ka attiecīgajā vietā nedrīkst atrasties </w:t>
      </w:r>
      <w:bookmarkStart w:id="14" w:name="_Hlk99476204"/>
      <w:r w:rsidRPr="0051073C">
        <w:rPr>
          <w:rFonts w:ascii="Times New Roman" w:eastAsia="Times New Roman" w:hAnsi="Times New Roman" w:cs="Times New Roman"/>
          <w:sz w:val="24"/>
          <w:szCs w:val="24"/>
        </w:rPr>
        <w:t>personas, kurām noteikta izolācija vai kurām ir elpceļu infekcijas slimības pazīmes</w:t>
      </w:r>
      <w:bookmarkEnd w:id="14"/>
      <w:r w:rsidRPr="0051073C">
        <w:rPr>
          <w:rFonts w:ascii="Times New Roman" w:eastAsia="Times New Roman" w:hAnsi="Times New Roman" w:cs="Times New Roman"/>
          <w:sz w:val="24"/>
          <w:szCs w:val="24"/>
        </w:rPr>
        <w:t>;</w:t>
      </w:r>
    </w:p>
    <w:p w:rsidR="00165D4F" w:rsidRPr="0051073C" w:rsidRDefault="00165D4F" w:rsidP="0051073C">
      <w:pPr>
        <w:pStyle w:val="ListParagraph"/>
        <w:numPr>
          <w:ilvl w:val="0"/>
          <w:numId w:val="28"/>
        </w:numPr>
        <w:shd w:val="clear" w:color="auto" w:fill="FFFFFF"/>
        <w:jc w:val="both"/>
        <w:rPr>
          <w:rFonts w:ascii="Times New Roman" w:eastAsia="Times New Roman" w:hAnsi="Times New Roman" w:cs="Times New Roman"/>
          <w:sz w:val="24"/>
          <w:szCs w:val="24"/>
        </w:rPr>
      </w:pPr>
      <w:r w:rsidRPr="0051073C">
        <w:rPr>
          <w:rFonts w:ascii="Times New Roman" w:eastAsia="Times New Roman" w:hAnsi="Times New Roman" w:cs="Times New Roman"/>
          <w:sz w:val="24"/>
          <w:szCs w:val="24"/>
        </w:rPr>
        <w:t xml:space="preserve">citiem epidemioloģiskās drošības pasākumiem, kādi pakalpojuma sniegšanas vietā ir noteikti, </w:t>
      </w:r>
      <w:r w:rsidR="00BE465C">
        <w:rPr>
          <w:rFonts w:ascii="Times New Roman" w:eastAsia="Times New Roman" w:hAnsi="Times New Roman" w:cs="Times New Roman"/>
          <w:sz w:val="24"/>
          <w:szCs w:val="24"/>
        </w:rPr>
        <w:t>t.sk.</w:t>
      </w:r>
      <w:r w:rsidRPr="0051073C">
        <w:rPr>
          <w:rFonts w:ascii="Times New Roman" w:eastAsia="Times New Roman" w:hAnsi="Times New Roman" w:cs="Times New Roman"/>
          <w:sz w:val="24"/>
          <w:szCs w:val="24"/>
        </w:rPr>
        <w:t>:</w:t>
      </w:r>
      <w:r w:rsidR="0051073C" w:rsidRPr="0051073C">
        <w:rPr>
          <w:rFonts w:ascii="Times New Roman" w:eastAsia="Times New Roman" w:hAnsi="Times New Roman" w:cs="Times New Roman"/>
          <w:sz w:val="24"/>
          <w:szCs w:val="24"/>
        </w:rPr>
        <w:t xml:space="preserve"> </w:t>
      </w:r>
      <w:bookmarkEnd w:id="12"/>
      <w:r w:rsidRPr="0051073C">
        <w:rPr>
          <w:rFonts w:ascii="Times New Roman" w:eastAsia="Times New Roman" w:hAnsi="Times New Roman" w:cs="Times New Roman"/>
          <w:sz w:val="24"/>
          <w:szCs w:val="24"/>
        </w:rPr>
        <w:t>brīdinājumu par pienākumu lietot sejas maskas, ja tāds ir noteikts, kā arī norāde par sejas maskas pareizu lietošanu</w:t>
      </w:r>
      <w:r w:rsidR="00E80214" w:rsidRPr="0051073C">
        <w:rPr>
          <w:rFonts w:ascii="Times New Roman" w:eastAsia="Times New Roman" w:hAnsi="Times New Roman" w:cs="Times New Roman"/>
          <w:sz w:val="24"/>
          <w:szCs w:val="24"/>
        </w:rPr>
        <w:t>;</w:t>
      </w:r>
      <w:r w:rsidR="0051073C" w:rsidRPr="0051073C">
        <w:rPr>
          <w:rFonts w:ascii="Times New Roman" w:eastAsia="Times New Roman" w:hAnsi="Times New Roman" w:cs="Times New Roman"/>
          <w:sz w:val="24"/>
          <w:szCs w:val="24"/>
        </w:rPr>
        <w:t xml:space="preserve"> </w:t>
      </w:r>
      <w:r w:rsidRPr="0051073C">
        <w:rPr>
          <w:rFonts w:ascii="Times New Roman" w:eastAsia="Times New Roman" w:hAnsi="Times New Roman" w:cs="Times New Roman"/>
          <w:sz w:val="24"/>
          <w:szCs w:val="24"/>
        </w:rPr>
        <w:t>rekomendāciju par distances ievērošanu, kā arī par citiem distancēšanās nosacījumiem, ja tādi ir noteikti</w:t>
      </w:r>
      <w:r w:rsidR="00E80214" w:rsidRPr="0051073C">
        <w:rPr>
          <w:rFonts w:ascii="Times New Roman" w:eastAsia="Times New Roman" w:hAnsi="Times New Roman" w:cs="Times New Roman"/>
          <w:sz w:val="24"/>
          <w:szCs w:val="24"/>
        </w:rPr>
        <w:t>.</w:t>
      </w:r>
    </w:p>
    <w:bookmarkEnd w:id="13"/>
    <w:p w:rsidR="00B47EF3" w:rsidRPr="005E023E" w:rsidRDefault="00B47EF3" w:rsidP="00D459CE">
      <w:pPr>
        <w:pStyle w:val="text-align-justify"/>
        <w:shd w:val="clear" w:color="auto" w:fill="FFFFFF"/>
        <w:spacing w:before="0" w:beforeAutospacing="0" w:after="0" w:afterAutospacing="0"/>
        <w:jc w:val="center"/>
        <w:rPr>
          <w:sz w:val="28"/>
          <w:szCs w:val="28"/>
        </w:rPr>
      </w:pPr>
    </w:p>
    <w:bookmarkEnd w:id="4"/>
    <w:p w:rsidR="00AD39F0" w:rsidRPr="001B4053" w:rsidRDefault="00AD39F0" w:rsidP="00D459CE">
      <w:pPr>
        <w:pStyle w:val="tv213"/>
        <w:numPr>
          <w:ilvl w:val="0"/>
          <w:numId w:val="19"/>
        </w:numPr>
        <w:shd w:val="clear" w:color="auto" w:fill="FFFFFF"/>
        <w:spacing w:before="0" w:beforeAutospacing="0" w:after="0" w:afterAutospacing="0"/>
        <w:jc w:val="center"/>
        <w:rPr>
          <w:b/>
          <w:bCs/>
          <w:sz w:val="26"/>
          <w:szCs w:val="26"/>
        </w:rPr>
      </w:pPr>
      <w:r w:rsidRPr="001B4053">
        <w:rPr>
          <w:b/>
          <w:bCs/>
          <w:sz w:val="26"/>
          <w:szCs w:val="26"/>
        </w:rPr>
        <w:t>Nosacījumi klientiem sociālo pakalpojumu saņemšanai</w:t>
      </w:r>
    </w:p>
    <w:p w:rsidR="00D459CE" w:rsidRPr="0051073C" w:rsidRDefault="00D459CE" w:rsidP="00D459CE">
      <w:pPr>
        <w:pStyle w:val="tv213"/>
        <w:shd w:val="clear" w:color="auto" w:fill="FFFFFF"/>
        <w:spacing w:before="0" w:beforeAutospacing="0" w:after="0" w:afterAutospacing="0"/>
        <w:ind w:left="720"/>
        <w:rPr>
          <w:b/>
          <w:bCs/>
          <w:sz w:val="16"/>
          <w:szCs w:val="16"/>
        </w:rPr>
      </w:pPr>
    </w:p>
    <w:p w:rsidR="00AD39F0" w:rsidRPr="001B4053" w:rsidRDefault="00AD39F0" w:rsidP="00D459CE">
      <w:pPr>
        <w:pStyle w:val="ListParagraph"/>
        <w:ind w:left="0"/>
        <w:jc w:val="both"/>
        <w:rPr>
          <w:rFonts w:ascii="Times New Roman" w:hAnsi="Times New Roman" w:cs="Times New Roman"/>
          <w:b/>
          <w:bCs/>
          <w:sz w:val="24"/>
          <w:szCs w:val="24"/>
        </w:rPr>
      </w:pPr>
      <w:r w:rsidRPr="001B4053">
        <w:rPr>
          <w:rFonts w:ascii="Times New Roman" w:hAnsi="Times New Roman" w:cs="Times New Roman"/>
          <w:b/>
          <w:sz w:val="24"/>
          <w:szCs w:val="24"/>
        </w:rPr>
        <w:t>Sociālos pakalpojumus var saņemt persona, kurai ir vakcinācijas</w:t>
      </w:r>
      <w:r w:rsidRPr="001B4053">
        <w:rPr>
          <w:rStyle w:val="FootnoteReference"/>
          <w:rFonts w:ascii="Times New Roman" w:hAnsi="Times New Roman" w:cs="Times New Roman"/>
          <w:b/>
          <w:sz w:val="24"/>
          <w:szCs w:val="24"/>
        </w:rPr>
        <w:footnoteReference w:id="4"/>
      </w:r>
      <w:r w:rsidRPr="001B4053">
        <w:rPr>
          <w:rFonts w:ascii="Times New Roman" w:hAnsi="Times New Roman" w:cs="Times New Roman"/>
          <w:b/>
          <w:sz w:val="24"/>
          <w:szCs w:val="24"/>
        </w:rPr>
        <w:t xml:space="preserve"> vai pārslimošanas sertifikāts vai kurai pēdējo 72 stundu laikā pirms pakalpojuma saņemšanas veikts RNS tests un tā rezultāts ir negatīvs, kā arī ja šai personai nav akūtu elpceļu infekcijas slimības simptomu.</w:t>
      </w:r>
    </w:p>
    <w:p w:rsidR="00AD39F0" w:rsidRPr="0051073C" w:rsidRDefault="00AD39F0" w:rsidP="00AD39F0">
      <w:pPr>
        <w:jc w:val="both"/>
        <w:rPr>
          <w:rFonts w:ascii="Times New Roman" w:hAnsi="Times New Roman" w:cs="Times New Roman"/>
          <w:b/>
          <w:sz w:val="4"/>
          <w:szCs w:val="4"/>
        </w:rPr>
      </w:pPr>
    </w:p>
    <w:p w:rsidR="00AD39F0" w:rsidRDefault="00AD39F0" w:rsidP="0051073C">
      <w:pPr>
        <w:ind w:left="360"/>
        <w:jc w:val="both"/>
        <w:rPr>
          <w:rFonts w:ascii="Times New Roman" w:hAnsi="Times New Roman" w:cs="Times New Roman"/>
          <w:sz w:val="24"/>
          <w:szCs w:val="24"/>
          <w:shd w:val="clear" w:color="auto" w:fill="FFFFFF"/>
        </w:rPr>
      </w:pPr>
      <w:r w:rsidRPr="0051073C">
        <w:rPr>
          <w:rFonts w:ascii="Times New Roman" w:hAnsi="Times New Roman" w:cs="Times New Roman"/>
          <w:b/>
          <w:color w:val="C00000"/>
          <w:sz w:val="28"/>
          <w:szCs w:val="28"/>
        </w:rPr>
        <w:t>!</w:t>
      </w:r>
      <w:r w:rsidRPr="0051073C">
        <w:rPr>
          <w:rFonts w:ascii="Times New Roman" w:hAnsi="Times New Roman" w:cs="Times New Roman"/>
          <w:color w:val="C00000"/>
          <w:sz w:val="28"/>
          <w:szCs w:val="28"/>
        </w:rPr>
        <w:t xml:space="preserve"> </w:t>
      </w:r>
      <w:bookmarkStart w:id="15" w:name="_Hlk86316784"/>
      <w:r w:rsidRPr="0051073C">
        <w:rPr>
          <w:rFonts w:ascii="Times New Roman" w:hAnsi="Times New Roman" w:cs="Times New Roman"/>
          <w:b/>
          <w:sz w:val="24"/>
          <w:szCs w:val="24"/>
        </w:rPr>
        <w:t>Izņēmuma gadījumā, ja pakalpojuma nesniegšana, pārtraukšana vai izbeigšana rada invaliditātes risku vai  apdraudējumu veselībai</w:t>
      </w:r>
      <w:r w:rsidRPr="0051073C">
        <w:rPr>
          <w:rFonts w:ascii="Times New Roman" w:hAnsi="Times New Roman" w:cs="Times New Roman"/>
          <w:sz w:val="24"/>
          <w:szCs w:val="24"/>
        </w:rPr>
        <w:t xml:space="preserve"> (t.sk. darbspējas zuduma risku), dzīvībai vai drošībai, </w:t>
      </w:r>
      <w:r w:rsidRPr="0051073C">
        <w:rPr>
          <w:rFonts w:ascii="Times New Roman" w:hAnsi="Times New Roman" w:cs="Times New Roman"/>
          <w:sz w:val="24"/>
          <w:szCs w:val="24"/>
          <w:shd w:val="clear" w:color="auto" w:fill="FFFFFF"/>
        </w:rPr>
        <w:t>pakalpojumu</w:t>
      </w:r>
      <w:r w:rsidRPr="001B4053">
        <w:rPr>
          <w:rFonts w:ascii="Times New Roman" w:hAnsi="Times New Roman" w:cs="Times New Roman"/>
          <w:b/>
          <w:sz w:val="24"/>
          <w:szCs w:val="24"/>
          <w:shd w:val="clear" w:color="auto" w:fill="FFFFFF"/>
        </w:rPr>
        <w:t xml:space="preserve"> </w:t>
      </w:r>
      <w:bookmarkEnd w:id="15"/>
      <w:r w:rsidRPr="005E023E">
        <w:rPr>
          <w:rFonts w:ascii="Times New Roman" w:hAnsi="Times New Roman" w:cs="Times New Roman"/>
          <w:i/>
          <w:shd w:val="clear" w:color="auto" w:fill="FFFFFF"/>
        </w:rPr>
        <w:t>(piemēram, aprūpes mājās pakalpojums, tehnisko palīglīdzekļu pakalpojums, sociālās rehabilitācijas pakalpojumi no vardarbības cietušiem bērniem un pieaugušām personām, sociālās rehabilitācijas pakalpojumi no cilvēku tirdzniecības cietušām personām, psihosociālās rehabilitācijas pakalpojumi paliatīvā aprūpē esošiem bērniem un viņu ģimenes locekļiem, krīzes centru pakalpojumi,  patversmes vai naktspatversmes pakalpojumi, asistenta vai pavadoņa pakalpojums u.c</w:t>
      </w:r>
      <w:bookmarkStart w:id="16" w:name="_Hlk86316809"/>
      <w:r w:rsidRPr="005E023E">
        <w:rPr>
          <w:rFonts w:ascii="Times New Roman" w:hAnsi="Times New Roman" w:cs="Times New Roman"/>
          <w:i/>
          <w:shd w:val="clear" w:color="auto" w:fill="FFFFFF"/>
        </w:rPr>
        <w:t>.)</w:t>
      </w:r>
      <w:r w:rsidRPr="0051073C">
        <w:rPr>
          <w:rFonts w:ascii="Times New Roman" w:hAnsi="Times New Roman" w:cs="Times New Roman"/>
          <w:i/>
          <w:sz w:val="24"/>
          <w:szCs w:val="24"/>
          <w:shd w:val="clear" w:color="auto" w:fill="FFFFFF"/>
        </w:rPr>
        <w:t xml:space="preserve"> </w:t>
      </w:r>
      <w:r w:rsidRPr="0051073C">
        <w:rPr>
          <w:rFonts w:ascii="Times New Roman" w:hAnsi="Times New Roman" w:cs="Times New Roman"/>
          <w:b/>
          <w:sz w:val="24"/>
          <w:szCs w:val="24"/>
          <w:shd w:val="clear" w:color="auto" w:fill="FFFFFF"/>
        </w:rPr>
        <w:t xml:space="preserve">var saņemt arī persona bez sadarbspējīga </w:t>
      </w:r>
      <w:r w:rsidRPr="0051073C">
        <w:rPr>
          <w:rFonts w:ascii="Times New Roman" w:hAnsi="Times New Roman" w:cs="Times New Roman"/>
          <w:b/>
          <w:sz w:val="24"/>
          <w:szCs w:val="24"/>
          <w:shd w:val="clear" w:color="auto" w:fill="FFFFFF"/>
        </w:rPr>
        <w:lastRenderedPageBreak/>
        <w:t>vakcinācijas</w:t>
      </w:r>
      <w:r w:rsidRPr="0051073C">
        <w:rPr>
          <w:rStyle w:val="FootnoteReference"/>
          <w:rFonts w:ascii="Times New Roman" w:hAnsi="Times New Roman" w:cs="Times New Roman"/>
          <w:b/>
          <w:sz w:val="24"/>
          <w:szCs w:val="24"/>
          <w:shd w:val="clear" w:color="auto" w:fill="FFFFFF"/>
        </w:rPr>
        <w:footnoteReference w:id="5"/>
      </w:r>
      <w:r w:rsidRPr="0051073C">
        <w:rPr>
          <w:rFonts w:ascii="Times New Roman" w:hAnsi="Times New Roman" w:cs="Times New Roman"/>
          <w:b/>
          <w:sz w:val="24"/>
          <w:szCs w:val="24"/>
          <w:shd w:val="clear" w:color="auto" w:fill="FFFFFF"/>
        </w:rPr>
        <w:t xml:space="preserve"> vai pārslimošanas sertifikāta vai negatīva Covid-19 testa</w:t>
      </w:r>
      <w:r w:rsidRPr="0051073C">
        <w:rPr>
          <w:rFonts w:ascii="Times New Roman" w:hAnsi="Times New Roman" w:cs="Times New Roman"/>
          <w:sz w:val="24"/>
          <w:szCs w:val="24"/>
          <w:shd w:val="clear" w:color="auto" w:fill="FFFFFF"/>
        </w:rPr>
        <w:t xml:space="preserve">, kas veikts ne vēlāk kā 72 stundas pirms pakalpojuma saņemšanas </w:t>
      </w:r>
      <w:bookmarkEnd w:id="16"/>
      <w:r w:rsidRPr="0051073C">
        <w:rPr>
          <w:rFonts w:ascii="Times New Roman" w:hAnsi="Times New Roman" w:cs="Times New Roman"/>
          <w:sz w:val="24"/>
          <w:szCs w:val="24"/>
          <w:shd w:val="clear" w:color="auto" w:fill="FFFFFF"/>
        </w:rPr>
        <w:t>(69.punkts).</w:t>
      </w:r>
    </w:p>
    <w:p w:rsidR="005E023E" w:rsidRPr="005E023E" w:rsidRDefault="005E023E" w:rsidP="0051073C">
      <w:pPr>
        <w:ind w:left="360"/>
        <w:jc w:val="both"/>
        <w:rPr>
          <w:rFonts w:ascii="Times New Roman" w:hAnsi="Times New Roman" w:cs="Times New Roman"/>
          <w:sz w:val="6"/>
          <w:szCs w:val="6"/>
          <w:shd w:val="clear" w:color="auto" w:fill="FFFFFF"/>
        </w:rPr>
      </w:pPr>
    </w:p>
    <w:bookmarkEnd w:id="10"/>
    <w:p w:rsidR="00AD39F0" w:rsidRPr="005B1365" w:rsidRDefault="00AD39F0" w:rsidP="00AD39F0">
      <w:pPr>
        <w:jc w:val="both"/>
        <w:rPr>
          <w:rFonts w:ascii="Times New Roman" w:hAnsi="Times New Roman" w:cs="Times New Roman"/>
          <w:sz w:val="8"/>
          <w:szCs w:val="8"/>
        </w:rPr>
      </w:pPr>
    </w:p>
    <w:p w:rsidR="00AD39F0" w:rsidRPr="0051073C" w:rsidRDefault="00AD39F0" w:rsidP="0051073C">
      <w:pPr>
        <w:jc w:val="both"/>
        <w:rPr>
          <w:rFonts w:ascii="Times New Roman" w:hAnsi="Times New Roman" w:cs="Times New Roman"/>
          <w:bCs/>
          <w:sz w:val="24"/>
          <w:szCs w:val="24"/>
        </w:rPr>
      </w:pPr>
      <w:r w:rsidRPr="0051073C">
        <w:rPr>
          <w:rFonts w:ascii="Times New Roman" w:hAnsi="Times New Roman" w:cs="Times New Roman"/>
          <w:b/>
          <w:sz w:val="24"/>
          <w:szCs w:val="24"/>
          <w:shd w:val="clear" w:color="auto" w:fill="FFFFFF"/>
        </w:rPr>
        <w:t>Ilgstošas sociālās aprūpes un sociālās rehabilitācijas institūcijas pakalpojumu saņemšanas nosacījums</w:t>
      </w:r>
      <w:r w:rsidRPr="001B4053">
        <w:rPr>
          <w:rFonts w:ascii="Times New Roman" w:hAnsi="Times New Roman" w:cs="Times New Roman"/>
          <w:b/>
          <w:sz w:val="24"/>
          <w:szCs w:val="24"/>
          <w:shd w:val="clear" w:color="auto" w:fill="FFFFFF"/>
        </w:rPr>
        <w:t xml:space="preserve"> - </w:t>
      </w:r>
      <w:r w:rsidRPr="0051073C">
        <w:rPr>
          <w:rFonts w:ascii="Times New Roman" w:hAnsi="Times New Roman" w:cs="Times New Roman"/>
          <w:b/>
          <w:sz w:val="24"/>
          <w:szCs w:val="24"/>
          <w:shd w:val="clear" w:color="auto" w:fill="FFFFFF"/>
        </w:rPr>
        <w:t>p</w:t>
      </w:r>
      <w:r w:rsidRPr="0051073C">
        <w:rPr>
          <w:rFonts w:ascii="Times New Roman" w:hAnsi="Times New Roman" w:cs="Times New Roman"/>
          <w:b/>
          <w:sz w:val="24"/>
          <w:szCs w:val="24"/>
        </w:rPr>
        <w:t>ersonai,</w:t>
      </w:r>
      <w:r w:rsidRPr="0051073C">
        <w:rPr>
          <w:rFonts w:ascii="Times New Roman" w:hAnsi="Times New Roman" w:cs="Times New Roman"/>
          <w:sz w:val="24"/>
          <w:szCs w:val="24"/>
        </w:rPr>
        <w:t xml:space="preserve"> kas tiek ievietota ilgstošas sociālās aprūpes un sociālās rehabilitācijas institūcijā, </w:t>
      </w:r>
      <w:r w:rsidRPr="0051073C">
        <w:rPr>
          <w:rFonts w:ascii="Times New Roman" w:hAnsi="Times New Roman" w:cs="Times New Roman"/>
          <w:b/>
          <w:sz w:val="24"/>
          <w:szCs w:val="24"/>
        </w:rPr>
        <w:t>ir vakcinācijas</w:t>
      </w:r>
      <w:r w:rsidRPr="0051073C">
        <w:rPr>
          <w:rStyle w:val="FootnoteReference"/>
          <w:rFonts w:ascii="Times New Roman" w:hAnsi="Times New Roman" w:cs="Times New Roman"/>
          <w:b/>
          <w:sz w:val="24"/>
          <w:szCs w:val="24"/>
        </w:rPr>
        <w:footnoteReference w:id="6"/>
      </w:r>
      <w:r w:rsidRPr="0051073C">
        <w:rPr>
          <w:rFonts w:ascii="Times New Roman" w:hAnsi="Times New Roman" w:cs="Times New Roman"/>
          <w:b/>
          <w:sz w:val="24"/>
          <w:szCs w:val="24"/>
        </w:rPr>
        <w:t xml:space="preserve"> vai pārslimošanas sertifikāts vai sadarbībā ar ģimenes ārstu pēdējo 48 stundu laikā pirms ievietošanas veikts RNS tests un tā rezultāts ir negatīvs, </w:t>
      </w:r>
      <w:r w:rsidRPr="0051073C">
        <w:rPr>
          <w:rFonts w:ascii="Times New Roman" w:hAnsi="Times New Roman" w:cs="Times New Roman"/>
          <w:b/>
          <w:sz w:val="24"/>
          <w:szCs w:val="24"/>
          <w:u w:val="single"/>
        </w:rPr>
        <w:t xml:space="preserve">izņemot bērnus, </w:t>
      </w:r>
      <w:r w:rsidRPr="0051073C">
        <w:rPr>
          <w:rFonts w:ascii="Times New Roman" w:hAnsi="Times New Roman" w:cs="Times New Roman"/>
          <w:b/>
          <w:sz w:val="24"/>
          <w:szCs w:val="24"/>
        </w:rPr>
        <w:t>kuriem ārkārtējos gadījumos nepieciešams nodrošināt uzturēšanos minētajā institūcijā</w:t>
      </w:r>
      <w:r w:rsidRPr="0051073C">
        <w:rPr>
          <w:rFonts w:ascii="Times New Roman" w:hAnsi="Times New Roman" w:cs="Times New Roman"/>
          <w:sz w:val="24"/>
          <w:szCs w:val="24"/>
        </w:rPr>
        <w:t xml:space="preserve"> (70.punkts).</w:t>
      </w:r>
    </w:p>
    <w:p w:rsidR="00D459CE" w:rsidRPr="005E023E" w:rsidRDefault="00D459CE" w:rsidP="00D459CE">
      <w:pPr>
        <w:ind w:left="720"/>
        <w:jc w:val="center"/>
        <w:rPr>
          <w:rFonts w:ascii="Times New Roman" w:hAnsi="Times New Roman" w:cs="Times New Roman"/>
          <w:sz w:val="32"/>
          <w:szCs w:val="32"/>
        </w:rPr>
      </w:pPr>
    </w:p>
    <w:p w:rsidR="00AD39F0" w:rsidRPr="001B4053" w:rsidRDefault="00AD39F0" w:rsidP="00D459CE">
      <w:pPr>
        <w:pStyle w:val="ListParagraph"/>
        <w:numPr>
          <w:ilvl w:val="0"/>
          <w:numId w:val="19"/>
        </w:numPr>
        <w:spacing w:after="200" w:line="276" w:lineRule="auto"/>
        <w:jc w:val="center"/>
        <w:rPr>
          <w:rFonts w:ascii="Times New Roman" w:hAnsi="Times New Roman" w:cs="Times New Roman"/>
          <w:b/>
          <w:bCs/>
          <w:sz w:val="26"/>
          <w:szCs w:val="26"/>
        </w:rPr>
      </w:pPr>
      <w:r w:rsidRPr="001B4053">
        <w:rPr>
          <w:rFonts w:ascii="Times New Roman" w:hAnsi="Times New Roman" w:cs="Times New Roman"/>
          <w:b/>
          <w:bCs/>
          <w:sz w:val="26"/>
          <w:szCs w:val="26"/>
        </w:rPr>
        <w:t>Nosacījumi sociālo pakalpojumu sniegšanai</w:t>
      </w:r>
    </w:p>
    <w:p w:rsidR="003E6344" w:rsidRPr="0051073C" w:rsidRDefault="003E6344" w:rsidP="003E6344">
      <w:pPr>
        <w:pStyle w:val="ListParagraph"/>
        <w:spacing w:after="200" w:line="276" w:lineRule="auto"/>
        <w:ind w:left="360"/>
        <w:jc w:val="both"/>
        <w:rPr>
          <w:rFonts w:ascii="Times New Roman" w:hAnsi="Times New Roman" w:cs="Times New Roman"/>
          <w:b/>
          <w:bCs/>
          <w:sz w:val="16"/>
          <w:szCs w:val="16"/>
        </w:rPr>
      </w:pPr>
    </w:p>
    <w:p w:rsidR="00C06670" w:rsidRPr="001B4053" w:rsidRDefault="00AD39F0" w:rsidP="00D459CE">
      <w:pPr>
        <w:pStyle w:val="ListParagraph"/>
        <w:numPr>
          <w:ilvl w:val="0"/>
          <w:numId w:val="24"/>
        </w:numPr>
        <w:shd w:val="clear" w:color="auto" w:fill="FFFFFF"/>
        <w:jc w:val="both"/>
        <w:rPr>
          <w:rFonts w:ascii="Times New Roman" w:eastAsia="Times New Roman" w:hAnsi="Times New Roman" w:cs="Times New Roman"/>
          <w:sz w:val="24"/>
          <w:szCs w:val="24"/>
          <w:u w:val="single"/>
        </w:rPr>
      </w:pPr>
      <w:r w:rsidRPr="001B4053">
        <w:rPr>
          <w:rFonts w:ascii="Times New Roman" w:eastAsia="Times New Roman" w:hAnsi="Times New Roman" w:cs="Times New Roman"/>
          <w:b/>
          <w:sz w:val="24"/>
          <w:szCs w:val="24"/>
          <w:u w:val="single"/>
        </w:rPr>
        <w:t xml:space="preserve">Ilgstošas sociālās aprūpes un sociālās rehabilitācijas pakalpojumi </w:t>
      </w:r>
      <w:r w:rsidRPr="001B4053">
        <w:rPr>
          <w:rFonts w:ascii="Times New Roman" w:eastAsia="Times New Roman" w:hAnsi="Times New Roman" w:cs="Times New Roman"/>
          <w:b/>
          <w:sz w:val="24"/>
          <w:szCs w:val="24"/>
        </w:rPr>
        <w:t xml:space="preserve">(t.sk. pusceļa mājas pakalpojumi)  </w:t>
      </w:r>
      <w:r w:rsidRPr="001B4053">
        <w:rPr>
          <w:rFonts w:ascii="Times New Roman" w:eastAsia="Times New Roman" w:hAnsi="Times New Roman" w:cs="Times New Roman"/>
          <w:sz w:val="24"/>
          <w:szCs w:val="24"/>
        </w:rPr>
        <w:t>tiek sniegti, nodrošinot epidemioloģiskās drošības prasības</w:t>
      </w:r>
    </w:p>
    <w:p w:rsidR="00AD39F0" w:rsidRPr="001B4053" w:rsidRDefault="00AD39F0" w:rsidP="004E6696">
      <w:pPr>
        <w:pStyle w:val="ListParagraph"/>
        <w:shd w:val="clear" w:color="auto" w:fill="FFFFFF"/>
        <w:ind w:left="360"/>
        <w:jc w:val="both"/>
        <w:rPr>
          <w:rFonts w:ascii="Times New Roman" w:eastAsia="Times New Roman" w:hAnsi="Times New Roman" w:cs="Times New Roman"/>
          <w:sz w:val="24"/>
          <w:szCs w:val="24"/>
          <w:u w:val="single"/>
        </w:rPr>
      </w:pPr>
      <w:r w:rsidRPr="001B4053">
        <w:rPr>
          <w:rFonts w:ascii="Times New Roman" w:hAnsi="Times New Roman" w:cs="Times New Roman"/>
          <w:sz w:val="24"/>
          <w:szCs w:val="24"/>
        </w:rPr>
        <w:t>Ar 2022.</w:t>
      </w:r>
      <w:r w:rsidRPr="001B4053">
        <w:rPr>
          <w:rFonts w:ascii="Times New Roman" w:eastAsia="Times New Roman" w:hAnsi="Times New Roman" w:cs="Times New Roman"/>
          <w:sz w:val="24"/>
          <w:szCs w:val="24"/>
        </w:rPr>
        <w:t>gada 2</w:t>
      </w:r>
      <w:r w:rsidR="004E6696" w:rsidRPr="001B4053">
        <w:rPr>
          <w:rFonts w:ascii="Times New Roman" w:eastAsia="Times New Roman" w:hAnsi="Times New Roman" w:cs="Times New Roman"/>
          <w:sz w:val="24"/>
          <w:szCs w:val="24"/>
        </w:rPr>
        <w:t>4</w:t>
      </w:r>
      <w:r w:rsidRPr="001B4053">
        <w:rPr>
          <w:rFonts w:ascii="Times New Roman" w:eastAsia="Times New Roman" w:hAnsi="Times New Roman" w:cs="Times New Roman"/>
          <w:sz w:val="24"/>
          <w:szCs w:val="24"/>
        </w:rPr>
        <w:t>.februār</w:t>
      </w:r>
      <w:r w:rsidR="004E6696" w:rsidRPr="001B4053">
        <w:rPr>
          <w:rFonts w:ascii="Times New Roman" w:eastAsia="Times New Roman" w:hAnsi="Times New Roman" w:cs="Times New Roman"/>
          <w:sz w:val="24"/>
          <w:szCs w:val="24"/>
        </w:rPr>
        <w:t>i</w:t>
      </w:r>
      <w:r w:rsidR="00B47EF3" w:rsidRPr="001B4053">
        <w:rPr>
          <w:rStyle w:val="FootnoteReference"/>
          <w:rFonts w:ascii="Times New Roman" w:eastAsia="Times New Roman" w:hAnsi="Times New Roman" w:cs="Times New Roman"/>
          <w:sz w:val="24"/>
          <w:szCs w:val="24"/>
        </w:rPr>
        <w:footnoteReference w:id="7"/>
      </w:r>
      <w:r w:rsidRPr="001B4053">
        <w:rPr>
          <w:rFonts w:ascii="Times New Roman" w:eastAsia="Times New Roman" w:hAnsi="Times New Roman" w:cs="Times New Roman"/>
          <w:sz w:val="24"/>
          <w:szCs w:val="24"/>
        </w:rPr>
        <w:t xml:space="preserve"> </w:t>
      </w:r>
      <w:r w:rsidR="004E6696" w:rsidRPr="001B4053">
        <w:rPr>
          <w:rFonts w:ascii="Times New Roman" w:hAnsi="Times New Roman" w:cs="Times New Roman"/>
          <w:sz w:val="24"/>
          <w:szCs w:val="24"/>
          <w:shd w:val="clear" w:color="auto" w:fill="FFFFFF"/>
        </w:rPr>
        <w:t>personām, pēc uzņemšanas ilgstošas sociālās aprūpes un sociālās rehabilitācijas institūcijā vai pēc atgriešanās no stacionārās ārstniecības iestādes, septiņas dienas ir jāatrodas pašizolācijā.</w:t>
      </w:r>
    </w:p>
    <w:p w:rsidR="00AD39F0" w:rsidRPr="0051073C" w:rsidRDefault="00AD39F0" w:rsidP="00AD39F0">
      <w:pPr>
        <w:shd w:val="clear" w:color="auto" w:fill="FFFFFF" w:themeFill="background1"/>
        <w:ind w:left="360"/>
        <w:jc w:val="both"/>
        <w:rPr>
          <w:rFonts w:ascii="Times New Roman" w:hAnsi="Times New Roman" w:cs="Times New Roman"/>
          <w:b/>
          <w:i/>
          <w:sz w:val="6"/>
          <w:szCs w:val="6"/>
        </w:rPr>
      </w:pPr>
    </w:p>
    <w:p w:rsidR="00AD39F0" w:rsidRPr="001B4053" w:rsidRDefault="00AD39F0" w:rsidP="00AD39F0">
      <w:pPr>
        <w:shd w:val="clear" w:color="auto" w:fill="FFFFFF" w:themeFill="background1"/>
        <w:ind w:left="720"/>
        <w:jc w:val="both"/>
        <w:rPr>
          <w:rFonts w:ascii="Times New Roman" w:hAnsi="Times New Roman" w:cs="Times New Roman"/>
          <w:i/>
          <w:sz w:val="24"/>
          <w:szCs w:val="24"/>
        </w:rPr>
      </w:pPr>
      <w:r w:rsidRPr="005B1365">
        <w:rPr>
          <w:rFonts w:ascii="Times New Roman" w:hAnsi="Times New Roman" w:cs="Times New Roman"/>
          <w:b/>
          <w:i/>
          <w:color w:val="C00000"/>
          <w:sz w:val="28"/>
          <w:szCs w:val="28"/>
        </w:rPr>
        <w:t>!</w:t>
      </w:r>
      <w:r w:rsidRPr="001B4053">
        <w:rPr>
          <w:rFonts w:ascii="Times New Roman" w:hAnsi="Times New Roman" w:cs="Times New Roman"/>
          <w:i/>
          <w:sz w:val="24"/>
          <w:szCs w:val="24"/>
        </w:rPr>
        <w:t xml:space="preserve"> </w:t>
      </w:r>
      <w:r w:rsidRPr="001B4053">
        <w:rPr>
          <w:rFonts w:ascii="Times New Roman" w:hAnsi="Times New Roman" w:cs="Times New Roman"/>
          <w:i/>
          <w:sz w:val="24"/>
          <w:szCs w:val="24"/>
          <w:u w:val="single"/>
        </w:rPr>
        <w:t>Izņēmuma gadījumā</w:t>
      </w:r>
      <w:r w:rsidRPr="001B4053">
        <w:rPr>
          <w:rFonts w:ascii="Times New Roman" w:hAnsi="Times New Roman" w:cs="Times New Roman"/>
          <w:i/>
          <w:sz w:val="24"/>
          <w:szCs w:val="24"/>
        </w:rPr>
        <w:t xml:space="preserve">, kad no stacionārās ārstniecības iestādes tiek izrakstīts klients, kuram ir diagnosticēts Covid-19, bet kuram </w:t>
      </w:r>
      <w:r w:rsidRPr="001B4053">
        <w:rPr>
          <w:rFonts w:ascii="Times New Roman" w:hAnsi="Times New Roman" w:cs="Times New Roman"/>
          <w:i/>
          <w:sz w:val="24"/>
          <w:szCs w:val="24"/>
          <w:u w:val="single"/>
        </w:rPr>
        <w:t>atbilstoši ārstējošā ārsta norādītajam</w:t>
      </w:r>
      <w:r w:rsidRPr="001B4053">
        <w:rPr>
          <w:rFonts w:ascii="Times New Roman" w:hAnsi="Times New Roman" w:cs="Times New Roman"/>
          <w:i/>
          <w:sz w:val="24"/>
          <w:szCs w:val="24"/>
        </w:rPr>
        <w:t xml:space="preserve"> vairs nav nepieciešama ārstēšanās stacionārajā ārstniecības iestādē (nav izteiktu simptomu), vadoties pēc līdzšinējās prakses rīcībai izņēmuma gadījumā, institūcijai jānodrošina tā uzņemšana, nodrošinot klienta nošķirtu ievietošanu izolācijas telpā un visus karantīnas pasākumus.</w:t>
      </w:r>
    </w:p>
    <w:p w:rsidR="00AD39F0" w:rsidRPr="005B1365" w:rsidRDefault="00AD39F0" w:rsidP="00AD39F0">
      <w:pPr>
        <w:shd w:val="clear" w:color="auto" w:fill="FFFFFF" w:themeFill="background1"/>
        <w:ind w:left="360"/>
        <w:jc w:val="both"/>
        <w:rPr>
          <w:rFonts w:ascii="Times New Roman" w:hAnsi="Times New Roman" w:cs="Times New Roman"/>
          <w:i/>
          <w:sz w:val="16"/>
          <w:szCs w:val="16"/>
        </w:rPr>
      </w:pPr>
    </w:p>
    <w:p w:rsidR="00AD39F0" w:rsidRPr="005B1365" w:rsidRDefault="00B47EF3" w:rsidP="00AD39F0">
      <w:pPr>
        <w:pStyle w:val="tv213"/>
        <w:shd w:val="clear" w:color="auto" w:fill="FFFFFF"/>
        <w:spacing w:before="0" w:beforeAutospacing="0" w:after="0" w:afterAutospacing="0"/>
        <w:ind w:left="720"/>
        <w:jc w:val="both"/>
        <w:rPr>
          <w:rFonts w:eastAsiaTheme="minorHAnsi"/>
          <w:lang w:eastAsia="en-US"/>
        </w:rPr>
      </w:pPr>
      <w:r w:rsidRPr="005B1365">
        <w:rPr>
          <w:bCs/>
        </w:rPr>
        <w:t>I</w:t>
      </w:r>
      <w:r w:rsidR="00AD39F0" w:rsidRPr="005B1365">
        <w:t>lgstošas sociālās aprūpes un sociālās rehabilitācijas</w:t>
      </w:r>
      <w:r w:rsidR="00AD39F0" w:rsidRPr="005B1365">
        <w:rPr>
          <w:bCs/>
        </w:rPr>
        <w:t xml:space="preserve"> institūcijām </w:t>
      </w:r>
      <w:r w:rsidR="0051073C">
        <w:rPr>
          <w:bCs/>
        </w:rPr>
        <w:t xml:space="preserve">(turpmāk – institūcijas) </w:t>
      </w:r>
      <w:r w:rsidR="00AD39F0" w:rsidRPr="005B1365">
        <w:rPr>
          <w:bCs/>
        </w:rPr>
        <w:t xml:space="preserve">ir </w:t>
      </w:r>
      <w:r w:rsidR="00AD39F0" w:rsidRPr="005B1365">
        <w:rPr>
          <w:bCs/>
          <w:u w:val="single"/>
        </w:rPr>
        <w:t xml:space="preserve">jāveic </w:t>
      </w:r>
      <w:r w:rsidR="00AD39F0" w:rsidRPr="005B1365">
        <w:rPr>
          <w:u w:val="single"/>
          <w:shd w:val="clear" w:color="auto" w:fill="FFFFFF"/>
        </w:rPr>
        <w:t>darbinieku ar augšējo elpceļu infekcijas pazīmēm testēšana ar antigēna testu</w:t>
      </w:r>
      <w:r w:rsidR="005B1365" w:rsidRPr="005B1365">
        <w:rPr>
          <w:rStyle w:val="FootnoteReference"/>
          <w:shd w:val="clear" w:color="auto" w:fill="FFFFFF"/>
        </w:rPr>
        <w:footnoteReference w:id="8"/>
      </w:r>
      <w:r w:rsidR="00AD39F0" w:rsidRPr="005B1365">
        <w:rPr>
          <w:shd w:val="clear" w:color="auto" w:fill="FFFFFF"/>
        </w:rPr>
        <w:t xml:space="preserve">, kā arī jāveic minēto darbinieku uzskaite atbilstoši saņemto un izlietoto testu skaitam, uzskaitē papildus iekļaujot informāciju par antigēna noteikšanai izlietoto testu skaitu, kuros konstatēts pozitīvs rezultāts. </w:t>
      </w:r>
      <w:r w:rsidR="005E023E">
        <w:rPr>
          <w:shd w:val="clear" w:color="auto" w:fill="FFFFFF"/>
        </w:rPr>
        <w:t xml:space="preserve">Pozitīva </w:t>
      </w:r>
      <w:r w:rsidR="00AD39F0" w:rsidRPr="005B1365">
        <w:rPr>
          <w:shd w:val="clear" w:color="auto" w:fill="FFFFFF"/>
        </w:rPr>
        <w:t xml:space="preserve">antigēna testa </w:t>
      </w:r>
      <w:r w:rsidR="005E023E">
        <w:rPr>
          <w:shd w:val="clear" w:color="auto" w:fill="FFFFFF"/>
        </w:rPr>
        <w:t>gadījumā</w:t>
      </w:r>
      <w:r w:rsidR="00AD39F0" w:rsidRPr="005B1365">
        <w:rPr>
          <w:shd w:val="clear" w:color="auto" w:fill="FFFFFF"/>
        </w:rPr>
        <w:t>, darbinieku jāatstādina no darba pienākumu veikšanas un viņam jāuzdod nekavējoties sazināties ar ģimenes ārstu, lai veiktu Covid-19 infekcijas laboratorisko diagnostiku un apzinātu kontaktpersonas, uz kurām jāattiecina pašizolācijas prasības</w:t>
      </w:r>
      <w:r w:rsidR="00AD39F0" w:rsidRPr="005B1365">
        <w:rPr>
          <w:rFonts w:eastAsiaTheme="minorHAnsi"/>
          <w:lang w:eastAsia="en-US"/>
        </w:rPr>
        <w:t xml:space="preserve"> (70.6.apakšpunkts).</w:t>
      </w:r>
    </w:p>
    <w:p w:rsidR="00AD39F0" w:rsidRPr="005B1365" w:rsidRDefault="00AD39F0" w:rsidP="00AD39F0">
      <w:pPr>
        <w:ind w:left="720"/>
        <w:jc w:val="both"/>
        <w:rPr>
          <w:rFonts w:ascii="Times New Roman" w:hAnsi="Times New Roman" w:cs="Times New Roman"/>
          <w:sz w:val="12"/>
          <w:szCs w:val="12"/>
        </w:rPr>
      </w:pPr>
    </w:p>
    <w:p w:rsidR="005B1365" w:rsidRPr="005B1365" w:rsidRDefault="0051073C" w:rsidP="005B1365">
      <w:pPr>
        <w:pStyle w:val="tv213"/>
        <w:shd w:val="clear" w:color="auto" w:fill="FFFFFF"/>
        <w:spacing w:before="0" w:beforeAutospacing="0" w:after="0" w:afterAutospacing="0"/>
        <w:ind w:left="720"/>
        <w:jc w:val="both"/>
        <w:rPr>
          <w:rFonts w:eastAsiaTheme="minorHAnsi"/>
          <w:lang w:eastAsia="en-US"/>
        </w:rPr>
      </w:pPr>
      <w:bookmarkStart w:id="17" w:name="_Hlk95945706"/>
      <w:bookmarkStart w:id="18" w:name="_Hlk99485398"/>
      <w:r>
        <w:t>I</w:t>
      </w:r>
      <w:r w:rsidR="005B1365" w:rsidRPr="005B1365">
        <w:rPr>
          <w:bCs/>
        </w:rPr>
        <w:t xml:space="preserve">nstitūcijas par </w:t>
      </w:r>
      <w:r w:rsidR="00AD39F0" w:rsidRPr="005B1365">
        <w:rPr>
          <w:shd w:val="clear" w:color="auto" w:fill="FFFFFF"/>
        </w:rPr>
        <w:t xml:space="preserve">valsts budžeta līdzekļiem </w:t>
      </w:r>
      <w:r w:rsidR="00AD39F0" w:rsidRPr="005B1365">
        <w:rPr>
          <w:u w:val="single"/>
          <w:shd w:val="clear" w:color="auto" w:fill="FFFFFF"/>
        </w:rPr>
        <w:t>var organizēt ilgstošas sociālās aprūpes un sociālās rehabilitācijas institūciju klientu</w:t>
      </w:r>
      <w:r w:rsidR="00AD39F0" w:rsidRPr="005B1365">
        <w:rPr>
          <w:shd w:val="clear" w:color="auto" w:fill="FFFFFF"/>
        </w:rPr>
        <w:t xml:space="preserve"> (</w:t>
      </w:r>
      <w:r w:rsidR="005E023E">
        <w:rPr>
          <w:shd w:val="clear" w:color="auto" w:fill="FFFFFF"/>
        </w:rPr>
        <w:t>t.sk.</w:t>
      </w:r>
      <w:r w:rsidR="00AD39F0" w:rsidRPr="005B1365">
        <w:rPr>
          <w:shd w:val="clear" w:color="auto" w:fill="FFFFFF"/>
        </w:rPr>
        <w:t xml:space="preserve"> klientu ar pabeigtu primāro vakcināciju vai balstvakcināciju vai pārslimošanas sertifikātu) </w:t>
      </w:r>
      <w:r w:rsidR="00AD39F0" w:rsidRPr="005B1365">
        <w:rPr>
          <w:u w:val="single"/>
          <w:shd w:val="clear" w:color="auto" w:fill="FFFFFF"/>
        </w:rPr>
        <w:t>testēšanu ar Covid-19 skrīninga testu</w:t>
      </w:r>
      <w:r w:rsidR="005B1365" w:rsidRPr="005B1365">
        <w:rPr>
          <w:rStyle w:val="FootnoteReference"/>
          <w:shd w:val="clear" w:color="auto" w:fill="FFFFFF"/>
        </w:rPr>
        <w:footnoteReference w:id="9"/>
      </w:r>
      <w:r w:rsidR="00AD39F0" w:rsidRPr="005B1365">
        <w:rPr>
          <w:shd w:val="clear" w:color="auto" w:fill="FFFFFF"/>
        </w:rPr>
        <w:t xml:space="preserve">. </w:t>
      </w:r>
      <w:r w:rsidR="005E023E">
        <w:rPr>
          <w:shd w:val="clear" w:color="auto" w:fill="FFFFFF"/>
        </w:rPr>
        <w:t>I</w:t>
      </w:r>
      <w:r w:rsidR="00AD39F0" w:rsidRPr="005B1365">
        <w:rPr>
          <w:shd w:val="clear" w:color="auto" w:fill="FFFFFF"/>
        </w:rPr>
        <w:t>nstitūciju darbiniekiem ir tiesības pieprasīt un apstrādāt no klientiem iegūto informāciju par atbilstību pilnībā vakcinētas vai balstvakcinētas vai pārslimojušas personas statusam (</w:t>
      </w:r>
      <w:r w:rsidR="005E023E">
        <w:rPr>
          <w:shd w:val="clear" w:color="auto" w:fill="FFFFFF"/>
        </w:rPr>
        <w:t>t.sk.</w:t>
      </w:r>
      <w:r w:rsidR="00AD39F0" w:rsidRPr="005B1365">
        <w:rPr>
          <w:shd w:val="clear" w:color="auto" w:fill="FFFFFF"/>
        </w:rPr>
        <w:t xml:space="preserve"> sertifikāta derīguma termiņu, ja personai ir pārslimošanas sertifikāts), kā arī Covid-19 testa rezultātus. Klients uzrāda attiecīgo sadarbspējīgo sertifikātu vai testa rezultātu pēc pakalpojuma sniedzēja norīkotas personas vai kontroles institūciju pieprasījuma</w:t>
      </w:r>
      <w:r w:rsidR="005B1365">
        <w:rPr>
          <w:shd w:val="clear" w:color="auto" w:fill="FFFFFF"/>
        </w:rPr>
        <w:t xml:space="preserve"> </w:t>
      </w:r>
      <w:r w:rsidR="005B1365" w:rsidRPr="005B1365">
        <w:rPr>
          <w:rFonts w:eastAsiaTheme="minorHAnsi"/>
          <w:lang w:eastAsia="en-US"/>
        </w:rPr>
        <w:t>(70.</w:t>
      </w:r>
      <w:r w:rsidR="005B1365">
        <w:rPr>
          <w:rFonts w:eastAsiaTheme="minorHAnsi"/>
          <w:lang w:eastAsia="en-US"/>
        </w:rPr>
        <w:t>7</w:t>
      </w:r>
      <w:r w:rsidR="005B1365" w:rsidRPr="005B1365">
        <w:rPr>
          <w:rFonts w:eastAsiaTheme="minorHAnsi"/>
          <w:lang w:eastAsia="en-US"/>
        </w:rPr>
        <w:t>.apakšpunkts).</w:t>
      </w:r>
    </w:p>
    <w:p w:rsidR="00AD39F0" w:rsidRPr="005E023E" w:rsidRDefault="00AD39F0" w:rsidP="00AD39F0">
      <w:pPr>
        <w:pStyle w:val="labojumupamats"/>
        <w:shd w:val="clear" w:color="auto" w:fill="FFFFFF"/>
        <w:spacing w:before="0" w:beforeAutospacing="0" w:after="0" w:afterAutospacing="0"/>
        <w:ind w:left="720"/>
        <w:jc w:val="both"/>
        <w:rPr>
          <w:b/>
          <w:sz w:val="6"/>
          <w:szCs w:val="6"/>
        </w:rPr>
      </w:pPr>
    </w:p>
    <w:bookmarkEnd w:id="17"/>
    <w:bookmarkEnd w:id="18"/>
    <w:p w:rsidR="0096120E" w:rsidRPr="0096120E" w:rsidRDefault="00D459CE" w:rsidP="003E6344">
      <w:pPr>
        <w:pStyle w:val="ListParagraph"/>
        <w:jc w:val="both"/>
        <w:rPr>
          <w:rFonts w:ascii="Times New Roman" w:hAnsi="Times New Roman" w:cs="Times New Roman"/>
          <w:b/>
          <w:sz w:val="24"/>
          <w:szCs w:val="24"/>
        </w:rPr>
      </w:pPr>
      <w:r w:rsidRPr="001B4053">
        <w:rPr>
          <w:rFonts w:ascii="Times New Roman" w:hAnsi="Times New Roman" w:cs="Times New Roman"/>
          <w:sz w:val="24"/>
          <w:szCs w:val="24"/>
        </w:rPr>
        <w:t xml:space="preserve">Ar grozījumiem </w:t>
      </w:r>
      <w:r w:rsidR="009D293C" w:rsidRPr="001B4053">
        <w:rPr>
          <w:rFonts w:ascii="Times New Roman" w:hAnsi="Times New Roman" w:cs="Times New Roman"/>
          <w:sz w:val="24"/>
          <w:szCs w:val="24"/>
        </w:rPr>
        <w:t xml:space="preserve">MK noteikumu Nr.662 70.punkts papildināts ar </w:t>
      </w:r>
      <w:r w:rsidR="0096120E" w:rsidRPr="001B4053">
        <w:rPr>
          <w:rFonts w:ascii="Times New Roman" w:hAnsi="Times New Roman" w:cs="Times New Roman"/>
          <w:sz w:val="24"/>
          <w:szCs w:val="24"/>
        </w:rPr>
        <w:t>8</w:t>
      </w:r>
      <w:r w:rsidR="009D293C" w:rsidRPr="001B4053">
        <w:rPr>
          <w:rFonts w:ascii="Times New Roman" w:hAnsi="Times New Roman" w:cs="Times New Roman"/>
          <w:sz w:val="24"/>
          <w:szCs w:val="24"/>
        </w:rPr>
        <w:t>.apakšpunktu</w:t>
      </w:r>
      <w:r w:rsidR="00216883" w:rsidRPr="001B4053">
        <w:rPr>
          <w:rStyle w:val="FootnoteReference"/>
          <w:rFonts w:ascii="Times New Roman" w:hAnsi="Times New Roman" w:cs="Times New Roman"/>
          <w:sz w:val="24"/>
          <w:szCs w:val="24"/>
        </w:rPr>
        <w:footnoteReference w:id="10"/>
      </w:r>
      <w:r w:rsidR="009D293C" w:rsidRPr="001B4053">
        <w:rPr>
          <w:rFonts w:ascii="Times New Roman" w:hAnsi="Times New Roman" w:cs="Times New Roman"/>
          <w:sz w:val="24"/>
          <w:szCs w:val="24"/>
        </w:rPr>
        <w:t>, nosakot, ka</w:t>
      </w:r>
      <w:r w:rsidR="00165D4F" w:rsidRPr="001B4053">
        <w:rPr>
          <w:rFonts w:ascii="Times New Roman" w:hAnsi="Times New Roman" w:cs="Times New Roman"/>
          <w:sz w:val="24"/>
          <w:szCs w:val="24"/>
        </w:rPr>
        <w:t xml:space="preserve"> </w:t>
      </w:r>
      <w:r w:rsidR="0096120E" w:rsidRPr="0096120E">
        <w:rPr>
          <w:rFonts w:ascii="Times New Roman" w:eastAsia="Times New Roman" w:hAnsi="Times New Roman" w:cs="Times New Roman"/>
          <w:b/>
          <w:sz w:val="24"/>
          <w:szCs w:val="24"/>
        </w:rPr>
        <w:t>sejas maskas iekštelpās lieto:</w:t>
      </w:r>
    </w:p>
    <w:p w:rsidR="0096120E" w:rsidRPr="005E023E" w:rsidRDefault="00165D4F" w:rsidP="005E023E">
      <w:pPr>
        <w:shd w:val="clear" w:color="auto" w:fill="FFFFFF"/>
        <w:ind w:left="720" w:firstLine="301"/>
        <w:rPr>
          <w:rFonts w:ascii="Times New Roman" w:eastAsia="Times New Roman" w:hAnsi="Times New Roman" w:cs="Times New Roman"/>
          <w:sz w:val="24"/>
          <w:szCs w:val="24"/>
        </w:rPr>
      </w:pPr>
      <w:r w:rsidRPr="005E023E">
        <w:rPr>
          <w:rFonts w:ascii="Times New Roman" w:eastAsia="Times New Roman" w:hAnsi="Times New Roman" w:cs="Times New Roman"/>
          <w:sz w:val="24"/>
          <w:szCs w:val="24"/>
        </w:rPr>
        <w:t>1)</w:t>
      </w:r>
      <w:r w:rsidRPr="001B4053">
        <w:rPr>
          <w:rFonts w:ascii="Times New Roman" w:eastAsia="Times New Roman" w:hAnsi="Times New Roman" w:cs="Times New Roman"/>
          <w:b/>
          <w:sz w:val="24"/>
          <w:szCs w:val="24"/>
        </w:rPr>
        <w:t xml:space="preserve"> </w:t>
      </w:r>
      <w:r w:rsidR="003E6344" w:rsidRPr="001B4053">
        <w:rPr>
          <w:rFonts w:ascii="Times New Roman" w:eastAsia="Times New Roman" w:hAnsi="Times New Roman" w:cs="Times New Roman"/>
          <w:b/>
          <w:sz w:val="24"/>
          <w:szCs w:val="24"/>
        </w:rPr>
        <w:t xml:space="preserve"> </w:t>
      </w:r>
      <w:bookmarkStart w:id="19" w:name="_Hlk99481079"/>
      <w:r w:rsidR="0096120E" w:rsidRPr="005E023E">
        <w:rPr>
          <w:rFonts w:ascii="Times New Roman" w:eastAsia="Times New Roman" w:hAnsi="Times New Roman" w:cs="Times New Roman"/>
          <w:sz w:val="24"/>
          <w:szCs w:val="24"/>
        </w:rPr>
        <w:t>apmeklētāji;</w:t>
      </w:r>
    </w:p>
    <w:p w:rsidR="0096120E" w:rsidRPr="005E023E" w:rsidRDefault="00165D4F" w:rsidP="005E023E">
      <w:pPr>
        <w:shd w:val="clear" w:color="auto" w:fill="FFFFFF"/>
        <w:ind w:left="720" w:firstLine="301"/>
        <w:rPr>
          <w:rFonts w:ascii="Times New Roman" w:eastAsia="Times New Roman" w:hAnsi="Times New Roman" w:cs="Times New Roman"/>
          <w:sz w:val="24"/>
          <w:szCs w:val="24"/>
        </w:rPr>
      </w:pPr>
      <w:r w:rsidRPr="005E023E">
        <w:rPr>
          <w:rFonts w:ascii="Times New Roman" w:eastAsia="Times New Roman" w:hAnsi="Times New Roman" w:cs="Times New Roman"/>
          <w:sz w:val="24"/>
          <w:szCs w:val="24"/>
        </w:rPr>
        <w:t xml:space="preserve">2) </w:t>
      </w:r>
      <w:r w:rsidR="0096120E" w:rsidRPr="005E023E">
        <w:rPr>
          <w:rFonts w:ascii="Times New Roman" w:eastAsia="Times New Roman" w:hAnsi="Times New Roman" w:cs="Times New Roman"/>
          <w:sz w:val="24"/>
          <w:szCs w:val="24"/>
        </w:rPr>
        <w:t xml:space="preserve"> institūcijas darbinieki, nonākot kontaktā ar apmeklētājiem;</w:t>
      </w:r>
    </w:p>
    <w:p w:rsidR="0096120E" w:rsidRPr="005E023E" w:rsidRDefault="00165D4F" w:rsidP="005E023E">
      <w:pPr>
        <w:shd w:val="clear" w:color="auto" w:fill="FFFFFF"/>
        <w:ind w:left="720" w:firstLine="301"/>
        <w:rPr>
          <w:rFonts w:ascii="Times New Roman" w:eastAsia="Times New Roman" w:hAnsi="Times New Roman" w:cs="Times New Roman"/>
          <w:sz w:val="24"/>
          <w:szCs w:val="24"/>
        </w:rPr>
      </w:pPr>
      <w:r w:rsidRPr="005E023E">
        <w:rPr>
          <w:rFonts w:ascii="Times New Roman" w:eastAsia="Times New Roman" w:hAnsi="Times New Roman" w:cs="Times New Roman"/>
          <w:sz w:val="24"/>
          <w:szCs w:val="24"/>
        </w:rPr>
        <w:t xml:space="preserve">3) </w:t>
      </w:r>
      <w:r w:rsidR="0096120E" w:rsidRPr="005E023E">
        <w:rPr>
          <w:rFonts w:ascii="Times New Roman" w:eastAsia="Times New Roman" w:hAnsi="Times New Roman" w:cs="Times New Roman"/>
          <w:sz w:val="24"/>
          <w:szCs w:val="24"/>
        </w:rPr>
        <w:t xml:space="preserve"> institūcijas klienti:</w:t>
      </w:r>
    </w:p>
    <w:p w:rsidR="00165D4F" w:rsidRPr="001B4053" w:rsidRDefault="0096120E" w:rsidP="00820BC4">
      <w:pPr>
        <w:pStyle w:val="ListParagraph"/>
        <w:numPr>
          <w:ilvl w:val="0"/>
          <w:numId w:val="10"/>
        </w:numPr>
        <w:shd w:val="clear" w:color="auto" w:fill="FFFFFF"/>
        <w:ind w:left="1800"/>
        <w:rPr>
          <w:rFonts w:ascii="Times New Roman" w:eastAsia="Times New Roman" w:hAnsi="Times New Roman" w:cs="Times New Roman"/>
          <w:sz w:val="24"/>
          <w:szCs w:val="24"/>
        </w:rPr>
      </w:pPr>
      <w:r w:rsidRPr="001B4053">
        <w:rPr>
          <w:rFonts w:ascii="Times New Roman" w:eastAsia="Times New Roman" w:hAnsi="Times New Roman" w:cs="Times New Roman"/>
          <w:sz w:val="24"/>
          <w:szCs w:val="24"/>
        </w:rPr>
        <w:t>tikšanās laikā ar apmeklētājiem;</w:t>
      </w:r>
    </w:p>
    <w:p w:rsidR="00165D4F" w:rsidRPr="001B4053" w:rsidRDefault="0096120E" w:rsidP="00820BC4">
      <w:pPr>
        <w:pStyle w:val="ListParagraph"/>
        <w:numPr>
          <w:ilvl w:val="0"/>
          <w:numId w:val="10"/>
        </w:numPr>
        <w:shd w:val="clear" w:color="auto" w:fill="FFFFFF"/>
        <w:ind w:left="1800"/>
        <w:rPr>
          <w:rFonts w:ascii="Times New Roman" w:eastAsia="Times New Roman" w:hAnsi="Times New Roman" w:cs="Times New Roman"/>
          <w:sz w:val="24"/>
          <w:szCs w:val="24"/>
        </w:rPr>
      </w:pPr>
      <w:r w:rsidRPr="001B4053">
        <w:rPr>
          <w:rFonts w:ascii="Times New Roman" w:eastAsia="Times New Roman" w:hAnsi="Times New Roman" w:cs="Times New Roman"/>
          <w:sz w:val="24"/>
          <w:szCs w:val="24"/>
        </w:rPr>
        <w:t>pasākumos, kas tiek organizēti institūcijā;</w:t>
      </w:r>
    </w:p>
    <w:p w:rsidR="0096120E" w:rsidRPr="001B4053" w:rsidRDefault="0096120E" w:rsidP="00820BC4">
      <w:pPr>
        <w:pStyle w:val="ListParagraph"/>
        <w:numPr>
          <w:ilvl w:val="0"/>
          <w:numId w:val="10"/>
        </w:numPr>
        <w:shd w:val="clear" w:color="auto" w:fill="FFFFFF"/>
        <w:ind w:left="1800"/>
        <w:rPr>
          <w:rFonts w:ascii="Times New Roman" w:eastAsia="Times New Roman" w:hAnsi="Times New Roman" w:cs="Times New Roman"/>
          <w:sz w:val="24"/>
          <w:szCs w:val="24"/>
        </w:rPr>
      </w:pPr>
      <w:r w:rsidRPr="001B4053">
        <w:rPr>
          <w:rFonts w:ascii="Times New Roman" w:eastAsia="Times New Roman" w:hAnsi="Times New Roman" w:cs="Times New Roman"/>
          <w:sz w:val="24"/>
          <w:szCs w:val="24"/>
        </w:rPr>
        <w:t xml:space="preserve">ārpus institūcijas telpām, apmeklējot pasākumus vai saņemot pakalpojumus, </w:t>
      </w:r>
      <w:r w:rsidR="00BE465C">
        <w:rPr>
          <w:rFonts w:ascii="Times New Roman" w:eastAsia="Times New Roman" w:hAnsi="Times New Roman" w:cs="Times New Roman"/>
          <w:sz w:val="24"/>
          <w:szCs w:val="24"/>
        </w:rPr>
        <w:t>t.sk.</w:t>
      </w:r>
      <w:r w:rsidRPr="001B4053">
        <w:rPr>
          <w:rFonts w:ascii="Times New Roman" w:eastAsia="Times New Roman" w:hAnsi="Times New Roman" w:cs="Times New Roman"/>
          <w:sz w:val="24"/>
          <w:szCs w:val="24"/>
        </w:rPr>
        <w:t xml:space="preserve"> tirdzniecības pakalpojumus</w:t>
      </w:r>
      <w:r w:rsidR="003E6344" w:rsidRPr="001B4053">
        <w:rPr>
          <w:rFonts w:ascii="Times New Roman" w:eastAsia="Times New Roman" w:hAnsi="Times New Roman" w:cs="Times New Roman"/>
          <w:sz w:val="24"/>
          <w:szCs w:val="24"/>
        </w:rPr>
        <w:t>.</w:t>
      </w:r>
    </w:p>
    <w:bookmarkEnd w:id="19"/>
    <w:p w:rsidR="00AD39F0" w:rsidRPr="001B4053" w:rsidRDefault="00165D4F" w:rsidP="005E023E">
      <w:pPr>
        <w:pStyle w:val="ListParagraph"/>
        <w:jc w:val="both"/>
        <w:rPr>
          <w:rFonts w:ascii="Times New Roman" w:hAnsi="Times New Roman" w:cs="Times New Roman"/>
          <w:b/>
          <w:sz w:val="24"/>
          <w:szCs w:val="24"/>
        </w:rPr>
      </w:pPr>
      <w:r w:rsidRPr="001B4053">
        <w:rPr>
          <w:rFonts w:ascii="Times New Roman" w:hAnsi="Times New Roman" w:cs="Times New Roman"/>
          <w:sz w:val="24"/>
          <w:szCs w:val="24"/>
        </w:rPr>
        <w:lastRenderedPageBreak/>
        <w:t xml:space="preserve">Tāpat </w:t>
      </w:r>
      <w:r w:rsidR="005E023E">
        <w:rPr>
          <w:rFonts w:ascii="Times New Roman" w:hAnsi="Times New Roman" w:cs="Times New Roman"/>
          <w:sz w:val="24"/>
          <w:szCs w:val="24"/>
        </w:rPr>
        <w:t>70.</w:t>
      </w:r>
      <w:r w:rsidRPr="001B4053">
        <w:rPr>
          <w:rFonts w:ascii="Times New Roman" w:hAnsi="Times New Roman" w:cs="Times New Roman"/>
          <w:sz w:val="24"/>
          <w:szCs w:val="24"/>
        </w:rPr>
        <w:t>punkts papildināts ar 9.apakšpunktu</w:t>
      </w:r>
      <w:r w:rsidR="00216883" w:rsidRPr="001B4053">
        <w:rPr>
          <w:rStyle w:val="FootnoteReference"/>
          <w:rFonts w:ascii="Times New Roman" w:hAnsi="Times New Roman" w:cs="Times New Roman"/>
          <w:sz w:val="24"/>
          <w:szCs w:val="24"/>
        </w:rPr>
        <w:footnoteReference w:id="11"/>
      </w:r>
      <w:r w:rsidRPr="001B4053">
        <w:rPr>
          <w:rFonts w:ascii="Times New Roman" w:hAnsi="Times New Roman" w:cs="Times New Roman"/>
          <w:sz w:val="24"/>
          <w:szCs w:val="24"/>
        </w:rPr>
        <w:t xml:space="preserve">, nosakot, ka </w:t>
      </w:r>
      <w:r w:rsidR="008A4EC9" w:rsidRPr="001B4053">
        <w:rPr>
          <w:rFonts w:ascii="Times New Roman" w:hAnsi="Times New Roman" w:cs="Times New Roman"/>
          <w:b/>
          <w:sz w:val="24"/>
          <w:szCs w:val="24"/>
        </w:rPr>
        <w:t>institūcijas vadītāj</w:t>
      </w:r>
      <w:r w:rsidRPr="001B4053">
        <w:rPr>
          <w:rFonts w:ascii="Times New Roman" w:hAnsi="Times New Roman" w:cs="Times New Roman"/>
          <w:b/>
          <w:sz w:val="24"/>
          <w:szCs w:val="24"/>
        </w:rPr>
        <w:t>s</w:t>
      </w:r>
      <w:r w:rsidR="009D293C" w:rsidRPr="001B4053">
        <w:rPr>
          <w:rFonts w:ascii="Times New Roman" w:hAnsi="Times New Roman" w:cs="Times New Roman"/>
          <w:sz w:val="24"/>
          <w:szCs w:val="24"/>
          <w:shd w:val="clear" w:color="auto" w:fill="FFFFFF"/>
        </w:rPr>
        <w:t xml:space="preserve">, </w:t>
      </w:r>
      <w:bookmarkStart w:id="20" w:name="_Hlk99480528"/>
      <w:r w:rsidR="009D293C" w:rsidRPr="001B4053">
        <w:rPr>
          <w:rFonts w:ascii="Times New Roman" w:hAnsi="Times New Roman" w:cs="Times New Roman"/>
          <w:b/>
          <w:sz w:val="24"/>
          <w:szCs w:val="24"/>
          <w:shd w:val="clear" w:color="auto" w:fill="FFFFFF"/>
        </w:rPr>
        <w:t>ņemot vērā epidemioloģiskās drošības riskus institūcijā, var noteikt masku lietošanas prasības darbiniekiem</w:t>
      </w:r>
      <w:r w:rsidRPr="001B4053">
        <w:rPr>
          <w:rFonts w:ascii="Times New Roman" w:hAnsi="Times New Roman" w:cs="Times New Roman"/>
          <w:b/>
          <w:sz w:val="24"/>
          <w:szCs w:val="24"/>
          <w:shd w:val="clear" w:color="auto" w:fill="FFFFFF"/>
        </w:rPr>
        <w:t>.</w:t>
      </w:r>
    </w:p>
    <w:p w:rsidR="00AD39F0" w:rsidRPr="005E023E" w:rsidRDefault="00AD39F0" w:rsidP="00AD39F0">
      <w:pPr>
        <w:jc w:val="both"/>
        <w:rPr>
          <w:rFonts w:ascii="Times New Roman" w:hAnsi="Times New Roman" w:cs="Times New Roman"/>
          <w:b/>
          <w:bCs/>
          <w:sz w:val="16"/>
          <w:szCs w:val="16"/>
        </w:rPr>
      </w:pPr>
      <w:bookmarkStart w:id="21" w:name="_GoBack"/>
      <w:bookmarkEnd w:id="20"/>
      <w:bookmarkEnd w:id="21"/>
    </w:p>
    <w:p w:rsidR="0051073C" w:rsidRPr="001B4053" w:rsidRDefault="0051073C" w:rsidP="00AD39F0">
      <w:pPr>
        <w:jc w:val="both"/>
        <w:rPr>
          <w:rFonts w:ascii="Times New Roman" w:hAnsi="Times New Roman" w:cs="Times New Roman"/>
          <w:b/>
          <w:bCs/>
          <w:sz w:val="24"/>
          <w:szCs w:val="24"/>
        </w:rPr>
      </w:pPr>
    </w:p>
    <w:p w:rsidR="00A1693E" w:rsidRPr="001B4053" w:rsidRDefault="00A1693E" w:rsidP="00D459CE">
      <w:pPr>
        <w:pStyle w:val="labojumupamats"/>
        <w:numPr>
          <w:ilvl w:val="0"/>
          <w:numId w:val="24"/>
        </w:numPr>
        <w:shd w:val="clear" w:color="auto" w:fill="FFFFFF"/>
        <w:spacing w:before="45" w:beforeAutospacing="0" w:after="0" w:afterAutospacing="0" w:line="248" w:lineRule="atLeast"/>
        <w:jc w:val="both"/>
        <w:rPr>
          <w:i/>
          <w:iCs/>
        </w:rPr>
      </w:pPr>
      <w:r w:rsidRPr="001B4053">
        <w:rPr>
          <w:b/>
          <w:u w:val="single"/>
        </w:rPr>
        <w:t>Sociālās rehabilitācijas pakalpojum</w:t>
      </w:r>
      <w:r w:rsidR="003E6344" w:rsidRPr="001B4053">
        <w:rPr>
          <w:b/>
          <w:u w:val="single"/>
        </w:rPr>
        <w:t>i</w:t>
      </w:r>
      <w:r w:rsidRPr="001B4053">
        <w:rPr>
          <w:b/>
          <w:u w:val="single"/>
        </w:rPr>
        <w:t xml:space="preserve"> ar izmitināšanu</w:t>
      </w:r>
      <w:r w:rsidRPr="001B4053">
        <w:rPr>
          <w:b/>
        </w:rPr>
        <w:t xml:space="preserve"> </w:t>
      </w:r>
      <w:r w:rsidR="005E023E" w:rsidRPr="005E023E">
        <w:t xml:space="preserve">tiek sniegti, </w:t>
      </w:r>
      <w:r w:rsidRPr="005E023E">
        <w:t>ievērojot</w:t>
      </w:r>
      <w:r w:rsidRPr="001B4053">
        <w:t xml:space="preserve"> nosacījumu par individuālo aizsardzības līdzekļu (IAL) un dezinfekcijas līdzekļu (DL) lietošanu, distances un pulcēšanās ierobežojumu ievērošanu, telpu vēdināšanu un citu atbilstošo prasību ievērošanu.</w:t>
      </w:r>
    </w:p>
    <w:p w:rsidR="00A1693E" w:rsidRPr="001B4053" w:rsidRDefault="00A1693E" w:rsidP="00A1693E">
      <w:pPr>
        <w:ind w:left="720"/>
        <w:jc w:val="both"/>
        <w:rPr>
          <w:rFonts w:ascii="Times New Roman" w:eastAsia="Times New Roman" w:hAnsi="Times New Roman" w:cs="Times New Roman"/>
          <w:sz w:val="24"/>
          <w:szCs w:val="24"/>
        </w:rPr>
      </w:pPr>
      <w:bookmarkStart w:id="22" w:name="p72"/>
      <w:bookmarkStart w:id="23" w:name="p-999336"/>
      <w:bookmarkEnd w:id="22"/>
      <w:bookmarkEnd w:id="23"/>
      <w:r w:rsidRPr="005E023E">
        <w:rPr>
          <w:rFonts w:ascii="Times New Roman" w:eastAsia="Times New Roman" w:hAnsi="Times New Roman" w:cs="Times New Roman"/>
          <w:b/>
          <w:i/>
          <w:color w:val="C00000"/>
          <w:sz w:val="28"/>
          <w:szCs w:val="28"/>
        </w:rPr>
        <w:t xml:space="preserve">! </w:t>
      </w:r>
      <w:r w:rsidRPr="001B4053">
        <w:rPr>
          <w:rFonts w:ascii="Times New Roman" w:eastAsia="Times New Roman" w:hAnsi="Times New Roman" w:cs="Times New Roman"/>
          <w:i/>
          <w:sz w:val="24"/>
          <w:szCs w:val="24"/>
        </w:rPr>
        <w:t>Gadījumā, ja šajā periodā kādai personai tomēr izpaužas Covid-19 simptomi, ir jānodrošina visi karantīnas pasākumi.</w:t>
      </w:r>
    </w:p>
    <w:p w:rsidR="00A1693E" w:rsidRPr="005E023E" w:rsidRDefault="00A1693E" w:rsidP="00A1693E">
      <w:pPr>
        <w:jc w:val="both"/>
        <w:rPr>
          <w:rFonts w:ascii="Times New Roman" w:hAnsi="Times New Roman" w:cs="Times New Roman"/>
          <w:sz w:val="12"/>
          <w:szCs w:val="12"/>
        </w:rPr>
      </w:pPr>
    </w:p>
    <w:p w:rsidR="008A4EC9" w:rsidRPr="001B4053" w:rsidRDefault="008A4EC9" w:rsidP="00AD39F0">
      <w:pPr>
        <w:jc w:val="both"/>
        <w:rPr>
          <w:rFonts w:ascii="Times New Roman" w:hAnsi="Times New Roman" w:cs="Times New Roman"/>
          <w:b/>
          <w:bCs/>
          <w:sz w:val="24"/>
          <w:szCs w:val="24"/>
        </w:rPr>
      </w:pPr>
    </w:p>
    <w:p w:rsidR="00AD39F0" w:rsidRPr="001B4053" w:rsidRDefault="00AD39F0" w:rsidP="00D459CE">
      <w:pPr>
        <w:pStyle w:val="ListParagraph"/>
        <w:numPr>
          <w:ilvl w:val="0"/>
          <w:numId w:val="26"/>
        </w:numPr>
        <w:jc w:val="both"/>
        <w:rPr>
          <w:rFonts w:ascii="Times New Roman" w:hAnsi="Times New Roman" w:cs="Times New Roman"/>
          <w:sz w:val="24"/>
          <w:szCs w:val="24"/>
        </w:rPr>
      </w:pPr>
      <w:r w:rsidRPr="001B4053">
        <w:rPr>
          <w:rFonts w:ascii="Times New Roman" w:hAnsi="Times New Roman" w:cs="Times New Roman"/>
          <w:b/>
          <w:sz w:val="24"/>
          <w:szCs w:val="24"/>
          <w:u w:val="single"/>
        </w:rPr>
        <w:t>Individuāli vai personu grupai sniedzamie sociālie pakalpojumi un tiem pielīdzinātie pakalpojumi</w:t>
      </w:r>
      <w:r w:rsidRPr="001B4053">
        <w:rPr>
          <w:rFonts w:ascii="Times New Roman" w:hAnsi="Times New Roman" w:cs="Times New Roman"/>
          <w:b/>
          <w:sz w:val="24"/>
          <w:szCs w:val="24"/>
        </w:rPr>
        <w:t xml:space="preserve"> </w:t>
      </w:r>
      <w:bookmarkStart w:id="24" w:name="_Hlk88047606"/>
      <w:r w:rsidRPr="001B4053">
        <w:rPr>
          <w:rFonts w:ascii="Times New Roman" w:hAnsi="Times New Roman" w:cs="Times New Roman"/>
          <w:sz w:val="24"/>
          <w:szCs w:val="24"/>
        </w:rPr>
        <w:t>(dienas centra, dienas aprūpes centra, psihosociālās rehabilitācijas, aprūpes mājās un citi sociālās aprūpes un sociālās rehabilitācijas pakalpojumi, sociālā dienesta, bāriņtiesas, ārpusģimenes aprūpes atbalsta centru pakalpojumi, asistenta un pavadoņa pakalpojumi)</w:t>
      </w:r>
      <w:r w:rsidRPr="001B4053">
        <w:rPr>
          <w:rFonts w:ascii="Times New Roman" w:hAnsi="Times New Roman" w:cs="Times New Roman"/>
          <w:b/>
          <w:sz w:val="24"/>
          <w:szCs w:val="24"/>
        </w:rPr>
        <w:t xml:space="preserve"> </w:t>
      </w:r>
      <w:bookmarkEnd w:id="24"/>
      <w:r w:rsidRPr="001B4053">
        <w:rPr>
          <w:rFonts w:ascii="Times New Roman" w:hAnsi="Times New Roman" w:cs="Times New Roman"/>
          <w:sz w:val="24"/>
          <w:szCs w:val="24"/>
        </w:rPr>
        <w:t>tiek sniegti</w:t>
      </w:r>
      <w:r w:rsidR="00C06670" w:rsidRPr="001B4053">
        <w:rPr>
          <w:rFonts w:ascii="Times New Roman" w:hAnsi="Times New Roman" w:cs="Times New Roman"/>
          <w:sz w:val="24"/>
          <w:szCs w:val="24"/>
        </w:rPr>
        <w:t>:</w:t>
      </w:r>
    </w:p>
    <w:p w:rsidR="00AD39F0" w:rsidRPr="001B4053" w:rsidRDefault="00AD39F0" w:rsidP="00AD39F0">
      <w:pPr>
        <w:pStyle w:val="ListParagraph"/>
        <w:numPr>
          <w:ilvl w:val="0"/>
          <w:numId w:val="5"/>
        </w:numPr>
        <w:jc w:val="both"/>
        <w:rPr>
          <w:rFonts w:ascii="Times New Roman" w:hAnsi="Times New Roman" w:cs="Times New Roman"/>
          <w:sz w:val="24"/>
          <w:szCs w:val="24"/>
        </w:rPr>
      </w:pPr>
      <w:r w:rsidRPr="001B4053">
        <w:rPr>
          <w:rFonts w:ascii="Times New Roman" w:hAnsi="Times New Roman" w:cs="Times New Roman"/>
          <w:sz w:val="24"/>
          <w:szCs w:val="24"/>
        </w:rPr>
        <w:t>attālināti;</w:t>
      </w:r>
      <w:bookmarkStart w:id="25" w:name="_Hlk87901328"/>
    </w:p>
    <w:p w:rsidR="00AD39F0" w:rsidRPr="001B4053" w:rsidRDefault="00AD39F0" w:rsidP="00CD6982">
      <w:pPr>
        <w:pStyle w:val="ListParagraph"/>
        <w:numPr>
          <w:ilvl w:val="0"/>
          <w:numId w:val="5"/>
        </w:numPr>
        <w:jc w:val="both"/>
        <w:rPr>
          <w:rFonts w:ascii="Times New Roman" w:eastAsia="Times New Roman" w:hAnsi="Times New Roman" w:cs="Times New Roman"/>
          <w:sz w:val="24"/>
          <w:szCs w:val="24"/>
        </w:rPr>
      </w:pPr>
      <w:r w:rsidRPr="001B4053">
        <w:rPr>
          <w:rFonts w:ascii="Times New Roman" w:hAnsi="Times New Roman" w:cs="Times New Roman"/>
          <w:sz w:val="24"/>
          <w:szCs w:val="24"/>
        </w:rPr>
        <w:t xml:space="preserve">klātienē, ievērojot epidemioloģiskās drošības prasības, ja attālināta pakalpojumu sniegšana nav iespējama. </w:t>
      </w:r>
      <w:r w:rsidRPr="001B4053">
        <w:rPr>
          <w:rFonts w:ascii="Times New Roman" w:eastAsia="Times New Roman" w:hAnsi="Times New Roman" w:cs="Times New Roman"/>
          <w:sz w:val="24"/>
          <w:szCs w:val="24"/>
        </w:rPr>
        <w:t>Minētos pakalpojumus iekštelpās var sniegt,</w:t>
      </w:r>
      <w:r w:rsidR="003E6344" w:rsidRPr="001B4053">
        <w:rPr>
          <w:rFonts w:ascii="Times New Roman" w:eastAsia="Times New Roman" w:hAnsi="Times New Roman" w:cs="Times New Roman"/>
          <w:sz w:val="24"/>
          <w:szCs w:val="24"/>
        </w:rPr>
        <w:t xml:space="preserve"> ja tiek nodrošināta distancēšanās ievērošana, IAL un DL lietošana un telpu vēdināšana ik pēc 2 stundām.</w:t>
      </w:r>
    </w:p>
    <w:bookmarkEnd w:id="5"/>
    <w:bookmarkEnd w:id="6"/>
    <w:bookmarkEnd w:id="25"/>
    <w:p w:rsidR="00AD39F0" w:rsidRPr="001B4053" w:rsidRDefault="00AD39F0" w:rsidP="00AD39F0">
      <w:pPr>
        <w:pStyle w:val="tv213"/>
        <w:shd w:val="clear" w:color="auto" w:fill="FFFFFF"/>
        <w:spacing w:before="0" w:beforeAutospacing="0" w:after="0" w:afterAutospacing="0"/>
        <w:jc w:val="both"/>
      </w:pPr>
    </w:p>
    <w:sectPr w:rsidR="00AD39F0" w:rsidRPr="001B4053" w:rsidSect="005E023E">
      <w:pgSz w:w="11906" w:h="16838"/>
      <w:pgMar w:top="680" w:right="680" w:bottom="680"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B9D" w:rsidRDefault="00890B9D" w:rsidP="00AD39F0">
      <w:r>
        <w:separator/>
      </w:r>
    </w:p>
  </w:endnote>
  <w:endnote w:type="continuationSeparator" w:id="0">
    <w:p w:rsidR="00890B9D" w:rsidRDefault="00890B9D" w:rsidP="00AD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B9D" w:rsidRDefault="00890B9D" w:rsidP="00AD39F0">
      <w:r>
        <w:separator/>
      </w:r>
    </w:p>
  </w:footnote>
  <w:footnote w:type="continuationSeparator" w:id="0">
    <w:p w:rsidR="00890B9D" w:rsidRDefault="00890B9D" w:rsidP="00AD39F0">
      <w:r>
        <w:continuationSeparator/>
      </w:r>
    </w:p>
  </w:footnote>
  <w:footnote w:id="1">
    <w:p w:rsidR="00B22DE8" w:rsidRPr="00216883" w:rsidRDefault="00B22DE8" w:rsidP="00C06670">
      <w:pPr>
        <w:pStyle w:val="Heading3"/>
        <w:shd w:val="clear" w:color="auto" w:fill="FFFFFF"/>
        <w:spacing w:before="0" w:beforeAutospacing="0" w:after="0" w:afterAutospacing="0"/>
        <w:jc w:val="both"/>
        <w:rPr>
          <w:b w:val="0"/>
          <w:sz w:val="20"/>
          <w:szCs w:val="20"/>
        </w:rPr>
      </w:pPr>
      <w:r w:rsidRPr="00E80214">
        <w:rPr>
          <w:rStyle w:val="FootnoteReference"/>
          <w:b w:val="0"/>
          <w:sz w:val="20"/>
          <w:szCs w:val="20"/>
        </w:rPr>
        <w:footnoteRef/>
      </w:r>
      <w:r w:rsidRPr="00E80214">
        <w:rPr>
          <w:sz w:val="20"/>
          <w:szCs w:val="20"/>
        </w:rPr>
        <w:t xml:space="preserve"> </w:t>
      </w:r>
      <w:r w:rsidRPr="00E80214">
        <w:rPr>
          <w:b w:val="0"/>
          <w:sz w:val="20"/>
          <w:szCs w:val="20"/>
        </w:rPr>
        <w:t xml:space="preserve">MK </w:t>
      </w:r>
      <w:r w:rsidR="00216883">
        <w:rPr>
          <w:b w:val="0"/>
          <w:sz w:val="20"/>
          <w:szCs w:val="20"/>
        </w:rPr>
        <w:t xml:space="preserve">2022.gada 22.marta </w:t>
      </w:r>
      <w:r w:rsidRPr="00E80214">
        <w:rPr>
          <w:b w:val="0"/>
          <w:sz w:val="20"/>
          <w:szCs w:val="20"/>
        </w:rPr>
        <w:t xml:space="preserve">noteikumi Nr.192 “Grozījumi Ministru kabineta 2021. gada 28. septembra noteikumos Nr. 662 </w:t>
      </w:r>
      <w:r w:rsidRPr="00216883">
        <w:rPr>
          <w:b w:val="0"/>
          <w:sz w:val="20"/>
          <w:szCs w:val="20"/>
        </w:rPr>
        <w:t>"</w:t>
      </w:r>
      <w:hyperlink r:id="rId1" w:tgtFrame="_blank" w:history="1">
        <w:r w:rsidRPr="00216883">
          <w:rPr>
            <w:rStyle w:val="Hyperlink"/>
            <w:b w:val="0"/>
            <w:color w:val="auto"/>
            <w:sz w:val="20"/>
            <w:szCs w:val="20"/>
            <w:u w:val="none"/>
          </w:rPr>
          <w:t>Epidemioloģiskās drošības pasākumi Covid-19 infekcijas izplatības ierobežošanai</w:t>
        </w:r>
      </w:hyperlink>
      <w:r w:rsidRPr="00216883">
        <w:rPr>
          <w:b w:val="0"/>
          <w:sz w:val="20"/>
          <w:szCs w:val="20"/>
        </w:rPr>
        <w:t>"”.</w:t>
      </w:r>
    </w:p>
  </w:footnote>
  <w:footnote w:id="2">
    <w:p w:rsidR="00D459CE" w:rsidRPr="00D459CE" w:rsidRDefault="00D459CE">
      <w:pPr>
        <w:pStyle w:val="FootnoteText"/>
        <w:rPr>
          <w:rFonts w:ascii="Times New Roman" w:hAnsi="Times New Roman" w:cs="Times New Roman"/>
        </w:rPr>
      </w:pPr>
      <w:r>
        <w:rPr>
          <w:rStyle w:val="FootnoteReference"/>
        </w:rPr>
        <w:footnoteRef/>
      </w:r>
      <w:r>
        <w:t xml:space="preserve"> </w:t>
      </w:r>
      <w:r w:rsidRPr="00D459CE">
        <w:rPr>
          <w:rFonts w:ascii="Times New Roman" w:hAnsi="Times New Roman" w:cs="Times New Roman"/>
        </w:rPr>
        <w:t>Skat. 1.atsauci.</w:t>
      </w:r>
    </w:p>
  </w:footnote>
  <w:footnote w:id="3">
    <w:p w:rsidR="00216883" w:rsidRDefault="00216883">
      <w:pPr>
        <w:pStyle w:val="FootnoteText"/>
      </w:pPr>
      <w:r w:rsidRPr="00216883">
        <w:rPr>
          <w:rStyle w:val="FootnoteReference"/>
          <w:rFonts w:ascii="Times New Roman" w:hAnsi="Times New Roman" w:cs="Times New Roman"/>
        </w:rPr>
        <w:footnoteRef/>
      </w:r>
      <w:r w:rsidRPr="00216883">
        <w:rPr>
          <w:rFonts w:ascii="Times New Roman" w:hAnsi="Times New Roman" w:cs="Times New Roman"/>
        </w:rPr>
        <w:t xml:space="preserve"> Skat.1.atsauci.</w:t>
      </w:r>
    </w:p>
  </w:footnote>
  <w:footnote w:id="4">
    <w:p w:rsidR="00AD39F0" w:rsidRPr="00D72EEA" w:rsidRDefault="00AD39F0" w:rsidP="00C06670">
      <w:pPr>
        <w:pStyle w:val="FootnoteText"/>
        <w:jc w:val="both"/>
        <w:rPr>
          <w:rFonts w:ascii="Times New Roman" w:hAnsi="Times New Roman" w:cs="Times New Roman"/>
        </w:rPr>
      </w:pPr>
      <w:r w:rsidRPr="00D72EEA">
        <w:rPr>
          <w:rStyle w:val="FootnoteReference"/>
          <w:rFonts w:ascii="Times New Roman" w:hAnsi="Times New Roman" w:cs="Times New Roman"/>
        </w:rPr>
        <w:footnoteRef/>
      </w:r>
      <w:r w:rsidRPr="00D72EEA">
        <w:rPr>
          <w:rFonts w:ascii="Times New Roman" w:hAnsi="Times New Roman" w:cs="Times New Roman"/>
        </w:rPr>
        <w:t xml:space="preserve"> Ar pabeigtu </w:t>
      </w:r>
      <w:r w:rsidRPr="00D72EEA">
        <w:rPr>
          <w:rFonts w:ascii="Times New Roman" w:eastAsia="Times New Roman" w:hAnsi="Times New Roman" w:cs="Times New Roman"/>
          <w:lang w:eastAsia="lv-LV"/>
        </w:rPr>
        <w:t>primāro vakcināciju vai balstvakcināciju.</w:t>
      </w:r>
    </w:p>
  </w:footnote>
  <w:footnote w:id="5">
    <w:p w:rsidR="00AD39F0" w:rsidRPr="005B1365" w:rsidRDefault="00AD39F0" w:rsidP="005B1365">
      <w:pPr>
        <w:pStyle w:val="FootnoteText"/>
        <w:rPr>
          <w:rFonts w:ascii="Times New Roman" w:hAnsi="Times New Roman" w:cs="Times New Roman"/>
        </w:rPr>
      </w:pPr>
      <w:r w:rsidRPr="00A84940">
        <w:rPr>
          <w:rStyle w:val="FootnoteReference"/>
          <w:rFonts w:ascii="Times New Roman" w:hAnsi="Times New Roman" w:cs="Times New Roman"/>
        </w:rPr>
        <w:footnoteRef/>
      </w:r>
      <w:r w:rsidRPr="00A84940">
        <w:rPr>
          <w:rFonts w:ascii="Times New Roman" w:hAnsi="Times New Roman" w:cs="Times New Roman"/>
        </w:rPr>
        <w:t xml:space="preserve"> </w:t>
      </w:r>
      <w:r w:rsidRPr="005B1365">
        <w:rPr>
          <w:rFonts w:ascii="Times New Roman" w:hAnsi="Times New Roman" w:cs="Times New Roman"/>
        </w:rPr>
        <w:t>Skat. 3.atsauci.</w:t>
      </w:r>
    </w:p>
  </w:footnote>
  <w:footnote w:id="6">
    <w:p w:rsidR="00AD39F0" w:rsidRPr="005B1365" w:rsidRDefault="00AD39F0" w:rsidP="005B1365">
      <w:pPr>
        <w:pStyle w:val="FootnoteText"/>
        <w:rPr>
          <w:rFonts w:ascii="Times New Roman" w:hAnsi="Times New Roman" w:cs="Times New Roman"/>
        </w:rPr>
      </w:pPr>
      <w:r w:rsidRPr="005B1365">
        <w:rPr>
          <w:rStyle w:val="FootnoteReference"/>
          <w:rFonts w:ascii="Times New Roman" w:hAnsi="Times New Roman" w:cs="Times New Roman"/>
        </w:rPr>
        <w:footnoteRef/>
      </w:r>
      <w:r w:rsidRPr="005B1365">
        <w:rPr>
          <w:rFonts w:ascii="Times New Roman" w:hAnsi="Times New Roman" w:cs="Times New Roman"/>
        </w:rPr>
        <w:t xml:space="preserve"> Skat. 3.atsauci.</w:t>
      </w:r>
    </w:p>
  </w:footnote>
  <w:footnote w:id="7">
    <w:p w:rsidR="00B47EF3" w:rsidRPr="005B1365" w:rsidRDefault="00B47EF3" w:rsidP="005B1365">
      <w:pPr>
        <w:shd w:val="clear" w:color="auto" w:fill="FFFFFF"/>
        <w:jc w:val="both"/>
        <w:rPr>
          <w:rFonts w:ascii="Times New Roman" w:hAnsi="Times New Roman" w:cs="Times New Roman"/>
          <w:sz w:val="20"/>
          <w:szCs w:val="20"/>
        </w:rPr>
      </w:pPr>
      <w:r w:rsidRPr="005B1365">
        <w:rPr>
          <w:rStyle w:val="FootnoteReference"/>
          <w:rFonts w:ascii="Times New Roman" w:hAnsi="Times New Roman" w:cs="Times New Roman"/>
          <w:sz w:val="20"/>
          <w:szCs w:val="20"/>
        </w:rPr>
        <w:footnoteRef/>
      </w:r>
      <w:r w:rsidRPr="005B1365">
        <w:rPr>
          <w:rFonts w:ascii="Times New Roman" w:hAnsi="Times New Roman" w:cs="Times New Roman"/>
          <w:sz w:val="20"/>
          <w:szCs w:val="20"/>
        </w:rPr>
        <w:t xml:space="preserve"> MK 2022.gada </w:t>
      </w:r>
      <w:r w:rsidRPr="005B1365">
        <w:rPr>
          <w:rFonts w:ascii="Times New Roman" w:eastAsia="Times New Roman" w:hAnsi="Times New Roman" w:cs="Times New Roman"/>
          <w:sz w:val="20"/>
          <w:szCs w:val="20"/>
        </w:rPr>
        <w:t>22.februāra</w:t>
      </w:r>
      <w:r w:rsidRPr="005B1365">
        <w:rPr>
          <w:rFonts w:ascii="Times New Roman" w:eastAsia="Times New Roman" w:hAnsi="Times New Roman" w:cs="Times New Roman"/>
          <w:bCs/>
          <w:sz w:val="20"/>
          <w:szCs w:val="20"/>
        </w:rPr>
        <w:t xml:space="preserve"> </w:t>
      </w:r>
      <w:r w:rsidR="005E023E">
        <w:rPr>
          <w:rFonts w:ascii="Times New Roman" w:eastAsia="Times New Roman" w:hAnsi="Times New Roman" w:cs="Times New Roman"/>
          <w:bCs/>
          <w:sz w:val="20"/>
          <w:szCs w:val="20"/>
        </w:rPr>
        <w:t xml:space="preserve">grozījumi MK noteikumos Nr.662 (MK </w:t>
      </w:r>
      <w:r w:rsidRPr="005B1365">
        <w:rPr>
          <w:rFonts w:ascii="Times New Roman" w:eastAsia="Times New Roman" w:hAnsi="Times New Roman" w:cs="Times New Roman"/>
          <w:bCs/>
          <w:sz w:val="20"/>
          <w:szCs w:val="20"/>
        </w:rPr>
        <w:t>noteikumi Nr.142</w:t>
      </w:r>
      <w:r w:rsidR="005E023E">
        <w:rPr>
          <w:rFonts w:ascii="Times New Roman" w:eastAsia="Times New Roman" w:hAnsi="Times New Roman" w:cs="Times New Roman"/>
          <w:bCs/>
          <w:sz w:val="20"/>
          <w:szCs w:val="20"/>
        </w:rPr>
        <w:t>)</w:t>
      </w:r>
      <w:r w:rsidRPr="005B1365">
        <w:rPr>
          <w:rFonts w:ascii="Times New Roman" w:hAnsi="Times New Roman" w:cs="Times New Roman"/>
          <w:sz w:val="20"/>
          <w:szCs w:val="20"/>
        </w:rPr>
        <w:t>.</w:t>
      </w:r>
    </w:p>
  </w:footnote>
  <w:footnote w:id="8">
    <w:p w:rsidR="005B1365" w:rsidRPr="005B1365" w:rsidRDefault="005B1365" w:rsidP="005B1365">
      <w:pPr>
        <w:pStyle w:val="Heading3"/>
        <w:shd w:val="clear" w:color="auto" w:fill="FFFFFF"/>
        <w:spacing w:before="0" w:beforeAutospacing="0" w:after="0" w:afterAutospacing="0"/>
        <w:jc w:val="both"/>
        <w:rPr>
          <w:b w:val="0"/>
          <w:sz w:val="20"/>
          <w:szCs w:val="20"/>
        </w:rPr>
      </w:pPr>
      <w:r w:rsidRPr="005B1365">
        <w:rPr>
          <w:rStyle w:val="FootnoteReference"/>
          <w:sz w:val="20"/>
          <w:szCs w:val="20"/>
        </w:rPr>
        <w:footnoteRef/>
      </w:r>
      <w:r w:rsidRPr="005B1365">
        <w:rPr>
          <w:sz w:val="20"/>
          <w:szCs w:val="20"/>
        </w:rPr>
        <w:t xml:space="preserve"> </w:t>
      </w:r>
      <w:r w:rsidRPr="005B1365">
        <w:rPr>
          <w:b w:val="0"/>
          <w:sz w:val="20"/>
          <w:szCs w:val="20"/>
        </w:rPr>
        <w:t xml:space="preserve">Darbinieku testēšana ar antigēna testu ir jāveic kopš 2021.gada 23.novembra (atbilstoši 2021.gada 16.novembra </w:t>
      </w:r>
      <w:r w:rsidR="005E023E">
        <w:rPr>
          <w:b w:val="0"/>
          <w:sz w:val="20"/>
          <w:szCs w:val="20"/>
        </w:rPr>
        <w:t>grozījumiem MK noteikumos Nr.662 (</w:t>
      </w:r>
      <w:r w:rsidR="005E023E" w:rsidRPr="005B1365">
        <w:rPr>
          <w:b w:val="0"/>
          <w:sz w:val="20"/>
          <w:szCs w:val="20"/>
        </w:rPr>
        <w:t xml:space="preserve">MK </w:t>
      </w:r>
      <w:r w:rsidRPr="005B1365">
        <w:rPr>
          <w:b w:val="0"/>
          <w:sz w:val="20"/>
          <w:szCs w:val="20"/>
        </w:rPr>
        <w:t>noteikumi Nr.761</w:t>
      </w:r>
      <w:r w:rsidR="005E023E">
        <w:rPr>
          <w:b w:val="0"/>
          <w:sz w:val="20"/>
          <w:szCs w:val="20"/>
        </w:rPr>
        <w:t>)).</w:t>
      </w:r>
    </w:p>
  </w:footnote>
  <w:footnote w:id="9">
    <w:p w:rsidR="005B1365" w:rsidRPr="005B1365" w:rsidRDefault="005B1365" w:rsidP="005B1365">
      <w:pPr>
        <w:pStyle w:val="Heading3"/>
        <w:shd w:val="clear" w:color="auto" w:fill="FFFFFF"/>
        <w:spacing w:before="0" w:beforeAutospacing="0" w:after="0" w:afterAutospacing="0"/>
        <w:jc w:val="both"/>
        <w:rPr>
          <w:sz w:val="20"/>
          <w:szCs w:val="20"/>
          <w:lang w:val="en-GB"/>
        </w:rPr>
      </w:pPr>
      <w:r w:rsidRPr="005B1365">
        <w:rPr>
          <w:rStyle w:val="FootnoteReference"/>
          <w:sz w:val="20"/>
          <w:szCs w:val="20"/>
        </w:rPr>
        <w:footnoteRef/>
      </w:r>
      <w:r>
        <w:t xml:space="preserve"> </w:t>
      </w:r>
      <w:r w:rsidRPr="005B1365">
        <w:rPr>
          <w:b w:val="0"/>
          <w:sz w:val="20"/>
          <w:szCs w:val="20"/>
        </w:rPr>
        <w:t xml:space="preserve">Klientu </w:t>
      </w:r>
      <w:r w:rsidRPr="005B1365">
        <w:rPr>
          <w:b w:val="0"/>
          <w:sz w:val="20"/>
          <w:szCs w:val="20"/>
          <w:shd w:val="clear" w:color="auto" w:fill="FFFFFF"/>
        </w:rPr>
        <w:t>testēšana ar Covid-19 skrīninga testu</w:t>
      </w:r>
      <w:r w:rsidRPr="005B1365">
        <w:rPr>
          <w:b w:val="0"/>
          <w:sz w:val="20"/>
          <w:szCs w:val="20"/>
          <w:lang w:val="en-GB"/>
        </w:rPr>
        <w:t xml:space="preserve"> ir jāveic kopš 2022.gada 8.janvāra (atbilstoši 2022.gada 6.janvāra </w:t>
      </w:r>
      <w:r w:rsidR="005E023E">
        <w:rPr>
          <w:b w:val="0"/>
          <w:sz w:val="20"/>
          <w:szCs w:val="20"/>
          <w:lang w:val="en-GB"/>
        </w:rPr>
        <w:t xml:space="preserve">grozījumiem MK noteikumos Nr.662 (MK </w:t>
      </w:r>
      <w:r w:rsidRPr="005B1365">
        <w:rPr>
          <w:b w:val="0"/>
          <w:sz w:val="20"/>
          <w:szCs w:val="20"/>
          <w:lang w:val="en-GB"/>
        </w:rPr>
        <w:t>noteikumi Nr.1</w:t>
      </w:r>
      <w:r w:rsidR="005E023E">
        <w:rPr>
          <w:b w:val="0"/>
          <w:sz w:val="20"/>
          <w:szCs w:val="20"/>
          <w:lang w:val="en-GB"/>
        </w:rPr>
        <w:t>)).</w:t>
      </w:r>
    </w:p>
  </w:footnote>
  <w:footnote w:id="10">
    <w:p w:rsidR="00216883" w:rsidRPr="005B1365" w:rsidRDefault="00216883">
      <w:pPr>
        <w:pStyle w:val="FootnoteText"/>
        <w:rPr>
          <w:rFonts w:ascii="Times New Roman" w:hAnsi="Times New Roman" w:cs="Times New Roman"/>
        </w:rPr>
      </w:pPr>
      <w:r w:rsidRPr="005B1365">
        <w:rPr>
          <w:rStyle w:val="FootnoteReference"/>
          <w:rFonts w:ascii="Times New Roman" w:hAnsi="Times New Roman" w:cs="Times New Roman"/>
        </w:rPr>
        <w:footnoteRef/>
      </w:r>
      <w:r w:rsidRPr="005B1365">
        <w:rPr>
          <w:rFonts w:ascii="Times New Roman" w:hAnsi="Times New Roman" w:cs="Times New Roman"/>
        </w:rPr>
        <w:t xml:space="preserve"> Skat. 1.atsauci.</w:t>
      </w:r>
    </w:p>
  </w:footnote>
  <w:footnote w:id="11">
    <w:p w:rsidR="00216883" w:rsidRPr="00216883" w:rsidRDefault="00216883">
      <w:pPr>
        <w:pStyle w:val="FootnoteText"/>
        <w:rPr>
          <w:rFonts w:ascii="Times New Roman" w:hAnsi="Times New Roman" w:cs="Times New Roman"/>
        </w:rPr>
      </w:pPr>
      <w:r w:rsidRPr="00216883">
        <w:rPr>
          <w:rStyle w:val="FootnoteReference"/>
          <w:rFonts w:ascii="Times New Roman" w:hAnsi="Times New Roman" w:cs="Times New Roman"/>
        </w:rPr>
        <w:footnoteRef/>
      </w:r>
      <w:r w:rsidRPr="00216883">
        <w:rPr>
          <w:rFonts w:ascii="Times New Roman" w:hAnsi="Times New Roman" w:cs="Times New Roman"/>
        </w:rPr>
        <w:t xml:space="preserve"> Skat. 1.atsauci.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45347"/>
    <w:multiLevelType w:val="hybridMultilevel"/>
    <w:tmpl w:val="4FB2AE5E"/>
    <w:lvl w:ilvl="0" w:tplc="70B8A232">
      <w:start w:val="1"/>
      <w:numFmt w:val="decimal"/>
      <w:lvlText w:val="%1)"/>
      <w:lvlJc w:val="left"/>
      <w:pPr>
        <w:ind w:left="360" w:hanging="360"/>
      </w:pPr>
      <w:rPr>
        <w:rFonts w:eastAsia="Calibri"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B9332EB"/>
    <w:multiLevelType w:val="hybridMultilevel"/>
    <w:tmpl w:val="4B44E5C0"/>
    <w:lvl w:ilvl="0" w:tplc="7C3205E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164D84"/>
    <w:multiLevelType w:val="hybridMultilevel"/>
    <w:tmpl w:val="F21E14EC"/>
    <w:lvl w:ilvl="0" w:tplc="0426000B">
      <w:start w:val="1"/>
      <w:numFmt w:val="bullet"/>
      <w:lvlText w:val=""/>
      <w:lvlJc w:val="left"/>
      <w:pPr>
        <w:ind w:left="360" w:hanging="360"/>
      </w:pPr>
      <w:rPr>
        <w:rFonts w:ascii="Wingdings" w:hAnsi="Wingding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C3B59CE"/>
    <w:multiLevelType w:val="hybridMultilevel"/>
    <w:tmpl w:val="FAD8CCF6"/>
    <w:lvl w:ilvl="0" w:tplc="7C3205E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9B32D5"/>
    <w:multiLevelType w:val="hybridMultilevel"/>
    <w:tmpl w:val="C1C2B742"/>
    <w:lvl w:ilvl="0" w:tplc="7C3205EA">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5" w15:restartNumberingAfterBreak="0">
    <w:nsid w:val="12EB063B"/>
    <w:multiLevelType w:val="hybridMultilevel"/>
    <w:tmpl w:val="F96AEEA8"/>
    <w:lvl w:ilvl="0" w:tplc="7C3205E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35A0776"/>
    <w:multiLevelType w:val="hybridMultilevel"/>
    <w:tmpl w:val="E056D4BA"/>
    <w:lvl w:ilvl="0" w:tplc="7C3205E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CF42A1"/>
    <w:multiLevelType w:val="hybridMultilevel"/>
    <w:tmpl w:val="9746F4EA"/>
    <w:lvl w:ilvl="0" w:tplc="70B8A232">
      <w:start w:val="1"/>
      <w:numFmt w:val="decimal"/>
      <w:lvlText w:val="%1)"/>
      <w:lvlJc w:val="left"/>
      <w:pPr>
        <w:ind w:left="360" w:hanging="360"/>
      </w:pPr>
      <w:rPr>
        <w:rFonts w:eastAsia="Calibri"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1BF41C66"/>
    <w:multiLevelType w:val="hybridMultilevel"/>
    <w:tmpl w:val="EED4BAF0"/>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1DCC5AB0"/>
    <w:multiLevelType w:val="hybridMultilevel"/>
    <w:tmpl w:val="A656E312"/>
    <w:lvl w:ilvl="0" w:tplc="7C3205E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EC23B0D"/>
    <w:multiLevelType w:val="hybridMultilevel"/>
    <w:tmpl w:val="A84619FE"/>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C17E5A"/>
    <w:multiLevelType w:val="hybridMultilevel"/>
    <w:tmpl w:val="1A5C7AB2"/>
    <w:lvl w:ilvl="0" w:tplc="7C3205E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4A728C6"/>
    <w:multiLevelType w:val="hybridMultilevel"/>
    <w:tmpl w:val="2794C230"/>
    <w:lvl w:ilvl="0" w:tplc="04260009">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42A215C6"/>
    <w:multiLevelType w:val="hybridMultilevel"/>
    <w:tmpl w:val="F6A2443A"/>
    <w:lvl w:ilvl="0" w:tplc="0426000B">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84674DF"/>
    <w:multiLevelType w:val="hybridMultilevel"/>
    <w:tmpl w:val="87949A0E"/>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4FA41E8F"/>
    <w:multiLevelType w:val="hybridMultilevel"/>
    <w:tmpl w:val="0EC879BA"/>
    <w:lvl w:ilvl="0" w:tplc="04260009">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50BF6CD2"/>
    <w:multiLevelType w:val="hybridMultilevel"/>
    <w:tmpl w:val="0AD62100"/>
    <w:lvl w:ilvl="0" w:tplc="70B8A232">
      <w:start w:val="1"/>
      <w:numFmt w:val="decimal"/>
      <w:lvlText w:val="%1)"/>
      <w:lvlJc w:val="left"/>
      <w:pPr>
        <w:ind w:left="360" w:hanging="360"/>
      </w:pPr>
      <w:rPr>
        <w:rFonts w:eastAsia="Calibri"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56F112E4"/>
    <w:multiLevelType w:val="hybridMultilevel"/>
    <w:tmpl w:val="C2D88E54"/>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57065641"/>
    <w:multiLevelType w:val="hybridMultilevel"/>
    <w:tmpl w:val="94502FAE"/>
    <w:lvl w:ilvl="0" w:tplc="70B8A232">
      <w:start w:val="1"/>
      <w:numFmt w:val="decimal"/>
      <w:lvlText w:val="%1)"/>
      <w:lvlJc w:val="left"/>
      <w:pPr>
        <w:ind w:left="660" w:hanging="360"/>
      </w:pPr>
      <w:rPr>
        <w:rFonts w:eastAsia="Calibri"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9" w15:restartNumberingAfterBreak="0">
    <w:nsid w:val="59DB7CF1"/>
    <w:multiLevelType w:val="hybridMultilevel"/>
    <w:tmpl w:val="0204C342"/>
    <w:lvl w:ilvl="0" w:tplc="4934CD42">
      <w:start w:val="1"/>
      <w:numFmt w:val="bullet"/>
      <w:lvlRestart w:val="0"/>
      <w:lvlText w:val=""/>
      <w:lvlJc w:val="left"/>
      <w:pPr>
        <w:ind w:left="720" w:firstLine="705"/>
      </w:pPr>
      <w:rPr>
        <w:u w:val="none"/>
      </w:rPr>
    </w:lvl>
    <w:lvl w:ilvl="1" w:tplc="DC2065CE">
      <w:start w:val="1"/>
      <w:numFmt w:val="bullet"/>
      <w:lvlRestart w:val="0"/>
      <w:lvlText w:val=""/>
      <w:lvlJc w:val="left"/>
      <w:pPr>
        <w:ind w:left="720" w:firstLine="705"/>
      </w:pPr>
      <w:rPr>
        <w:u w:val="none"/>
      </w:rPr>
    </w:lvl>
    <w:lvl w:ilvl="2" w:tplc="1ABC2396">
      <w:start w:val="1"/>
      <w:numFmt w:val="bullet"/>
      <w:lvlRestart w:val="1"/>
      <w:lvlText w:val=""/>
      <w:lvlJc w:val="left"/>
      <w:pPr>
        <w:ind w:left="720" w:firstLine="705"/>
      </w:pPr>
      <w:rPr>
        <w:u w:val="none"/>
      </w:rPr>
    </w:lvl>
    <w:lvl w:ilvl="3" w:tplc="AAF8717E">
      <w:numFmt w:val="decimal"/>
      <w:lvlText w:val=""/>
      <w:lvlJc w:val="left"/>
    </w:lvl>
    <w:lvl w:ilvl="4" w:tplc="528C4FF4">
      <w:numFmt w:val="decimal"/>
      <w:lvlText w:val=""/>
      <w:lvlJc w:val="left"/>
    </w:lvl>
    <w:lvl w:ilvl="5" w:tplc="C8EECA06">
      <w:numFmt w:val="decimal"/>
      <w:lvlText w:val=""/>
      <w:lvlJc w:val="left"/>
    </w:lvl>
    <w:lvl w:ilvl="6" w:tplc="00D41C98">
      <w:numFmt w:val="decimal"/>
      <w:lvlText w:val=""/>
      <w:lvlJc w:val="left"/>
    </w:lvl>
    <w:lvl w:ilvl="7" w:tplc="4DFE677E">
      <w:numFmt w:val="decimal"/>
      <w:lvlText w:val=""/>
      <w:lvlJc w:val="left"/>
    </w:lvl>
    <w:lvl w:ilvl="8" w:tplc="B74A1F14">
      <w:numFmt w:val="decimal"/>
      <w:lvlText w:val=""/>
      <w:lvlJc w:val="left"/>
    </w:lvl>
  </w:abstractNum>
  <w:abstractNum w:abstractNumId="20" w15:restartNumberingAfterBreak="0">
    <w:nsid w:val="5E924AD4"/>
    <w:multiLevelType w:val="hybridMultilevel"/>
    <w:tmpl w:val="B62C48AE"/>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5EFE7A5D"/>
    <w:multiLevelType w:val="hybridMultilevel"/>
    <w:tmpl w:val="067AF58C"/>
    <w:lvl w:ilvl="0" w:tplc="04260011">
      <w:start w:val="1"/>
      <w:numFmt w:val="decimal"/>
      <w:lvlText w:val="%1)"/>
      <w:lvlJc w:val="left"/>
      <w:pPr>
        <w:ind w:left="660" w:hanging="360"/>
      </w:p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2" w15:restartNumberingAfterBreak="0">
    <w:nsid w:val="5FBA3CEF"/>
    <w:multiLevelType w:val="hybridMultilevel"/>
    <w:tmpl w:val="AFA28C20"/>
    <w:lvl w:ilvl="0" w:tplc="7C3205EA">
      <w:start w:val="1"/>
      <w:numFmt w:val="bullet"/>
      <w:lvlText w:val=""/>
      <w:lvlJc w:val="left"/>
      <w:pPr>
        <w:ind w:left="1628" w:hanging="360"/>
      </w:pPr>
      <w:rPr>
        <w:rFonts w:ascii="Symbol" w:hAnsi="Symbol" w:hint="default"/>
      </w:rPr>
    </w:lvl>
    <w:lvl w:ilvl="1" w:tplc="04260003" w:tentative="1">
      <w:start w:val="1"/>
      <w:numFmt w:val="bullet"/>
      <w:lvlText w:val="o"/>
      <w:lvlJc w:val="left"/>
      <w:pPr>
        <w:ind w:left="2348" w:hanging="360"/>
      </w:pPr>
      <w:rPr>
        <w:rFonts w:ascii="Courier New" w:hAnsi="Courier New" w:cs="Courier New" w:hint="default"/>
      </w:rPr>
    </w:lvl>
    <w:lvl w:ilvl="2" w:tplc="04260005" w:tentative="1">
      <w:start w:val="1"/>
      <w:numFmt w:val="bullet"/>
      <w:lvlText w:val=""/>
      <w:lvlJc w:val="left"/>
      <w:pPr>
        <w:ind w:left="3068" w:hanging="360"/>
      </w:pPr>
      <w:rPr>
        <w:rFonts w:ascii="Wingdings" w:hAnsi="Wingdings" w:hint="default"/>
      </w:rPr>
    </w:lvl>
    <w:lvl w:ilvl="3" w:tplc="04260001" w:tentative="1">
      <w:start w:val="1"/>
      <w:numFmt w:val="bullet"/>
      <w:lvlText w:val=""/>
      <w:lvlJc w:val="left"/>
      <w:pPr>
        <w:ind w:left="3788" w:hanging="360"/>
      </w:pPr>
      <w:rPr>
        <w:rFonts w:ascii="Symbol" w:hAnsi="Symbol" w:hint="default"/>
      </w:rPr>
    </w:lvl>
    <w:lvl w:ilvl="4" w:tplc="04260003" w:tentative="1">
      <w:start w:val="1"/>
      <w:numFmt w:val="bullet"/>
      <w:lvlText w:val="o"/>
      <w:lvlJc w:val="left"/>
      <w:pPr>
        <w:ind w:left="4508" w:hanging="360"/>
      </w:pPr>
      <w:rPr>
        <w:rFonts w:ascii="Courier New" w:hAnsi="Courier New" w:cs="Courier New" w:hint="default"/>
      </w:rPr>
    </w:lvl>
    <w:lvl w:ilvl="5" w:tplc="04260005" w:tentative="1">
      <w:start w:val="1"/>
      <w:numFmt w:val="bullet"/>
      <w:lvlText w:val=""/>
      <w:lvlJc w:val="left"/>
      <w:pPr>
        <w:ind w:left="5228" w:hanging="360"/>
      </w:pPr>
      <w:rPr>
        <w:rFonts w:ascii="Wingdings" w:hAnsi="Wingdings" w:hint="default"/>
      </w:rPr>
    </w:lvl>
    <w:lvl w:ilvl="6" w:tplc="04260001" w:tentative="1">
      <w:start w:val="1"/>
      <w:numFmt w:val="bullet"/>
      <w:lvlText w:val=""/>
      <w:lvlJc w:val="left"/>
      <w:pPr>
        <w:ind w:left="5948" w:hanging="360"/>
      </w:pPr>
      <w:rPr>
        <w:rFonts w:ascii="Symbol" w:hAnsi="Symbol" w:hint="default"/>
      </w:rPr>
    </w:lvl>
    <w:lvl w:ilvl="7" w:tplc="04260003" w:tentative="1">
      <w:start w:val="1"/>
      <w:numFmt w:val="bullet"/>
      <w:lvlText w:val="o"/>
      <w:lvlJc w:val="left"/>
      <w:pPr>
        <w:ind w:left="6668" w:hanging="360"/>
      </w:pPr>
      <w:rPr>
        <w:rFonts w:ascii="Courier New" w:hAnsi="Courier New" w:cs="Courier New" w:hint="default"/>
      </w:rPr>
    </w:lvl>
    <w:lvl w:ilvl="8" w:tplc="04260005" w:tentative="1">
      <w:start w:val="1"/>
      <w:numFmt w:val="bullet"/>
      <w:lvlText w:val=""/>
      <w:lvlJc w:val="left"/>
      <w:pPr>
        <w:ind w:left="7388" w:hanging="360"/>
      </w:pPr>
      <w:rPr>
        <w:rFonts w:ascii="Wingdings" w:hAnsi="Wingdings" w:hint="default"/>
      </w:rPr>
    </w:lvl>
  </w:abstractNum>
  <w:abstractNum w:abstractNumId="23" w15:restartNumberingAfterBreak="0">
    <w:nsid w:val="62680018"/>
    <w:multiLevelType w:val="hybridMultilevel"/>
    <w:tmpl w:val="6F64C7CA"/>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8F66DEE"/>
    <w:multiLevelType w:val="hybridMultilevel"/>
    <w:tmpl w:val="2B8E3414"/>
    <w:lvl w:ilvl="0" w:tplc="7C3205EA">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6AA86B1C"/>
    <w:multiLevelType w:val="hybridMultilevel"/>
    <w:tmpl w:val="E04084FE"/>
    <w:lvl w:ilvl="0" w:tplc="7C3205EA">
      <w:start w:val="1"/>
      <w:numFmt w:val="bullet"/>
      <w:lvlText w:val=""/>
      <w:lvlJc w:val="left"/>
      <w:pPr>
        <w:ind w:left="1198" w:hanging="360"/>
      </w:pPr>
      <w:rPr>
        <w:rFonts w:ascii="Symbol" w:hAnsi="Symbol" w:hint="default"/>
      </w:rPr>
    </w:lvl>
    <w:lvl w:ilvl="1" w:tplc="04260003" w:tentative="1">
      <w:start w:val="1"/>
      <w:numFmt w:val="bullet"/>
      <w:lvlText w:val="o"/>
      <w:lvlJc w:val="left"/>
      <w:pPr>
        <w:ind w:left="1918" w:hanging="360"/>
      </w:pPr>
      <w:rPr>
        <w:rFonts w:ascii="Courier New" w:hAnsi="Courier New" w:cs="Courier New" w:hint="default"/>
      </w:rPr>
    </w:lvl>
    <w:lvl w:ilvl="2" w:tplc="04260005" w:tentative="1">
      <w:start w:val="1"/>
      <w:numFmt w:val="bullet"/>
      <w:lvlText w:val=""/>
      <w:lvlJc w:val="left"/>
      <w:pPr>
        <w:ind w:left="2638" w:hanging="360"/>
      </w:pPr>
      <w:rPr>
        <w:rFonts w:ascii="Wingdings" w:hAnsi="Wingdings" w:hint="default"/>
      </w:rPr>
    </w:lvl>
    <w:lvl w:ilvl="3" w:tplc="04260001" w:tentative="1">
      <w:start w:val="1"/>
      <w:numFmt w:val="bullet"/>
      <w:lvlText w:val=""/>
      <w:lvlJc w:val="left"/>
      <w:pPr>
        <w:ind w:left="3358" w:hanging="360"/>
      </w:pPr>
      <w:rPr>
        <w:rFonts w:ascii="Symbol" w:hAnsi="Symbol" w:hint="default"/>
      </w:rPr>
    </w:lvl>
    <w:lvl w:ilvl="4" w:tplc="04260003" w:tentative="1">
      <w:start w:val="1"/>
      <w:numFmt w:val="bullet"/>
      <w:lvlText w:val="o"/>
      <w:lvlJc w:val="left"/>
      <w:pPr>
        <w:ind w:left="4078" w:hanging="360"/>
      </w:pPr>
      <w:rPr>
        <w:rFonts w:ascii="Courier New" w:hAnsi="Courier New" w:cs="Courier New" w:hint="default"/>
      </w:rPr>
    </w:lvl>
    <w:lvl w:ilvl="5" w:tplc="04260005" w:tentative="1">
      <w:start w:val="1"/>
      <w:numFmt w:val="bullet"/>
      <w:lvlText w:val=""/>
      <w:lvlJc w:val="left"/>
      <w:pPr>
        <w:ind w:left="4798" w:hanging="360"/>
      </w:pPr>
      <w:rPr>
        <w:rFonts w:ascii="Wingdings" w:hAnsi="Wingdings" w:hint="default"/>
      </w:rPr>
    </w:lvl>
    <w:lvl w:ilvl="6" w:tplc="04260001" w:tentative="1">
      <w:start w:val="1"/>
      <w:numFmt w:val="bullet"/>
      <w:lvlText w:val=""/>
      <w:lvlJc w:val="left"/>
      <w:pPr>
        <w:ind w:left="5518" w:hanging="360"/>
      </w:pPr>
      <w:rPr>
        <w:rFonts w:ascii="Symbol" w:hAnsi="Symbol" w:hint="default"/>
      </w:rPr>
    </w:lvl>
    <w:lvl w:ilvl="7" w:tplc="04260003" w:tentative="1">
      <w:start w:val="1"/>
      <w:numFmt w:val="bullet"/>
      <w:lvlText w:val="o"/>
      <w:lvlJc w:val="left"/>
      <w:pPr>
        <w:ind w:left="6238" w:hanging="360"/>
      </w:pPr>
      <w:rPr>
        <w:rFonts w:ascii="Courier New" w:hAnsi="Courier New" w:cs="Courier New" w:hint="default"/>
      </w:rPr>
    </w:lvl>
    <w:lvl w:ilvl="8" w:tplc="04260005" w:tentative="1">
      <w:start w:val="1"/>
      <w:numFmt w:val="bullet"/>
      <w:lvlText w:val=""/>
      <w:lvlJc w:val="left"/>
      <w:pPr>
        <w:ind w:left="6958" w:hanging="360"/>
      </w:pPr>
      <w:rPr>
        <w:rFonts w:ascii="Wingdings" w:hAnsi="Wingdings" w:hint="default"/>
      </w:rPr>
    </w:lvl>
  </w:abstractNum>
  <w:abstractNum w:abstractNumId="26" w15:restartNumberingAfterBreak="0">
    <w:nsid w:val="7937063F"/>
    <w:multiLevelType w:val="hybridMultilevel"/>
    <w:tmpl w:val="BD48F62E"/>
    <w:lvl w:ilvl="0" w:tplc="70B8A232">
      <w:start w:val="1"/>
      <w:numFmt w:val="decimal"/>
      <w:lvlText w:val="%1)"/>
      <w:lvlJc w:val="left"/>
      <w:pPr>
        <w:ind w:left="304" w:hanging="360"/>
      </w:pPr>
      <w:rPr>
        <w:rFonts w:eastAsia="Calibri" w:hint="default"/>
      </w:rPr>
    </w:lvl>
    <w:lvl w:ilvl="1" w:tplc="04260019" w:tentative="1">
      <w:start w:val="1"/>
      <w:numFmt w:val="lowerLetter"/>
      <w:lvlText w:val="%2."/>
      <w:lvlJc w:val="left"/>
      <w:pPr>
        <w:ind w:left="1024" w:hanging="360"/>
      </w:pPr>
    </w:lvl>
    <w:lvl w:ilvl="2" w:tplc="0426001B" w:tentative="1">
      <w:start w:val="1"/>
      <w:numFmt w:val="lowerRoman"/>
      <w:lvlText w:val="%3."/>
      <w:lvlJc w:val="right"/>
      <w:pPr>
        <w:ind w:left="1744" w:hanging="180"/>
      </w:pPr>
    </w:lvl>
    <w:lvl w:ilvl="3" w:tplc="0426000F" w:tentative="1">
      <w:start w:val="1"/>
      <w:numFmt w:val="decimal"/>
      <w:lvlText w:val="%4."/>
      <w:lvlJc w:val="left"/>
      <w:pPr>
        <w:ind w:left="2464" w:hanging="360"/>
      </w:pPr>
    </w:lvl>
    <w:lvl w:ilvl="4" w:tplc="04260019" w:tentative="1">
      <w:start w:val="1"/>
      <w:numFmt w:val="lowerLetter"/>
      <w:lvlText w:val="%5."/>
      <w:lvlJc w:val="left"/>
      <w:pPr>
        <w:ind w:left="3184" w:hanging="360"/>
      </w:pPr>
    </w:lvl>
    <w:lvl w:ilvl="5" w:tplc="0426001B" w:tentative="1">
      <w:start w:val="1"/>
      <w:numFmt w:val="lowerRoman"/>
      <w:lvlText w:val="%6."/>
      <w:lvlJc w:val="right"/>
      <w:pPr>
        <w:ind w:left="3904" w:hanging="180"/>
      </w:pPr>
    </w:lvl>
    <w:lvl w:ilvl="6" w:tplc="0426000F" w:tentative="1">
      <w:start w:val="1"/>
      <w:numFmt w:val="decimal"/>
      <w:lvlText w:val="%7."/>
      <w:lvlJc w:val="left"/>
      <w:pPr>
        <w:ind w:left="4624" w:hanging="360"/>
      </w:pPr>
    </w:lvl>
    <w:lvl w:ilvl="7" w:tplc="04260019" w:tentative="1">
      <w:start w:val="1"/>
      <w:numFmt w:val="lowerLetter"/>
      <w:lvlText w:val="%8."/>
      <w:lvlJc w:val="left"/>
      <w:pPr>
        <w:ind w:left="5344" w:hanging="360"/>
      </w:pPr>
    </w:lvl>
    <w:lvl w:ilvl="8" w:tplc="0426001B" w:tentative="1">
      <w:start w:val="1"/>
      <w:numFmt w:val="lowerRoman"/>
      <w:lvlText w:val="%9."/>
      <w:lvlJc w:val="right"/>
      <w:pPr>
        <w:ind w:left="6064" w:hanging="180"/>
      </w:pPr>
    </w:lvl>
  </w:abstractNum>
  <w:abstractNum w:abstractNumId="27" w15:restartNumberingAfterBreak="0">
    <w:nsid w:val="79F91F1C"/>
    <w:multiLevelType w:val="hybridMultilevel"/>
    <w:tmpl w:val="221CE7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7"/>
  </w:num>
  <w:num w:numId="2">
    <w:abstractNumId w:val="24"/>
  </w:num>
  <w:num w:numId="3">
    <w:abstractNumId w:val="21"/>
  </w:num>
  <w:num w:numId="4">
    <w:abstractNumId w:val="8"/>
  </w:num>
  <w:num w:numId="5">
    <w:abstractNumId w:val="5"/>
  </w:num>
  <w:num w:numId="6">
    <w:abstractNumId w:val="0"/>
  </w:num>
  <w:num w:numId="7">
    <w:abstractNumId w:val="19"/>
  </w:num>
  <w:num w:numId="8">
    <w:abstractNumId w:val="20"/>
  </w:num>
  <w:num w:numId="9">
    <w:abstractNumId w:val="13"/>
  </w:num>
  <w:num w:numId="10">
    <w:abstractNumId w:val="25"/>
  </w:num>
  <w:num w:numId="11">
    <w:abstractNumId w:val="26"/>
  </w:num>
  <w:num w:numId="12">
    <w:abstractNumId w:val="22"/>
  </w:num>
  <w:num w:numId="13">
    <w:abstractNumId w:val="18"/>
  </w:num>
  <w:num w:numId="14">
    <w:abstractNumId w:val="4"/>
  </w:num>
  <w:num w:numId="15">
    <w:abstractNumId w:val="16"/>
  </w:num>
  <w:num w:numId="16">
    <w:abstractNumId w:val="3"/>
  </w:num>
  <w:num w:numId="17">
    <w:abstractNumId w:val="7"/>
  </w:num>
  <w:num w:numId="18">
    <w:abstractNumId w:val="1"/>
  </w:num>
  <w:num w:numId="19">
    <w:abstractNumId w:val="10"/>
  </w:num>
  <w:num w:numId="20">
    <w:abstractNumId w:val="2"/>
  </w:num>
  <w:num w:numId="21">
    <w:abstractNumId w:val="9"/>
  </w:num>
  <w:num w:numId="22">
    <w:abstractNumId w:val="14"/>
  </w:num>
  <w:num w:numId="23">
    <w:abstractNumId w:val="6"/>
  </w:num>
  <w:num w:numId="24">
    <w:abstractNumId w:val="12"/>
  </w:num>
  <w:num w:numId="25">
    <w:abstractNumId w:val="11"/>
  </w:num>
  <w:num w:numId="26">
    <w:abstractNumId w:val="15"/>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15"/>
    <w:rsid w:val="000F1A8E"/>
    <w:rsid w:val="0010235B"/>
    <w:rsid w:val="00165D4F"/>
    <w:rsid w:val="001B4053"/>
    <w:rsid w:val="00216883"/>
    <w:rsid w:val="00382315"/>
    <w:rsid w:val="00394608"/>
    <w:rsid w:val="003A5C3E"/>
    <w:rsid w:val="003E6344"/>
    <w:rsid w:val="004E6696"/>
    <w:rsid w:val="0051073C"/>
    <w:rsid w:val="005303FC"/>
    <w:rsid w:val="005B1365"/>
    <w:rsid w:val="005E023E"/>
    <w:rsid w:val="006C0746"/>
    <w:rsid w:val="007B7279"/>
    <w:rsid w:val="00820BC4"/>
    <w:rsid w:val="00853E0D"/>
    <w:rsid w:val="00890B9D"/>
    <w:rsid w:val="008A042E"/>
    <w:rsid w:val="008A4EC9"/>
    <w:rsid w:val="0096120E"/>
    <w:rsid w:val="009D293C"/>
    <w:rsid w:val="00A1693E"/>
    <w:rsid w:val="00AD39F0"/>
    <w:rsid w:val="00B22DE8"/>
    <w:rsid w:val="00B47EF3"/>
    <w:rsid w:val="00BE465C"/>
    <w:rsid w:val="00C06670"/>
    <w:rsid w:val="00D459CE"/>
    <w:rsid w:val="00E802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9D48"/>
  <w15:chartTrackingRefBased/>
  <w15:docId w15:val="{24924D1C-6956-4440-8DAF-11BFBB94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315"/>
    <w:pPr>
      <w:spacing w:after="0" w:line="240" w:lineRule="auto"/>
    </w:pPr>
    <w:rPr>
      <w:rFonts w:ascii="Calibri" w:hAnsi="Calibri" w:cs="Calibri"/>
      <w:lang w:eastAsia="lv-LV"/>
    </w:rPr>
  </w:style>
  <w:style w:type="paragraph" w:styleId="Heading3">
    <w:name w:val="heading 3"/>
    <w:basedOn w:val="Normal"/>
    <w:link w:val="Heading3Char"/>
    <w:uiPriority w:val="9"/>
    <w:qFormat/>
    <w:rsid w:val="00AD39F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numbered,Bulletr List Paragraph,列出段落,列出段落1,Párrafo de lista1,Paragraphe de liste1,List Paragraph2,List Paragraph21,Parágrafo da Lista1,リスト段落1,Listeafsnit1,Colorful List - Accent 11,List Paragraph11,2"/>
    <w:basedOn w:val="Normal"/>
    <w:link w:val="ListParagraphChar"/>
    <w:uiPriority w:val="34"/>
    <w:qFormat/>
    <w:rsid w:val="00382315"/>
    <w:pPr>
      <w:ind w:left="720"/>
      <w:contextualSpacing/>
    </w:pPr>
  </w:style>
  <w:style w:type="paragraph" w:customStyle="1" w:styleId="tv213">
    <w:name w:val="tv213"/>
    <w:basedOn w:val="Normal"/>
    <w:rsid w:val="00382315"/>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D39F0"/>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AD39F0"/>
    <w:pPr>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aliases w:val="Bullet List Char,FooterText Char,List Paragraph1 Char,numbered Char,Bulletr List Paragraph Char,列出段落 Char,列出段落1 Char,Párrafo de lista1 Char,Paragraphe de liste1 Char,List Paragraph2 Char,List Paragraph21 Char,Parágrafo da Lista1 Char"/>
    <w:link w:val="ListParagraph"/>
    <w:uiPriority w:val="34"/>
    <w:qFormat/>
    <w:locked/>
    <w:rsid w:val="00AD39F0"/>
    <w:rPr>
      <w:rFonts w:ascii="Calibri" w:hAnsi="Calibri" w:cs="Calibri"/>
      <w:lang w:eastAsia="lv-LV"/>
    </w:rPr>
  </w:style>
  <w:style w:type="paragraph" w:styleId="FootnoteText">
    <w:name w:val="footnote text"/>
    <w:aliases w:val="fn,Footnote Text Char Char Char Char Char Char,single space,footnote text,FOOTNOTES,WB-Fußnotentext,Footnote,Fußnote,ADB,Footnote Text qer,Testo_note,Testo_note1,Testo_note2,Footnote Text Char3 Char,ft Char1 Char Char Ch,Fußnotentext Char"/>
    <w:basedOn w:val="Normal"/>
    <w:link w:val="FootnoteTextChar"/>
    <w:uiPriority w:val="99"/>
    <w:unhideWhenUsed/>
    <w:qFormat/>
    <w:rsid w:val="00AD39F0"/>
    <w:rPr>
      <w:sz w:val="20"/>
      <w:szCs w:val="20"/>
      <w:lang w:eastAsia="en-US"/>
    </w:rPr>
  </w:style>
  <w:style w:type="character" w:customStyle="1" w:styleId="FootnoteTextChar">
    <w:name w:val="Footnote Text Char"/>
    <w:aliases w:val="fn Char,Footnote Text Char Char Char Char Char Char Char,single space Char,footnote text Char,FOOTNOTES Char,WB-Fußnotentext Char,Footnote Char,Fußnote Char,ADB Char,Footnote Text qer Char,Testo_note Char,Testo_note1 Char"/>
    <w:basedOn w:val="DefaultParagraphFont"/>
    <w:link w:val="FootnoteText"/>
    <w:uiPriority w:val="99"/>
    <w:rsid w:val="00AD39F0"/>
    <w:rPr>
      <w:rFonts w:ascii="Calibri" w:hAnsi="Calibri" w:cs="Calibri"/>
      <w:sz w:val="20"/>
      <w:szCs w:val="20"/>
    </w:rPr>
  </w:style>
  <w:style w:type="character" w:styleId="FootnoteReference">
    <w:name w:val="footnote reference"/>
    <w:aliases w:val="Знак сноски-FN,16 Point,Superscript 6 Point,Footnote Reference Superscript,Footnote symbol,ftref,Footnote Reference Number,Times 10 Point,Exposant 3 Point,Footnote reference number,EN Footnote Reference,note TESI,BVI fnr,Знак сноски-"/>
    <w:basedOn w:val="DefaultParagraphFont"/>
    <w:link w:val="BVIfnrChar"/>
    <w:uiPriority w:val="99"/>
    <w:unhideWhenUsed/>
    <w:qFormat/>
    <w:rsid w:val="00AD39F0"/>
    <w:rPr>
      <w:vertAlign w:val="superscript"/>
    </w:rPr>
  </w:style>
  <w:style w:type="character" w:styleId="Hyperlink">
    <w:name w:val="Hyperlink"/>
    <w:basedOn w:val="DefaultParagraphFont"/>
    <w:uiPriority w:val="99"/>
    <w:unhideWhenUsed/>
    <w:rsid w:val="00AD39F0"/>
    <w:rPr>
      <w:color w:val="0000FF"/>
      <w:u w:val="single"/>
    </w:rPr>
  </w:style>
  <w:style w:type="paragraph" w:customStyle="1" w:styleId="text-align-justify">
    <w:name w:val="text-align-justify"/>
    <w:basedOn w:val="Normal"/>
    <w:rsid w:val="00AD39F0"/>
    <w:pPr>
      <w:spacing w:before="100" w:beforeAutospacing="1" w:after="100" w:afterAutospacing="1"/>
    </w:pPr>
    <w:rPr>
      <w:rFonts w:ascii="Times New Roman" w:eastAsia="Times New Roman" w:hAnsi="Times New Roman" w:cs="Times New Roman"/>
      <w:sz w:val="24"/>
      <w:szCs w:val="24"/>
    </w:rPr>
  </w:style>
  <w:style w:type="paragraph" w:customStyle="1" w:styleId="labojumupamats">
    <w:name w:val="labojumu_pamats"/>
    <w:basedOn w:val="Normal"/>
    <w:rsid w:val="00AD39F0"/>
    <w:pPr>
      <w:spacing w:before="100" w:beforeAutospacing="1" w:after="100" w:afterAutospacing="1"/>
    </w:pPr>
    <w:rPr>
      <w:rFonts w:ascii="Times New Roman" w:eastAsia="Times New Roman" w:hAnsi="Times New Roman" w:cs="Times New Roman"/>
      <w:sz w:val="24"/>
      <w:szCs w:val="24"/>
    </w:rPr>
  </w:style>
  <w:style w:type="paragraph" w:customStyle="1" w:styleId="BVIfnrChar">
    <w:name w:val="BVI fnr Char"/>
    <w:aliases w:val="BVI fnr Car Car Char,BVI fnr Car Char,BVI fnr Car Car Car Car Char1,BVI fnr Car Car Car Car Char Car Char Char"/>
    <w:basedOn w:val="Normal"/>
    <w:link w:val="FootnoteReference"/>
    <w:uiPriority w:val="99"/>
    <w:rsid w:val="00AD39F0"/>
    <w:pPr>
      <w:spacing w:after="160" w:line="240" w:lineRule="exact"/>
    </w:pPr>
    <w:rPr>
      <w:rFonts w:asciiTheme="minorHAnsi" w:hAnsiTheme="minorHAnsi" w:cstheme="minorBid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91354">
      <w:bodyDiv w:val="1"/>
      <w:marLeft w:val="0"/>
      <w:marRight w:val="0"/>
      <w:marTop w:val="0"/>
      <w:marBottom w:val="0"/>
      <w:divBdr>
        <w:top w:val="none" w:sz="0" w:space="0" w:color="auto"/>
        <w:left w:val="none" w:sz="0" w:space="0" w:color="auto"/>
        <w:bottom w:val="none" w:sz="0" w:space="0" w:color="auto"/>
        <w:right w:val="none" w:sz="0" w:space="0" w:color="auto"/>
      </w:divBdr>
    </w:div>
    <w:div w:id="208998469">
      <w:bodyDiv w:val="1"/>
      <w:marLeft w:val="0"/>
      <w:marRight w:val="0"/>
      <w:marTop w:val="0"/>
      <w:marBottom w:val="0"/>
      <w:divBdr>
        <w:top w:val="none" w:sz="0" w:space="0" w:color="auto"/>
        <w:left w:val="none" w:sz="0" w:space="0" w:color="auto"/>
        <w:bottom w:val="none" w:sz="0" w:space="0" w:color="auto"/>
        <w:right w:val="none" w:sz="0" w:space="0" w:color="auto"/>
      </w:divBdr>
    </w:div>
    <w:div w:id="1172766768">
      <w:bodyDiv w:val="1"/>
      <w:marLeft w:val="0"/>
      <w:marRight w:val="0"/>
      <w:marTop w:val="0"/>
      <w:marBottom w:val="0"/>
      <w:divBdr>
        <w:top w:val="none" w:sz="0" w:space="0" w:color="auto"/>
        <w:left w:val="none" w:sz="0" w:space="0" w:color="auto"/>
        <w:bottom w:val="none" w:sz="0" w:space="0" w:color="auto"/>
        <w:right w:val="none" w:sz="0" w:space="0" w:color="auto"/>
      </w:divBdr>
    </w:div>
    <w:div w:id="1363939594">
      <w:bodyDiv w:val="1"/>
      <w:marLeft w:val="0"/>
      <w:marRight w:val="0"/>
      <w:marTop w:val="0"/>
      <w:marBottom w:val="0"/>
      <w:divBdr>
        <w:top w:val="none" w:sz="0" w:space="0" w:color="auto"/>
        <w:left w:val="none" w:sz="0" w:space="0" w:color="auto"/>
        <w:bottom w:val="none" w:sz="0" w:space="0" w:color="auto"/>
        <w:right w:val="none" w:sz="0" w:space="0" w:color="auto"/>
      </w:divBdr>
    </w:div>
    <w:div w:id="1477457933">
      <w:bodyDiv w:val="1"/>
      <w:marLeft w:val="0"/>
      <w:marRight w:val="0"/>
      <w:marTop w:val="0"/>
      <w:marBottom w:val="0"/>
      <w:divBdr>
        <w:top w:val="none" w:sz="0" w:space="0" w:color="auto"/>
        <w:left w:val="none" w:sz="0" w:space="0" w:color="auto"/>
        <w:bottom w:val="none" w:sz="0" w:space="0" w:color="auto"/>
        <w:right w:val="none" w:sz="0" w:space="0" w:color="auto"/>
      </w:divBdr>
    </w:div>
    <w:div w:id="207180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6513-epidemiologiskas-drosibas-pasakumi-covid-19-infekcijas-izplatibas-ierobezo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D764-5671-4617-A314-A31D16C6A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5308</Words>
  <Characters>3027</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Dorozkina</dc:creator>
  <cp:keywords/>
  <dc:description/>
  <cp:lastModifiedBy>Egita Dorozkina</cp:lastModifiedBy>
  <cp:revision>3</cp:revision>
  <dcterms:created xsi:type="dcterms:W3CDTF">2022-03-29T20:05:00Z</dcterms:created>
  <dcterms:modified xsi:type="dcterms:W3CDTF">2022-03-29T20:08:00Z</dcterms:modified>
</cp:coreProperties>
</file>