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BEB7B" w14:textId="5259888D" w:rsidR="00C8785E" w:rsidRPr="00C60960" w:rsidRDefault="00D47EBD" w:rsidP="00732E72">
      <w:pPr>
        <w:spacing w:after="120" w:line="240" w:lineRule="auto"/>
        <w:jc w:val="right"/>
        <w:rPr>
          <w:rFonts w:ascii="Times New Roman" w:eastAsia="Times New Roman" w:hAnsi="Times New Roman" w:cs="Times New Roman"/>
          <w:sz w:val="28"/>
          <w:szCs w:val="28"/>
          <w:lang w:eastAsia="lv-LV"/>
        </w:rPr>
      </w:pPr>
      <w:r w:rsidRPr="00C60960">
        <w:rPr>
          <w:rFonts w:ascii="Times New Roman" w:eastAsia="Times New Roman" w:hAnsi="Times New Roman" w:cs="Times New Roman"/>
          <w:sz w:val="28"/>
          <w:szCs w:val="28"/>
          <w:lang w:eastAsia="lv-LV"/>
        </w:rPr>
        <w:t xml:space="preserve">2.pielikums. </w:t>
      </w:r>
    </w:p>
    <w:p w14:paraId="5C3D5854" w14:textId="77777777" w:rsidR="000F426C" w:rsidRPr="006457E2" w:rsidRDefault="000F426C" w:rsidP="00732E72">
      <w:pPr>
        <w:spacing w:after="120" w:line="240" w:lineRule="auto"/>
        <w:jc w:val="center"/>
        <w:rPr>
          <w:rFonts w:ascii="Times New Roman" w:hAnsi="Times New Roman" w:cs="Times New Roman"/>
          <w:b/>
          <w:color w:val="000000" w:themeColor="text1"/>
          <w:sz w:val="28"/>
          <w:szCs w:val="28"/>
        </w:rPr>
      </w:pPr>
    </w:p>
    <w:p w14:paraId="387263EF" w14:textId="0D7D1ED8" w:rsidR="000F426C" w:rsidRPr="006457E2" w:rsidRDefault="00D350B6" w:rsidP="00732E72">
      <w:pPr>
        <w:spacing w:after="12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Īstenotie pasākumi</w:t>
      </w:r>
      <w:r w:rsidR="00D47EBD">
        <w:rPr>
          <w:rFonts w:ascii="Times New Roman" w:hAnsi="Times New Roman" w:cs="Times New Roman"/>
          <w:b/>
          <w:color w:val="000000" w:themeColor="text1"/>
          <w:sz w:val="28"/>
          <w:szCs w:val="28"/>
        </w:rPr>
        <w:t xml:space="preserve"> attiecībā uz nodarbinātajiem, bezdarbniekiem un senioriem</w:t>
      </w:r>
    </w:p>
    <w:p w14:paraId="575E43C6" w14:textId="77777777" w:rsidR="000F426C" w:rsidRPr="006457E2" w:rsidRDefault="000F426C" w:rsidP="00732E72">
      <w:pPr>
        <w:spacing w:after="120" w:line="240" w:lineRule="auto"/>
        <w:jc w:val="center"/>
        <w:rPr>
          <w:rFonts w:ascii="Times New Roman" w:hAnsi="Times New Roman" w:cs="Times New Roman"/>
          <w:b/>
          <w:color w:val="000000" w:themeColor="text1"/>
          <w:sz w:val="28"/>
          <w:szCs w:val="28"/>
        </w:rPr>
      </w:pPr>
    </w:p>
    <w:bookmarkStart w:id="0" w:name="_Toc5012122"/>
    <w:p w14:paraId="6AE5F758" w14:textId="296DDF55" w:rsidR="00A27374" w:rsidRPr="006457E2" w:rsidRDefault="008819C3" w:rsidP="00D47EBD">
      <w:pPr>
        <w:pStyle w:val="Heading3"/>
        <w:numPr>
          <w:ilvl w:val="0"/>
          <w:numId w:val="61"/>
        </w:numPr>
        <w:spacing w:before="0" w:after="120" w:line="240" w:lineRule="auto"/>
        <w:jc w:val="center"/>
        <w:rPr>
          <w:rFonts w:ascii="Times New Roman" w:hAnsi="Times New Roman" w:cs="Times New Roman"/>
          <w:b/>
          <w:color w:val="auto"/>
          <w:sz w:val="26"/>
          <w:szCs w:val="26"/>
        </w:rPr>
      </w:pPr>
      <w:r w:rsidRPr="006457E2">
        <w:rPr>
          <w:rFonts w:ascii="Times New Roman" w:hAnsi="Times New Roman" w:cs="Times New Roman"/>
          <w:b/>
          <w:noProof/>
          <w:color w:val="auto"/>
          <w:sz w:val="26"/>
          <w:szCs w:val="26"/>
          <w:lang w:eastAsia="lv-LV"/>
        </w:rPr>
        <mc:AlternateContent>
          <mc:Choice Requires="wps">
            <w:drawing>
              <wp:anchor distT="45720" distB="45720" distL="114300" distR="114300" simplePos="0" relativeHeight="251736064" behindDoc="1" locked="0" layoutInCell="1" allowOverlap="1" wp14:anchorId="7E249462" wp14:editId="5C5D692A">
                <wp:simplePos x="0" y="0"/>
                <wp:positionH relativeFrom="column">
                  <wp:posOffset>-29210</wp:posOffset>
                </wp:positionH>
                <wp:positionV relativeFrom="paragraph">
                  <wp:posOffset>321945</wp:posOffset>
                </wp:positionV>
                <wp:extent cx="5800725" cy="563245"/>
                <wp:effectExtent l="0" t="0" r="28575" b="273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563245"/>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4FB57A8E" w14:textId="77777777" w:rsidR="00EC0E01" w:rsidRDefault="00EC0E01" w:rsidP="008819C3">
                            <w:pPr>
                              <w:rPr>
                                <w:rFonts w:ascii="Times New Roman" w:hAnsi="Times New Roman" w:cs="Times New Roman"/>
                                <w:b/>
                                <w:bCs/>
                                <w:color w:val="000000" w:themeColor="text1"/>
                                <w:sz w:val="24"/>
                                <w:szCs w:val="24"/>
                              </w:rPr>
                            </w:pPr>
                            <w:r w:rsidRPr="00370BC2">
                              <w:rPr>
                                <w:rFonts w:ascii="Times New Roman" w:hAnsi="Times New Roman" w:cs="Times New Roman"/>
                                <w:b/>
                                <w:bCs/>
                                <w:color w:val="000000" w:themeColor="text1"/>
                                <w:sz w:val="24"/>
                                <w:szCs w:val="24"/>
                              </w:rPr>
                              <w:t>Sabiedrības izpratnes veidošanas pasākumi ilgāka un labāka darba mūža veicināšanai</w:t>
                            </w:r>
                          </w:p>
                          <w:p w14:paraId="002B80EB" w14:textId="77777777" w:rsidR="00EC0E01" w:rsidRDefault="00EC0E01" w:rsidP="008819C3">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249462" id="_x0000_t202" coordsize="21600,21600" o:spt="202" path="m,l,21600r21600,l21600,xe">
                <v:stroke joinstyle="miter"/>
                <v:path gradientshapeok="t" o:connecttype="rect"/>
              </v:shapetype>
              <v:shape id="Text Box 2" o:spid="_x0000_s1026" type="#_x0000_t202" style="position:absolute;left:0;text-align:left;margin-left:-2.3pt;margin-top:25.35pt;width:456.75pt;height:44.35pt;z-index:-251580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" fillcolor="#e2f0d9" strokecolor="#70ad47" strokeweight=".5pt">
                <v:fill color2="#9cca86" rotate="t" colors="0 #e2f0d9;1 #e2f0d9;1 #aace99" focus="100%" type="gradient">
                  <o:fill v:ext="view" type="gradientUnscaled"/>
                </v:fill>
                <v:textbox inset=",5mm">
                  <w:txbxContent>
                    <w:p w14:paraId="4FB57A8E" w14:textId="77777777" w:rsidR="00EC0E01" w:rsidRDefault="00EC0E01" w:rsidP="008819C3">
                      <w:pPr>
                        <w:rPr>
                          <w:rFonts w:ascii="Times New Roman" w:hAnsi="Times New Roman" w:cs="Times New Roman"/>
                          <w:b/>
                          <w:bCs/>
                          <w:color w:val="000000" w:themeColor="text1"/>
                          <w:sz w:val="24"/>
                          <w:szCs w:val="24"/>
                        </w:rPr>
                      </w:pPr>
                      <w:r w:rsidRPr="00370BC2">
                        <w:rPr>
                          <w:rFonts w:ascii="Times New Roman" w:hAnsi="Times New Roman" w:cs="Times New Roman"/>
                          <w:b/>
                          <w:bCs/>
                          <w:color w:val="000000" w:themeColor="text1"/>
                          <w:sz w:val="24"/>
                          <w:szCs w:val="24"/>
                        </w:rPr>
                        <w:t>Sabiedrības izpratnes veidošanas pasākumi ilgāka un labāka darba mūža veicināšanai</w:t>
                      </w:r>
                    </w:p>
                    <w:p w14:paraId="002B80EB" w14:textId="77777777" w:rsidR="00EC0E01" w:rsidRDefault="00EC0E01" w:rsidP="008819C3">
                      <w:pPr>
                        <w:jc w:val="both"/>
                      </w:pPr>
                    </w:p>
                  </w:txbxContent>
                </v:textbox>
                <w10:wrap type="square"/>
              </v:shape>
            </w:pict>
          </mc:Fallback>
        </mc:AlternateContent>
      </w:r>
      <w:r w:rsidR="00A27374" w:rsidRPr="006457E2">
        <w:rPr>
          <w:rFonts w:ascii="Times New Roman" w:hAnsi="Times New Roman" w:cs="Times New Roman"/>
          <w:b/>
          <w:color w:val="auto"/>
          <w:sz w:val="26"/>
          <w:szCs w:val="26"/>
        </w:rPr>
        <w:t>Preventīvi atbalsta pasākumi nodarbinātajiem</w:t>
      </w:r>
      <w:bookmarkEnd w:id="0"/>
    </w:p>
    <w:p w14:paraId="134EEDDF" w14:textId="72BF9DFF" w:rsidR="00A27374" w:rsidRPr="006457E2"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Mērķis: </w:t>
      </w:r>
      <w:r w:rsidRPr="006457E2">
        <w:rPr>
          <w:rFonts w:ascii="Times New Roman" w:hAnsi="Times New Roman" w:cs="Times New Roman"/>
          <w:bCs/>
          <w:color w:val="000000" w:themeColor="text1"/>
          <w:sz w:val="24"/>
          <w:szCs w:val="24"/>
        </w:rPr>
        <w:t>Veicināt darba devēju un gados vecāko nodarbināto personu, kā arī sabiedrības izpratni kopumā par sabiedrības un darbaspēka novecošanās tendencēm un iespējamajiem risinājumiem ilgāka un labāka darba mūža veicināšanai.</w:t>
      </w:r>
    </w:p>
    <w:p w14:paraId="56084413" w14:textId="45A61534" w:rsidR="00A27374" w:rsidRPr="006457E2"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Mērķa grupa: </w:t>
      </w:r>
      <w:r w:rsidRPr="006457E2">
        <w:rPr>
          <w:rFonts w:ascii="Times New Roman" w:hAnsi="Times New Roman" w:cs="Times New Roman"/>
          <w:bCs/>
          <w:color w:val="000000" w:themeColor="text1"/>
          <w:sz w:val="24"/>
          <w:szCs w:val="24"/>
        </w:rPr>
        <w:t>darba devēji (komersanti un valsts vai pašvaldību institūcijas) un bezdarba riskam pakļautas personas vecumā no 50 gadiem.</w:t>
      </w:r>
    </w:p>
    <w:p w14:paraId="1628725C" w14:textId="78191D6C" w:rsidR="00A27374" w:rsidRPr="006457E2"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Atbildīgā institūcija: </w:t>
      </w:r>
      <w:r w:rsidR="00095C28" w:rsidRPr="006457E2">
        <w:rPr>
          <w:rFonts w:ascii="Times New Roman" w:hAnsi="Times New Roman" w:cs="Times New Roman"/>
          <w:bCs/>
          <w:color w:val="000000" w:themeColor="text1"/>
          <w:sz w:val="24"/>
          <w:szCs w:val="24"/>
        </w:rPr>
        <w:t xml:space="preserve">LM, </w:t>
      </w:r>
      <w:r w:rsidRPr="006457E2">
        <w:rPr>
          <w:rFonts w:ascii="Times New Roman" w:hAnsi="Times New Roman" w:cs="Times New Roman"/>
          <w:bCs/>
          <w:color w:val="000000" w:themeColor="text1"/>
          <w:sz w:val="24"/>
          <w:szCs w:val="24"/>
        </w:rPr>
        <w:t>NVA</w:t>
      </w:r>
      <w:r w:rsidR="00982591" w:rsidRPr="006457E2">
        <w:rPr>
          <w:rFonts w:ascii="Times New Roman" w:hAnsi="Times New Roman" w:cs="Times New Roman"/>
          <w:bCs/>
          <w:color w:val="000000" w:themeColor="text1"/>
          <w:sz w:val="24"/>
          <w:szCs w:val="24"/>
        </w:rPr>
        <w:t>.</w:t>
      </w:r>
    </w:p>
    <w:p w14:paraId="31CB9B1C" w14:textId="3265D24D" w:rsidR="00A27374" w:rsidRPr="006457E2"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 xml:space="preserve">Pasākumi </w:t>
      </w:r>
      <w:r w:rsidR="0083262A">
        <w:rPr>
          <w:rFonts w:ascii="Times New Roman" w:hAnsi="Times New Roman" w:cs="Times New Roman"/>
          <w:bCs/>
          <w:color w:val="000000" w:themeColor="text1"/>
          <w:sz w:val="24"/>
          <w:szCs w:val="24"/>
        </w:rPr>
        <w:t>tika</w:t>
      </w:r>
      <w:r w:rsidRPr="006457E2">
        <w:rPr>
          <w:rFonts w:ascii="Times New Roman" w:hAnsi="Times New Roman" w:cs="Times New Roman"/>
          <w:bCs/>
          <w:color w:val="000000" w:themeColor="text1"/>
          <w:sz w:val="24"/>
          <w:szCs w:val="24"/>
        </w:rPr>
        <w:t xml:space="preserve"> īstenoti ESF projekta “Atbalsts ilgākam darba mūžam”</w:t>
      </w:r>
      <w:r w:rsidR="0015039B" w:rsidRPr="006457E2">
        <w:rPr>
          <w:rFonts w:ascii="Times New Roman" w:hAnsi="Times New Roman" w:cs="Times New Roman"/>
          <w:bCs/>
          <w:color w:val="000000" w:themeColor="text1"/>
          <w:sz w:val="24"/>
          <w:szCs w:val="24"/>
          <w:vertAlign w:val="superscript"/>
        </w:rPr>
        <w:footnoteReference w:id="1"/>
      </w:r>
      <w:r w:rsidRPr="006457E2">
        <w:rPr>
          <w:rFonts w:ascii="Times New Roman" w:hAnsi="Times New Roman" w:cs="Times New Roman"/>
          <w:bCs/>
          <w:color w:val="000000" w:themeColor="text1"/>
          <w:sz w:val="24"/>
          <w:szCs w:val="24"/>
        </w:rPr>
        <w:t xml:space="preserve"> ietvaros.</w:t>
      </w:r>
    </w:p>
    <w:p w14:paraId="6B0A3CBD" w14:textId="42334793" w:rsidR="00A27374"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Finansējums un tā avoti:</w:t>
      </w:r>
      <w:r w:rsidR="00E24C93" w:rsidRPr="006457E2">
        <w:rPr>
          <w:rFonts w:ascii="Times New Roman" w:hAnsi="Times New Roman" w:cs="Times New Roman"/>
          <w:b/>
          <w:bCs/>
          <w:color w:val="000000" w:themeColor="text1"/>
          <w:sz w:val="24"/>
          <w:szCs w:val="24"/>
        </w:rPr>
        <w:t xml:space="preserve"> </w:t>
      </w:r>
      <w:r w:rsidR="00E24C93" w:rsidRPr="006457E2">
        <w:rPr>
          <w:rFonts w:ascii="Times New Roman" w:hAnsi="Times New Roman" w:cs="Times New Roman"/>
          <w:bCs/>
          <w:color w:val="000000" w:themeColor="text1"/>
          <w:sz w:val="24"/>
          <w:szCs w:val="24"/>
        </w:rPr>
        <w:t>7.3.2.</w:t>
      </w:r>
      <w:r w:rsidRPr="006457E2">
        <w:rPr>
          <w:rFonts w:ascii="Times New Roman" w:hAnsi="Times New Roman" w:cs="Times New Roman"/>
          <w:bCs/>
          <w:color w:val="000000" w:themeColor="text1"/>
          <w:sz w:val="24"/>
          <w:szCs w:val="24"/>
        </w:rPr>
        <w:t>SAM “Paildzināt gados vecāku nodarbināto darbspēju saglabāšanu un nodarbinātību” finansējuma ietvaros.</w:t>
      </w:r>
    </w:p>
    <w:p w14:paraId="1A06D235" w14:textId="77777777" w:rsidR="00E30636" w:rsidRDefault="00485E7C" w:rsidP="00732E72">
      <w:pPr>
        <w:pStyle w:val="NoSpacing"/>
        <w:spacing w:before="0" w:after="1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2019. gadā plānotās aktivitātes (semināri, TV un radio kampaņas) tika pārceltas uz 2020. gadu, lai saskaņotu </w:t>
      </w:r>
      <w:r>
        <w:rPr>
          <w:rFonts w:ascii="Times New Roman" w:hAnsi="Times New Roman" w:cs="Times New Roman"/>
          <w:sz w:val="24"/>
          <w:szCs w:val="24"/>
        </w:rPr>
        <w:t xml:space="preserve">ar nākamo darba devēju pieteikšanās kārtu. </w:t>
      </w:r>
      <w:r>
        <w:rPr>
          <w:rFonts w:ascii="Times New Roman" w:hAnsi="Times New Roman" w:cs="Times New Roman"/>
          <w:bCs/>
          <w:color w:val="000000" w:themeColor="text1"/>
          <w:sz w:val="24"/>
          <w:szCs w:val="24"/>
        </w:rPr>
        <w:t xml:space="preserve">2020. gadā plānotā pieteikšanās netika organizēta līdz ar to arī sabiedrības informēšanas aktivitātes pilnā apmērā netika veiktas. 2019. gadā tika veiktas 3 publikācijas NVA mājas lapā par projektā sasniegtajiem rezultātiem. </w:t>
      </w:r>
    </w:p>
    <w:p w14:paraId="7D17E5A6" w14:textId="1414EE82" w:rsidR="00687189" w:rsidRPr="006457E2" w:rsidRDefault="00687189" w:rsidP="00732E72">
      <w:pPr>
        <w:pStyle w:val="NoSpacing"/>
        <w:spacing w:before="0" w:after="120"/>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 xml:space="preserve">2020. gada 1. augustā stājās spēkā grozījumi Ministru kabineta 2016. gada 2. augusta noteikumos Nr.504 “Darbības programmas "Izaugsme un nodarbinātība" 7.3.2. specifiskā atbalsta mērķa "Paildzināt gados vecāku nodarbināto darbspēju saglabāšanu un nodarbinātību" īstenošanas noteikumi” </w:t>
      </w:r>
      <w:r w:rsidR="00E96FCA" w:rsidRPr="006457E2">
        <w:rPr>
          <w:rFonts w:ascii="Times New Roman" w:hAnsi="Times New Roman" w:cs="Times New Roman"/>
          <w:bCs/>
          <w:color w:val="000000" w:themeColor="text1"/>
          <w:sz w:val="24"/>
          <w:szCs w:val="24"/>
        </w:rPr>
        <w:t>(turpmāk – MK noteikumi Nr.504)</w:t>
      </w:r>
      <w:r w:rsidR="0083262A">
        <w:rPr>
          <w:rFonts w:ascii="Times New Roman" w:hAnsi="Times New Roman" w:cs="Times New Roman"/>
          <w:bCs/>
          <w:color w:val="000000" w:themeColor="text1"/>
          <w:sz w:val="24"/>
          <w:szCs w:val="24"/>
        </w:rPr>
        <w:t>,</w:t>
      </w:r>
      <w:r w:rsidR="00E96FCA" w:rsidRPr="006457E2">
        <w:rPr>
          <w:rFonts w:ascii="Times New Roman" w:hAnsi="Times New Roman" w:cs="Times New Roman"/>
          <w:bCs/>
          <w:color w:val="000000" w:themeColor="text1"/>
          <w:sz w:val="24"/>
          <w:szCs w:val="24"/>
        </w:rPr>
        <w:t xml:space="preserve"> </w:t>
      </w:r>
      <w:r w:rsidRPr="006457E2">
        <w:rPr>
          <w:rFonts w:ascii="Times New Roman" w:hAnsi="Times New Roman" w:cs="Times New Roman"/>
          <w:bCs/>
          <w:color w:val="000000" w:themeColor="text1"/>
          <w:sz w:val="24"/>
          <w:szCs w:val="24"/>
        </w:rPr>
        <w:t>saskaņā ar kuriem ESF projekta “Atbalsts ilgākam darba mūžam” Nr.7.3.2.0/16/I/001 īstenošana tika izbeigta ar 2020.gada 31.augustu.</w:t>
      </w:r>
      <w:r w:rsidR="00CE5130" w:rsidRPr="006457E2">
        <w:rPr>
          <w:rFonts w:ascii="Times New Roman" w:hAnsi="Times New Roman" w:cs="Times New Roman"/>
          <w:bCs/>
          <w:color w:val="000000" w:themeColor="text1"/>
          <w:sz w:val="24"/>
          <w:szCs w:val="24"/>
        </w:rPr>
        <w:t xml:space="preserve"> Projektā </w:t>
      </w:r>
      <w:r w:rsidR="000B3E08" w:rsidRPr="006457E2">
        <w:rPr>
          <w:rFonts w:ascii="Times New Roman" w:hAnsi="Times New Roman" w:cs="Times New Roman"/>
          <w:bCs/>
          <w:noProof/>
          <w:color w:val="000000" w:themeColor="text1"/>
          <w:sz w:val="26"/>
          <w:szCs w:val="26"/>
          <w:lang w:eastAsia="lv-LV"/>
        </w:rPr>
        <mc:AlternateContent>
          <mc:Choice Requires="wps">
            <w:drawing>
              <wp:anchor distT="45720" distB="45720" distL="114300" distR="114300" simplePos="0" relativeHeight="251712512" behindDoc="1" locked="0" layoutInCell="1" allowOverlap="1" wp14:anchorId="069849F3" wp14:editId="327FE685">
                <wp:simplePos x="0" y="0"/>
                <wp:positionH relativeFrom="margin">
                  <wp:align>left</wp:align>
                </wp:positionH>
                <wp:positionV relativeFrom="paragraph">
                  <wp:posOffset>437260</wp:posOffset>
                </wp:positionV>
                <wp:extent cx="5702300" cy="563245"/>
                <wp:effectExtent l="0" t="0" r="12700" b="273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563245"/>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54FF1AC7" w14:textId="77777777" w:rsidR="00EC0E01" w:rsidRPr="00DA5A36" w:rsidRDefault="00EC0E01" w:rsidP="00A27374">
                            <w:pPr>
                              <w:jc w:val="both"/>
                              <w:rPr>
                                <w:rFonts w:ascii="Times New Roman" w:hAnsi="Times New Roman" w:cs="Times New Roman"/>
                                <w:b/>
                                <w:bCs/>
                                <w:color w:val="000000" w:themeColor="text1"/>
                                <w:sz w:val="24"/>
                                <w:szCs w:val="24"/>
                              </w:rPr>
                            </w:pPr>
                            <w:r w:rsidRPr="00DA5A36">
                              <w:rPr>
                                <w:rFonts w:ascii="Times New Roman" w:hAnsi="Times New Roman" w:cs="Times New Roman"/>
                                <w:b/>
                                <w:bCs/>
                                <w:color w:val="000000" w:themeColor="text1"/>
                                <w:sz w:val="24"/>
                                <w:szCs w:val="24"/>
                              </w:rPr>
                              <w:t>Darba vides un cilvēkresursu potenciāla izvērtējums komersantos un pašvaldību institūcijās</w:t>
                            </w:r>
                          </w:p>
                          <w:p w14:paraId="59B3179D" w14:textId="77777777" w:rsidR="00EC0E01" w:rsidRDefault="00EC0E01" w:rsidP="00A27374">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9849F3" id="_x0000_s1027" type="#_x0000_t202" style="position:absolute;left:0;text-align:left;margin-left:0;margin-top:34.45pt;width:449pt;height:44.35pt;z-index:-2516039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" fillcolor="#e2f0d9" strokecolor="#70ad47" strokeweight=".5pt">
                <v:fill color2="#9cca86" rotate="t" colors="0 #e2f0d9;1 #e2f0d9;1 #aace99" focus="100%" type="gradient">
                  <o:fill v:ext="view" type="gradientUnscaled"/>
                </v:fill>
                <v:textbox>
                  <w:txbxContent>
                    <w:p w14:paraId="54FF1AC7" w14:textId="77777777" w:rsidR="00EC0E01" w:rsidRPr="00DA5A36" w:rsidRDefault="00EC0E01" w:rsidP="00A27374">
                      <w:pPr>
                        <w:jc w:val="both"/>
                        <w:rPr>
                          <w:rFonts w:ascii="Times New Roman" w:hAnsi="Times New Roman" w:cs="Times New Roman"/>
                          <w:b/>
                          <w:bCs/>
                          <w:color w:val="000000" w:themeColor="text1"/>
                          <w:sz w:val="24"/>
                          <w:szCs w:val="24"/>
                        </w:rPr>
                      </w:pPr>
                      <w:r w:rsidRPr="00DA5A36">
                        <w:rPr>
                          <w:rFonts w:ascii="Times New Roman" w:hAnsi="Times New Roman" w:cs="Times New Roman"/>
                          <w:b/>
                          <w:bCs/>
                          <w:color w:val="000000" w:themeColor="text1"/>
                          <w:sz w:val="24"/>
                          <w:szCs w:val="24"/>
                        </w:rPr>
                        <w:t>Darba vides un cilvēkresursu potenciāla izvērtējums komersantos un pašvaldību institūcijās</w:t>
                      </w:r>
                    </w:p>
                    <w:p w14:paraId="59B3179D" w14:textId="77777777" w:rsidR="00EC0E01" w:rsidRDefault="00EC0E01" w:rsidP="00A27374">
                      <w:pPr>
                        <w:jc w:val="both"/>
                      </w:pPr>
                    </w:p>
                  </w:txbxContent>
                </v:textbox>
                <w10:wrap type="square" anchorx="margin"/>
              </v:shape>
            </w:pict>
          </mc:Fallback>
        </mc:AlternateContent>
      </w:r>
      <w:r w:rsidR="00CE5130" w:rsidRPr="006457E2">
        <w:rPr>
          <w:rFonts w:ascii="Times New Roman" w:hAnsi="Times New Roman" w:cs="Times New Roman"/>
          <w:bCs/>
          <w:color w:val="000000" w:themeColor="text1"/>
          <w:sz w:val="24"/>
          <w:szCs w:val="24"/>
        </w:rPr>
        <w:t xml:space="preserve">paredzētie pasākumi netika īstenoti pilnā apmērā. </w:t>
      </w:r>
      <w:r w:rsidRPr="006457E2">
        <w:rPr>
          <w:rFonts w:ascii="Times New Roman" w:hAnsi="Times New Roman" w:cs="Times New Roman"/>
          <w:bCs/>
          <w:color w:val="000000" w:themeColor="text1"/>
          <w:sz w:val="24"/>
          <w:szCs w:val="24"/>
        </w:rPr>
        <w:t xml:space="preserve"> </w:t>
      </w:r>
    </w:p>
    <w:p w14:paraId="4A95D7C5" w14:textId="4C932A54" w:rsidR="00A27374" w:rsidRPr="006457E2" w:rsidRDefault="00A27374" w:rsidP="00732E72">
      <w:pPr>
        <w:pStyle w:val="NoSpacing"/>
        <w:spacing w:before="0" w:after="120"/>
        <w:jc w:val="both"/>
        <w:rPr>
          <w:rFonts w:ascii="Times New Roman" w:eastAsia="Times New Roman" w:hAnsi="Times New Roman" w:cs="Times New Roman"/>
          <w:sz w:val="24"/>
          <w:szCs w:val="24"/>
          <w:lang w:eastAsia="lv-LV"/>
        </w:rPr>
      </w:pPr>
      <w:r w:rsidRPr="006457E2">
        <w:rPr>
          <w:rFonts w:ascii="Times New Roman" w:eastAsia="Times New Roman" w:hAnsi="Times New Roman" w:cs="Times New Roman"/>
          <w:b/>
          <w:sz w:val="24"/>
          <w:szCs w:val="24"/>
          <w:lang w:eastAsia="lv-LV"/>
        </w:rPr>
        <w:t xml:space="preserve">Mērķis: </w:t>
      </w:r>
      <w:r w:rsidRPr="006457E2">
        <w:rPr>
          <w:rFonts w:ascii="Times New Roman" w:eastAsia="Times New Roman" w:hAnsi="Times New Roman" w:cs="Times New Roman"/>
          <w:sz w:val="24"/>
          <w:szCs w:val="24"/>
          <w:lang w:eastAsia="lv-LV"/>
        </w:rPr>
        <w:t>Veicināt darba vietu kvalitāti, atbilstoši gados vecāku darbinieku vajadzībām, tādējādi sekmējot gados vecāko nodarbināto personu darbspēju saglabāšanu un nodarbinātību.</w:t>
      </w:r>
    </w:p>
    <w:p w14:paraId="71837E4D" w14:textId="56831359" w:rsidR="00A27374" w:rsidRPr="006457E2"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Mērķa grupa: </w:t>
      </w:r>
      <w:r w:rsidRPr="006457E2">
        <w:rPr>
          <w:rFonts w:ascii="Times New Roman" w:hAnsi="Times New Roman" w:cs="Times New Roman"/>
          <w:bCs/>
          <w:color w:val="000000" w:themeColor="text1"/>
          <w:sz w:val="24"/>
          <w:szCs w:val="24"/>
        </w:rPr>
        <w:t>darba devēji (komersanti un valsts vai pašvaldību institūcijas) un bezdarba riskam pakļautas personas vecumā no 50 gadiem nozarēs ar lielāku gados vecāku darbinieku īpatsvaru.</w:t>
      </w:r>
    </w:p>
    <w:p w14:paraId="5C9132BA" w14:textId="38BB6139" w:rsidR="00A27374" w:rsidRPr="006457E2"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Atbildīgā institūcija:</w:t>
      </w:r>
      <w:r w:rsidRPr="006457E2">
        <w:rPr>
          <w:rFonts w:ascii="Times New Roman" w:hAnsi="Times New Roman" w:cs="Times New Roman"/>
          <w:bCs/>
          <w:color w:val="000000" w:themeColor="text1"/>
          <w:sz w:val="24"/>
          <w:szCs w:val="24"/>
        </w:rPr>
        <w:t xml:space="preserve"> NVA</w:t>
      </w:r>
      <w:r w:rsidR="002F168A" w:rsidRPr="006457E2">
        <w:rPr>
          <w:rFonts w:ascii="Times New Roman" w:hAnsi="Times New Roman" w:cs="Times New Roman"/>
          <w:bCs/>
          <w:color w:val="000000" w:themeColor="text1"/>
          <w:sz w:val="24"/>
          <w:szCs w:val="24"/>
        </w:rPr>
        <w:t>.</w:t>
      </w:r>
    </w:p>
    <w:p w14:paraId="4953F2FF" w14:textId="23E6F28C" w:rsidR="00A27374" w:rsidRPr="006457E2" w:rsidRDefault="00A27374" w:rsidP="00732E72">
      <w:pPr>
        <w:pStyle w:val="ListParagraph"/>
        <w:spacing w:after="120" w:line="240" w:lineRule="auto"/>
        <w:ind w:left="0"/>
        <w:jc w:val="both"/>
        <w:rPr>
          <w:rFonts w:ascii="Times New Roman" w:hAnsi="Times New Roman" w:cs="Times New Roman"/>
          <w:b/>
          <w:bCs/>
          <w:color w:val="000000" w:themeColor="text1"/>
          <w:sz w:val="24"/>
          <w:szCs w:val="24"/>
        </w:rPr>
      </w:pPr>
      <w:r w:rsidRPr="006457E2">
        <w:rPr>
          <w:rFonts w:ascii="Times New Roman" w:hAnsi="Times New Roman" w:cs="Times New Roman"/>
          <w:bCs/>
          <w:color w:val="000000" w:themeColor="text1"/>
          <w:sz w:val="24"/>
          <w:szCs w:val="24"/>
        </w:rPr>
        <w:t xml:space="preserve">Pasākumi </w:t>
      </w:r>
      <w:r w:rsidR="0083262A">
        <w:rPr>
          <w:rFonts w:ascii="Times New Roman" w:hAnsi="Times New Roman" w:cs="Times New Roman"/>
          <w:bCs/>
          <w:color w:val="000000" w:themeColor="text1"/>
          <w:sz w:val="24"/>
          <w:szCs w:val="24"/>
        </w:rPr>
        <w:t>tika</w:t>
      </w:r>
      <w:r w:rsidRPr="006457E2">
        <w:rPr>
          <w:rFonts w:ascii="Times New Roman" w:hAnsi="Times New Roman" w:cs="Times New Roman"/>
          <w:bCs/>
          <w:color w:val="000000" w:themeColor="text1"/>
          <w:sz w:val="24"/>
          <w:szCs w:val="24"/>
        </w:rPr>
        <w:t xml:space="preserve"> īstenoti ESF projekta</w:t>
      </w:r>
      <w:r w:rsidRPr="006457E2">
        <w:rPr>
          <w:rFonts w:ascii="Calibri" w:hAnsi="Calibri"/>
          <w:bCs/>
          <w:color w:val="4F4F4F"/>
          <w:sz w:val="24"/>
          <w:szCs w:val="24"/>
        </w:rPr>
        <w:t xml:space="preserve"> </w:t>
      </w:r>
      <w:r w:rsidRPr="006457E2">
        <w:rPr>
          <w:rFonts w:ascii="Times New Roman" w:hAnsi="Times New Roman" w:cs="Times New Roman"/>
          <w:bCs/>
          <w:color w:val="000000" w:themeColor="text1"/>
          <w:sz w:val="24"/>
          <w:szCs w:val="24"/>
        </w:rPr>
        <w:t>“Atbalsts ilgākam darba mūžam” ietvaros</w:t>
      </w:r>
      <w:r w:rsidRPr="006457E2">
        <w:rPr>
          <w:rFonts w:ascii="Times New Roman" w:hAnsi="Times New Roman" w:cs="Times New Roman"/>
          <w:b/>
          <w:bCs/>
          <w:color w:val="000000" w:themeColor="text1"/>
          <w:sz w:val="24"/>
          <w:szCs w:val="24"/>
        </w:rPr>
        <w:t>.</w:t>
      </w:r>
    </w:p>
    <w:p w14:paraId="349DE9EB" w14:textId="3DDCDEA7" w:rsidR="00A27374" w:rsidRPr="006457E2"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lastRenderedPageBreak/>
        <w:t>Finansējums un tā avoti:</w:t>
      </w:r>
      <w:r w:rsidR="00355306" w:rsidRPr="006457E2">
        <w:rPr>
          <w:rFonts w:ascii="Times New Roman" w:hAnsi="Times New Roman" w:cs="Times New Roman"/>
          <w:bCs/>
          <w:color w:val="000000" w:themeColor="text1"/>
          <w:sz w:val="24"/>
          <w:szCs w:val="24"/>
        </w:rPr>
        <w:t xml:space="preserve"> 7.3.2.</w:t>
      </w:r>
      <w:r w:rsidRPr="006457E2">
        <w:rPr>
          <w:rFonts w:ascii="Times New Roman" w:hAnsi="Times New Roman" w:cs="Times New Roman"/>
          <w:bCs/>
          <w:color w:val="000000" w:themeColor="text1"/>
          <w:sz w:val="24"/>
          <w:szCs w:val="24"/>
        </w:rPr>
        <w:t>SAM “Paildzināt gados vecāku nodarbināto darbspēju saglabāšanu un nodarbinātību” finansējuma ietvaros.</w:t>
      </w:r>
    </w:p>
    <w:p w14:paraId="793F0AF8" w14:textId="2D49AB81" w:rsidR="00CE5130" w:rsidRPr="006457E2"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Pasākuma</w:t>
      </w:r>
      <w:r w:rsidRPr="006457E2">
        <w:rPr>
          <w:rFonts w:ascii="Times New Roman" w:hAnsi="Times New Roman" w:cs="Times New Roman"/>
          <w:bCs/>
          <w:color w:val="000000" w:themeColor="text1"/>
          <w:sz w:val="24"/>
          <w:szCs w:val="24"/>
        </w:rPr>
        <w:t xml:space="preserve"> ietvaros </w:t>
      </w:r>
      <w:r w:rsidR="00CE5130" w:rsidRPr="006457E2">
        <w:rPr>
          <w:rFonts w:ascii="Times New Roman" w:hAnsi="Times New Roman" w:cs="Times New Roman"/>
          <w:bCs/>
          <w:color w:val="000000" w:themeColor="text1"/>
          <w:sz w:val="24"/>
          <w:szCs w:val="24"/>
        </w:rPr>
        <w:t>laika posmā no</w:t>
      </w:r>
      <w:r w:rsidRPr="006457E2">
        <w:rPr>
          <w:rFonts w:ascii="Times New Roman" w:hAnsi="Times New Roman" w:cs="Times New Roman"/>
          <w:bCs/>
          <w:color w:val="000000" w:themeColor="text1"/>
          <w:sz w:val="24"/>
          <w:szCs w:val="24"/>
        </w:rPr>
        <w:t xml:space="preserve"> </w:t>
      </w:r>
      <w:r w:rsidR="007C491A" w:rsidRPr="006457E2">
        <w:rPr>
          <w:rFonts w:ascii="Times New Roman" w:hAnsi="Times New Roman" w:cs="Times New Roman"/>
          <w:b/>
          <w:bCs/>
          <w:color w:val="000000" w:themeColor="text1"/>
          <w:sz w:val="24"/>
          <w:szCs w:val="24"/>
        </w:rPr>
        <w:t>201</w:t>
      </w:r>
      <w:r w:rsidR="00CE5130" w:rsidRPr="006457E2">
        <w:rPr>
          <w:rFonts w:ascii="Times New Roman" w:hAnsi="Times New Roman" w:cs="Times New Roman"/>
          <w:b/>
          <w:bCs/>
          <w:color w:val="000000" w:themeColor="text1"/>
          <w:sz w:val="24"/>
          <w:szCs w:val="24"/>
        </w:rPr>
        <w:t>9</w:t>
      </w:r>
      <w:r w:rsidR="007C491A" w:rsidRPr="006457E2">
        <w:rPr>
          <w:rFonts w:ascii="Times New Roman" w:hAnsi="Times New Roman" w:cs="Times New Roman"/>
          <w:b/>
          <w:bCs/>
          <w:color w:val="000000" w:themeColor="text1"/>
          <w:sz w:val="24"/>
          <w:szCs w:val="24"/>
        </w:rPr>
        <w:t xml:space="preserve">.gada </w:t>
      </w:r>
      <w:r w:rsidR="00CE5130" w:rsidRPr="006457E2">
        <w:rPr>
          <w:rFonts w:ascii="Times New Roman" w:hAnsi="Times New Roman" w:cs="Times New Roman"/>
          <w:b/>
          <w:bCs/>
          <w:color w:val="000000" w:themeColor="text1"/>
          <w:sz w:val="24"/>
          <w:szCs w:val="24"/>
        </w:rPr>
        <w:t xml:space="preserve">1.janvāra </w:t>
      </w:r>
      <w:r w:rsidR="008D7F2B">
        <w:rPr>
          <w:rFonts w:ascii="Times New Roman" w:hAnsi="Times New Roman" w:cs="Times New Roman"/>
          <w:b/>
          <w:bCs/>
          <w:color w:val="000000" w:themeColor="text1"/>
          <w:sz w:val="24"/>
          <w:szCs w:val="24"/>
        </w:rPr>
        <w:t>līdz 2020</w:t>
      </w:r>
      <w:r w:rsidR="00CE5130" w:rsidRPr="006457E2">
        <w:rPr>
          <w:rFonts w:ascii="Times New Roman" w:hAnsi="Times New Roman" w:cs="Times New Roman"/>
          <w:b/>
          <w:bCs/>
          <w:color w:val="000000" w:themeColor="text1"/>
          <w:sz w:val="24"/>
          <w:szCs w:val="24"/>
        </w:rPr>
        <w:t>.gada 31.</w:t>
      </w:r>
      <w:r w:rsidR="008D7F2B">
        <w:rPr>
          <w:rFonts w:ascii="Times New Roman" w:hAnsi="Times New Roman" w:cs="Times New Roman"/>
          <w:b/>
          <w:bCs/>
          <w:color w:val="000000" w:themeColor="text1"/>
          <w:sz w:val="24"/>
          <w:szCs w:val="24"/>
        </w:rPr>
        <w:t>augustam</w:t>
      </w:r>
      <w:r w:rsidR="00BB61B0" w:rsidRPr="006457E2">
        <w:rPr>
          <w:rFonts w:ascii="Times New Roman" w:hAnsi="Times New Roman" w:cs="Times New Roman"/>
          <w:bCs/>
          <w:color w:val="000000" w:themeColor="text1"/>
          <w:sz w:val="24"/>
          <w:szCs w:val="24"/>
        </w:rPr>
        <w:t xml:space="preserve"> īstenoti šādi pasākumi</w:t>
      </w:r>
      <w:r w:rsidRPr="006457E2">
        <w:rPr>
          <w:rFonts w:ascii="Times New Roman" w:hAnsi="Times New Roman" w:cs="Times New Roman"/>
          <w:bCs/>
          <w:color w:val="000000" w:themeColor="text1"/>
          <w:sz w:val="24"/>
          <w:szCs w:val="24"/>
        </w:rPr>
        <w:t>:</w:t>
      </w:r>
    </w:p>
    <w:p w14:paraId="622E644D" w14:textId="7BD9E725" w:rsidR="00CE5130" w:rsidRPr="006457E2" w:rsidRDefault="00656959"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bCs/>
          <w:color w:val="000000" w:themeColor="text1"/>
          <w:sz w:val="24"/>
          <w:szCs w:val="24"/>
        </w:rPr>
        <w:t>2018.gada 1.</w:t>
      </w:r>
      <w:r w:rsidR="00A27374" w:rsidRPr="006457E2">
        <w:rPr>
          <w:rFonts w:ascii="Times New Roman" w:hAnsi="Times New Roman" w:cs="Times New Roman"/>
          <w:bCs/>
          <w:color w:val="000000" w:themeColor="text1"/>
          <w:sz w:val="24"/>
          <w:szCs w:val="24"/>
        </w:rPr>
        <w:t xml:space="preserve">oktobrī </w:t>
      </w:r>
      <w:r w:rsidR="00CE5130" w:rsidRPr="006457E2">
        <w:rPr>
          <w:rFonts w:ascii="Times New Roman" w:hAnsi="Times New Roman" w:cs="Times New Roman"/>
          <w:bCs/>
          <w:color w:val="000000" w:themeColor="text1"/>
          <w:sz w:val="24"/>
          <w:szCs w:val="24"/>
        </w:rPr>
        <w:t xml:space="preserve">tika </w:t>
      </w:r>
      <w:r w:rsidR="00A27374" w:rsidRPr="006457E2">
        <w:rPr>
          <w:rFonts w:ascii="Times New Roman" w:hAnsi="Times New Roman" w:cs="Times New Roman"/>
          <w:bCs/>
          <w:color w:val="000000" w:themeColor="text1"/>
          <w:sz w:val="24"/>
          <w:szCs w:val="24"/>
        </w:rPr>
        <w:t>izsludināta darba devēju pieteikšanās dalībai pasākumā “Darba vides un cilvēkresursu pote</w:t>
      </w:r>
      <w:r w:rsidRPr="006457E2">
        <w:rPr>
          <w:rFonts w:ascii="Times New Roman" w:hAnsi="Times New Roman" w:cs="Times New Roman"/>
          <w:bCs/>
          <w:color w:val="000000" w:themeColor="text1"/>
          <w:sz w:val="24"/>
          <w:szCs w:val="24"/>
        </w:rPr>
        <w:t xml:space="preserve">nciāla izvērtējums”. </w:t>
      </w:r>
      <w:r w:rsidR="007D119C" w:rsidRPr="006457E2">
        <w:rPr>
          <w:rFonts w:ascii="Times New Roman" w:hAnsi="Times New Roman" w:cs="Times New Roman"/>
          <w:bCs/>
          <w:color w:val="000000" w:themeColor="text1"/>
          <w:sz w:val="24"/>
          <w:szCs w:val="24"/>
        </w:rPr>
        <w:t>K</w:t>
      </w:r>
      <w:r w:rsidR="007D119C" w:rsidRPr="006457E2">
        <w:rPr>
          <w:rFonts w:ascii="Times New Roman" w:hAnsi="Times New Roman" w:cs="Times New Roman"/>
          <w:sz w:val="24"/>
          <w:szCs w:val="24"/>
        </w:rPr>
        <w:t xml:space="preserve">opumā darba devēji dalībai projektā pieteica 2295 nodarbinātos vecumā virs 50 gadiem. </w:t>
      </w:r>
      <w:r w:rsidR="00A27374" w:rsidRPr="006457E2">
        <w:rPr>
          <w:rFonts w:ascii="Times New Roman" w:hAnsi="Times New Roman" w:cs="Times New Roman"/>
          <w:bCs/>
          <w:color w:val="000000" w:themeColor="text1"/>
          <w:sz w:val="24"/>
          <w:szCs w:val="24"/>
        </w:rPr>
        <w:t xml:space="preserve">Pieteikumus </w:t>
      </w:r>
      <w:r w:rsidR="0083262A">
        <w:rPr>
          <w:rFonts w:ascii="Times New Roman" w:hAnsi="Times New Roman" w:cs="Times New Roman"/>
          <w:bCs/>
          <w:color w:val="000000" w:themeColor="text1"/>
          <w:sz w:val="24"/>
          <w:szCs w:val="24"/>
        </w:rPr>
        <w:t>bija</w:t>
      </w:r>
      <w:r w:rsidR="00A27374" w:rsidRPr="006457E2">
        <w:rPr>
          <w:rFonts w:ascii="Times New Roman" w:hAnsi="Times New Roman" w:cs="Times New Roman"/>
          <w:bCs/>
          <w:color w:val="000000" w:themeColor="text1"/>
          <w:sz w:val="24"/>
          <w:szCs w:val="24"/>
        </w:rPr>
        <w:t xml:space="preserve"> iesnieguši dažāda lieluma darba devēji, kuri pārstāv</w:t>
      </w:r>
      <w:r w:rsidR="0083262A">
        <w:rPr>
          <w:rFonts w:ascii="Times New Roman" w:hAnsi="Times New Roman" w:cs="Times New Roman"/>
          <w:bCs/>
          <w:color w:val="000000" w:themeColor="text1"/>
          <w:sz w:val="24"/>
          <w:szCs w:val="24"/>
        </w:rPr>
        <w:t>ēja</w:t>
      </w:r>
      <w:r w:rsidR="00A27374" w:rsidRPr="006457E2">
        <w:rPr>
          <w:rFonts w:ascii="Times New Roman" w:hAnsi="Times New Roman" w:cs="Times New Roman"/>
          <w:bCs/>
          <w:color w:val="000000" w:themeColor="text1"/>
          <w:sz w:val="24"/>
          <w:szCs w:val="24"/>
        </w:rPr>
        <w:t xml:space="preserve"> dažādus reģionus. </w:t>
      </w:r>
      <w:r w:rsidR="00CE5130" w:rsidRPr="006457E2">
        <w:rPr>
          <w:rFonts w:ascii="Times New Roman" w:hAnsi="Times New Roman" w:cs="Times New Roman"/>
          <w:sz w:val="24"/>
          <w:szCs w:val="24"/>
        </w:rPr>
        <w:t>Pirmajā kārtā līgumi par darba vides un cilvēkresursu izvērtējumu tika noslēgti ar 15 darba devējiem, bet izvērtējums tika veikts pie 12 darba devējiem.</w:t>
      </w:r>
      <w:r w:rsidR="00A70E20" w:rsidRPr="006457E2">
        <w:rPr>
          <w:rStyle w:val="FootnoteReference"/>
          <w:rFonts w:ascii="Times New Roman" w:hAnsi="Times New Roman"/>
          <w:sz w:val="24"/>
          <w:szCs w:val="24"/>
        </w:rPr>
        <w:footnoteReference w:id="2"/>
      </w:r>
      <w:r w:rsidR="00CE5130" w:rsidRPr="006457E2">
        <w:rPr>
          <w:rFonts w:ascii="Times New Roman" w:hAnsi="Times New Roman" w:cs="Times New Roman"/>
          <w:sz w:val="24"/>
          <w:szCs w:val="24"/>
        </w:rPr>
        <w:t xml:space="preserve"> </w:t>
      </w:r>
    </w:p>
    <w:p w14:paraId="1ECEC0FD" w14:textId="7185815B" w:rsidR="00CE5130" w:rsidRPr="006457E2" w:rsidRDefault="00CE5130" w:rsidP="00732E72">
      <w:pPr>
        <w:spacing w:after="120" w:line="240" w:lineRule="auto"/>
        <w:jc w:val="both"/>
        <w:rPr>
          <w:rFonts w:ascii="Times New Roman" w:eastAsiaTheme="majorEastAsia" w:hAnsi="Times New Roman" w:cs="Times New Roman"/>
          <w:sz w:val="24"/>
          <w:szCs w:val="24"/>
        </w:rPr>
      </w:pPr>
      <w:r w:rsidRPr="006457E2">
        <w:rPr>
          <w:rFonts w:ascii="Times New Roman" w:eastAsiaTheme="majorEastAsia" w:hAnsi="Times New Roman" w:cs="Times New Roman"/>
          <w:sz w:val="24"/>
          <w:szCs w:val="24"/>
        </w:rPr>
        <w:t xml:space="preserve">Darba vides un cilvēkresursu potenciāla izvērtējumu veikšana pie darba devējiem tika uzsākta 2019. gada janvārī. Izvērtējumu rezultātā 1095 darbiniekiem tika sagatavoti individuālie novērtējumi. </w:t>
      </w:r>
      <w:r w:rsidR="008B58BF" w:rsidRPr="006457E2">
        <w:rPr>
          <w:rFonts w:ascii="Times New Roman" w:eastAsiaTheme="majorEastAsia" w:hAnsi="Times New Roman" w:cs="Times New Roman"/>
          <w:sz w:val="24"/>
          <w:szCs w:val="24"/>
        </w:rPr>
        <w:t>6.</w:t>
      </w:r>
      <w:r w:rsidRPr="006457E2">
        <w:rPr>
          <w:rFonts w:ascii="Times New Roman" w:eastAsiaTheme="majorEastAsia" w:hAnsi="Times New Roman" w:cs="Times New Roman"/>
          <w:sz w:val="24"/>
          <w:szCs w:val="24"/>
        </w:rPr>
        <w:t>attēlā redzamas vairākas projekta darbības laikā konstatētās tendences:</w:t>
      </w:r>
    </w:p>
    <w:p w14:paraId="7CCE6852" w14:textId="1E3945B8" w:rsidR="00CE5130" w:rsidRPr="006457E2" w:rsidRDefault="00CE5130" w:rsidP="00732E72">
      <w:pPr>
        <w:numPr>
          <w:ilvl w:val="0"/>
          <w:numId w:val="19"/>
        </w:numPr>
        <w:suppressAutoHyphens/>
        <w:autoSpaceDN w:val="0"/>
        <w:spacing w:after="120" w:line="240" w:lineRule="auto"/>
        <w:ind w:left="1134" w:hanging="283"/>
        <w:jc w:val="both"/>
        <w:rPr>
          <w:rFonts w:ascii="Times New Roman" w:eastAsiaTheme="majorEastAsia" w:hAnsi="Times New Roman" w:cs="Times New Roman"/>
          <w:sz w:val="24"/>
          <w:szCs w:val="24"/>
        </w:rPr>
      </w:pPr>
      <w:r w:rsidRPr="006457E2">
        <w:rPr>
          <w:rFonts w:ascii="Times New Roman" w:eastAsiaTheme="majorEastAsia" w:hAnsi="Times New Roman" w:cs="Times New Roman"/>
          <w:sz w:val="24"/>
          <w:szCs w:val="24"/>
        </w:rPr>
        <w:t>darba devējs</w:t>
      </w:r>
      <w:r w:rsidR="00E466FC" w:rsidRPr="006457E2">
        <w:rPr>
          <w:rFonts w:ascii="Times New Roman" w:eastAsiaTheme="majorEastAsia" w:hAnsi="Times New Roman" w:cs="Times New Roman"/>
          <w:sz w:val="24"/>
          <w:szCs w:val="24"/>
        </w:rPr>
        <w:t>,</w:t>
      </w:r>
      <w:r w:rsidRPr="006457E2">
        <w:rPr>
          <w:rFonts w:ascii="Times New Roman" w:eastAsiaTheme="majorEastAsia" w:hAnsi="Times New Roman" w:cs="Times New Roman"/>
          <w:sz w:val="24"/>
          <w:szCs w:val="24"/>
        </w:rPr>
        <w:t xml:space="preserve"> piesakoties projektā</w:t>
      </w:r>
      <w:r w:rsidR="00E466FC" w:rsidRPr="006457E2">
        <w:rPr>
          <w:rFonts w:ascii="Times New Roman" w:eastAsiaTheme="majorEastAsia" w:hAnsi="Times New Roman" w:cs="Times New Roman"/>
          <w:sz w:val="24"/>
          <w:szCs w:val="24"/>
        </w:rPr>
        <w:t>,</w:t>
      </w:r>
      <w:r w:rsidRPr="006457E2">
        <w:rPr>
          <w:rFonts w:ascii="Times New Roman" w:eastAsiaTheme="majorEastAsia" w:hAnsi="Times New Roman" w:cs="Times New Roman"/>
          <w:sz w:val="24"/>
          <w:szCs w:val="24"/>
        </w:rPr>
        <w:t xml:space="preserve"> norād</w:t>
      </w:r>
      <w:r w:rsidR="0083262A">
        <w:rPr>
          <w:rFonts w:ascii="Times New Roman" w:eastAsiaTheme="majorEastAsia" w:hAnsi="Times New Roman" w:cs="Times New Roman"/>
          <w:sz w:val="24"/>
          <w:szCs w:val="24"/>
        </w:rPr>
        <w:t>īja</w:t>
      </w:r>
      <w:r w:rsidRPr="006457E2">
        <w:rPr>
          <w:rFonts w:ascii="Times New Roman" w:eastAsiaTheme="majorEastAsia" w:hAnsi="Times New Roman" w:cs="Times New Roman"/>
          <w:sz w:val="24"/>
          <w:szCs w:val="24"/>
        </w:rPr>
        <w:t xml:space="preserve"> darbinieku skaitu vecumā virs 50 gadiem, kas tiek pieteikti projektā, bet</w:t>
      </w:r>
      <w:r w:rsidR="00E466FC" w:rsidRPr="006457E2">
        <w:rPr>
          <w:rFonts w:ascii="Times New Roman" w:eastAsiaTheme="majorEastAsia" w:hAnsi="Times New Roman" w:cs="Times New Roman"/>
          <w:sz w:val="24"/>
          <w:szCs w:val="24"/>
        </w:rPr>
        <w:t>,</w:t>
      </w:r>
      <w:r w:rsidRPr="006457E2">
        <w:rPr>
          <w:rFonts w:ascii="Times New Roman" w:eastAsiaTheme="majorEastAsia" w:hAnsi="Times New Roman" w:cs="Times New Roman"/>
          <w:sz w:val="24"/>
          <w:szCs w:val="24"/>
        </w:rPr>
        <w:t xml:space="preserve"> uzsākot izvērtēšanas procesu</w:t>
      </w:r>
      <w:r w:rsidR="00E466FC" w:rsidRPr="006457E2">
        <w:rPr>
          <w:rFonts w:ascii="Times New Roman" w:eastAsiaTheme="majorEastAsia" w:hAnsi="Times New Roman" w:cs="Times New Roman"/>
          <w:sz w:val="24"/>
          <w:szCs w:val="24"/>
        </w:rPr>
        <w:t>,</w:t>
      </w:r>
      <w:r w:rsidRPr="006457E2">
        <w:rPr>
          <w:rFonts w:ascii="Times New Roman" w:eastAsiaTheme="majorEastAsia" w:hAnsi="Times New Roman" w:cs="Times New Roman"/>
          <w:sz w:val="24"/>
          <w:szCs w:val="24"/>
        </w:rPr>
        <w:t xml:space="preserve"> daļa darbinieku vairs projektā piedalīties nevēl</w:t>
      </w:r>
      <w:r w:rsidR="0083262A">
        <w:rPr>
          <w:rFonts w:ascii="Times New Roman" w:eastAsiaTheme="majorEastAsia" w:hAnsi="Times New Roman" w:cs="Times New Roman"/>
          <w:sz w:val="24"/>
          <w:szCs w:val="24"/>
        </w:rPr>
        <w:t>ējās</w:t>
      </w:r>
      <w:r w:rsidRPr="006457E2">
        <w:rPr>
          <w:rFonts w:ascii="Times New Roman" w:eastAsiaTheme="majorEastAsia" w:hAnsi="Times New Roman" w:cs="Times New Roman"/>
          <w:sz w:val="24"/>
          <w:szCs w:val="24"/>
        </w:rPr>
        <w:t xml:space="preserve"> (</w:t>
      </w:r>
      <w:r w:rsidR="0083262A">
        <w:rPr>
          <w:rFonts w:ascii="Times New Roman" w:eastAsiaTheme="majorEastAsia" w:hAnsi="Times New Roman" w:cs="Times New Roman"/>
          <w:sz w:val="24"/>
          <w:szCs w:val="24"/>
        </w:rPr>
        <w:t>bija</w:t>
      </w:r>
      <w:r w:rsidRPr="006457E2">
        <w:rPr>
          <w:rFonts w:ascii="Times New Roman" w:eastAsiaTheme="majorEastAsia" w:hAnsi="Times New Roman" w:cs="Times New Roman"/>
          <w:sz w:val="24"/>
          <w:szCs w:val="24"/>
        </w:rPr>
        <w:t xml:space="preserve"> pārdomājuši, personīgu iemeslu dēļ; nesaskat</w:t>
      </w:r>
      <w:r w:rsidR="00F4140F">
        <w:rPr>
          <w:rFonts w:ascii="Times New Roman" w:eastAsiaTheme="majorEastAsia" w:hAnsi="Times New Roman" w:cs="Times New Roman"/>
          <w:sz w:val="24"/>
          <w:szCs w:val="24"/>
        </w:rPr>
        <w:t>īja</w:t>
      </w:r>
      <w:r w:rsidRPr="006457E2">
        <w:rPr>
          <w:rFonts w:ascii="Times New Roman" w:eastAsiaTheme="majorEastAsia" w:hAnsi="Times New Roman" w:cs="Times New Roman"/>
          <w:sz w:val="24"/>
          <w:szCs w:val="24"/>
        </w:rPr>
        <w:t xml:space="preserve"> ieguvumus vai nepieciešamību; </w:t>
      </w:r>
      <w:r w:rsidR="00F4140F">
        <w:rPr>
          <w:rFonts w:ascii="Times New Roman" w:eastAsiaTheme="majorEastAsia" w:hAnsi="Times New Roman" w:cs="Times New Roman"/>
          <w:sz w:val="24"/>
          <w:szCs w:val="24"/>
        </w:rPr>
        <w:t>nebija</w:t>
      </w:r>
      <w:r w:rsidRPr="006457E2">
        <w:rPr>
          <w:rFonts w:ascii="Times New Roman" w:eastAsiaTheme="majorEastAsia" w:hAnsi="Times New Roman" w:cs="Times New Roman"/>
          <w:sz w:val="24"/>
          <w:szCs w:val="24"/>
        </w:rPr>
        <w:t xml:space="preserve"> pietiekošas informācijas par projekta sniegto atbalstu; darba devējs </w:t>
      </w:r>
      <w:r w:rsidR="00F4140F">
        <w:rPr>
          <w:rFonts w:ascii="Times New Roman" w:eastAsiaTheme="majorEastAsia" w:hAnsi="Times New Roman" w:cs="Times New Roman"/>
          <w:sz w:val="24"/>
          <w:szCs w:val="24"/>
        </w:rPr>
        <w:t>nebija</w:t>
      </w:r>
      <w:r w:rsidRPr="006457E2">
        <w:rPr>
          <w:rFonts w:ascii="Times New Roman" w:eastAsiaTheme="majorEastAsia" w:hAnsi="Times New Roman" w:cs="Times New Roman"/>
          <w:sz w:val="24"/>
          <w:szCs w:val="24"/>
        </w:rPr>
        <w:t xml:space="preserve"> izskaidrojis nosacījumus, ieguvumus) vai </w:t>
      </w:r>
      <w:r w:rsidR="00F4140F">
        <w:rPr>
          <w:rFonts w:ascii="Times New Roman" w:eastAsiaTheme="majorEastAsia" w:hAnsi="Times New Roman" w:cs="Times New Roman"/>
          <w:sz w:val="24"/>
          <w:szCs w:val="24"/>
        </w:rPr>
        <w:t>bija</w:t>
      </w:r>
      <w:r w:rsidRPr="006457E2">
        <w:rPr>
          <w:rFonts w:ascii="Times New Roman" w:eastAsiaTheme="majorEastAsia" w:hAnsi="Times New Roman" w:cs="Times New Roman"/>
          <w:sz w:val="24"/>
          <w:szCs w:val="24"/>
        </w:rPr>
        <w:t xml:space="preserve"> pārtraukuši darba tiesiskās attiecības;</w:t>
      </w:r>
    </w:p>
    <w:p w14:paraId="15851DC2" w14:textId="70EE5A6B" w:rsidR="00CE5130" w:rsidRPr="006457E2" w:rsidRDefault="00CE5130" w:rsidP="00732E72">
      <w:pPr>
        <w:numPr>
          <w:ilvl w:val="0"/>
          <w:numId w:val="19"/>
        </w:numPr>
        <w:suppressAutoHyphens/>
        <w:autoSpaceDN w:val="0"/>
        <w:spacing w:after="120" w:line="240" w:lineRule="auto"/>
        <w:ind w:left="1134" w:hanging="283"/>
        <w:jc w:val="both"/>
        <w:rPr>
          <w:rFonts w:ascii="Times New Roman" w:eastAsiaTheme="majorEastAsia" w:hAnsi="Times New Roman" w:cs="Times New Roman"/>
          <w:sz w:val="24"/>
          <w:szCs w:val="24"/>
        </w:rPr>
      </w:pPr>
      <w:r w:rsidRPr="006457E2">
        <w:rPr>
          <w:rFonts w:ascii="Times New Roman" w:eastAsiaTheme="majorEastAsia" w:hAnsi="Times New Roman" w:cs="Times New Roman"/>
          <w:sz w:val="24"/>
          <w:szCs w:val="24"/>
        </w:rPr>
        <w:t>ne visi nodarbinātie, kas saņēmuši individuālos novērtējumus, piekr</w:t>
      </w:r>
      <w:r w:rsidR="00F4140F">
        <w:rPr>
          <w:rFonts w:ascii="Times New Roman" w:eastAsiaTheme="majorEastAsia" w:hAnsi="Times New Roman" w:cs="Times New Roman"/>
          <w:sz w:val="24"/>
          <w:szCs w:val="24"/>
        </w:rPr>
        <w:t>ita</w:t>
      </w:r>
      <w:r w:rsidRPr="006457E2">
        <w:rPr>
          <w:rFonts w:ascii="Times New Roman" w:eastAsiaTheme="majorEastAsia" w:hAnsi="Times New Roman" w:cs="Times New Roman"/>
          <w:sz w:val="24"/>
          <w:szCs w:val="24"/>
        </w:rPr>
        <w:t xml:space="preserve"> slēgt līgumu par atbalsta pasākumu saņemšanu. </w:t>
      </w:r>
      <w:r w:rsidR="00A414DA" w:rsidRPr="006457E2">
        <w:rPr>
          <w:rFonts w:ascii="Times New Roman" w:eastAsiaTheme="majorEastAsia" w:hAnsi="Times New Roman" w:cs="Times New Roman"/>
          <w:sz w:val="24"/>
          <w:szCs w:val="24"/>
        </w:rPr>
        <w:t>Kā b</w:t>
      </w:r>
      <w:r w:rsidRPr="006457E2">
        <w:rPr>
          <w:rFonts w:ascii="Times New Roman" w:eastAsiaTheme="majorEastAsia" w:hAnsi="Times New Roman" w:cs="Times New Roman"/>
          <w:sz w:val="24"/>
          <w:szCs w:val="24"/>
        </w:rPr>
        <w:t>ūtiskākie iemesli ti</w:t>
      </w:r>
      <w:r w:rsidR="00F4140F">
        <w:rPr>
          <w:rFonts w:ascii="Times New Roman" w:eastAsiaTheme="majorEastAsia" w:hAnsi="Times New Roman" w:cs="Times New Roman"/>
          <w:sz w:val="24"/>
          <w:szCs w:val="24"/>
        </w:rPr>
        <w:t>ka</w:t>
      </w:r>
      <w:r w:rsidRPr="006457E2">
        <w:rPr>
          <w:rFonts w:ascii="Times New Roman" w:eastAsiaTheme="majorEastAsia" w:hAnsi="Times New Roman" w:cs="Times New Roman"/>
          <w:sz w:val="24"/>
          <w:szCs w:val="24"/>
        </w:rPr>
        <w:t xml:space="preserve"> minēt</w:t>
      </w:r>
      <w:r w:rsidR="00A414DA" w:rsidRPr="006457E2">
        <w:rPr>
          <w:rFonts w:ascii="Times New Roman" w:eastAsiaTheme="majorEastAsia" w:hAnsi="Times New Roman" w:cs="Times New Roman"/>
          <w:sz w:val="24"/>
          <w:szCs w:val="24"/>
        </w:rPr>
        <w:t>a</w:t>
      </w:r>
      <w:r w:rsidRPr="006457E2">
        <w:rPr>
          <w:rFonts w:ascii="Times New Roman" w:eastAsiaTheme="majorEastAsia" w:hAnsi="Times New Roman" w:cs="Times New Roman"/>
          <w:sz w:val="24"/>
          <w:szCs w:val="24"/>
        </w:rPr>
        <w:t xml:space="preserve"> nevēlēšanās kavēt darbu, vai darba devējs nesniedz</w:t>
      </w:r>
      <w:r w:rsidR="00F4140F">
        <w:rPr>
          <w:rFonts w:ascii="Times New Roman" w:eastAsiaTheme="majorEastAsia" w:hAnsi="Times New Roman" w:cs="Times New Roman"/>
          <w:sz w:val="24"/>
          <w:szCs w:val="24"/>
        </w:rPr>
        <w:t>a</w:t>
      </w:r>
      <w:r w:rsidRPr="006457E2">
        <w:rPr>
          <w:rFonts w:ascii="Times New Roman" w:eastAsiaTheme="majorEastAsia" w:hAnsi="Times New Roman" w:cs="Times New Roman"/>
          <w:sz w:val="24"/>
          <w:szCs w:val="24"/>
        </w:rPr>
        <w:t xml:space="preserve"> iespējas saņemt atbalsta pasākumus darba laikā; finanšu trūkums (piemēram, ceļa izdevumi un laiks, kas jāpavada līdz veselības pakalpojumu saņemšanai); pakalpojumu nepieejamība tuvākajā reģionā u.c.</w:t>
      </w:r>
    </w:p>
    <w:p w14:paraId="2ED35AA4" w14:textId="1298B636" w:rsidR="00CE5130" w:rsidRDefault="00CE5130" w:rsidP="00732E72">
      <w:pPr>
        <w:spacing w:after="120" w:line="240" w:lineRule="auto"/>
        <w:jc w:val="both"/>
        <w:rPr>
          <w:rFonts w:ascii="Times New Roman" w:eastAsiaTheme="majorEastAsia" w:hAnsi="Times New Roman" w:cs="Times New Roman"/>
          <w:sz w:val="24"/>
          <w:szCs w:val="24"/>
        </w:rPr>
      </w:pPr>
      <w:r w:rsidRPr="006457E2">
        <w:rPr>
          <w:rFonts w:ascii="Times New Roman" w:eastAsiaTheme="majorEastAsia" w:hAnsi="Times New Roman" w:cs="Times New Roman"/>
          <w:sz w:val="24"/>
          <w:szCs w:val="24"/>
        </w:rPr>
        <w:t xml:space="preserve">Atbilstoši metodikai, sākotnēji bija nepieciešams noteikt nodarbināto atbilstību mērķa grupas kritērijiem atbilstoši </w:t>
      </w:r>
      <w:r w:rsidR="00C30CCB" w:rsidRPr="006457E2">
        <w:rPr>
          <w:rFonts w:ascii="Times New Roman" w:hAnsi="Times New Roman" w:cs="Times New Roman"/>
          <w:sz w:val="24"/>
          <w:szCs w:val="24"/>
        </w:rPr>
        <w:t>MK noteikumi</w:t>
      </w:r>
      <w:r w:rsidR="00B72AFC" w:rsidRPr="006457E2">
        <w:rPr>
          <w:rFonts w:ascii="Times New Roman" w:hAnsi="Times New Roman" w:cs="Times New Roman"/>
          <w:sz w:val="24"/>
          <w:szCs w:val="24"/>
        </w:rPr>
        <w:t>em</w:t>
      </w:r>
      <w:r w:rsidR="00C30CCB" w:rsidRPr="006457E2">
        <w:rPr>
          <w:rFonts w:ascii="Times New Roman" w:hAnsi="Times New Roman" w:cs="Times New Roman"/>
          <w:sz w:val="24"/>
          <w:szCs w:val="24"/>
        </w:rPr>
        <w:t xml:space="preserve"> Nr. 504</w:t>
      </w:r>
      <w:r w:rsidR="00CE6654" w:rsidRPr="006457E2">
        <w:rPr>
          <w:rFonts w:ascii="Times New Roman" w:hAnsi="Times New Roman" w:cs="Times New Roman"/>
          <w:sz w:val="24"/>
          <w:szCs w:val="24"/>
        </w:rPr>
        <w:t xml:space="preserve"> (sk. kritēriju paskaidrojumu 2.tabulā)</w:t>
      </w:r>
      <w:r w:rsidRPr="006457E2">
        <w:rPr>
          <w:rFonts w:ascii="Times New Roman" w:eastAsiaTheme="majorEastAsia" w:hAnsi="Times New Roman" w:cs="Times New Roman"/>
          <w:sz w:val="24"/>
          <w:szCs w:val="24"/>
        </w:rPr>
        <w:t xml:space="preserve">. Vispirms atbilstības izvērtēšana notika, saņemot informāciju no darba devēja par darbinieku izglītības līmeni, darbnespējas lapu </w:t>
      </w:r>
      <w:r w:rsidR="00FA7F13" w:rsidRPr="006457E2">
        <w:rPr>
          <w:rFonts w:ascii="Times New Roman" w:eastAsiaTheme="majorEastAsia" w:hAnsi="Times New Roman" w:cs="Times New Roman"/>
          <w:sz w:val="24"/>
          <w:szCs w:val="24"/>
        </w:rPr>
        <w:t xml:space="preserve">(turpmāk - DNL) </w:t>
      </w:r>
      <w:r w:rsidRPr="006457E2">
        <w:rPr>
          <w:rFonts w:ascii="Times New Roman" w:eastAsiaTheme="majorEastAsia" w:hAnsi="Times New Roman" w:cs="Times New Roman"/>
          <w:sz w:val="24"/>
          <w:szCs w:val="24"/>
        </w:rPr>
        <w:t xml:space="preserve">esamību un obligāto veselības pārbaužu </w:t>
      </w:r>
      <w:r w:rsidR="00FA7F13" w:rsidRPr="006457E2">
        <w:rPr>
          <w:rFonts w:ascii="Times New Roman" w:eastAsiaTheme="majorEastAsia" w:hAnsi="Times New Roman" w:cs="Times New Roman"/>
          <w:sz w:val="24"/>
          <w:szCs w:val="24"/>
        </w:rPr>
        <w:t xml:space="preserve"> (turpmāk - OVP) </w:t>
      </w:r>
      <w:r w:rsidRPr="006457E2">
        <w:rPr>
          <w:rFonts w:ascii="Times New Roman" w:eastAsiaTheme="majorEastAsia" w:hAnsi="Times New Roman" w:cs="Times New Roman"/>
          <w:sz w:val="24"/>
          <w:szCs w:val="24"/>
        </w:rPr>
        <w:t>rezultātiem. Pēc tam visiem darbiniekiem tika organizēta intervija ar arodveselības un arodslimību ārstu, lai izvērtētu veselības stāvokli. Nedaudz vairāk nekā puse no izvērtējuma dalībniekiem kvalificējās projektam pēc izglītības kritērija</w:t>
      </w:r>
      <w:r w:rsidR="00E55B55" w:rsidRPr="006457E2">
        <w:rPr>
          <w:rFonts w:ascii="Times New Roman" w:eastAsiaTheme="majorEastAsia" w:hAnsi="Times New Roman" w:cs="Times New Roman"/>
          <w:sz w:val="24"/>
          <w:szCs w:val="24"/>
        </w:rPr>
        <w:t>, s</w:t>
      </w:r>
      <w:r w:rsidRPr="006457E2">
        <w:rPr>
          <w:rFonts w:ascii="Times New Roman" w:eastAsiaTheme="majorEastAsia" w:hAnsi="Times New Roman" w:cs="Times New Roman"/>
          <w:sz w:val="24"/>
          <w:szCs w:val="24"/>
        </w:rPr>
        <w:t>avukārt</w:t>
      </w:r>
      <w:r w:rsidR="00E55B55" w:rsidRPr="006457E2">
        <w:rPr>
          <w:rFonts w:ascii="Times New Roman" w:eastAsiaTheme="majorEastAsia" w:hAnsi="Times New Roman" w:cs="Times New Roman"/>
          <w:sz w:val="24"/>
          <w:szCs w:val="24"/>
        </w:rPr>
        <w:t>,</w:t>
      </w:r>
      <w:r w:rsidRPr="006457E2">
        <w:rPr>
          <w:rFonts w:ascii="Times New Roman" w:eastAsiaTheme="majorEastAsia" w:hAnsi="Times New Roman" w:cs="Times New Roman"/>
          <w:sz w:val="24"/>
          <w:szCs w:val="24"/>
        </w:rPr>
        <w:t xml:space="preserve"> 45% no dalībniekiem – pēc veselības kritērija.  </w:t>
      </w:r>
    </w:p>
    <w:p w14:paraId="020EA0E3" w14:textId="77777777" w:rsidR="00D350B6" w:rsidRDefault="00D350B6" w:rsidP="00732E72">
      <w:pPr>
        <w:spacing w:after="120" w:line="240" w:lineRule="auto"/>
        <w:jc w:val="both"/>
        <w:rPr>
          <w:rFonts w:ascii="Times New Roman" w:eastAsiaTheme="majorEastAsia" w:hAnsi="Times New Roman" w:cs="Times New Roman"/>
          <w:sz w:val="24"/>
          <w:szCs w:val="24"/>
        </w:rPr>
      </w:pPr>
    </w:p>
    <w:p w14:paraId="063EC5A9" w14:textId="77777777" w:rsidR="00D350B6" w:rsidRDefault="00D350B6" w:rsidP="00732E72">
      <w:pPr>
        <w:spacing w:after="120" w:line="240" w:lineRule="auto"/>
        <w:jc w:val="both"/>
        <w:rPr>
          <w:rFonts w:ascii="Times New Roman" w:eastAsiaTheme="majorEastAsia" w:hAnsi="Times New Roman" w:cs="Times New Roman"/>
          <w:sz w:val="24"/>
          <w:szCs w:val="24"/>
        </w:rPr>
      </w:pPr>
    </w:p>
    <w:p w14:paraId="3131A9C8" w14:textId="77777777" w:rsidR="00D350B6" w:rsidRDefault="00D350B6" w:rsidP="00732E72">
      <w:pPr>
        <w:spacing w:after="120" w:line="240" w:lineRule="auto"/>
        <w:jc w:val="both"/>
        <w:rPr>
          <w:rFonts w:ascii="Times New Roman" w:eastAsiaTheme="majorEastAsia" w:hAnsi="Times New Roman" w:cs="Times New Roman"/>
          <w:sz w:val="24"/>
          <w:szCs w:val="24"/>
        </w:rPr>
      </w:pPr>
    </w:p>
    <w:p w14:paraId="594B2FC4" w14:textId="77777777" w:rsidR="00D350B6" w:rsidRDefault="00D350B6" w:rsidP="00732E72">
      <w:pPr>
        <w:spacing w:after="120" w:line="240" w:lineRule="auto"/>
        <w:jc w:val="both"/>
        <w:rPr>
          <w:rFonts w:ascii="Times New Roman" w:eastAsiaTheme="majorEastAsia" w:hAnsi="Times New Roman" w:cs="Times New Roman"/>
          <w:sz w:val="24"/>
          <w:szCs w:val="24"/>
        </w:rPr>
      </w:pPr>
    </w:p>
    <w:p w14:paraId="34746628" w14:textId="77777777" w:rsidR="00D350B6" w:rsidRDefault="00D350B6" w:rsidP="00732E72">
      <w:pPr>
        <w:spacing w:after="120" w:line="240" w:lineRule="auto"/>
        <w:jc w:val="both"/>
        <w:rPr>
          <w:rFonts w:ascii="Times New Roman" w:eastAsiaTheme="majorEastAsia" w:hAnsi="Times New Roman" w:cs="Times New Roman"/>
          <w:sz w:val="24"/>
          <w:szCs w:val="24"/>
        </w:rPr>
      </w:pPr>
    </w:p>
    <w:p w14:paraId="707FD68F" w14:textId="77777777" w:rsidR="00D350B6" w:rsidRDefault="00D350B6" w:rsidP="00732E72">
      <w:pPr>
        <w:spacing w:after="120" w:line="240" w:lineRule="auto"/>
        <w:jc w:val="both"/>
        <w:rPr>
          <w:rFonts w:ascii="Times New Roman" w:eastAsiaTheme="majorEastAsia" w:hAnsi="Times New Roman" w:cs="Times New Roman"/>
          <w:sz w:val="24"/>
          <w:szCs w:val="24"/>
        </w:rPr>
      </w:pPr>
    </w:p>
    <w:p w14:paraId="73571778" w14:textId="77777777" w:rsidR="00D350B6" w:rsidRDefault="00D350B6" w:rsidP="00732E72">
      <w:pPr>
        <w:spacing w:after="120" w:line="240" w:lineRule="auto"/>
        <w:jc w:val="both"/>
        <w:rPr>
          <w:rFonts w:ascii="Times New Roman" w:eastAsiaTheme="majorEastAsia" w:hAnsi="Times New Roman" w:cs="Times New Roman"/>
          <w:sz w:val="24"/>
          <w:szCs w:val="24"/>
        </w:rPr>
      </w:pPr>
    </w:p>
    <w:p w14:paraId="6F2C499B" w14:textId="77777777" w:rsidR="00D350B6" w:rsidRPr="006457E2" w:rsidRDefault="00D350B6" w:rsidP="00732E72">
      <w:pPr>
        <w:spacing w:after="120" w:line="240" w:lineRule="auto"/>
        <w:jc w:val="both"/>
        <w:rPr>
          <w:rFonts w:ascii="Times New Roman" w:eastAsiaTheme="majorEastAsia" w:hAnsi="Times New Roman" w:cs="Times New Roman"/>
          <w:sz w:val="24"/>
          <w:szCs w:val="24"/>
        </w:rPr>
      </w:pPr>
    </w:p>
    <w:p w14:paraId="7D492422" w14:textId="6880EDD9" w:rsidR="00CE5130" w:rsidRPr="006457E2" w:rsidRDefault="009F3074" w:rsidP="00F4140F">
      <w:pPr>
        <w:spacing w:after="120" w:line="240" w:lineRule="auto"/>
        <w:jc w:val="center"/>
        <w:rPr>
          <w:rFonts w:ascii="Times New Roman" w:eastAsiaTheme="majorEastAsia" w:hAnsi="Times New Roman" w:cs="Times New Roman"/>
          <w:i/>
          <w:sz w:val="24"/>
          <w:szCs w:val="24"/>
        </w:rPr>
      </w:pPr>
      <w:r w:rsidRPr="006457E2">
        <w:rPr>
          <w:rFonts w:ascii="Times New Roman" w:eastAsiaTheme="majorEastAsia" w:hAnsi="Times New Roman" w:cs="Times New Roman"/>
          <w:i/>
          <w:sz w:val="24"/>
          <w:szCs w:val="24"/>
        </w:rPr>
        <w:lastRenderedPageBreak/>
        <w:t>6</w:t>
      </w:r>
      <w:r w:rsidR="00CE5130" w:rsidRPr="006457E2">
        <w:rPr>
          <w:rFonts w:ascii="Times New Roman" w:eastAsiaTheme="majorEastAsia" w:hAnsi="Times New Roman" w:cs="Times New Roman"/>
          <w:i/>
          <w:sz w:val="24"/>
          <w:szCs w:val="24"/>
        </w:rPr>
        <w:t>.attēls. Mērķa grupas atbilstība noteiktajiem kritērijiem</w:t>
      </w:r>
    </w:p>
    <w:p w14:paraId="79FC3564" w14:textId="77106239" w:rsidR="00CE5130" w:rsidRPr="006457E2" w:rsidRDefault="00CE5130" w:rsidP="00732E72">
      <w:pPr>
        <w:spacing w:after="120" w:line="240" w:lineRule="auto"/>
        <w:jc w:val="both"/>
        <w:rPr>
          <w:rFonts w:asciiTheme="majorHAnsi" w:eastAsiaTheme="majorEastAsia" w:hAnsiTheme="majorHAnsi" w:cs="Times New Roman"/>
          <w:b/>
          <w:color w:val="2E74B5" w:themeColor="accent1" w:themeShade="BF"/>
          <w:sz w:val="24"/>
          <w:szCs w:val="24"/>
        </w:rPr>
      </w:pPr>
      <w:r w:rsidRPr="006457E2">
        <w:rPr>
          <w:noProof/>
          <w:lang w:eastAsia="lv-LV"/>
        </w:rPr>
        <w:drawing>
          <wp:inline distT="0" distB="0" distL="0" distR="0" wp14:anchorId="23170E67" wp14:editId="52F89B88">
            <wp:extent cx="5697855" cy="2869565"/>
            <wp:effectExtent l="0" t="0" r="17145" b="6985"/>
            <wp:docPr id="36" name="Chart 3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AB7B262-6182-4EB0-86E9-87644E976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532297" w14:textId="29A3F47C" w:rsidR="00CE5130" w:rsidRPr="006457E2" w:rsidRDefault="00F4140F" w:rsidP="00732E72">
      <w:pPr>
        <w:spacing w:after="120" w:line="240" w:lineRule="auto"/>
        <w:jc w:val="both"/>
        <w:rPr>
          <w:rFonts w:ascii="Times New Roman" w:eastAsiaTheme="majorEastAsia" w:hAnsi="Times New Roman" w:cs="Times New Roman"/>
          <w:i/>
          <w:sz w:val="24"/>
          <w:szCs w:val="24"/>
        </w:rPr>
      </w:pPr>
      <w:r>
        <w:rPr>
          <w:rFonts w:ascii="Times New Roman" w:eastAsiaTheme="majorEastAsia" w:hAnsi="Times New Roman" w:cs="Times New Roman"/>
          <w:i/>
          <w:sz w:val="24"/>
          <w:szCs w:val="24"/>
        </w:rPr>
        <w:t>D</w:t>
      </w:r>
      <w:r w:rsidR="00CE5130" w:rsidRPr="006457E2">
        <w:rPr>
          <w:rFonts w:ascii="Times New Roman" w:eastAsiaTheme="majorEastAsia" w:hAnsi="Times New Roman" w:cs="Times New Roman"/>
          <w:i/>
          <w:sz w:val="24"/>
          <w:szCs w:val="24"/>
        </w:rPr>
        <w:t>atu avots: NVA</w:t>
      </w:r>
    </w:p>
    <w:p w14:paraId="5B994612" w14:textId="2BA9BC27" w:rsidR="00CE5130" w:rsidRPr="006457E2" w:rsidRDefault="0091033F" w:rsidP="00F4140F">
      <w:pPr>
        <w:spacing w:after="120" w:line="240" w:lineRule="auto"/>
        <w:jc w:val="center"/>
        <w:rPr>
          <w:rFonts w:ascii="Times New Roman" w:eastAsiaTheme="majorEastAsia" w:hAnsi="Times New Roman" w:cs="Times New Roman"/>
          <w:i/>
          <w:sz w:val="24"/>
          <w:szCs w:val="24"/>
        </w:rPr>
      </w:pPr>
      <w:r w:rsidRPr="006457E2">
        <w:rPr>
          <w:rFonts w:ascii="Times New Roman" w:eastAsiaTheme="majorEastAsia" w:hAnsi="Times New Roman" w:cs="Times New Roman"/>
          <w:i/>
          <w:sz w:val="24"/>
          <w:szCs w:val="24"/>
        </w:rPr>
        <w:t xml:space="preserve">2.tabula. </w:t>
      </w:r>
      <w:r w:rsidR="00CE5130" w:rsidRPr="006457E2">
        <w:rPr>
          <w:rFonts w:ascii="Times New Roman" w:eastAsiaTheme="majorEastAsia" w:hAnsi="Times New Roman" w:cs="Times New Roman"/>
          <w:i/>
          <w:sz w:val="24"/>
          <w:szCs w:val="24"/>
        </w:rPr>
        <w:t>Kritēriju paskaidrojums</w:t>
      </w:r>
    </w:p>
    <w:tbl>
      <w:tblPr>
        <w:tblStyle w:val="TableGrid1"/>
        <w:tblW w:w="9209" w:type="dxa"/>
        <w:tblLook w:val="04A0" w:firstRow="1" w:lastRow="0" w:firstColumn="1" w:lastColumn="0" w:noHBand="0" w:noVBand="1"/>
      </w:tblPr>
      <w:tblGrid>
        <w:gridCol w:w="1838"/>
        <w:gridCol w:w="7371"/>
      </w:tblGrid>
      <w:tr w:rsidR="006072A6" w:rsidRPr="006457E2" w14:paraId="5597D043" w14:textId="77777777" w:rsidTr="006325A7">
        <w:tc>
          <w:tcPr>
            <w:tcW w:w="1838" w:type="dxa"/>
            <w:vAlign w:val="center"/>
          </w:tcPr>
          <w:p w14:paraId="22220D69" w14:textId="77777777" w:rsidR="00CE5130" w:rsidRPr="006457E2" w:rsidRDefault="00CE5130" w:rsidP="00732E72">
            <w:pPr>
              <w:spacing w:after="120"/>
              <w:jc w:val="both"/>
              <w:rPr>
                <w:rFonts w:ascii="Times New Roman" w:eastAsiaTheme="majorEastAsia" w:hAnsi="Times New Roman" w:cs="Times New Roman"/>
                <w:sz w:val="24"/>
                <w:szCs w:val="24"/>
              </w:rPr>
            </w:pPr>
            <w:r w:rsidRPr="006457E2">
              <w:rPr>
                <w:rFonts w:ascii="Times New Roman" w:eastAsiaTheme="majorEastAsia" w:hAnsi="Times New Roman" w:cs="Times New Roman"/>
                <w:sz w:val="24"/>
                <w:szCs w:val="24"/>
              </w:rPr>
              <w:t xml:space="preserve">Izglītība </w:t>
            </w:r>
          </w:p>
        </w:tc>
        <w:tc>
          <w:tcPr>
            <w:tcW w:w="7371" w:type="dxa"/>
            <w:tcBorders>
              <w:bottom w:val="single" w:sz="4" w:space="0" w:color="auto"/>
            </w:tcBorders>
          </w:tcPr>
          <w:p w14:paraId="0F694C11" w14:textId="4432489D" w:rsidR="00CE5130" w:rsidRPr="006457E2" w:rsidRDefault="005B4FC7" w:rsidP="00732E72">
            <w:pPr>
              <w:spacing w:after="120"/>
              <w:jc w:val="both"/>
              <w:rPr>
                <w:rFonts w:ascii="Times New Roman" w:eastAsiaTheme="majorEastAsia" w:hAnsi="Times New Roman" w:cs="Times New Roman"/>
                <w:sz w:val="24"/>
                <w:szCs w:val="24"/>
              </w:rPr>
            </w:pPr>
            <w:r w:rsidRPr="006457E2">
              <w:rPr>
                <w:rFonts w:ascii="Times New Roman" w:hAnsi="Times New Roman" w:cs="Times New Roman"/>
                <w:sz w:val="24"/>
                <w:szCs w:val="24"/>
              </w:rPr>
              <w:t>P</w:t>
            </w:r>
            <w:r w:rsidR="00CE5130" w:rsidRPr="006457E2">
              <w:rPr>
                <w:rFonts w:ascii="Times New Roman" w:hAnsi="Times New Roman" w:cs="Times New Roman"/>
                <w:sz w:val="24"/>
                <w:szCs w:val="24"/>
              </w:rPr>
              <w:t>ersonas izglītība nepārsniedz vidējo vispārējo vai profesionālo, vai arodizglītības līmeni vai arī personai ir augstākā izglītība, bet tā ir nodarbināta mazkvalificētos darbos (vienkāršo profesiju darbi atbilstoši Profesiju klasifikatora devītajai pamatgrupai)</w:t>
            </w:r>
            <w:r w:rsidRPr="006457E2">
              <w:rPr>
                <w:rFonts w:ascii="Times New Roman" w:hAnsi="Times New Roman" w:cs="Times New Roman"/>
                <w:sz w:val="24"/>
                <w:szCs w:val="24"/>
              </w:rPr>
              <w:t>.</w:t>
            </w:r>
          </w:p>
        </w:tc>
      </w:tr>
      <w:tr w:rsidR="006072A6" w:rsidRPr="006457E2" w14:paraId="0F145F0B" w14:textId="77777777" w:rsidTr="006325A7">
        <w:tc>
          <w:tcPr>
            <w:tcW w:w="1838" w:type="dxa"/>
            <w:vMerge w:val="restart"/>
            <w:vAlign w:val="center"/>
          </w:tcPr>
          <w:p w14:paraId="3C1D7AFF" w14:textId="77777777" w:rsidR="00CE5130" w:rsidRPr="006457E2" w:rsidRDefault="00CE5130" w:rsidP="00732E72">
            <w:pPr>
              <w:spacing w:after="120"/>
              <w:jc w:val="both"/>
              <w:rPr>
                <w:rFonts w:ascii="Times New Roman" w:eastAsiaTheme="majorEastAsia" w:hAnsi="Times New Roman" w:cs="Times New Roman"/>
                <w:sz w:val="24"/>
                <w:szCs w:val="24"/>
              </w:rPr>
            </w:pPr>
            <w:r w:rsidRPr="006457E2">
              <w:rPr>
                <w:rFonts w:ascii="Times New Roman" w:eastAsiaTheme="majorEastAsia" w:hAnsi="Times New Roman" w:cs="Times New Roman"/>
                <w:sz w:val="24"/>
                <w:szCs w:val="24"/>
              </w:rPr>
              <w:t xml:space="preserve">Veselība </w:t>
            </w:r>
          </w:p>
        </w:tc>
        <w:tc>
          <w:tcPr>
            <w:tcW w:w="7371" w:type="dxa"/>
            <w:tcBorders>
              <w:bottom w:val="nil"/>
            </w:tcBorders>
          </w:tcPr>
          <w:p w14:paraId="52046E9D" w14:textId="64E57D13" w:rsidR="005B4FC7" w:rsidRPr="006457E2" w:rsidRDefault="005B4FC7" w:rsidP="00732E72">
            <w:pPr>
              <w:spacing w:after="120"/>
              <w:jc w:val="both"/>
              <w:rPr>
                <w:rFonts w:ascii="Times New Roman" w:eastAsiaTheme="majorEastAsia" w:hAnsi="Times New Roman" w:cs="Times New Roman"/>
                <w:sz w:val="24"/>
                <w:szCs w:val="24"/>
              </w:rPr>
            </w:pPr>
            <w:r w:rsidRPr="006457E2">
              <w:rPr>
                <w:rFonts w:ascii="Times New Roman" w:hAnsi="Times New Roman" w:cs="Times New Roman"/>
                <w:sz w:val="24"/>
                <w:szCs w:val="24"/>
              </w:rPr>
              <w:t>P</w:t>
            </w:r>
            <w:r w:rsidR="00CE5130" w:rsidRPr="006457E2">
              <w:rPr>
                <w:rFonts w:ascii="Times New Roman" w:hAnsi="Times New Roman" w:cs="Times New Roman"/>
                <w:sz w:val="24"/>
                <w:szCs w:val="24"/>
              </w:rPr>
              <w:t>ersonai obligātajā veselības pārbaudē konstatēta veselības stāvokļa neatbilstība veicamajam darbam vai arodslimību pazīmes vai persona nosūtīta uz ārpuskārtas obligāto veselības pārbaudi, vai persona darbnespējas dēļ ir atradusies ilgstošā prombūtnē (pēdējā gada laikā darbnespēja vismaz vienu mēnesi nepārtraukti vai divus mēnešus ar pārtraukumiem) – konstatēts OVP vai DNL</w:t>
            </w:r>
            <w:r w:rsidR="00F4140F">
              <w:rPr>
                <w:rFonts w:ascii="Times New Roman" w:hAnsi="Times New Roman" w:cs="Times New Roman"/>
                <w:sz w:val="24"/>
                <w:szCs w:val="24"/>
              </w:rPr>
              <w:t>.</w:t>
            </w:r>
          </w:p>
        </w:tc>
      </w:tr>
      <w:tr w:rsidR="006072A6" w:rsidRPr="006457E2" w14:paraId="07901415" w14:textId="77777777" w:rsidTr="006325A7">
        <w:tc>
          <w:tcPr>
            <w:tcW w:w="1838" w:type="dxa"/>
            <w:vMerge/>
            <w:vAlign w:val="center"/>
          </w:tcPr>
          <w:p w14:paraId="1B8EF2F4" w14:textId="77777777" w:rsidR="00CE5130" w:rsidRPr="006457E2" w:rsidRDefault="00CE5130" w:rsidP="00732E72">
            <w:pPr>
              <w:spacing w:after="120"/>
              <w:jc w:val="both"/>
              <w:rPr>
                <w:rFonts w:ascii="Times New Roman" w:eastAsiaTheme="majorEastAsia" w:hAnsi="Times New Roman" w:cs="Times New Roman"/>
                <w:sz w:val="24"/>
                <w:szCs w:val="24"/>
              </w:rPr>
            </w:pPr>
          </w:p>
        </w:tc>
        <w:tc>
          <w:tcPr>
            <w:tcW w:w="7371" w:type="dxa"/>
            <w:tcBorders>
              <w:top w:val="nil"/>
            </w:tcBorders>
          </w:tcPr>
          <w:p w14:paraId="560B38D5" w14:textId="11BFDD7B" w:rsidR="00CE5130" w:rsidRPr="006457E2" w:rsidRDefault="005B4FC7" w:rsidP="00732E72">
            <w:pPr>
              <w:spacing w:after="120"/>
              <w:jc w:val="both"/>
              <w:rPr>
                <w:rFonts w:ascii="Times New Roman" w:eastAsiaTheme="majorEastAsia" w:hAnsi="Times New Roman" w:cs="Times New Roman"/>
                <w:sz w:val="24"/>
                <w:szCs w:val="24"/>
              </w:rPr>
            </w:pPr>
            <w:r w:rsidRPr="006457E2">
              <w:rPr>
                <w:rFonts w:ascii="Times New Roman" w:hAnsi="Times New Roman" w:cs="Times New Roman"/>
                <w:sz w:val="24"/>
                <w:szCs w:val="24"/>
              </w:rPr>
              <w:t>P</w:t>
            </w:r>
            <w:r w:rsidR="00CE5130" w:rsidRPr="006457E2">
              <w:rPr>
                <w:rFonts w:ascii="Times New Roman" w:hAnsi="Times New Roman" w:cs="Times New Roman"/>
                <w:sz w:val="24"/>
                <w:szCs w:val="24"/>
              </w:rPr>
              <w:t>ersonai konstatēta saslimšana ar arodslimību, vai, veicot darba vides un cilvēkresursu potenciāla izvērtējumu, ir konstatēta veselības stāvokļa neatbilstība veicamajam darbam vai arodslimību pazīmes, kas iepriekš obligātajā veselības pārbaudē netika konstatētas</w:t>
            </w:r>
            <w:r w:rsidR="00235098" w:rsidRPr="006457E2">
              <w:rPr>
                <w:rFonts w:ascii="Times New Roman" w:hAnsi="Times New Roman" w:cs="Times New Roman"/>
                <w:sz w:val="24"/>
                <w:szCs w:val="24"/>
              </w:rPr>
              <w:t>, bet</w:t>
            </w:r>
            <w:r w:rsidR="00CE5130" w:rsidRPr="006457E2">
              <w:rPr>
                <w:rFonts w:ascii="Times New Roman" w:hAnsi="Times New Roman" w:cs="Times New Roman"/>
                <w:sz w:val="24"/>
                <w:szCs w:val="24"/>
              </w:rPr>
              <w:t xml:space="preserve"> konstatēts izvērtējumā</w:t>
            </w:r>
            <w:r w:rsidRPr="006457E2">
              <w:rPr>
                <w:rFonts w:ascii="Times New Roman" w:hAnsi="Times New Roman" w:cs="Times New Roman"/>
                <w:sz w:val="24"/>
                <w:szCs w:val="24"/>
              </w:rPr>
              <w:t>.</w:t>
            </w:r>
          </w:p>
        </w:tc>
      </w:tr>
      <w:tr w:rsidR="006072A6" w:rsidRPr="006457E2" w14:paraId="359B54F5" w14:textId="77777777" w:rsidTr="006325A7">
        <w:tc>
          <w:tcPr>
            <w:tcW w:w="1838" w:type="dxa"/>
            <w:vAlign w:val="center"/>
          </w:tcPr>
          <w:p w14:paraId="3D5F0ECB" w14:textId="77777777" w:rsidR="00CE5130" w:rsidRPr="006457E2" w:rsidRDefault="00CE5130" w:rsidP="00732E72">
            <w:pPr>
              <w:spacing w:after="120"/>
              <w:jc w:val="both"/>
              <w:rPr>
                <w:rFonts w:ascii="Times New Roman" w:eastAsiaTheme="majorEastAsia" w:hAnsi="Times New Roman" w:cs="Times New Roman"/>
                <w:sz w:val="24"/>
                <w:szCs w:val="24"/>
              </w:rPr>
            </w:pPr>
            <w:r w:rsidRPr="006457E2">
              <w:rPr>
                <w:rFonts w:ascii="Times New Roman" w:eastAsiaTheme="majorEastAsia" w:hAnsi="Times New Roman" w:cs="Times New Roman"/>
                <w:sz w:val="24"/>
                <w:szCs w:val="24"/>
              </w:rPr>
              <w:t xml:space="preserve">Nepilns darba laiks un zemi ienākumi </w:t>
            </w:r>
          </w:p>
        </w:tc>
        <w:tc>
          <w:tcPr>
            <w:tcW w:w="7371" w:type="dxa"/>
          </w:tcPr>
          <w:p w14:paraId="02C75F30" w14:textId="178CC9A2" w:rsidR="00CE5130" w:rsidRPr="006457E2" w:rsidRDefault="005B4FC7" w:rsidP="00732E72">
            <w:pPr>
              <w:spacing w:after="120"/>
              <w:jc w:val="both"/>
              <w:rPr>
                <w:rFonts w:ascii="Times New Roman" w:eastAsiaTheme="majorEastAsia" w:hAnsi="Times New Roman" w:cs="Times New Roman"/>
                <w:sz w:val="24"/>
                <w:szCs w:val="24"/>
              </w:rPr>
            </w:pPr>
            <w:r w:rsidRPr="006457E2">
              <w:rPr>
                <w:rFonts w:ascii="Times New Roman" w:eastAsiaTheme="majorEastAsia" w:hAnsi="Times New Roman" w:cs="Times New Roman"/>
                <w:sz w:val="24"/>
                <w:szCs w:val="24"/>
              </w:rPr>
              <w:t>P</w:t>
            </w:r>
            <w:r w:rsidR="00CE5130" w:rsidRPr="006457E2">
              <w:rPr>
                <w:rFonts w:ascii="Times New Roman" w:eastAsiaTheme="majorEastAsia" w:hAnsi="Times New Roman" w:cs="Times New Roman"/>
                <w:sz w:val="24"/>
                <w:szCs w:val="24"/>
              </w:rPr>
              <w:t>ersona nodarbināta nepilnu darba laiku un ar zemiem ienākumiem, kas ir mazāki par 80 procentiem no valstī noteiktās minimālās algas</w:t>
            </w:r>
            <w:r w:rsidRPr="006457E2">
              <w:rPr>
                <w:rFonts w:ascii="Times New Roman" w:eastAsiaTheme="majorEastAsia" w:hAnsi="Times New Roman" w:cs="Times New Roman"/>
                <w:sz w:val="24"/>
                <w:szCs w:val="24"/>
              </w:rPr>
              <w:t>.</w:t>
            </w:r>
          </w:p>
        </w:tc>
      </w:tr>
    </w:tbl>
    <w:p w14:paraId="5E18199E" w14:textId="0A5A52A4" w:rsidR="00CE5130" w:rsidRPr="006457E2" w:rsidRDefault="00F4140F" w:rsidP="00732E72">
      <w:pPr>
        <w:spacing w:after="12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Datu </w:t>
      </w:r>
      <w:r w:rsidR="0091033F" w:rsidRPr="006457E2">
        <w:rPr>
          <w:rFonts w:ascii="Times New Roman" w:hAnsi="Times New Roman" w:cs="Times New Roman"/>
          <w:bCs/>
          <w:i/>
          <w:sz w:val="24"/>
          <w:szCs w:val="24"/>
        </w:rPr>
        <w:t>avots: NVA</w:t>
      </w:r>
    </w:p>
    <w:p w14:paraId="2CF46D35" w14:textId="77777777" w:rsidR="00235098" w:rsidRPr="006457E2" w:rsidRDefault="00235098" w:rsidP="00732E72">
      <w:pPr>
        <w:spacing w:after="120" w:line="240" w:lineRule="auto"/>
        <w:jc w:val="both"/>
        <w:rPr>
          <w:rFonts w:ascii="Times New Roman" w:hAnsi="Times New Roman" w:cs="Times New Roman"/>
          <w:bCs/>
          <w:i/>
          <w:sz w:val="24"/>
          <w:szCs w:val="24"/>
        </w:rPr>
      </w:pPr>
    </w:p>
    <w:p w14:paraId="1B86B288" w14:textId="77777777" w:rsidR="00235098" w:rsidRDefault="00235098" w:rsidP="00732E72">
      <w:pPr>
        <w:spacing w:after="120" w:line="240" w:lineRule="auto"/>
        <w:jc w:val="both"/>
        <w:rPr>
          <w:rFonts w:ascii="Times New Roman" w:hAnsi="Times New Roman" w:cs="Times New Roman"/>
          <w:b/>
          <w:bCs/>
          <w:color w:val="000000" w:themeColor="text1"/>
          <w:sz w:val="24"/>
          <w:szCs w:val="24"/>
        </w:rPr>
      </w:pPr>
    </w:p>
    <w:p w14:paraId="07ECF15C" w14:textId="77777777" w:rsidR="00BB32BF" w:rsidRDefault="00BB32BF" w:rsidP="00732E72">
      <w:pPr>
        <w:spacing w:after="120" w:line="240" w:lineRule="auto"/>
        <w:jc w:val="both"/>
        <w:rPr>
          <w:rFonts w:ascii="Times New Roman" w:hAnsi="Times New Roman" w:cs="Times New Roman"/>
          <w:b/>
          <w:bCs/>
          <w:color w:val="000000" w:themeColor="text1"/>
          <w:sz w:val="24"/>
          <w:szCs w:val="24"/>
        </w:rPr>
      </w:pPr>
    </w:p>
    <w:p w14:paraId="27F40B53" w14:textId="77777777" w:rsidR="00BB32BF" w:rsidRPr="006457E2" w:rsidRDefault="00BB32BF" w:rsidP="00732E72">
      <w:pPr>
        <w:spacing w:after="120" w:line="240" w:lineRule="auto"/>
        <w:jc w:val="both"/>
        <w:rPr>
          <w:rFonts w:ascii="Times New Roman" w:hAnsi="Times New Roman" w:cs="Times New Roman"/>
          <w:b/>
          <w:bCs/>
          <w:color w:val="000000" w:themeColor="text1"/>
          <w:sz w:val="24"/>
          <w:szCs w:val="24"/>
        </w:rPr>
      </w:pPr>
    </w:p>
    <w:p w14:paraId="5032ADA0" w14:textId="33928FA8" w:rsidR="00A27374" w:rsidRPr="006457E2" w:rsidRDefault="00235098"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noProof/>
          <w:color w:val="000000" w:themeColor="text1"/>
          <w:sz w:val="24"/>
          <w:szCs w:val="24"/>
          <w:lang w:eastAsia="lv-LV"/>
        </w:rPr>
        <w:lastRenderedPageBreak/>
        <mc:AlternateContent>
          <mc:Choice Requires="wps">
            <w:drawing>
              <wp:anchor distT="45720" distB="45720" distL="114300" distR="114300" simplePos="0" relativeHeight="251713536" behindDoc="1" locked="0" layoutInCell="1" allowOverlap="1" wp14:anchorId="5B355BB8" wp14:editId="52A23330">
                <wp:simplePos x="0" y="0"/>
                <wp:positionH relativeFrom="margin">
                  <wp:align>left</wp:align>
                </wp:positionH>
                <wp:positionV relativeFrom="paragraph">
                  <wp:posOffset>34290</wp:posOffset>
                </wp:positionV>
                <wp:extent cx="5702300" cy="504825"/>
                <wp:effectExtent l="0" t="0" r="12700" b="28575"/>
                <wp:wrapTight wrapText="bothSides">
                  <wp:wrapPolygon edited="0">
                    <wp:start x="0" y="0"/>
                    <wp:lineTo x="0" y="22008"/>
                    <wp:lineTo x="21576" y="22008"/>
                    <wp:lineTo x="21576"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504825"/>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2C265315" w14:textId="77777777" w:rsidR="00EC0E01" w:rsidRPr="006B62A7" w:rsidRDefault="00EC0E01" w:rsidP="00A27374">
                            <w:pPr>
                              <w:pStyle w:val="ListParagraph"/>
                              <w:ind w:left="0"/>
                              <w:jc w:val="both"/>
                              <w:rPr>
                                <w:rFonts w:ascii="Times New Roman" w:hAnsi="Times New Roman" w:cs="Times New Roman"/>
                                <w:b/>
                                <w:bCs/>
                                <w:color w:val="000000" w:themeColor="text1"/>
                                <w:sz w:val="24"/>
                                <w:szCs w:val="24"/>
                              </w:rPr>
                            </w:pPr>
                            <w:r w:rsidRPr="006B62A7">
                              <w:rPr>
                                <w:rFonts w:ascii="Times New Roman" w:hAnsi="Times New Roman" w:cs="Times New Roman"/>
                                <w:b/>
                                <w:bCs/>
                                <w:color w:val="000000" w:themeColor="text1"/>
                                <w:sz w:val="24"/>
                                <w:szCs w:val="24"/>
                              </w:rPr>
                              <w:t>Atbalsta pasākumi gados vecāku nodarbināto iedzīvotāju spēju, prasmju un veselības stāvokļa veicināšanai</w:t>
                            </w:r>
                          </w:p>
                          <w:p w14:paraId="554E209F" w14:textId="77777777" w:rsidR="00EC0E01" w:rsidRPr="006B62A7" w:rsidRDefault="00EC0E01" w:rsidP="00A27374">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355BB8" id="_x0000_s1028" type="#_x0000_t202" style="position:absolute;left:0;text-align:left;margin-left:0;margin-top:2.7pt;width:449pt;height:39.75pt;z-index:-251602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" fillcolor="#e2f0d9" strokecolor="#70ad47" strokeweight=".5pt">
                <v:fill color2="#9cca86" rotate="t" colors="0 #e2f0d9;1 #e2f0d9;1 #aace99" focus="100%" type="gradient">
                  <o:fill v:ext="view" type="gradientUnscaled"/>
                </v:fill>
                <v:textbox>
                  <w:txbxContent>
                    <w:p w14:paraId="2C265315" w14:textId="77777777" w:rsidR="00EC0E01" w:rsidRPr="006B62A7" w:rsidRDefault="00EC0E01" w:rsidP="00A27374">
                      <w:pPr>
                        <w:pStyle w:val="ListParagraph"/>
                        <w:ind w:left="0"/>
                        <w:jc w:val="both"/>
                        <w:rPr>
                          <w:rFonts w:ascii="Times New Roman" w:hAnsi="Times New Roman" w:cs="Times New Roman"/>
                          <w:b/>
                          <w:bCs/>
                          <w:color w:val="000000" w:themeColor="text1"/>
                          <w:sz w:val="24"/>
                          <w:szCs w:val="24"/>
                        </w:rPr>
                      </w:pPr>
                      <w:r w:rsidRPr="006B62A7">
                        <w:rPr>
                          <w:rFonts w:ascii="Times New Roman" w:hAnsi="Times New Roman" w:cs="Times New Roman"/>
                          <w:b/>
                          <w:bCs/>
                          <w:color w:val="000000" w:themeColor="text1"/>
                          <w:sz w:val="24"/>
                          <w:szCs w:val="24"/>
                        </w:rPr>
                        <w:t>Atbalsta pasākumi gados vecāku nodarbināto iedzīvotāju spēju, prasmju un veselības stāvokļa veicināšanai</w:t>
                      </w:r>
                    </w:p>
                    <w:p w14:paraId="554E209F" w14:textId="77777777" w:rsidR="00EC0E01" w:rsidRPr="006B62A7" w:rsidRDefault="00EC0E01" w:rsidP="00A27374">
                      <w:pPr>
                        <w:jc w:val="both"/>
                        <w:rPr>
                          <w:sz w:val="24"/>
                          <w:szCs w:val="24"/>
                        </w:rPr>
                      </w:pPr>
                    </w:p>
                  </w:txbxContent>
                </v:textbox>
                <w10:wrap type="tight" anchorx="margin"/>
              </v:shape>
            </w:pict>
          </mc:Fallback>
        </mc:AlternateContent>
      </w:r>
      <w:r w:rsidR="00A27374" w:rsidRPr="006457E2">
        <w:rPr>
          <w:rFonts w:ascii="Times New Roman" w:hAnsi="Times New Roman" w:cs="Times New Roman"/>
          <w:b/>
          <w:bCs/>
          <w:color w:val="000000" w:themeColor="text1"/>
          <w:sz w:val="24"/>
          <w:szCs w:val="24"/>
        </w:rPr>
        <w:t>Mērķis</w:t>
      </w:r>
      <w:r w:rsidR="00A27374" w:rsidRPr="006457E2">
        <w:rPr>
          <w:rFonts w:ascii="Times New Roman" w:hAnsi="Times New Roman" w:cs="Times New Roman"/>
          <w:bCs/>
          <w:color w:val="000000" w:themeColor="text1"/>
          <w:sz w:val="24"/>
          <w:szCs w:val="24"/>
        </w:rPr>
        <w:t>: Veicināt gados vecāko nodarbināto personu darbspēju saglabāšanu un nodarbinātību.</w:t>
      </w:r>
    </w:p>
    <w:p w14:paraId="433BBC06" w14:textId="083192A6" w:rsidR="00A27374" w:rsidRPr="006457E2"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Mērķa grupa:</w:t>
      </w:r>
      <w:r w:rsidRPr="006457E2">
        <w:rPr>
          <w:rFonts w:ascii="Times New Roman" w:hAnsi="Times New Roman" w:cs="Times New Roman"/>
          <w:bCs/>
          <w:color w:val="000000" w:themeColor="text1"/>
          <w:sz w:val="24"/>
          <w:szCs w:val="24"/>
        </w:rPr>
        <w:t xml:space="preserve"> bezdarba riskam pakļautas personas vecumā no 50 gadiem, kuras strādā nozarēs ar lielāku gados vecāku darbinieku īpatsvaru</w:t>
      </w:r>
      <w:r w:rsidR="002F168A" w:rsidRPr="006457E2">
        <w:rPr>
          <w:rFonts w:ascii="Times New Roman" w:hAnsi="Times New Roman" w:cs="Times New Roman"/>
          <w:bCs/>
          <w:color w:val="000000" w:themeColor="text1"/>
          <w:sz w:val="24"/>
          <w:szCs w:val="24"/>
        </w:rPr>
        <w:t>.</w:t>
      </w:r>
    </w:p>
    <w:p w14:paraId="65A91768" w14:textId="36718DBB" w:rsidR="00A27374" w:rsidRPr="006457E2"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Plānotās aktivitātes: </w:t>
      </w:r>
      <w:r w:rsidRPr="006457E2">
        <w:rPr>
          <w:rFonts w:ascii="Times New Roman" w:hAnsi="Times New Roman" w:cs="Times New Roman"/>
          <w:bCs/>
          <w:color w:val="000000" w:themeColor="text1"/>
          <w:sz w:val="24"/>
          <w:szCs w:val="24"/>
        </w:rPr>
        <w:t>atbalsta pasākumi, kas ietver darba vietas pielāgošanu atbilstoši ergoterapeita atzinumam, veselības uzlabošanas pasākumus, mentoringu un alternatīvu darba formu piemērošanu.</w:t>
      </w:r>
    </w:p>
    <w:p w14:paraId="22F3D9D5" w14:textId="529D473F" w:rsidR="00A27374" w:rsidRPr="006457E2"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Atbildīgā institūcija:</w:t>
      </w:r>
      <w:r w:rsidRPr="006457E2">
        <w:rPr>
          <w:rFonts w:ascii="Times New Roman" w:hAnsi="Times New Roman" w:cs="Times New Roman"/>
          <w:bCs/>
          <w:color w:val="000000" w:themeColor="text1"/>
          <w:sz w:val="24"/>
          <w:szCs w:val="24"/>
        </w:rPr>
        <w:t xml:space="preserve"> NVA</w:t>
      </w:r>
      <w:r w:rsidR="002F168A" w:rsidRPr="006457E2">
        <w:rPr>
          <w:rFonts w:ascii="Times New Roman" w:hAnsi="Times New Roman" w:cs="Times New Roman"/>
          <w:bCs/>
          <w:color w:val="000000" w:themeColor="text1"/>
          <w:sz w:val="24"/>
          <w:szCs w:val="24"/>
        </w:rPr>
        <w:t>.</w:t>
      </w:r>
    </w:p>
    <w:p w14:paraId="7FF88D2D" w14:textId="03FE0297" w:rsidR="00A27374" w:rsidRPr="006457E2"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 xml:space="preserve">Pasākumi </w:t>
      </w:r>
      <w:r w:rsidR="00F4140F">
        <w:rPr>
          <w:rFonts w:ascii="Times New Roman" w:hAnsi="Times New Roman" w:cs="Times New Roman"/>
          <w:bCs/>
          <w:color w:val="000000" w:themeColor="text1"/>
          <w:sz w:val="24"/>
          <w:szCs w:val="24"/>
        </w:rPr>
        <w:t>tika</w:t>
      </w:r>
      <w:r w:rsidRPr="006457E2">
        <w:rPr>
          <w:rFonts w:ascii="Times New Roman" w:hAnsi="Times New Roman" w:cs="Times New Roman"/>
          <w:bCs/>
          <w:color w:val="000000" w:themeColor="text1"/>
          <w:sz w:val="24"/>
          <w:szCs w:val="24"/>
        </w:rPr>
        <w:t xml:space="preserve"> īstenoti ESF projekta “Atbalsts ilgākam darba mūžam” ietvaros.</w:t>
      </w:r>
    </w:p>
    <w:p w14:paraId="7D4CFE84" w14:textId="1B4185FC" w:rsidR="00A27374" w:rsidRPr="006457E2"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Finansējums un tā avoti</w:t>
      </w:r>
      <w:r w:rsidRPr="006457E2">
        <w:rPr>
          <w:rFonts w:ascii="Times New Roman" w:hAnsi="Times New Roman" w:cs="Times New Roman"/>
          <w:bCs/>
          <w:color w:val="000000" w:themeColor="text1"/>
          <w:sz w:val="24"/>
          <w:szCs w:val="24"/>
        </w:rPr>
        <w:t>: 7.3.2.SAM “Paildzināt gados vecāku nodarbināto darbspēju saglabāšanu un noda</w:t>
      </w:r>
      <w:r w:rsidR="00613C75" w:rsidRPr="006457E2">
        <w:rPr>
          <w:rFonts w:ascii="Times New Roman" w:hAnsi="Times New Roman" w:cs="Times New Roman"/>
          <w:bCs/>
          <w:color w:val="000000" w:themeColor="text1"/>
          <w:sz w:val="24"/>
          <w:szCs w:val="24"/>
        </w:rPr>
        <w:t>rbinātību” finansējuma ietvaros</w:t>
      </w:r>
      <w:r w:rsidRPr="006457E2">
        <w:rPr>
          <w:rFonts w:ascii="Times New Roman" w:hAnsi="Times New Roman" w:cs="Times New Roman"/>
          <w:bCs/>
          <w:color w:val="000000" w:themeColor="text1"/>
          <w:sz w:val="24"/>
          <w:szCs w:val="24"/>
        </w:rPr>
        <w:t>.</w:t>
      </w:r>
    </w:p>
    <w:p w14:paraId="1A662142" w14:textId="61EC42E3" w:rsidR="00061D1A" w:rsidRPr="006457E2" w:rsidRDefault="00A2737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Pasākum</w:t>
      </w:r>
      <w:r w:rsidR="003270C7" w:rsidRPr="006457E2">
        <w:rPr>
          <w:rFonts w:ascii="Times New Roman" w:hAnsi="Times New Roman" w:cs="Times New Roman"/>
          <w:b/>
          <w:bCs/>
          <w:color w:val="000000" w:themeColor="text1"/>
          <w:sz w:val="24"/>
          <w:szCs w:val="24"/>
        </w:rPr>
        <w:t xml:space="preserve">a </w:t>
      </w:r>
      <w:r w:rsidR="003270C7" w:rsidRPr="006457E2">
        <w:rPr>
          <w:rFonts w:ascii="Times New Roman" w:hAnsi="Times New Roman" w:cs="Times New Roman"/>
          <w:bCs/>
          <w:color w:val="000000" w:themeColor="text1"/>
          <w:sz w:val="24"/>
          <w:szCs w:val="24"/>
        </w:rPr>
        <w:t xml:space="preserve">ietvaros </w:t>
      </w:r>
      <w:r w:rsidR="00061D1A" w:rsidRPr="006457E2">
        <w:rPr>
          <w:rFonts w:ascii="Times New Roman" w:hAnsi="Times New Roman" w:cs="Times New Roman"/>
          <w:bCs/>
          <w:color w:val="000000" w:themeColor="text1"/>
          <w:sz w:val="24"/>
          <w:szCs w:val="24"/>
        </w:rPr>
        <w:t xml:space="preserve">laika posmā no </w:t>
      </w:r>
      <w:r w:rsidR="00061D1A" w:rsidRPr="006457E2">
        <w:rPr>
          <w:rFonts w:ascii="Times New Roman" w:hAnsi="Times New Roman" w:cs="Times New Roman"/>
          <w:b/>
          <w:bCs/>
          <w:color w:val="000000" w:themeColor="text1"/>
          <w:sz w:val="24"/>
          <w:szCs w:val="24"/>
        </w:rPr>
        <w:t>2019.gada 1.janvāra līdz 202</w:t>
      </w:r>
      <w:r w:rsidR="00EC51CC">
        <w:rPr>
          <w:rFonts w:ascii="Times New Roman" w:hAnsi="Times New Roman" w:cs="Times New Roman"/>
          <w:b/>
          <w:bCs/>
          <w:color w:val="000000" w:themeColor="text1"/>
          <w:sz w:val="24"/>
          <w:szCs w:val="24"/>
        </w:rPr>
        <w:t>0</w:t>
      </w:r>
      <w:r w:rsidR="00061D1A" w:rsidRPr="006457E2">
        <w:rPr>
          <w:rFonts w:ascii="Times New Roman" w:hAnsi="Times New Roman" w:cs="Times New Roman"/>
          <w:b/>
          <w:bCs/>
          <w:color w:val="000000" w:themeColor="text1"/>
          <w:sz w:val="24"/>
          <w:szCs w:val="24"/>
        </w:rPr>
        <w:t>.gada 31.</w:t>
      </w:r>
      <w:r w:rsidR="00EC51CC">
        <w:rPr>
          <w:rFonts w:ascii="Times New Roman" w:hAnsi="Times New Roman" w:cs="Times New Roman"/>
          <w:b/>
          <w:bCs/>
          <w:color w:val="000000" w:themeColor="text1"/>
          <w:sz w:val="24"/>
          <w:szCs w:val="24"/>
        </w:rPr>
        <w:t>augustam</w:t>
      </w:r>
      <w:bookmarkStart w:id="1" w:name="_GoBack"/>
      <w:bookmarkEnd w:id="1"/>
      <w:r w:rsidR="00081F72" w:rsidRPr="006457E2">
        <w:rPr>
          <w:rFonts w:ascii="Times New Roman" w:hAnsi="Times New Roman" w:cs="Times New Roman"/>
          <w:b/>
          <w:bCs/>
          <w:color w:val="000000" w:themeColor="text1"/>
          <w:sz w:val="24"/>
          <w:szCs w:val="24"/>
        </w:rPr>
        <w:t xml:space="preserve"> </w:t>
      </w:r>
      <w:r w:rsidR="00081F72" w:rsidRPr="006457E2">
        <w:rPr>
          <w:rFonts w:ascii="Times New Roman" w:hAnsi="Times New Roman" w:cs="Times New Roman"/>
          <w:bCs/>
          <w:color w:val="000000" w:themeColor="text1"/>
          <w:sz w:val="24"/>
          <w:szCs w:val="24"/>
        </w:rPr>
        <w:t>īstenoti šādi pasākumi</w:t>
      </w:r>
      <w:r w:rsidR="00061D1A" w:rsidRPr="006457E2">
        <w:rPr>
          <w:rFonts w:ascii="Times New Roman" w:hAnsi="Times New Roman" w:cs="Times New Roman"/>
          <w:bCs/>
          <w:color w:val="000000" w:themeColor="text1"/>
          <w:sz w:val="24"/>
          <w:szCs w:val="24"/>
        </w:rPr>
        <w:t>:</w:t>
      </w:r>
    </w:p>
    <w:p w14:paraId="6D6A7B31" w14:textId="18F162F6" w:rsidR="00891096" w:rsidRPr="006457E2" w:rsidRDefault="00891096" w:rsidP="00732E72">
      <w:pPr>
        <w:pStyle w:val="ListParagraph"/>
        <w:numPr>
          <w:ilvl w:val="0"/>
          <w:numId w:val="20"/>
        </w:numPr>
        <w:spacing w:after="120" w:line="240" w:lineRule="auto"/>
        <w:jc w:val="both"/>
        <w:rPr>
          <w:rFonts w:ascii="Times New Roman" w:hAnsi="Times New Roman" w:cs="Times New Roman"/>
          <w:b/>
          <w:bCs/>
          <w:color w:val="000000" w:themeColor="text1"/>
          <w:sz w:val="24"/>
          <w:szCs w:val="24"/>
        </w:rPr>
      </w:pPr>
      <w:r w:rsidRPr="006457E2">
        <w:rPr>
          <w:rFonts w:ascii="Times New Roman" w:hAnsi="Times New Roman" w:cs="Times New Roman"/>
          <w:b/>
          <w:bCs/>
          <w:color w:val="000000" w:themeColor="text1"/>
          <w:sz w:val="24"/>
          <w:szCs w:val="24"/>
        </w:rPr>
        <w:t>Darba vietas pielāgošana</w:t>
      </w:r>
    </w:p>
    <w:p w14:paraId="6C7414F8" w14:textId="3DA9C566" w:rsidR="00061D1A" w:rsidRPr="006457E2" w:rsidRDefault="00061D1A"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Atbalsta pasākums “Darba vietas pielāgošana” tika paredzēts nodarbinātajiem, kuri atbilst MK noteikumu Nr. 504 3.1.1. apakšpunktam</w:t>
      </w:r>
      <w:r w:rsidRPr="006457E2">
        <w:rPr>
          <w:rFonts w:ascii="Times New Roman" w:hAnsi="Times New Roman" w:cs="Times New Roman"/>
          <w:sz w:val="24"/>
          <w:szCs w:val="24"/>
          <w:vertAlign w:val="superscript"/>
        </w:rPr>
        <w:footnoteReference w:id="3"/>
      </w:r>
      <w:r w:rsidRPr="006457E2">
        <w:rPr>
          <w:rFonts w:ascii="Times New Roman" w:hAnsi="Times New Roman" w:cs="Times New Roman"/>
          <w:sz w:val="24"/>
          <w:szCs w:val="24"/>
        </w:rPr>
        <w:t xml:space="preserve">, lai veiktu esošās vai jaunas darba vietas pielāgošanu un nodrošinātu darbinieka veselības stāvoklim atbilstošu darba vidi. Par darba vietas pielāgošanu darba devējam tika paredzēta vienreizēja dotācija 711 </w:t>
      </w:r>
      <w:r w:rsidRPr="006457E2">
        <w:rPr>
          <w:rFonts w:ascii="Times New Roman" w:hAnsi="Times New Roman" w:cs="Times New Roman"/>
          <w:i/>
          <w:sz w:val="24"/>
          <w:szCs w:val="24"/>
        </w:rPr>
        <w:t>euro</w:t>
      </w:r>
      <w:r w:rsidRPr="006457E2">
        <w:rPr>
          <w:rFonts w:ascii="Times New Roman" w:hAnsi="Times New Roman" w:cs="Times New Roman"/>
          <w:sz w:val="24"/>
          <w:szCs w:val="24"/>
        </w:rPr>
        <w:t xml:space="preserve"> apmērā, kuru tika plānots piešķirt atbilstoši darba devēja iesniegtajai darba vietas pielāgošanas tāmei. </w:t>
      </w:r>
    </w:p>
    <w:p w14:paraId="3C557185" w14:textId="3469347B" w:rsidR="00061D1A" w:rsidRPr="006457E2" w:rsidRDefault="00061D1A"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Nepieciešamos darba vietas pielāgojumus</w:t>
      </w:r>
      <w:r w:rsidR="00537112" w:rsidRPr="006457E2">
        <w:rPr>
          <w:rFonts w:ascii="Times New Roman" w:hAnsi="Times New Roman" w:cs="Times New Roman"/>
          <w:sz w:val="24"/>
          <w:szCs w:val="24"/>
        </w:rPr>
        <w:t>,</w:t>
      </w:r>
      <w:r w:rsidRPr="006457E2">
        <w:rPr>
          <w:rFonts w:ascii="Times New Roman" w:hAnsi="Times New Roman" w:cs="Times New Roman"/>
          <w:sz w:val="24"/>
          <w:szCs w:val="24"/>
        </w:rPr>
        <w:t xml:space="preserve"> savstarpēji sadarbojoties</w:t>
      </w:r>
      <w:r w:rsidR="00537112" w:rsidRPr="006457E2">
        <w:rPr>
          <w:rFonts w:ascii="Times New Roman" w:hAnsi="Times New Roman" w:cs="Times New Roman"/>
          <w:sz w:val="24"/>
          <w:szCs w:val="24"/>
        </w:rPr>
        <w:t>,</w:t>
      </w:r>
      <w:r w:rsidRPr="006457E2">
        <w:rPr>
          <w:rFonts w:ascii="Times New Roman" w:hAnsi="Times New Roman" w:cs="Times New Roman"/>
          <w:sz w:val="24"/>
          <w:szCs w:val="24"/>
        </w:rPr>
        <w:t xml:space="preserve"> noteica darba vides un cilvēkresursu potenciāla izvērtējuma komandas speciālisti (darba aizsardzības speciālists, arodveselības un arodslimību ārsts un ergoterapeits). Rezultātā tika sagatavots ergoterapeita atzinums par darbiniekam nepieciešamajiem pielāgojumiem un to pamatojumu.  </w:t>
      </w:r>
    </w:p>
    <w:p w14:paraId="34F0C5DF" w14:textId="77777777" w:rsidR="00061D1A" w:rsidRPr="006457E2" w:rsidRDefault="00061D1A" w:rsidP="00732E72">
      <w:pPr>
        <w:spacing w:after="120" w:line="240" w:lineRule="auto"/>
        <w:jc w:val="both"/>
        <w:rPr>
          <w:rFonts w:ascii="Times New Roman" w:hAnsi="Times New Roman" w:cs="Times New Roman"/>
          <w:bCs/>
          <w:sz w:val="24"/>
          <w:szCs w:val="24"/>
        </w:rPr>
      </w:pPr>
      <w:r w:rsidRPr="006457E2">
        <w:rPr>
          <w:rFonts w:ascii="Times New Roman" w:hAnsi="Times New Roman" w:cs="Times New Roman"/>
          <w:bCs/>
          <w:sz w:val="24"/>
          <w:szCs w:val="24"/>
        </w:rPr>
        <w:t>Projekta ietvaros, vērtējot nepieciešamos darba vides uzlabojumus, tika ņemtas vērā četras pazīmes:</w:t>
      </w:r>
    </w:p>
    <w:p w14:paraId="13E3CB97" w14:textId="77777777" w:rsidR="00061D1A" w:rsidRPr="006457E2" w:rsidRDefault="00061D1A" w:rsidP="00732E72">
      <w:pPr>
        <w:spacing w:after="120" w:line="240" w:lineRule="auto"/>
        <w:ind w:left="1134"/>
        <w:jc w:val="both"/>
        <w:rPr>
          <w:rFonts w:ascii="Times New Roman" w:hAnsi="Times New Roman" w:cs="Times New Roman"/>
          <w:bCs/>
          <w:sz w:val="24"/>
          <w:szCs w:val="24"/>
        </w:rPr>
      </w:pPr>
      <w:r w:rsidRPr="006457E2">
        <w:rPr>
          <w:rFonts w:ascii="Times New Roman" w:hAnsi="Times New Roman" w:cs="Times New Roman"/>
          <w:bCs/>
          <w:sz w:val="24"/>
          <w:szCs w:val="24"/>
        </w:rPr>
        <w:t>1) iespējamo veselības traucējumu novēršanas un esošo veselības traucējumu samazināšanas pamatojums;</w:t>
      </w:r>
    </w:p>
    <w:p w14:paraId="25060F96" w14:textId="77777777" w:rsidR="00061D1A" w:rsidRPr="006457E2" w:rsidRDefault="00061D1A" w:rsidP="00732E72">
      <w:pPr>
        <w:spacing w:after="120" w:line="240" w:lineRule="auto"/>
        <w:ind w:left="1134"/>
        <w:jc w:val="both"/>
        <w:rPr>
          <w:rFonts w:ascii="Times New Roman" w:hAnsi="Times New Roman" w:cs="Times New Roman"/>
          <w:bCs/>
          <w:sz w:val="24"/>
          <w:szCs w:val="24"/>
        </w:rPr>
      </w:pPr>
      <w:r w:rsidRPr="006457E2">
        <w:rPr>
          <w:rFonts w:ascii="Times New Roman" w:hAnsi="Times New Roman" w:cs="Times New Roman"/>
          <w:bCs/>
          <w:sz w:val="24"/>
          <w:szCs w:val="24"/>
        </w:rPr>
        <w:t>2) uzdevumi/darba pienākumi (atbilstoši amata aprakstam), ko ir grūtības veikt bez darba vides uzlabojumiem;</w:t>
      </w:r>
    </w:p>
    <w:p w14:paraId="7490BC04" w14:textId="77777777" w:rsidR="00061D1A" w:rsidRPr="006457E2" w:rsidRDefault="00061D1A" w:rsidP="00732E72">
      <w:pPr>
        <w:spacing w:after="120" w:line="240" w:lineRule="auto"/>
        <w:ind w:left="1134"/>
        <w:jc w:val="both"/>
        <w:rPr>
          <w:rFonts w:ascii="Times New Roman" w:hAnsi="Times New Roman" w:cs="Times New Roman"/>
          <w:bCs/>
          <w:sz w:val="24"/>
          <w:szCs w:val="24"/>
        </w:rPr>
      </w:pPr>
      <w:r w:rsidRPr="006457E2">
        <w:rPr>
          <w:rFonts w:ascii="Times New Roman" w:hAnsi="Times New Roman" w:cs="Times New Roman"/>
          <w:bCs/>
          <w:sz w:val="24"/>
          <w:szCs w:val="24"/>
        </w:rPr>
        <w:t>3) darba vides uzlabojumu tehniskie parametri, piemēram, izmēri un dažādi specifiski tehniskie dati pielāgojamās lietas identificēšanai;</w:t>
      </w:r>
    </w:p>
    <w:p w14:paraId="6F89CD14" w14:textId="3BBDDDD4" w:rsidR="00061D1A" w:rsidRPr="006457E2" w:rsidRDefault="00061D1A" w:rsidP="00732E72">
      <w:pPr>
        <w:spacing w:after="120" w:line="240" w:lineRule="auto"/>
        <w:ind w:left="1134"/>
        <w:jc w:val="both"/>
        <w:rPr>
          <w:rFonts w:ascii="Times New Roman" w:hAnsi="Times New Roman" w:cs="Times New Roman"/>
          <w:sz w:val="24"/>
          <w:szCs w:val="24"/>
        </w:rPr>
      </w:pPr>
      <w:r w:rsidRPr="006457E2">
        <w:rPr>
          <w:rFonts w:ascii="Times New Roman" w:hAnsi="Times New Roman" w:cs="Times New Roman"/>
          <w:bCs/>
          <w:sz w:val="24"/>
          <w:szCs w:val="24"/>
        </w:rPr>
        <w:t>4) darba vides uzlabojumu potenciālā ietekme uz nodarbinātā darba pienākumu/uzdevumu izpildi un veselību, tai skaitā</w:t>
      </w:r>
      <w:r w:rsidR="00F4140F">
        <w:rPr>
          <w:rFonts w:ascii="Times New Roman" w:hAnsi="Times New Roman" w:cs="Times New Roman"/>
          <w:bCs/>
          <w:sz w:val="24"/>
          <w:szCs w:val="24"/>
        </w:rPr>
        <w:t>,</w:t>
      </w:r>
      <w:r w:rsidRPr="006457E2">
        <w:rPr>
          <w:rFonts w:ascii="Times New Roman" w:hAnsi="Times New Roman" w:cs="Times New Roman"/>
          <w:bCs/>
          <w:sz w:val="24"/>
          <w:szCs w:val="24"/>
        </w:rPr>
        <w:t xml:space="preserve"> vērtējot sasaistē ar iespējamību attīstīties arodslimībai.</w:t>
      </w:r>
    </w:p>
    <w:p w14:paraId="148D5A33" w14:textId="7DF3DA37" w:rsidR="00061D1A" w:rsidRPr="006457E2" w:rsidRDefault="00061D1A" w:rsidP="00732E72">
      <w:pPr>
        <w:spacing w:after="120" w:line="240" w:lineRule="auto"/>
        <w:jc w:val="both"/>
        <w:rPr>
          <w:rFonts w:ascii="Times New Roman" w:hAnsi="Times New Roman" w:cs="Times New Roman"/>
          <w:color w:val="000000"/>
          <w:sz w:val="24"/>
          <w:szCs w:val="24"/>
        </w:rPr>
      </w:pPr>
      <w:r w:rsidRPr="006457E2">
        <w:rPr>
          <w:rFonts w:ascii="Times New Roman" w:hAnsi="Times New Roman" w:cs="Times New Roman"/>
          <w:sz w:val="24"/>
          <w:szCs w:val="24"/>
        </w:rPr>
        <w:t>Izvērtējumu laikā iegūtā pieredze parādīja, ka darbiniekiem, lai viņi varētu veikt darbu bez negatīvas ietekmes uz savu veselību (tai skaitā</w:t>
      </w:r>
      <w:r w:rsidR="00F4140F">
        <w:rPr>
          <w:rFonts w:ascii="Times New Roman" w:hAnsi="Times New Roman" w:cs="Times New Roman"/>
          <w:sz w:val="24"/>
          <w:szCs w:val="24"/>
        </w:rPr>
        <w:t>,</w:t>
      </w:r>
      <w:r w:rsidRPr="006457E2">
        <w:rPr>
          <w:rFonts w:ascii="Times New Roman" w:hAnsi="Times New Roman" w:cs="Times New Roman"/>
          <w:sz w:val="24"/>
          <w:szCs w:val="24"/>
        </w:rPr>
        <w:t xml:space="preserve"> neveicinot strauju arodslimību attīstību), jau</w:t>
      </w:r>
      <w:r w:rsidRPr="006457E2">
        <w:rPr>
          <w:rFonts w:ascii="Times New Roman" w:hAnsi="Times New Roman" w:cs="Times New Roman"/>
          <w:color w:val="000000"/>
          <w:sz w:val="24"/>
          <w:szCs w:val="24"/>
        </w:rPr>
        <w:t xml:space="preserve"> savlaicīgi nepieciešams veikt preventīvus pasākumus veselības saglabāšanai un uzlabošanai.  </w:t>
      </w:r>
    </w:p>
    <w:p w14:paraId="0DCA1997" w14:textId="0448A143" w:rsidR="00061D1A" w:rsidRPr="006457E2" w:rsidRDefault="00061D1A"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color w:val="000000"/>
          <w:sz w:val="24"/>
          <w:szCs w:val="24"/>
        </w:rPr>
        <w:t xml:space="preserve">Darba vides un cilvēkresursu potenciāla izvērtējuma speciālistu komanda secināja, ka darbiniekam nav nepieciešami darba vietas pielāgojumi, </w:t>
      </w:r>
      <w:r w:rsidRPr="006457E2">
        <w:rPr>
          <w:rFonts w:ascii="Times New Roman" w:hAnsi="Times New Roman" w:cs="Times New Roman"/>
          <w:sz w:val="24"/>
          <w:szCs w:val="24"/>
        </w:rPr>
        <w:t xml:space="preserve">bet gan specifiski līdzekļi, kas piemēroti tieši konkrētajam cilvēkam. Piemēram, piemērots darba aprīkojums (t.sk., darba galds, ergonomisks darba krēsls, instrumenti u.c.), individuāli risinājumi veselības saglabāšanai (t.sk., kompresijas zeķes, muguras korsetes) vai citi tehniski un sadzīviski uzlabojumi (t.sk., smagumu pārvietošanas palīglīdzekļi, klusinātas sienas, papildus starpsienas u.c.) un individuāli darba aizsardzības līdzekļi (t.sk., dzirdes un elpošanas ceļu aizsardzības līdzekļi, aizsargapģērbs, aizsargcimdi, u.c.). Tāpat tika konstatēts, ka nodarbinātajiem, lai veiktu tiešos darba pienākumus, nav nepieciešami tieši darba vietas pielāgojumi, bet vajadzīgi darba vides uzlabojumi (iekārtotas palīgtelpas, kurās nodarbinātais var biežāk atpūsties, veikt veselību uzlabojošus vingrojumus, vai norobežoties no darba zonas), kas palīdzētu nodarbinātajiem kvalitatīvi turpināt savu darbu. </w:t>
      </w:r>
    </w:p>
    <w:p w14:paraId="1D447F23" w14:textId="041AE6D5" w:rsidR="00061D1A" w:rsidRPr="006457E2" w:rsidRDefault="00061D1A"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bCs/>
          <w:sz w:val="24"/>
          <w:szCs w:val="24"/>
        </w:rPr>
        <w:t xml:space="preserve">Tika secināts, ka atsevišķos gadījumos </w:t>
      </w:r>
      <w:r w:rsidRPr="006457E2">
        <w:rPr>
          <w:rFonts w:ascii="Times New Roman" w:hAnsi="Times New Roman" w:cs="Times New Roman"/>
          <w:sz w:val="24"/>
          <w:szCs w:val="24"/>
        </w:rPr>
        <w:t>atbalstu darba vides uzlabojumiem būtu nepieciešams summēt, ja vienā darba vietā darbu veic vairāki nodarbinātie.</w:t>
      </w:r>
      <w:r w:rsidRPr="006457E2">
        <w:rPr>
          <w:rFonts w:ascii="Times New Roman" w:hAnsi="Times New Roman" w:cs="Times New Roman"/>
          <w:sz w:val="24"/>
          <w:szCs w:val="24"/>
          <w:vertAlign w:val="superscript"/>
        </w:rPr>
        <w:footnoteReference w:id="4"/>
      </w:r>
      <w:r w:rsidRPr="006457E2">
        <w:rPr>
          <w:rFonts w:ascii="Times New Roman" w:hAnsi="Times New Roman" w:cs="Times New Roman"/>
          <w:sz w:val="24"/>
          <w:szCs w:val="24"/>
        </w:rPr>
        <w:t xml:space="preserve"> Izvērtējumu gaitā tika konstatēts, ka nereti vienā darba vietā strādā vairāki darbinieki (piemēram, trīs vai četri nodarbinātie konkrētajā darba vietā strādā maiņās, turklāt ne visos gadījumos nodarbinātais var strādāt 8 stundas – maksimālo normālo dienas darba laiku. Lai nodrošinātu kvalitatīvāku un labāku konkrētās darba vietas pielāgošanu tajā strādājošiem visiem darbiniekiem un maksimāli efektīvi un mērķtiecīgi sniegtu atbalstu nodarbinātajiem un viņu darba devējiem, tika izstrādāts priekšlikums, kas paredzēja, ja vienā darba vietā darbu veic vairāki, bet vienlaikus ne vairāk kā četri nodarbinātie, atbalstu (dotāciju) darba vides uzlabojumiem varētu summēt atbilstoši nodarbināto skaitam un šāda pieeja nodrošinātu mērķētāku dotācijas darba vides uzlabojumu izmantošanu. Tādējādi darba vides uzlabojumu izmaksas uz vienu darba vietu būtu iespējams summēt atbilstoši tam, cik mērķa grupas darbinieku ir nodarbināti konkrētajā darba vietā un darba vides uzlabojumu izmaksas tiktu nodrošinātas visiem nodarbinātajiem (kuri izmanto, piemēram, veikto pielāgojumu, aprīkojumu un kuriem tas ir nepieciešams) atbilstoši nodarbināto individuālajām vajadzībām. </w:t>
      </w:r>
    </w:p>
    <w:p w14:paraId="67CE2DEA" w14:textId="4B4A65C2" w:rsidR="00061D1A" w:rsidRPr="006457E2" w:rsidRDefault="00061D1A" w:rsidP="00732E72">
      <w:pPr>
        <w:spacing w:after="120" w:line="240" w:lineRule="auto"/>
        <w:jc w:val="both"/>
        <w:rPr>
          <w:rFonts w:ascii="Times New Roman" w:hAnsi="Times New Roman" w:cs="Times New Roman"/>
          <w:bCs/>
          <w:sz w:val="24"/>
          <w:szCs w:val="24"/>
        </w:rPr>
      </w:pPr>
      <w:r w:rsidRPr="006457E2">
        <w:rPr>
          <w:rFonts w:ascii="Times New Roman" w:hAnsi="Times New Roman" w:cs="Times New Roman"/>
          <w:sz w:val="24"/>
          <w:szCs w:val="24"/>
        </w:rPr>
        <w:t>Šāda pieeja</w:t>
      </w:r>
      <w:r w:rsidR="000624CB">
        <w:rPr>
          <w:rFonts w:ascii="Times New Roman" w:hAnsi="Times New Roman" w:cs="Times New Roman"/>
          <w:sz w:val="24"/>
          <w:szCs w:val="24"/>
        </w:rPr>
        <w:t xml:space="preserve">s maiņa būtu kā </w:t>
      </w:r>
      <w:r w:rsidRPr="006457E2">
        <w:rPr>
          <w:rFonts w:ascii="Times New Roman" w:hAnsi="Times New Roman" w:cs="Times New Roman"/>
          <w:sz w:val="24"/>
          <w:szCs w:val="24"/>
        </w:rPr>
        <w:t>iespēja darba devējam saņemt atbalstu tādu darba vides uzlabojumu veikšanai, kas maksimāli efektīvi uzlabo darba vidi un darba apstākļus nodarbinātajiem, tādejādi uzlabojot arī gados vecāku nodarbināto darba kvalitāti un produktivitāti.</w:t>
      </w:r>
      <w:r w:rsidRPr="006457E2">
        <w:rPr>
          <w:rFonts w:ascii="Times New Roman" w:hAnsi="Times New Roman" w:cs="Times New Roman"/>
          <w:bCs/>
          <w:sz w:val="24"/>
          <w:szCs w:val="24"/>
        </w:rPr>
        <w:t xml:space="preserve"> Kopumā atbalsta paplašināšana darba vides uzlabojumiem veicinātu nodarbināto personu vecumā no 50 gadiem darbspēju saglabāšana un nodarbinātību</w:t>
      </w:r>
      <w:r w:rsidR="0091033F" w:rsidRPr="006457E2">
        <w:rPr>
          <w:rFonts w:ascii="Times New Roman" w:hAnsi="Times New Roman" w:cs="Times New Roman"/>
          <w:bCs/>
          <w:sz w:val="24"/>
          <w:szCs w:val="24"/>
        </w:rPr>
        <w:t>.</w:t>
      </w:r>
    </w:p>
    <w:p w14:paraId="6BC45FCB" w14:textId="0428B67F" w:rsidR="00061D1A" w:rsidRPr="006457E2" w:rsidRDefault="00061D1A" w:rsidP="00732E72">
      <w:pPr>
        <w:spacing w:after="120" w:line="240" w:lineRule="auto"/>
        <w:jc w:val="both"/>
        <w:rPr>
          <w:rFonts w:ascii="Times New Roman" w:hAnsi="Times New Roman" w:cs="Times New Roman"/>
          <w:bCs/>
          <w:sz w:val="24"/>
          <w:szCs w:val="24"/>
        </w:rPr>
      </w:pPr>
      <w:r w:rsidRPr="006457E2">
        <w:rPr>
          <w:rFonts w:ascii="Times New Roman" w:hAnsi="Times New Roman" w:cs="Times New Roman"/>
          <w:bCs/>
          <w:sz w:val="24"/>
          <w:szCs w:val="24"/>
        </w:rPr>
        <w:t>Ņemot vērā iepriekš aprakstīto pieredzi, atbalsta pasākuma “Darba vietu pielāgošana” pilnveidei 2019. gada otrajā pusgadā tika iesniegti priekšlikumi MK noteikumu Nr. 504 grozījumiem</w:t>
      </w:r>
      <w:r w:rsidR="00186B1D" w:rsidRPr="006457E2">
        <w:rPr>
          <w:rFonts w:ascii="Times New Roman" w:hAnsi="Times New Roman" w:cs="Times New Roman"/>
          <w:bCs/>
          <w:sz w:val="24"/>
          <w:szCs w:val="24"/>
        </w:rPr>
        <w:t>,</w:t>
      </w:r>
      <w:r w:rsidRPr="006457E2">
        <w:rPr>
          <w:rFonts w:ascii="Times New Roman" w:hAnsi="Times New Roman" w:cs="Times New Roman"/>
          <w:bCs/>
          <w:sz w:val="24"/>
          <w:szCs w:val="24"/>
        </w:rPr>
        <w:t xml:space="preserve"> </w:t>
      </w:r>
      <w:r w:rsidR="000624CB">
        <w:rPr>
          <w:rFonts w:ascii="Times New Roman" w:hAnsi="Times New Roman" w:cs="Times New Roman"/>
          <w:bCs/>
          <w:sz w:val="24"/>
          <w:szCs w:val="24"/>
        </w:rPr>
        <w:t>bet netika īstenota, jo 2020.gadā projekta darbība tika izbeigta</w:t>
      </w:r>
      <w:r w:rsidRPr="006457E2">
        <w:rPr>
          <w:rFonts w:ascii="Times New Roman" w:hAnsi="Times New Roman" w:cs="Times New Roman"/>
          <w:bCs/>
          <w:sz w:val="24"/>
          <w:szCs w:val="24"/>
        </w:rPr>
        <w:t>.</w:t>
      </w:r>
    </w:p>
    <w:p w14:paraId="19FC15F2" w14:textId="790ED645" w:rsidR="00891096" w:rsidRPr="006457E2" w:rsidRDefault="00891096" w:rsidP="00732E72">
      <w:pPr>
        <w:pStyle w:val="ListParagraph"/>
        <w:numPr>
          <w:ilvl w:val="0"/>
          <w:numId w:val="20"/>
        </w:numPr>
        <w:spacing w:after="120" w:line="240" w:lineRule="auto"/>
        <w:jc w:val="both"/>
        <w:rPr>
          <w:rFonts w:ascii="Times New Roman" w:hAnsi="Times New Roman" w:cs="Times New Roman"/>
          <w:b/>
          <w:bCs/>
          <w:sz w:val="24"/>
          <w:szCs w:val="24"/>
        </w:rPr>
      </w:pPr>
      <w:r w:rsidRPr="006457E2">
        <w:rPr>
          <w:rFonts w:ascii="Times New Roman" w:hAnsi="Times New Roman" w:cs="Times New Roman"/>
          <w:b/>
          <w:bCs/>
          <w:sz w:val="24"/>
          <w:szCs w:val="24"/>
        </w:rPr>
        <w:t>Veselības uzlabošanas pasākumi</w:t>
      </w:r>
    </w:p>
    <w:p w14:paraId="679BDD43" w14:textId="3221EAB1" w:rsidR="00061D1A" w:rsidRPr="006457E2" w:rsidRDefault="00061D1A"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Veselības uzlabošanas pasākumu ietvaros personai tik</w:t>
      </w:r>
      <w:r w:rsidR="00E4001E" w:rsidRPr="006457E2">
        <w:rPr>
          <w:rFonts w:ascii="Times New Roman" w:hAnsi="Times New Roman" w:cs="Times New Roman"/>
          <w:sz w:val="24"/>
          <w:szCs w:val="24"/>
        </w:rPr>
        <w:t>a</w:t>
      </w:r>
      <w:r w:rsidRPr="006457E2">
        <w:rPr>
          <w:rFonts w:ascii="Times New Roman" w:hAnsi="Times New Roman" w:cs="Times New Roman"/>
          <w:sz w:val="24"/>
          <w:szCs w:val="24"/>
        </w:rPr>
        <w:t xml:space="preserve"> nodrošināti ārstniecības pakalpojumi kursa veidā (piemēram, ārstnieciskā vingrošana, fizikālās medicīnas procedūras, manuālā terapija, masāžas, nodarbības pie fizioterapeita, u.c.)</w:t>
      </w:r>
      <w:r w:rsidR="000050B7" w:rsidRPr="006457E2">
        <w:rPr>
          <w:rFonts w:ascii="Times New Roman" w:hAnsi="Times New Roman" w:cs="Times New Roman"/>
          <w:sz w:val="24"/>
          <w:szCs w:val="24"/>
        </w:rPr>
        <w:t>.</w:t>
      </w:r>
    </w:p>
    <w:p w14:paraId="6184508B" w14:textId="60AA4463" w:rsidR="00061D1A" w:rsidRPr="006457E2" w:rsidRDefault="00061D1A"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Darba vides un cilvēkresursu potenciāla izvērtējuma laikā veselības uzlabošanas pasākumi tika noteikti gandrīz visiem nodarbinātajiem. Lielais darbinieku skaits, kuriem nepieciešami veselības uzlabošanas pasākumi, norād</w:t>
      </w:r>
      <w:r w:rsidR="00B131F4">
        <w:rPr>
          <w:rFonts w:ascii="Times New Roman" w:hAnsi="Times New Roman" w:cs="Times New Roman"/>
          <w:sz w:val="24"/>
          <w:szCs w:val="24"/>
        </w:rPr>
        <w:t>īja</w:t>
      </w:r>
      <w:r w:rsidRPr="006457E2">
        <w:rPr>
          <w:rFonts w:ascii="Times New Roman" w:hAnsi="Times New Roman" w:cs="Times New Roman"/>
          <w:sz w:val="24"/>
          <w:szCs w:val="24"/>
        </w:rPr>
        <w:t>, ka šāda veida atbalsts vecuma grupā virs 50 gadiem ir ļoti būtisks.</w:t>
      </w:r>
    </w:p>
    <w:p w14:paraId="2C12D258" w14:textId="66B8D13E" w:rsidR="00061D1A" w:rsidRPr="006457E2" w:rsidRDefault="0091033F" w:rsidP="00B131F4">
      <w:pPr>
        <w:spacing w:after="120" w:line="240" w:lineRule="auto"/>
        <w:ind w:firstLine="720"/>
        <w:jc w:val="center"/>
        <w:rPr>
          <w:rFonts w:ascii="Times New Roman" w:hAnsi="Times New Roman" w:cs="Times New Roman"/>
          <w:i/>
          <w:sz w:val="24"/>
          <w:szCs w:val="24"/>
        </w:rPr>
      </w:pPr>
      <w:r w:rsidRPr="006457E2">
        <w:rPr>
          <w:rFonts w:ascii="Times New Roman" w:hAnsi="Times New Roman" w:cs="Times New Roman"/>
          <w:i/>
          <w:sz w:val="24"/>
          <w:szCs w:val="24"/>
        </w:rPr>
        <w:t>3</w:t>
      </w:r>
      <w:r w:rsidR="00061D1A" w:rsidRPr="006457E2">
        <w:rPr>
          <w:rFonts w:ascii="Times New Roman" w:hAnsi="Times New Roman" w:cs="Times New Roman"/>
          <w:i/>
          <w:sz w:val="24"/>
          <w:szCs w:val="24"/>
        </w:rPr>
        <w:t>. tabula. Veselības uzlabošanas pasākumu apkopojums</w:t>
      </w:r>
    </w:p>
    <w:tbl>
      <w:tblPr>
        <w:tblStyle w:val="GridTable4-Accent6"/>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993"/>
        <w:gridCol w:w="5112"/>
      </w:tblGrid>
      <w:tr w:rsidR="00061D1A" w:rsidRPr="006457E2" w14:paraId="15B6EC82" w14:textId="77777777" w:rsidTr="006325A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cBorders>
            <w:vAlign w:val="center"/>
          </w:tcPr>
          <w:p w14:paraId="691C3862" w14:textId="77777777" w:rsidR="00061D1A" w:rsidRPr="006457E2" w:rsidRDefault="00061D1A" w:rsidP="00732E72">
            <w:pPr>
              <w:spacing w:after="120"/>
              <w:jc w:val="center"/>
              <w:rPr>
                <w:rFonts w:ascii="Times New Roman" w:hAnsi="Times New Roman" w:cs="Times New Roman"/>
                <w:sz w:val="24"/>
                <w:szCs w:val="24"/>
                <w:lang w:eastAsia="lv-LV"/>
              </w:rPr>
            </w:pPr>
            <w:r w:rsidRPr="006457E2">
              <w:rPr>
                <w:rFonts w:ascii="Times New Roman" w:hAnsi="Times New Roman" w:cs="Times New Roman"/>
                <w:sz w:val="24"/>
                <w:szCs w:val="24"/>
                <w:lang w:eastAsia="lv-LV"/>
              </w:rPr>
              <w:t xml:space="preserve">Veselības uzlabošanas pasākumi </w:t>
            </w:r>
          </w:p>
        </w:tc>
        <w:tc>
          <w:tcPr>
            <w:tcW w:w="993" w:type="dxa"/>
            <w:tcBorders>
              <w:top w:val="none" w:sz="0" w:space="0" w:color="auto"/>
              <w:left w:val="none" w:sz="0" w:space="0" w:color="auto"/>
              <w:bottom w:val="none" w:sz="0" w:space="0" w:color="auto"/>
              <w:right w:val="none" w:sz="0" w:space="0" w:color="auto"/>
            </w:tcBorders>
            <w:vAlign w:val="center"/>
          </w:tcPr>
          <w:p w14:paraId="7AABED33" w14:textId="77777777" w:rsidR="00061D1A" w:rsidRPr="006457E2" w:rsidRDefault="00061D1A" w:rsidP="00732E72">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Skaits</w:t>
            </w:r>
          </w:p>
        </w:tc>
        <w:tc>
          <w:tcPr>
            <w:tcW w:w="5112" w:type="dxa"/>
            <w:tcBorders>
              <w:top w:val="none" w:sz="0" w:space="0" w:color="auto"/>
              <w:left w:val="none" w:sz="0" w:space="0" w:color="auto"/>
              <w:bottom w:val="none" w:sz="0" w:space="0" w:color="auto"/>
              <w:right w:val="none" w:sz="0" w:space="0" w:color="auto"/>
            </w:tcBorders>
            <w:vAlign w:val="center"/>
          </w:tcPr>
          <w:p w14:paraId="30B7C96B" w14:textId="77777777" w:rsidR="00061D1A" w:rsidRPr="006457E2" w:rsidRDefault="00061D1A" w:rsidP="00732E72">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Pamatojums</w:t>
            </w:r>
          </w:p>
        </w:tc>
      </w:tr>
      <w:tr w:rsidR="00061D1A" w:rsidRPr="006457E2" w14:paraId="15B472DA" w14:textId="77777777" w:rsidTr="006325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59BFA84" w14:textId="77777777" w:rsidR="00061D1A" w:rsidRPr="006457E2" w:rsidRDefault="00061D1A" w:rsidP="00732E72">
            <w:pPr>
              <w:spacing w:after="120"/>
              <w:rPr>
                <w:rFonts w:ascii="Times New Roman" w:hAnsi="Times New Roman" w:cs="Times New Roman"/>
                <w:sz w:val="24"/>
                <w:szCs w:val="24"/>
              </w:rPr>
            </w:pPr>
            <w:r w:rsidRPr="006457E2">
              <w:rPr>
                <w:rFonts w:ascii="Times New Roman" w:hAnsi="Times New Roman" w:cs="Times New Roman"/>
                <w:sz w:val="24"/>
                <w:szCs w:val="24"/>
              </w:rPr>
              <w:t>Nodarbības pie fizioterapeita</w:t>
            </w:r>
          </w:p>
        </w:tc>
        <w:tc>
          <w:tcPr>
            <w:tcW w:w="993" w:type="dxa"/>
            <w:vAlign w:val="center"/>
          </w:tcPr>
          <w:p w14:paraId="6BE651C6" w14:textId="77777777" w:rsidR="00061D1A" w:rsidRPr="006457E2" w:rsidRDefault="00061D1A" w:rsidP="00732E72">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996</w:t>
            </w:r>
          </w:p>
        </w:tc>
        <w:tc>
          <w:tcPr>
            <w:tcW w:w="5112" w:type="dxa"/>
            <w:vAlign w:val="center"/>
          </w:tcPr>
          <w:p w14:paraId="7DDBFF21" w14:textId="7F0E8392" w:rsidR="00061D1A" w:rsidRPr="006457E2" w:rsidRDefault="00061D1A" w:rsidP="00732E72">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Pēc saspringtām darba dienām un muskuļu noslogojuma, ieteicams profilaktiskai veselības nostiprināšanai un saglabāšanai.</w:t>
            </w:r>
          </w:p>
          <w:p w14:paraId="7BD78BE5" w14:textId="77777777" w:rsidR="00061D1A" w:rsidRPr="006457E2" w:rsidRDefault="00061D1A" w:rsidP="00732E72">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Sēdošs un mazkustīgs darbs, kas negatīvi ietekmē vispārējo veselības stāvokli.</w:t>
            </w:r>
          </w:p>
          <w:p w14:paraId="171EDA96" w14:textId="6ADA70AC" w:rsidR="00061D1A" w:rsidRPr="006457E2" w:rsidRDefault="00061D1A" w:rsidP="00732E72">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Kāju un muguras veselības problēmas</w:t>
            </w:r>
            <w:r w:rsidR="00B131F4">
              <w:rPr>
                <w:rFonts w:ascii="Times New Roman" w:hAnsi="Times New Roman" w:cs="Times New Roman"/>
                <w:sz w:val="24"/>
                <w:szCs w:val="24"/>
              </w:rPr>
              <w:t>.</w:t>
            </w:r>
          </w:p>
        </w:tc>
      </w:tr>
      <w:tr w:rsidR="00061D1A" w:rsidRPr="006457E2" w14:paraId="630CCA05" w14:textId="77777777" w:rsidTr="006325A7">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6A6DE2D" w14:textId="77777777" w:rsidR="00061D1A" w:rsidRPr="006457E2" w:rsidRDefault="00061D1A" w:rsidP="00732E72">
            <w:pPr>
              <w:spacing w:after="120"/>
              <w:jc w:val="both"/>
              <w:rPr>
                <w:rFonts w:ascii="Times New Roman" w:hAnsi="Times New Roman" w:cs="Times New Roman"/>
                <w:spacing w:val="-4"/>
                <w:sz w:val="24"/>
                <w:szCs w:val="24"/>
              </w:rPr>
            </w:pPr>
            <w:r w:rsidRPr="006457E2">
              <w:rPr>
                <w:rFonts w:ascii="Times New Roman" w:hAnsi="Times New Roman" w:cs="Times New Roman"/>
                <w:spacing w:val="-4"/>
                <w:sz w:val="24"/>
                <w:szCs w:val="24"/>
              </w:rPr>
              <w:t>Ārstnieciskā vingrošana</w:t>
            </w:r>
          </w:p>
        </w:tc>
        <w:tc>
          <w:tcPr>
            <w:tcW w:w="993" w:type="dxa"/>
            <w:vAlign w:val="center"/>
          </w:tcPr>
          <w:p w14:paraId="0AA63B0B" w14:textId="77777777" w:rsidR="00061D1A" w:rsidRPr="006457E2" w:rsidRDefault="00061D1A" w:rsidP="00732E72">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930</w:t>
            </w:r>
          </w:p>
        </w:tc>
        <w:tc>
          <w:tcPr>
            <w:tcW w:w="5112" w:type="dxa"/>
            <w:vAlign w:val="center"/>
          </w:tcPr>
          <w:p w14:paraId="2CF013FC" w14:textId="77777777" w:rsidR="00B131F4" w:rsidRDefault="00061D1A" w:rsidP="00732E72">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 xml:space="preserve">Pēc saspringtām darba dienām un muskuļu noslogojuma, ieteicams profilaktiskai veselības nostiprināšanai un saglabāšanai. </w:t>
            </w:r>
          </w:p>
          <w:p w14:paraId="2633CE8B" w14:textId="70A2B469" w:rsidR="00061D1A" w:rsidRPr="006457E2" w:rsidRDefault="00061D1A" w:rsidP="00732E72">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Sēdošs un mazkustīgs darbs, kas negatīvi ietekmē vispārējo veselības stāvokli.</w:t>
            </w:r>
          </w:p>
          <w:p w14:paraId="2C877128" w14:textId="113B7D7F" w:rsidR="00061D1A" w:rsidRPr="006457E2" w:rsidRDefault="00061D1A" w:rsidP="00732E72">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Muguras un kāju veselības problēmas</w:t>
            </w:r>
            <w:r w:rsidR="00B131F4">
              <w:rPr>
                <w:rFonts w:ascii="Times New Roman" w:hAnsi="Times New Roman" w:cs="Times New Roman"/>
                <w:sz w:val="24"/>
                <w:szCs w:val="24"/>
              </w:rPr>
              <w:t>.</w:t>
            </w:r>
          </w:p>
        </w:tc>
      </w:tr>
      <w:tr w:rsidR="00061D1A" w:rsidRPr="006457E2" w14:paraId="3437A639" w14:textId="77777777" w:rsidTr="006325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CAF0E62" w14:textId="77777777" w:rsidR="00061D1A" w:rsidRPr="006457E2" w:rsidRDefault="00061D1A" w:rsidP="00732E72">
            <w:pPr>
              <w:spacing w:after="120"/>
              <w:rPr>
                <w:rFonts w:ascii="Times New Roman" w:hAnsi="Times New Roman" w:cs="Times New Roman"/>
                <w:sz w:val="24"/>
                <w:szCs w:val="24"/>
              </w:rPr>
            </w:pPr>
            <w:r w:rsidRPr="006457E2">
              <w:rPr>
                <w:rFonts w:ascii="Times New Roman" w:hAnsi="Times New Roman" w:cs="Times New Roman"/>
                <w:sz w:val="24"/>
                <w:szCs w:val="24"/>
              </w:rPr>
              <w:t xml:space="preserve">Masāžas terapija </w:t>
            </w:r>
          </w:p>
          <w:p w14:paraId="62C7CD5F" w14:textId="77777777" w:rsidR="00061D1A" w:rsidRPr="006457E2" w:rsidRDefault="00061D1A" w:rsidP="00732E72">
            <w:pPr>
              <w:spacing w:after="120"/>
              <w:rPr>
                <w:rFonts w:ascii="Times New Roman" w:hAnsi="Times New Roman" w:cs="Times New Roman"/>
                <w:sz w:val="24"/>
                <w:szCs w:val="24"/>
              </w:rPr>
            </w:pPr>
            <w:r w:rsidRPr="006457E2">
              <w:rPr>
                <w:rFonts w:ascii="Times New Roman" w:hAnsi="Times New Roman" w:cs="Times New Roman"/>
                <w:sz w:val="24"/>
                <w:szCs w:val="24"/>
              </w:rPr>
              <w:t xml:space="preserve">(dažādām ķermeņa zonām) </w:t>
            </w:r>
          </w:p>
        </w:tc>
        <w:tc>
          <w:tcPr>
            <w:tcW w:w="993" w:type="dxa"/>
            <w:vAlign w:val="center"/>
          </w:tcPr>
          <w:p w14:paraId="261E9473" w14:textId="77777777" w:rsidR="00061D1A" w:rsidRPr="006457E2" w:rsidRDefault="00061D1A" w:rsidP="00732E72">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847</w:t>
            </w:r>
          </w:p>
        </w:tc>
        <w:tc>
          <w:tcPr>
            <w:tcW w:w="5112" w:type="dxa"/>
            <w:vAlign w:val="center"/>
          </w:tcPr>
          <w:p w14:paraId="7E31B892" w14:textId="77777777" w:rsidR="00061D1A" w:rsidRPr="006457E2" w:rsidRDefault="00061D1A" w:rsidP="00732E72">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Pēc saspringtām darba dienām un muskuļu noslogojuma, ieteicams profilaktiskai veselības nostiprināšanai un saglabāšanai.</w:t>
            </w:r>
          </w:p>
          <w:p w14:paraId="5482AD1A" w14:textId="77777777" w:rsidR="00061D1A" w:rsidRPr="006457E2" w:rsidRDefault="00061D1A" w:rsidP="00732E72">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Muguras veselības problēmas, sēdošs un mazkustīgs darbs, kas negatīvi ietekmē vispārējo veselības stāvokli.</w:t>
            </w:r>
          </w:p>
        </w:tc>
      </w:tr>
      <w:tr w:rsidR="00061D1A" w:rsidRPr="006457E2" w14:paraId="27FCD41B" w14:textId="77777777" w:rsidTr="006325A7">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5F0A223" w14:textId="77777777" w:rsidR="00061D1A" w:rsidRPr="006457E2" w:rsidRDefault="00061D1A" w:rsidP="00732E72">
            <w:pPr>
              <w:spacing w:after="120"/>
              <w:rPr>
                <w:rFonts w:ascii="Times New Roman" w:hAnsi="Times New Roman" w:cs="Times New Roman"/>
                <w:sz w:val="24"/>
                <w:szCs w:val="24"/>
              </w:rPr>
            </w:pPr>
            <w:r w:rsidRPr="006457E2">
              <w:rPr>
                <w:rFonts w:ascii="Times New Roman" w:hAnsi="Times New Roman" w:cs="Times New Roman"/>
                <w:sz w:val="24"/>
                <w:szCs w:val="24"/>
              </w:rPr>
              <w:t xml:space="preserve">Ūdens procedūras </w:t>
            </w:r>
          </w:p>
        </w:tc>
        <w:tc>
          <w:tcPr>
            <w:tcW w:w="993" w:type="dxa"/>
            <w:vAlign w:val="center"/>
          </w:tcPr>
          <w:p w14:paraId="0B88F2DB" w14:textId="77777777" w:rsidR="00061D1A" w:rsidRPr="006457E2" w:rsidRDefault="00061D1A" w:rsidP="00732E72">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484</w:t>
            </w:r>
          </w:p>
        </w:tc>
        <w:tc>
          <w:tcPr>
            <w:tcW w:w="5112" w:type="dxa"/>
            <w:vAlign w:val="center"/>
          </w:tcPr>
          <w:p w14:paraId="1FD982BE" w14:textId="77777777" w:rsidR="00061D1A" w:rsidRPr="006457E2" w:rsidRDefault="00061D1A" w:rsidP="00732E72">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Pēc saspringtām darba dienām un muskuļu noslogojuma, būtu ieteicams profilaktiskai veselības nostiprināšanai un saglabāšanai.</w:t>
            </w:r>
          </w:p>
          <w:p w14:paraId="76797BED" w14:textId="77777777" w:rsidR="00061D1A" w:rsidRPr="006457E2" w:rsidRDefault="00061D1A" w:rsidP="00732E72">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Muguras, plecu un roku veselības problēmas.</w:t>
            </w:r>
          </w:p>
          <w:p w14:paraId="2D942930" w14:textId="324A2789" w:rsidR="00061D1A" w:rsidRPr="006457E2" w:rsidRDefault="00061D1A" w:rsidP="00732E72">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Sēdošs un mazkustīgs darbs, kas negatīvi ietekmē vispārējo veselības stāvokli</w:t>
            </w:r>
            <w:r w:rsidR="00B131F4">
              <w:rPr>
                <w:rFonts w:ascii="Times New Roman" w:hAnsi="Times New Roman" w:cs="Times New Roman"/>
                <w:sz w:val="24"/>
                <w:szCs w:val="24"/>
              </w:rPr>
              <w:t>.</w:t>
            </w:r>
          </w:p>
        </w:tc>
      </w:tr>
      <w:tr w:rsidR="00061D1A" w:rsidRPr="006457E2" w14:paraId="22A4B6EC" w14:textId="77777777" w:rsidTr="006325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961D618" w14:textId="77777777" w:rsidR="00061D1A" w:rsidRPr="006457E2" w:rsidRDefault="00061D1A" w:rsidP="00732E72">
            <w:pPr>
              <w:spacing w:after="120"/>
              <w:rPr>
                <w:rFonts w:ascii="Times New Roman" w:hAnsi="Times New Roman" w:cs="Times New Roman"/>
                <w:sz w:val="24"/>
                <w:szCs w:val="24"/>
              </w:rPr>
            </w:pPr>
            <w:r w:rsidRPr="006457E2">
              <w:rPr>
                <w:rFonts w:ascii="Times New Roman" w:hAnsi="Times New Roman" w:cs="Times New Roman"/>
                <w:sz w:val="24"/>
                <w:szCs w:val="24"/>
              </w:rPr>
              <w:t>Fizikālās medicīnas procedūras</w:t>
            </w:r>
          </w:p>
        </w:tc>
        <w:tc>
          <w:tcPr>
            <w:tcW w:w="993" w:type="dxa"/>
            <w:vAlign w:val="center"/>
          </w:tcPr>
          <w:p w14:paraId="295F18BB" w14:textId="77777777" w:rsidR="00061D1A" w:rsidRPr="006457E2" w:rsidRDefault="00061D1A" w:rsidP="00732E72">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448</w:t>
            </w:r>
          </w:p>
        </w:tc>
        <w:tc>
          <w:tcPr>
            <w:tcW w:w="5112" w:type="dxa"/>
            <w:vAlign w:val="center"/>
          </w:tcPr>
          <w:p w14:paraId="404498BF" w14:textId="61DB87A9" w:rsidR="00061D1A" w:rsidRPr="006457E2" w:rsidRDefault="00061D1A" w:rsidP="00732E72">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Pēc saspringtām darba dienām un muskuļu noslogojuma, būtu ieteicams profilaktiskai veselības nostiprināšanai un saglabāšanai</w:t>
            </w:r>
            <w:r w:rsidR="00B131F4">
              <w:rPr>
                <w:rFonts w:ascii="Times New Roman" w:hAnsi="Times New Roman" w:cs="Times New Roman"/>
                <w:sz w:val="24"/>
                <w:szCs w:val="24"/>
              </w:rPr>
              <w:t>.</w:t>
            </w:r>
          </w:p>
        </w:tc>
      </w:tr>
      <w:tr w:rsidR="00061D1A" w:rsidRPr="006457E2" w14:paraId="33356285" w14:textId="77777777" w:rsidTr="006325A7">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40A45EA" w14:textId="77777777" w:rsidR="00061D1A" w:rsidRPr="006457E2" w:rsidRDefault="00061D1A" w:rsidP="00732E72">
            <w:pPr>
              <w:spacing w:after="120"/>
              <w:rPr>
                <w:rFonts w:ascii="Times New Roman" w:hAnsi="Times New Roman" w:cs="Times New Roman"/>
                <w:sz w:val="24"/>
                <w:szCs w:val="24"/>
              </w:rPr>
            </w:pPr>
            <w:r w:rsidRPr="006457E2">
              <w:rPr>
                <w:rFonts w:ascii="Times New Roman" w:hAnsi="Times New Roman" w:cs="Times New Roman"/>
                <w:sz w:val="24"/>
                <w:szCs w:val="24"/>
              </w:rPr>
              <w:t>Ūdens procedūras (rekomendēta peldēšana)</w:t>
            </w:r>
          </w:p>
        </w:tc>
        <w:tc>
          <w:tcPr>
            <w:tcW w:w="993" w:type="dxa"/>
            <w:vAlign w:val="center"/>
          </w:tcPr>
          <w:p w14:paraId="3928F51B" w14:textId="77777777" w:rsidR="00061D1A" w:rsidRPr="006457E2" w:rsidRDefault="00061D1A" w:rsidP="00732E72">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50</w:t>
            </w:r>
          </w:p>
        </w:tc>
        <w:tc>
          <w:tcPr>
            <w:tcW w:w="5112" w:type="dxa"/>
            <w:vAlign w:val="center"/>
          </w:tcPr>
          <w:p w14:paraId="734FD124" w14:textId="77777777" w:rsidR="00061D1A" w:rsidRPr="006457E2" w:rsidRDefault="00061D1A" w:rsidP="00732E72">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Pēc saspringtām darba dienām un muskuļu noslogojuma, būtu ieteicams profilaktiskai veselības nostiprināšanai un saglabāšanai.</w:t>
            </w:r>
          </w:p>
          <w:p w14:paraId="58174518" w14:textId="77777777" w:rsidR="00061D1A" w:rsidRPr="006457E2" w:rsidRDefault="00061D1A" w:rsidP="00732E72">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Muguras, plecu un roku veselības problēmas.</w:t>
            </w:r>
          </w:p>
          <w:p w14:paraId="0FC27CAB" w14:textId="3DF056E1" w:rsidR="00061D1A" w:rsidRPr="006457E2" w:rsidRDefault="00061D1A" w:rsidP="00732E72">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57E2">
              <w:rPr>
                <w:rFonts w:ascii="Times New Roman" w:hAnsi="Times New Roman" w:cs="Times New Roman"/>
                <w:sz w:val="24"/>
                <w:szCs w:val="24"/>
              </w:rPr>
              <w:t>Sēdošs un mazkustīgs darbs, kas negatīvi ietekmē vispārējo veselības stāvokli</w:t>
            </w:r>
            <w:r w:rsidR="00B131F4">
              <w:rPr>
                <w:rFonts w:ascii="Times New Roman" w:hAnsi="Times New Roman" w:cs="Times New Roman"/>
                <w:sz w:val="24"/>
                <w:szCs w:val="24"/>
              </w:rPr>
              <w:t>.</w:t>
            </w:r>
          </w:p>
        </w:tc>
      </w:tr>
    </w:tbl>
    <w:p w14:paraId="038BC53F" w14:textId="6C2A7B44" w:rsidR="000031FE" w:rsidRPr="00020466" w:rsidRDefault="00020466" w:rsidP="00732E72">
      <w:pPr>
        <w:spacing w:after="120" w:line="240" w:lineRule="auto"/>
        <w:jc w:val="both"/>
        <w:rPr>
          <w:rFonts w:ascii="Times New Roman" w:hAnsi="Times New Roman" w:cs="Times New Roman"/>
          <w:i/>
          <w:sz w:val="24"/>
          <w:szCs w:val="24"/>
        </w:rPr>
      </w:pPr>
      <w:r w:rsidRPr="00020466">
        <w:rPr>
          <w:rFonts w:ascii="Times New Roman" w:hAnsi="Times New Roman" w:cs="Times New Roman"/>
          <w:i/>
          <w:sz w:val="24"/>
          <w:szCs w:val="24"/>
        </w:rPr>
        <w:t>Datu avots: NVA</w:t>
      </w:r>
    </w:p>
    <w:p w14:paraId="0F31B2BE" w14:textId="66A6D6E0" w:rsidR="00061D1A" w:rsidRPr="006457E2" w:rsidRDefault="00061D1A" w:rsidP="00732E72">
      <w:pPr>
        <w:spacing w:after="120" w:line="240" w:lineRule="auto"/>
        <w:jc w:val="both"/>
        <w:rPr>
          <w:rFonts w:ascii="Times New Roman" w:hAnsi="Times New Roman" w:cs="Times New Roman"/>
          <w:sz w:val="24"/>
          <w:szCs w:val="24"/>
        </w:rPr>
      </w:pPr>
      <w:bookmarkStart w:id="2" w:name="_Hlk97570426"/>
      <w:r w:rsidRPr="006457E2">
        <w:rPr>
          <w:rFonts w:ascii="Times New Roman" w:hAnsi="Times New Roman" w:cs="Times New Roman"/>
          <w:sz w:val="24"/>
          <w:szCs w:val="24"/>
        </w:rPr>
        <w:t>No 853 nodarbinātajiem, kuri noslēdza līgumu par dalību atbalsta pasākumos, tai skaitā</w:t>
      </w:r>
      <w:r w:rsidR="00B131F4">
        <w:rPr>
          <w:rFonts w:ascii="Times New Roman" w:hAnsi="Times New Roman" w:cs="Times New Roman"/>
          <w:sz w:val="24"/>
          <w:szCs w:val="24"/>
        </w:rPr>
        <w:t>,</w:t>
      </w:r>
      <w:r w:rsidRPr="006457E2">
        <w:rPr>
          <w:rFonts w:ascii="Times New Roman" w:hAnsi="Times New Roman" w:cs="Times New Roman"/>
          <w:sz w:val="24"/>
          <w:szCs w:val="24"/>
        </w:rPr>
        <w:t xml:space="preserve"> veselības uzlabošanas pasākumos</w:t>
      </w:r>
      <w:r w:rsidR="003B3A2B" w:rsidRPr="006457E2">
        <w:rPr>
          <w:rFonts w:ascii="Times New Roman" w:hAnsi="Times New Roman" w:cs="Times New Roman"/>
          <w:sz w:val="24"/>
          <w:szCs w:val="24"/>
        </w:rPr>
        <w:t>,</w:t>
      </w:r>
      <w:r w:rsidRPr="006457E2">
        <w:rPr>
          <w:rFonts w:ascii="Times New Roman" w:hAnsi="Times New Roman" w:cs="Times New Roman"/>
          <w:sz w:val="24"/>
          <w:szCs w:val="24"/>
        </w:rPr>
        <w:t xml:space="preserve"> tos izmantoja </w:t>
      </w:r>
      <w:r w:rsidR="00EF3171">
        <w:rPr>
          <w:rFonts w:ascii="Times New Roman" w:hAnsi="Times New Roman" w:cs="Times New Roman"/>
          <w:sz w:val="24"/>
          <w:szCs w:val="24"/>
        </w:rPr>
        <w:t>260</w:t>
      </w:r>
      <w:r w:rsidR="00EF3171" w:rsidRPr="006457E2">
        <w:rPr>
          <w:rFonts w:ascii="Times New Roman" w:hAnsi="Times New Roman" w:cs="Times New Roman"/>
          <w:sz w:val="24"/>
          <w:szCs w:val="24"/>
        </w:rPr>
        <w:t xml:space="preserve"> </w:t>
      </w:r>
      <w:r w:rsidRPr="006457E2">
        <w:rPr>
          <w:rFonts w:ascii="Times New Roman" w:hAnsi="Times New Roman" w:cs="Times New Roman"/>
          <w:sz w:val="24"/>
          <w:szCs w:val="24"/>
        </w:rPr>
        <w:t>nodarbinātie jeb 30%. Kopumā veselības uzlabošanas pasākumiem tika izlietoti 55 044,22</w:t>
      </w:r>
      <w:r w:rsidRPr="006457E2">
        <w:t xml:space="preserve"> </w:t>
      </w:r>
      <w:r w:rsidR="00654E66" w:rsidRPr="006457E2">
        <w:rPr>
          <w:rFonts w:ascii="Times New Roman" w:hAnsi="Times New Roman" w:cs="Times New Roman"/>
          <w:i/>
          <w:sz w:val="24"/>
          <w:szCs w:val="24"/>
        </w:rPr>
        <w:t>eu</w:t>
      </w:r>
      <w:r w:rsidRPr="006457E2">
        <w:rPr>
          <w:rFonts w:ascii="Times New Roman" w:hAnsi="Times New Roman" w:cs="Times New Roman"/>
          <w:i/>
          <w:sz w:val="24"/>
          <w:szCs w:val="24"/>
        </w:rPr>
        <w:t>ro</w:t>
      </w:r>
      <w:r w:rsidRPr="006457E2">
        <w:rPr>
          <w:rFonts w:ascii="Times New Roman" w:hAnsi="Times New Roman" w:cs="Times New Roman"/>
          <w:sz w:val="24"/>
          <w:szCs w:val="24"/>
        </w:rPr>
        <w:t xml:space="preserve">. Vidējā summa, kuru izmantoja viens dalībnieks, bija </w:t>
      </w:r>
      <w:r w:rsidR="00947E5C">
        <w:rPr>
          <w:rFonts w:ascii="Times New Roman" w:hAnsi="Times New Roman" w:cs="Times New Roman"/>
          <w:sz w:val="24"/>
          <w:szCs w:val="24"/>
        </w:rPr>
        <w:t>211,71</w:t>
      </w:r>
      <w:r w:rsidRPr="006457E2">
        <w:rPr>
          <w:rFonts w:ascii="Times New Roman" w:hAnsi="Times New Roman" w:cs="Times New Roman"/>
          <w:sz w:val="24"/>
          <w:szCs w:val="24"/>
        </w:rPr>
        <w:t xml:space="preserve"> </w:t>
      </w:r>
      <w:r w:rsidR="00654E66" w:rsidRPr="006457E2">
        <w:rPr>
          <w:rFonts w:ascii="Times New Roman" w:hAnsi="Times New Roman" w:cs="Times New Roman"/>
          <w:i/>
          <w:sz w:val="24"/>
          <w:szCs w:val="24"/>
        </w:rPr>
        <w:t>eu</w:t>
      </w:r>
      <w:r w:rsidRPr="006457E2">
        <w:rPr>
          <w:rFonts w:ascii="Times New Roman" w:hAnsi="Times New Roman" w:cs="Times New Roman"/>
          <w:i/>
          <w:sz w:val="24"/>
          <w:szCs w:val="24"/>
        </w:rPr>
        <w:t>ro</w:t>
      </w:r>
      <w:r w:rsidRPr="006457E2">
        <w:rPr>
          <w:rFonts w:ascii="Times New Roman" w:hAnsi="Times New Roman" w:cs="Times New Roman"/>
          <w:sz w:val="24"/>
          <w:szCs w:val="24"/>
        </w:rPr>
        <w:t xml:space="preserve">. Vairāk nekā puse jeb 155 projekta dalībnieki iesniedza maksājumus apliecinošos dokumentus par vairāk nekā 240 eiro, bet maksimālo kompensācijas summu par veselības uzlabošanas pasākumiem izmantoja 101 nodarbinātais. </w:t>
      </w:r>
    </w:p>
    <w:p w14:paraId="00A2D980" w14:textId="3A598524" w:rsidR="00061D1A" w:rsidRPr="006457E2" w:rsidRDefault="000031FE" w:rsidP="00B131F4">
      <w:pPr>
        <w:spacing w:after="120" w:line="240" w:lineRule="auto"/>
        <w:jc w:val="center"/>
        <w:rPr>
          <w:rFonts w:ascii="Times New Roman" w:hAnsi="Times New Roman" w:cs="Times New Roman"/>
          <w:i/>
          <w:sz w:val="24"/>
          <w:szCs w:val="24"/>
        </w:rPr>
      </w:pPr>
      <w:r w:rsidRPr="006457E2">
        <w:rPr>
          <w:rFonts w:ascii="Times New Roman" w:hAnsi="Times New Roman" w:cs="Times New Roman"/>
          <w:i/>
          <w:sz w:val="24"/>
          <w:szCs w:val="24"/>
        </w:rPr>
        <w:t>7</w:t>
      </w:r>
      <w:r w:rsidR="00061D1A" w:rsidRPr="006457E2">
        <w:rPr>
          <w:rFonts w:ascii="Times New Roman" w:hAnsi="Times New Roman" w:cs="Times New Roman"/>
          <w:i/>
          <w:sz w:val="24"/>
          <w:szCs w:val="24"/>
        </w:rPr>
        <w:t>. attēls. Veselības pakalpojumu izmantošana</w:t>
      </w:r>
    </w:p>
    <w:p w14:paraId="379F5252" w14:textId="22F64E50" w:rsidR="00947E5C" w:rsidRDefault="00061D1A" w:rsidP="00732E72">
      <w:pPr>
        <w:spacing w:after="120" w:line="240" w:lineRule="auto"/>
        <w:ind w:firstLine="720"/>
        <w:jc w:val="both"/>
      </w:pPr>
      <w:r w:rsidRPr="006457E2">
        <w:rPr>
          <w:noProof/>
          <w:lang w:eastAsia="lv-LV"/>
        </w:rPr>
        <mc:AlternateContent>
          <mc:Choice Requires="wps">
            <w:drawing>
              <wp:anchor distT="0" distB="0" distL="114300" distR="114300" simplePos="0" relativeHeight="251752448" behindDoc="0" locked="0" layoutInCell="1" allowOverlap="1" wp14:anchorId="605BFFB5" wp14:editId="446DB924">
                <wp:simplePos x="0" y="0"/>
                <wp:positionH relativeFrom="margin">
                  <wp:posOffset>1085851</wp:posOffset>
                </wp:positionH>
                <wp:positionV relativeFrom="paragraph">
                  <wp:posOffset>2580005</wp:posOffset>
                </wp:positionV>
                <wp:extent cx="4038600" cy="257175"/>
                <wp:effectExtent l="0" t="0" r="0" b="0"/>
                <wp:wrapNone/>
                <wp:docPr id="7" name="TextBox 2"/>
                <wp:cNvGraphicFramePr/>
                <a:graphic xmlns:a="http://schemas.openxmlformats.org/drawingml/2006/main">
                  <a:graphicData uri="http://schemas.microsoft.com/office/word/2010/wordprocessingShape">
                    <wps:wsp>
                      <wps:cNvSpPr txBox="1"/>
                      <wps:spPr>
                        <a:xfrm>
                          <a:off x="0" y="0"/>
                          <a:ext cx="4038600" cy="257175"/>
                        </a:xfrm>
                        <a:prstGeom prst="rect">
                          <a:avLst/>
                        </a:prstGeom>
                        <a:noFill/>
                        <a:ln w="9525" cmpd="sng">
                          <a:noFill/>
                        </a:ln>
                        <a:effectLst/>
                      </wps:spPr>
                      <wps:txbx>
                        <w:txbxContent>
                          <w:p w14:paraId="6167C943" w14:textId="4ABA2BAA" w:rsidR="00EC0E01" w:rsidRDefault="00EC0E01" w:rsidP="00061D1A">
                            <w:pPr>
                              <w:pStyle w:val="NormalWeb"/>
                              <w:spacing w:before="0" w:beforeAutospacing="0" w:after="0" w:afterAutospacing="0"/>
                              <w:jc w:val="center"/>
                            </w:pPr>
                          </w:p>
                        </w:txbxContent>
                      </wps:txbx>
                      <wps:bodyPr vertOverflow="clip" horzOverflow="clip" wrap="square" rtlCol="0" anchor="t"/>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5BFFB5" id="TextBox 2" o:spid="_x0000_s1029" type="#_x0000_t202" style="position:absolute;left:0;text-align:left;margin-left:85.5pt;margin-top:203.15pt;width:318pt;height:20.25pt;z-index:2517524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" filled="f" stroked="f">
                <v:textbox>
                  <w:txbxContent>
                    <w:p w14:paraId="6167C943" w14:textId="4ABA2BAA" w:rsidR="00EC0E01" w:rsidRDefault="00EC0E01" w:rsidP="00061D1A">
                      <w:pPr>
                        <w:pStyle w:val="NormalWeb"/>
                        <w:spacing w:before="0" w:beforeAutospacing="0" w:after="0" w:afterAutospacing="0"/>
                        <w:jc w:val="center"/>
                      </w:pPr>
                    </w:p>
                  </w:txbxContent>
                </v:textbox>
                <w10:wrap anchorx="margin"/>
              </v:shape>
            </w:pict>
          </mc:Fallback>
        </mc:AlternateContent>
      </w:r>
      <w:r w:rsidR="00947E5C">
        <w:rPr>
          <w:noProof/>
          <w:lang w:eastAsia="lv-LV"/>
        </w:rPr>
        <w:drawing>
          <wp:inline distT="0" distB="0" distL="0" distR="0" wp14:anchorId="270CD798" wp14:editId="50067093">
            <wp:extent cx="4438650" cy="2585720"/>
            <wp:effectExtent l="0" t="0" r="0" b="5080"/>
            <wp:docPr id="9" name="Chart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2110FFB-CB99-49B6-AD5F-C613AB72AC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2D57B5" w14:textId="7758B53F" w:rsidR="00B131F4" w:rsidRDefault="000031FE" w:rsidP="00732E72">
      <w:pPr>
        <w:spacing w:after="120" w:line="240" w:lineRule="auto"/>
        <w:jc w:val="both"/>
        <w:rPr>
          <w:rFonts w:ascii="Times New Roman" w:hAnsi="Times New Roman" w:cs="Times New Roman"/>
          <w:i/>
          <w:iCs/>
          <w:color w:val="000000" w:themeColor="dark1"/>
          <w:sz w:val="24"/>
          <w:szCs w:val="24"/>
        </w:rPr>
      </w:pPr>
      <w:r w:rsidRPr="006457E2">
        <w:rPr>
          <w:rFonts w:ascii="Times New Roman" w:hAnsi="Times New Roman" w:cs="Times New Roman"/>
          <w:bCs/>
          <w:i/>
          <w:color w:val="000000" w:themeColor="text1"/>
          <w:sz w:val="24"/>
          <w:szCs w:val="24"/>
        </w:rPr>
        <w:t>Datu avots: NVA</w:t>
      </w:r>
    </w:p>
    <w:bookmarkEnd w:id="2"/>
    <w:p w14:paraId="6CA4FE3D" w14:textId="77777777" w:rsidR="003B3A2B" w:rsidRPr="006457E2" w:rsidRDefault="003B3A2B" w:rsidP="00732E72">
      <w:pPr>
        <w:spacing w:after="120" w:line="240" w:lineRule="auto"/>
        <w:jc w:val="both"/>
        <w:rPr>
          <w:rFonts w:ascii="Times New Roman" w:hAnsi="Times New Roman" w:cs="Times New Roman"/>
          <w:bCs/>
          <w:i/>
          <w:color w:val="000000" w:themeColor="text1"/>
          <w:sz w:val="24"/>
          <w:szCs w:val="24"/>
        </w:rPr>
      </w:pPr>
    </w:p>
    <w:bookmarkStart w:id="3" w:name="_Toc5012123"/>
    <w:p w14:paraId="73B01AD3" w14:textId="6F92FC61" w:rsidR="006B6F10" w:rsidRPr="006457E2" w:rsidRDefault="00E00BDC" w:rsidP="00BB32BF">
      <w:pPr>
        <w:pStyle w:val="Heading3"/>
        <w:numPr>
          <w:ilvl w:val="0"/>
          <w:numId w:val="61"/>
        </w:numPr>
        <w:spacing w:before="0" w:after="120" w:line="240" w:lineRule="auto"/>
        <w:jc w:val="center"/>
        <w:rPr>
          <w:rFonts w:ascii="Times New Roman" w:hAnsi="Times New Roman" w:cs="Times New Roman"/>
          <w:b/>
          <w:color w:val="auto"/>
          <w:sz w:val="26"/>
          <w:szCs w:val="26"/>
        </w:rPr>
      </w:pPr>
      <w:r w:rsidRPr="006457E2">
        <w:rPr>
          <w:rFonts w:ascii="Times New Roman" w:hAnsi="Times New Roman" w:cs="Times New Roman"/>
          <w:b/>
          <w:noProof/>
          <w:color w:val="auto"/>
          <w:sz w:val="26"/>
          <w:szCs w:val="26"/>
          <w:lang w:eastAsia="lv-LV"/>
        </w:rPr>
        <mc:AlternateContent>
          <mc:Choice Requires="wps">
            <w:drawing>
              <wp:anchor distT="45720" distB="45720" distL="114300" distR="114300" simplePos="0" relativeHeight="251715584" behindDoc="1" locked="0" layoutInCell="1" allowOverlap="1" wp14:anchorId="01BA1462" wp14:editId="5AAC9EAF">
                <wp:simplePos x="0" y="0"/>
                <wp:positionH relativeFrom="column">
                  <wp:posOffset>0</wp:posOffset>
                </wp:positionH>
                <wp:positionV relativeFrom="paragraph">
                  <wp:posOffset>340360</wp:posOffset>
                </wp:positionV>
                <wp:extent cx="5676900" cy="563245"/>
                <wp:effectExtent l="0" t="0" r="19050" b="2730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49630F23" w14:textId="77777777" w:rsidR="00EC0E01" w:rsidRPr="00B66F27" w:rsidRDefault="00EC0E01" w:rsidP="006B6F10">
                            <w:pPr>
                              <w:jc w:val="both"/>
                              <w:rPr>
                                <w:rFonts w:ascii="Times New Roman" w:hAnsi="Times New Roman" w:cs="Times New Roman"/>
                                <w:b/>
                                <w:bCs/>
                                <w:color w:val="000000" w:themeColor="text1"/>
                                <w:sz w:val="24"/>
                                <w:szCs w:val="24"/>
                              </w:rPr>
                            </w:pPr>
                            <w:r w:rsidRPr="00B66F27">
                              <w:rPr>
                                <w:rFonts w:ascii="Times New Roman" w:hAnsi="Times New Roman" w:cs="Times New Roman"/>
                                <w:b/>
                                <w:bCs/>
                                <w:color w:val="000000" w:themeColor="text1"/>
                                <w:sz w:val="24"/>
                                <w:szCs w:val="24"/>
                              </w:rPr>
                              <w:t>Ilgstošo bezdarbnieku aktivizācijas pasākumi</w:t>
                            </w:r>
                          </w:p>
                          <w:p w14:paraId="784891D8" w14:textId="77777777" w:rsidR="00EC0E01" w:rsidRDefault="00EC0E01" w:rsidP="006B6F10">
                            <w:pPr>
                              <w:pStyle w:val="ListParagraph"/>
                              <w:ind w:left="0"/>
                              <w:jc w:val="both"/>
                              <w:rPr>
                                <w:rFonts w:ascii="Times New Roman" w:hAnsi="Times New Roman" w:cs="Times New Roman"/>
                                <w:b/>
                                <w:bCs/>
                                <w:color w:val="000000" w:themeColor="text1"/>
                                <w:sz w:val="26"/>
                                <w:szCs w:val="26"/>
                              </w:rPr>
                            </w:pPr>
                            <w:r w:rsidRPr="004D3ED8">
                              <w:rPr>
                                <w:rFonts w:ascii="Times New Roman" w:hAnsi="Times New Roman" w:cs="Times New Roman"/>
                                <w:b/>
                                <w:bCs/>
                                <w:color w:val="000000" w:themeColor="text1"/>
                                <w:sz w:val="26"/>
                                <w:szCs w:val="26"/>
                              </w:rPr>
                              <w:t>Eiropas informatīvā kampaņa “Drošs un veselīgs darbs jebkurā vecumā”</w:t>
                            </w:r>
                          </w:p>
                          <w:p w14:paraId="13100D66" w14:textId="77777777" w:rsidR="00EC0E01" w:rsidRDefault="00EC0E01"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BA1462" id="_x0000_s1030" type="#_x0000_t202" style="position:absolute;left:0;text-align:left;margin-left:0;margin-top:26.8pt;width:447pt;height:44.35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" fillcolor="#e2efd9 [665]" strokecolor="#70ad47" strokeweight=".5pt">
                <v:textbox inset=",5mm">
                  <w:txbxContent>
                    <w:p w14:paraId="49630F23" w14:textId="77777777" w:rsidR="00EC0E01" w:rsidRPr="00B66F27" w:rsidRDefault="00EC0E01" w:rsidP="006B6F10">
                      <w:pPr>
                        <w:jc w:val="both"/>
                        <w:rPr>
                          <w:rFonts w:ascii="Times New Roman" w:hAnsi="Times New Roman" w:cs="Times New Roman"/>
                          <w:b/>
                          <w:bCs/>
                          <w:color w:val="000000" w:themeColor="text1"/>
                          <w:sz w:val="24"/>
                          <w:szCs w:val="24"/>
                        </w:rPr>
                      </w:pPr>
                      <w:r w:rsidRPr="00B66F27">
                        <w:rPr>
                          <w:rFonts w:ascii="Times New Roman" w:hAnsi="Times New Roman" w:cs="Times New Roman"/>
                          <w:b/>
                          <w:bCs/>
                          <w:color w:val="000000" w:themeColor="text1"/>
                          <w:sz w:val="24"/>
                          <w:szCs w:val="24"/>
                        </w:rPr>
                        <w:t>Ilgstošo bezdarbnieku aktivizācijas pasākumi</w:t>
                      </w:r>
                    </w:p>
                    <w:p w14:paraId="784891D8" w14:textId="77777777" w:rsidR="00EC0E01" w:rsidRDefault="00EC0E01" w:rsidP="006B6F10">
                      <w:pPr>
                        <w:pStyle w:val="ListParagraph"/>
                        <w:ind w:left="0"/>
                        <w:jc w:val="both"/>
                        <w:rPr>
                          <w:rFonts w:ascii="Times New Roman" w:hAnsi="Times New Roman" w:cs="Times New Roman"/>
                          <w:b/>
                          <w:bCs/>
                          <w:color w:val="000000" w:themeColor="text1"/>
                          <w:sz w:val="26"/>
                          <w:szCs w:val="26"/>
                        </w:rPr>
                      </w:pPr>
                      <w:r w:rsidRPr="004D3ED8">
                        <w:rPr>
                          <w:rFonts w:ascii="Times New Roman" w:hAnsi="Times New Roman" w:cs="Times New Roman"/>
                          <w:b/>
                          <w:bCs/>
                          <w:color w:val="000000" w:themeColor="text1"/>
                          <w:sz w:val="26"/>
                          <w:szCs w:val="26"/>
                        </w:rPr>
                        <w:t>Eiropas informatīvā kampaņa “Drošs un veselīgs darbs jebkurā vecumā”</w:t>
                      </w:r>
                    </w:p>
                    <w:p w14:paraId="13100D66" w14:textId="77777777" w:rsidR="00EC0E01" w:rsidRDefault="00EC0E01" w:rsidP="006B6F10">
                      <w:pPr>
                        <w:jc w:val="both"/>
                      </w:pPr>
                    </w:p>
                  </w:txbxContent>
                </v:textbox>
                <w10:wrap type="square"/>
              </v:shape>
            </w:pict>
          </mc:Fallback>
        </mc:AlternateContent>
      </w:r>
      <w:r w:rsidR="006B6F10" w:rsidRPr="006457E2">
        <w:rPr>
          <w:rFonts w:ascii="Times New Roman" w:hAnsi="Times New Roman" w:cs="Times New Roman"/>
          <w:b/>
          <w:color w:val="auto"/>
          <w:sz w:val="26"/>
          <w:szCs w:val="26"/>
        </w:rPr>
        <w:t>Atbalsta pasākumi bezdarbniekiem</w:t>
      </w:r>
      <w:bookmarkEnd w:id="3"/>
    </w:p>
    <w:p w14:paraId="4601FC66" w14:textId="444DA0C6" w:rsidR="006B6F10" w:rsidRPr="006457E2" w:rsidRDefault="006B6F10" w:rsidP="00732E72">
      <w:pPr>
        <w:pStyle w:val="ListParagraph"/>
        <w:spacing w:after="120" w:line="240" w:lineRule="auto"/>
        <w:ind w:left="0"/>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Mērķis: </w:t>
      </w:r>
      <w:r w:rsidRPr="006457E2">
        <w:rPr>
          <w:rFonts w:ascii="Times New Roman" w:hAnsi="Times New Roman" w:cs="Times New Roman"/>
          <w:bCs/>
          <w:color w:val="000000" w:themeColor="text1"/>
          <w:sz w:val="24"/>
          <w:szCs w:val="24"/>
        </w:rPr>
        <w:t>Veicināt ilgstošo bezdarbnieku iekļaušanos sabiedrībā un iekārtošanos piemērotā pastāvīgā darbā, piemērotā apmācību programmā vai kādā no NVA piedāvātajiem pasākumiem.</w:t>
      </w:r>
    </w:p>
    <w:p w14:paraId="553CB6AF" w14:textId="190B8CA3"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Mērķa grupa: </w:t>
      </w:r>
      <w:r w:rsidRPr="006457E2">
        <w:rPr>
          <w:rFonts w:ascii="Times New Roman" w:hAnsi="Times New Roman" w:cs="Times New Roman"/>
          <w:bCs/>
          <w:color w:val="000000" w:themeColor="text1"/>
          <w:sz w:val="24"/>
          <w:szCs w:val="24"/>
        </w:rPr>
        <w:t>bezdarbnieki, kuri bijuši bez darba vismaz 12 mēnešus (ilgstošie bezdarbnieki), t.sk. bezdarbnieki ar invaliditāti un prognozējamu invaliditāti, kā arī bezdarbnieki, kuriem ir konstatēta vai ir iespējama alkohola, narkotisko vai psihotropo vielu atkarība.</w:t>
      </w:r>
    </w:p>
    <w:p w14:paraId="15394B6B" w14:textId="227FB98E"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Atbildīgā institūcija:</w:t>
      </w:r>
      <w:r w:rsidRPr="006457E2">
        <w:rPr>
          <w:rFonts w:ascii="Times New Roman" w:hAnsi="Times New Roman" w:cs="Times New Roman"/>
          <w:bCs/>
          <w:color w:val="000000" w:themeColor="text1"/>
          <w:sz w:val="24"/>
          <w:szCs w:val="24"/>
        </w:rPr>
        <w:t xml:space="preserve"> NVA</w:t>
      </w:r>
      <w:r w:rsidR="00C73678" w:rsidRPr="006457E2">
        <w:rPr>
          <w:rFonts w:ascii="Times New Roman" w:hAnsi="Times New Roman" w:cs="Times New Roman"/>
          <w:bCs/>
          <w:color w:val="000000" w:themeColor="text1"/>
          <w:sz w:val="24"/>
          <w:szCs w:val="24"/>
        </w:rPr>
        <w:t>.</w:t>
      </w:r>
    </w:p>
    <w:p w14:paraId="520EF44E" w14:textId="371FEA02"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 xml:space="preserve">Pasākumi </w:t>
      </w:r>
      <w:r w:rsidR="00FA62A9">
        <w:rPr>
          <w:rFonts w:ascii="Times New Roman" w:hAnsi="Times New Roman" w:cs="Times New Roman"/>
          <w:bCs/>
          <w:color w:val="000000" w:themeColor="text1"/>
          <w:sz w:val="24"/>
          <w:szCs w:val="24"/>
        </w:rPr>
        <w:t>tika</w:t>
      </w:r>
      <w:r w:rsidRPr="006457E2">
        <w:rPr>
          <w:rFonts w:ascii="Times New Roman" w:hAnsi="Times New Roman" w:cs="Times New Roman"/>
          <w:bCs/>
          <w:color w:val="000000" w:themeColor="text1"/>
          <w:sz w:val="24"/>
          <w:szCs w:val="24"/>
        </w:rPr>
        <w:t xml:space="preserve"> īstenoti </w:t>
      </w:r>
      <w:r w:rsidR="00512866" w:rsidRPr="006457E2">
        <w:rPr>
          <w:rFonts w:ascii="Times New Roman" w:hAnsi="Times New Roman" w:cs="Times New Roman"/>
          <w:bCs/>
          <w:color w:val="000000" w:themeColor="text1"/>
          <w:sz w:val="24"/>
          <w:szCs w:val="24"/>
        </w:rPr>
        <w:t>ESF</w:t>
      </w:r>
      <w:r w:rsidRPr="006457E2">
        <w:rPr>
          <w:rFonts w:ascii="Times New Roman" w:hAnsi="Times New Roman" w:cs="Times New Roman"/>
          <w:bCs/>
          <w:color w:val="000000" w:themeColor="text1"/>
          <w:sz w:val="24"/>
          <w:szCs w:val="24"/>
        </w:rPr>
        <w:t xml:space="preserve"> projekta “Atbalsts ilgstošajiem bezdarbniekiem” ietvaros.</w:t>
      </w:r>
    </w:p>
    <w:p w14:paraId="22BF232A" w14:textId="7572D396"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Finansējums un tā avoti:</w:t>
      </w:r>
      <w:r w:rsidRPr="006457E2">
        <w:rPr>
          <w:rFonts w:ascii="Times New Roman" w:hAnsi="Times New Roman" w:cs="Times New Roman"/>
          <w:bCs/>
          <w:color w:val="000000" w:themeColor="text1"/>
          <w:sz w:val="24"/>
          <w:szCs w:val="24"/>
        </w:rPr>
        <w:t xml:space="preserve"> 9.1.1. SAM “Palielināt nelabvēlīgākā situācijā esošu bezdarbnieku iekļaušanos da</w:t>
      </w:r>
      <w:r w:rsidR="009C1321" w:rsidRPr="006457E2">
        <w:rPr>
          <w:rFonts w:ascii="Times New Roman" w:hAnsi="Times New Roman" w:cs="Times New Roman"/>
          <w:bCs/>
          <w:color w:val="000000" w:themeColor="text1"/>
          <w:sz w:val="24"/>
          <w:szCs w:val="24"/>
        </w:rPr>
        <w:t>rba tirgū” finansējuma ietvaros</w:t>
      </w:r>
      <w:r w:rsidR="00C73678" w:rsidRPr="006457E2">
        <w:rPr>
          <w:rFonts w:ascii="Times New Roman" w:hAnsi="Times New Roman" w:cs="Times New Roman"/>
          <w:bCs/>
          <w:color w:val="000000" w:themeColor="text1"/>
          <w:sz w:val="24"/>
          <w:szCs w:val="24"/>
        </w:rPr>
        <w:t>.</w:t>
      </w:r>
    </w:p>
    <w:p w14:paraId="19B4B908" w14:textId="0DEF8058"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Pasākuma</w:t>
      </w:r>
      <w:r w:rsidRPr="006457E2">
        <w:rPr>
          <w:rFonts w:ascii="Times New Roman" w:hAnsi="Times New Roman" w:cs="Times New Roman"/>
          <w:bCs/>
          <w:color w:val="000000" w:themeColor="text1"/>
          <w:sz w:val="24"/>
          <w:szCs w:val="24"/>
        </w:rPr>
        <w:t xml:space="preserve"> ietvaros</w:t>
      </w:r>
      <w:r w:rsidR="00E652A4" w:rsidRPr="006457E2">
        <w:rPr>
          <w:rFonts w:ascii="Times New Roman" w:hAnsi="Times New Roman" w:cs="Times New Roman"/>
          <w:bCs/>
          <w:color w:val="000000" w:themeColor="text1"/>
          <w:sz w:val="24"/>
          <w:szCs w:val="24"/>
        </w:rPr>
        <w:t xml:space="preserve"> laika posmā no </w:t>
      </w:r>
      <w:r w:rsidR="00E652A4" w:rsidRPr="006457E2">
        <w:rPr>
          <w:rFonts w:ascii="Times New Roman" w:hAnsi="Times New Roman" w:cs="Times New Roman"/>
          <w:b/>
          <w:bCs/>
          <w:color w:val="000000" w:themeColor="text1"/>
          <w:sz w:val="24"/>
          <w:szCs w:val="24"/>
        </w:rPr>
        <w:t>2019.</w:t>
      </w:r>
      <w:r w:rsidR="00043242" w:rsidRPr="006457E2">
        <w:rPr>
          <w:rFonts w:ascii="Times New Roman" w:hAnsi="Times New Roman" w:cs="Times New Roman"/>
          <w:b/>
          <w:bCs/>
          <w:color w:val="000000" w:themeColor="text1"/>
          <w:sz w:val="24"/>
          <w:szCs w:val="24"/>
        </w:rPr>
        <w:t>gada 1.</w:t>
      </w:r>
      <w:r w:rsidR="00E652A4" w:rsidRPr="006457E2">
        <w:rPr>
          <w:rFonts w:ascii="Times New Roman" w:hAnsi="Times New Roman" w:cs="Times New Roman"/>
          <w:b/>
          <w:bCs/>
          <w:color w:val="000000" w:themeColor="text1"/>
          <w:sz w:val="24"/>
          <w:szCs w:val="24"/>
        </w:rPr>
        <w:t>janvāra</w:t>
      </w:r>
      <w:r w:rsidRPr="006457E2">
        <w:rPr>
          <w:rFonts w:ascii="Times New Roman" w:hAnsi="Times New Roman" w:cs="Times New Roman"/>
          <w:b/>
          <w:bCs/>
          <w:color w:val="000000" w:themeColor="text1"/>
          <w:sz w:val="24"/>
          <w:szCs w:val="24"/>
        </w:rPr>
        <w:t xml:space="preserve"> līdz</w:t>
      </w:r>
      <w:r w:rsidRPr="006457E2">
        <w:rPr>
          <w:rFonts w:ascii="Times New Roman" w:hAnsi="Times New Roman" w:cs="Times New Roman"/>
          <w:bCs/>
          <w:color w:val="000000" w:themeColor="text1"/>
          <w:sz w:val="24"/>
          <w:szCs w:val="24"/>
        </w:rPr>
        <w:t xml:space="preserve"> </w:t>
      </w:r>
      <w:r w:rsidR="00D267E6" w:rsidRPr="006457E2">
        <w:rPr>
          <w:rFonts w:ascii="Times New Roman" w:hAnsi="Times New Roman" w:cs="Times New Roman"/>
          <w:b/>
          <w:bCs/>
          <w:color w:val="000000" w:themeColor="text1"/>
          <w:sz w:val="24"/>
          <w:szCs w:val="24"/>
        </w:rPr>
        <w:t>20</w:t>
      </w:r>
      <w:r w:rsidR="00043242" w:rsidRPr="006457E2">
        <w:rPr>
          <w:rFonts w:ascii="Times New Roman" w:hAnsi="Times New Roman" w:cs="Times New Roman"/>
          <w:b/>
          <w:bCs/>
          <w:color w:val="000000" w:themeColor="text1"/>
          <w:sz w:val="24"/>
          <w:szCs w:val="24"/>
        </w:rPr>
        <w:t>21</w:t>
      </w:r>
      <w:r w:rsidR="00D267E6" w:rsidRPr="006457E2">
        <w:rPr>
          <w:rFonts w:ascii="Times New Roman" w:hAnsi="Times New Roman" w:cs="Times New Roman"/>
          <w:b/>
          <w:bCs/>
          <w:color w:val="000000" w:themeColor="text1"/>
          <w:sz w:val="24"/>
          <w:szCs w:val="24"/>
        </w:rPr>
        <w:t>.gada 31.</w:t>
      </w:r>
      <w:r w:rsidRPr="006457E2">
        <w:rPr>
          <w:rFonts w:ascii="Times New Roman" w:hAnsi="Times New Roman" w:cs="Times New Roman"/>
          <w:b/>
          <w:bCs/>
          <w:color w:val="000000" w:themeColor="text1"/>
          <w:sz w:val="24"/>
          <w:szCs w:val="24"/>
        </w:rPr>
        <w:t xml:space="preserve">decembrim </w:t>
      </w:r>
      <w:r w:rsidRPr="006457E2">
        <w:rPr>
          <w:rFonts w:ascii="Times New Roman" w:hAnsi="Times New Roman" w:cs="Times New Roman"/>
          <w:bCs/>
          <w:color w:val="000000" w:themeColor="text1"/>
          <w:sz w:val="24"/>
          <w:szCs w:val="24"/>
        </w:rPr>
        <w:t>īstenoti šādi pasākumi:</w:t>
      </w:r>
    </w:p>
    <w:p w14:paraId="11B8239C" w14:textId="5BDB3306" w:rsidR="004A3D4B" w:rsidRPr="006457E2" w:rsidRDefault="004A3D4B" w:rsidP="00732E72">
      <w:pPr>
        <w:pStyle w:val="ListParagraph"/>
        <w:numPr>
          <w:ilvl w:val="1"/>
          <w:numId w:val="2"/>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Veselības pārbaudes</w:t>
      </w:r>
    </w:p>
    <w:p w14:paraId="1B4940E3" w14:textId="7600282E" w:rsidR="005C5B1A" w:rsidRPr="006457E2" w:rsidRDefault="005C5B1A"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Kopš 2016. gada projektā “Atbalsts ilgstošajiem bezdarbniekiem” tika īstenota projekta darbība “Veselības pārbaudes”</w:t>
      </w:r>
      <w:r w:rsidR="003513F4" w:rsidRPr="006457E2">
        <w:rPr>
          <w:rFonts w:ascii="Times New Roman" w:hAnsi="Times New Roman" w:cs="Times New Roman"/>
          <w:sz w:val="24"/>
          <w:szCs w:val="24"/>
        </w:rPr>
        <w:t>, kuras</w:t>
      </w:r>
      <w:r w:rsidRPr="006457E2">
        <w:rPr>
          <w:rFonts w:ascii="Times New Roman" w:hAnsi="Times New Roman" w:cs="Times New Roman"/>
          <w:sz w:val="24"/>
          <w:szCs w:val="24"/>
        </w:rPr>
        <w:t xml:space="preserve"> mērķis </w:t>
      </w:r>
      <w:r w:rsidR="00FA62A9">
        <w:rPr>
          <w:rFonts w:ascii="Times New Roman" w:hAnsi="Times New Roman" w:cs="Times New Roman"/>
          <w:sz w:val="24"/>
          <w:szCs w:val="24"/>
        </w:rPr>
        <w:t>bija</w:t>
      </w:r>
      <w:r w:rsidRPr="006457E2">
        <w:rPr>
          <w:rFonts w:ascii="Times New Roman" w:hAnsi="Times New Roman" w:cs="Times New Roman"/>
          <w:sz w:val="24"/>
          <w:szCs w:val="24"/>
        </w:rPr>
        <w:t xml:space="preserve"> sniegt padziļinātas veselības pārbaudes mērķa grupas bezdarbniekiem, nosakot piemērotību piedāvātajam darbam, kā arī individuālajā darba meklēšanas plānā paredzētajiem aktīvajiem nodarbinātības pasākumiem, izvērtējot veselības stāvokļa atbilstību veselībai kaitīgajiem darba vides faktoriem, kas </w:t>
      </w:r>
      <w:r w:rsidRPr="006457E2">
        <w:rPr>
          <w:rFonts w:ascii="Times New Roman" w:hAnsi="Times New Roman" w:cs="Times New Roman"/>
          <w:bCs/>
          <w:sz w:val="24"/>
          <w:szCs w:val="24"/>
          <w:lang w:eastAsia="lv-LV"/>
        </w:rPr>
        <w:t>ietvēra ārstu speciālistu apskati, laboratoriskos un funkcionālos izmeklējumus saskaņā ar arodslimību ārsta norīkojumu. Darbība tika nodrošināta</w:t>
      </w:r>
      <w:r w:rsidRPr="006457E2">
        <w:rPr>
          <w:rFonts w:ascii="Times New Roman" w:hAnsi="Times New Roman" w:cs="Times New Roman"/>
          <w:sz w:val="24"/>
          <w:szCs w:val="24"/>
        </w:rPr>
        <w:t>, piesaistot ārpakalpojuma sniedzēju atbilstoši Publisko iepirkumu likumam.</w:t>
      </w:r>
    </w:p>
    <w:p w14:paraId="644B1802" w14:textId="607A60FD" w:rsidR="005C5B1A" w:rsidRPr="006457E2" w:rsidRDefault="005C5B1A" w:rsidP="00732E72">
      <w:pPr>
        <w:spacing w:after="120" w:line="240" w:lineRule="auto"/>
        <w:jc w:val="both"/>
        <w:rPr>
          <w:rFonts w:ascii="Times New Roman" w:hAnsi="Times New Roman" w:cs="Times New Roman"/>
          <w:bCs/>
          <w:sz w:val="24"/>
          <w:szCs w:val="24"/>
          <w:lang w:eastAsia="lv-LV"/>
        </w:rPr>
      </w:pPr>
      <w:r w:rsidRPr="006457E2">
        <w:rPr>
          <w:rFonts w:ascii="Times New Roman" w:hAnsi="Times New Roman" w:cs="Times New Roman"/>
          <w:bCs/>
          <w:sz w:val="24"/>
          <w:szCs w:val="24"/>
          <w:lang w:eastAsia="lv-LV"/>
        </w:rPr>
        <w:t xml:space="preserve">No iesaistītajiem 2 080 mērķa grupas bezdarbniekiem, kuri uzsāka dalību, 2 079 </w:t>
      </w:r>
      <w:r w:rsidR="00FA62A9">
        <w:rPr>
          <w:rFonts w:ascii="Times New Roman" w:hAnsi="Times New Roman" w:cs="Times New Roman"/>
          <w:bCs/>
          <w:sz w:val="24"/>
          <w:szCs w:val="24"/>
          <w:lang w:eastAsia="lv-LV"/>
        </w:rPr>
        <w:t>bija</w:t>
      </w:r>
      <w:r w:rsidRPr="006457E2">
        <w:rPr>
          <w:rFonts w:ascii="Times New Roman" w:hAnsi="Times New Roman" w:cs="Times New Roman"/>
          <w:bCs/>
          <w:sz w:val="24"/>
          <w:szCs w:val="24"/>
          <w:lang w:eastAsia="lv-LV"/>
        </w:rPr>
        <w:t xml:space="preserve"> unikālās personas (99%). Zemāk apkopojums par mērķa grupas bezdarbnieku </w:t>
      </w:r>
      <w:r w:rsidRPr="006457E2">
        <w:rPr>
          <w:rFonts w:ascii="Times New Roman" w:hAnsi="Times New Roman" w:cs="Times New Roman"/>
          <w:sz w:val="24"/>
          <w:szCs w:val="24"/>
        </w:rPr>
        <w:t xml:space="preserve">piemērotību piedāvātajam darbam no projekta sākuma (sk. </w:t>
      </w:r>
      <w:r w:rsidR="00655101" w:rsidRPr="006457E2">
        <w:rPr>
          <w:rFonts w:ascii="Times New Roman" w:hAnsi="Times New Roman" w:cs="Times New Roman"/>
          <w:sz w:val="24"/>
          <w:szCs w:val="24"/>
        </w:rPr>
        <w:t>attēlu</w:t>
      </w:r>
      <w:r w:rsidRPr="006457E2">
        <w:rPr>
          <w:rFonts w:ascii="Times New Roman" w:hAnsi="Times New Roman" w:cs="Times New Roman"/>
          <w:sz w:val="24"/>
          <w:szCs w:val="24"/>
        </w:rPr>
        <w:t>)</w:t>
      </w:r>
      <w:r w:rsidRPr="006457E2">
        <w:rPr>
          <w:rFonts w:ascii="Times New Roman" w:hAnsi="Times New Roman" w:cs="Times New Roman"/>
          <w:bCs/>
          <w:sz w:val="24"/>
          <w:szCs w:val="24"/>
          <w:lang w:eastAsia="lv-LV"/>
        </w:rPr>
        <w:t>.</w:t>
      </w:r>
    </w:p>
    <w:p w14:paraId="2FE4F2DF" w14:textId="6EC5D9B3" w:rsidR="005C5B1A" w:rsidRPr="006457E2" w:rsidRDefault="00C35B63" w:rsidP="00FA62A9">
      <w:pPr>
        <w:spacing w:after="120" w:line="240" w:lineRule="auto"/>
        <w:jc w:val="center"/>
        <w:rPr>
          <w:rFonts w:ascii="Times New Roman" w:hAnsi="Times New Roman" w:cs="Times New Roman"/>
          <w:iCs/>
          <w:sz w:val="24"/>
          <w:szCs w:val="24"/>
        </w:rPr>
      </w:pPr>
      <w:r w:rsidRPr="006457E2">
        <w:rPr>
          <w:rFonts w:ascii="Times New Roman" w:hAnsi="Times New Roman" w:cs="Times New Roman"/>
          <w:i/>
          <w:iCs/>
          <w:sz w:val="24"/>
          <w:szCs w:val="24"/>
        </w:rPr>
        <w:t xml:space="preserve">8.attēls. </w:t>
      </w:r>
      <w:r w:rsidR="005C5B1A" w:rsidRPr="006457E2">
        <w:rPr>
          <w:rFonts w:ascii="Times New Roman" w:hAnsi="Times New Roman" w:cs="Times New Roman"/>
          <w:i/>
          <w:iCs/>
          <w:sz w:val="24"/>
          <w:szCs w:val="24"/>
        </w:rPr>
        <w:t xml:space="preserve">Dati par </w:t>
      </w:r>
      <w:r w:rsidR="005C5B1A" w:rsidRPr="006457E2">
        <w:rPr>
          <w:rFonts w:ascii="Times New Roman" w:hAnsi="Times New Roman" w:cs="Times New Roman"/>
          <w:i/>
          <w:sz w:val="24"/>
          <w:szCs w:val="24"/>
        </w:rPr>
        <w:t>piemērotību piedāvātajam darbam</w:t>
      </w:r>
      <w:r w:rsidR="005C5B1A" w:rsidRPr="006457E2">
        <w:rPr>
          <w:rFonts w:ascii="Times New Roman" w:hAnsi="Times New Roman" w:cs="Times New Roman"/>
          <w:i/>
          <w:iCs/>
          <w:sz w:val="24"/>
          <w:szCs w:val="24"/>
        </w:rPr>
        <w:t xml:space="preserve"> no projekta sākuma līdz 30.12.2019</w:t>
      </w:r>
      <w:r w:rsidRPr="006457E2">
        <w:rPr>
          <w:rFonts w:ascii="Times New Roman" w:hAnsi="Times New Roman" w:cs="Times New Roman"/>
          <w:i/>
          <w:iCs/>
          <w:sz w:val="24"/>
          <w:szCs w:val="24"/>
        </w:rPr>
        <w:t>.</w:t>
      </w:r>
    </w:p>
    <w:p w14:paraId="7D462F4C" w14:textId="77777777" w:rsidR="005C5B1A" w:rsidRPr="006457E2" w:rsidRDefault="005C5B1A" w:rsidP="00732E72">
      <w:pPr>
        <w:spacing w:after="120" w:line="240" w:lineRule="auto"/>
        <w:jc w:val="center"/>
        <w:rPr>
          <w:bCs/>
          <w:szCs w:val="24"/>
          <w:lang w:eastAsia="lv-LV"/>
        </w:rPr>
      </w:pPr>
      <w:r w:rsidRPr="006457E2">
        <w:rPr>
          <w:noProof/>
          <w:lang w:eastAsia="lv-LV"/>
        </w:rPr>
        <w:drawing>
          <wp:inline distT="0" distB="0" distL="0" distR="0" wp14:anchorId="037F50E4" wp14:editId="3D9A2004">
            <wp:extent cx="3793402" cy="2073244"/>
            <wp:effectExtent l="0" t="0" r="17145" b="3810"/>
            <wp:docPr id="39" name="Chart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DAB5E1" w14:textId="4D952EDE" w:rsidR="00C35B63" w:rsidRPr="006457E2" w:rsidRDefault="00C35B63" w:rsidP="00732E72">
      <w:pPr>
        <w:spacing w:after="120" w:line="240" w:lineRule="auto"/>
        <w:jc w:val="both"/>
        <w:rPr>
          <w:rFonts w:ascii="Times New Roman" w:hAnsi="Times New Roman" w:cs="Times New Roman"/>
          <w:i/>
          <w:sz w:val="24"/>
          <w:szCs w:val="24"/>
        </w:rPr>
      </w:pPr>
      <w:r w:rsidRPr="006457E2">
        <w:rPr>
          <w:rFonts w:ascii="Times New Roman" w:hAnsi="Times New Roman" w:cs="Times New Roman"/>
          <w:i/>
          <w:sz w:val="24"/>
          <w:szCs w:val="24"/>
        </w:rPr>
        <w:tab/>
      </w:r>
      <w:r w:rsidRPr="006457E2">
        <w:rPr>
          <w:rFonts w:ascii="Times New Roman" w:hAnsi="Times New Roman" w:cs="Times New Roman"/>
          <w:i/>
          <w:sz w:val="24"/>
          <w:szCs w:val="24"/>
        </w:rPr>
        <w:tab/>
      </w:r>
      <w:r w:rsidR="00FA62A9">
        <w:rPr>
          <w:rFonts w:ascii="Times New Roman" w:hAnsi="Times New Roman" w:cs="Times New Roman"/>
          <w:i/>
          <w:sz w:val="24"/>
          <w:szCs w:val="24"/>
        </w:rPr>
        <w:t>D</w:t>
      </w:r>
      <w:r w:rsidRPr="006457E2">
        <w:rPr>
          <w:rFonts w:ascii="Times New Roman" w:hAnsi="Times New Roman" w:cs="Times New Roman"/>
          <w:i/>
          <w:sz w:val="24"/>
          <w:szCs w:val="24"/>
        </w:rPr>
        <w:t>atu avots: NVA</w:t>
      </w:r>
    </w:p>
    <w:p w14:paraId="08917218" w14:textId="58EFBA3F" w:rsidR="005C5B1A" w:rsidRPr="006457E2" w:rsidRDefault="005C5B1A"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Analizējot veselības pārbaužu rezultātus, </w:t>
      </w:r>
      <w:r w:rsidR="00FA62A9">
        <w:rPr>
          <w:rFonts w:ascii="Times New Roman" w:hAnsi="Times New Roman" w:cs="Times New Roman"/>
          <w:sz w:val="24"/>
          <w:szCs w:val="24"/>
        </w:rPr>
        <w:t xml:space="preserve">tika </w:t>
      </w:r>
      <w:r w:rsidRPr="006457E2">
        <w:rPr>
          <w:rFonts w:ascii="Times New Roman" w:hAnsi="Times New Roman" w:cs="Times New Roman"/>
          <w:sz w:val="24"/>
          <w:szCs w:val="24"/>
        </w:rPr>
        <w:t>secinā</w:t>
      </w:r>
      <w:r w:rsidR="00FA62A9">
        <w:rPr>
          <w:rFonts w:ascii="Times New Roman" w:hAnsi="Times New Roman" w:cs="Times New Roman"/>
          <w:sz w:val="24"/>
          <w:szCs w:val="24"/>
        </w:rPr>
        <w:t>t</w:t>
      </w:r>
      <w:r w:rsidRPr="006457E2">
        <w:rPr>
          <w:rFonts w:ascii="Times New Roman" w:hAnsi="Times New Roman" w:cs="Times New Roman"/>
          <w:sz w:val="24"/>
          <w:szCs w:val="24"/>
        </w:rPr>
        <w:t xml:space="preserve">s, ka arodārstu iesaiste bezdarbnieku veselības stāvokļa novērtēšanā nav devusi būtisku uzlabojumu darbā ar mērķgrupu, proti, saskaņā ar NVA datiem uz 2020. gada 30. jūniju, no 2 060 darbības pabeigušajiem bezdarbniekiem, 88 (4%) </w:t>
      </w:r>
      <w:r w:rsidRPr="006457E2">
        <w:rPr>
          <w:rFonts w:ascii="Times New Roman" w:eastAsia="Times New Roman" w:hAnsi="Times New Roman" w:cs="Times New Roman"/>
          <w:bCs/>
          <w:sz w:val="24"/>
          <w:szCs w:val="24"/>
          <w:lang w:eastAsia="lv-LV"/>
        </w:rPr>
        <w:t xml:space="preserve">darbā </w:t>
      </w:r>
      <w:r w:rsidR="00FA62A9">
        <w:rPr>
          <w:rFonts w:ascii="Times New Roman" w:eastAsia="Times New Roman" w:hAnsi="Times New Roman" w:cs="Times New Roman"/>
          <w:bCs/>
          <w:sz w:val="24"/>
          <w:szCs w:val="24"/>
          <w:lang w:eastAsia="lv-LV"/>
        </w:rPr>
        <w:t xml:space="preserve">bija </w:t>
      </w:r>
      <w:r w:rsidRPr="006457E2">
        <w:rPr>
          <w:rFonts w:ascii="Times New Roman" w:eastAsia="Times New Roman" w:hAnsi="Times New Roman" w:cs="Times New Roman"/>
          <w:bCs/>
          <w:sz w:val="24"/>
          <w:szCs w:val="24"/>
          <w:lang w:eastAsia="lv-LV"/>
        </w:rPr>
        <w:t>iekārtojušies 4 nedēļu laikā pēc dalības pabeigšanas, savukārt</w:t>
      </w:r>
      <w:r w:rsidR="00FA62A9">
        <w:rPr>
          <w:rFonts w:ascii="Times New Roman" w:eastAsia="Times New Roman" w:hAnsi="Times New Roman" w:cs="Times New Roman"/>
          <w:bCs/>
          <w:sz w:val="24"/>
          <w:szCs w:val="24"/>
          <w:lang w:eastAsia="lv-LV"/>
        </w:rPr>
        <w:t>,</w:t>
      </w:r>
      <w:r w:rsidRPr="006457E2">
        <w:rPr>
          <w:rFonts w:ascii="Times New Roman" w:eastAsia="Times New Roman" w:hAnsi="Times New Roman" w:cs="Times New Roman"/>
          <w:bCs/>
          <w:sz w:val="24"/>
          <w:szCs w:val="24"/>
          <w:lang w:eastAsia="lv-LV"/>
        </w:rPr>
        <w:t xml:space="preserve"> 252 (12%) - 6 mēnešu laikā pēc pasākuma pabeigšanas.</w:t>
      </w:r>
      <w:r w:rsidRPr="006457E2">
        <w:rPr>
          <w:rFonts w:ascii="Times New Roman" w:hAnsi="Times New Roman" w:cs="Times New Roman"/>
          <w:sz w:val="24"/>
          <w:szCs w:val="24"/>
        </w:rPr>
        <w:t xml:space="preserve"> Līdzīgu rezultātu </w:t>
      </w:r>
      <w:r w:rsidR="00FA62A9">
        <w:rPr>
          <w:rFonts w:ascii="Times New Roman" w:hAnsi="Times New Roman" w:cs="Times New Roman"/>
          <w:sz w:val="24"/>
          <w:szCs w:val="24"/>
        </w:rPr>
        <w:t xml:space="preserve">bija </w:t>
      </w:r>
      <w:r w:rsidRPr="006457E2">
        <w:rPr>
          <w:rFonts w:ascii="Times New Roman" w:hAnsi="Times New Roman" w:cs="Times New Roman"/>
          <w:sz w:val="24"/>
          <w:szCs w:val="24"/>
        </w:rPr>
        <w:t xml:space="preserve">iespējams sasniegt, izmantojot ārstējošā ārsta izsniegtu izziņu, kuru saskaņā ar </w:t>
      </w:r>
      <w:r w:rsidR="00262983" w:rsidRPr="006457E2">
        <w:rPr>
          <w:rFonts w:ascii="Times New Roman" w:hAnsi="Times New Roman" w:cs="Times New Roman"/>
          <w:sz w:val="24"/>
          <w:szCs w:val="24"/>
        </w:rPr>
        <w:t xml:space="preserve">2011.gada 25.janvāra </w:t>
      </w:r>
      <w:r w:rsidRPr="006457E2">
        <w:rPr>
          <w:rFonts w:ascii="Times New Roman" w:hAnsi="Times New Roman" w:cs="Times New Roman"/>
          <w:sz w:val="24"/>
          <w:szCs w:val="24"/>
        </w:rPr>
        <w:t>M</w:t>
      </w:r>
      <w:r w:rsidR="00F863C1" w:rsidRPr="006457E2">
        <w:rPr>
          <w:rFonts w:ascii="Times New Roman" w:hAnsi="Times New Roman" w:cs="Times New Roman"/>
          <w:sz w:val="24"/>
          <w:szCs w:val="24"/>
        </w:rPr>
        <w:t>inistru kabineta noteikumiem</w:t>
      </w:r>
      <w:r w:rsidRPr="006457E2">
        <w:rPr>
          <w:rFonts w:ascii="Times New Roman" w:hAnsi="Times New Roman" w:cs="Times New Roman"/>
          <w:sz w:val="24"/>
          <w:szCs w:val="24"/>
        </w:rPr>
        <w:t xml:space="preserve"> Nr.75 </w:t>
      </w:r>
      <w:r w:rsidR="00F863C1" w:rsidRPr="006457E2">
        <w:rPr>
          <w:rFonts w:ascii="Times New Roman" w:hAnsi="Times New Roman" w:cs="Times New Roman"/>
          <w:sz w:val="24"/>
          <w:szCs w:val="24"/>
        </w:rPr>
        <w:t>“</w:t>
      </w:r>
      <w:r w:rsidR="00F863C1" w:rsidRPr="006457E2">
        <w:rPr>
          <w:rFonts w:ascii="Times New Roman" w:hAnsi="Times New Roman" w:cs="Times New Roman"/>
          <w:bCs/>
          <w:sz w:val="24"/>
          <w:szCs w:val="24"/>
          <w:shd w:val="clear" w:color="auto" w:fill="FFFFFF"/>
        </w:rPr>
        <w:t>Noteikumi par aktīvo nodarbinātības pasākumu un preventīvo bezdarba samazināšanas pasākumu organizēšanas un finansēšanas kārtību un pasākumu īstenotāju izvēles principiem”</w:t>
      </w:r>
      <w:r w:rsidR="00F863C1" w:rsidRPr="006457E2">
        <w:rPr>
          <w:rFonts w:ascii="Times New Roman" w:hAnsi="Times New Roman" w:cs="Times New Roman"/>
          <w:sz w:val="24"/>
          <w:szCs w:val="24"/>
        </w:rPr>
        <w:t xml:space="preserve"> </w:t>
      </w:r>
      <w:r w:rsidRPr="006457E2">
        <w:rPr>
          <w:rFonts w:ascii="Times New Roman" w:hAnsi="Times New Roman" w:cs="Times New Roman"/>
          <w:sz w:val="24"/>
          <w:szCs w:val="24"/>
        </w:rPr>
        <w:t>ir pienākums iesniegt NVA, lai informētu par veselības problēmām, kas var ietekmēt piemērota darba noteikšanu klientam.</w:t>
      </w:r>
    </w:p>
    <w:p w14:paraId="4ED2C362" w14:textId="27413DE5" w:rsidR="005C5B1A" w:rsidRPr="006457E2" w:rsidRDefault="005C5B1A"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Lai nodrošinātu darbības īstenošanu, no projekta sākuma izlietots finansējums 73 738,26 </w:t>
      </w:r>
      <w:r w:rsidRPr="006457E2">
        <w:rPr>
          <w:rFonts w:ascii="Times New Roman" w:hAnsi="Times New Roman" w:cs="Times New Roman"/>
          <w:i/>
          <w:iCs/>
          <w:sz w:val="24"/>
          <w:szCs w:val="24"/>
        </w:rPr>
        <w:t>euro</w:t>
      </w:r>
      <w:r w:rsidRPr="006457E2">
        <w:rPr>
          <w:rFonts w:ascii="Times New Roman" w:hAnsi="Times New Roman" w:cs="Times New Roman"/>
          <w:sz w:val="24"/>
          <w:szCs w:val="24"/>
        </w:rPr>
        <w:t xml:space="preserve"> apmērā. Tāpat minētās darbības nodrošināšanai, proti, bezdarbnieka nogādāšanai no NVA filiāles vai bezdarbnieka dzīvesvietas līdz ārstniecības iestādei un atpakaļ, tika nodrošināt</w:t>
      </w:r>
      <w:r w:rsidR="001B4BF5" w:rsidRPr="006457E2">
        <w:rPr>
          <w:rFonts w:ascii="Times New Roman" w:hAnsi="Times New Roman" w:cs="Times New Roman"/>
          <w:sz w:val="24"/>
          <w:szCs w:val="24"/>
        </w:rPr>
        <w:t>s</w:t>
      </w:r>
      <w:r w:rsidRPr="006457E2">
        <w:rPr>
          <w:rFonts w:ascii="Times New Roman" w:hAnsi="Times New Roman" w:cs="Times New Roman"/>
          <w:sz w:val="24"/>
          <w:szCs w:val="24"/>
        </w:rPr>
        <w:t xml:space="preserve"> transporta pakalpojums, kur izlietoti 45 611,06 </w:t>
      </w:r>
      <w:r w:rsidRPr="006457E2">
        <w:rPr>
          <w:rFonts w:ascii="Times New Roman" w:hAnsi="Times New Roman" w:cs="Times New Roman"/>
          <w:i/>
          <w:iCs/>
          <w:sz w:val="24"/>
          <w:szCs w:val="24"/>
        </w:rPr>
        <w:t>euro</w:t>
      </w:r>
      <w:r w:rsidRPr="006457E2">
        <w:rPr>
          <w:rFonts w:ascii="Times New Roman" w:hAnsi="Times New Roman" w:cs="Times New Roman"/>
          <w:sz w:val="24"/>
          <w:szCs w:val="24"/>
        </w:rPr>
        <w:t xml:space="preserve"> apmērā, tādējādi būtiski tika sadārdzināta projekta darbības “Veselības pārbaudes” īstenošana.</w:t>
      </w:r>
    </w:p>
    <w:p w14:paraId="069E5714" w14:textId="7E7F279A" w:rsidR="005C5B1A" w:rsidRPr="006457E2" w:rsidRDefault="005C5B1A"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Ņemot vērā iepriekšminēto, īpaši uzsverot darbības sadārdzinājumu pakalpojuma nodrošināšanai, </w:t>
      </w:r>
      <w:r w:rsidR="00FA62A9">
        <w:rPr>
          <w:rFonts w:ascii="Times New Roman" w:hAnsi="Times New Roman" w:cs="Times New Roman"/>
          <w:sz w:val="24"/>
          <w:szCs w:val="24"/>
        </w:rPr>
        <w:t xml:space="preserve">lai </w:t>
      </w:r>
      <w:r w:rsidRPr="006457E2">
        <w:rPr>
          <w:rFonts w:ascii="Times New Roman" w:hAnsi="Times New Roman" w:cs="Times New Roman"/>
          <w:sz w:val="24"/>
          <w:szCs w:val="24"/>
        </w:rPr>
        <w:t xml:space="preserve">efektīvāk izmantotu mērķgrupas atbalstam paredzēto finansējumu, 2019. gadā </w:t>
      </w:r>
      <w:r w:rsidR="00FA62A9">
        <w:rPr>
          <w:rFonts w:ascii="Times New Roman" w:hAnsi="Times New Roman" w:cs="Times New Roman"/>
          <w:sz w:val="24"/>
          <w:szCs w:val="24"/>
        </w:rPr>
        <w:t>tika ier</w:t>
      </w:r>
      <w:r w:rsidRPr="006457E2">
        <w:rPr>
          <w:rFonts w:ascii="Times New Roman" w:hAnsi="Times New Roman" w:cs="Times New Roman"/>
          <w:sz w:val="24"/>
          <w:szCs w:val="24"/>
        </w:rPr>
        <w:t>osinā</w:t>
      </w:r>
      <w:r w:rsidR="00FA62A9">
        <w:rPr>
          <w:rFonts w:ascii="Times New Roman" w:hAnsi="Times New Roman" w:cs="Times New Roman"/>
          <w:sz w:val="24"/>
          <w:szCs w:val="24"/>
        </w:rPr>
        <w:t xml:space="preserve">ts </w:t>
      </w:r>
      <w:r w:rsidRPr="006457E2">
        <w:rPr>
          <w:rFonts w:ascii="Times New Roman" w:hAnsi="Times New Roman" w:cs="Times New Roman"/>
          <w:sz w:val="24"/>
          <w:szCs w:val="24"/>
        </w:rPr>
        <w:t>pārtraukt darbības “Veselības pārbaudes” īstenošanu ar 2020. gadu.</w:t>
      </w:r>
    </w:p>
    <w:p w14:paraId="13E1E829" w14:textId="7B25F2C9" w:rsidR="004A3D4B" w:rsidRPr="006457E2" w:rsidRDefault="004A3D4B" w:rsidP="00732E72">
      <w:pPr>
        <w:numPr>
          <w:ilvl w:val="1"/>
          <w:numId w:val="3"/>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Profesionālās piemērotības noteikšana</w:t>
      </w:r>
    </w:p>
    <w:p w14:paraId="789B36E2" w14:textId="77777777" w:rsidR="008E474F" w:rsidRPr="006457E2" w:rsidRDefault="00C73678"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P</w:t>
      </w:r>
      <w:r w:rsidR="006B6F10" w:rsidRPr="006457E2">
        <w:rPr>
          <w:rFonts w:ascii="Times New Roman" w:hAnsi="Times New Roman" w:cs="Times New Roman"/>
          <w:bCs/>
          <w:color w:val="000000" w:themeColor="text1"/>
          <w:sz w:val="24"/>
          <w:szCs w:val="24"/>
        </w:rPr>
        <w:t>rofesionālās piemērotības noteikšana</w:t>
      </w:r>
      <w:r w:rsidR="008E474F" w:rsidRPr="006457E2">
        <w:rPr>
          <w:rFonts w:ascii="Times New Roman" w:hAnsi="Times New Roman" w:cs="Times New Roman"/>
          <w:bCs/>
          <w:color w:val="000000" w:themeColor="text1"/>
          <w:sz w:val="24"/>
          <w:szCs w:val="24"/>
        </w:rPr>
        <w:t xml:space="preserve"> -</w:t>
      </w:r>
      <w:r w:rsidR="008E474F" w:rsidRPr="006457E2">
        <w:rPr>
          <w:rFonts w:ascii="Times New Roman" w:hAnsi="Times New Roman" w:cs="Times New Roman"/>
          <w:b/>
          <w:bCs/>
          <w:color w:val="000000" w:themeColor="text1"/>
          <w:sz w:val="24"/>
          <w:szCs w:val="24"/>
        </w:rPr>
        <w:t xml:space="preserve"> </w:t>
      </w:r>
      <w:r w:rsidR="008E474F" w:rsidRPr="006457E2">
        <w:rPr>
          <w:rFonts w:ascii="Times New Roman" w:hAnsi="Times New Roman" w:cs="Times New Roman"/>
          <w:bCs/>
          <w:color w:val="000000" w:themeColor="text1"/>
          <w:sz w:val="24"/>
          <w:szCs w:val="24"/>
        </w:rPr>
        <w:t>profesionālās piemērotības noteikšana ilgstošajiem bezdarbniekiem, sniedzot ieteikumus par bezdarbniekam piemērotu darbu, kā arī ar to saistītajiem aktīvajiem nodarbinātības pasākumiem.</w:t>
      </w:r>
    </w:p>
    <w:p w14:paraId="69185F6E" w14:textId="1C21FAF9" w:rsidR="00D4672D" w:rsidRPr="006457E2" w:rsidRDefault="00D4672D"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Projekta darbības “Profesionālās piemērotības noteikšana” īstenošana tika uzsākta 2017. gada 2. ceturksnī pēc grozījumu Sociālo pakalpojumu un sociālās palīdzības likuma stāšanās spēkā 2017. gada 9. februārī, deleģējot Sociālās integrācijas valsts aģentūrai (turpmāk – SIVA) veikt profesionālās piemērotības noteikšanu ilgstošajiem bezdarbniekiem projekta ietvaros, izvērtējot mērķa grupas bezdarbnieka iepriekšējās zināšanas, spējas un prasmes, kā arī motivāciju atgriezties darba tirgū vai iesaistīties piemērotos aktīvajos nodarbinātības pasākumos. Minētās darbības ietvaros SIVA nodrošināja transporta pakalpojumu nogādāšanai no NVA filiāles vai bezdarbnieka dzīvesvietas uz SIVA un atpakaļ uz NVA filiāli vai bezdarbnieka dzīvesvietu, kā arī izmitināšanu.</w:t>
      </w:r>
    </w:p>
    <w:p w14:paraId="6711F8DE" w14:textId="4C7736AF" w:rsidR="00D4672D" w:rsidRPr="006457E2" w:rsidRDefault="00D4672D"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SIVA bezdarbniekiem ar invaliditāti vai prognozējamo invaliditāti, ilgstošajiem bezdarbniekiem ar garīga rakstura traucējumiem vai ilgstošajiem bezdarbniekiem, kuri projekta darbības “Veselības pārbaudes” ietvaros saņēmuši ārsta rekomendāciju, veica profesionālās piemērotības noteikšanu.</w:t>
      </w:r>
    </w:p>
    <w:p w14:paraId="37854ACB" w14:textId="76748E3A" w:rsidR="00D4672D" w:rsidRPr="006457E2" w:rsidRDefault="00D4672D"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SIVA pieredze profesionālās piemērotības noteikšanas pakalpojumu nodrošināšanā, izveidotā infrastruktūra, kas ir pilnībā pielāgota cilvēkiem ar invaliditāti, tai skaitā,  kustību traucējumiem un personām, kuras pārvietojas ratiņkrēslā, kā arī kompetentu un pieredzējušu speciālistu komanda nodrošināja efektīvu profesionālās piemērotības noteikšanu. Dalības laikā speciālistu komanda, kas ietvēra pedagogus, psihologu, karjeras konsultantu, ergoterapeitus, sociālos darbiniekus u.c., nodrošināja teorētiskās un praktiskās nodarbības, lai noskaidrotu personas motivāciju iesaistīties darba tirgū un mācīties, veica iepriekš iegūto zināšanu novērtēšanu, prasmju un iemaņu apzināšanu, veselības stāvokļa un darbspēju izvērtēšanu, sniedzot ieteikumus par bezdarbniekam piemērotu darbu, kā arī ar to saistītajiem aktīvajiem nodarbinātības pasākumiem, atbilstoši bezdarbnieka veselības stāvoklim, t.sk., par iesaisti projekt</w:t>
      </w:r>
      <w:r w:rsidR="00FA62A9">
        <w:rPr>
          <w:rFonts w:ascii="Times New Roman" w:hAnsi="Times New Roman" w:cs="Times New Roman"/>
          <w:sz w:val="24"/>
          <w:szCs w:val="24"/>
        </w:rPr>
        <w:t>ā</w:t>
      </w:r>
      <w:r w:rsidRPr="006457E2">
        <w:rPr>
          <w:rFonts w:ascii="Times New Roman" w:hAnsi="Times New Roman" w:cs="Times New Roman"/>
          <w:sz w:val="24"/>
          <w:szCs w:val="24"/>
        </w:rPr>
        <w:t xml:space="preserve"> </w:t>
      </w:r>
      <w:r w:rsidR="00AD3379" w:rsidRPr="006457E2">
        <w:rPr>
          <w:rFonts w:ascii="Times New Roman" w:hAnsi="Times New Roman" w:cs="Times New Roman"/>
          <w:sz w:val="24"/>
          <w:szCs w:val="24"/>
        </w:rPr>
        <w:t>“</w:t>
      </w:r>
      <w:r w:rsidR="000A286C" w:rsidRPr="006457E2">
        <w:rPr>
          <w:rFonts w:ascii="Times New Roman" w:hAnsi="Times New Roman" w:cs="Times New Roman"/>
          <w:bCs/>
          <w:color w:val="000000" w:themeColor="text1"/>
          <w:sz w:val="24"/>
          <w:szCs w:val="24"/>
        </w:rPr>
        <w:t>Subsidētās darbavietas nelabvēlīgākā situācijā esošiem bezdarbniekiem</w:t>
      </w:r>
      <w:r w:rsidR="00AD3379" w:rsidRPr="006457E2">
        <w:rPr>
          <w:rFonts w:ascii="Times New Roman" w:hAnsi="Times New Roman" w:cs="Times New Roman"/>
          <w:sz w:val="24"/>
          <w:szCs w:val="24"/>
        </w:rPr>
        <w:t>”</w:t>
      </w:r>
      <w:r w:rsidRPr="006457E2">
        <w:rPr>
          <w:rFonts w:ascii="Times New Roman" w:hAnsi="Times New Roman" w:cs="Times New Roman"/>
          <w:sz w:val="24"/>
          <w:szCs w:val="24"/>
        </w:rPr>
        <w:t>.</w:t>
      </w:r>
    </w:p>
    <w:p w14:paraId="04ED72A4" w14:textId="22BDFC28" w:rsidR="004078E6" w:rsidRPr="006457E2" w:rsidRDefault="006B6F10"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bCs/>
          <w:color w:val="000000" w:themeColor="text1"/>
          <w:sz w:val="24"/>
          <w:szCs w:val="24"/>
        </w:rPr>
        <w:t>Pa</w:t>
      </w:r>
      <w:r w:rsidR="00A10F00" w:rsidRPr="006457E2">
        <w:rPr>
          <w:rFonts w:ascii="Times New Roman" w:hAnsi="Times New Roman" w:cs="Times New Roman"/>
          <w:bCs/>
          <w:color w:val="000000" w:themeColor="text1"/>
          <w:sz w:val="24"/>
          <w:szCs w:val="24"/>
        </w:rPr>
        <w:t xml:space="preserve">sākuma īstenošana </w:t>
      </w:r>
      <w:r w:rsidR="00FA62A9">
        <w:rPr>
          <w:rFonts w:ascii="Times New Roman" w:hAnsi="Times New Roman" w:cs="Times New Roman"/>
          <w:bCs/>
          <w:color w:val="000000" w:themeColor="text1"/>
          <w:sz w:val="24"/>
          <w:szCs w:val="24"/>
        </w:rPr>
        <w:t xml:space="preserve">tika </w:t>
      </w:r>
      <w:r w:rsidR="00A10F00" w:rsidRPr="006457E2">
        <w:rPr>
          <w:rFonts w:ascii="Times New Roman" w:hAnsi="Times New Roman" w:cs="Times New Roman"/>
          <w:bCs/>
          <w:color w:val="000000" w:themeColor="text1"/>
          <w:sz w:val="24"/>
          <w:szCs w:val="24"/>
        </w:rPr>
        <w:t>uzsākta 2017.</w:t>
      </w:r>
      <w:r w:rsidRPr="006457E2">
        <w:rPr>
          <w:rFonts w:ascii="Times New Roman" w:hAnsi="Times New Roman" w:cs="Times New Roman"/>
          <w:bCs/>
          <w:color w:val="000000" w:themeColor="text1"/>
          <w:sz w:val="24"/>
          <w:szCs w:val="24"/>
        </w:rPr>
        <w:t>gada maijā.</w:t>
      </w:r>
      <w:r w:rsidR="001D52F3" w:rsidRPr="006457E2">
        <w:rPr>
          <w:rFonts w:ascii="Times New Roman" w:hAnsi="Times New Roman" w:cs="Times New Roman"/>
          <w:bCs/>
          <w:color w:val="000000" w:themeColor="text1"/>
          <w:sz w:val="24"/>
          <w:szCs w:val="24"/>
        </w:rPr>
        <w:t xml:space="preserve"> </w:t>
      </w:r>
      <w:r w:rsidRPr="006457E2">
        <w:rPr>
          <w:rFonts w:ascii="Times New Roman" w:hAnsi="Times New Roman" w:cs="Times New Roman"/>
          <w:bCs/>
          <w:color w:val="000000" w:themeColor="text1"/>
          <w:sz w:val="24"/>
          <w:szCs w:val="24"/>
        </w:rPr>
        <w:t>Profesionālā piemērotība noteikta 450 personām, no t</w:t>
      </w:r>
      <w:r w:rsidR="00C73678" w:rsidRPr="006457E2">
        <w:rPr>
          <w:rFonts w:ascii="Times New Roman" w:hAnsi="Times New Roman" w:cs="Times New Roman"/>
          <w:bCs/>
          <w:color w:val="000000" w:themeColor="text1"/>
          <w:sz w:val="24"/>
          <w:szCs w:val="24"/>
        </w:rPr>
        <w:t>ām</w:t>
      </w:r>
      <w:r w:rsidRPr="006457E2">
        <w:rPr>
          <w:rFonts w:ascii="Times New Roman" w:hAnsi="Times New Roman" w:cs="Times New Roman"/>
          <w:bCs/>
          <w:color w:val="000000" w:themeColor="text1"/>
          <w:sz w:val="24"/>
          <w:szCs w:val="24"/>
        </w:rPr>
        <w:t xml:space="preserve"> 280 vecumā no 50 gadiem.</w:t>
      </w:r>
      <w:r w:rsidR="004078E6" w:rsidRPr="006457E2">
        <w:rPr>
          <w:rFonts w:ascii="Times New Roman" w:hAnsi="Times New Roman" w:cs="Times New Roman"/>
          <w:bCs/>
          <w:color w:val="000000" w:themeColor="text1"/>
          <w:sz w:val="24"/>
          <w:szCs w:val="24"/>
        </w:rPr>
        <w:t xml:space="preserve"> </w:t>
      </w:r>
      <w:r w:rsidR="004078E6" w:rsidRPr="006457E2">
        <w:rPr>
          <w:rFonts w:ascii="Times New Roman" w:hAnsi="Times New Roman" w:cs="Times New Roman"/>
          <w:sz w:val="24"/>
          <w:szCs w:val="24"/>
        </w:rPr>
        <w:t>Profesionālo piemērotību projekta īstenošanas laikā uzsāka 726 mērķa grupas bezdarbnieki, proti, 646 personas ar invaliditāti, t.sk., 99 ar garīga rakstura traucējumiem un 80 ilgstošie bezdarbnieki, kuri projekta darbības “Veselības pārbaudes” ietvaros saņēmuši ārsta rekomendāciju, veikt profesionālās piemērotības noteikšanu, no kuriem 9 dalību darbībā pārtrauca</w:t>
      </w:r>
      <w:r w:rsidR="000A3339" w:rsidRPr="006457E2">
        <w:rPr>
          <w:rFonts w:ascii="Times New Roman" w:hAnsi="Times New Roman" w:cs="Times New Roman"/>
          <w:sz w:val="24"/>
          <w:szCs w:val="24"/>
        </w:rPr>
        <w:t xml:space="preserve"> (</w:t>
      </w:r>
      <w:r w:rsidR="004078E6" w:rsidRPr="006457E2">
        <w:rPr>
          <w:rFonts w:ascii="Times New Roman" w:hAnsi="Times New Roman" w:cs="Times New Roman"/>
          <w:sz w:val="24"/>
          <w:szCs w:val="24"/>
        </w:rPr>
        <w:t>4 pārtraukšanas iemesls bija veselības stāvok</w:t>
      </w:r>
      <w:r w:rsidR="00854514" w:rsidRPr="006457E2">
        <w:rPr>
          <w:rFonts w:ascii="Times New Roman" w:hAnsi="Times New Roman" w:cs="Times New Roman"/>
          <w:sz w:val="24"/>
          <w:szCs w:val="24"/>
        </w:rPr>
        <w:t>lis;</w:t>
      </w:r>
      <w:r w:rsidR="004078E6" w:rsidRPr="006457E2">
        <w:rPr>
          <w:rFonts w:ascii="Times New Roman" w:hAnsi="Times New Roman" w:cs="Times New Roman"/>
          <w:sz w:val="24"/>
          <w:szCs w:val="24"/>
        </w:rPr>
        <w:t xml:space="preserve"> 4 – citi iemesli, savukārt 1 – līguma pārkāpumi</w:t>
      </w:r>
      <w:r w:rsidR="00854514" w:rsidRPr="006457E2">
        <w:rPr>
          <w:rFonts w:ascii="Times New Roman" w:hAnsi="Times New Roman" w:cs="Times New Roman"/>
          <w:sz w:val="24"/>
          <w:szCs w:val="24"/>
        </w:rPr>
        <w:t>)</w:t>
      </w:r>
      <w:r w:rsidR="004078E6" w:rsidRPr="006457E2">
        <w:rPr>
          <w:rFonts w:ascii="Times New Roman" w:hAnsi="Times New Roman" w:cs="Times New Roman"/>
          <w:sz w:val="24"/>
          <w:szCs w:val="24"/>
        </w:rPr>
        <w:t>.</w:t>
      </w:r>
    </w:p>
    <w:p w14:paraId="390CDFA6" w14:textId="7A4EA242" w:rsidR="004078E6" w:rsidRPr="006457E2" w:rsidRDefault="00400132" w:rsidP="0029132D">
      <w:pPr>
        <w:spacing w:after="120" w:line="240" w:lineRule="auto"/>
        <w:jc w:val="center"/>
        <w:rPr>
          <w:rFonts w:ascii="Times New Roman" w:hAnsi="Times New Roman" w:cs="Times New Roman"/>
          <w:sz w:val="24"/>
          <w:szCs w:val="24"/>
        </w:rPr>
      </w:pPr>
      <w:r w:rsidRPr="006457E2">
        <w:rPr>
          <w:rFonts w:ascii="Times New Roman" w:hAnsi="Times New Roman" w:cs="Times New Roman"/>
          <w:i/>
          <w:iCs/>
          <w:sz w:val="24"/>
          <w:szCs w:val="24"/>
        </w:rPr>
        <w:t>4.t</w:t>
      </w:r>
      <w:r w:rsidR="004078E6" w:rsidRPr="006457E2">
        <w:rPr>
          <w:rFonts w:ascii="Times New Roman" w:hAnsi="Times New Roman" w:cs="Times New Roman"/>
          <w:i/>
          <w:iCs/>
          <w:sz w:val="24"/>
          <w:szCs w:val="24"/>
        </w:rPr>
        <w:t>abula</w:t>
      </w:r>
      <w:r w:rsidRPr="006457E2">
        <w:rPr>
          <w:rFonts w:ascii="Times New Roman" w:hAnsi="Times New Roman" w:cs="Times New Roman"/>
          <w:i/>
          <w:iCs/>
          <w:sz w:val="24"/>
          <w:szCs w:val="24"/>
        </w:rPr>
        <w:t xml:space="preserve">. </w:t>
      </w:r>
      <w:r w:rsidR="004078E6" w:rsidRPr="006457E2">
        <w:rPr>
          <w:rFonts w:ascii="Times New Roman" w:hAnsi="Times New Roman" w:cs="Times New Roman"/>
          <w:i/>
          <w:iCs/>
          <w:sz w:val="24"/>
          <w:szCs w:val="24"/>
        </w:rPr>
        <w:t>Dati par dalībniekiem no projekta sākuma līdz 30.06.2020</w:t>
      </w:r>
      <w:r w:rsidRPr="006457E2">
        <w:rPr>
          <w:rFonts w:ascii="Times New Roman" w:hAnsi="Times New Roman" w:cs="Times New Roman"/>
          <w:i/>
          <w:i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109"/>
        <w:gridCol w:w="2301"/>
        <w:gridCol w:w="2301"/>
      </w:tblGrid>
      <w:tr w:rsidR="004078E6" w:rsidRPr="006457E2" w14:paraId="082EE932" w14:textId="77777777" w:rsidTr="006325A7">
        <w:tc>
          <w:tcPr>
            <w:tcW w:w="2518" w:type="dxa"/>
            <w:shd w:val="clear" w:color="auto" w:fill="A8D08D"/>
          </w:tcPr>
          <w:p w14:paraId="3DECAB89" w14:textId="77777777" w:rsidR="004078E6" w:rsidRPr="006457E2" w:rsidRDefault="004078E6" w:rsidP="00732E72">
            <w:pPr>
              <w:spacing w:after="120" w:line="240" w:lineRule="auto"/>
              <w:rPr>
                <w:rFonts w:ascii="Times New Roman" w:eastAsia="Times New Roman" w:hAnsi="Times New Roman" w:cs="Times New Roman"/>
                <w:sz w:val="24"/>
                <w:szCs w:val="24"/>
              </w:rPr>
            </w:pPr>
            <w:r w:rsidRPr="006457E2">
              <w:rPr>
                <w:rFonts w:ascii="Times New Roman" w:eastAsia="Times New Roman" w:hAnsi="Times New Roman" w:cs="Times New Roman"/>
                <w:sz w:val="24"/>
                <w:szCs w:val="24"/>
              </w:rPr>
              <w:t>Darbības nosaukums</w:t>
            </w:r>
          </w:p>
        </w:tc>
        <w:tc>
          <w:tcPr>
            <w:tcW w:w="2125" w:type="dxa"/>
            <w:shd w:val="clear" w:color="auto" w:fill="A8D08D"/>
          </w:tcPr>
          <w:p w14:paraId="3B7D8481" w14:textId="77777777" w:rsidR="004078E6" w:rsidRPr="006457E2" w:rsidRDefault="004078E6" w:rsidP="0029132D">
            <w:pPr>
              <w:spacing w:after="120" w:line="240" w:lineRule="auto"/>
              <w:jc w:val="center"/>
              <w:rPr>
                <w:rFonts w:ascii="Times New Roman" w:eastAsia="Times New Roman" w:hAnsi="Times New Roman" w:cs="Times New Roman"/>
                <w:sz w:val="24"/>
                <w:szCs w:val="24"/>
              </w:rPr>
            </w:pPr>
            <w:r w:rsidRPr="006457E2">
              <w:rPr>
                <w:rFonts w:ascii="Times New Roman" w:eastAsia="Times New Roman" w:hAnsi="Times New Roman" w:cs="Times New Roman"/>
                <w:sz w:val="24"/>
                <w:szCs w:val="24"/>
              </w:rPr>
              <w:t>Pabeigušo bezdarbnieku skaits*</w:t>
            </w:r>
          </w:p>
        </w:tc>
        <w:tc>
          <w:tcPr>
            <w:tcW w:w="2322" w:type="dxa"/>
            <w:shd w:val="clear" w:color="auto" w:fill="A8D08D"/>
          </w:tcPr>
          <w:p w14:paraId="59512B9E" w14:textId="0240BC1A" w:rsidR="004078E6" w:rsidRPr="006457E2" w:rsidRDefault="004078E6" w:rsidP="0029132D">
            <w:pPr>
              <w:spacing w:after="120" w:line="240" w:lineRule="auto"/>
              <w:jc w:val="center"/>
              <w:rPr>
                <w:rFonts w:ascii="Times New Roman" w:eastAsia="Times New Roman" w:hAnsi="Times New Roman" w:cs="Times New Roman"/>
                <w:sz w:val="24"/>
                <w:szCs w:val="24"/>
              </w:rPr>
            </w:pPr>
            <w:r w:rsidRPr="006457E2">
              <w:rPr>
                <w:rFonts w:ascii="Times New Roman" w:eastAsia="Times New Roman" w:hAnsi="Times New Roman" w:cs="Times New Roman"/>
                <w:bCs/>
                <w:sz w:val="24"/>
                <w:szCs w:val="24"/>
                <w:lang w:eastAsia="lv-LV"/>
              </w:rPr>
              <w:t>Darbā iekārtošanās 4 nedēļu laikā pēc pasākuma pabeigšanas</w:t>
            </w:r>
            <w:r w:rsidR="0029132D">
              <w:rPr>
                <w:rFonts w:ascii="Times New Roman" w:eastAsia="Times New Roman" w:hAnsi="Times New Roman" w:cs="Times New Roman"/>
                <w:bCs/>
                <w:sz w:val="24"/>
                <w:szCs w:val="24"/>
                <w:lang w:eastAsia="lv-LV"/>
              </w:rPr>
              <w:t>,</w:t>
            </w:r>
            <w:r w:rsidRPr="006457E2">
              <w:rPr>
                <w:rFonts w:ascii="Times New Roman" w:eastAsia="Times New Roman" w:hAnsi="Times New Roman" w:cs="Times New Roman"/>
                <w:bCs/>
                <w:sz w:val="24"/>
                <w:szCs w:val="24"/>
                <w:lang w:eastAsia="lv-LV"/>
              </w:rPr>
              <w:t xml:space="preserve"> </w:t>
            </w:r>
            <w:r w:rsidRPr="006457E2">
              <w:rPr>
                <w:rFonts w:ascii="Times New Roman" w:eastAsia="Times New Roman" w:hAnsi="Times New Roman" w:cs="Times New Roman"/>
                <w:sz w:val="24"/>
                <w:szCs w:val="24"/>
              </w:rPr>
              <w:t>bezdarbnieku</w:t>
            </w:r>
            <w:r w:rsidRPr="006457E2">
              <w:rPr>
                <w:rFonts w:ascii="Times New Roman" w:eastAsia="Times New Roman" w:hAnsi="Times New Roman" w:cs="Times New Roman"/>
                <w:bCs/>
                <w:sz w:val="24"/>
                <w:szCs w:val="24"/>
                <w:lang w:eastAsia="lv-LV"/>
              </w:rPr>
              <w:t xml:space="preserve"> skaits*</w:t>
            </w:r>
          </w:p>
        </w:tc>
        <w:tc>
          <w:tcPr>
            <w:tcW w:w="2322" w:type="dxa"/>
            <w:shd w:val="clear" w:color="auto" w:fill="A8D08D"/>
          </w:tcPr>
          <w:p w14:paraId="1A0335AD" w14:textId="087CE094" w:rsidR="004078E6" w:rsidRPr="006457E2" w:rsidRDefault="004078E6" w:rsidP="0029132D">
            <w:pPr>
              <w:spacing w:after="120" w:line="240" w:lineRule="auto"/>
              <w:jc w:val="center"/>
              <w:rPr>
                <w:rFonts w:ascii="Times New Roman" w:eastAsia="Times New Roman" w:hAnsi="Times New Roman" w:cs="Times New Roman"/>
                <w:sz w:val="24"/>
                <w:szCs w:val="24"/>
              </w:rPr>
            </w:pPr>
            <w:r w:rsidRPr="006457E2">
              <w:rPr>
                <w:rFonts w:ascii="Times New Roman" w:eastAsia="Times New Roman" w:hAnsi="Times New Roman" w:cs="Times New Roman"/>
                <w:bCs/>
                <w:sz w:val="24"/>
                <w:szCs w:val="24"/>
                <w:lang w:eastAsia="lv-LV"/>
              </w:rPr>
              <w:t>Darbā iekārtošanās 6 mēnešu laikā pēc pasākuma pabeigšanas</w:t>
            </w:r>
            <w:r w:rsidR="0029132D">
              <w:rPr>
                <w:rFonts w:ascii="Times New Roman" w:eastAsia="Times New Roman" w:hAnsi="Times New Roman" w:cs="Times New Roman"/>
                <w:bCs/>
                <w:sz w:val="24"/>
                <w:szCs w:val="24"/>
                <w:lang w:eastAsia="lv-LV"/>
              </w:rPr>
              <w:t>,</w:t>
            </w:r>
            <w:r w:rsidRPr="006457E2">
              <w:rPr>
                <w:rFonts w:ascii="Times New Roman" w:eastAsia="Times New Roman" w:hAnsi="Times New Roman" w:cs="Times New Roman"/>
                <w:bCs/>
                <w:sz w:val="24"/>
                <w:szCs w:val="24"/>
                <w:lang w:eastAsia="lv-LV"/>
              </w:rPr>
              <w:t xml:space="preserve"> </w:t>
            </w:r>
            <w:r w:rsidRPr="006457E2">
              <w:rPr>
                <w:rFonts w:ascii="Times New Roman" w:eastAsia="Times New Roman" w:hAnsi="Times New Roman" w:cs="Times New Roman"/>
                <w:sz w:val="24"/>
                <w:szCs w:val="24"/>
              </w:rPr>
              <w:t>bezdarbnieku</w:t>
            </w:r>
            <w:r w:rsidRPr="006457E2">
              <w:rPr>
                <w:rFonts w:ascii="Times New Roman" w:eastAsia="Times New Roman" w:hAnsi="Times New Roman" w:cs="Times New Roman"/>
                <w:bCs/>
                <w:sz w:val="24"/>
                <w:szCs w:val="24"/>
                <w:lang w:eastAsia="lv-LV"/>
              </w:rPr>
              <w:t xml:space="preserve"> skaits*</w:t>
            </w:r>
          </w:p>
        </w:tc>
      </w:tr>
      <w:tr w:rsidR="004078E6" w:rsidRPr="006457E2" w14:paraId="4996F405" w14:textId="77777777" w:rsidTr="006325A7">
        <w:tc>
          <w:tcPr>
            <w:tcW w:w="2518" w:type="dxa"/>
            <w:shd w:val="clear" w:color="auto" w:fill="auto"/>
          </w:tcPr>
          <w:p w14:paraId="0AB4D140" w14:textId="77777777" w:rsidR="004078E6" w:rsidRPr="006457E2" w:rsidRDefault="004078E6" w:rsidP="00732E72">
            <w:pPr>
              <w:spacing w:after="120" w:line="240" w:lineRule="auto"/>
              <w:rPr>
                <w:rFonts w:ascii="Times New Roman" w:eastAsia="Times New Roman" w:hAnsi="Times New Roman" w:cs="Times New Roman"/>
                <w:sz w:val="24"/>
                <w:szCs w:val="24"/>
              </w:rPr>
            </w:pPr>
            <w:r w:rsidRPr="006457E2">
              <w:rPr>
                <w:rFonts w:ascii="Times New Roman" w:eastAsia="Times New Roman" w:hAnsi="Times New Roman" w:cs="Times New Roman"/>
                <w:color w:val="000000"/>
                <w:sz w:val="24"/>
                <w:szCs w:val="24"/>
                <w:lang w:eastAsia="lv-LV"/>
              </w:rPr>
              <w:t>Profesionālās piemērotības noteikšana</w:t>
            </w:r>
          </w:p>
        </w:tc>
        <w:tc>
          <w:tcPr>
            <w:tcW w:w="2125" w:type="dxa"/>
            <w:shd w:val="clear" w:color="auto" w:fill="auto"/>
            <w:vAlign w:val="bottom"/>
          </w:tcPr>
          <w:p w14:paraId="55CC2C8F" w14:textId="77777777" w:rsidR="004078E6" w:rsidRPr="006457E2" w:rsidRDefault="004078E6" w:rsidP="00732E72">
            <w:pPr>
              <w:spacing w:after="120" w:line="240" w:lineRule="auto"/>
              <w:jc w:val="center"/>
              <w:rPr>
                <w:rFonts w:ascii="Times New Roman" w:eastAsia="Times New Roman" w:hAnsi="Times New Roman" w:cs="Times New Roman"/>
                <w:color w:val="000000"/>
                <w:sz w:val="24"/>
                <w:szCs w:val="24"/>
                <w:highlight w:val="yellow"/>
                <w:lang w:eastAsia="lv-LV"/>
              </w:rPr>
            </w:pPr>
            <w:r w:rsidRPr="006457E2">
              <w:rPr>
                <w:rFonts w:ascii="Times New Roman" w:eastAsia="Times New Roman" w:hAnsi="Times New Roman" w:cs="Times New Roman"/>
                <w:color w:val="000000"/>
                <w:sz w:val="24"/>
                <w:szCs w:val="24"/>
                <w:lang w:eastAsia="lv-LV"/>
              </w:rPr>
              <w:t>717</w:t>
            </w:r>
          </w:p>
        </w:tc>
        <w:tc>
          <w:tcPr>
            <w:tcW w:w="2322" w:type="dxa"/>
            <w:shd w:val="clear" w:color="auto" w:fill="auto"/>
            <w:vAlign w:val="bottom"/>
          </w:tcPr>
          <w:p w14:paraId="14D65F84" w14:textId="77777777" w:rsidR="004078E6" w:rsidRPr="006457E2" w:rsidRDefault="004078E6" w:rsidP="00732E72">
            <w:pPr>
              <w:spacing w:after="120" w:line="240" w:lineRule="auto"/>
              <w:jc w:val="center"/>
              <w:rPr>
                <w:rFonts w:ascii="Times New Roman" w:eastAsia="Times New Roman" w:hAnsi="Times New Roman" w:cs="Times New Roman"/>
                <w:color w:val="000000"/>
                <w:sz w:val="24"/>
                <w:szCs w:val="24"/>
                <w:highlight w:val="yellow"/>
                <w:lang w:eastAsia="lv-LV"/>
              </w:rPr>
            </w:pPr>
            <w:r w:rsidRPr="006457E2">
              <w:rPr>
                <w:rFonts w:ascii="Times New Roman" w:eastAsia="Times New Roman" w:hAnsi="Times New Roman" w:cs="Times New Roman"/>
                <w:color w:val="000000"/>
                <w:sz w:val="24"/>
                <w:szCs w:val="24"/>
                <w:lang w:eastAsia="lv-LV"/>
              </w:rPr>
              <w:t>9 (1%)</w:t>
            </w:r>
          </w:p>
        </w:tc>
        <w:tc>
          <w:tcPr>
            <w:tcW w:w="2322" w:type="dxa"/>
            <w:shd w:val="clear" w:color="auto" w:fill="auto"/>
            <w:vAlign w:val="bottom"/>
          </w:tcPr>
          <w:p w14:paraId="7F1AFE33" w14:textId="77777777" w:rsidR="004078E6" w:rsidRPr="006457E2" w:rsidRDefault="004078E6" w:rsidP="00732E72">
            <w:pPr>
              <w:spacing w:after="120" w:line="240" w:lineRule="auto"/>
              <w:jc w:val="center"/>
              <w:rPr>
                <w:rFonts w:ascii="Times New Roman" w:eastAsia="Times New Roman" w:hAnsi="Times New Roman" w:cs="Times New Roman"/>
                <w:color w:val="000000"/>
                <w:sz w:val="24"/>
                <w:szCs w:val="24"/>
                <w:highlight w:val="yellow"/>
                <w:lang w:eastAsia="lv-LV"/>
              </w:rPr>
            </w:pPr>
            <w:r w:rsidRPr="006457E2">
              <w:rPr>
                <w:rFonts w:ascii="Times New Roman" w:eastAsia="Times New Roman" w:hAnsi="Times New Roman" w:cs="Times New Roman"/>
                <w:color w:val="000000"/>
                <w:sz w:val="24"/>
                <w:szCs w:val="24"/>
                <w:lang w:eastAsia="lv-LV"/>
              </w:rPr>
              <w:t>66 (9%)</w:t>
            </w:r>
          </w:p>
        </w:tc>
      </w:tr>
    </w:tbl>
    <w:p w14:paraId="3F1C49A5" w14:textId="5269347F" w:rsidR="004078E6" w:rsidRPr="006457E2" w:rsidRDefault="00DC659F" w:rsidP="00732E72">
      <w:pPr>
        <w:spacing w:after="120" w:line="240" w:lineRule="auto"/>
        <w:rPr>
          <w:rFonts w:ascii="Times New Roman" w:hAnsi="Times New Roman" w:cs="Times New Roman"/>
          <w:i/>
          <w:sz w:val="24"/>
          <w:szCs w:val="24"/>
        </w:rPr>
      </w:pPr>
      <w:r w:rsidRPr="006457E2">
        <w:rPr>
          <w:rFonts w:ascii="Times New Roman" w:hAnsi="Times New Roman" w:cs="Times New Roman"/>
          <w:i/>
          <w:sz w:val="24"/>
          <w:szCs w:val="24"/>
        </w:rPr>
        <w:t>Datu avots: NVA</w:t>
      </w:r>
    </w:p>
    <w:p w14:paraId="3B421303" w14:textId="79F1F5A2" w:rsidR="004078E6" w:rsidRPr="006457E2" w:rsidRDefault="0029132D" w:rsidP="00732E72">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 xml:space="preserve">Subsidētās nodarbinātības projektā </w:t>
      </w:r>
      <w:r w:rsidR="004078E6" w:rsidRPr="006457E2">
        <w:rPr>
          <w:rFonts w:ascii="Times New Roman" w:hAnsi="Times New Roman" w:cs="Times New Roman"/>
          <w:bCs/>
          <w:color w:val="000000" w:themeColor="text1"/>
          <w:sz w:val="24"/>
          <w:szCs w:val="24"/>
        </w:rPr>
        <w:t>periodā no 2020.gada</w:t>
      </w:r>
      <w:r w:rsidR="00DE7DC8" w:rsidRPr="006457E2">
        <w:rPr>
          <w:rFonts w:ascii="Times New Roman" w:hAnsi="Times New Roman" w:cs="Times New Roman"/>
          <w:bCs/>
          <w:color w:val="000000" w:themeColor="text1"/>
          <w:sz w:val="24"/>
          <w:szCs w:val="24"/>
        </w:rPr>
        <w:t xml:space="preserve"> 1.janvāra</w:t>
      </w:r>
      <w:r w:rsidR="004078E6" w:rsidRPr="006457E2">
        <w:rPr>
          <w:rFonts w:ascii="Times New Roman" w:hAnsi="Times New Roman" w:cs="Times New Roman"/>
          <w:bCs/>
          <w:color w:val="000000" w:themeColor="text1"/>
          <w:sz w:val="24"/>
          <w:szCs w:val="24"/>
        </w:rPr>
        <w:t xml:space="preserve"> līdz</w:t>
      </w:r>
      <w:r w:rsidR="00DE7DC8" w:rsidRPr="006457E2">
        <w:rPr>
          <w:rFonts w:ascii="Times New Roman" w:hAnsi="Times New Roman" w:cs="Times New Roman"/>
          <w:bCs/>
          <w:color w:val="000000" w:themeColor="text1"/>
          <w:sz w:val="24"/>
          <w:szCs w:val="24"/>
        </w:rPr>
        <w:t xml:space="preserve"> </w:t>
      </w:r>
      <w:r w:rsidR="004078E6" w:rsidRPr="006457E2">
        <w:rPr>
          <w:rFonts w:ascii="Times New Roman" w:hAnsi="Times New Roman" w:cs="Times New Roman"/>
          <w:bCs/>
          <w:color w:val="000000" w:themeColor="text1"/>
          <w:sz w:val="24"/>
          <w:szCs w:val="24"/>
        </w:rPr>
        <w:t>2021.</w:t>
      </w:r>
      <w:r w:rsidR="00DE7DC8" w:rsidRPr="006457E2">
        <w:rPr>
          <w:rFonts w:ascii="Times New Roman" w:hAnsi="Times New Roman" w:cs="Times New Roman"/>
          <w:bCs/>
          <w:color w:val="000000" w:themeColor="text1"/>
          <w:sz w:val="24"/>
          <w:szCs w:val="24"/>
        </w:rPr>
        <w:t>gada 31.decembrim</w:t>
      </w:r>
      <w:r w:rsidR="004078E6" w:rsidRPr="006457E2">
        <w:rPr>
          <w:rFonts w:ascii="Times New Roman" w:hAnsi="Times New Roman" w:cs="Times New Roman"/>
          <w:bCs/>
          <w:color w:val="000000" w:themeColor="text1"/>
          <w:sz w:val="24"/>
          <w:szCs w:val="24"/>
        </w:rPr>
        <w:t xml:space="preserve"> dalību Profesionālās piemērotības noteikšanas pasākumā </w:t>
      </w:r>
      <w:r>
        <w:rPr>
          <w:rFonts w:ascii="Times New Roman" w:hAnsi="Times New Roman" w:cs="Times New Roman"/>
          <w:bCs/>
          <w:color w:val="000000" w:themeColor="text1"/>
          <w:sz w:val="24"/>
          <w:szCs w:val="24"/>
        </w:rPr>
        <w:t xml:space="preserve">bija </w:t>
      </w:r>
      <w:r w:rsidR="004078E6" w:rsidRPr="006457E2">
        <w:rPr>
          <w:rFonts w:ascii="Times New Roman" w:hAnsi="Times New Roman" w:cs="Times New Roman"/>
          <w:bCs/>
          <w:color w:val="000000" w:themeColor="text1"/>
          <w:sz w:val="24"/>
          <w:szCs w:val="24"/>
        </w:rPr>
        <w:t>uzsākušas 142 personas.</w:t>
      </w:r>
    </w:p>
    <w:p w14:paraId="2D69F503" w14:textId="77777777" w:rsidR="00732E72" w:rsidRPr="006457E2" w:rsidRDefault="00732E72" w:rsidP="00732E72">
      <w:pPr>
        <w:spacing w:after="120" w:line="240" w:lineRule="auto"/>
        <w:jc w:val="both"/>
        <w:rPr>
          <w:rFonts w:ascii="Times New Roman" w:hAnsi="Times New Roman" w:cs="Times New Roman"/>
          <w:bCs/>
          <w:color w:val="000000" w:themeColor="text1"/>
          <w:sz w:val="24"/>
          <w:szCs w:val="24"/>
        </w:rPr>
      </w:pPr>
    </w:p>
    <w:p w14:paraId="5F28A2EA" w14:textId="79E00699" w:rsidR="00FB40C5" w:rsidRPr="006457E2" w:rsidRDefault="00C73678" w:rsidP="00732E72">
      <w:pPr>
        <w:pStyle w:val="ListParagraph"/>
        <w:numPr>
          <w:ilvl w:val="1"/>
          <w:numId w:val="2"/>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M</w:t>
      </w:r>
      <w:r w:rsidR="006B6F10" w:rsidRPr="006457E2">
        <w:rPr>
          <w:rFonts w:ascii="Times New Roman" w:hAnsi="Times New Roman" w:cs="Times New Roman"/>
          <w:b/>
          <w:bCs/>
          <w:color w:val="000000" w:themeColor="text1"/>
          <w:sz w:val="24"/>
          <w:szCs w:val="24"/>
        </w:rPr>
        <w:t>otivācijas programma darba meklēšanai un sociālā mentora pakalpojumi</w:t>
      </w:r>
    </w:p>
    <w:p w14:paraId="47E6835F" w14:textId="3DCFA2BC" w:rsidR="00FB40C5" w:rsidRPr="006457E2" w:rsidRDefault="00FB40C5"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Pasākums nori</w:t>
      </w:r>
      <w:r w:rsidR="007C6CDE" w:rsidRPr="006457E2">
        <w:rPr>
          <w:rFonts w:ascii="Times New Roman" w:hAnsi="Times New Roman" w:cs="Times New Roman"/>
          <w:bCs/>
          <w:color w:val="000000" w:themeColor="text1"/>
          <w:sz w:val="24"/>
          <w:szCs w:val="24"/>
        </w:rPr>
        <w:t>t</w:t>
      </w:r>
      <w:r w:rsidR="0029132D">
        <w:rPr>
          <w:rFonts w:ascii="Times New Roman" w:hAnsi="Times New Roman" w:cs="Times New Roman"/>
          <w:bCs/>
          <w:color w:val="000000" w:themeColor="text1"/>
          <w:sz w:val="24"/>
          <w:szCs w:val="24"/>
        </w:rPr>
        <w:t>ēja</w:t>
      </w:r>
      <w:r w:rsidRPr="006457E2">
        <w:rPr>
          <w:rFonts w:ascii="Times New Roman" w:hAnsi="Times New Roman" w:cs="Times New Roman"/>
          <w:bCs/>
          <w:color w:val="000000" w:themeColor="text1"/>
          <w:sz w:val="24"/>
          <w:szCs w:val="24"/>
        </w:rPr>
        <w:t xml:space="preserve"> divos secīgos posmos:</w:t>
      </w:r>
    </w:p>
    <w:p w14:paraId="5BFCC3EE" w14:textId="61A2D139" w:rsidR="00FB40C5" w:rsidRPr="006457E2" w:rsidRDefault="00FB40C5" w:rsidP="00732E72">
      <w:pPr>
        <w:pStyle w:val="ListParagraph"/>
        <w:numPr>
          <w:ilvl w:val="0"/>
          <w:numId w:val="24"/>
        </w:num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Motivācijas programma darba meklēšanai (grupu nodarbības), kas ietver motivēšanas pasākumus, atbalstu un konsultācijas individuālo sociālo problēmu risināšanai, 20 darba dienas, katru darba dienu.</w:t>
      </w:r>
    </w:p>
    <w:p w14:paraId="6CEEC05A" w14:textId="510E06E5" w:rsidR="00FB40C5" w:rsidRPr="006457E2" w:rsidRDefault="00FB40C5"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 xml:space="preserve">Motivācijas programmas ietvaros </w:t>
      </w:r>
      <w:r w:rsidR="0029132D">
        <w:rPr>
          <w:rFonts w:ascii="Times New Roman" w:hAnsi="Times New Roman" w:cs="Times New Roman"/>
          <w:bCs/>
          <w:color w:val="000000" w:themeColor="text1"/>
          <w:sz w:val="24"/>
          <w:szCs w:val="24"/>
        </w:rPr>
        <w:t>tika</w:t>
      </w:r>
      <w:r w:rsidRPr="006457E2">
        <w:rPr>
          <w:rFonts w:ascii="Times New Roman" w:hAnsi="Times New Roman" w:cs="Times New Roman"/>
          <w:bCs/>
          <w:color w:val="000000" w:themeColor="text1"/>
          <w:sz w:val="24"/>
          <w:szCs w:val="24"/>
        </w:rPr>
        <w:t xml:space="preserve"> nodrošināta materiāltehniskā bāze, ēdināšanas pakalpojums (vienu reizi dienā), kā arī transporta pakalpojums nogādāšanai no bezdarbnieka dzīvesvietas uz pasākuma īstenošanas vietu un atpakaļ uz bezdarbnieka dzīvesvietu.</w:t>
      </w:r>
    </w:p>
    <w:p w14:paraId="0ED756B3" w14:textId="7F05DE23" w:rsidR="00D3765E" w:rsidRPr="006457E2" w:rsidRDefault="00FB40C5"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Dalību motivācijas programmā var</w:t>
      </w:r>
      <w:r w:rsidR="0029132D">
        <w:rPr>
          <w:rFonts w:ascii="Times New Roman" w:hAnsi="Times New Roman" w:cs="Times New Roman"/>
          <w:bCs/>
          <w:color w:val="000000" w:themeColor="text1"/>
          <w:sz w:val="24"/>
          <w:szCs w:val="24"/>
        </w:rPr>
        <w:t>ēja</w:t>
      </w:r>
      <w:r w:rsidRPr="006457E2">
        <w:rPr>
          <w:rFonts w:ascii="Times New Roman" w:hAnsi="Times New Roman" w:cs="Times New Roman"/>
          <w:bCs/>
          <w:color w:val="000000" w:themeColor="text1"/>
          <w:sz w:val="24"/>
          <w:szCs w:val="24"/>
        </w:rPr>
        <w:t xml:space="preserve"> apvienot ar dalību aktīv</w:t>
      </w:r>
      <w:r w:rsidR="00D44281" w:rsidRPr="006457E2">
        <w:rPr>
          <w:rFonts w:ascii="Times New Roman" w:hAnsi="Times New Roman" w:cs="Times New Roman"/>
          <w:bCs/>
          <w:color w:val="000000" w:themeColor="text1"/>
          <w:sz w:val="24"/>
          <w:szCs w:val="24"/>
        </w:rPr>
        <w:t>ajā nodarbinātības pasākumā “</w:t>
      </w:r>
      <w:r w:rsidRPr="006457E2">
        <w:rPr>
          <w:rFonts w:ascii="Times New Roman" w:hAnsi="Times New Roman" w:cs="Times New Roman"/>
          <w:bCs/>
          <w:color w:val="000000" w:themeColor="text1"/>
          <w:sz w:val="24"/>
          <w:szCs w:val="24"/>
        </w:rPr>
        <w:t>Algoti pagaidu sabiedriskie darbi”.</w:t>
      </w:r>
    </w:p>
    <w:p w14:paraId="378FA94A" w14:textId="361062DD" w:rsidR="00744FF5" w:rsidRPr="006457E2" w:rsidRDefault="00FB40C5" w:rsidP="00732E72">
      <w:pPr>
        <w:pStyle w:val="ListParagraph"/>
        <w:numPr>
          <w:ilvl w:val="0"/>
          <w:numId w:val="13"/>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Mentora pakalpojumi (individuālās konsultācijas), kas savukārt palīdz</w:t>
      </w:r>
      <w:r w:rsidR="0029132D">
        <w:rPr>
          <w:rFonts w:ascii="Times New Roman" w:hAnsi="Times New Roman" w:cs="Times New Roman"/>
          <w:bCs/>
          <w:color w:val="000000" w:themeColor="text1"/>
          <w:sz w:val="24"/>
          <w:szCs w:val="24"/>
        </w:rPr>
        <w:t>ēja</w:t>
      </w:r>
      <w:r w:rsidRPr="006457E2">
        <w:rPr>
          <w:rFonts w:ascii="Times New Roman" w:hAnsi="Times New Roman" w:cs="Times New Roman"/>
          <w:bCs/>
          <w:color w:val="000000" w:themeColor="text1"/>
          <w:sz w:val="24"/>
          <w:szCs w:val="24"/>
        </w:rPr>
        <w:t xml:space="preserve"> bezdarbniekam pēc motivācijas programmas pabeigšanas iekārtoties pastāvīgā darbā, nodrošinot psiholoģisko un praktisko atbalstu darbā iekārtošanās jautājumos. Mentora pakalpojums nepārsniedz</w:t>
      </w:r>
      <w:r w:rsidR="0029132D">
        <w:rPr>
          <w:rFonts w:ascii="Times New Roman" w:hAnsi="Times New Roman" w:cs="Times New Roman"/>
          <w:bCs/>
          <w:color w:val="000000" w:themeColor="text1"/>
          <w:sz w:val="24"/>
          <w:szCs w:val="24"/>
        </w:rPr>
        <w:t>a</w:t>
      </w:r>
      <w:r w:rsidRPr="006457E2">
        <w:rPr>
          <w:rFonts w:ascii="Times New Roman" w:hAnsi="Times New Roman" w:cs="Times New Roman"/>
          <w:bCs/>
          <w:color w:val="000000" w:themeColor="text1"/>
          <w:sz w:val="24"/>
          <w:szCs w:val="24"/>
        </w:rPr>
        <w:t xml:space="preserve"> 3 mēnešus vai mazāk, ja ilgstošais bezdarbnieks iekārtoj</w:t>
      </w:r>
      <w:r w:rsidR="0029132D">
        <w:rPr>
          <w:rFonts w:ascii="Times New Roman" w:hAnsi="Times New Roman" w:cs="Times New Roman"/>
          <w:bCs/>
          <w:color w:val="000000" w:themeColor="text1"/>
          <w:sz w:val="24"/>
          <w:szCs w:val="24"/>
        </w:rPr>
        <w:t>ā</w:t>
      </w:r>
      <w:r w:rsidRPr="006457E2">
        <w:rPr>
          <w:rFonts w:ascii="Times New Roman" w:hAnsi="Times New Roman" w:cs="Times New Roman"/>
          <w:bCs/>
          <w:color w:val="000000" w:themeColor="text1"/>
          <w:sz w:val="24"/>
          <w:szCs w:val="24"/>
        </w:rPr>
        <w:t>s pastāvīgā darbā.</w:t>
      </w:r>
    </w:p>
    <w:p w14:paraId="638F1652" w14:textId="0053332B" w:rsidR="00485801" w:rsidRPr="006457E2" w:rsidRDefault="006B6F10"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bCs/>
          <w:color w:val="000000" w:themeColor="text1"/>
          <w:sz w:val="24"/>
          <w:szCs w:val="24"/>
        </w:rPr>
        <w:t>Klientu iesaiste pas</w:t>
      </w:r>
      <w:r w:rsidR="000D00A7" w:rsidRPr="006457E2">
        <w:rPr>
          <w:rFonts w:ascii="Times New Roman" w:hAnsi="Times New Roman" w:cs="Times New Roman"/>
          <w:bCs/>
          <w:color w:val="000000" w:themeColor="text1"/>
          <w:sz w:val="24"/>
          <w:szCs w:val="24"/>
        </w:rPr>
        <w:t xml:space="preserve">ākumā </w:t>
      </w:r>
      <w:r w:rsidR="0029132D">
        <w:rPr>
          <w:rFonts w:ascii="Times New Roman" w:hAnsi="Times New Roman" w:cs="Times New Roman"/>
          <w:bCs/>
          <w:color w:val="000000" w:themeColor="text1"/>
          <w:sz w:val="24"/>
          <w:szCs w:val="24"/>
        </w:rPr>
        <w:t xml:space="preserve">tika </w:t>
      </w:r>
      <w:r w:rsidR="000D00A7" w:rsidRPr="006457E2">
        <w:rPr>
          <w:rFonts w:ascii="Times New Roman" w:hAnsi="Times New Roman" w:cs="Times New Roman"/>
          <w:bCs/>
          <w:color w:val="000000" w:themeColor="text1"/>
          <w:sz w:val="24"/>
          <w:szCs w:val="24"/>
        </w:rPr>
        <w:t>uzsākta 2017.</w:t>
      </w:r>
      <w:r w:rsidR="00A6780B" w:rsidRPr="006457E2">
        <w:rPr>
          <w:rFonts w:ascii="Times New Roman" w:hAnsi="Times New Roman" w:cs="Times New Roman"/>
          <w:bCs/>
          <w:color w:val="000000" w:themeColor="text1"/>
          <w:sz w:val="24"/>
          <w:szCs w:val="24"/>
        </w:rPr>
        <w:t>gada jūnijā.</w:t>
      </w:r>
      <w:r w:rsidR="0099320A" w:rsidRPr="006457E2">
        <w:rPr>
          <w:rFonts w:ascii="Times New Roman" w:hAnsi="Times New Roman" w:cs="Times New Roman"/>
          <w:bCs/>
          <w:color w:val="000000" w:themeColor="text1"/>
          <w:sz w:val="24"/>
          <w:szCs w:val="24"/>
        </w:rPr>
        <w:t xml:space="preserve"> </w:t>
      </w:r>
      <w:r w:rsidR="00485801" w:rsidRPr="006457E2">
        <w:rPr>
          <w:rFonts w:ascii="Times New Roman" w:hAnsi="Times New Roman" w:cs="Times New Roman"/>
          <w:sz w:val="24"/>
          <w:szCs w:val="24"/>
        </w:rPr>
        <w:t xml:space="preserve">Īstenojot minēto darbību, 2019. gadā projekts </w:t>
      </w:r>
      <w:r w:rsidR="00D57216" w:rsidRPr="006457E2">
        <w:rPr>
          <w:rFonts w:ascii="Times New Roman" w:hAnsi="Times New Roman" w:cs="Times New Roman"/>
          <w:sz w:val="24"/>
          <w:szCs w:val="24"/>
        </w:rPr>
        <w:t>sask</w:t>
      </w:r>
      <w:r w:rsidR="0029132D">
        <w:rPr>
          <w:rFonts w:ascii="Times New Roman" w:hAnsi="Times New Roman" w:cs="Times New Roman"/>
          <w:sz w:val="24"/>
          <w:szCs w:val="24"/>
        </w:rPr>
        <w:t>ā</w:t>
      </w:r>
      <w:r w:rsidR="00D57216" w:rsidRPr="006457E2">
        <w:rPr>
          <w:rFonts w:ascii="Times New Roman" w:hAnsi="Times New Roman" w:cs="Times New Roman"/>
          <w:sz w:val="24"/>
          <w:szCs w:val="24"/>
        </w:rPr>
        <w:t>rās</w:t>
      </w:r>
      <w:r w:rsidR="00485801" w:rsidRPr="006457E2">
        <w:rPr>
          <w:rFonts w:ascii="Times New Roman" w:hAnsi="Times New Roman" w:cs="Times New Roman"/>
          <w:sz w:val="24"/>
          <w:szCs w:val="24"/>
        </w:rPr>
        <w:t xml:space="preserve"> ar būtisku pieteikumu skaita samazinājumu dalībai motivācijas programmā, kur minētais samazinājums tika saistīts gan ar sezonālo darbu sākšanos, gan ar bezdarbnieku vēlmi iesaistīties pasākumos, kuros iespējams saņemt finansiālu atbalstu (stipendiju), ņemot vērā 2018. gada 4. decembra grozījumus </w:t>
      </w:r>
      <w:r w:rsidR="00AD4576" w:rsidRPr="006457E2">
        <w:rPr>
          <w:rFonts w:ascii="Times New Roman" w:hAnsi="Times New Roman" w:cs="Times New Roman"/>
          <w:sz w:val="24"/>
          <w:szCs w:val="24"/>
        </w:rPr>
        <w:t>2015.gada 11.augusta Ministru kabineta noteikumos</w:t>
      </w:r>
      <w:r w:rsidR="00485801" w:rsidRPr="006457E2">
        <w:rPr>
          <w:rFonts w:ascii="Times New Roman" w:hAnsi="Times New Roman" w:cs="Times New Roman"/>
          <w:sz w:val="24"/>
          <w:szCs w:val="24"/>
        </w:rPr>
        <w:t xml:space="preserve"> Nr.468</w:t>
      </w:r>
      <w:r w:rsidR="00AD4576" w:rsidRPr="006457E2">
        <w:rPr>
          <w:rFonts w:ascii="Times New Roman" w:hAnsi="Times New Roman" w:cs="Times New Roman"/>
          <w:bCs/>
          <w:sz w:val="24"/>
          <w:szCs w:val="24"/>
          <w:shd w:val="clear" w:color="auto" w:fill="FFFFFF"/>
        </w:rPr>
        <w:t xml:space="preserve"> “Darbības programmas "Izaugsme un nodarbinātība" 9.1.1. specifiskā atbalsta mērķa "Palielināt nelabvēlīgākā situācijā esošu bezdarbnieku iekļaušanos darba tirgū" 9.1.1.2. pasākuma "Ilgstošo bezdarbnieku aktivizācijas pasākumi" īstenošanas noteikumi”, </w:t>
      </w:r>
      <w:r w:rsidR="00485801" w:rsidRPr="006457E2">
        <w:rPr>
          <w:rFonts w:ascii="Times New Roman" w:hAnsi="Times New Roman" w:cs="Times New Roman"/>
          <w:sz w:val="24"/>
          <w:szCs w:val="24"/>
        </w:rPr>
        <w:t>kas paredzēja stipendijas izmaksu pārtraukšanu bezdarbniekiem, kuri iesaistījušies pasākumā pēc 2018. gada 28. decembra.</w:t>
      </w:r>
    </w:p>
    <w:p w14:paraId="035827DA" w14:textId="16244EE2" w:rsidR="00485801" w:rsidRPr="006457E2" w:rsidRDefault="00485801"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Tomēr</w:t>
      </w:r>
      <w:r w:rsidR="00FF3CEC" w:rsidRPr="006457E2">
        <w:rPr>
          <w:rFonts w:ascii="Times New Roman" w:hAnsi="Times New Roman" w:cs="Times New Roman"/>
          <w:sz w:val="24"/>
          <w:szCs w:val="24"/>
        </w:rPr>
        <w:t>,</w:t>
      </w:r>
      <w:r w:rsidRPr="006457E2">
        <w:rPr>
          <w:rFonts w:ascii="Times New Roman" w:hAnsi="Times New Roman" w:cs="Times New Roman"/>
          <w:sz w:val="24"/>
          <w:szCs w:val="24"/>
        </w:rPr>
        <w:t xml:space="preserve"> neskatoties uz pieteikum</w:t>
      </w:r>
      <w:r w:rsidR="0029132D">
        <w:rPr>
          <w:rFonts w:ascii="Times New Roman" w:hAnsi="Times New Roman" w:cs="Times New Roman"/>
          <w:sz w:val="24"/>
          <w:szCs w:val="24"/>
        </w:rPr>
        <w:t>u</w:t>
      </w:r>
      <w:r w:rsidRPr="006457E2">
        <w:rPr>
          <w:rFonts w:ascii="Times New Roman" w:hAnsi="Times New Roman" w:cs="Times New Roman"/>
          <w:sz w:val="24"/>
          <w:szCs w:val="24"/>
        </w:rPr>
        <w:t xml:space="preserve"> skaita samazināšanos, projekta īstenošanas laikā tika iesaistīt</w:t>
      </w:r>
      <w:r w:rsidR="0029132D">
        <w:rPr>
          <w:rFonts w:ascii="Times New Roman" w:hAnsi="Times New Roman" w:cs="Times New Roman"/>
          <w:sz w:val="24"/>
          <w:szCs w:val="24"/>
        </w:rPr>
        <w:t>i</w:t>
      </w:r>
      <w:r w:rsidRPr="006457E2">
        <w:rPr>
          <w:rFonts w:ascii="Times New Roman" w:hAnsi="Times New Roman" w:cs="Times New Roman"/>
          <w:sz w:val="24"/>
          <w:szCs w:val="24"/>
        </w:rPr>
        <w:t xml:space="preserve"> 8 069 ilgstoš</w:t>
      </w:r>
      <w:r w:rsidR="0029132D">
        <w:rPr>
          <w:rFonts w:ascii="Times New Roman" w:hAnsi="Times New Roman" w:cs="Times New Roman"/>
          <w:sz w:val="24"/>
          <w:szCs w:val="24"/>
        </w:rPr>
        <w:t xml:space="preserve">ie </w:t>
      </w:r>
      <w:r w:rsidRPr="006457E2">
        <w:rPr>
          <w:rFonts w:ascii="Times New Roman" w:hAnsi="Times New Roman" w:cs="Times New Roman"/>
          <w:sz w:val="24"/>
          <w:szCs w:val="24"/>
        </w:rPr>
        <w:t>bezdarbniek</w:t>
      </w:r>
      <w:r w:rsidR="0029132D">
        <w:rPr>
          <w:rFonts w:ascii="Times New Roman" w:hAnsi="Times New Roman" w:cs="Times New Roman"/>
          <w:sz w:val="24"/>
          <w:szCs w:val="24"/>
        </w:rPr>
        <w:t>i (</w:t>
      </w:r>
      <w:r w:rsidRPr="006457E2">
        <w:rPr>
          <w:rFonts w:ascii="Times New Roman" w:hAnsi="Times New Roman" w:cs="Times New Roman"/>
          <w:sz w:val="24"/>
          <w:szCs w:val="24"/>
        </w:rPr>
        <w:t>8 058 (99,9%) unikālās personas</w:t>
      </w:r>
      <w:r w:rsidR="0029132D">
        <w:rPr>
          <w:rFonts w:ascii="Times New Roman" w:hAnsi="Times New Roman" w:cs="Times New Roman"/>
          <w:sz w:val="24"/>
          <w:szCs w:val="24"/>
        </w:rPr>
        <w:t>)</w:t>
      </w:r>
      <w:r w:rsidRPr="006457E2">
        <w:rPr>
          <w:rFonts w:ascii="Times New Roman" w:hAnsi="Times New Roman" w:cs="Times New Roman"/>
          <w:sz w:val="24"/>
          <w:szCs w:val="24"/>
        </w:rPr>
        <w:t>, dalību pārtrauca 637 (8%) bezdarbnieki, kur lielākoties dalība pārtraukta līgumu pārkāpumu gadījumā – 285, savukārt</w:t>
      </w:r>
      <w:r w:rsidR="0029132D">
        <w:rPr>
          <w:rFonts w:ascii="Times New Roman" w:hAnsi="Times New Roman" w:cs="Times New Roman"/>
          <w:sz w:val="24"/>
          <w:szCs w:val="24"/>
        </w:rPr>
        <w:t>,</w:t>
      </w:r>
      <w:r w:rsidRPr="006457E2">
        <w:rPr>
          <w:rFonts w:ascii="Times New Roman" w:hAnsi="Times New Roman" w:cs="Times New Roman"/>
          <w:sz w:val="24"/>
          <w:szCs w:val="24"/>
        </w:rPr>
        <w:t xml:space="preserve"> veselības stāvokļa dēļ – 202 (</w:t>
      </w:r>
      <w:r w:rsidR="00870337" w:rsidRPr="006457E2">
        <w:rPr>
          <w:rFonts w:ascii="Times New Roman" w:hAnsi="Times New Roman" w:cs="Times New Roman"/>
          <w:sz w:val="24"/>
          <w:szCs w:val="24"/>
        </w:rPr>
        <w:t>sk. 5.tabulu</w:t>
      </w:r>
      <w:r w:rsidRPr="006457E2">
        <w:rPr>
          <w:rFonts w:ascii="Times New Roman" w:hAnsi="Times New Roman" w:cs="Times New Roman"/>
          <w:sz w:val="24"/>
          <w:szCs w:val="24"/>
        </w:rPr>
        <w:t xml:space="preserve">). </w:t>
      </w:r>
    </w:p>
    <w:p w14:paraId="67FD846D" w14:textId="4BC55980" w:rsidR="00485801" w:rsidRPr="006457E2" w:rsidRDefault="00A14355" w:rsidP="00732E72">
      <w:pPr>
        <w:spacing w:after="120" w:line="240" w:lineRule="auto"/>
        <w:ind w:firstLine="720"/>
        <w:jc w:val="center"/>
        <w:rPr>
          <w:rFonts w:ascii="Times New Roman" w:eastAsia="Calibri" w:hAnsi="Times New Roman" w:cs="Times New Roman"/>
          <w:i/>
          <w:iCs/>
          <w:sz w:val="24"/>
          <w:szCs w:val="24"/>
        </w:rPr>
      </w:pPr>
      <w:bookmarkStart w:id="4" w:name="_Hlk1720173"/>
      <w:r w:rsidRPr="006457E2">
        <w:rPr>
          <w:rFonts w:ascii="Times New Roman" w:eastAsia="Calibri" w:hAnsi="Times New Roman" w:cs="Times New Roman"/>
          <w:i/>
          <w:iCs/>
          <w:sz w:val="24"/>
          <w:szCs w:val="24"/>
        </w:rPr>
        <w:t xml:space="preserve">            </w:t>
      </w:r>
      <w:r w:rsidR="004270F8" w:rsidRPr="006457E2">
        <w:rPr>
          <w:rFonts w:ascii="Times New Roman" w:eastAsia="Calibri" w:hAnsi="Times New Roman" w:cs="Times New Roman"/>
          <w:i/>
          <w:iCs/>
          <w:sz w:val="24"/>
          <w:szCs w:val="24"/>
        </w:rPr>
        <w:t>5.tabula.</w:t>
      </w:r>
      <w:r w:rsidR="00485801" w:rsidRPr="006457E2">
        <w:rPr>
          <w:rFonts w:ascii="Times New Roman" w:eastAsia="Calibri" w:hAnsi="Times New Roman" w:cs="Times New Roman"/>
          <w:i/>
          <w:iCs/>
          <w:sz w:val="24"/>
          <w:szCs w:val="24"/>
        </w:rPr>
        <w:t xml:space="preserve"> Pasākuma pārtraukšanas iemesli (2017</w:t>
      </w:r>
      <w:r w:rsidR="0029132D">
        <w:rPr>
          <w:rFonts w:ascii="Times New Roman" w:eastAsia="Calibri" w:hAnsi="Times New Roman" w:cs="Times New Roman"/>
          <w:i/>
          <w:iCs/>
          <w:sz w:val="24"/>
          <w:szCs w:val="24"/>
        </w:rPr>
        <w:t>.</w:t>
      </w:r>
      <w:r w:rsidR="00485801" w:rsidRPr="006457E2">
        <w:rPr>
          <w:rFonts w:ascii="Times New Roman" w:eastAsia="Calibri" w:hAnsi="Times New Roman" w:cs="Times New Roman"/>
          <w:i/>
          <w:iCs/>
          <w:sz w:val="24"/>
          <w:szCs w:val="24"/>
        </w:rPr>
        <w:t>-2020</w:t>
      </w:r>
      <w:r w:rsidR="0029132D">
        <w:rPr>
          <w:rFonts w:ascii="Times New Roman" w:eastAsia="Calibri" w:hAnsi="Times New Roman" w:cs="Times New Roman"/>
          <w:i/>
          <w:iCs/>
          <w:sz w:val="24"/>
          <w:szCs w:val="24"/>
        </w:rPr>
        <w:t>.gadā</w:t>
      </w:r>
      <w:r w:rsidR="00485801" w:rsidRPr="006457E2">
        <w:rPr>
          <w:rFonts w:ascii="Times New Roman" w:eastAsia="Calibri" w:hAnsi="Times New Roman" w:cs="Times New Roman"/>
          <w:i/>
          <w:iCs/>
          <w:sz w:val="24"/>
          <w:szCs w:val="24"/>
        </w:rPr>
        <w:t>)</w:t>
      </w:r>
      <w:bookmarkEnd w:id="4"/>
      <w:r w:rsidR="004270F8" w:rsidRPr="006457E2">
        <w:rPr>
          <w:rFonts w:ascii="Times New Roman" w:eastAsia="Calibri" w:hAnsi="Times New Roman" w:cs="Times New Roman"/>
          <w:i/>
          <w:iCs/>
          <w:sz w:val="24"/>
          <w:szCs w:val="24"/>
        </w:rPr>
        <w:t>.</w:t>
      </w:r>
    </w:p>
    <w:tbl>
      <w:tblPr>
        <w:tblW w:w="5357" w:type="dxa"/>
        <w:tblInd w:w="1555" w:type="dxa"/>
        <w:tblLook w:val="04A0" w:firstRow="1" w:lastRow="0" w:firstColumn="1" w:lastColumn="0" w:noHBand="0" w:noVBand="1"/>
      </w:tblPr>
      <w:tblGrid>
        <w:gridCol w:w="3437"/>
        <w:gridCol w:w="960"/>
        <w:gridCol w:w="960"/>
      </w:tblGrid>
      <w:tr w:rsidR="00485801" w:rsidRPr="006457E2" w14:paraId="643B044A" w14:textId="77777777" w:rsidTr="0029132D">
        <w:trPr>
          <w:trHeight w:val="300"/>
        </w:trPr>
        <w:tc>
          <w:tcPr>
            <w:tcW w:w="3437" w:type="dxa"/>
            <w:tcBorders>
              <w:top w:val="single" w:sz="4" w:space="0" w:color="auto"/>
              <w:left w:val="single" w:sz="4" w:space="0" w:color="auto"/>
              <w:bottom w:val="single" w:sz="4" w:space="0" w:color="auto"/>
              <w:right w:val="single" w:sz="4" w:space="0" w:color="auto"/>
            </w:tcBorders>
            <w:shd w:val="clear" w:color="auto" w:fill="A8D08D"/>
            <w:noWrap/>
            <w:vAlign w:val="bottom"/>
            <w:hideMark/>
          </w:tcPr>
          <w:p w14:paraId="03CE2637" w14:textId="77777777" w:rsidR="00485801" w:rsidRPr="006457E2" w:rsidRDefault="00485801" w:rsidP="00732E72">
            <w:pPr>
              <w:spacing w:after="120" w:line="240" w:lineRule="auto"/>
              <w:jc w:val="both"/>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Pārtraukšanas iemesls</w:t>
            </w:r>
          </w:p>
        </w:tc>
        <w:tc>
          <w:tcPr>
            <w:tcW w:w="960" w:type="dxa"/>
            <w:tcBorders>
              <w:top w:val="single" w:sz="4" w:space="0" w:color="auto"/>
              <w:left w:val="nil"/>
              <w:bottom w:val="single" w:sz="4" w:space="0" w:color="auto"/>
              <w:right w:val="single" w:sz="4" w:space="0" w:color="auto"/>
            </w:tcBorders>
            <w:shd w:val="clear" w:color="auto" w:fill="A8D08D"/>
            <w:noWrap/>
            <w:vAlign w:val="bottom"/>
            <w:hideMark/>
          </w:tcPr>
          <w:p w14:paraId="169CAC94" w14:textId="77777777" w:rsidR="00485801" w:rsidRPr="006457E2" w:rsidRDefault="00485801" w:rsidP="0029132D">
            <w:pPr>
              <w:spacing w:after="120" w:line="240" w:lineRule="auto"/>
              <w:jc w:val="center"/>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Skaits</w:t>
            </w:r>
          </w:p>
        </w:tc>
        <w:tc>
          <w:tcPr>
            <w:tcW w:w="960" w:type="dxa"/>
            <w:tcBorders>
              <w:top w:val="single" w:sz="4" w:space="0" w:color="auto"/>
              <w:left w:val="nil"/>
              <w:bottom w:val="single" w:sz="4" w:space="0" w:color="auto"/>
              <w:right w:val="single" w:sz="4" w:space="0" w:color="auto"/>
            </w:tcBorders>
            <w:shd w:val="clear" w:color="auto" w:fill="A8D08D"/>
            <w:noWrap/>
            <w:vAlign w:val="bottom"/>
            <w:hideMark/>
          </w:tcPr>
          <w:p w14:paraId="13955DC5" w14:textId="77777777" w:rsidR="00485801" w:rsidRPr="006457E2" w:rsidRDefault="00485801" w:rsidP="0029132D">
            <w:pPr>
              <w:spacing w:after="120" w:line="240" w:lineRule="auto"/>
              <w:jc w:val="center"/>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w:t>
            </w:r>
          </w:p>
        </w:tc>
      </w:tr>
      <w:tr w:rsidR="00485801" w:rsidRPr="006457E2" w14:paraId="29E2937B" w14:textId="77777777" w:rsidTr="0029132D">
        <w:trPr>
          <w:trHeight w:val="300"/>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27F2C475" w14:textId="77777777" w:rsidR="00485801" w:rsidRPr="006457E2" w:rsidRDefault="00485801" w:rsidP="00732E72">
            <w:pPr>
              <w:spacing w:after="120" w:line="240" w:lineRule="auto"/>
              <w:jc w:val="both"/>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Iekārtojies darbā</w:t>
            </w:r>
          </w:p>
        </w:tc>
        <w:tc>
          <w:tcPr>
            <w:tcW w:w="960" w:type="dxa"/>
            <w:tcBorders>
              <w:top w:val="nil"/>
              <w:left w:val="nil"/>
              <w:bottom w:val="single" w:sz="4" w:space="0" w:color="auto"/>
              <w:right w:val="single" w:sz="4" w:space="0" w:color="auto"/>
            </w:tcBorders>
            <w:shd w:val="clear" w:color="auto" w:fill="auto"/>
            <w:noWrap/>
            <w:vAlign w:val="bottom"/>
            <w:hideMark/>
          </w:tcPr>
          <w:p w14:paraId="27678FD3" w14:textId="77777777" w:rsidR="00485801" w:rsidRPr="006457E2" w:rsidRDefault="00485801" w:rsidP="0029132D">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84</w:t>
            </w:r>
          </w:p>
        </w:tc>
        <w:tc>
          <w:tcPr>
            <w:tcW w:w="960" w:type="dxa"/>
            <w:tcBorders>
              <w:top w:val="nil"/>
              <w:left w:val="nil"/>
              <w:bottom w:val="single" w:sz="4" w:space="0" w:color="auto"/>
              <w:right w:val="single" w:sz="4" w:space="0" w:color="auto"/>
            </w:tcBorders>
            <w:shd w:val="clear" w:color="auto" w:fill="auto"/>
            <w:noWrap/>
            <w:vAlign w:val="bottom"/>
            <w:hideMark/>
          </w:tcPr>
          <w:p w14:paraId="4B056AE4" w14:textId="77777777" w:rsidR="00485801" w:rsidRPr="006457E2" w:rsidRDefault="00485801" w:rsidP="0029132D">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13%</w:t>
            </w:r>
          </w:p>
        </w:tc>
      </w:tr>
      <w:tr w:rsidR="00485801" w:rsidRPr="006457E2" w14:paraId="16C2E97B" w14:textId="77777777" w:rsidTr="0029132D">
        <w:trPr>
          <w:trHeight w:val="300"/>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7440A9AD" w14:textId="77777777" w:rsidR="00485801" w:rsidRPr="006457E2" w:rsidRDefault="00485801" w:rsidP="00732E72">
            <w:pPr>
              <w:spacing w:after="120" w:line="240" w:lineRule="auto"/>
              <w:jc w:val="both"/>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Līguma pārkāpumi</w:t>
            </w:r>
          </w:p>
        </w:tc>
        <w:tc>
          <w:tcPr>
            <w:tcW w:w="960" w:type="dxa"/>
            <w:tcBorders>
              <w:top w:val="nil"/>
              <w:left w:val="nil"/>
              <w:bottom w:val="single" w:sz="4" w:space="0" w:color="auto"/>
              <w:right w:val="single" w:sz="4" w:space="0" w:color="auto"/>
            </w:tcBorders>
            <w:shd w:val="clear" w:color="auto" w:fill="auto"/>
            <w:noWrap/>
            <w:vAlign w:val="bottom"/>
            <w:hideMark/>
          </w:tcPr>
          <w:p w14:paraId="6FBA4370" w14:textId="77777777" w:rsidR="00485801" w:rsidRPr="006457E2" w:rsidRDefault="00485801" w:rsidP="0029132D">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285</w:t>
            </w:r>
          </w:p>
        </w:tc>
        <w:tc>
          <w:tcPr>
            <w:tcW w:w="960" w:type="dxa"/>
            <w:tcBorders>
              <w:top w:val="nil"/>
              <w:left w:val="nil"/>
              <w:bottom w:val="single" w:sz="4" w:space="0" w:color="auto"/>
              <w:right w:val="single" w:sz="4" w:space="0" w:color="auto"/>
            </w:tcBorders>
            <w:shd w:val="clear" w:color="auto" w:fill="auto"/>
            <w:noWrap/>
            <w:vAlign w:val="bottom"/>
            <w:hideMark/>
          </w:tcPr>
          <w:p w14:paraId="57BA079D" w14:textId="77777777" w:rsidR="00485801" w:rsidRPr="006457E2" w:rsidRDefault="00485801" w:rsidP="0029132D">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45%</w:t>
            </w:r>
          </w:p>
        </w:tc>
      </w:tr>
      <w:tr w:rsidR="00485801" w:rsidRPr="006457E2" w14:paraId="4AE962C5" w14:textId="77777777" w:rsidTr="0029132D">
        <w:trPr>
          <w:trHeight w:val="300"/>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3A807660" w14:textId="77777777" w:rsidR="00485801" w:rsidRPr="006457E2" w:rsidRDefault="00485801" w:rsidP="00732E72">
            <w:pPr>
              <w:spacing w:after="120" w:line="240" w:lineRule="auto"/>
              <w:jc w:val="both"/>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Veselības stāvokļa dēļ</w:t>
            </w:r>
          </w:p>
        </w:tc>
        <w:tc>
          <w:tcPr>
            <w:tcW w:w="960" w:type="dxa"/>
            <w:tcBorders>
              <w:top w:val="nil"/>
              <w:left w:val="nil"/>
              <w:bottom w:val="single" w:sz="4" w:space="0" w:color="auto"/>
              <w:right w:val="single" w:sz="4" w:space="0" w:color="auto"/>
            </w:tcBorders>
            <w:shd w:val="clear" w:color="auto" w:fill="auto"/>
            <w:noWrap/>
            <w:vAlign w:val="bottom"/>
            <w:hideMark/>
          </w:tcPr>
          <w:p w14:paraId="6D4A0C2D" w14:textId="77777777" w:rsidR="00485801" w:rsidRPr="006457E2" w:rsidRDefault="00485801" w:rsidP="0029132D">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202</w:t>
            </w:r>
          </w:p>
        </w:tc>
        <w:tc>
          <w:tcPr>
            <w:tcW w:w="960" w:type="dxa"/>
            <w:tcBorders>
              <w:top w:val="nil"/>
              <w:left w:val="nil"/>
              <w:bottom w:val="single" w:sz="4" w:space="0" w:color="auto"/>
              <w:right w:val="single" w:sz="4" w:space="0" w:color="auto"/>
            </w:tcBorders>
            <w:shd w:val="clear" w:color="auto" w:fill="auto"/>
            <w:noWrap/>
            <w:vAlign w:val="bottom"/>
            <w:hideMark/>
          </w:tcPr>
          <w:p w14:paraId="4CC2093E" w14:textId="77777777" w:rsidR="00485801" w:rsidRPr="006457E2" w:rsidRDefault="00485801" w:rsidP="0029132D">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32%</w:t>
            </w:r>
          </w:p>
        </w:tc>
      </w:tr>
      <w:tr w:rsidR="0029132D" w:rsidRPr="006457E2" w14:paraId="3ADE45B3" w14:textId="77777777" w:rsidTr="0029132D">
        <w:trPr>
          <w:trHeight w:val="300"/>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33A39CAC" w14:textId="77777777" w:rsidR="0029132D" w:rsidRPr="006457E2" w:rsidRDefault="0029132D" w:rsidP="00D8371A">
            <w:pPr>
              <w:spacing w:after="120" w:line="240" w:lineRule="auto"/>
              <w:jc w:val="both"/>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Citi iemesli</w:t>
            </w:r>
          </w:p>
        </w:tc>
        <w:tc>
          <w:tcPr>
            <w:tcW w:w="960" w:type="dxa"/>
            <w:tcBorders>
              <w:top w:val="nil"/>
              <w:left w:val="nil"/>
              <w:bottom w:val="single" w:sz="4" w:space="0" w:color="auto"/>
              <w:right w:val="single" w:sz="4" w:space="0" w:color="auto"/>
            </w:tcBorders>
            <w:shd w:val="clear" w:color="auto" w:fill="auto"/>
            <w:noWrap/>
            <w:vAlign w:val="bottom"/>
            <w:hideMark/>
          </w:tcPr>
          <w:p w14:paraId="26BE4BE0" w14:textId="2683D71E" w:rsidR="0029132D" w:rsidRPr="006457E2" w:rsidRDefault="0029132D" w:rsidP="0029132D">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6</w:t>
            </w:r>
            <w:r>
              <w:rPr>
                <w:rFonts w:ascii="Times New Roman" w:eastAsia="Times New Roman" w:hAnsi="Times New Roman" w:cs="Times New Roman"/>
                <w:color w:val="000000"/>
                <w:sz w:val="24"/>
                <w:szCs w:val="24"/>
                <w:lang w:eastAsia="lv-LV"/>
              </w:rPr>
              <w:t>6</w:t>
            </w:r>
          </w:p>
        </w:tc>
        <w:tc>
          <w:tcPr>
            <w:tcW w:w="960" w:type="dxa"/>
            <w:tcBorders>
              <w:top w:val="nil"/>
              <w:left w:val="nil"/>
              <w:bottom w:val="single" w:sz="4" w:space="0" w:color="auto"/>
              <w:right w:val="single" w:sz="4" w:space="0" w:color="auto"/>
            </w:tcBorders>
            <w:shd w:val="clear" w:color="auto" w:fill="auto"/>
            <w:noWrap/>
            <w:vAlign w:val="bottom"/>
            <w:hideMark/>
          </w:tcPr>
          <w:p w14:paraId="6D719E99" w14:textId="77777777" w:rsidR="0029132D" w:rsidRPr="006457E2" w:rsidRDefault="0029132D" w:rsidP="0029132D">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10%</w:t>
            </w:r>
          </w:p>
        </w:tc>
      </w:tr>
      <w:tr w:rsidR="00485801" w:rsidRPr="006457E2" w14:paraId="7D209618" w14:textId="77777777" w:rsidTr="0029132D">
        <w:trPr>
          <w:trHeight w:val="300"/>
        </w:trPr>
        <w:tc>
          <w:tcPr>
            <w:tcW w:w="3437" w:type="dxa"/>
            <w:tcBorders>
              <w:top w:val="nil"/>
              <w:left w:val="single" w:sz="4" w:space="0" w:color="auto"/>
              <w:bottom w:val="single" w:sz="4" w:space="0" w:color="auto"/>
              <w:right w:val="single" w:sz="4" w:space="0" w:color="auto"/>
            </w:tcBorders>
            <w:shd w:val="clear" w:color="auto" w:fill="FFFFFF"/>
            <w:noWrap/>
            <w:vAlign w:val="bottom"/>
            <w:hideMark/>
          </w:tcPr>
          <w:p w14:paraId="767EF1D6" w14:textId="77777777" w:rsidR="00485801" w:rsidRPr="006457E2" w:rsidRDefault="00485801" w:rsidP="00732E72">
            <w:pPr>
              <w:spacing w:after="120" w:line="240" w:lineRule="auto"/>
              <w:jc w:val="both"/>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Kopā</w:t>
            </w:r>
          </w:p>
        </w:tc>
        <w:tc>
          <w:tcPr>
            <w:tcW w:w="960" w:type="dxa"/>
            <w:tcBorders>
              <w:top w:val="nil"/>
              <w:left w:val="nil"/>
              <w:bottom w:val="single" w:sz="4" w:space="0" w:color="auto"/>
              <w:right w:val="single" w:sz="4" w:space="0" w:color="auto"/>
            </w:tcBorders>
            <w:shd w:val="clear" w:color="auto" w:fill="FFFFFF"/>
            <w:noWrap/>
            <w:vAlign w:val="bottom"/>
            <w:hideMark/>
          </w:tcPr>
          <w:p w14:paraId="7F108983" w14:textId="77777777" w:rsidR="00485801" w:rsidRPr="006457E2" w:rsidRDefault="00485801" w:rsidP="0029132D">
            <w:pPr>
              <w:spacing w:after="120" w:line="240" w:lineRule="auto"/>
              <w:jc w:val="center"/>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637</w:t>
            </w:r>
          </w:p>
        </w:tc>
        <w:tc>
          <w:tcPr>
            <w:tcW w:w="960" w:type="dxa"/>
            <w:tcBorders>
              <w:top w:val="nil"/>
              <w:left w:val="nil"/>
              <w:bottom w:val="single" w:sz="4" w:space="0" w:color="auto"/>
              <w:right w:val="single" w:sz="4" w:space="0" w:color="auto"/>
            </w:tcBorders>
            <w:shd w:val="clear" w:color="auto" w:fill="FFFFFF"/>
            <w:noWrap/>
            <w:vAlign w:val="bottom"/>
            <w:hideMark/>
          </w:tcPr>
          <w:p w14:paraId="387860A6" w14:textId="77777777" w:rsidR="00485801" w:rsidRPr="006457E2" w:rsidRDefault="00485801" w:rsidP="0029132D">
            <w:pPr>
              <w:spacing w:after="120" w:line="240" w:lineRule="auto"/>
              <w:jc w:val="center"/>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100%</w:t>
            </w:r>
          </w:p>
        </w:tc>
      </w:tr>
    </w:tbl>
    <w:p w14:paraId="662B1618" w14:textId="5F400BC8" w:rsidR="00485801" w:rsidRPr="006457E2" w:rsidRDefault="004270F8" w:rsidP="00732E72">
      <w:pPr>
        <w:spacing w:after="120" w:line="240" w:lineRule="auto"/>
        <w:jc w:val="both"/>
        <w:rPr>
          <w:rFonts w:ascii="Times New Roman" w:hAnsi="Times New Roman" w:cs="Times New Roman"/>
          <w:bCs/>
          <w:i/>
          <w:color w:val="000000" w:themeColor="text1"/>
          <w:sz w:val="24"/>
          <w:szCs w:val="24"/>
        </w:rPr>
      </w:pPr>
      <w:r w:rsidRPr="006457E2">
        <w:rPr>
          <w:rFonts w:ascii="Times New Roman" w:hAnsi="Times New Roman" w:cs="Times New Roman"/>
          <w:bCs/>
          <w:i/>
          <w:color w:val="000000" w:themeColor="text1"/>
          <w:sz w:val="24"/>
          <w:szCs w:val="24"/>
        </w:rPr>
        <w:tab/>
      </w:r>
      <w:r w:rsidRPr="006457E2">
        <w:rPr>
          <w:rFonts w:ascii="Times New Roman" w:hAnsi="Times New Roman" w:cs="Times New Roman"/>
          <w:bCs/>
          <w:i/>
          <w:color w:val="000000" w:themeColor="text1"/>
          <w:sz w:val="24"/>
          <w:szCs w:val="24"/>
        </w:rPr>
        <w:tab/>
        <w:t>Datu avots: NVA</w:t>
      </w:r>
    </w:p>
    <w:p w14:paraId="109CABF8" w14:textId="77777777" w:rsidR="00732E72" w:rsidRPr="006457E2" w:rsidRDefault="00732E72" w:rsidP="00732E72">
      <w:pPr>
        <w:spacing w:after="120" w:line="240" w:lineRule="auto"/>
        <w:jc w:val="both"/>
        <w:rPr>
          <w:rFonts w:ascii="Times New Roman" w:hAnsi="Times New Roman" w:cs="Times New Roman"/>
          <w:bCs/>
          <w:i/>
          <w:color w:val="000000" w:themeColor="text1"/>
          <w:sz w:val="24"/>
          <w:szCs w:val="24"/>
        </w:rPr>
      </w:pPr>
    </w:p>
    <w:p w14:paraId="7127B494" w14:textId="5BE6BDB2" w:rsidR="00744FF5" w:rsidRPr="006457E2" w:rsidRDefault="00C73678" w:rsidP="00732E72">
      <w:pPr>
        <w:numPr>
          <w:ilvl w:val="1"/>
          <w:numId w:val="3"/>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M</w:t>
      </w:r>
      <w:r w:rsidR="006B6F10" w:rsidRPr="006457E2">
        <w:rPr>
          <w:rFonts w:ascii="Times New Roman" w:hAnsi="Times New Roman" w:cs="Times New Roman"/>
          <w:b/>
          <w:bCs/>
          <w:color w:val="000000" w:themeColor="text1"/>
          <w:sz w:val="24"/>
          <w:szCs w:val="24"/>
        </w:rPr>
        <w:t>otivācijas programma darba meklēšanai un sociālā mentora pakalpojumi ilgstošajiem bezdarbniekiem ar invaliditāti</w:t>
      </w:r>
    </w:p>
    <w:p w14:paraId="6398F04B" w14:textId="5C202684" w:rsidR="00744FF5" w:rsidRPr="006457E2" w:rsidRDefault="00744FF5"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Pasākuma īstenošana noris</w:t>
      </w:r>
      <w:r w:rsidR="00CC0318">
        <w:rPr>
          <w:rFonts w:ascii="Times New Roman" w:hAnsi="Times New Roman" w:cs="Times New Roman"/>
          <w:bCs/>
          <w:color w:val="000000" w:themeColor="text1"/>
          <w:sz w:val="24"/>
          <w:szCs w:val="24"/>
        </w:rPr>
        <w:t>inājās</w:t>
      </w:r>
      <w:r w:rsidRPr="006457E2">
        <w:rPr>
          <w:rFonts w:ascii="Times New Roman" w:hAnsi="Times New Roman" w:cs="Times New Roman"/>
          <w:bCs/>
          <w:color w:val="000000" w:themeColor="text1"/>
          <w:sz w:val="24"/>
          <w:szCs w:val="24"/>
        </w:rPr>
        <w:t xml:space="preserve"> divos secīgos posmos:</w:t>
      </w:r>
    </w:p>
    <w:p w14:paraId="6FA2552D" w14:textId="3DC69BE9" w:rsidR="00744FF5" w:rsidRPr="006457E2" w:rsidRDefault="00744FF5" w:rsidP="00732E72">
      <w:pPr>
        <w:numPr>
          <w:ilvl w:val="1"/>
          <w:numId w:val="12"/>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Motivācijas programma darba meklēšanai (ilgst līdz 3 mēnešiem) – ietver nodarbības, kas vērstas uz psiholoģiskā atbalsta sniegšanu, individuālo sociālo problēmu risināšanu, personības un sociālo prasmju attīstīšanu un pilnveidošanu, sadzīves prasmju pilnveidošanu, motivācijas stiprināšanu un sagatavošanos darba procesam. Programmu īsteno individuāli vai grupā, ne vairāk kā 12 personu sastāvā. Ja motivācijas programmu īsteno grupā, kurā iesaista personas ar garīga rakstura traucējumiem, to īsteno ne vairāk kā 6 personu sastāvā</w:t>
      </w:r>
      <w:r w:rsidR="00CC0318">
        <w:rPr>
          <w:rFonts w:ascii="Times New Roman" w:hAnsi="Times New Roman" w:cs="Times New Roman"/>
          <w:bCs/>
          <w:color w:val="000000" w:themeColor="text1"/>
          <w:sz w:val="24"/>
          <w:szCs w:val="24"/>
        </w:rPr>
        <w:t>.</w:t>
      </w:r>
    </w:p>
    <w:p w14:paraId="41AA8420" w14:textId="236FB7A7" w:rsidR="00744FF5" w:rsidRPr="006457E2" w:rsidRDefault="00744FF5" w:rsidP="00732E72">
      <w:pPr>
        <w:numPr>
          <w:ilvl w:val="1"/>
          <w:numId w:val="12"/>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Sociālā mentora pakalpojums (ilgst līdz 7 mēnešiem, sākot no motivācijas programmas uzsākšanas līdz noteiktā pārbaudes laika beigām), kas ietver psiholoģisko un praktisko atbalstu, konsultācijas un ieteikumus darbā iekārtošanās jautājumos, palīdzot ilgstošajam bezdarbniekam iekārtoties pastāvīgā darbā. Viens sociālais mentors vienlaikus pakalpojumu nodrošina ne vairāk kā 12 bezdarbniekiem ar invaliditāti vai ne vairāk kā sešiem bezdarbniekiem ar invaliditāti, ja sociālais mentors pakalpojumu vienlaikus sniedz vismaz trijiem bezdarbniekiem ar garīga rakstura traucējumiem.</w:t>
      </w:r>
    </w:p>
    <w:p w14:paraId="01FBE9AF" w14:textId="373577B9" w:rsidR="0091765A" w:rsidRPr="006457E2" w:rsidRDefault="0091765A"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Pasākuma ietvaros bezdarbniekiem nodrošina:</w:t>
      </w:r>
    </w:p>
    <w:p w14:paraId="38407E92" w14:textId="77777777" w:rsidR="0091765A" w:rsidRPr="006457E2" w:rsidRDefault="0091765A"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w:t>
      </w:r>
      <w:r w:rsidRPr="006457E2">
        <w:rPr>
          <w:rFonts w:ascii="Times New Roman" w:hAnsi="Times New Roman" w:cs="Times New Roman"/>
          <w:bCs/>
          <w:color w:val="000000" w:themeColor="text1"/>
          <w:sz w:val="24"/>
          <w:szCs w:val="24"/>
        </w:rPr>
        <w:tab/>
        <w:t>psiholoģisko palīdzību (individuālu un grupās), starpprofesionālās tikšanās, motivēšanas pasākumus, atbalstu un konsultācijas individuālo sociālo problēmu risināšanai;</w:t>
      </w:r>
    </w:p>
    <w:p w14:paraId="1D447006" w14:textId="77777777" w:rsidR="0091765A" w:rsidRPr="006457E2" w:rsidRDefault="0091765A"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w:t>
      </w:r>
      <w:r w:rsidRPr="006457E2">
        <w:rPr>
          <w:rFonts w:ascii="Times New Roman" w:hAnsi="Times New Roman" w:cs="Times New Roman"/>
          <w:bCs/>
          <w:color w:val="000000" w:themeColor="text1"/>
          <w:sz w:val="24"/>
          <w:szCs w:val="24"/>
        </w:rPr>
        <w:tab/>
        <w:t>ēdināšanu un, ja nepieciešams, nogādāšanu uz motivācijas programmas īstenošanas vietu un atpakaļ, kā arī izmitināšanu;</w:t>
      </w:r>
    </w:p>
    <w:p w14:paraId="658A5D82" w14:textId="77777777" w:rsidR="0091765A" w:rsidRPr="006457E2" w:rsidRDefault="0091765A"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w:t>
      </w:r>
      <w:r w:rsidRPr="006457E2">
        <w:rPr>
          <w:rFonts w:ascii="Times New Roman" w:hAnsi="Times New Roman" w:cs="Times New Roman"/>
          <w:bCs/>
          <w:color w:val="000000" w:themeColor="text1"/>
          <w:sz w:val="24"/>
          <w:szCs w:val="24"/>
        </w:rPr>
        <w:tab/>
        <w:t>surdotulka pakalpojumu;</w:t>
      </w:r>
    </w:p>
    <w:p w14:paraId="7EDD3DD6" w14:textId="170F2F95" w:rsidR="0091765A" w:rsidRPr="006457E2" w:rsidRDefault="0091765A"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w:t>
      </w:r>
      <w:r w:rsidRPr="006457E2">
        <w:rPr>
          <w:rFonts w:ascii="Times New Roman" w:hAnsi="Times New Roman" w:cs="Times New Roman"/>
          <w:bCs/>
          <w:color w:val="000000" w:themeColor="text1"/>
          <w:sz w:val="24"/>
          <w:szCs w:val="24"/>
        </w:rPr>
        <w:tab/>
        <w:t xml:space="preserve">citu speciālistu pakalpojumus, kuru atbalsts nepieciešams bezdarbnieku ar invaliditāti dalībai motivācijas programmā. Speciālistu izmaksas vienam bezdarbniekam motivācijas programmas īstenošanas periodā nepārsniedz 150 </w:t>
      </w:r>
      <w:r w:rsidRPr="006457E2">
        <w:rPr>
          <w:rFonts w:ascii="Times New Roman" w:hAnsi="Times New Roman" w:cs="Times New Roman"/>
          <w:bCs/>
          <w:i/>
          <w:color w:val="000000" w:themeColor="text1"/>
          <w:sz w:val="24"/>
          <w:szCs w:val="24"/>
        </w:rPr>
        <w:t>euro</w:t>
      </w:r>
      <w:r w:rsidRPr="006457E2">
        <w:rPr>
          <w:rFonts w:ascii="Times New Roman" w:hAnsi="Times New Roman" w:cs="Times New Roman"/>
          <w:bCs/>
          <w:color w:val="000000" w:themeColor="text1"/>
          <w:sz w:val="24"/>
          <w:szCs w:val="24"/>
        </w:rPr>
        <w:t>.</w:t>
      </w:r>
    </w:p>
    <w:p w14:paraId="107618E4" w14:textId="5F2F3CD6" w:rsidR="002C0209" w:rsidRPr="006457E2" w:rsidRDefault="002C0209"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Kopš 2018. gada, tika iesaistīti 388 ilgstošie bezdarbnieki ar invaliditāti, kuru motivē</w:t>
      </w:r>
      <w:r w:rsidR="00AC447C" w:rsidRPr="006457E2">
        <w:rPr>
          <w:rFonts w:ascii="Times New Roman" w:hAnsi="Times New Roman" w:cs="Times New Roman"/>
          <w:sz w:val="24"/>
          <w:szCs w:val="24"/>
        </w:rPr>
        <w:t>šanu</w:t>
      </w:r>
      <w:r w:rsidRPr="006457E2">
        <w:rPr>
          <w:rFonts w:ascii="Times New Roman" w:hAnsi="Times New Roman" w:cs="Times New Roman"/>
          <w:sz w:val="24"/>
          <w:szCs w:val="24"/>
        </w:rPr>
        <w:t>, preventīv</w:t>
      </w:r>
      <w:r w:rsidR="00AC447C" w:rsidRPr="006457E2">
        <w:rPr>
          <w:rFonts w:ascii="Times New Roman" w:hAnsi="Times New Roman" w:cs="Times New Roman"/>
          <w:sz w:val="24"/>
          <w:szCs w:val="24"/>
        </w:rPr>
        <w:t>u</w:t>
      </w:r>
      <w:r w:rsidRPr="006457E2">
        <w:rPr>
          <w:rFonts w:ascii="Times New Roman" w:hAnsi="Times New Roman" w:cs="Times New Roman"/>
          <w:sz w:val="24"/>
          <w:szCs w:val="24"/>
        </w:rPr>
        <w:t xml:space="preserve"> atbalst</w:t>
      </w:r>
      <w:r w:rsidR="00AC447C" w:rsidRPr="006457E2">
        <w:rPr>
          <w:rFonts w:ascii="Times New Roman" w:hAnsi="Times New Roman" w:cs="Times New Roman"/>
          <w:sz w:val="24"/>
          <w:szCs w:val="24"/>
        </w:rPr>
        <w:t>u</w:t>
      </w:r>
      <w:r w:rsidRPr="006457E2">
        <w:rPr>
          <w:rFonts w:ascii="Times New Roman" w:hAnsi="Times New Roman" w:cs="Times New Roman"/>
          <w:sz w:val="24"/>
          <w:szCs w:val="24"/>
        </w:rPr>
        <w:t xml:space="preserve"> un iekārtošan</w:t>
      </w:r>
      <w:r w:rsidR="00CC0318">
        <w:rPr>
          <w:rFonts w:ascii="Times New Roman" w:hAnsi="Times New Roman" w:cs="Times New Roman"/>
          <w:sz w:val="24"/>
          <w:szCs w:val="24"/>
        </w:rPr>
        <w:t>o</w:t>
      </w:r>
      <w:r w:rsidRPr="006457E2">
        <w:rPr>
          <w:rFonts w:ascii="Times New Roman" w:hAnsi="Times New Roman" w:cs="Times New Roman"/>
          <w:sz w:val="24"/>
          <w:szCs w:val="24"/>
        </w:rPr>
        <w:t>s piemērotā, pastāvīgā darbā, iesaistīšan</w:t>
      </w:r>
      <w:r w:rsidR="00CC0318">
        <w:rPr>
          <w:rFonts w:ascii="Times New Roman" w:hAnsi="Times New Roman" w:cs="Times New Roman"/>
          <w:sz w:val="24"/>
          <w:szCs w:val="24"/>
        </w:rPr>
        <w:t>o</w:t>
      </w:r>
      <w:r w:rsidRPr="006457E2">
        <w:rPr>
          <w:rFonts w:ascii="Times New Roman" w:hAnsi="Times New Roman" w:cs="Times New Roman"/>
          <w:sz w:val="24"/>
          <w:szCs w:val="24"/>
        </w:rPr>
        <w:t>s pašnodarbinātībā, vai piemērotās apmācībās (piemērotas izglītības apguvē), mazinot sociālās atstumtības risku, nodrošināja četri pakalpojuma sniedzēji.</w:t>
      </w:r>
    </w:p>
    <w:p w14:paraId="1DA59DB9" w14:textId="76ADBF17" w:rsidR="002C0209" w:rsidRPr="006457E2" w:rsidRDefault="00CC0318" w:rsidP="00732E72">
      <w:pPr>
        <w:spacing w:after="120" w:line="240" w:lineRule="auto"/>
        <w:jc w:val="both"/>
        <w:rPr>
          <w:rFonts w:ascii="Times New Roman" w:hAnsi="Times New Roman" w:cs="Times New Roman"/>
          <w:sz w:val="24"/>
          <w:szCs w:val="24"/>
        </w:rPr>
      </w:pPr>
      <w:r>
        <w:rPr>
          <w:rStyle w:val="CommentReference"/>
          <w:rFonts w:ascii="Times New Roman" w:hAnsi="Times New Roman" w:cs="Times New Roman"/>
          <w:sz w:val="24"/>
          <w:szCs w:val="24"/>
        </w:rPr>
        <w:t xml:space="preserve">Bija novērots </w:t>
      </w:r>
      <w:r w:rsidR="002C0209" w:rsidRPr="006457E2">
        <w:rPr>
          <w:rFonts w:ascii="Times New Roman" w:hAnsi="Times New Roman" w:cs="Times New Roman"/>
          <w:sz w:val="24"/>
          <w:szCs w:val="24"/>
        </w:rPr>
        <w:t>būtisk</w:t>
      </w:r>
      <w:r>
        <w:rPr>
          <w:rFonts w:ascii="Times New Roman" w:hAnsi="Times New Roman" w:cs="Times New Roman"/>
          <w:sz w:val="24"/>
          <w:szCs w:val="24"/>
        </w:rPr>
        <w:t>s</w:t>
      </w:r>
      <w:r w:rsidR="002C0209" w:rsidRPr="006457E2">
        <w:rPr>
          <w:rFonts w:ascii="Times New Roman" w:hAnsi="Times New Roman" w:cs="Times New Roman"/>
          <w:sz w:val="24"/>
          <w:szCs w:val="24"/>
        </w:rPr>
        <w:t xml:space="preserve"> dalību pārtraukušo skait</w:t>
      </w:r>
      <w:r>
        <w:rPr>
          <w:rFonts w:ascii="Times New Roman" w:hAnsi="Times New Roman" w:cs="Times New Roman"/>
          <w:sz w:val="24"/>
          <w:szCs w:val="24"/>
        </w:rPr>
        <w:t>s</w:t>
      </w:r>
      <w:r w:rsidR="002C0209" w:rsidRPr="006457E2">
        <w:rPr>
          <w:rFonts w:ascii="Times New Roman" w:hAnsi="Times New Roman" w:cs="Times New Roman"/>
          <w:sz w:val="24"/>
          <w:szCs w:val="24"/>
        </w:rPr>
        <w:t>, t.i., 201 (52%) jeb vairāk nekā puse bezdarbnieki ar invaliditāti</w:t>
      </w:r>
      <w:r w:rsidR="001464B3" w:rsidRPr="006457E2">
        <w:rPr>
          <w:rFonts w:ascii="Times New Roman" w:hAnsi="Times New Roman" w:cs="Times New Roman"/>
          <w:sz w:val="24"/>
          <w:szCs w:val="24"/>
        </w:rPr>
        <w:t>. Galvenais</w:t>
      </w:r>
      <w:r w:rsidR="002C0209" w:rsidRPr="006457E2">
        <w:rPr>
          <w:rFonts w:ascii="Times New Roman" w:hAnsi="Times New Roman" w:cs="Times New Roman"/>
          <w:sz w:val="24"/>
          <w:szCs w:val="24"/>
        </w:rPr>
        <w:t xml:space="preserve"> dalības </w:t>
      </w:r>
      <w:r w:rsidR="00E50F6D" w:rsidRPr="006457E2">
        <w:rPr>
          <w:rFonts w:ascii="Times New Roman" w:hAnsi="Times New Roman" w:cs="Times New Roman"/>
          <w:sz w:val="24"/>
          <w:szCs w:val="24"/>
        </w:rPr>
        <w:t xml:space="preserve">motivācijas programmā (vispārējā kārtā) </w:t>
      </w:r>
      <w:r w:rsidR="002C0209" w:rsidRPr="006457E2">
        <w:rPr>
          <w:rFonts w:ascii="Times New Roman" w:hAnsi="Times New Roman" w:cs="Times New Roman"/>
          <w:sz w:val="24"/>
          <w:szCs w:val="24"/>
        </w:rPr>
        <w:t>pārtraukšanas iemesls bija veselības stāvok</w:t>
      </w:r>
      <w:r w:rsidR="00E50F6D" w:rsidRPr="006457E2">
        <w:rPr>
          <w:rFonts w:ascii="Times New Roman" w:hAnsi="Times New Roman" w:cs="Times New Roman"/>
          <w:sz w:val="24"/>
          <w:szCs w:val="24"/>
        </w:rPr>
        <w:t>lis</w:t>
      </w:r>
      <w:r w:rsidR="002C0209" w:rsidRPr="006457E2">
        <w:rPr>
          <w:rFonts w:ascii="Times New Roman" w:hAnsi="Times New Roman" w:cs="Times New Roman"/>
          <w:sz w:val="24"/>
          <w:szCs w:val="24"/>
        </w:rPr>
        <w:t xml:space="preserve"> –</w:t>
      </w:r>
      <w:r w:rsidR="00E50F6D" w:rsidRPr="006457E2">
        <w:rPr>
          <w:rFonts w:ascii="Times New Roman" w:hAnsi="Times New Roman" w:cs="Times New Roman"/>
          <w:sz w:val="24"/>
          <w:szCs w:val="24"/>
        </w:rPr>
        <w:t xml:space="preserve"> to atzīmēja</w:t>
      </w:r>
      <w:r w:rsidR="002C0209" w:rsidRPr="006457E2">
        <w:rPr>
          <w:rFonts w:ascii="Times New Roman" w:hAnsi="Times New Roman" w:cs="Times New Roman"/>
          <w:sz w:val="24"/>
          <w:szCs w:val="24"/>
        </w:rPr>
        <w:t xml:space="preserve"> 123 </w:t>
      </w:r>
      <w:r w:rsidR="00E50F6D" w:rsidRPr="006457E2">
        <w:rPr>
          <w:rFonts w:ascii="Times New Roman" w:hAnsi="Times New Roman" w:cs="Times New Roman"/>
          <w:sz w:val="24"/>
          <w:szCs w:val="24"/>
        </w:rPr>
        <w:t xml:space="preserve">personas </w:t>
      </w:r>
      <w:r w:rsidR="002C0209" w:rsidRPr="006457E2">
        <w:rPr>
          <w:rFonts w:ascii="Times New Roman" w:hAnsi="Times New Roman" w:cs="Times New Roman"/>
          <w:sz w:val="24"/>
          <w:szCs w:val="24"/>
        </w:rPr>
        <w:t>(</w:t>
      </w:r>
      <w:r w:rsidR="00AC52FF" w:rsidRPr="006457E2">
        <w:rPr>
          <w:rFonts w:ascii="Times New Roman" w:hAnsi="Times New Roman" w:cs="Times New Roman"/>
          <w:sz w:val="24"/>
          <w:szCs w:val="24"/>
        </w:rPr>
        <w:t xml:space="preserve">sk. </w:t>
      </w:r>
      <w:r w:rsidR="000361F0" w:rsidRPr="006457E2">
        <w:rPr>
          <w:rFonts w:ascii="Times New Roman" w:hAnsi="Times New Roman" w:cs="Times New Roman"/>
          <w:sz w:val="24"/>
          <w:szCs w:val="24"/>
        </w:rPr>
        <w:t>6.tabul</w:t>
      </w:r>
      <w:r w:rsidR="00AC52FF" w:rsidRPr="006457E2">
        <w:rPr>
          <w:rFonts w:ascii="Times New Roman" w:hAnsi="Times New Roman" w:cs="Times New Roman"/>
          <w:sz w:val="24"/>
          <w:szCs w:val="24"/>
        </w:rPr>
        <w:t>u</w:t>
      </w:r>
      <w:r w:rsidR="002C0209" w:rsidRPr="006457E2">
        <w:rPr>
          <w:rFonts w:ascii="Times New Roman" w:hAnsi="Times New Roman" w:cs="Times New Roman"/>
          <w:sz w:val="24"/>
          <w:szCs w:val="24"/>
        </w:rPr>
        <w:t>)</w:t>
      </w:r>
      <w:r w:rsidR="001464B3" w:rsidRPr="006457E2">
        <w:rPr>
          <w:rFonts w:ascii="Times New Roman" w:hAnsi="Times New Roman" w:cs="Times New Roman"/>
          <w:sz w:val="24"/>
          <w:szCs w:val="24"/>
        </w:rPr>
        <w:t>. T</w:t>
      </w:r>
      <w:r w:rsidR="002C0209" w:rsidRPr="006457E2">
        <w:rPr>
          <w:rFonts w:ascii="Times New Roman" w:hAnsi="Times New Roman" w:cs="Times New Roman"/>
          <w:sz w:val="24"/>
          <w:szCs w:val="24"/>
        </w:rPr>
        <w:t>ādējādi teju 80% dalību uzsākušo bezdarbnieki dalību pārtrauc</w:t>
      </w:r>
      <w:r w:rsidR="006A15C2">
        <w:rPr>
          <w:rFonts w:ascii="Times New Roman" w:hAnsi="Times New Roman" w:cs="Times New Roman"/>
          <w:sz w:val="24"/>
          <w:szCs w:val="24"/>
        </w:rPr>
        <w:t>a</w:t>
      </w:r>
      <w:r w:rsidR="002C0209" w:rsidRPr="006457E2">
        <w:rPr>
          <w:rFonts w:ascii="Times New Roman" w:hAnsi="Times New Roman" w:cs="Times New Roman"/>
          <w:sz w:val="24"/>
          <w:szCs w:val="24"/>
        </w:rPr>
        <w:t xml:space="preserve"> veselības problēmu vai citu iemeslu </w:t>
      </w:r>
      <w:r w:rsidR="006D0103" w:rsidRPr="006457E2">
        <w:rPr>
          <w:rFonts w:ascii="Times New Roman" w:hAnsi="Times New Roman" w:cs="Times New Roman"/>
          <w:sz w:val="24"/>
          <w:szCs w:val="24"/>
        </w:rPr>
        <w:t>dēļ</w:t>
      </w:r>
      <w:r w:rsidR="002C0209" w:rsidRPr="006457E2">
        <w:rPr>
          <w:rFonts w:ascii="Times New Roman" w:hAnsi="Times New Roman" w:cs="Times New Roman"/>
          <w:sz w:val="24"/>
          <w:szCs w:val="24"/>
        </w:rPr>
        <w:t xml:space="preserve">. </w:t>
      </w:r>
    </w:p>
    <w:p w14:paraId="75A09334" w14:textId="681131EB" w:rsidR="002C0209" w:rsidRPr="006457E2" w:rsidRDefault="009707E4" w:rsidP="00CC0318">
      <w:pPr>
        <w:pStyle w:val="Caption"/>
        <w:spacing w:after="120"/>
        <w:jc w:val="center"/>
        <w:rPr>
          <w:color w:val="auto"/>
          <w:sz w:val="24"/>
          <w:szCs w:val="24"/>
        </w:rPr>
      </w:pPr>
      <w:r w:rsidRPr="006457E2">
        <w:rPr>
          <w:color w:val="auto"/>
          <w:sz w:val="24"/>
          <w:szCs w:val="24"/>
        </w:rPr>
        <w:t>6.tabula.</w:t>
      </w:r>
      <w:r w:rsidR="002C0209" w:rsidRPr="006457E2">
        <w:rPr>
          <w:color w:val="auto"/>
          <w:sz w:val="24"/>
          <w:szCs w:val="24"/>
        </w:rPr>
        <w:t xml:space="preserve"> Pasākuma pārtraukšanas iemesli (2018-2020)</w:t>
      </w:r>
    </w:p>
    <w:tbl>
      <w:tblPr>
        <w:tblW w:w="6237" w:type="dxa"/>
        <w:tblInd w:w="1271" w:type="dxa"/>
        <w:tblLook w:val="04A0" w:firstRow="1" w:lastRow="0" w:firstColumn="1" w:lastColumn="0" w:noHBand="0" w:noVBand="1"/>
      </w:tblPr>
      <w:tblGrid>
        <w:gridCol w:w="4111"/>
        <w:gridCol w:w="992"/>
        <w:gridCol w:w="1134"/>
      </w:tblGrid>
      <w:tr w:rsidR="002C0209" w:rsidRPr="006457E2" w14:paraId="609942F4" w14:textId="77777777" w:rsidTr="0095254F">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8D08D"/>
            <w:noWrap/>
            <w:vAlign w:val="bottom"/>
            <w:hideMark/>
          </w:tcPr>
          <w:p w14:paraId="2C3C194B" w14:textId="77777777" w:rsidR="002C0209" w:rsidRPr="006457E2" w:rsidRDefault="002C0209" w:rsidP="00732E72">
            <w:pPr>
              <w:spacing w:after="120" w:line="240" w:lineRule="auto"/>
              <w:jc w:val="center"/>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Pārtraukšanas iemesls</w:t>
            </w:r>
          </w:p>
        </w:tc>
        <w:tc>
          <w:tcPr>
            <w:tcW w:w="992" w:type="dxa"/>
            <w:tcBorders>
              <w:top w:val="single" w:sz="4" w:space="0" w:color="auto"/>
              <w:left w:val="nil"/>
              <w:bottom w:val="single" w:sz="4" w:space="0" w:color="auto"/>
              <w:right w:val="single" w:sz="4" w:space="0" w:color="auto"/>
            </w:tcBorders>
            <w:shd w:val="clear" w:color="auto" w:fill="A8D08D"/>
            <w:noWrap/>
            <w:vAlign w:val="bottom"/>
            <w:hideMark/>
          </w:tcPr>
          <w:p w14:paraId="18A31F33" w14:textId="77777777" w:rsidR="002C0209" w:rsidRPr="006457E2" w:rsidRDefault="002C0209" w:rsidP="00732E72">
            <w:pPr>
              <w:spacing w:after="120" w:line="240" w:lineRule="auto"/>
              <w:jc w:val="center"/>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Skaits</w:t>
            </w:r>
          </w:p>
        </w:tc>
        <w:tc>
          <w:tcPr>
            <w:tcW w:w="1134" w:type="dxa"/>
            <w:tcBorders>
              <w:top w:val="single" w:sz="4" w:space="0" w:color="auto"/>
              <w:left w:val="nil"/>
              <w:bottom w:val="single" w:sz="4" w:space="0" w:color="auto"/>
              <w:right w:val="single" w:sz="4" w:space="0" w:color="auto"/>
            </w:tcBorders>
            <w:shd w:val="clear" w:color="auto" w:fill="A8D08D"/>
            <w:noWrap/>
            <w:vAlign w:val="bottom"/>
            <w:hideMark/>
          </w:tcPr>
          <w:p w14:paraId="44F0AFE8" w14:textId="77777777" w:rsidR="002C0209" w:rsidRPr="006457E2" w:rsidRDefault="002C0209" w:rsidP="00732E72">
            <w:pPr>
              <w:spacing w:after="120" w:line="240" w:lineRule="auto"/>
              <w:jc w:val="center"/>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w:t>
            </w:r>
          </w:p>
        </w:tc>
      </w:tr>
      <w:tr w:rsidR="006A15C2" w:rsidRPr="006457E2" w14:paraId="4852C00F" w14:textId="77777777" w:rsidTr="00D8371A">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4BC7A1E6" w14:textId="77777777" w:rsidR="006A15C2" w:rsidRPr="006457E2" w:rsidRDefault="006A15C2" w:rsidP="00D8371A">
            <w:pPr>
              <w:spacing w:after="120" w:line="240" w:lineRule="auto"/>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Veselības stāvokļa dēļ</w:t>
            </w:r>
          </w:p>
        </w:tc>
        <w:tc>
          <w:tcPr>
            <w:tcW w:w="992" w:type="dxa"/>
            <w:tcBorders>
              <w:top w:val="nil"/>
              <w:left w:val="nil"/>
              <w:bottom w:val="single" w:sz="4" w:space="0" w:color="auto"/>
              <w:right w:val="single" w:sz="4" w:space="0" w:color="auto"/>
            </w:tcBorders>
            <w:shd w:val="clear" w:color="auto" w:fill="auto"/>
            <w:noWrap/>
            <w:vAlign w:val="bottom"/>
            <w:hideMark/>
          </w:tcPr>
          <w:p w14:paraId="449AE0FA" w14:textId="77777777" w:rsidR="006A15C2" w:rsidRPr="006457E2" w:rsidRDefault="006A15C2" w:rsidP="00D8371A">
            <w:pPr>
              <w:spacing w:after="120" w:line="240" w:lineRule="auto"/>
              <w:jc w:val="right"/>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123</w:t>
            </w:r>
          </w:p>
        </w:tc>
        <w:tc>
          <w:tcPr>
            <w:tcW w:w="1134" w:type="dxa"/>
            <w:tcBorders>
              <w:top w:val="nil"/>
              <w:left w:val="nil"/>
              <w:bottom w:val="single" w:sz="4" w:space="0" w:color="auto"/>
              <w:right w:val="single" w:sz="4" w:space="0" w:color="auto"/>
            </w:tcBorders>
            <w:shd w:val="clear" w:color="auto" w:fill="auto"/>
            <w:noWrap/>
            <w:vAlign w:val="bottom"/>
            <w:hideMark/>
          </w:tcPr>
          <w:p w14:paraId="04B5AA4B" w14:textId="77777777" w:rsidR="006A15C2" w:rsidRPr="006457E2" w:rsidRDefault="006A15C2" w:rsidP="00D8371A">
            <w:pPr>
              <w:spacing w:after="120" w:line="240" w:lineRule="auto"/>
              <w:jc w:val="right"/>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61%</w:t>
            </w:r>
          </w:p>
        </w:tc>
      </w:tr>
      <w:tr w:rsidR="006A15C2" w:rsidRPr="006457E2" w14:paraId="2AC20AC9" w14:textId="77777777" w:rsidTr="00D8371A">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5703CB9F" w14:textId="77777777" w:rsidR="006A15C2" w:rsidRPr="006457E2" w:rsidRDefault="006A15C2" w:rsidP="00D8371A">
            <w:pPr>
              <w:spacing w:after="120" w:line="240" w:lineRule="auto"/>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Iekārtojies darbā</w:t>
            </w:r>
          </w:p>
        </w:tc>
        <w:tc>
          <w:tcPr>
            <w:tcW w:w="992" w:type="dxa"/>
            <w:tcBorders>
              <w:top w:val="nil"/>
              <w:left w:val="nil"/>
              <w:bottom w:val="single" w:sz="4" w:space="0" w:color="auto"/>
              <w:right w:val="single" w:sz="4" w:space="0" w:color="auto"/>
            </w:tcBorders>
            <w:shd w:val="clear" w:color="auto" w:fill="auto"/>
            <w:noWrap/>
            <w:vAlign w:val="bottom"/>
            <w:hideMark/>
          </w:tcPr>
          <w:p w14:paraId="47A767CE" w14:textId="77777777" w:rsidR="006A15C2" w:rsidRPr="006457E2" w:rsidRDefault="006A15C2" w:rsidP="00D8371A">
            <w:pPr>
              <w:spacing w:after="120" w:line="240" w:lineRule="auto"/>
              <w:jc w:val="right"/>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28</w:t>
            </w:r>
          </w:p>
        </w:tc>
        <w:tc>
          <w:tcPr>
            <w:tcW w:w="1134" w:type="dxa"/>
            <w:tcBorders>
              <w:top w:val="nil"/>
              <w:left w:val="nil"/>
              <w:bottom w:val="single" w:sz="4" w:space="0" w:color="auto"/>
              <w:right w:val="single" w:sz="4" w:space="0" w:color="auto"/>
            </w:tcBorders>
            <w:shd w:val="clear" w:color="auto" w:fill="auto"/>
            <w:noWrap/>
            <w:vAlign w:val="bottom"/>
            <w:hideMark/>
          </w:tcPr>
          <w:p w14:paraId="7C4629E4" w14:textId="77777777" w:rsidR="006A15C2" w:rsidRPr="006457E2" w:rsidRDefault="006A15C2" w:rsidP="00D8371A">
            <w:pPr>
              <w:spacing w:after="120" w:line="240" w:lineRule="auto"/>
              <w:jc w:val="right"/>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14%</w:t>
            </w:r>
          </w:p>
        </w:tc>
      </w:tr>
      <w:tr w:rsidR="002C0209" w:rsidRPr="006457E2" w14:paraId="5874B288" w14:textId="77777777" w:rsidTr="0095254F">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7A17921D" w14:textId="77777777" w:rsidR="002C0209" w:rsidRPr="006457E2" w:rsidRDefault="002C0209" w:rsidP="00732E72">
            <w:pPr>
              <w:spacing w:after="120" w:line="240" w:lineRule="auto"/>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Līguma pārkāpumi</w:t>
            </w:r>
          </w:p>
        </w:tc>
        <w:tc>
          <w:tcPr>
            <w:tcW w:w="992" w:type="dxa"/>
            <w:tcBorders>
              <w:top w:val="nil"/>
              <w:left w:val="nil"/>
              <w:bottom w:val="single" w:sz="4" w:space="0" w:color="auto"/>
              <w:right w:val="single" w:sz="4" w:space="0" w:color="auto"/>
            </w:tcBorders>
            <w:shd w:val="clear" w:color="auto" w:fill="auto"/>
            <w:noWrap/>
            <w:vAlign w:val="bottom"/>
            <w:hideMark/>
          </w:tcPr>
          <w:p w14:paraId="754D49EF" w14:textId="77777777" w:rsidR="002C0209" w:rsidRPr="006457E2" w:rsidRDefault="002C0209" w:rsidP="00732E72">
            <w:pPr>
              <w:spacing w:after="120" w:line="240" w:lineRule="auto"/>
              <w:jc w:val="right"/>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8</w:t>
            </w:r>
          </w:p>
        </w:tc>
        <w:tc>
          <w:tcPr>
            <w:tcW w:w="1134" w:type="dxa"/>
            <w:tcBorders>
              <w:top w:val="nil"/>
              <w:left w:val="nil"/>
              <w:bottom w:val="single" w:sz="4" w:space="0" w:color="auto"/>
              <w:right w:val="single" w:sz="4" w:space="0" w:color="auto"/>
            </w:tcBorders>
            <w:shd w:val="clear" w:color="auto" w:fill="auto"/>
            <w:noWrap/>
            <w:vAlign w:val="bottom"/>
            <w:hideMark/>
          </w:tcPr>
          <w:p w14:paraId="311A4924" w14:textId="77777777" w:rsidR="002C0209" w:rsidRPr="006457E2" w:rsidRDefault="002C0209" w:rsidP="00732E72">
            <w:pPr>
              <w:spacing w:after="120" w:line="240" w:lineRule="auto"/>
              <w:jc w:val="right"/>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4%</w:t>
            </w:r>
          </w:p>
        </w:tc>
      </w:tr>
      <w:tr w:rsidR="002C0209" w:rsidRPr="006457E2" w14:paraId="4B98A0F2" w14:textId="77777777" w:rsidTr="0095254F">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0FF1FE0D" w14:textId="77777777" w:rsidR="002C0209" w:rsidRPr="006457E2" w:rsidRDefault="002C0209" w:rsidP="00732E72">
            <w:pPr>
              <w:spacing w:after="120" w:line="240" w:lineRule="auto"/>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Miris</w:t>
            </w:r>
          </w:p>
        </w:tc>
        <w:tc>
          <w:tcPr>
            <w:tcW w:w="992" w:type="dxa"/>
            <w:tcBorders>
              <w:top w:val="nil"/>
              <w:left w:val="nil"/>
              <w:bottom w:val="single" w:sz="4" w:space="0" w:color="auto"/>
              <w:right w:val="single" w:sz="4" w:space="0" w:color="auto"/>
            </w:tcBorders>
            <w:shd w:val="clear" w:color="auto" w:fill="auto"/>
            <w:noWrap/>
            <w:vAlign w:val="bottom"/>
            <w:hideMark/>
          </w:tcPr>
          <w:p w14:paraId="51ABE8C0" w14:textId="77777777" w:rsidR="002C0209" w:rsidRPr="006457E2" w:rsidRDefault="002C0209" w:rsidP="00732E72">
            <w:pPr>
              <w:spacing w:after="120" w:line="240" w:lineRule="auto"/>
              <w:jc w:val="right"/>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4</w:t>
            </w:r>
          </w:p>
        </w:tc>
        <w:tc>
          <w:tcPr>
            <w:tcW w:w="1134" w:type="dxa"/>
            <w:tcBorders>
              <w:top w:val="nil"/>
              <w:left w:val="nil"/>
              <w:bottom w:val="single" w:sz="4" w:space="0" w:color="auto"/>
              <w:right w:val="single" w:sz="4" w:space="0" w:color="auto"/>
            </w:tcBorders>
            <w:shd w:val="clear" w:color="auto" w:fill="auto"/>
            <w:noWrap/>
            <w:vAlign w:val="bottom"/>
            <w:hideMark/>
          </w:tcPr>
          <w:p w14:paraId="4B0CF826" w14:textId="77777777" w:rsidR="002C0209" w:rsidRPr="006457E2" w:rsidRDefault="002C0209" w:rsidP="00732E72">
            <w:pPr>
              <w:spacing w:after="120" w:line="240" w:lineRule="auto"/>
              <w:jc w:val="right"/>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2%</w:t>
            </w:r>
          </w:p>
        </w:tc>
      </w:tr>
      <w:tr w:rsidR="002C0209" w:rsidRPr="006457E2" w14:paraId="124B0220" w14:textId="77777777" w:rsidTr="0095254F">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tcPr>
          <w:p w14:paraId="39634745" w14:textId="77777777" w:rsidR="002C0209" w:rsidRPr="006457E2" w:rsidRDefault="002C0209" w:rsidP="00732E72">
            <w:pPr>
              <w:spacing w:after="120" w:line="240" w:lineRule="auto"/>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Uzsācis apmācības NVA kursos</w:t>
            </w:r>
          </w:p>
        </w:tc>
        <w:tc>
          <w:tcPr>
            <w:tcW w:w="992" w:type="dxa"/>
            <w:tcBorders>
              <w:top w:val="nil"/>
              <w:left w:val="nil"/>
              <w:bottom w:val="single" w:sz="4" w:space="0" w:color="auto"/>
              <w:right w:val="single" w:sz="4" w:space="0" w:color="auto"/>
            </w:tcBorders>
            <w:shd w:val="clear" w:color="auto" w:fill="auto"/>
            <w:noWrap/>
            <w:vAlign w:val="bottom"/>
          </w:tcPr>
          <w:p w14:paraId="30B1F65D" w14:textId="77777777" w:rsidR="002C0209" w:rsidRPr="006457E2" w:rsidRDefault="002C0209" w:rsidP="00732E72">
            <w:pPr>
              <w:spacing w:after="120" w:line="240" w:lineRule="auto"/>
              <w:jc w:val="right"/>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2</w:t>
            </w:r>
          </w:p>
        </w:tc>
        <w:tc>
          <w:tcPr>
            <w:tcW w:w="1134" w:type="dxa"/>
            <w:tcBorders>
              <w:top w:val="nil"/>
              <w:left w:val="nil"/>
              <w:bottom w:val="single" w:sz="4" w:space="0" w:color="auto"/>
              <w:right w:val="single" w:sz="4" w:space="0" w:color="auto"/>
            </w:tcBorders>
            <w:shd w:val="clear" w:color="auto" w:fill="auto"/>
            <w:noWrap/>
            <w:vAlign w:val="bottom"/>
          </w:tcPr>
          <w:p w14:paraId="36450E86" w14:textId="77777777" w:rsidR="002C0209" w:rsidRPr="006457E2" w:rsidRDefault="002C0209" w:rsidP="00732E72">
            <w:pPr>
              <w:spacing w:after="120" w:line="240" w:lineRule="auto"/>
              <w:jc w:val="right"/>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1%</w:t>
            </w:r>
          </w:p>
        </w:tc>
      </w:tr>
      <w:tr w:rsidR="006A15C2" w:rsidRPr="006457E2" w14:paraId="5DF81F71" w14:textId="77777777" w:rsidTr="00D8371A">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69283639" w14:textId="77777777" w:rsidR="006A15C2" w:rsidRPr="006457E2" w:rsidRDefault="006A15C2" w:rsidP="00D8371A">
            <w:pPr>
              <w:spacing w:after="120" w:line="240" w:lineRule="auto"/>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Citi iemesli</w:t>
            </w:r>
          </w:p>
        </w:tc>
        <w:tc>
          <w:tcPr>
            <w:tcW w:w="992" w:type="dxa"/>
            <w:tcBorders>
              <w:top w:val="nil"/>
              <w:left w:val="nil"/>
              <w:bottom w:val="single" w:sz="4" w:space="0" w:color="auto"/>
              <w:right w:val="single" w:sz="4" w:space="0" w:color="auto"/>
            </w:tcBorders>
            <w:shd w:val="clear" w:color="auto" w:fill="auto"/>
            <w:noWrap/>
            <w:vAlign w:val="bottom"/>
            <w:hideMark/>
          </w:tcPr>
          <w:p w14:paraId="46B50FCF" w14:textId="77777777" w:rsidR="006A15C2" w:rsidRPr="006457E2" w:rsidRDefault="006A15C2" w:rsidP="00D8371A">
            <w:pPr>
              <w:spacing w:after="120" w:line="240" w:lineRule="auto"/>
              <w:jc w:val="right"/>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36</w:t>
            </w:r>
          </w:p>
        </w:tc>
        <w:tc>
          <w:tcPr>
            <w:tcW w:w="1134" w:type="dxa"/>
            <w:tcBorders>
              <w:top w:val="nil"/>
              <w:left w:val="nil"/>
              <w:bottom w:val="single" w:sz="4" w:space="0" w:color="auto"/>
              <w:right w:val="single" w:sz="4" w:space="0" w:color="auto"/>
            </w:tcBorders>
            <w:shd w:val="clear" w:color="auto" w:fill="auto"/>
            <w:noWrap/>
            <w:vAlign w:val="bottom"/>
            <w:hideMark/>
          </w:tcPr>
          <w:p w14:paraId="2B2C4FA4" w14:textId="77777777" w:rsidR="006A15C2" w:rsidRPr="006457E2" w:rsidRDefault="006A15C2" w:rsidP="00D8371A">
            <w:pPr>
              <w:spacing w:after="120" w:line="240" w:lineRule="auto"/>
              <w:jc w:val="right"/>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18%</w:t>
            </w:r>
          </w:p>
        </w:tc>
      </w:tr>
      <w:tr w:rsidR="002C0209" w:rsidRPr="006457E2" w14:paraId="5CA91A89" w14:textId="77777777" w:rsidTr="0095254F">
        <w:trPr>
          <w:trHeight w:val="300"/>
        </w:trPr>
        <w:tc>
          <w:tcPr>
            <w:tcW w:w="4111" w:type="dxa"/>
            <w:tcBorders>
              <w:top w:val="nil"/>
              <w:left w:val="single" w:sz="4" w:space="0" w:color="auto"/>
              <w:bottom w:val="single" w:sz="4" w:space="0" w:color="auto"/>
              <w:right w:val="single" w:sz="4" w:space="0" w:color="auto"/>
            </w:tcBorders>
            <w:shd w:val="clear" w:color="auto" w:fill="FFFFFF"/>
            <w:noWrap/>
            <w:vAlign w:val="bottom"/>
            <w:hideMark/>
          </w:tcPr>
          <w:p w14:paraId="2EBE7321" w14:textId="77777777" w:rsidR="002C0209" w:rsidRPr="006457E2" w:rsidRDefault="002C0209" w:rsidP="00732E72">
            <w:pPr>
              <w:spacing w:after="120" w:line="240" w:lineRule="auto"/>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Kopā</w:t>
            </w:r>
          </w:p>
        </w:tc>
        <w:tc>
          <w:tcPr>
            <w:tcW w:w="992" w:type="dxa"/>
            <w:tcBorders>
              <w:top w:val="nil"/>
              <w:left w:val="nil"/>
              <w:bottom w:val="single" w:sz="4" w:space="0" w:color="auto"/>
              <w:right w:val="single" w:sz="4" w:space="0" w:color="auto"/>
            </w:tcBorders>
            <w:shd w:val="clear" w:color="auto" w:fill="FFFFFF"/>
            <w:noWrap/>
            <w:vAlign w:val="bottom"/>
            <w:hideMark/>
          </w:tcPr>
          <w:p w14:paraId="5B53844A" w14:textId="77777777" w:rsidR="002C0209" w:rsidRPr="006457E2" w:rsidRDefault="002C0209" w:rsidP="00732E72">
            <w:pPr>
              <w:spacing w:after="120" w:line="240" w:lineRule="auto"/>
              <w:jc w:val="right"/>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201</w:t>
            </w:r>
          </w:p>
        </w:tc>
        <w:tc>
          <w:tcPr>
            <w:tcW w:w="1134" w:type="dxa"/>
            <w:tcBorders>
              <w:top w:val="nil"/>
              <w:left w:val="nil"/>
              <w:bottom w:val="single" w:sz="4" w:space="0" w:color="auto"/>
              <w:right w:val="single" w:sz="4" w:space="0" w:color="auto"/>
            </w:tcBorders>
            <w:shd w:val="clear" w:color="auto" w:fill="FFFFFF"/>
            <w:noWrap/>
            <w:vAlign w:val="bottom"/>
            <w:hideMark/>
          </w:tcPr>
          <w:p w14:paraId="2E06F9C7" w14:textId="77777777" w:rsidR="002C0209" w:rsidRPr="006457E2" w:rsidRDefault="002C0209" w:rsidP="00732E72">
            <w:pPr>
              <w:spacing w:after="120" w:line="240" w:lineRule="auto"/>
              <w:jc w:val="right"/>
              <w:rPr>
                <w:rFonts w:ascii="Times New Roman" w:eastAsia="Times New Roman" w:hAnsi="Times New Roman" w:cs="Times New Roman"/>
                <w:b/>
                <w:bCs/>
                <w:color w:val="000000"/>
                <w:sz w:val="24"/>
                <w:szCs w:val="24"/>
                <w:lang w:eastAsia="lv-LV"/>
              </w:rPr>
            </w:pPr>
            <w:r w:rsidRPr="006457E2">
              <w:rPr>
                <w:rFonts w:ascii="Times New Roman" w:eastAsia="Times New Roman" w:hAnsi="Times New Roman" w:cs="Times New Roman"/>
                <w:b/>
                <w:bCs/>
                <w:color w:val="000000"/>
                <w:sz w:val="24"/>
                <w:szCs w:val="24"/>
                <w:lang w:eastAsia="lv-LV"/>
              </w:rPr>
              <w:t>100%</w:t>
            </w:r>
          </w:p>
        </w:tc>
      </w:tr>
    </w:tbl>
    <w:p w14:paraId="5E6BF267" w14:textId="527DF5EA" w:rsidR="002C0209" w:rsidRPr="006457E2" w:rsidRDefault="00EC0402" w:rsidP="00732E72">
      <w:pPr>
        <w:spacing w:after="120" w:line="240" w:lineRule="auto"/>
        <w:rPr>
          <w:rFonts w:ascii="Times New Roman" w:hAnsi="Times New Roman" w:cs="Times New Roman"/>
          <w:i/>
          <w:sz w:val="24"/>
          <w:szCs w:val="24"/>
        </w:rPr>
      </w:pPr>
      <w:r w:rsidRPr="006457E2">
        <w:rPr>
          <w:rFonts w:ascii="Times New Roman" w:hAnsi="Times New Roman" w:cs="Times New Roman"/>
          <w:i/>
          <w:sz w:val="24"/>
          <w:szCs w:val="24"/>
        </w:rPr>
        <w:t xml:space="preserve">                       </w:t>
      </w:r>
      <w:r w:rsidR="006A15C2">
        <w:rPr>
          <w:rFonts w:ascii="Times New Roman" w:hAnsi="Times New Roman" w:cs="Times New Roman"/>
          <w:i/>
          <w:sz w:val="24"/>
          <w:szCs w:val="24"/>
        </w:rPr>
        <w:t>D</w:t>
      </w:r>
      <w:r w:rsidRPr="006457E2">
        <w:rPr>
          <w:rFonts w:ascii="Times New Roman" w:hAnsi="Times New Roman" w:cs="Times New Roman"/>
          <w:i/>
          <w:sz w:val="24"/>
          <w:szCs w:val="24"/>
        </w:rPr>
        <w:t>atu avots: NVA</w:t>
      </w:r>
    </w:p>
    <w:p w14:paraId="6E3F4430" w14:textId="66B6643B" w:rsidR="002C0209" w:rsidRPr="006457E2" w:rsidRDefault="002C0209"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Līdz 2020. gada jūnija beigām dalību darbībā “Motivācijas programma darba meklēšanai un sociālā mentora pakalpojumi ilgstošajiem bezdarbniekiem ar invaliditāti” </w:t>
      </w:r>
      <w:r w:rsidR="006A15C2">
        <w:rPr>
          <w:rFonts w:ascii="Times New Roman" w:hAnsi="Times New Roman" w:cs="Times New Roman"/>
          <w:sz w:val="24"/>
          <w:szCs w:val="24"/>
        </w:rPr>
        <w:t xml:space="preserve">bija </w:t>
      </w:r>
      <w:r w:rsidRPr="006457E2">
        <w:rPr>
          <w:rFonts w:ascii="Times New Roman" w:hAnsi="Times New Roman" w:cs="Times New Roman"/>
          <w:sz w:val="24"/>
          <w:szCs w:val="24"/>
        </w:rPr>
        <w:t>pabeiguši 187 bezdarbnieki ar invaliditāti. Projekts, analizējot darbības apmierinātības anketas pēc dalības pabeigšanas, novērtēja darbības nozīmi bezdarbnieku ar invaliditāti motivācijas celšanā, sniedzot psiholoģisko atbalstu un konsultācijas individuālo sociālo problēmu risināšanai, ko apliecina bezdarbnieku apmierinātība, proti, izlases veidā veicot par darbību apmierinātību, no visiem aptaujātajiem bezdarbniekiem, 24 jeb 37% atzina motivācijas programmu (personām ar invaliditāti) un tajā iegūtās zināšanas par ļoti labām, 35 jeb 54% - par labām, savukārt</w:t>
      </w:r>
      <w:r w:rsidR="006A15C2">
        <w:rPr>
          <w:rFonts w:ascii="Times New Roman" w:hAnsi="Times New Roman" w:cs="Times New Roman"/>
          <w:sz w:val="24"/>
          <w:szCs w:val="24"/>
        </w:rPr>
        <w:t>,</w:t>
      </w:r>
      <w:r w:rsidRPr="006457E2">
        <w:rPr>
          <w:rFonts w:ascii="Times New Roman" w:hAnsi="Times New Roman" w:cs="Times New Roman"/>
          <w:sz w:val="24"/>
          <w:szCs w:val="24"/>
        </w:rPr>
        <w:t xml:space="preserve"> 6 jeb 9% norādīja, ka motivācijas programma (personām ar invaliditāti), t.sk., iegūtās zināšanas </w:t>
      </w:r>
      <w:r w:rsidR="006A15C2">
        <w:rPr>
          <w:rFonts w:ascii="Times New Roman" w:hAnsi="Times New Roman" w:cs="Times New Roman"/>
          <w:sz w:val="24"/>
          <w:szCs w:val="24"/>
        </w:rPr>
        <w:t>bija</w:t>
      </w:r>
      <w:r w:rsidRPr="006457E2">
        <w:rPr>
          <w:rFonts w:ascii="Times New Roman" w:hAnsi="Times New Roman" w:cs="Times New Roman"/>
          <w:sz w:val="24"/>
          <w:szCs w:val="24"/>
        </w:rPr>
        <w:t xml:space="preserve"> apmierinošas. Labāks vērtējums saskatāms, apkopojot sociālā mentora pakalpojumu un tajā iegūto zināšanu, prasmju un iemaņu novērtējumu, proti, 38 jeb 58% no aptaujātajiem to atzīmēja kā ļoti labu, 21 jeb 32% atzīmēja kā labu,</w:t>
      </w:r>
      <w:r w:rsidR="006A15C2">
        <w:rPr>
          <w:rFonts w:ascii="Times New Roman" w:hAnsi="Times New Roman" w:cs="Times New Roman"/>
          <w:sz w:val="24"/>
          <w:szCs w:val="24"/>
        </w:rPr>
        <w:t xml:space="preserve"> </w:t>
      </w:r>
      <w:r w:rsidRPr="006457E2">
        <w:rPr>
          <w:rFonts w:ascii="Times New Roman" w:hAnsi="Times New Roman" w:cs="Times New Roman"/>
          <w:sz w:val="24"/>
          <w:szCs w:val="24"/>
        </w:rPr>
        <w:t xml:space="preserve">6% atzīmēja sociālā </w:t>
      </w:r>
      <w:r w:rsidR="006A15C2">
        <w:rPr>
          <w:rFonts w:ascii="Times New Roman" w:hAnsi="Times New Roman" w:cs="Times New Roman"/>
          <w:sz w:val="24"/>
          <w:szCs w:val="24"/>
        </w:rPr>
        <w:t xml:space="preserve">mentora </w:t>
      </w:r>
      <w:r w:rsidRPr="006457E2">
        <w:rPr>
          <w:rFonts w:ascii="Times New Roman" w:hAnsi="Times New Roman" w:cs="Times New Roman"/>
          <w:sz w:val="24"/>
          <w:szCs w:val="24"/>
        </w:rPr>
        <w:t>pakalpojumu un tajā iegūtās zināšanas, prasmes un iemaņas – par apmierinošām, savukārt tikai 2 jeb 3% norādī</w:t>
      </w:r>
      <w:r w:rsidR="006A15C2">
        <w:rPr>
          <w:rFonts w:ascii="Times New Roman" w:hAnsi="Times New Roman" w:cs="Times New Roman"/>
          <w:sz w:val="24"/>
          <w:szCs w:val="24"/>
        </w:rPr>
        <w:t xml:space="preserve">ja </w:t>
      </w:r>
      <w:r w:rsidRPr="006457E2">
        <w:rPr>
          <w:rFonts w:ascii="Times New Roman" w:hAnsi="Times New Roman" w:cs="Times New Roman"/>
          <w:sz w:val="24"/>
          <w:szCs w:val="24"/>
        </w:rPr>
        <w:t xml:space="preserve">to kā neapmierinošu. Pieci bezdarbnieki nesniedza atzinumu sociālā mentora pakalpojumam, ņemot vērā, ka pasākumā nepiedalījās, jo pārtrauca dalību tajā veselības stāvokļa dēļ. </w:t>
      </w:r>
    </w:p>
    <w:p w14:paraId="70B300FB" w14:textId="4102B1CF" w:rsidR="002C0209" w:rsidRPr="006457E2" w:rsidRDefault="002C0209"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2019. gada pavasarī</w:t>
      </w:r>
      <w:r w:rsidR="006A15C2">
        <w:rPr>
          <w:rFonts w:ascii="Times New Roman" w:hAnsi="Times New Roman" w:cs="Times New Roman"/>
          <w:sz w:val="24"/>
          <w:szCs w:val="24"/>
        </w:rPr>
        <w:t xml:space="preserve"> NVA </w:t>
      </w:r>
      <w:r w:rsidRPr="006457E2">
        <w:rPr>
          <w:rFonts w:ascii="Times New Roman" w:hAnsi="Times New Roman" w:cs="Times New Roman"/>
          <w:sz w:val="24"/>
          <w:szCs w:val="24"/>
        </w:rPr>
        <w:t>projekts</w:t>
      </w:r>
      <w:r w:rsidR="007E15E4" w:rsidRPr="006457E2">
        <w:rPr>
          <w:rFonts w:ascii="Times New Roman" w:hAnsi="Times New Roman" w:cs="Times New Roman"/>
          <w:sz w:val="24"/>
          <w:szCs w:val="24"/>
        </w:rPr>
        <w:t>,</w:t>
      </w:r>
      <w:r w:rsidRPr="006457E2">
        <w:rPr>
          <w:rFonts w:ascii="Times New Roman" w:hAnsi="Times New Roman" w:cs="Times New Roman"/>
          <w:sz w:val="24"/>
          <w:szCs w:val="24"/>
        </w:rPr>
        <w:t xml:space="preserve"> sagatavojot tā darbības izvērtējumu, rosināja ar 2020. gadu pārtraukt motivācijas programmu (vispārējā kārtā), vienlaikus ar 2020. gada janvāri iekļaut motivācijas programmu personām ar invaliditāti kā vienu no </w:t>
      </w:r>
      <w:r w:rsidR="006A15C2">
        <w:rPr>
          <w:rFonts w:ascii="Times New Roman" w:hAnsi="Times New Roman" w:cs="Times New Roman"/>
          <w:sz w:val="24"/>
          <w:szCs w:val="24"/>
        </w:rPr>
        <w:t>subsidētās nodarbinātības</w:t>
      </w:r>
      <w:r w:rsidR="000A286C" w:rsidRPr="006457E2">
        <w:rPr>
          <w:rFonts w:ascii="Times New Roman" w:hAnsi="Times New Roman" w:cs="Times New Roman"/>
          <w:sz w:val="24"/>
          <w:szCs w:val="24"/>
        </w:rPr>
        <w:t xml:space="preserve"> </w:t>
      </w:r>
      <w:r w:rsidRPr="006457E2">
        <w:rPr>
          <w:rFonts w:ascii="Times New Roman" w:hAnsi="Times New Roman" w:cs="Times New Roman"/>
          <w:sz w:val="24"/>
          <w:szCs w:val="24"/>
        </w:rPr>
        <w:t xml:space="preserve">projekta </w:t>
      </w:r>
      <w:r w:rsidR="00606D26" w:rsidRPr="006457E2">
        <w:rPr>
          <w:rFonts w:ascii="Times New Roman" w:hAnsi="Times New Roman" w:cs="Times New Roman"/>
          <w:sz w:val="24"/>
          <w:szCs w:val="24"/>
        </w:rPr>
        <w:t xml:space="preserve"> </w:t>
      </w:r>
      <w:r w:rsidRPr="006457E2">
        <w:rPr>
          <w:rFonts w:ascii="Times New Roman" w:hAnsi="Times New Roman" w:cs="Times New Roman"/>
          <w:sz w:val="24"/>
          <w:szCs w:val="24"/>
        </w:rPr>
        <w:t xml:space="preserve">darbībām. </w:t>
      </w:r>
      <w:r w:rsidR="00606D26" w:rsidRPr="006457E2">
        <w:rPr>
          <w:rFonts w:ascii="Times New Roman" w:hAnsi="Times New Roman" w:cs="Times New Roman"/>
          <w:sz w:val="24"/>
          <w:szCs w:val="24"/>
        </w:rPr>
        <w:t xml:space="preserve"> </w:t>
      </w:r>
      <w:r w:rsidR="006A15C2">
        <w:rPr>
          <w:rFonts w:ascii="Times New Roman" w:hAnsi="Times New Roman" w:cs="Times New Roman"/>
          <w:sz w:val="24"/>
          <w:szCs w:val="24"/>
        </w:rPr>
        <w:t xml:space="preserve">Subsidētās nodarbinātības </w:t>
      </w:r>
      <w:r w:rsidR="000A286C" w:rsidRPr="006457E2">
        <w:rPr>
          <w:rFonts w:ascii="Times New Roman" w:hAnsi="Times New Roman" w:cs="Times New Roman"/>
          <w:sz w:val="24"/>
          <w:szCs w:val="24"/>
        </w:rPr>
        <w:t>p</w:t>
      </w:r>
      <w:r w:rsidRPr="006457E2">
        <w:rPr>
          <w:rFonts w:ascii="Times New Roman" w:hAnsi="Times New Roman" w:cs="Times New Roman"/>
          <w:sz w:val="24"/>
          <w:szCs w:val="24"/>
        </w:rPr>
        <w:t xml:space="preserve">rojekta ietvaros pasākumā periodā no 2020.gada </w:t>
      </w:r>
      <w:r w:rsidR="00572F2E" w:rsidRPr="006457E2">
        <w:rPr>
          <w:rFonts w:ascii="Times New Roman" w:hAnsi="Times New Roman" w:cs="Times New Roman"/>
          <w:sz w:val="24"/>
          <w:szCs w:val="24"/>
        </w:rPr>
        <w:t xml:space="preserve">1.janvāra </w:t>
      </w:r>
      <w:r w:rsidRPr="006457E2">
        <w:rPr>
          <w:rFonts w:ascii="Times New Roman" w:hAnsi="Times New Roman" w:cs="Times New Roman"/>
          <w:sz w:val="24"/>
          <w:szCs w:val="24"/>
        </w:rPr>
        <w:t>līdz 2021.</w:t>
      </w:r>
      <w:r w:rsidR="00572F2E" w:rsidRPr="006457E2">
        <w:rPr>
          <w:rFonts w:ascii="Times New Roman" w:hAnsi="Times New Roman" w:cs="Times New Roman"/>
          <w:sz w:val="24"/>
          <w:szCs w:val="24"/>
        </w:rPr>
        <w:t>gada 31.decembrim</w:t>
      </w:r>
      <w:r w:rsidRPr="006457E2">
        <w:rPr>
          <w:rFonts w:ascii="Times New Roman" w:hAnsi="Times New Roman" w:cs="Times New Roman"/>
          <w:sz w:val="24"/>
          <w:szCs w:val="24"/>
        </w:rPr>
        <w:t xml:space="preserve"> </w:t>
      </w:r>
      <w:r w:rsidR="007E15E4" w:rsidRPr="006457E2">
        <w:rPr>
          <w:rFonts w:ascii="Times New Roman" w:hAnsi="Times New Roman" w:cs="Times New Roman"/>
          <w:sz w:val="24"/>
          <w:szCs w:val="24"/>
        </w:rPr>
        <w:t xml:space="preserve">tika </w:t>
      </w:r>
      <w:r w:rsidRPr="006457E2">
        <w:rPr>
          <w:rFonts w:ascii="Times New Roman" w:hAnsi="Times New Roman" w:cs="Times New Roman"/>
          <w:sz w:val="24"/>
          <w:szCs w:val="24"/>
        </w:rPr>
        <w:t xml:space="preserve">iesaistīti 145 bezdarbnieki. </w:t>
      </w:r>
      <w:r w:rsidR="006A15C2">
        <w:rPr>
          <w:rFonts w:ascii="Times New Roman" w:hAnsi="Times New Roman" w:cs="Times New Roman"/>
          <w:sz w:val="24"/>
          <w:szCs w:val="24"/>
        </w:rPr>
        <w:t>Pasākuma</w:t>
      </w:r>
      <w:r w:rsidRPr="006457E2">
        <w:rPr>
          <w:rFonts w:ascii="Times New Roman" w:hAnsi="Times New Roman" w:cs="Times New Roman"/>
          <w:sz w:val="24"/>
          <w:szCs w:val="24"/>
        </w:rPr>
        <w:t xml:space="preserve"> vidē</w:t>
      </w:r>
      <w:r w:rsidR="00145EE8" w:rsidRPr="006457E2">
        <w:rPr>
          <w:rFonts w:ascii="Times New Roman" w:hAnsi="Times New Roman" w:cs="Times New Roman"/>
          <w:sz w:val="24"/>
          <w:szCs w:val="24"/>
        </w:rPr>
        <w:t>jā</w:t>
      </w:r>
      <w:r w:rsidR="00262D64" w:rsidRPr="006457E2">
        <w:rPr>
          <w:rFonts w:ascii="Times New Roman" w:hAnsi="Times New Roman" w:cs="Times New Roman"/>
          <w:sz w:val="24"/>
          <w:szCs w:val="24"/>
        </w:rPr>
        <w:t>s</w:t>
      </w:r>
      <w:r w:rsidRPr="006457E2">
        <w:rPr>
          <w:rFonts w:ascii="Times New Roman" w:hAnsi="Times New Roman" w:cs="Times New Roman"/>
          <w:sz w:val="24"/>
          <w:szCs w:val="24"/>
        </w:rPr>
        <w:t xml:space="preserve"> izmaks</w:t>
      </w:r>
      <w:r w:rsidR="00262D64" w:rsidRPr="006457E2">
        <w:rPr>
          <w:rFonts w:ascii="Times New Roman" w:hAnsi="Times New Roman" w:cs="Times New Roman"/>
          <w:sz w:val="24"/>
          <w:szCs w:val="24"/>
        </w:rPr>
        <w:t>as</w:t>
      </w:r>
      <w:r w:rsidRPr="006457E2">
        <w:rPr>
          <w:rFonts w:ascii="Times New Roman" w:hAnsi="Times New Roman" w:cs="Times New Roman"/>
          <w:sz w:val="24"/>
          <w:szCs w:val="24"/>
        </w:rPr>
        <w:t xml:space="preserve"> vienam bezdarbniekam </w:t>
      </w:r>
      <w:r w:rsidR="006A15C2">
        <w:rPr>
          <w:rFonts w:ascii="Times New Roman" w:hAnsi="Times New Roman" w:cs="Times New Roman"/>
          <w:sz w:val="24"/>
          <w:szCs w:val="24"/>
        </w:rPr>
        <w:t>bija</w:t>
      </w:r>
      <w:r w:rsidRPr="006457E2">
        <w:rPr>
          <w:rFonts w:ascii="Times New Roman" w:hAnsi="Times New Roman" w:cs="Times New Roman"/>
          <w:sz w:val="24"/>
          <w:szCs w:val="24"/>
        </w:rPr>
        <w:t xml:space="preserve"> 1 477,34</w:t>
      </w:r>
      <w:r w:rsidR="00572F2E" w:rsidRPr="006457E2">
        <w:rPr>
          <w:rFonts w:ascii="Times New Roman" w:hAnsi="Times New Roman" w:cs="Times New Roman"/>
          <w:sz w:val="24"/>
          <w:szCs w:val="24"/>
        </w:rPr>
        <w:t xml:space="preserve"> </w:t>
      </w:r>
      <w:r w:rsidR="00572F2E" w:rsidRPr="006457E2">
        <w:rPr>
          <w:rFonts w:ascii="Times New Roman" w:hAnsi="Times New Roman" w:cs="Times New Roman"/>
          <w:i/>
          <w:sz w:val="24"/>
          <w:szCs w:val="24"/>
        </w:rPr>
        <w:t>euro</w:t>
      </w:r>
      <w:r w:rsidRPr="006457E2">
        <w:rPr>
          <w:rFonts w:ascii="Times New Roman" w:hAnsi="Times New Roman" w:cs="Times New Roman"/>
          <w:sz w:val="24"/>
          <w:szCs w:val="24"/>
        </w:rPr>
        <w:t>.</w:t>
      </w:r>
      <w:r w:rsidR="006A15C2">
        <w:rPr>
          <w:rFonts w:ascii="Times New Roman" w:hAnsi="Times New Roman" w:cs="Times New Roman"/>
          <w:sz w:val="24"/>
          <w:szCs w:val="24"/>
        </w:rPr>
        <w:t xml:space="preserve"> </w:t>
      </w:r>
      <w:r w:rsidRPr="006457E2">
        <w:rPr>
          <w:rFonts w:ascii="Times New Roman" w:hAnsi="Times New Roman" w:cs="Times New Roman"/>
          <w:sz w:val="24"/>
          <w:szCs w:val="24"/>
        </w:rPr>
        <w:t>Vērtējot darbā iekārtošanās rezultātus, tie vērtējami</w:t>
      </w:r>
      <w:r w:rsidR="004A4C2D" w:rsidRPr="006457E2">
        <w:rPr>
          <w:rFonts w:ascii="Times New Roman" w:hAnsi="Times New Roman" w:cs="Times New Roman"/>
          <w:sz w:val="24"/>
          <w:szCs w:val="24"/>
        </w:rPr>
        <w:t xml:space="preserve"> kā</w:t>
      </w:r>
      <w:r w:rsidRPr="006457E2">
        <w:rPr>
          <w:rFonts w:ascii="Times New Roman" w:hAnsi="Times New Roman" w:cs="Times New Roman"/>
          <w:sz w:val="24"/>
          <w:szCs w:val="24"/>
        </w:rPr>
        <w:t xml:space="preserve"> zemi (sk. </w:t>
      </w:r>
      <w:r w:rsidR="000F5800" w:rsidRPr="006457E2">
        <w:rPr>
          <w:rFonts w:ascii="Times New Roman" w:hAnsi="Times New Roman" w:cs="Times New Roman"/>
          <w:sz w:val="24"/>
          <w:szCs w:val="24"/>
        </w:rPr>
        <w:t>7.tabulu</w:t>
      </w:r>
      <w:r w:rsidRPr="006457E2">
        <w:rPr>
          <w:rFonts w:ascii="Times New Roman" w:hAnsi="Times New Roman" w:cs="Times New Roman"/>
          <w:sz w:val="24"/>
          <w:szCs w:val="24"/>
        </w:rPr>
        <w:t>)</w:t>
      </w:r>
      <w:r w:rsidR="008772AA" w:rsidRPr="006457E2">
        <w:rPr>
          <w:rFonts w:ascii="Times New Roman" w:hAnsi="Times New Roman" w:cs="Times New Roman"/>
          <w:sz w:val="24"/>
          <w:szCs w:val="24"/>
        </w:rPr>
        <w:t>.</w:t>
      </w:r>
    </w:p>
    <w:p w14:paraId="1E3999B8" w14:textId="2A8D5ABF" w:rsidR="002C0209" w:rsidRPr="006457E2" w:rsidRDefault="000F5800" w:rsidP="006A15C2">
      <w:pPr>
        <w:spacing w:after="120" w:line="240" w:lineRule="auto"/>
        <w:jc w:val="center"/>
        <w:rPr>
          <w:rFonts w:ascii="Times New Roman" w:hAnsi="Times New Roman" w:cs="Times New Roman"/>
          <w:iCs/>
          <w:sz w:val="24"/>
          <w:szCs w:val="24"/>
        </w:rPr>
      </w:pPr>
      <w:r w:rsidRPr="006457E2">
        <w:rPr>
          <w:rFonts w:ascii="Times New Roman" w:hAnsi="Times New Roman" w:cs="Times New Roman"/>
          <w:i/>
          <w:iCs/>
          <w:sz w:val="24"/>
          <w:szCs w:val="24"/>
        </w:rPr>
        <w:t xml:space="preserve">7.tabula. </w:t>
      </w:r>
      <w:r w:rsidR="002C0209" w:rsidRPr="006457E2">
        <w:rPr>
          <w:rFonts w:ascii="Times New Roman" w:hAnsi="Times New Roman" w:cs="Times New Roman"/>
          <w:i/>
          <w:iCs/>
          <w:sz w:val="24"/>
          <w:szCs w:val="24"/>
        </w:rPr>
        <w:t>Dati par dalībniekiem no projekta sākuma līdz 30.06.2020.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2110"/>
        <w:gridCol w:w="2302"/>
        <w:gridCol w:w="2302"/>
      </w:tblGrid>
      <w:tr w:rsidR="002C0209" w:rsidRPr="006457E2" w14:paraId="76403DFA" w14:textId="77777777" w:rsidTr="006325A7">
        <w:tc>
          <w:tcPr>
            <w:tcW w:w="2518" w:type="dxa"/>
            <w:shd w:val="clear" w:color="auto" w:fill="A8D08D"/>
          </w:tcPr>
          <w:p w14:paraId="22CAD720" w14:textId="77777777" w:rsidR="002C0209" w:rsidRPr="006457E2" w:rsidRDefault="002C0209" w:rsidP="00732E72">
            <w:pPr>
              <w:spacing w:after="120" w:line="240" w:lineRule="auto"/>
              <w:jc w:val="center"/>
              <w:rPr>
                <w:rFonts w:ascii="Times New Roman" w:eastAsia="Times New Roman" w:hAnsi="Times New Roman" w:cs="Times New Roman"/>
                <w:sz w:val="24"/>
                <w:szCs w:val="24"/>
              </w:rPr>
            </w:pPr>
            <w:r w:rsidRPr="006457E2">
              <w:rPr>
                <w:rFonts w:ascii="Times New Roman" w:eastAsia="Times New Roman" w:hAnsi="Times New Roman" w:cs="Times New Roman"/>
                <w:sz w:val="24"/>
                <w:szCs w:val="24"/>
              </w:rPr>
              <w:t>Darbības nosaukums</w:t>
            </w:r>
          </w:p>
        </w:tc>
        <w:tc>
          <w:tcPr>
            <w:tcW w:w="2125" w:type="dxa"/>
            <w:shd w:val="clear" w:color="auto" w:fill="A8D08D"/>
          </w:tcPr>
          <w:p w14:paraId="5AABB1B4" w14:textId="77777777" w:rsidR="002C0209" w:rsidRPr="006457E2" w:rsidRDefault="002C0209" w:rsidP="00732E72">
            <w:pPr>
              <w:spacing w:after="120" w:line="240" w:lineRule="auto"/>
              <w:jc w:val="center"/>
              <w:rPr>
                <w:rFonts w:ascii="Times New Roman" w:eastAsia="Times New Roman" w:hAnsi="Times New Roman" w:cs="Times New Roman"/>
                <w:sz w:val="24"/>
                <w:szCs w:val="24"/>
              </w:rPr>
            </w:pPr>
            <w:r w:rsidRPr="006457E2">
              <w:rPr>
                <w:rFonts w:ascii="Times New Roman" w:eastAsia="Times New Roman" w:hAnsi="Times New Roman" w:cs="Times New Roman"/>
                <w:sz w:val="24"/>
                <w:szCs w:val="24"/>
              </w:rPr>
              <w:t>Pabeigušo bezdarbnieku skaits</w:t>
            </w:r>
          </w:p>
        </w:tc>
        <w:tc>
          <w:tcPr>
            <w:tcW w:w="2322" w:type="dxa"/>
            <w:shd w:val="clear" w:color="auto" w:fill="A8D08D"/>
          </w:tcPr>
          <w:p w14:paraId="07CD2062" w14:textId="1F6C39E7" w:rsidR="002C0209" w:rsidRPr="006457E2" w:rsidRDefault="002C0209" w:rsidP="00732E72">
            <w:pPr>
              <w:spacing w:after="120" w:line="240" w:lineRule="auto"/>
              <w:jc w:val="center"/>
              <w:rPr>
                <w:rFonts w:ascii="Times New Roman" w:eastAsia="Times New Roman" w:hAnsi="Times New Roman" w:cs="Times New Roman"/>
                <w:sz w:val="24"/>
                <w:szCs w:val="24"/>
              </w:rPr>
            </w:pPr>
            <w:r w:rsidRPr="006457E2">
              <w:rPr>
                <w:rFonts w:ascii="Times New Roman" w:eastAsia="Times New Roman" w:hAnsi="Times New Roman" w:cs="Times New Roman"/>
                <w:bCs/>
                <w:sz w:val="24"/>
                <w:szCs w:val="24"/>
                <w:lang w:eastAsia="lv-LV"/>
              </w:rPr>
              <w:t>Darbā iekārtošanās 4 nedēļu laikā pēc pasākuma pabeigšanas</w:t>
            </w:r>
            <w:r w:rsidR="006A15C2">
              <w:rPr>
                <w:rFonts w:ascii="Times New Roman" w:eastAsia="Times New Roman" w:hAnsi="Times New Roman" w:cs="Times New Roman"/>
                <w:bCs/>
                <w:sz w:val="24"/>
                <w:szCs w:val="24"/>
                <w:lang w:eastAsia="lv-LV"/>
              </w:rPr>
              <w:t>,</w:t>
            </w:r>
            <w:r w:rsidRPr="006457E2">
              <w:rPr>
                <w:rFonts w:ascii="Times New Roman" w:eastAsia="Times New Roman" w:hAnsi="Times New Roman" w:cs="Times New Roman"/>
                <w:bCs/>
                <w:sz w:val="24"/>
                <w:szCs w:val="24"/>
                <w:lang w:eastAsia="lv-LV"/>
              </w:rPr>
              <w:t xml:space="preserve"> </w:t>
            </w:r>
            <w:r w:rsidRPr="006457E2">
              <w:rPr>
                <w:rFonts w:ascii="Times New Roman" w:eastAsia="Times New Roman" w:hAnsi="Times New Roman" w:cs="Times New Roman"/>
                <w:sz w:val="24"/>
                <w:szCs w:val="24"/>
              </w:rPr>
              <w:t>bezdarbnieku</w:t>
            </w:r>
            <w:r w:rsidRPr="006457E2">
              <w:rPr>
                <w:rFonts w:ascii="Times New Roman" w:eastAsia="Times New Roman" w:hAnsi="Times New Roman" w:cs="Times New Roman"/>
                <w:bCs/>
                <w:sz w:val="24"/>
                <w:szCs w:val="24"/>
                <w:lang w:eastAsia="lv-LV"/>
              </w:rPr>
              <w:t xml:space="preserve"> skaits</w:t>
            </w:r>
          </w:p>
        </w:tc>
        <w:tc>
          <w:tcPr>
            <w:tcW w:w="2322" w:type="dxa"/>
            <w:shd w:val="clear" w:color="auto" w:fill="A8D08D"/>
          </w:tcPr>
          <w:p w14:paraId="636008D8" w14:textId="15F61562" w:rsidR="002C0209" w:rsidRPr="006457E2" w:rsidRDefault="002C0209" w:rsidP="00732E72">
            <w:pPr>
              <w:spacing w:after="120" w:line="240" w:lineRule="auto"/>
              <w:jc w:val="center"/>
              <w:rPr>
                <w:rFonts w:ascii="Times New Roman" w:eastAsia="Times New Roman" w:hAnsi="Times New Roman" w:cs="Times New Roman"/>
                <w:sz w:val="24"/>
                <w:szCs w:val="24"/>
              </w:rPr>
            </w:pPr>
            <w:r w:rsidRPr="006457E2">
              <w:rPr>
                <w:rFonts w:ascii="Times New Roman" w:eastAsia="Times New Roman" w:hAnsi="Times New Roman" w:cs="Times New Roman"/>
                <w:bCs/>
                <w:sz w:val="24"/>
                <w:szCs w:val="24"/>
                <w:lang w:eastAsia="lv-LV"/>
              </w:rPr>
              <w:t>Darbā iekārtošanās 6 mēnešu laikā pēc pasākuma pabeigšanas</w:t>
            </w:r>
            <w:r w:rsidR="006A15C2">
              <w:rPr>
                <w:rFonts w:ascii="Times New Roman" w:eastAsia="Times New Roman" w:hAnsi="Times New Roman" w:cs="Times New Roman"/>
                <w:bCs/>
                <w:sz w:val="24"/>
                <w:szCs w:val="24"/>
                <w:lang w:eastAsia="lv-LV"/>
              </w:rPr>
              <w:t>,</w:t>
            </w:r>
            <w:r w:rsidRPr="006457E2">
              <w:rPr>
                <w:rFonts w:ascii="Times New Roman" w:eastAsia="Times New Roman" w:hAnsi="Times New Roman" w:cs="Times New Roman"/>
                <w:bCs/>
                <w:sz w:val="24"/>
                <w:szCs w:val="24"/>
                <w:lang w:eastAsia="lv-LV"/>
              </w:rPr>
              <w:t xml:space="preserve"> </w:t>
            </w:r>
            <w:r w:rsidRPr="006457E2">
              <w:rPr>
                <w:rFonts w:ascii="Times New Roman" w:eastAsia="Times New Roman" w:hAnsi="Times New Roman" w:cs="Times New Roman"/>
                <w:sz w:val="24"/>
                <w:szCs w:val="24"/>
              </w:rPr>
              <w:t>bezdarbnieku</w:t>
            </w:r>
            <w:r w:rsidRPr="006457E2">
              <w:rPr>
                <w:rFonts w:ascii="Times New Roman" w:eastAsia="Times New Roman" w:hAnsi="Times New Roman" w:cs="Times New Roman"/>
                <w:bCs/>
                <w:sz w:val="24"/>
                <w:szCs w:val="24"/>
                <w:lang w:eastAsia="lv-LV"/>
              </w:rPr>
              <w:t xml:space="preserve"> skaits</w:t>
            </w:r>
          </w:p>
        </w:tc>
      </w:tr>
      <w:tr w:rsidR="002C0209" w:rsidRPr="006457E2" w14:paraId="77EE017F" w14:textId="77777777" w:rsidTr="006325A7">
        <w:tc>
          <w:tcPr>
            <w:tcW w:w="2518" w:type="dxa"/>
            <w:shd w:val="clear" w:color="auto" w:fill="auto"/>
          </w:tcPr>
          <w:p w14:paraId="19969529" w14:textId="77777777" w:rsidR="002C0209" w:rsidRPr="006457E2" w:rsidRDefault="002C0209" w:rsidP="00732E72">
            <w:pPr>
              <w:spacing w:after="120" w:line="240" w:lineRule="auto"/>
              <w:rPr>
                <w:rFonts w:ascii="Times New Roman" w:eastAsia="Times New Roman" w:hAnsi="Times New Roman" w:cs="Times New Roman"/>
                <w:sz w:val="24"/>
                <w:szCs w:val="24"/>
              </w:rPr>
            </w:pPr>
            <w:r w:rsidRPr="006457E2">
              <w:rPr>
                <w:rFonts w:ascii="Times New Roman" w:eastAsia="Times New Roman" w:hAnsi="Times New Roman" w:cs="Times New Roman"/>
                <w:color w:val="000000"/>
                <w:sz w:val="24"/>
                <w:szCs w:val="24"/>
                <w:lang w:eastAsia="lv-LV"/>
              </w:rPr>
              <w:t>Motivācijas programma (vispārējā kārta)</w:t>
            </w:r>
          </w:p>
        </w:tc>
        <w:tc>
          <w:tcPr>
            <w:tcW w:w="2125" w:type="dxa"/>
            <w:shd w:val="clear" w:color="auto" w:fill="auto"/>
            <w:vAlign w:val="bottom"/>
          </w:tcPr>
          <w:p w14:paraId="40E50AC1" w14:textId="77777777" w:rsidR="002C0209" w:rsidRPr="006457E2" w:rsidRDefault="002C0209" w:rsidP="00732E72">
            <w:pPr>
              <w:spacing w:after="120" w:line="240" w:lineRule="auto"/>
              <w:jc w:val="center"/>
              <w:rPr>
                <w:rFonts w:ascii="Times New Roman" w:eastAsia="Times New Roman" w:hAnsi="Times New Roman" w:cs="Times New Roman"/>
                <w:color w:val="000000"/>
                <w:sz w:val="24"/>
                <w:szCs w:val="24"/>
                <w:highlight w:val="yellow"/>
                <w:lang w:eastAsia="lv-LV"/>
              </w:rPr>
            </w:pPr>
            <w:r w:rsidRPr="006457E2">
              <w:rPr>
                <w:rFonts w:ascii="Times New Roman" w:eastAsia="Times New Roman" w:hAnsi="Times New Roman" w:cs="Times New Roman"/>
                <w:color w:val="000000"/>
                <w:sz w:val="24"/>
                <w:szCs w:val="24"/>
                <w:lang w:eastAsia="lv-LV"/>
              </w:rPr>
              <w:t>7 432</w:t>
            </w:r>
          </w:p>
        </w:tc>
        <w:tc>
          <w:tcPr>
            <w:tcW w:w="2322" w:type="dxa"/>
            <w:shd w:val="clear" w:color="auto" w:fill="auto"/>
            <w:vAlign w:val="bottom"/>
          </w:tcPr>
          <w:p w14:paraId="2DDA652E" w14:textId="77777777" w:rsidR="002C0209" w:rsidRPr="006457E2" w:rsidRDefault="002C0209" w:rsidP="00732E72">
            <w:pPr>
              <w:spacing w:after="120" w:line="240" w:lineRule="auto"/>
              <w:jc w:val="center"/>
              <w:rPr>
                <w:rFonts w:ascii="Times New Roman" w:eastAsia="Times New Roman" w:hAnsi="Times New Roman" w:cs="Times New Roman"/>
                <w:color w:val="000000"/>
                <w:sz w:val="24"/>
                <w:szCs w:val="24"/>
                <w:highlight w:val="yellow"/>
                <w:lang w:eastAsia="lv-LV"/>
              </w:rPr>
            </w:pPr>
            <w:r w:rsidRPr="006457E2">
              <w:rPr>
                <w:rFonts w:ascii="Times New Roman" w:eastAsia="Times New Roman" w:hAnsi="Times New Roman" w:cs="Times New Roman"/>
                <w:color w:val="000000"/>
                <w:sz w:val="24"/>
                <w:szCs w:val="24"/>
                <w:lang w:eastAsia="lv-LV"/>
              </w:rPr>
              <w:t>132 (2%)</w:t>
            </w:r>
          </w:p>
        </w:tc>
        <w:tc>
          <w:tcPr>
            <w:tcW w:w="2322" w:type="dxa"/>
            <w:shd w:val="clear" w:color="auto" w:fill="auto"/>
            <w:vAlign w:val="bottom"/>
          </w:tcPr>
          <w:p w14:paraId="2E687219" w14:textId="77777777" w:rsidR="002C0209" w:rsidRPr="006457E2" w:rsidRDefault="002C0209" w:rsidP="00732E72">
            <w:pPr>
              <w:spacing w:after="120" w:line="240" w:lineRule="auto"/>
              <w:jc w:val="center"/>
              <w:rPr>
                <w:rFonts w:ascii="Times New Roman" w:eastAsia="Times New Roman" w:hAnsi="Times New Roman" w:cs="Times New Roman"/>
                <w:color w:val="000000"/>
                <w:sz w:val="24"/>
                <w:szCs w:val="24"/>
                <w:highlight w:val="yellow"/>
                <w:lang w:eastAsia="lv-LV"/>
              </w:rPr>
            </w:pPr>
            <w:r w:rsidRPr="006457E2">
              <w:rPr>
                <w:rFonts w:ascii="Times New Roman" w:eastAsia="Times New Roman" w:hAnsi="Times New Roman" w:cs="Times New Roman"/>
                <w:color w:val="000000"/>
                <w:sz w:val="24"/>
                <w:szCs w:val="24"/>
                <w:lang w:eastAsia="lv-LV"/>
              </w:rPr>
              <w:t>703 (9%)</w:t>
            </w:r>
          </w:p>
        </w:tc>
      </w:tr>
      <w:tr w:rsidR="002C0209" w:rsidRPr="006457E2" w14:paraId="3CAF1EAF" w14:textId="77777777" w:rsidTr="006325A7">
        <w:tc>
          <w:tcPr>
            <w:tcW w:w="2518" w:type="dxa"/>
            <w:shd w:val="clear" w:color="auto" w:fill="auto"/>
          </w:tcPr>
          <w:p w14:paraId="00BC4BDE" w14:textId="77777777" w:rsidR="002C0209" w:rsidRPr="006457E2" w:rsidRDefault="002C0209" w:rsidP="00732E72">
            <w:pPr>
              <w:spacing w:after="120" w:line="240" w:lineRule="auto"/>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Motivācijas programma (personām ar invaliditāti)</w:t>
            </w:r>
          </w:p>
        </w:tc>
        <w:tc>
          <w:tcPr>
            <w:tcW w:w="2125" w:type="dxa"/>
            <w:shd w:val="clear" w:color="auto" w:fill="auto"/>
            <w:vAlign w:val="bottom"/>
          </w:tcPr>
          <w:p w14:paraId="52B73852" w14:textId="77777777" w:rsidR="002C0209" w:rsidRPr="006457E2" w:rsidRDefault="002C0209" w:rsidP="00732E72">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187</w:t>
            </w:r>
          </w:p>
        </w:tc>
        <w:tc>
          <w:tcPr>
            <w:tcW w:w="2322" w:type="dxa"/>
            <w:shd w:val="clear" w:color="auto" w:fill="auto"/>
            <w:vAlign w:val="bottom"/>
          </w:tcPr>
          <w:p w14:paraId="59F8963A" w14:textId="77777777" w:rsidR="002C0209" w:rsidRPr="006457E2" w:rsidRDefault="002C0209" w:rsidP="00732E72">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15 (8%)</w:t>
            </w:r>
          </w:p>
        </w:tc>
        <w:tc>
          <w:tcPr>
            <w:tcW w:w="2322" w:type="dxa"/>
            <w:shd w:val="clear" w:color="auto" w:fill="auto"/>
            <w:vAlign w:val="bottom"/>
          </w:tcPr>
          <w:p w14:paraId="30A81EB7" w14:textId="77777777" w:rsidR="002C0209" w:rsidRPr="006457E2" w:rsidRDefault="002C0209" w:rsidP="00732E72">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24 (13%)</w:t>
            </w:r>
          </w:p>
        </w:tc>
      </w:tr>
    </w:tbl>
    <w:p w14:paraId="2538EF00" w14:textId="1C9F0880" w:rsidR="002C0209" w:rsidRPr="006457E2" w:rsidRDefault="000F5800" w:rsidP="00732E72">
      <w:pPr>
        <w:spacing w:after="120" w:line="240" w:lineRule="auto"/>
        <w:jc w:val="both"/>
        <w:rPr>
          <w:rFonts w:ascii="Times New Roman" w:hAnsi="Times New Roman" w:cs="Times New Roman"/>
          <w:bCs/>
          <w:i/>
          <w:color w:val="000000" w:themeColor="text1"/>
          <w:sz w:val="24"/>
          <w:szCs w:val="24"/>
        </w:rPr>
      </w:pPr>
      <w:r w:rsidRPr="006457E2">
        <w:rPr>
          <w:rFonts w:ascii="Times New Roman" w:hAnsi="Times New Roman" w:cs="Times New Roman"/>
          <w:bCs/>
          <w:i/>
          <w:color w:val="000000" w:themeColor="text1"/>
          <w:sz w:val="24"/>
          <w:szCs w:val="24"/>
        </w:rPr>
        <w:t>Datu avots: NVA</w:t>
      </w:r>
    </w:p>
    <w:p w14:paraId="62C8029B" w14:textId="15B0363A" w:rsidR="005E4A97" w:rsidRPr="006457E2" w:rsidRDefault="00E65695" w:rsidP="00732E72">
      <w:pPr>
        <w:pStyle w:val="ListParagraph"/>
        <w:numPr>
          <w:ilvl w:val="1"/>
          <w:numId w:val="11"/>
        </w:numPr>
        <w:spacing w:after="120" w:line="240" w:lineRule="auto"/>
        <w:ind w:left="0" w:firstLine="0"/>
        <w:jc w:val="both"/>
        <w:rPr>
          <w:rFonts w:ascii="Times New Roman" w:hAnsi="Times New Roman" w:cs="Times New Roman"/>
          <w:sz w:val="24"/>
          <w:szCs w:val="24"/>
        </w:rPr>
      </w:pPr>
      <w:r w:rsidRPr="006457E2">
        <w:rPr>
          <w:rFonts w:ascii="Times New Roman" w:hAnsi="Times New Roman" w:cs="Times New Roman"/>
          <w:b/>
          <w:bCs/>
          <w:color w:val="000000" w:themeColor="text1"/>
          <w:sz w:val="24"/>
          <w:szCs w:val="24"/>
        </w:rPr>
        <w:t>S</w:t>
      </w:r>
      <w:r w:rsidR="006B6F10" w:rsidRPr="006457E2">
        <w:rPr>
          <w:rFonts w:ascii="Times New Roman" w:hAnsi="Times New Roman" w:cs="Times New Roman"/>
          <w:b/>
          <w:bCs/>
          <w:color w:val="000000" w:themeColor="text1"/>
          <w:sz w:val="24"/>
          <w:szCs w:val="24"/>
        </w:rPr>
        <w:t>abiedrības izpratnes veicināšanas pasākumi</w:t>
      </w:r>
      <w:r w:rsidR="006B6F10" w:rsidRPr="006457E2">
        <w:rPr>
          <w:rFonts w:ascii="Times New Roman" w:hAnsi="Times New Roman" w:cs="Times New Roman"/>
          <w:bCs/>
          <w:color w:val="000000" w:themeColor="text1"/>
          <w:sz w:val="24"/>
          <w:szCs w:val="24"/>
        </w:rPr>
        <w:t xml:space="preserve"> par ilgstošo bezdarbnieku aktivizācijas pasākumiem: </w:t>
      </w:r>
    </w:p>
    <w:p w14:paraId="07900393" w14:textId="2D52BD87" w:rsidR="006B0C96" w:rsidRPr="006457E2" w:rsidRDefault="006B0C96"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 xml:space="preserve">Lai veicinātu sadarbību starp NVA un sadarbības partneriem – darba devējiem, </w:t>
      </w:r>
      <w:r w:rsidR="006A15C2">
        <w:rPr>
          <w:rFonts w:ascii="Times New Roman" w:hAnsi="Times New Roman" w:cs="Times New Roman"/>
          <w:sz w:val="24"/>
          <w:szCs w:val="24"/>
        </w:rPr>
        <w:t>s</w:t>
      </w:r>
      <w:r w:rsidRPr="006457E2">
        <w:rPr>
          <w:rFonts w:ascii="Times New Roman" w:hAnsi="Times New Roman" w:cs="Times New Roman"/>
          <w:sz w:val="24"/>
          <w:szCs w:val="24"/>
        </w:rPr>
        <w:t>ociāl</w:t>
      </w:r>
      <w:r w:rsidR="006A15C2">
        <w:rPr>
          <w:rFonts w:ascii="Times New Roman" w:hAnsi="Times New Roman" w:cs="Times New Roman"/>
          <w:sz w:val="24"/>
          <w:szCs w:val="24"/>
        </w:rPr>
        <w:t>ajiem</w:t>
      </w:r>
      <w:r w:rsidRPr="006457E2">
        <w:rPr>
          <w:rFonts w:ascii="Times New Roman" w:hAnsi="Times New Roman" w:cs="Times New Roman"/>
          <w:sz w:val="24"/>
          <w:szCs w:val="24"/>
        </w:rPr>
        <w:t xml:space="preserve"> dienest</w:t>
      </w:r>
      <w:r w:rsidR="006A15C2">
        <w:rPr>
          <w:rFonts w:ascii="Times New Roman" w:hAnsi="Times New Roman" w:cs="Times New Roman"/>
          <w:sz w:val="24"/>
          <w:szCs w:val="24"/>
        </w:rPr>
        <w:t>iem</w:t>
      </w:r>
      <w:r w:rsidRPr="006457E2">
        <w:rPr>
          <w:rFonts w:ascii="Times New Roman" w:hAnsi="Times New Roman" w:cs="Times New Roman"/>
          <w:sz w:val="24"/>
          <w:szCs w:val="24"/>
        </w:rPr>
        <w:t xml:space="preserve"> un NVO, semināri darba devējiem, sociālo dienestu darbiniekiem un NVO, kā arī vakanču gadatirgu pasākumi ar 2020. gadu janvāri </w:t>
      </w:r>
      <w:r w:rsidR="006A15C2">
        <w:rPr>
          <w:rFonts w:ascii="Times New Roman" w:hAnsi="Times New Roman" w:cs="Times New Roman"/>
          <w:sz w:val="24"/>
          <w:szCs w:val="24"/>
        </w:rPr>
        <w:t>tika</w:t>
      </w:r>
      <w:r w:rsidRPr="006457E2">
        <w:rPr>
          <w:rFonts w:ascii="Times New Roman" w:hAnsi="Times New Roman" w:cs="Times New Roman"/>
          <w:sz w:val="24"/>
          <w:szCs w:val="24"/>
        </w:rPr>
        <w:t xml:space="preserve"> iekļauti kā viena no </w:t>
      </w:r>
      <w:r w:rsidR="00C15B6F">
        <w:rPr>
          <w:rFonts w:ascii="Times New Roman" w:hAnsi="Times New Roman" w:cs="Times New Roman"/>
          <w:sz w:val="24"/>
          <w:szCs w:val="24"/>
        </w:rPr>
        <w:t>NVA subsidētās nodarbinātības</w:t>
      </w:r>
      <w:r w:rsidR="00AB7038" w:rsidRPr="006457E2">
        <w:rPr>
          <w:rFonts w:ascii="Times New Roman" w:hAnsi="Times New Roman" w:cs="Times New Roman"/>
          <w:sz w:val="24"/>
          <w:szCs w:val="24"/>
        </w:rPr>
        <w:t xml:space="preserve"> </w:t>
      </w:r>
      <w:r w:rsidRPr="006457E2">
        <w:rPr>
          <w:rFonts w:ascii="Times New Roman" w:hAnsi="Times New Roman" w:cs="Times New Roman"/>
          <w:sz w:val="24"/>
          <w:szCs w:val="24"/>
        </w:rPr>
        <w:t>projekta</w:t>
      </w:r>
      <w:r w:rsidR="00606D26" w:rsidRPr="006457E2">
        <w:rPr>
          <w:rFonts w:ascii="Times New Roman" w:hAnsi="Times New Roman" w:cs="Times New Roman"/>
          <w:sz w:val="24"/>
          <w:szCs w:val="24"/>
        </w:rPr>
        <w:t xml:space="preserve"> </w:t>
      </w:r>
      <w:r w:rsidRPr="006457E2">
        <w:rPr>
          <w:rFonts w:ascii="Times New Roman" w:hAnsi="Times New Roman" w:cs="Times New Roman"/>
          <w:sz w:val="24"/>
          <w:szCs w:val="24"/>
        </w:rPr>
        <w:t xml:space="preserve">darbībām. Periodā no 2020.gada </w:t>
      </w:r>
      <w:r w:rsidR="00785DF4" w:rsidRPr="006457E2">
        <w:rPr>
          <w:rFonts w:ascii="Times New Roman" w:hAnsi="Times New Roman" w:cs="Times New Roman"/>
          <w:sz w:val="24"/>
          <w:szCs w:val="24"/>
        </w:rPr>
        <w:t xml:space="preserve">1.janvāra </w:t>
      </w:r>
      <w:r w:rsidRPr="006457E2">
        <w:rPr>
          <w:rFonts w:ascii="Times New Roman" w:hAnsi="Times New Roman" w:cs="Times New Roman"/>
          <w:sz w:val="24"/>
          <w:szCs w:val="24"/>
        </w:rPr>
        <w:t xml:space="preserve">līdz 2021. </w:t>
      </w:r>
      <w:r w:rsidR="00785DF4" w:rsidRPr="006457E2">
        <w:rPr>
          <w:rFonts w:ascii="Times New Roman" w:hAnsi="Times New Roman" w:cs="Times New Roman"/>
          <w:sz w:val="24"/>
          <w:szCs w:val="24"/>
        </w:rPr>
        <w:t xml:space="preserve">gada 31.decembrim </w:t>
      </w:r>
      <w:r w:rsidR="00C15B6F">
        <w:rPr>
          <w:rFonts w:ascii="Times New Roman" w:hAnsi="Times New Roman" w:cs="Times New Roman"/>
          <w:sz w:val="24"/>
          <w:szCs w:val="24"/>
        </w:rPr>
        <w:t>subsidētās nodarbinātības</w:t>
      </w:r>
      <w:r w:rsidR="00AB7038" w:rsidRPr="006457E2">
        <w:rPr>
          <w:rFonts w:ascii="Times New Roman" w:hAnsi="Times New Roman" w:cs="Times New Roman"/>
          <w:sz w:val="24"/>
          <w:szCs w:val="24"/>
        </w:rPr>
        <w:t xml:space="preserve"> </w:t>
      </w:r>
      <w:r w:rsidRPr="006457E2">
        <w:rPr>
          <w:rFonts w:ascii="Times New Roman" w:hAnsi="Times New Roman" w:cs="Times New Roman"/>
          <w:sz w:val="24"/>
          <w:szCs w:val="24"/>
        </w:rPr>
        <w:t>projekta</w:t>
      </w:r>
      <w:r w:rsidR="00606D26" w:rsidRPr="006457E2">
        <w:rPr>
          <w:rFonts w:ascii="Times New Roman" w:hAnsi="Times New Roman" w:cs="Times New Roman"/>
          <w:sz w:val="24"/>
          <w:szCs w:val="24"/>
        </w:rPr>
        <w:t xml:space="preserve"> </w:t>
      </w:r>
      <w:r w:rsidRPr="006457E2">
        <w:rPr>
          <w:rFonts w:ascii="Times New Roman" w:hAnsi="Times New Roman" w:cs="Times New Roman"/>
          <w:sz w:val="24"/>
          <w:szCs w:val="24"/>
        </w:rPr>
        <w:t xml:space="preserve">ietvaros </w:t>
      </w:r>
      <w:r w:rsidR="00C15B6F">
        <w:rPr>
          <w:rFonts w:ascii="Times New Roman" w:hAnsi="Times New Roman" w:cs="Times New Roman"/>
          <w:sz w:val="24"/>
          <w:szCs w:val="24"/>
        </w:rPr>
        <w:t xml:space="preserve">tika </w:t>
      </w:r>
      <w:r w:rsidRPr="006457E2">
        <w:rPr>
          <w:rFonts w:ascii="Times New Roman" w:hAnsi="Times New Roman" w:cs="Times New Roman"/>
          <w:sz w:val="24"/>
          <w:szCs w:val="24"/>
        </w:rPr>
        <w:t>organizēti divi klātienes pasākum</w:t>
      </w:r>
      <w:r w:rsidR="00C15B6F">
        <w:rPr>
          <w:rFonts w:ascii="Times New Roman" w:hAnsi="Times New Roman" w:cs="Times New Roman"/>
          <w:sz w:val="24"/>
          <w:szCs w:val="24"/>
        </w:rPr>
        <w:t>i</w:t>
      </w:r>
      <w:r w:rsidRPr="006457E2">
        <w:rPr>
          <w:rFonts w:ascii="Times New Roman" w:hAnsi="Times New Roman" w:cs="Times New Roman"/>
          <w:sz w:val="24"/>
          <w:szCs w:val="24"/>
        </w:rPr>
        <w:t xml:space="preserve"> darba devējiem un 9 tikšanās Zoom platformā sociālo dienestu un NVO pārstāvjiem.</w:t>
      </w:r>
    </w:p>
    <w:p w14:paraId="049DA87F" w14:textId="3BAB5FE2" w:rsidR="00E00F5C" w:rsidRPr="006457E2" w:rsidRDefault="00C22815" w:rsidP="00732E72">
      <w:pPr>
        <w:spacing w:after="120" w:line="240" w:lineRule="auto"/>
        <w:jc w:val="both"/>
        <w:rPr>
          <w:rFonts w:ascii="Times New Roman" w:hAnsi="Times New Roman" w:cs="Times New Roman"/>
          <w:sz w:val="24"/>
          <w:szCs w:val="24"/>
        </w:rPr>
      </w:pPr>
      <w:r w:rsidRPr="006457E2">
        <w:rPr>
          <w:noProof/>
          <w:lang w:eastAsia="lv-LV"/>
        </w:rPr>
        <mc:AlternateContent>
          <mc:Choice Requires="wps">
            <w:drawing>
              <wp:anchor distT="45720" distB="45720" distL="114300" distR="114300" simplePos="0" relativeHeight="251716608" behindDoc="1" locked="0" layoutInCell="1" allowOverlap="1" wp14:anchorId="2B508A6D" wp14:editId="18B46ED1">
                <wp:simplePos x="0" y="0"/>
                <wp:positionH relativeFrom="margin">
                  <wp:posOffset>-635</wp:posOffset>
                </wp:positionH>
                <wp:positionV relativeFrom="paragraph">
                  <wp:posOffset>1336675</wp:posOffset>
                </wp:positionV>
                <wp:extent cx="5659755" cy="563245"/>
                <wp:effectExtent l="0" t="0" r="17145" b="27305"/>
                <wp:wrapTight wrapText="bothSides">
                  <wp:wrapPolygon edited="0">
                    <wp:start x="0" y="0"/>
                    <wp:lineTo x="0" y="21917"/>
                    <wp:lineTo x="21593" y="21917"/>
                    <wp:lineTo x="21593" y="0"/>
                    <wp:lineTo x="0" y="0"/>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1FB8F626" w14:textId="77777777" w:rsidR="00EC0E01" w:rsidRPr="00FB5064" w:rsidRDefault="00EC0E01" w:rsidP="006B6F10">
                            <w:pPr>
                              <w:pStyle w:val="ListParagraph"/>
                              <w:ind w:left="0"/>
                              <w:rPr>
                                <w:rFonts w:ascii="Times New Roman" w:hAnsi="Times New Roman" w:cs="Times New Roman"/>
                                <w:b/>
                                <w:bCs/>
                                <w:color w:val="000000" w:themeColor="text1"/>
                                <w:sz w:val="24"/>
                                <w:szCs w:val="24"/>
                              </w:rPr>
                            </w:pPr>
                            <w:r w:rsidRPr="00FB5064">
                              <w:rPr>
                                <w:rFonts w:ascii="Times New Roman" w:hAnsi="Times New Roman" w:cs="Times New Roman"/>
                                <w:b/>
                                <w:bCs/>
                                <w:color w:val="000000" w:themeColor="text1"/>
                                <w:sz w:val="24"/>
                                <w:szCs w:val="24"/>
                              </w:rPr>
                              <w:t>Apmācību iespējas</w:t>
                            </w:r>
                          </w:p>
                          <w:p w14:paraId="15C7DE68" w14:textId="77777777" w:rsidR="00EC0E01" w:rsidRDefault="00EC0E01"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508A6D" id="_x0000_s1031" type="#_x0000_t202" style="position:absolute;left:0;text-align:left;margin-left:-.05pt;margin-top:105.25pt;width:445.65pt;height:44.35pt;z-index:-251599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" fillcolor="#e2efd9 [665]" strokecolor="#70ad47" strokeweight=".5pt">
                <v:textbox inset=",5mm">
                  <w:txbxContent>
                    <w:p w14:paraId="1FB8F626" w14:textId="77777777" w:rsidR="00EC0E01" w:rsidRPr="00FB5064" w:rsidRDefault="00EC0E01" w:rsidP="006B6F10">
                      <w:pPr>
                        <w:pStyle w:val="ListParagraph"/>
                        <w:ind w:left="0"/>
                        <w:rPr>
                          <w:rFonts w:ascii="Times New Roman" w:hAnsi="Times New Roman" w:cs="Times New Roman"/>
                          <w:b/>
                          <w:bCs/>
                          <w:color w:val="000000" w:themeColor="text1"/>
                          <w:sz w:val="24"/>
                          <w:szCs w:val="24"/>
                        </w:rPr>
                      </w:pPr>
                      <w:r w:rsidRPr="00FB5064">
                        <w:rPr>
                          <w:rFonts w:ascii="Times New Roman" w:hAnsi="Times New Roman" w:cs="Times New Roman"/>
                          <w:b/>
                          <w:bCs/>
                          <w:color w:val="000000" w:themeColor="text1"/>
                          <w:sz w:val="24"/>
                          <w:szCs w:val="24"/>
                        </w:rPr>
                        <w:t>Apmācību iespējas</w:t>
                      </w:r>
                    </w:p>
                    <w:p w14:paraId="15C7DE68" w14:textId="77777777" w:rsidR="00EC0E01" w:rsidRDefault="00EC0E01" w:rsidP="006B6F10">
                      <w:pPr>
                        <w:jc w:val="both"/>
                      </w:pPr>
                    </w:p>
                  </w:txbxContent>
                </v:textbox>
                <w10:wrap type="tight" anchorx="margin"/>
              </v:shape>
            </w:pict>
          </mc:Fallback>
        </mc:AlternateContent>
      </w:r>
      <w:r w:rsidR="00DA2083" w:rsidRPr="006457E2">
        <w:rPr>
          <w:rFonts w:ascii="Times New Roman" w:hAnsi="Times New Roman" w:cs="Times New Roman"/>
          <w:sz w:val="24"/>
          <w:szCs w:val="24"/>
        </w:rPr>
        <w:t xml:space="preserve">Tika </w:t>
      </w:r>
      <w:r w:rsidR="00223069" w:rsidRPr="006457E2">
        <w:rPr>
          <w:rFonts w:ascii="Times New Roman" w:hAnsi="Times New Roman" w:cs="Times New Roman"/>
          <w:sz w:val="24"/>
          <w:szCs w:val="24"/>
        </w:rPr>
        <w:t>turpināt</w:t>
      </w:r>
      <w:r w:rsidR="00F96FFA" w:rsidRPr="006457E2">
        <w:rPr>
          <w:rFonts w:ascii="Times New Roman" w:hAnsi="Times New Roman" w:cs="Times New Roman"/>
          <w:sz w:val="24"/>
          <w:szCs w:val="24"/>
        </w:rPr>
        <w:t>a</w:t>
      </w:r>
      <w:r w:rsidR="006B6F10" w:rsidRPr="006457E2">
        <w:rPr>
          <w:rFonts w:ascii="Times New Roman" w:hAnsi="Times New Roman" w:cs="Times New Roman"/>
          <w:sz w:val="24"/>
          <w:szCs w:val="24"/>
        </w:rPr>
        <w:t xml:space="preserve"> </w:t>
      </w:r>
      <w:r w:rsidR="00223069" w:rsidRPr="006457E2">
        <w:rPr>
          <w:rFonts w:ascii="Times New Roman" w:hAnsi="Times New Roman" w:cs="Times New Roman"/>
          <w:sz w:val="24"/>
          <w:szCs w:val="24"/>
        </w:rPr>
        <w:t xml:space="preserve">2018.gada </w:t>
      </w:r>
      <w:r w:rsidR="00BE2EBA" w:rsidRPr="006457E2">
        <w:rPr>
          <w:rFonts w:ascii="Times New Roman" w:hAnsi="Times New Roman" w:cs="Times New Roman"/>
          <w:sz w:val="24"/>
          <w:szCs w:val="24"/>
        </w:rPr>
        <w:t xml:space="preserve">augustā atklātā </w:t>
      </w:r>
      <w:r w:rsidR="003F7CB7" w:rsidRPr="006457E2">
        <w:rPr>
          <w:rFonts w:ascii="Times New Roman" w:hAnsi="Times New Roman" w:cs="Times New Roman"/>
          <w:sz w:val="24"/>
          <w:szCs w:val="24"/>
        </w:rPr>
        <w:t>informatīvā</w:t>
      </w:r>
      <w:r w:rsidR="00F96FFA" w:rsidRPr="006457E2">
        <w:rPr>
          <w:rFonts w:ascii="Times New Roman" w:hAnsi="Times New Roman" w:cs="Times New Roman"/>
          <w:sz w:val="24"/>
          <w:szCs w:val="24"/>
        </w:rPr>
        <w:t>s</w:t>
      </w:r>
      <w:r w:rsidR="003F7CB7" w:rsidRPr="006457E2">
        <w:rPr>
          <w:rFonts w:ascii="Times New Roman" w:hAnsi="Times New Roman" w:cs="Times New Roman"/>
          <w:sz w:val="24"/>
          <w:szCs w:val="24"/>
        </w:rPr>
        <w:t xml:space="preserve"> </w:t>
      </w:r>
      <w:r w:rsidR="00BE2EBA" w:rsidRPr="006457E2">
        <w:rPr>
          <w:rFonts w:ascii="Times New Roman" w:hAnsi="Times New Roman" w:cs="Times New Roman"/>
          <w:sz w:val="24"/>
          <w:szCs w:val="24"/>
        </w:rPr>
        <w:t>kampaņa</w:t>
      </w:r>
      <w:r w:rsidR="00F96FFA" w:rsidRPr="006457E2">
        <w:rPr>
          <w:rFonts w:ascii="Times New Roman" w:hAnsi="Times New Roman" w:cs="Times New Roman"/>
          <w:sz w:val="24"/>
          <w:szCs w:val="24"/>
        </w:rPr>
        <w:t>s organizēšana</w:t>
      </w:r>
      <w:r w:rsidR="00462273" w:rsidRPr="006457E2">
        <w:rPr>
          <w:rFonts w:ascii="Times New Roman" w:hAnsi="Times New Roman" w:cs="Times New Roman"/>
          <w:sz w:val="24"/>
          <w:szCs w:val="24"/>
        </w:rPr>
        <w:t xml:space="preserve"> (2018.gadā notika divas kampaņas sesijas)</w:t>
      </w:r>
      <w:r w:rsidR="006B6F10" w:rsidRPr="006457E2">
        <w:rPr>
          <w:rFonts w:ascii="Times New Roman" w:hAnsi="Times New Roman" w:cs="Times New Roman"/>
          <w:sz w:val="24"/>
          <w:szCs w:val="24"/>
        </w:rPr>
        <w:t xml:space="preserve">. </w:t>
      </w:r>
      <w:r w:rsidR="005A4B1B" w:rsidRPr="006457E2">
        <w:rPr>
          <w:rFonts w:ascii="Times New Roman" w:hAnsi="Times New Roman" w:cs="Times New Roman"/>
          <w:sz w:val="24"/>
          <w:szCs w:val="24"/>
        </w:rPr>
        <w:t>T</w:t>
      </w:r>
      <w:r w:rsidR="00223069" w:rsidRPr="006457E2">
        <w:rPr>
          <w:rFonts w:ascii="Times New Roman" w:hAnsi="Times New Roman" w:cs="Times New Roman"/>
          <w:sz w:val="24"/>
          <w:szCs w:val="24"/>
        </w:rPr>
        <w:t>rešā</w:t>
      </w:r>
      <w:r w:rsidR="00C15B6F">
        <w:rPr>
          <w:rFonts w:ascii="Times New Roman" w:hAnsi="Times New Roman" w:cs="Times New Roman"/>
          <w:sz w:val="24"/>
          <w:szCs w:val="24"/>
        </w:rPr>
        <w:t>s</w:t>
      </w:r>
      <w:r w:rsidR="00B72B07" w:rsidRPr="006457E2">
        <w:rPr>
          <w:rFonts w:ascii="Times New Roman" w:hAnsi="Times New Roman" w:cs="Times New Roman"/>
          <w:sz w:val="24"/>
          <w:szCs w:val="24"/>
        </w:rPr>
        <w:t xml:space="preserve"> kampaņ</w:t>
      </w:r>
      <w:r w:rsidR="00C15B6F">
        <w:rPr>
          <w:rFonts w:ascii="Times New Roman" w:hAnsi="Times New Roman" w:cs="Times New Roman"/>
          <w:sz w:val="24"/>
          <w:szCs w:val="24"/>
        </w:rPr>
        <w:t>a</w:t>
      </w:r>
      <w:r w:rsidR="00B72B07" w:rsidRPr="006457E2">
        <w:rPr>
          <w:rFonts w:ascii="Times New Roman" w:hAnsi="Times New Roman" w:cs="Times New Roman"/>
          <w:sz w:val="24"/>
          <w:szCs w:val="24"/>
        </w:rPr>
        <w:t>s</w:t>
      </w:r>
      <w:r w:rsidR="00223069" w:rsidRPr="006457E2">
        <w:rPr>
          <w:rFonts w:ascii="Times New Roman" w:hAnsi="Times New Roman" w:cs="Times New Roman"/>
          <w:sz w:val="24"/>
          <w:szCs w:val="24"/>
        </w:rPr>
        <w:t xml:space="preserve"> sesijā (07.01.2019.-27.01.2019.) tika sniegta informācija un aicinājums saņemt speciālistu  (psihologu, psihoterapeitu konsultācijas), kā arī par atbalsta saņemšanu atkarību ārstēšanai. </w:t>
      </w:r>
      <w:r w:rsidR="007465CC" w:rsidRPr="006457E2">
        <w:rPr>
          <w:rFonts w:ascii="Times New Roman" w:hAnsi="Times New Roman" w:cs="Times New Roman"/>
          <w:sz w:val="24"/>
          <w:szCs w:val="24"/>
        </w:rPr>
        <w:t>2019. gada februārī NVA tika uzdots izvērtēt projekta darbības</w:t>
      </w:r>
      <w:r w:rsidR="00C15B6F">
        <w:rPr>
          <w:rFonts w:ascii="Times New Roman" w:hAnsi="Times New Roman" w:cs="Times New Roman"/>
          <w:sz w:val="24"/>
          <w:szCs w:val="24"/>
        </w:rPr>
        <w:t xml:space="preserve">, to efektivitāti un </w:t>
      </w:r>
      <w:r w:rsidR="007465CC" w:rsidRPr="006457E2">
        <w:rPr>
          <w:rFonts w:ascii="Times New Roman" w:hAnsi="Times New Roman" w:cs="Times New Roman"/>
          <w:sz w:val="24"/>
          <w:szCs w:val="24"/>
        </w:rPr>
        <w:t xml:space="preserve">sniegt priekšlikumus tā pilnveidei. Izvērtējuma rezultātā tika </w:t>
      </w:r>
      <w:r w:rsidR="00C15B6F">
        <w:rPr>
          <w:rFonts w:ascii="Times New Roman" w:hAnsi="Times New Roman" w:cs="Times New Roman"/>
          <w:sz w:val="24"/>
          <w:szCs w:val="24"/>
        </w:rPr>
        <w:t>no</w:t>
      </w:r>
      <w:r w:rsidR="007465CC" w:rsidRPr="006457E2">
        <w:rPr>
          <w:rFonts w:ascii="Times New Roman" w:hAnsi="Times New Roman" w:cs="Times New Roman"/>
          <w:sz w:val="24"/>
          <w:szCs w:val="24"/>
        </w:rPr>
        <w:t>lemts pārtraukt projekta īstenošanu.</w:t>
      </w:r>
    </w:p>
    <w:p w14:paraId="3843991C" w14:textId="25E8E14D" w:rsidR="00211F3D"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Mērķis: </w:t>
      </w:r>
      <w:r w:rsidRPr="006457E2">
        <w:rPr>
          <w:rFonts w:ascii="Times New Roman" w:hAnsi="Times New Roman" w:cs="Times New Roman"/>
          <w:bCs/>
          <w:color w:val="000000" w:themeColor="text1"/>
          <w:sz w:val="24"/>
          <w:szCs w:val="24"/>
        </w:rPr>
        <w:t>Veicināt gados vecāko bezdarbnieku konkurētspēju darba tirgū ar apmācību palīdzību, tādējādi pielāgojoties mainīg</w:t>
      </w:r>
      <w:r w:rsidR="007B02F5" w:rsidRPr="006457E2">
        <w:rPr>
          <w:rFonts w:ascii="Times New Roman" w:hAnsi="Times New Roman" w:cs="Times New Roman"/>
          <w:bCs/>
          <w:color w:val="000000" w:themeColor="text1"/>
          <w:sz w:val="24"/>
          <w:szCs w:val="24"/>
        </w:rPr>
        <w:t>ajam darba tirgus pieprasījumam</w:t>
      </w:r>
      <w:r w:rsidRPr="006457E2">
        <w:rPr>
          <w:rFonts w:ascii="Times New Roman" w:hAnsi="Times New Roman" w:cs="Times New Roman"/>
          <w:bCs/>
          <w:color w:val="000000" w:themeColor="text1"/>
          <w:sz w:val="24"/>
          <w:szCs w:val="24"/>
        </w:rPr>
        <w:t xml:space="preserve"> un veicinot integrāciju darba tirgū.</w:t>
      </w:r>
    </w:p>
    <w:p w14:paraId="7D0BC890" w14:textId="68827D8B"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Mērķa grupa: </w:t>
      </w:r>
      <w:r w:rsidRPr="006457E2">
        <w:rPr>
          <w:rFonts w:ascii="Times New Roman" w:hAnsi="Times New Roman" w:cs="Times New Roman"/>
          <w:bCs/>
          <w:color w:val="000000" w:themeColor="text1"/>
          <w:sz w:val="24"/>
          <w:szCs w:val="24"/>
        </w:rPr>
        <w:t>bezdarbnieki un darba meklētāji, kuru prasmes neatbilst mainīgajām darba tirgus prasībām vai šīs prasmes ir nepietiekamas.</w:t>
      </w:r>
    </w:p>
    <w:p w14:paraId="481A40C9" w14:textId="4C9A7188"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Plānotās aktivitātes: </w:t>
      </w:r>
      <w:r w:rsidRPr="006457E2">
        <w:rPr>
          <w:rFonts w:ascii="Times New Roman" w:hAnsi="Times New Roman" w:cs="Times New Roman"/>
          <w:bCs/>
          <w:color w:val="000000" w:themeColor="text1"/>
          <w:sz w:val="24"/>
          <w:szCs w:val="24"/>
        </w:rPr>
        <w:t xml:space="preserve">Sniegt apmācību iespējas gados vecākiem bezdarbniekiem NVA apmācību pasākumu ietvaros. </w:t>
      </w:r>
    </w:p>
    <w:p w14:paraId="32343E41" w14:textId="5D1EFBA1"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Atbildīgā institūcija: </w:t>
      </w:r>
      <w:r w:rsidRPr="006457E2">
        <w:rPr>
          <w:rFonts w:ascii="Times New Roman" w:hAnsi="Times New Roman" w:cs="Times New Roman"/>
          <w:bCs/>
          <w:color w:val="000000" w:themeColor="text1"/>
          <w:sz w:val="24"/>
          <w:szCs w:val="24"/>
        </w:rPr>
        <w:t>NVA</w:t>
      </w:r>
      <w:r w:rsidR="0083715F" w:rsidRPr="006457E2">
        <w:rPr>
          <w:rFonts w:ascii="Times New Roman" w:hAnsi="Times New Roman" w:cs="Times New Roman"/>
          <w:bCs/>
          <w:color w:val="000000" w:themeColor="text1"/>
          <w:sz w:val="24"/>
          <w:szCs w:val="24"/>
        </w:rPr>
        <w:t>.</w:t>
      </w:r>
    </w:p>
    <w:p w14:paraId="19451849" w14:textId="7CA2A780" w:rsidR="006B6F10" w:rsidRPr="006457E2" w:rsidRDefault="00E50B8C"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Finansējums un tā avoti: </w:t>
      </w:r>
      <w:r w:rsidRPr="006457E2">
        <w:rPr>
          <w:rFonts w:ascii="Times New Roman" w:hAnsi="Times New Roman" w:cs="Times New Roman"/>
          <w:bCs/>
          <w:color w:val="000000" w:themeColor="text1"/>
          <w:sz w:val="24"/>
          <w:szCs w:val="24"/>
        </w:rPr>
        <w:t>7.1.1.SAM “Paaugstināt bezdarbnieku kvalifikāciju un prasmes atbilstoši darba tirgus pieprasījumam" finansējuma ietvaros.</w:t>
      </w:r>
    </w:p>
    <w:p w14:paraId="0AC165BD" w14:textId="463EC1FE"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Pasākuma</w:t>
      </w:r>
      <w:r w:rsidRPr="006457E2">
        <w:rPr>
          <w:rFonts w:ascii="Times New Roman" w:hAnsi="Times New Roman" w:cs="Times New Roman"/>
          <w:bCs/>
          <w:color w:val="000000" w:themeColor="text1"/>
          <w:sz w:val="24"/>
          <w:szCs w:val="24"/>
        </w:rPr>
        <w:t xml:space="preserve"> ietvaros</w:t>
      </w:r>
      <w:r w:rsidR="00C92DB5" w:rsidRPr="006457E2">
        <w:rPr>
          <w:rFonts w:ascii="Times New Roman" w:hAnsi="Times New Roman" w:cs="Times New Roman"/>
          <w:bCs/>
          <w:color w:val="000000" w:themeColor="text1"/>
          <w:sz w:val="24"/>
          <w:szCs w:val="24"/>
        </w:rPr>
        <w:t xml:space="preserve"> laika posmā no </w:t>
      </w:r>
      <w:r w:rsidR="00C92DB5" w:rsidRPr="006457E2">
        <w:rPr>
          <w:rFonts w:ascii="Times New Roman" w:hAnsi="Times New Roman" w:cs="Times New Roman"/>
          <w:b/>
          <w:bCs/>
          <w:color w:val="000000" w:themeColor="text1"/>
          <w:sz w:val="24"/>
          <w:szCs w:val="24"/>
        </w:rPr>
        <w:t>2019.gada 1.janvāra līdz</w:t>
      </w:r>
      <w:r w:rsidR="00C92DB5" w:rsidRPr="006457E2">
        <w:rPr>
          <w:rFonts w:ascii="Times New Roman" w:hAnsi="Times New Roman" w:cs="Times New Roman"/>
          <w:bCs/>
          <w:color w:val="000000" w:themeColor="text1"/>
          <w:sz w:val="24"/>
          <w:szCs w:val="24"/>
        </w:rPr>
        <w:t xml:space="preserve"> </w:t>
      </w:r>
      <w:r w:rsidR="00EE59F2" w:rsidRPr="006457E2">
        <w:rPr>
          <w:rFonts w:ascii="Times New Roman" w:hAnsi="Times New Roman" w:cs="Times New Roman"/>
          <w:b/>
          <w:bCs/>
          <w:color w:val="000000" w:themeColor="text1"/>
          <w:sz w:val="24"/>
          <w:szCs w:val="24"/>
        </w:rPr>
        <w:t>20</w:t>
      </w:r>
      <w:r w:rsidR="00C92DB5" w:rsidRPr="006457E2">
        <w:rPr>
          <w:rFonts w:ascii="Times New Roman" w:hAnsi="Times New Roman" w:cs="Times New Roman"/>
          <w:b/>
          <w:bCs/>
          <w:color w:val="000000" w:themeColor="text1"/>
          <w:sz w:val="24"/>
          <w:szCs w:val="24"/>
        </w:rPr>
        <w:t>21</w:t>
      </w:r>
      <w:r w:rsidR="00EE59F2" w:rsidRPr="006457E2">
        <w:rPr>
          <w:rFonts w:ascii="Times New Roman" w:hAnsi="Times New Roman" w:cs="Times New Roman"/>
          <w:b/>
          <w:bCs/>
          <w:color w:val="000000" w:themeColor="text1"/>
          <w:sz w:val="24"/>
          <w:szCs w:val="24"/>
        </w:rPr>
        <w:t>.</w:t>
      </w:r>
      <w:r w:rsidRPr="006457E2">
        <w:rPr>
          <w:rFonts w:ascii="Times New Roman" w:hAnsi="Times New Roman" w:cs="Times New Roman"/>
          <w:b/>
          <w:bCs/>
          <w:color w:val="000000" w:themeColor="text1"/>
          <w:sz w:val="24"/>
          <w:szCs w:val="24"/>
        </w:rPr>
        <w:t>gada 31.decembrim</w:t>
      </w:r>
      <w:r w:rsidRPr="006457E2">
        <w:rPr>
          <w:rFonts w:ascii="Times New Roman" w:hAnsi="Times New Roman" w:cs="Times New Roman"/>
          <w:bCs/>
          <w:color w:val="000000" w:themeColor="text1"/>
          <w:sz w:val="24"/>
          <w:szCs w:val="24"/>
        </w:rPr>
        <w:t xml:space="preserve"> īstenoti šādi pasākumi:</w:t>
      </w:r>
    </w:p>
    <w:p w14:paraId="3868C67F" w14:textId="5FCEB4E3" w:rsidR="006B6F10" w:rsidRPr="006457E2" w:rsidRDefault="006B6F10" w:rsidP="00732E72">
      <w:pPr>
        <w:pStyle w:val="ListParagraph"/>
        <w:numPr>
          <w:ilvl w:val="0"/>
          <w:numId w:val="4"/>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Profesionālā apmācība, pārkvalifikācija, kvalifikācijas paaugstināšana un ārpus formālās izglītības sistēmas apgūtās profes</w:t>
      </w:r>
      <w:r w:rsidR="003A0A71" w:rsidRPr="006457E2">
        <w:rPr>
          <w:rFonts w:ascii="Times New Roman" w:hAnsi="Times New Roman" w:cs="Times New Roman"/>
          <w:bCs/>
          <w:color w:val="000000" w:themeColor="text1"/>
          <w:sz w:val="24"/>
          <w:szCs w:val="24"/>
        </w:rPr>
        <w:t>ionālās kompetences novērtēšana, kas ietver: profesionālās tālākizglītības programm</w:t>
      </w:r>
      <w:r w:rsidR="00E624E1" w:rsidRPr="006457E2">
        <w:rPr>
          <w:rFonts w:ascii="Times New Roman" w:hAnsi="Times New Roman" w:cs="Times New Roman"/>
          <w:bCs/>
          <w:color w:val="000000" w:themeColor="text1"/>
          <w:sz w:val="24"/>
          <w:szCs w:val="24"/>
        </w:rPr>
        <w:t>u apguvi</w:t>
      </w:r>
      <w:r w:rsidR="003A0A71" w:rsidRPr="006457E2">
        <w:rPr>
          <w:rFonts w:ascii="Times New Roman" w:hAnsi="Times New Roman" w:cs="Times New Roman"/>
          <w:bCs/>
          <w:color w:val="000000" w:themeColor="text1"/>
          <w:sz w:val="24"/>
          <w:szCs w:val="24"/>
        </w:rPr>
        <w:t xml:space="preserve">, kas dod iespēju bezdarbniekam iegūt profesionālo kvalifikāciju un profesionālās pilnveides </w:t>
      </w:r>
      <w:r w:rsidR="00E624E1" w:rsidRPr="006457E2">
        <w:rPr>
          <w:rFonts w:ascii="Times New Roman" w:hAnsi="Times New Roman" w:cs="Times New Roman"/>
          <w:bCs/>
          <w:color w:val="000000" w:themeColor="text1"/>
          <w:sz w:val="24"/>
          <w:szCs w:val="24"/>
        </w:rPr>
        <w:t>izglītības programmu apguvi</w:t>
      </w:r>
      <w:r w:rsidR="003A0A71" w:rsidRPr="006457E2">
        <w:rPr>
          <w:rFonts w:ascii="Times New Roman" w:hAnsi="Times New Roman" w:cs="Times New Roman"/>
          <w:bCs/>
          <w:color w:val="000000" w:themeColor="text1"/>
          <w:sz w:val="24"/>
          <w:szCs w:val="24"/>
        </w:rPr>
        <w:t>, kas bezdarbniekiem dod iespēju pilnveidot savu profesionālo meistarību un apgūt mainīgajām darba tirgus prasībām atbilstošas sistematizētas profesionālās zināšanas un prasmes;</w:t>
      </w:r>
    </w:p>
    <w:p w14:paraId="2693D0E0" w14:textId="77A35991" w:rsidR="006B6F10" w:rsidRPr="006457E2" w:rsidRDefault="006B6F10" w:rsidP="00732E72">
      <w:pPr>
        <w:pStyle w:val="ListParagraph"/>
        <w:numPr>
          <w:ilvl w:val="0"/>
          <w:numId w:val="4"/>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Neformā</w:t>
      </w:r>
      <w:r w:rsidR="003A0A71" w:rsidRPr="006457E2">
        <w:rPr>
          <w:rFonts w:ascii="Times New Roman" w:hAnsi="Times New Roman" w:cs="Times New Roman"/>
          <w:bCs/>
          <w:color w:val="000000" w:themeColor="text1"/>
          <w:sz w:val="24"/>
          <w:szCs w:val="24"/>
        </w:rPr>
        <w:t>lās izglītības programmu apguve, kas ietver mainīgajām darba tirgus prasībām atbilstošu sistematizētu sociālo un profesionālo pamatprasmju apguvi, noslēguma pārbaudījumu organizēšanu, tai skaitā</w:t>
      </w:r>
      <w:r w:rsidR="00D8371A">
        <w:rPr>
          <w:rFonts w:ascii="Times New Roman" w:hAnsi="Times New Roman" w:cs="Times New Roman"/>
          <w:bCs/>
          <w:color w:val="000000" w:themeColor="text1"/>
          <w:sz w:val="24"/>
          <w:szCs w:val="24"/>
        </w:rPr>
        <w:t>,</w:t>
      </w:r>
      <w:r w:rsidR="003A0A71" w:rsidRPr="006457E2">
        <w:rPr>
          <w:rFonts w:ascii="Times New Roman" w:hAnsi="Times New Roman" w:cs="Times New Roman"/>
          <w:bCs/>
          <w:color w:val="000000" w:themeColor="text1"/>
          <w:sz w:val="24"/>
          <w:szCs w:val="24"/>
        </w:rPr>
        <w:t xml:space="preserve"> valsts valodas prasmes pārbaudes;</w:t>
      </w:r>
    </w:p>
    <w:p w14:paraId="0FC0F9F2" w14:textId="77777777" w:rsidR="006B6F10" w:rsidRPr="006457E2" w:rsidRDefault="006B6F10" w:rsidP="00732E72">
      <w:pPr>
        <w:pStyle w:val="ListParagraph"/>
        <w:numPr>
          <w:ilvl w:val="0"/>
          <w:numId w:val="4"/>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Transportlīdzekļu un trakto</w:t>
      </w:r>
      <w:r w:rsidR="003A0A71" w:rsidRPr="006457E2">
        <w:rPr>
          <w:rFonts w:ascii="Times New Roman" w:hAnsi="Times New Roman" w:cs="Times New Roman"/>
          <w:bCs/>
          <w:color w:val="000000" w:themeColor="text1"/>
          <w:sz w:val="24"/>
          <w:szCs w:val="24"/>
        </w:rPr>
        <w:t>rtehnikas vadītāju apmācība, kas ietver noslēguma pārbaudījumu organizēšanu, transportlīdzekļu un traktortehnikas vadītāja kvalifikācijas iegūšanas eksāmenu kārtošanu un vadītāja apliecības saņemšanu;</w:t>
      </w:r>
    </w:p>
    <w:p w14:paraId="794160D9" w14:textId="77777777" w:rsidR="006B6F10" w:rsidRPr="006457E2" w:rsidRDefault="003A0A71" w:rsidP="00732E72">
      <w:pPr>
        <w:pStyle w:val="ListParagraph"/>
        <w:numPr>
          <w:ilvl w:val="0"/>
          <w:numId w:val="4"/>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Apmācība pie darba devēja, kas tiek organizēta vajadzīgā darbinieka praktiskai sagatavošanai noteiktajā profesijā.</w:t>
      </w:r>
    </w:p>
    <w:p w14:paraId="5C2D5DEA" w14:textId="6676E41F" w:rsidR="00FF0BCC" w:rsidRPr="006457E2" w:rsidRDefault="00FF0BCC"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Šobrīd darba tirgū pieprasījums ir pēc elastīgiem un pielāgoties spējīgiem darbiniekiem, kuriem papildus profesijai nepieciešamajām zināšanām piemīt arī kāda no pamata kompetencēm, tāpēc NVA neformālās izglītības ietvaros piedāvā apgūt arī programmas, kas veici</w:t>
      </w:r>
      <w:r w:rsidR="00DC67B7" w:rsidRPr="006457E2">
        <w:rPr>
          <w:rFonts w:ascii="Times New Roman" w:hAnsi="Times New Roman" w:cs="Times New Roman"/>
          <w:bCs/>
          <w:color w:val="000000" w:themeColor="text1"/>
          <w:sz w:val="24"/>
          <w:szCs w:val="24"/>
        </w:rPr>
        <w:t xml:space="preserve">na latviešu valodas, svešvalodu un datorzinību </w:t>
      </w:r>
      <w:r w:rsidRPr="006457E2">
        <w:rPr>
          <w:rFonts w:ascii="Times New Roman" w:hAnsi="Times New Roman" w:cs="Times New Roman"/>
          <w:bCs/>
          <w:color w:val="000000" w:themeColor="text1"/>
          <w:sz w:val="24"/>
          <w:szCs w:val="24"/>
        </w:rPr>
        <w:t>kursu apguvi.</w:t>
      </w:r>
    </w:p>
    <w:p w14:paraId="5378C83A" w14:textId="4CD7EAF2" w:rsidR="00E00BDC"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 xml:space="preserve">Lai nodrošinātu minēto pasākumu pieejamību, bezdarbniekiem ir iespēja saņemt finanšu atlīdzību līdz 150 </w:t>
      </w:r>
      <w:r w:rsidRPr="006457E2">
        <w:rPr>
          <w:rFonts w:ascii="Times New Roman" w:hAnsi="Times New Roman" w:cs="Times New Roman"/>
          <w:bCs/>
          <w:i/>
          <w:color w:val="000000" w:themeColor="text1"/>
          <w:sz w:val="24"/>
          <w:szCs w:val="24"/>
        </w:rPr>
        <w:t>euro</w:t>
      </w:r>
      <w:r w:rsidRPr="006457E2">
        <w:rPr>
          <w:rFonts w:ascii="Times New Roman" w:hAnsi="Times New Roman" w:cs="Times New Roman"/>
          <w:bCs/>
          <w:color w:val="000000" w:themeColor="text1"/>
          <w:sz w:val="24"/>
          <w:szCs w:val="24"/>
        </w:rPr>
        <w:t xml:space="preserve"> mēnesī reģionālās mobilitātes atbalstam transporta izdevumu segšanai braucieniem no deklarētās dzīves vietas līdz apmācības īstenošanas vietai un atpakaļ vai dzīvojamās telpas īres vai dienesta viesnīcu izdevumu kompensācijai.</w:t>
      </w:r>
      <w:r w:rsidR="00E00BDC" w:rsidRPr="006457E2">
        <w:rPr>
          <w:rFonts w:ascii="Times New Roman" w:hAnsi="Times New Roman" w:cs="Times New Roman"/>
          <w:bCs/>
          <w:color w:val="000000" w:themeColor="text1"/>
          <w:sz w:val="24"/>
          <w:szCs w:val="24"/>
        </w:rPr>
        <w:t xml:space="preserve"> Bezdarbniekiem ar invaliditāti tiek nodrošināti to vajadzībām atbilstoši specifiskie pakalpojumi – surdotulka, ergoterapeita un specializētā transporta pakalpojumi, kā arī tiek vērtēta iespēja organizēt apmācības elastīgā formā.</w:t>
      </w:r>
    </w:p>
    <w:p w14:paraId="2E980CA5" w14:textId="5B913DDC" w:rsidR="005D61F3" w:rsidRPr="006457E2" w:rsidRDefault="005C45FE"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Apmācību pasākumos 2019. - 2021.gadā tika iesaistīti 13 862 bezdarbnieki vecumā no 50 gadiem. Sadalījumā pa izglītības veidiem</w:t>
      </w:r>
      <w:r w:rsidR="006A525B">
        <w:rPr>
          <w:rFonts w:ascii="Times New Roman" w:hAnsi="Times New Roman" w:cs="Times New Roman"/>
          <w:bCs/>
          <w:color w:val="000000" w:themeColor="text1"/>
          <w:sz w:val="24"/>
          <w:szCs w:val="24"/>
        </w:rPr>
        <w:t xml:space="preserve"> - </w:t>
      </w:r>
      <w:r w:rsidRPr="006457E2">
        <w:rPr>
          <w:rFonts w:ascii="Times New Roman" w:hAnsi="Times New Roman" w:cs="Times New Roman"/>
          <w:bCs/>
          <w:color w:val="000000" w:themeColor="text1"/>
          <w:sz w:val="24"/>
          <w:szCs w:val="24"/>
        </w:rPr>
        <w:t>profesionālās tālākizglītības ieguvē tika iesaistītas 1530 personas, no kurām tūlīt pēc dalības apmācībās kvalifikāciju ieguva 1144 un sešus mēnešus pēc pasākuma beigām iesaistījās nodarbinātībā 395 personas. Profesionālās pilnveides programmu apguvē tika iesaistītas 847 personas, no kurām mācības pabeidza (iegūta apliecība par profesionālo pilnveidi) 802 personas, savukārt sešu mēnešu laikā darbā iekārtojās 255 NVA klienti.  </w:t>
      </w:r>
      <w:r w:rsidR="006A525B">
        <w:rPr>
          <w:rFonts w:ascii="Times New Roman" w:hAnsi="Times New Roman" w:cs="Times New Roman"/>
          <w:bCs/>
          <w:color w:val="000000" w:themeColor="text1"/>
          <w:sz w:val="24"/>
          <w:szCs w:val="24"/>
        </w:rPr>
        <w:t>N</w:t>
      </w:r>
      <w:r w:rsidRPr="006457E2">
        <w:rPr>
          <w:rFonts w:ascii="Times New Roman" w:hAnsi="Times New Roman" w:cs="Times New Roman"/>
          <w:bCs/>
          <w:color w:val="000000" w:themeColor="text1"/>
          <w:sz w:val="24"/>
          <w:szCs w:val="24"/>
        </w:rPr>
        <w:t>eformālās izglītības apguvi pabeidza 10</w:t>
      </w:r>
      <w:r w:rsidR="006A525B">
        <w:rPr>
          <w:rFonts w:ascii="Times New Roman" w:hAnsi="Times New Roman" w:cs="Times New Roman"/>
          <w:bCs/>
          <w:color w:val="000000" w:themeColor="text1"/>
          <w:sz w:val="24"/>
          <w:szCs w:val="24"/>
        </w:rPr>
        <w:t> </w:t>
      </w:r>
      <w:r w:rsidRPr="006457E2">
        <w:rPr>
          <w:rFonts w:ascii="Times New Roman" w:hAnsi="Times New Roman" w:cs="Times New Roman"/>
          <w:bCs/>
          <w:color w:val="000000" w:themeColor="text1"/>
          <w:sz w:val="24"/>
          <w:szCs w:val="24"/>
        </w:rPr>
        <w:t>457</w:t>
      </w:r>
      <w:r w:rsidR="006A525B">
        <w:rPr>
          <w:rFonts w:ascii="Times New Roman" w:hAnsi="Times New Roman" w:cs="Times New Roman"/>
          <w:bCs/>
          <w:color w:val="000000" w:themeColor="text1"/>
          <w:sz w:val="24"/>
          <w:szCs w:val="24"/>
        </w:rPr>
        <w:t xml:space="preserve"> bezdarbnieki 50+ vecumā</w:t>
      </w:r>
      <w:r w:rsidRPr="006457E2">
        <w:rPr>
          <w:rFonts w:ascii="Times New Roman" w:hAnsi="Times New Roman" w:cs="Times New Roman"/>
          <w:bCs/>
          <w:color w:val="000000" w:themeColor="text1"/>
          <w:sz w:val="24"/>
          <w:szCs w:val="24"/>
        </w:rPr>
        <w:t>, no kuriem darbā sešu mēnešu periodā pēc izglītības apliecības ieguves iekārtojās 2642 bezdarbnieki un darba meklētāji.</w:t>
      </w:r>
      <w:r w:rsidR="005D61F3" w:rsidRPr="006457E2">
        <w:rPr>
          <w:rFonts w:ascii="Times New Roman" w:hAnsi="Times New Roman" w:cs="Times New Roman"/>
          <w:bCs/>
          <w:color w:val="000000" w:themeColor="text1"/>
          <w:sz w:val="24"/>
          <w:szCs w:val="24"/>
        </w:rPr>
        <w:t xml:space="preserve"> </w:t>
      </w:r>
    </w:p>
    <w:p w14:paraId="440C4EAB" w14:textId="6DA72AB9" w:rsidR="005D61F3" w:rsidRDefault="001913E0"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bCs/>
          <w:color w:val="000000" w:themeColor="text1"/>
          <w:sz w:val="24"/>
          <w:szCs w:val="24"/>
        </w:rPr>
        <w:t xml:space="preserve">Covid-19 pandēmijas apstākļos tika </w:t>
      </w:r>
      <w:r w:rsidRPr="006457E2">
        <w:rPr>
          <w:rFonts w:ascii="Times New Roman" w:hAnsi="Times New Roman" w:cs="Times New Roman"/>
          <w:sz w:val="24"/>
          <w:szCs w:val="24"/>
        </w:rPr>
        <w:t>paplašināta digitālo prasmju apmācība bezdarbniekiem un tiešsaites platformu kursu pieejamība bezdarbniekiem un  nodarbinātajiem</w:t>
      </w:r>
      <w:r w:rsidR="005D61F3" w:rsidRPr="006457E2">
        <w:rPr>
          <w:rFonts w:ascii="Times New Roman" w:hAnsi="Times New Roman" w:cs="Times New Roman"/>
          <w:sz w:val="24"/>
          <w:szCs w:val="24"/>
        </w:rPr>
        <w:t>, kuru mērķis ir  veicināt jaunu prasmju apgūšanu un uzlabošanu atbilstoši jaunajām darba tirgus prasībām, kad ir pieaugusi vajadzība pēc digitālajiem pakalpojumiem (tostarp apmācībām) un attālinātā darba.</w:t>
      </w:r>
    </w:p>
    <w:p w14:paraId="3EA8CA6E" w14:textId="24901E3D" w:rsidR="006A525B" w:rsidRPr="006457E2" w:rsidRDefault="006A525B" w:rsidP="00732E72">
      <w:pPr>
        <w:spacing w:after="120" w:line="240" w:lineRule="auto"/>
        <w:jc w:val="both"/>
        <w:rPr>
          <w:rFonts w:ascii="Times New Roman" w:hAnsi="Times New Roman" w:cs="Times New Roman"/>
          <w:bCs/>
          <w:color w:val="000000" w:themeColor="text1"/>
          <w:sz w:val="24"/>
          <w:szCs w:val="24"/>
        </w:rPr>
      </w:pPr>
    </w:p>
    <w:p w14:paraId="13187984" w14:textId="3CAF1A48" w:rsidR="006B6F10" w:rsidRPr="006457E2" w:rsidRDefault="00D358E8"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noProof/>
          <w:color w:val="000000" w:themeColor="text1"/>
          <w:sz w:val="24"/>
          <w:szCs w:val="26"/>
          <w:lang w:eastAsia="lv-LV"/>
        </w:rPr>
        <mc:AlternateContent>
          <mc:Choice Requires="wps">
            <w:drawing>
              <wp:anchor distT="45720" distB="45720" distL="114300" distR="114300" simplePos="0" relativeHeight="251717632" behindDoc="1" locked="0" layoutInCell="1" allowOverlap="1" wp14:anchorId="359F8094" wp14:editId="31B59510">
                <wp:simplePos x="0" y="0"/>
                <wp:positionH relativeFrom="column">
                  <wp:posOffset>-3810</wp:posOffset>
                </wp:positionH>
                <wp:positionV relativeFrom="paragraph">
                  <wp:posOffset>55245</wp:posOffset>
                </wp:positionV>
                <wp:extent cx="5634990" cy="619125"/>
                <wp:effectExtent l="0" t="0" r="2286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61912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51E5B568" w14:textId="0DDAE396" w:rsidR="00EC0E01" w:rsidRDefault="00EC0E01" w:rsidP="006B6F10">
                            <w:pPr>
                              <w:jc w:val="both"/>
                            </w:pPr>
                            <w:r>
                              <w:rPr>
                                <w:rFonts w:ascii="Times New Roman" w:hAnsi="Times New Roman" w:cs="Times New Roman"/>
                                <w:b/>
                                <w:bCs/>
                                <w:color w:val="000000" w:themeColor="text1"/>
                                <w:sz w:val="24"/>
                                <w:szCs w:val="24"/>
                              </w:rPr>
                              <w:t>Pasākumi</w:t>
                            </w:r>
                            <w:r w:rsidRPr="00FB5064">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komercdarbības vai </w:t>
                            </w:r>
                            <w:r w:rsidRPr="00FB5064">
                              <w:rPr>
                                <w:rFonts w:ascii="Times New Roman" w:hAnsi="Times New Roman" w:cs="Times New Roman"/>
                                <w:b/>
                                <w:bCs/>
                                <w:color w:val="000000" w:themeColor="text1"/>
                                <w:sz w:val="24"/>
                                <w:szCs w:val="24"/>
                              </w:rPr>
                              <w:t xml:space="preserve">pašnodarbinātības </w:t>
                            </w:r>
                            <w:r>
                              <w:rPr>
                                <w:rFonts w:ascii="Times New Roman" w:hAnsi="Times New Roman" w:cs="Times New Roman"/>
                                <w:b/>
                                <w:bCs/>
                                <w:color w:val="000000" w:themeColor="text1"/>
                                <w:sz w:val="24"/>
                                <w:szCs w:val="24"/>
                              </w:rPr>
                              <w:t>uzsākšanai</w:t>
                            </w:r>
                          </w:p>
                        </w:txbxContent>
                      </wps:txbx>
                      <wps:bodyPr rot="0" vert="horz" wrap="square" lIns="91440" tIns="18000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9F8094" id="_x0000_s1032" type="#_x0000_t202" style="position:absolute;left:0;text-align:left;margin-left:-.3pt;margin-top:4.35pt;width:443.7pt;height:48.75pt;z-index:-251598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" fillcolor="#e2efd9 [665]" strokecolor="#70ad47" strokeweight=".5pt">
                <v:textbox inset=",5mm">
                  <w:txbxContent>
                    <w:p w14:paraId="51E5B568" w14:textId="0DDAE396" w:rsidR="00EC0E01" w:rsidRDefault="00EC0E01" w:rsidP="006B6F10">
                      <w:pPr>
                        <w:jc w:val="both"/>
                      </w:pPr>
                      <w:r>
                        <w:rPr>
                          <w:rFonts w:ascii="Times New Roman" w:hAnsi="Times New Roman" w:cs="Times New Roman"/>
                          <w:b/>
                          <w:bCs/>
                          <w:color w:val="000000" w:themeColor="text1"/>
                          <w:sz w:val="24"/>
                          <w:szCs w:val="24"/>
                        </w:rPr>
                        <w:t>Pasākumi</w:t>
                      </w:r>
                      <w:r w:rsidRPr="00FB5064">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komercdarbības vai </w:t>
                      </w:r>
                      <w:r w:rsidRPr="00FB5064">
                        <w:rPr>
                          <w:rFonts w:ascii="Times New Roman" w:hAnsi="Times New Roman" w:cs="Times New Roman"/>
                          <w:b/>
                          <w:bCs/>
                          <w:color w:val="000000" w:themeColor="text1"/>
                          <w:sz w:val="24"/>
                          <w:szCs w:val="24"/>
                        </w:rPr>
                        <w:t xml:space="preserve">pašnodarbinātības </w:t>
                      </w:r>
                      <w:r>
                        <w:rPr>
                          <w:rFonts w:ascii="Times New Roman" w:hAnsi="Times New Roman" w:cs="Times New Roman"/>
                          <w:b/>
                          <w:bCs/>
                          <w:color w:val="000000" w:themeColor="text1"/>
                          <w:sz w:val="24"/>
                          <w:szCs w:val="24"/>
                        </w:rPr>
                        <w:t>uzsākšanai</w:t>
                      </w:r>
                    </w:p>
                  </w:txbxContent>
                </v:textbox>
                <w10:wrap type="square"/>
              </v:shape>
            </w:pict>
          </mc:Fallback>
        </mc:AlternateContent>
      </w:r>
      <w:r w:rsidR="006B6F10" w:rsidRPr="006457E2">
        <w:rPr>
          <w:rFonts w:ascii="Times New Roman" w:hAnsi="Times New Roman" w:cs="Times New Roman"/>
          <w:b/>
          <w:bCs/>
          <w:color w:val="000000" w:themeColor="text1"/>
          <w:sz w:val="24"/>
          <w:szCs w:val="24"/>
        </w:rPr>
        <w:t xml:space="preserve">Mērķis: </w:t>
      </w:r>
      <w:r w:rsidR="006B6F10" w:rsidRPr="006457E2">
        <w:rPr>
          <w:rFonts w:ascii="Times New Roman" w:hAnsi="Times New Roman" w:cs="Times New Roman"/>
          <w:bCs/>
          <w:color w:val="000000" w:themeColor="text1"/>
          <w:sz w:val="24"/>
          <w:szCs w:val="24"/>
        </w:rPr>
        <w:t xml:space="preserve">Veicināt gados vecāko bezdarbnieku </w:t>
      </w:r>
      <w:r w:rsidR="00EF1F82">
        <w:rPr>
          <w:rFonts w:ascii="Times New Roman" w:hAnsi="Times New Roman" w:cs="Times New Roman"/>
          <w:bCs/>
          <w:color w:val="000000" w:themeColor="text1"/>
          <w:sz w:val="24"/>
          <w:szCs w:val="24"/>
        </w:rPr>
        <w:t xml:space="preserve">mazā biznesa uzsākšanu un </w:t>
      </w:r>
      <w:r w:rsidR="006B6F10" w:rsidRPr="006457E2">
        <w:rPr>
          <w:rFonts w:ascii="Times New Roman" w:hAnsi="Times New Roman" w:cs="Times New Roman"/>
          <w:bCs/>
          <w:color w:val="000000" w:themeColor="text1"/>
          <w:sz w:val="24"/>
          <w:szCs w:val="24"/>
        </w:rPr>
        <w:t>pašnodarbinātību.</w:t>
      </w:r>
    </w:p>
    <w:p w14:paraId="2CFA7DFE" w14:textId="7DAF36D0"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Mērķa grupa: </w:t>
      </w:r>
      <w:r w:rsidRPr="006457E2">
        <w:rPr>
          <w:rFonts w:ascii="Times New Roman" w:hAnsi="Times New Roman" w:cs="Times New Roman"/>
          <w:bCs/>
          <w:color w:val="000000" w:themeColor="text1"/>
          <w:sz w:val="24"/>
          <w:szCs w:val="24"/>
        </w:rPr>
        <w:t>gados vecāki bezdarbnieki ar iepriekšēju sagatavotību un ievirzi komercdarbības veikšanā.</w:t>
      </w:r>
    </w:p>
    <w:p w14:paraId="20C0463A" w14:textId="59A8B129"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Atbildīgā institūcija: </w:t>
      </w:r>
      <w:r w:rsidRPr="006457E2">
        <w:rPr>
          <w:rFonts w:ascii="Times New Roman" w:hAnsi="Times New Roman" w:cs="Times New Roman"/>
          <w:bCs/>
          <w:color w:val="000000" w:themeColor="text1"/>
          <w:sz w:val="24"/>
          <w:szCs w:val="24"/>
        </w:rPr>
        <w:t>NVA</w:t>
      </w:r>
      <w:r w:rsidR="00695531" w:rsidRPr="006457E2">
        <w:rPr>
          <w:rFonts w:ascii="Times New Roman" w:hAnsi="Times New Roman" w:cs="Times New Roman"/>
          <w:bCs/>
          <w:color w:val="000000" w:themeColor="text1"/>
          <w:sz w:val="24"/>
          <w:szCs w:val="24"/>
        </w:rPr>
        <w:t>.</w:t>
      </w:r>
    </w:p>
    <w:p w14:paraId="0B52E774" w14:textId="46DAA207" w:rsidR="006B6F10" w:rsidRPr="006457E2" w:rsidRDefault="004B0817" w:rsidP="00732E72">
      <w:pPr>
        <w:spacing w:after="120" w:line="240" w:lineRule="auto"/>
        <w:jc w:val="both"/>
        <w:rPr>
          <w:rFonts w:ascii="Times New Roman" w:hAnsi="Times New Roman" w:cs="Times New Roman"/>
          <w:bCs/>
          <w:color w:val="000000" w:themeColor="text1"/>
          <w:sz w:val="24"/>
          <w:szCs w:val="24"/>
        </w:rPr>
      </w:pPr>
      <w:bookmarkStart w:id="5" w:name="_Hlk95735744"/>
      <w:r w:rsidRPr="006457E2">
        <w:rPr>
          <w:rFonts w:ascii="Times New Roman" w:hAnsi="Times New Roman" w:cs="Times New Roman"/>
          <w:b/>
          <w:bCs/>
          <w:color w:val="000000" w:themeColor="text1"/>
          <w:sz w:val="24"/>
          <w:szCs w:val="24"/>
        </w:rPr>
        <w:t xml:space="preserve">Finansējums un tā avoti: </w:t>
      </w:r>
      <w:bookmarkStart w:id="6" w:name="_Hlk95735302"/>
      <w:r w:rsidRPr="006457E2">
        <w:rPr>
          <w:rFonts w:ascii="Times New Roman" w:hAnsi="Times New Roman" w:cs="Times New Roman"/>
          <w:bCs/>
          <w:color w:val="000000" w:themeColor="text1"/>
          <w:sz w:val="24"/>
          <w:szCs w:val="24"/>
        </w:rPr>
        <w:t>Valsts budžeta finansējums</w:t>
      </w:r>
      <w:r w:rsidR="00EF1F82">
        <w:rPr>
          <w:rFonts w:ascii="Times New Roman" w:hAnsi="Times New Roman" w:cs="Times New Roman"/>
          <w:bCs/>
          <w:color w:val="000000" w:themeColor="text1"/>
          <w:sz w:val="24"/>
          <w:szCs w:val="24"/>
        </w:rPr>
        <w:t>. K</w:t>
      </w:r>
      <w:r w:rsidRPr="006457E2">
        <w:rPr>
          <w:rFonts w:ascii="Times New Roman" w:hAnsi="Times New Roman" w:cs="Times New Roman"/>
          <w:bCs/>
          <w:color w:val="000000" w:themeColor="text1"/>
          <w:sz w:val="24"/>
          <w:szCs w:val="24"/>
        </w:rPr>
        <w:t xml:space="preserve">opējais finansējums pasākumiem komercdarbības vai pašnodarbinātības uzsākšanai 2016.gadā – 374 808 </w:t>
      </w:r>
      <w:r w:rsidRPr="006457E2">
        <w:rPr>
          <w:rFonts w:ascii="Times New Roman" w:hAnsi="Times New Roman" w:cs="Times New Roman"/>
          <w:bCs/>
          <w:i/>
          <w:color w:val="000000" w:themeColor="text1"/>
          <w:sz w:val="24"/>
          <w:szCs w:val="24"/>
        </w:rPr>
        <w:t xml:space="preserve">euro, </w:t>
      </w:r>
      <w:r w:rsidRPr="006457E2">
        <w:rPr>
          <w:rFonts w:ascii="Times New Roman" w:hAnsi="Times New Roman" w:cs="Times New Roman"/>
          <w:bCs/>
          <w:color w:val="000000" w:themeColor="text1"/>
          <w:sz w:val="24"/>
          <w:szCs w:val="24"/>
        </w:rPr>
        <w:t>2017.gadā 423 191,09</w:t>
      </w:r>
      <w:r w:rsidRPr="006457E2">
        <w:rPr>
          <w:color w:val="1F497D"/>
        </w:rPr>
        <w:t xml:space="preserve"> </w:t>
      </w:r>
      <w:r w:rsidRPr="006457E2">
        <w:rPr>
          <w:rFonts w:ascii="Times New Roman" w:hAnsi="Times New Roman" w:cs="Times New Roman"/>
          <w:bCs/>
          <w:i/>
          <w:color w:val="000000" w:themeColor="text1"/>
          <w:sz w:val="24"/>
          <w:szCs w:val="24"/>
        </w:rPr>
        <w:t xml:space="preserve">euro, </w:t>
      </w:r>
      <w:r w:rsidRPr="006457E2">
        <w:rPr>
          <w:rFonts w:ascii="Times New Roman" w:hAnsi="Times New Roman" w:cs="Times New Roman"/>
          <w:bCs/>
          <w:color w:val="000000" w:themeColor="text1"/>
          <w:sz w:val="24"/>
          <w:szCs w:val="24"/>
        </w:rPr>
        <w:t>2018.gadā 543 905,37</w:t>
      </w:r>
      <w:r w:rsidRPr="006457E2">
        <w:rPr>
          <w:rFonts w:ascii="Times New Roman" w:hAnsi="Times New Roman" w:cs="Times New Roman"/>
          <w:bCs/>
          <w:i/>
          <w:color w:val="000000" w:themeColor="text1"/>
          <w:sz w:val="24"/>
          <w:szCs w:val="24"/>
        </w:rPr>
        <w:t xml:space="preserve"> euro, </w:t>
      </w:r>
      <w:r w:rsidRPr="006457E2">
        <w:rPr>
          <w:rFonts w:ascii="Times New Roman" w:hAnsi="Times New Roman" w:cs="Times New Roman"/>
          <w:bCs/>
          <w:color w:val="000000" w:themeColor="text1"/>
          <w:sz w:val="24"/>
          <w:szCs w:val="24"/>
        </w:rPr>
        <w:t>2019.gadā 578 229</w:t>
      </w:r>
      <w:r w:rsidRPr="006457E2">
        <w:rPr>
          <w:rFonts w:ascii="Times New Roman" w:hAnsi="Times New Roman" w:cs="Times New Roman"/>
          <w:bCs/>
          <w:i/>
          <w:color w:val="000000" w:themeColor="text1"/>
          <w:sz w:val="24"/>
          <w:szCs w:val="24"/>
        </w:rPr>
        <w:t xml:space="preserve"> euro, </w:t>
      </w:r>
      <w:r w:rsidRPr="006457E2">
        <w:rPr>
          <w:rFonts w:ascii="Times New Roman" w:hAnsi="Times New Roman" w:cs="Times New Roman"/>
          <w:bCs/>
          <w:color w:val="000000" w:themeColor="text1"/>
          <w:sz w:val="24"/>
          <w:szCs w:val="24"/>
        </w:rPr>
        <w:t>2020.gadā 712 753,27</w:t>
      </w:r>
      <w:r w:rsidRPr="006457E2">
        <w:rPr>
          <w:color w:val="1F497D"/>
        </w:rPr>
        <w:t xml:space="preserve"> </w:t>
      </w:r>
      <w:r w:rsidRPr="006457E2">
        <w:rPr>
          <w:rFonts w:ascii="Times New Roman" w:hAnsi="Times New Roman" w:cs="Times New Roman"/>
          <w:bCs/>
          <w:i/>
          <w:color w:val="000000" w:themeColor="text1"/>
          <w:sz w:val="24"/>
          <w:szCs w:val="24"/>
        </w:rPr>
        <w:t xml:space="preserve">euro, </w:t>
      </w:r>
      <w:r w:rsidRPr="006457E2">
        <w:rPr>
          <w:rFonts w:ascii="Times New Roman" w:hAnsi="Times New Roman" w:cs="Times New Roman"/>
          <w:bCs/>
          <w:color w:val="000000" w:themeColor="text1"/>
          <w:sz w:val="24"/>
          <w:szCs w:val="24"/>
        </w:rPr>
        <w:t>2021.gadā 561 487,06</w:t>
      </w:r>
      <w:r w:rsidRPr="006457E2">
        <w:rPr>
          <w:color w:val="1F497D"/>
        </w:rPr>
        <w:t xml:space="preserve"> </w:t>
      </w:r>
      <w:r w:rsidRPr="006457E2">
        <w:rPr>
          <w:rFonts w:ascii="Times New Roman" w:hAnsi="Times New Roman" w:cs="Times New Roman"/>
          <w:bCs/>
          <w:i/>
          <w:color w:val="000000" w:themeColor="text1"/>
          <w:sz w:val="24"/>
          <w:szCs w:val="24"/>
        </w:rPr>
        <w:t>euro</w:t>
      </w:r>
      <w:r w:rsidRPr="006457E2">
        <w:rPr>
          <w:rFonts w:ascii="Times New Roman" w:hAnsi="Times New Roman" w:cs="Times New Roman"/>
          <w:bCs/>
          <w:color w:val="000000" w:themeColor="text1"/>
          <w:sz w:val="24"/>
          <w:szCs w:val="24"/>
        </w:rPr>
        <w:t>.</w:t>
      </w:r>
      <w:bookmarkEnd w:id="5"/>
      <w:bookmarkEnd w:id="6"/>
    </w:p>
    <w:p w14:paraId="29F1A896" w14:textId="7F3C63CC" w:rsidR="00D854A7" w:rsidRPr="006457E2" w:rsidRDefault="00D854A7"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Pasākuma </w:t>
      </w:r>
      <w:r w:rsidRPr="006457E2">
        <w:rPr>
          <w:rFonts w:ascii="Times New Roman" w:hAnsi="Times New Roman" w:cs="Times New Roman"/>
          <w:bCs/>
          <w:color w:val="000000" w:themeColor="text1"/>
          <w:sz w:val="24"/>
          <w:szCs w:val="24"/>
        </w:rPr>
        <w:t>ietvaros atbalsts tiek sniegts bezdarbniekiem ar iepriekšēju sagatavotību un ievirzi komercdarbības veikšanā, ar mērķi  veicināt bezdarbnieku pašnodarbinātības</w:t>
      </w:r>
      <w:r w:rsidR="00EF1F82">
        <w:rPr>
          <w:rFonts w:ascii="Times New Roman" w:hAnsi="Times New Roman" w:cs="Times New Roman"/>
          <w:bCs/>
          <w:color w:val="000000" w:themeColor="text1"/>
          <w:sz w:val="24"/>
          <w:szCs w:val="24"/>
        </w:rPr>
        <w:t xml:space="preserve"> vai</w:t>
      </w:r>
      <w:r w:rsidRPr="006457E2">
        <w:rPr>
          <w:rFonts w:ascii="Times New Roman" w:hAnsi="Times New Roman" w:cs="Times New Roman"/>
          <w:bCs/>
          <w:color w:val="000000" w:themeColor="text1"/>
          <w:sz w:val="24"/>
          <w:szCs w:val="24"/>
        </w:rPr>
        <w:t xml:space="preserve"> komercdarbības uzsākšanu (konsultācijas biznesa plāna sagatavošanā, dotācija līdz 5000 </w:t>
      </w:r>
      <w:r w:rsidRPr="006457E2">
        <w:rPr>
          <w:rFonts w:ascii="Times New Roman" w:hAnsi="Times New Roman" w:cs="Times New Roman"/>
          <w:bCs/>
          <w:i/>
          <w:color w:val="000000" w:themeColor="text1"/>
          <w:sz w:val="24"/>
          <w:szCs w:val="24"/>
        </w:rPr>
        <w:t>euro</w:t>
      </w:r>
      <w:r w:rsidRPr="006457E2">
        <w:rPr>
          <w:rFonts w:ascii="Times New Roman" w:hAnsi="Times New Roman" w:cs="Times New Roman"/>
          <w:bCs/>
          <w:color w:val="000000" w:themeColor="text1"/>
          <w:sz w:val="24"/>
          <w:szCs w:val="24"/>
        </w:rPr>
        <w:t xml:space="preserve"> veiksmīgāko biznesa plānu izstrādātājiem, dotācija ikmēneša ienākumiem </w:t>
      </w:r>
      <w:r w:rsidR="00EF1F82">
        <w:rPr>
          <w:rFonts w:ascii="Times New Roman" w:hAnsi="Times New Roman" w:cs="Times New Roman"/>
          <w:bCs/>
          <w:color w:val="000000" w:themeColor="text1"/>
          <w:sz w:val="24"/>
          <w:szCs w:val="24"/>
        </w:rPr>
        <w:t xml:space="preserve">(minimālās algas apmērā, bet ar 2022.gadu </w:t>
      </w:r>
      <w:r w:rsidRPr="006457E2">
        <w:rPr>
          <w:rFonts w:ascii="Times New Roman" w:hAnsi="Times New Roman" w:cs="Times New Roman"/>
          <w:bCs/>
          <w:color w:val="000000" w:themeColor="text1"/>
          <w:sz w:val="24"/>
          <w:szCs w:val="24"/>
        </w:rPr>
        <w:t>750 euro apmērā</w:t>
      </w:r>
      <w:r w:rsidR="00EF1F82">
        <w:rPr>
          <w:rFonts w:ascii="Times New Roman" w:hAnsi="Times New Roman" w:cs="Times New Roman"/>
          <w:bCs/>
          <w:color w:val="000000" w:themeColor="text1"/>
          <w:sz w:val="24"/>
          <w:szCs w:val="24"/>
        </w:rPr>
        <w:t>)</w:t>
      </w:r>
      <w:r w:rsidRPr="006457E2">
        <w:rPr>
          <w:rFonts w:ascii="Times New Roman" w:hAnsi="Times New Roman" w:cs="Times New Roman"/>
          <w:bCs/>
          <w:color w:val="000000" w:themeColor="text1"/>
          <w:sz w:val="24"/>
          <w:szCs w:val="24"/>
        </w:rPr>
        <w:t xml:space="preserve"> darbības pirmos 6 mēnešus).</w:t>
      </w:r>
    </w:p>
    <w:p w14:paraId="607EA04A" w14:textId="5EEDFCB9" w:rsidR="006B6F10" w:rsidRPr="006457E2" w:rsidRDefault="00D854A7"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No 2016.gada 1.janvāra līdz 2021.gada 31.decembrim pasākumā iesaistīti 172  bezdarbnieki vecumā no 50 gadiem, jeb 16% no kopējā iesaistīto dalībnieku skaita.</w:t>
      </w:r>
    </w:p>
    <w:p w14:paraId="33F13F77" w14:textId="757CB739" w:rsidR="00E862A1" w:rsidRPr="006457E2" w:rsidRDefault="00E862A1" w:rsidP="00732E72">
      <w:pPr>
        <w:spacing w:after="120" w:line="240" w:lineRule="auto"/>
        <w:jc w:val="both"/>
        <w:rPr>
          <w:rFonts w:ascii="Times New Roman" w:hAnsi="Times New Roman" w:cs="Times New Roman"/>
          <w:bCs/>
          <w:color w:val="000000" w:themeColor="text1"/>
          <w:sz w:val="24"/>
          <w:szCs w:val="24"/>
        </w:rPr>
      </w:pPr>
      <w:bookmarkStart w:id="7" w:name="_Hlk97983728"/>
    </w:p>
    <w:p w14:paraId="74D820E7" w14:textId="6B05233D" w:rsidR="006B6F10" w:rsidRPr="006457E2" w:rsidRDefault="00E862A1"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noProof/>
          <w:color w:val="000000" w:themeColor="text1"/>
          <w:sz w:val="26"/>
          <w:szCs w:val="26"/>
          <w:lang w:eastAsia="lv-LV"/>
        </w:rPr>
        <mc:AlternateContent>
          <mc:Choice Requires="wps">
            <w:drawing>
              <wp:anchor distT="45720" distB="45720" distL="114300" distR="114300" simplePos="0" relativeHeight="251754496" behindDoc="1" locked="0" layoutInCell="1" allowOverlap="1" wp14:anchorId="632971B3" wp14:editId="3F25D9CA">
                <wp:simplePos x="0" y="0"/>
                <wp:positionH relativeFrom="margin">
                  <wp:align>left</wp:align>
                </wp:positionH>
                <wp:positionV relativeFrom="paragraph">
                  <wp:posOffset>125</wp:posOffset>
                </wp:positionV>
                <wp:extent cx="5634990" cy="563245"/>
                <wp:effectExtent l="0" t="0" r="22860" b="2730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563245"/>
                        </a:xfrm>
                        <a:prstGeom prst="rect">
                          <a:avLst/>
                        </a:prstGeom>
                        <a:solidFill>
                          <a:srgbClr val="70AD47">
                            <a:lumMod val="20000"/>
                            <a:lumOff val="80000"/>
                          </a:srgbClr>
                        </a:solidFill>
                        <a:ln w="6350" cap="flat" cmpd="sng" algn="ctr">
                          <a:solidFill>
                            <a:srgbClr val="70AD47"/>
                          </a:solidFill>
                          <a:prstDash val="solid"/>
                          <a:miter lim="800000"/>
                          <a:headEnd/>
                          <a:tailEnd/>
                        </a:ln>
                        <a:effectLst/>
                      </wps:spPr>
                      <wps:txbx>
                        <w:txbxContent>
                          <w:p w14:paraId="18749DF1" w14:textId="77777777" w:rsidR="00EC0E01" w:rsidRPr="0044078D" w:rsidRDefault="00EC0E01" w:rsidP="00D854A7">
                            <w:pPr>
                              <w:jc w:val="both"/>
                              <w:rPr>
                                <w:rFonts w:ascii="Times New Roman" w:hAnsi="Times New Roman" w:cs="Times New Roman"/>
                                <w:b/>
                                <w:bCs/>
                                <w:color w:val="000000" w:themeColor="text1"/>
                                <w:sz w:val="24"/>
                                <w:szCs w:val="24"/>
                              </w:rPr>
                            </w:pPr>
                            <w:r w:rsidRPr="0044078D">
                              <w:rPr>
                                <w:rFonts w:ascii="Times New Roman" w:hAnsi="Times New Roman" w:cs="Times New Roman"/>
                                <w:b/>
                                <w:bCs/>
                                <w:color w:val="000000" w:themeColor="text1"/>
                                <w:sz w:val="24"/>
                                <w:szCs w:val="24"/>
                              </w:rPr>
                              <w:t>Pasākum</w:t>
                            </w:r>
                            <w:r>
                              <w:rPr>
                                <w:rFonts w:ascii="Times New Roman" w:hAnsi="Times New Roman" w:cs="Times New Roman"/>
                                <w:b/>
                                <w:bCs/>
                                <w:color w:val="000000" w:themeColor="text1"/>
                                <w:sz w:val="24"/>
                                <w:szCs w:val="24"/>
                              </w:rPr>
                              <w:t>i</w:t>
                            </w:r>
                            <w:r w:rsidRPr="0044078D">
                              <w:rPr>
                                <w:rFonts w:ascii="Times New Roman" w:hAnsi="Times New Roman" w:cs="Times New Roman"/>
                                <w:b/>
                                <w:bCs/>
                                <w:color w:val="000000" w:themeColor="text1"/>
                                <w:sz w:val="24"/>
                                <w:szCs w:val="24"/>
                              </w:rPr>
                              <w:t xml:space="preserve"> noteiktām personu grupām</w:t>
                            </w:r>
                            <w:r>
                              <w:rPr>
                                <w:rFonts w:ascii="Times New Roman" w:hAnsi="Times New Roman" w:cs="Times New Roman"/>
                                <w:b/>
                                <w:bCs/>
                                <w:color w:val="000000" w:themeColor="text1"/>
                                <w:sz w:val="24"/>
                                <w:szCs w:val="24"/>
                              </w:rPr>
                              <w:t xml:space="preserve"> (subsidētā nodarbinātība)</w:t>
                            </w:r>
                          </w:p>
                          <w:p w14:paraId="4CDBDE72" w14:textId="77777777" w:rsidR="00EC0E01" w:rsidRDefault="00EC0E01" w:rsidP="00D854A7">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2971B3" id="_x0000_s1033" type="#_x0000_t202" style="position:absolute;left:0;text-align:left;margin-left:0;margin-top:0;width:443.7pt;height:44.35pt;z-index:-251561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" fillcolor="#e2f0d9" strokecolor="#70ad47" strokeweight=".5pt">
                <v:textbox inset=",5mm">
                  <w:txbxContent>
                    <w:p w14:paraId="18749DF1" w14:textId="77777777" w:rsidR="00EC0E01" w:rsidRPr="0044078D" w:rsidRDefault="00EC0E01" w:rsidP="00D854A7">
                      <w:pPr>
                        <w:jc w:val="both"/>
                        <w:rPr>
                          <w:rFonts w:ascii="Times New Roman" w:hAnsi="Times New Roman" w:cs="Times New Roman"/>
                          <w:b/>
                          <w:bCs/>
                          <w:color w:val="000000" w:themeColor="text1"/>
                          <w:sz w:val="24"/>
                          <w:szCs w:val="24"/>
                        </w:rPr>
                      </w:pPr>
                      <w:r w:rsidRPr="0044078D">
                        <w:rPr>
                          <w:rFonts w:ascii="Times New Roman" w:hAnsi="Times New Roman" w:cs="Times New Roman"/>
                          <w:b/>
                          <w:bCs/>
                          <w:color w:val="000000" w:themeColor="text1"/>
                          <w:sz w:val="24"/>
                          <w:szCs w:val="24"/>
                        </w:rPr>
                        <w:t>Pasākum</w:t>
                      </w:r>
                      <w:r>
                        <w:rPr>
                          <w:rFonts w:ascii="Times New Roman" w:hAnsi="Times New Roman" w:cs="Times New Roman"/>
                          <w:b/>
                          <w:bCs/>
                          <w:color w:val="000000" w:themeColor="text1"/>
                          <w:sz w:val="24"/>
                          <w:szCs w:val="24"/>
                        </w:rPr>
                        <w:t>i</w:t>
                      </w:r>
                      <w:r w:rsidRPr="0044078D">
                        <w:rPr>
                          <w:rFonts w:ascii="Times New Roman" w:hAnsi="Times New Roman" w:cs="Times New Roman"/>
                          <w:b/>
                          <w:bCs/>
                          <w:color w:val="000000" w:themeColor="text1"/>
                          <w:sz w:val="24"/>
                          <w:szCs w:val="24"/>
                        </w:rPr>
                        <w:t xml:space="preserve"> noteiktām personu grupām</w:t>
                      </w:r>
                      <w:r>
                        <w:rPr>
                          <w:rFonts w:ascii="Times New Roman" w:hAnsi="Times New Roman" w:cs="Times New Roman"/>
                          <w:b/>
                          <w:bCs/>
                          <w:color w:val="000000" w:themeColor="text1"/>
                          <w:sz w:val="24"/>
                          <w:szCs w:val="24"/>
                        </w:rPr>
                        <w:t xml:space="preserve"> (subsidētā nodarbinātība)</w:t>
                      </w:r>
                    </w:p>
                    <w:p w14:paraId="4CDBDE72" w14:textId="77777777" w:rsidR="00EC0E01" w:rsidRDefault="00EC0E01" w:rsidP="00D854A7">
                      <w:pPr>
                        <w:jc w:val="both"/>
                      </w:pPr>
                    </w:p>
                  </w:txbxContent>
                </v:textbox>
                <w10:wrap type="square" anchorx="margin"/>
              </v:shape>
            </w:pict>
          </mc:Fallback>
        </mc:AlternateContent>
      </w:r>
      <w:r w:rsidR="006B6F10" w:rsidRPr="006457E2">
        <w:rPr>
          <w:rFonts w:ascii="Times New Roman" w:hAnsi="Times New Roman" w:cs="Times New Roman"/>
          <w:b/>
          <w:bCs/>
          <w:color w:val="000000" w:themeColor="text1"/>
          <w:sz w:val="24"/>
          <w:szCs w:val="24"/>
        </w:rPr>
        <w:t>Mērķis:</w:t>
      </w:r>
      <w:r w:rsidR="0044078D" w:rsidRPr="006457E2">
        <w:rPr>
          <w:rFonts w:ascii="Times New Roman" w:hAnsi="Times New Roman" w:cs="Times New Roman"/>
          <w:b/>
          <w:bCs/>
          <w:color w:val="000000" w:themeColor="text1"/>
          <w:sz w:val="24"/>
          <w:szCs w:val="24"/>
        </w:rPr>
        <w:t xml:space="preserve"> </w:t>
      </w:r>
      <w:r w:rsidR="006B6F10" w:rsidRPr="006457E2">
        <w:rPr>
          <w:rFonts w:ascii="Times New Roman" w:hAnsi="Times New Roman" w:cs="Times New Roman"/>
          <w:bCs/>
          <w:color w:val="000000" w:themeColor="text1"/>
          <w:sz w:val="24"/>
          <w:szCs w:val="24"/>
        </w:rPr>
        <w:t>Palīdzēt bezdarbniekiem izprast darba tirgus prasības</w:t>
      </w:r>
      <w:r w:rsidR="0044078D" w:rsidRPr="006457E2">
        <w:rPr>
          <w:rFonts w:ascii="Times New Roman" w:hAnsi="Times New Roman" w:cs="Times New Roman"/>
          <w:bCs/>
          <w:color w:val="000000" w:themeColor="text1"/>
          <w:sz w:val="24"/>
          <w:szCs w:val="24"/>
        </w:rPr>
        <w:t>,</w:t>
      </w:r>
      <w:r w:rsidR="006B6F10" w:rsidRPr="006457E2">
        <w:rPr>
          <w:rFonts w:ascii="Times New Roman" w:hAnsi="Times New Roman" w:cs="Times New Roman"/>
          <w:bCs/>
          <w:color w:val="000000" w:themeColor="text1"/>
          <w:sz w:val="24"/>
          <w:szCs w:val="24"/>
        </w:rPr>
        <w:t xml:space="preserve"> </w:t>
      </w:r>
      <w:r w:rsidR="0044078D" w:rsidRPr="006457E2">
        <w:rPr>
          <w:rFonts w:ascii="Times New Roman" w:hAnsi="Times New Roman" w:cs="Times New Roman"/>
          <w:bCs/>
          <w:color w:val="000000" w:themeColor="text1"/>
          <w:sz w:val="24"/>
          <w:szCs w:val="24"/>
        </w:rPr>
        <w:t xml:space="preserve">nodarbinot tos valsts līdzfinansētās darba vietās, </w:t>
      </w:r>
      <w:r w:rsidR="006B6F10" w:rsidRPr="006457E2">
        <w:rPr>
          <w:rFonts w:ascii="Times New Roman" w:hAnsi="Times New Roman" w:cs="Times New Roman"/>
          <w:bCs/>
          <w:color w:val="000000" w:themeColor="text1"/>
          <w:sz w:val="24"/>
          <w:szCs w:val="24"/>
        </w:rPr>
        <w:t>un veicināt bezdarbnieku iekļaušanos sabiedrībā un iekārtošanos pastāvīgā darbā.</w:t>
      </w:r>
    </w:p>
    <w:p w14:paraId="22733EF2" w14:textId="1C1CF789"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Mērķa grupa: </w:t>
      </w:r>
      <w:r w:rsidRPr="006457E2">
        <w:rPr>
          <w:rFonts w:ascii="Times New Roman" w:hAnsi="Times New Roman" w:cs="Times New Roman"/>
          <w:bCs/>
          <w:color w:val="000000" w:themeColor="text1"/>
          <w:sz w:val="24"/>
          <w:szCs w:val="24"/>
        </w:rPr>
        <w:t>bezdarbnieki ar invaliditāti, ilgstošie bezdarbnieki, bezdarbnieki vecumā no 55 gadiem.</w:t>
      </w:r>
    </w:p>
    <w:p w14:paraId="3A429BA9" w14:textId="2306806E"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Atbildīgā institūcija: </w:t>
      </w:r>
      <w:r w:rsidRPr="006457E2">
        <w:rPr>
          <w:rFonts w:ascii="Times New Roman" w:hAnsi="Times New Roman" w:cs="Times New Roman"/>
          <w:bCs/>
          <w:color w:val="000000" w:themeColor="text1"/>
          <w:sz w:val="24"/>
          <w:szCs w:val="24"/>
        </w:rPr>
        <w:t>NVA</w:t>
      </w:r>
      <w:r w:rsidR="00695531" w:rsidRPr="006457E2">
        <w:rPr>
          <w:rFonts w:ascii="Times New Roman" w:hAnsi="Times New Roman" w:cs="Times New Roman"/>
          <w:bCs/>
          <w:color w:val="000000" w:themeColor="text1"/>
          <w:sz w:val="24"/>
          <w:szCs w:val="24"/>
        </w:rPr>
        <w:t>.</w:t>
      </w:r>
    </w:p>
    <w:p w14:paraId="5DB3D8F2" w14:textId="4ACD8E08" w:rsidR="0038236A" w:rsidRPr="006457E2" w:rsidRDefault="0038236A"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Finansējums un tā avoti:</w:t>
      </w:r>
      <w:r w:rsidRPr="006457E2">
        <w:rPr>
          <w:rFonts w:eastAsia="Times New Roman" w:cs="Times New Roman"/>
          <w:sz w:val="24"/>
          <w:szCs w:val="24"/>
          <w:lang w:eastAsia="lv-LV"/>
        </w:rPr>
        <w:t xml:space="preserve"> </w:t>
      </w:r>
      <w:r w:rsidRPr="006457E2">
        <w:rPr>
          <w:rFonts w:ascii="Times New Roman" w:hAnsi="Times New Roman" w:cs="Times New Roman"/>
          <w:bCs/>
          <w:color w:val="000000" w:themeColor="text1"/>
          <w:sz w:val="24"/>
          <w:szCs w:val="24"/>
        </w:rPr>
        <w:t xml:space="preserve">9.1.1.SAM "Palielināt nelabvēlīgākā situācijā esošu bezdarbnieku iekļaušanos darba tirgū" 9.1.1.1.pasākuma "Subsidētās darbavietas nelabvēlīgākā situācijā esošiem bezdarbniekiem" finansējuma ietvaros.  </w:t>
      </w:r>
    </w:p>
    <w:p w14:paraId="3356F038" w14:textId="792BD3AF" w:rsidR="006B6F10" w:rsidRDefault="0038236A"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 xml:space="preserve">Pasākumā līdz 2021. gada 31. decembrim </w:t>
      </w:r>
      <w:r w:rsidR="00AE78B4">
        <w:rPr>
          <w:rFonts w:ascii="Times New Roman" w:hAnsi="Times New Roman" w:cs="Times New Roman"/>
          <w:bCs/>
          <w:color w:val="000000" w:themeColor="text1"/>
          <w:sz w:val="24"/>
          <w:szCs w:val="24"/>
        </w:rPr>
        <w:t xml:space="preserve">kopā </w:t>
      </w:r>
      <w:r w:rsidRPr="006457E2">
        <w:rPr>
          <w:rFonts w:ascii="Times New Roman" w:hAnsi="Times New Roman" w:cs="Times New Roman"/>
          <w:bCs/>
          <w:color w:val="000000" w:themeColor="text1"/>
          <w:sz w:val="24"/>
          <w:szCs w:val="24"/>
        </w:rPr>
        <w:t>iesaistīti 5 827 bezdarbnieki (no tiem 2846 jeb 49% vecumā no 50 gadiem), t.sk, 2271 bezdarbnieki ar invaliditāti (no tiem 1239 jeb 55% vecumā no 50 gadiem). 955 bezdarbniekiem ar invaliditāti pielāgotas darba vietas atbilstoši darba vietas apsekojuma rezultātā ergoterapeita sniegtajam atzinumam.</w:t>
      </w:r>
      <w:r w:rsidR="006B6F10" w:rsidRPr="006457E2">
        <w:rPr>
          <w:rFonts w:ascii="Times New Roman" w:hAnsi="Times New Roman" w:cs="Times New Roman"/>
          <w:bCs/>
          <w:color w:val="000000" w:themeColor="text1"/>
          <w:sz w:val="24"/>
          <w:szCs w:val="24"/>
        </w:rPr>
        <w:t xml:space="preserve"> </w:t>
      </w:r>
    </w:p>
    <w:p w14:paraId="3B4D6EDB" w14:textId="35150FAF" w:rsidR="00AE78B4" w:rsidRPr="006457E2" w:rsidRDefault="00AE78B4" w:rsidP="00AE78B4">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P</w:t>
      </w:r>
      <w:r w:rsidRPr="006457E2">
        <w:rPr>
          <w:rFonts w:ascii="Times New Roman" w:hAnsi="Times New Roman" w:cs="Times New Roman"/>
          <w:sz w:val="24"/>
          <w:szCs w:val="24"/>
        </w:rPr>
        <w:t xml:space="preserve">rojektā </w:t>
      </w:r>
      <w:r>
        <w:rPr>
          <w:rFonts w:ascii="Times New Roman" w:hAnsi="Times New Roman" w:cs="Times New Roman"/>
          <w:sz w:val="24"/>
          <w:szCs w:val="24"/>
        </w:rPr>
        <w:t xml:space="preserve">tiek atbalstīta arī </w:t>
      </w:r>
      <w:r w:rsidRPr="006457E2">
        <w:rPr>
          <w:rFonts w:ascii="Times New Roman" w:hAnsi="Times New Roman" w:cs="Times New Roman"/>
          <w:sz w:val="24"/>
          <w:szCs w:val="24"/>
        </w:rPr>
        <w:t>reģionālā mobilitāte</w:t>
      </w:r>
      <w:r>
        <w:rPr>
          <w:rFonts w:ascii="Times New Roman" w:hAnsi="Times New Roman" w:cs="Times New Roman"/>
          <w:sz w:val="24"/>
          <w:szCs w:val="24"/>
        </w:rPr>
        <w:t xml:space="preserve">, </w:t>
      </w:r>
      <w:r w:rsidRPr="006457E2">
        <w:rPr>
          <w:rFonts w:ascii="Times New Roman" w:hAnsi="Times New Roman" w:cs="Times New Roman"/>
          <w:sz w:val="24"/>
          <w:szCs w:val="24"/>
        </w:rPr>
        <w:t>šajā aktivitātē no 2015.gada 28.oktobra līdz 2021.gada 31.decembrim tika iesaistīti 343 bezdarbnieki.</w:t>
      </w:r>
    </w:p>
    <w:p w14:paraId="69ECC4F9" w14:textId="04077FF9" w:rsidR="00AE78B4" w:rsidRDefault="00AE78B4" w:rsidP="00732E72">
      <w:pPr>
        <w:spacing w:after="120" w:line="240" w:lineRule="auto"/>
        <w:jc w:val="both"/>
        <w:rPr>
          <w:rFonts w:ascii="Times New Roman" w:hAnsi="Times New Roman" w:cs="Times New Roman"/>
          <w:bCs/>
          <w:color w:val="000000" w:themeColor="text1"/>
          <w:sz w:val="24"/>
          <w:szCs w:val="24"/>
        </w:rPr>
      </w:pPr>
    </w:p>
    <w:bookmarkEnd w:id="7"/>
    <w:p w14:paraId="294A6079" w14:textId="21E19B30" w:rsidR="006B6F10" w:rsidRPr="006457E2" w:rsidRDefault="006B6F10" w:rsidP="00732E72">
      <w:pPr>
        <w:spacing w:after="120" w:line="240" w:lineRule="auto"/>
        <w:jc w:val="both"/>
        <w:rPr>
          <w:rFonts w:ascii="Times New Roman" w:eastAsia="Times New Roman" w:hAnsi="Times New Roman" w:cs="Times New Roman"/>
          <w:color w:val="000000"/>
          <w:sz w:val="24"/>
          <w:szCs w:val="24"/>
          <w:lang w:eastAsia="lv-LV"/>
        </w:rPr>
      </w:pPr>
      <w:r w:rsidRPr="006457E2">
        <w:rPr>
          <w:rFonts w:ascii="Times New Roman" w:hAnsi="Times New Roman" w:cs="Times New Roman"/>
          <w:bCs/>
          <w:noProof/>
          <w:color w:val="000000" w:themeColor="text1"/>
          <w:sz w:val="24"/>
          <w:szCs w:val="24"/>
          <w:lang w:eastAsia="lv-LV"/>
        </w:rPr>
        <mc:AlternateContent>
          <mc:Choice Requires="wps">
            <w:drawing>
              <wp:anchor distT="45720" distB="45720" distL="114300" distR="114300" simplePos="0" relativeHeight="251719680" behindDoc="1" locked="0" layoutInCell="1" allowOverlap="1" wp14:anchorId="4B6FA2F0" wp14:editId="14CA9E11">
                <wp:simplePos x="0" y="0"/>
                <wp:positionH relativeFrom="column">
                  <wp:posOffset>0</wp:posOffset>
                </wp:positionH>
                <wp:positionV relativeFrom="paragraph">
                  <wp:posOffset>0</wp:posOffset>
                </wp:positionV>
                <wp:extent cx="5634990" cy="563245"/>
                <wp:effectExtent l="0" t="0" r="22860" b="2730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26A4CA0A" w14:textId="77777777" w:rsidR="00EC0E01" w:rsidRPr="001655D7" w:rsidRDefault="00EC0E01" w:rsidP="006B6F10">
                            <w:pPr>
                              <w:jc w:val="both"/>
                              <w:rPr>
                                <w:rFonts w:ascii="Times New Roman" w:hAnsi="Times New Roman" w:cs="Times New Roman"/>
                                <w:b/>
                                <w:bCs/>
                                <w:color w:val="000000" w:themeColor="text1"/>
                                <w:sz w:val="24"/>
                                <w:szCs w:val="24"/>
                              </w:rPr>
                            </w:pPr>
                            <w:r w:rsidRPr="001655D7">
                              <w:rPr>
                                <w:rFonts w:ascii="Times New Roman" w:hAnsi="Times New Roman" w:cs="Times New Roman"/>
                                <w:b/>
                                <w:bCs/>
                                <w:color w:val="000000" w:themeColor="text1"/>
                                <w:sz w:val="24"/>
                                <w:szCs w:val="24"/>
                              </w:rPr>
                              <w:t>Algoti pagaidu sabiedriskie darbi</w:t>
                            </w:r>
                          </w:p>
                          <w:p w14:paraId="1AE7B927" w14:textId="77777777" w:rsidR="00EC0E01" w:rsidRDefault="00EC0E01"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6FA2F0" id="_x0000_s1034" type="#_x0000_t202" style="position:absolute;left:0;text-align:left;margin-left:0;margin-top:0;width:443.7pt;height:44.35pt;z-index:-251596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" fillcolor="#e2efd9 [665]" strokecolor="#70ad47" strokeweight=".5pt">
                <v:textbox inset=",5mm">
                  <w:txbxContent>
                    <w:p w14:paraId="26A4CA0A" w14:textId="77777777" w:rsidR="00EC0E01" w:rsidRPr="001655D7" w:rsidRDefault="00EC0E01" w:rsidP="006B6F10">
                      <w:pPr>
                        <w:jc w:val="both"/>
                        <w:rPr>
                          <w:rFonts w:ascii="Times New Roman" w:hAnsi="Times New Roman" w:cs="Times New Roman"/>
                          <w:b/>
                          <w:bCs/>
                          <w:color w:val="000000" w:themeColor="text1"/>
                          <w:sz w:val="24"/>
                          <w:szCs w:val="24"/>
                        </w:rPr>
                      </w:pPr>
                      <w:r w:rsidRPr="001655D7">
                        <w:rPr>
                          <w:rFonts w:ascii="Times New Roman" w:hAnsi="Times New Roman" w:cs="Times New Roman"/>
                          <w:b/>
                          <w:bCs/>
                          <w:color w:val="000000" w:themeColor="text1"/>
                          <w:sz w:val="24"/>
                          <w:szCs w:val="24"/>
                        </w:rPr>
                        <w:t>Algoti pagaidu sabiedriskie darbi</w:t>
                      </w:r>
                    </w:p>
                    <w:p w14:paraId="1AE7B927" w14:textId="77777777" w:rsidR="00EC0E01" w:rsidRDefault="00EC0E01" w:rsidP="006B6F10">
                      <w:pPr>
                        <w:jc w:val="both"/>
                      </w:pPr>
                    </w:p>
                  </w:txbxContent>
                </v:textbox>
                <w10:wrap type="square"/>
              </v:shape>
            </w:pict>
          </mc:Fallback>
        </mc:AlternateContent>
      </w:r>
      <w:r w:rsidRPr="006457E2">
        <w:rPr>
          <w:rFonts w:ascii="Times New Roman" w:hAnsi="Times New Roman" w:cs="Times New Roman"/>
          <w:b/>
          <w:bCs/>
          <w:color w:val="000000" w:themeColor="text1"/>
          <w:sz w:val="24"/>
          <w:szCs w:val="24"/>
        </w:rPr>
        <w:t>Mērķis:</w:t>
      </w:r>
      <w:r w:rsidRPr="006457E2">
        <w:rPr>
          <w:rFonts w:ascii="Times New Roman" w:hAnsi="Times New Roman" w:cs="Times New Roman"/>
          <w:bCs/>
          <w:color w:val="000000" w:themeColor="text1"/>
          <w:sz w:val="24"/>
          <w:szCs w:val="24"/>
        </w:rPr>
        <w:t xml:space="preserve"> Veicināt darba iemaņu uzturēšanu un iegūšanu, veicot sociāla labuma darbus.</w:t>
      </w:r>
    </w:p>
    <w:p w14:paraId="24D1DA54" w14:textId="77777777" w:rsidR="00F605F1" w:rsidRPr="006457E2" w:rsidRDefault="00F605F1" w:rsidP="00732E72">
      <w:pPr>
        <w:spacing w:after="120" w:line="240" w:lineRule="auto"/>
        <w:jc w:val="both"/>
        <w:rPr>
          <w:rFonts w:ascii="Times New Roman" w:hAnsi="Times New Roman" w:cs="Times New Roman"/>
          <w:b/>
          <w:bCs/>
          <w:color w:val="000000" w:themeColor="text1"/>
          <w:sz w:val="24"/>
          <w:szCs w:val="24"/>
        </w:rPr>
      </w:pPr>
      <w:r w:rsidRPr="006457E2">
        <w:rPr>
          <w:rFonts w:ascii="Times New Roman" w:hAnsi="Times New Roman" w:cs="Times New Roman"/>
          <w:b/>
          <w:bCs/>
          <w:color w:val="000000" w:themeColor="text1"/>
          <w:sz w:val="24"/>
          <w:szCs w:val="24"/>
        </w:rPr>
        <w:t xml:space="preserve">Mērķa grupa: </w:t>
      </w:r>
      <w:r w:rsidRPr="006457E2">
        <w:rPr>
          <w:rFonts w:ascii="Times New Roman" w:hAnsi="Times New Roman" w:cs="Times New Roman"/>
          <w:bCs/>
          <w:color w:val="000000" w:themeColor="text1"/>
          <w:sz w:val="24"/>
          <w:szCs w:val="24"/>
        </w:rPr>
        <w:t>Bezdarbnieki, kuri nesaņem bezdarbnieka pabalstu un vēlas uzturēt darba iemaņas.</w:t>
      </w:r>
    </w:p>
    <w:p w14:paraId="21B19385" w14:textId="77777777" w:rsidR="00F605F1" w:rsidRPr="006457E2" w:rsidRDefault="00F605F1" w:rsidP="00732E72">
      <w:pPr>
        <w:spacing w:after="120" w:line="240" w:lineRule="auto"/>
        <w:jc w:val="both"/>
        <w:rPr>
          <w:rFonts w:ascii="Times New Roman" w:hAnsi="Times New Roman" w:cs="Times New Roman"/>
          <w:b/>
          <w:bCs/>
          <w:color w:val="000000" w:themeColor="text1"/>
          <w:sz w:val="24"/>
          <w:szCs w:val="24"/>
        </w:rPr>
      </w:pPr>
      <w:r w:rsidRPr="006457E2">
        <w:rPr>
          <w:rFonts w:ascii="Times New Roman" w:hAnsi="Times New Roman" w:cs="Times New Roman"/>
          <w:b/>
          <w:bCs/>
          <w:color w:val="000000" w:themeColor="text1"/>
          <w:sz w:val="24"/>
          <w:szCs w:val="24"/>
        </w:rPr>
        <w:t xml:space="preserve">Atbildīgā institūcija: </w:t>
      </w:r>
      <w:r w:rsidRPr="006457E2">
        <w:rPr>
          <w:rFonts w:ascii="Times New Roman" w:hAnsi="Times New Roman" w:cs="Times New Roman"/>
          <w:bCs/>
          <w:color w:val="000000" w:themeColor="text1"/>
          <w:sz w:val="24"/>
          <w:szCs w:val="24"/>
        </w:rPr>
        <w:t>NVA sadarbībā ar pašvaldībām.</w:t>
      </w:r>
    </w:p>
    <w:p w14:paraId="34752857" w14:textId="6CC17196" w:rsidR="00F605F1" w:rsidRPr="006457E2" w:rsidRDefault="00F605F1" w:rsidP="00732E72">
      <w:pPr>
        <w:spacing w:after="120" w:line="240" w:lineRule="auto"/>
        <w:jc w:val="both"/>
        <w:rPr>
          <w:rFonts w:ascii="Times New Roman" w:hAnsi="Times New Roman" w:cs="Times New Roman"/>
          <w:sz w:val="24"/>
          <w:szCs w:val="24"/>
        </w:rPr>
      </w:pPr>
      <w:bookmarkStart w:id="8" w:name="_Hlk95735701"/>
      <w:r w:rsidRPr="006457E2">
        <w:rPr>
          <w:rFonts w:ascii="Times New Roman" w:hAnsi="Times New Roman" w:cs="Times New Roman"/>
          <w:b/>
          <w:bCs/>
          <w:color w:val="000000" w:themeColor="text1"/>
          <w:sz w:val="24"/>
          <w:szCs w:val="24"/>
        </w:rPr>
        <w:t>Finansējums un tā avoti:</w:t>
      </w:r>
      <w:r w:rsidRPr="006457E2">
        <w:rPr>
          <w:rFonts w:eastAsia="Times New Roman" w:cs="Times New Roman"/>
          <w:sz w:val="24"/>
          <w:szCs w:val="24"/>
          <w:lang w:eastAsia="lv-LV"/>
        </w:rPr>
        <w:t xml:space="preserve"> </w:t>
      </w:r>
      <w:r w:rsidRPr="006457E2">
        <w:rPr>
          <w:rFonts w:ascii="Times New Roman" w:hAnsi="Times New Roman" w:cs="Times New Roman"/>
          <w:bCs/>
          <w:color w:val="000000" w:themeColor="text1"/>
          <w:sz w:val="24"/>
          <w:szCs w:val="24"/>
        </w:rPr>
        <w:t xml:space="preserve">Valsts budžeta </w:t>
      </w:r>
      <w:r w:rsidR="008344B0">
        <w:rPr>
          <w:rFonts w:ascii="Times New Roman" w:hAnsi="Times New Roman" w:cs="Times New Roman"/>
          <w:bCs/>
          <w:color w:val="000000" w:themeColor="text1"/>
          <w:sz w:val="24"/>
          <w:szCs w:val="24"/>
        </w:rPr>
        <w:t xml:space="preserve">kopējais </w:t>
      </w:r>
      <w:r w:rsidRPr="006457E2">
        <w:rPr>
          <w:rFonts w:ascii="Times New Roman" w:hAnsi="Times New Roman" w:cs="Times New Roman"/>
          <w:bCs/>
          <w:color w:val="000000" w:themeColor="text1"/>
          <w:sz w:val="24"/>
          <w:szCs w:val="24"/>
        </w:rPr>
        <w:t>finansējum</w:t>
      </w:r>
      <w:r w:rsidR="008344B0">
        <w:rPr>
          <w:rFonts w:ascii="Times New Roman" w:hAnsi="Times New Roman" w:cs="Times New Roman"/>
          <w:bCs/>
          <w:color w:val="000000" w:themeColor="text1"/>
          <w:sz w:val="24"/>
          <w:szCs w:val="24"/>
        </w:rPr>
        <w:t xml:space="preserve">s </w:t>
      </w:r>
      <w:r w:rsidRPr="006457E2">
        <w:rPr>
          <w:rFonts w:ascii="Times New Roman" w:hAnsi="Times New Roman" w:cs="Times New Roman"/>
          <w:color w:val="000000"/>
          <w:sz w:val="24"/>
          <w:szCs w:val="24"/>
        </w:rPr>
        <w:t>algotiem pagaidu sabiedriskajiem darbiem 2016.gadā – 4</w:t>
      </w:r>
      <w:r w:rsidRPr="006457E2">
        <w:rPr>
          <w:rFonts w:ascii="Times New Roman" w:hAnsi="Times New Roman" w:cs="Times New Roman"/>
          <w:sz w:val="24"/>
          <w:szCs w:val="24"/>
        </w:rPr>
        <w:t> 710 410</w:t>
      </w:r>
      <w:r w:rsidRPr="006457E2">
        <w:rPr>
          <w:rFonts w:ascii="Times New Roman" w:hAnsi="Times New Roman" w:cs="Times New Roman"/>
          <w:color w:val="000000"/>
          <w:sz w:val="24"/>
          <w:szCs w:val="24"/>
        </w:rPr>
        <w:t xml:space="preserve"> </w:t>
      </w:r>
      <w:r w:rsidRPr="006457E2">
        <w:rPr>
          <w:rFonts w:ascii="Times New Roman" w:hAnsi="Times New Roman" w:cs="Times New Roman"/>
          <w:i/>
          <w:iCs/>
          <w:color w:val="000000"/>
          <w:sz w:val="24"/>
          <w:szCs w:val="24"/>
        </w:rPr>
        <w:t>euro</w:t>
      </w:r>
      <w:r w:rsidRPr="006457E2">
        <w:rPr>
          <w:rFonts w:ascii="Times New Roman" w:hAnsi="Times New Roman" w:cs="Times New Roman"/>
          <w:color w:val="000000"/>
          <w:sz w:val="24"/>
          <w:szCs w:val="24"/>
        </w:rPr>
        <w:t xml:space="preserve">, </w:t>
      </w:r>
      <w:r w:rsidRPr="006457E2">
        <w:rPr>
          <w:rFonts w:ascii="Times New Roman" w:hAnsi="Times New Roman" w:cs="Times New Roman"/>
          <w:iCs/>
          <w:color w:val="000000"/>
          <w:sz w:val="24"/>
          <w:szCs w:val="24"/>
        </w:rPr>
        <w:t>2017.gadā</w:t>
      </w:r>
      <w:r w:rsidRPr="006457E2">
        <w:rPr>
          <w:rFonts w:ascii="Times New Roman" w:hAnsi="Times New Roman" w:cs="Times New Roman"/>
          <w:i/>
          <w:iCs/>
          <w:color w:val="000000"/>
          <w:sz w:val="24"/>
          <w:szCs w:val="24"/>
        </w:rPr>
        <w:t xml:space="preserve"> </w:t>
      </w:r>
      <w:r w:rsidRPr="006457E2">
        <w:rPr>
          <w:rFonts w:ascii="Times New Roman" w:hAnsi="Times New Roman" w:cs="Times New Roman"/>
          <w:sz w:val="24"/>
          <w:szCs w:val="24"/>
        </w:rPr>
        <w:t>5 729 155</w:t>
      </w:r>
      <w:r w:rsidRPr="006457E2">
        <w:rPr>
          <w:rFonts w:ascii="Times New Roman" w:hAnsi="Times New Roman" w:cs="Times New Roman"/>
          <w:i/>
          <w:iCs/>
          <w:color w:val="000000"/>
          <w:sz w:val="24"/>
          <w:szCs w:val="24"/>
        </w:rPr>
        <w:t xml:space="preserve"> euro, </w:t>
      </w:r>
      <w:r w:rsidRPr="006457E2">
        <w:rPr>
          <w:rFonts w:ascii="Times New Roman" w:hAnsi="Times New Roman" w:cs="Times New Roman"/>
          <w:iCs/>
          <w:color w:val="000000"/>
          <w:sz w:val="24"/>
          <w:szCs w:val="24"/>
        </w:rPr>
        <w:t>2018.gadā</w:t>
      </w:r>
      <w:r w:rsidRPr="006457E2">
        <w:rPr>
          <w:rFonts w:ascii="Times New Roman" w:hAnsi="Times New Roman" w:cs="Times New Roman"/>
          <w:i/>
          <w:iCs/>
          <w:sz w:val="24"/>
          <w:szCs w:val="24"/>
        </w:rPr>
        <w:t xml:space="preserve"> </w:t>
      </w:r>
      <w:r w:rsidRPr="006457E2">
        <w:rPr>
          <w:rFonts w:ascii="Times New Roman" w:hAnsi="Times New Roman" w:cs="Times New Roman"/>
          <w:sz w:val="24"/>
          <w:szCs w:val="24"/>
        </w:rPr>
        <w:t>5 268 189</w:t>
      </w:r>
      <w:r w:rsidRPr="006457E2">
        <w:rPr>
          <w:rFonts w:ascii="Times New Roman" w:hAnsi="Times New Roman" w:cs="Times New Roman"/>
          <w:i/>
          <w:iCs/>
          <w:color w:val="000000"/>
          <w:sz w:val="24"/>
          <w:szCs w:val="24"/>
        </w:rPr>
        <w:t xml:space="preserve"> euro, </w:t>
      </w:r>
      <w:r w:rsidRPr="006457E2">
        <w:rPr>
          <w:rFonts w:ascii="Times New Roman" w:hAnsi="Times New Roman" w:cs="Times New Roman"/>
          <w:iCs/>
          <w:color w:val="000000"/>
          <w:sz w:val="24"/>
          <w:szCs w:val="24"/>
        </w:rPr>
        <w:t>2019.gadā</w:t>
      </w:r>
      <w:r w:rsidRPr="006457E2">
        <w:rPr>
          <w:rFonts w:ascii="Times New Roman" w:hAnsi="Times New Roman" w:cs="Times New Roman"/>
          <w:i/>
          <w:iCs/>
          <w:color w:val="000000"/>
          <w:sz w:val="24"/>
          <w:szCs w:val="24"/>
        </w:rPr>
        <w:t xml:space="preserve"> </w:t>
      </w:r>
      <w:r w:rsidRPr="006457E2">
        <w:rPr>
          <w:rFonts w:ascii="Times New Roman" w:hAnsi="Times New Roman" w:cs="Times New Roman"/>
          <w:sz w:val="24"/>
          <w:szCs w:val="24"/>
        </w:rPr>
        <w:t>5 255 973</w:t>
      </w:r>
      <w:r w:rsidRPr="006457E2">
        <w:rPr>
          <w:rFonts w:ascii="Times New Roman" w:hAnsi="Times New Roman" w:cs="Times New Roman"/>
          <w:i/>
          <w:iCs/>
          <w:color w:val="000000"/>
          <w:sz w:val="24"/>
          <w:szCs w:val="24"/>
        </w:rPr>
        <w:t xml:space="preserve"> euro, </w:t>
      </w:r>
      <w:r w:rsidRPr="006457E2">
        <w:rPr>
          <w:rFonts w:ascii="Times New Roman" w:hAnsi="Times New Roman" w:cs="Times New Roman"/>
          <w:iCs/>
          <w:color w:val="000000"/>
          <w:sz w:val="24"/>
          <w:szCs w:val="24"/>
        </w:rPr>
        <w:t>2020.gadā</w:t>
      </w:r>
      <w:r w:rsidRPr="006457E2">
        <w:rPr>
          <w:rFonts w:ascii="Times New Roman" w:hAnsi="Times New Roman" w:cs="Times New Roman"/>
          <w:i/>
          <w:iCs/>
          <w:color w:val="000000"/>
          <w:sz w:val="24"/>
          <w:szCs w:val="24"/>
        </w:rPr>
        <w:t xml:space="preserve"> </w:t>
      </w:r>
      <w:r w:rsidRPr="006457E2">
        <w:rPr>
          <w:rFonts w:ascii="Times New Roman" w:hAnsi="Times New Roman" w:cs="Times New Roman"/>
          <w:sz w:val="24"/>
          <w:szCs w:val="24"/>
        </w:rPr>
        <w:t>5 642 264</w:t>
      </w:r>
      <w:r w:rsidRPr="006457E2">
        <w:rPr>
          <w:rFonts w:ascii="Times New Roman" w:hAnsi="Times New Roman" w:cs="Times New Roman"/>
          <w:i/>
          <w:iCs/>
          <w:color w:val="000000"/>
          <w:sz w:val="24"/>
          <w:szCs w:val="24"/>
        </w:rPr>
        <w:t xml:space="preserve"> euro, </w:t>
      </w:r>
      <w:r w:rsidRPr="006457E2">
        <w:rPr>
          <w:rFonts w:ascii="Times New Roman" w:hAnsi="Times New Roman" w:cs="Times New Roman"/>
          <w:iCs/>
          <w:color w:val="000000"/>
          <w:sz w:val="24"/>
          <w:szCs w:val="24"/>
        </w:rPr>
        <w:t>2021.gadā</w:t>
      </w:r>
      <w:r w:rsidRPr="006457E2">
        <w:rPr>
          <w:rFonts w:ascii="Times New Roman" w:hAnsi="Times New Roman" w:cs="Times New Roman"/>
          <w:i/>
          <w:iCs/>
          <w:sz w:val="24"/>
          <w:szCs w:val="24"/>
        </w:rPr>
        <w:t xml:space="preserve"> </w:t>
      </w:r>
      <w:r w:rsidRPr="006457E2">
        <w:rPr>
          <w:rFonts w:ascii="Times New Roman" w:hAnsi="Times New Roman" w:cs="Times New Roman"/>
          <w:sz w:val="24"/>
          <w:szCs w:val="24"/>
        </w:rPr>
        <w:t>7 818 091</w:t>
      </w:r>
      <w:r w:rsidRPr="006457E2">
        <w:rPr>
          <w:rFonts w:ascii="Times New Roman" w:hAnsi="Times New Roman" w:cs="Times New Roman"/>
          <w:i/>
          <w:iCs/>
          <w:sz w:val="24"/>
          <w:szCs w:val="24"/>
        </w:rPr>
        <w:t xml:space="preserve"> euro, </w:t>
      </w:r>
      <w:r w:rsidRPr="006457E2">
        <w:rPr>
          <w:rFonts w:ascii="Times New Roman" w:hAnsi="Times New Roman" w:cs="Times New Roman"/>
          <w:sz w:val="24"/>
          <w:szCs w:val="24"/>
        </w:rPr>
        <w:t>t.sk. ESF finansējums</w:t>
      </w:r>
      <w:r w:rsidRPr="006457E2">
        <w:rPr>
          <w:rFonts w:ascii="Times New Roman" w:hAnsi="Times New Roman" w:cs="Times New Roman"/>
          <w:i/>
          <w:iCs/>
          <w:sz w:val="24"/>
          <w:szCs w:val="24"/>
        </w:rPr>
        <w:t xml:space="preserve"> </w:t>
      </w:r>
      <w:r w:rsidRPr="006457E2">
        <w:rPr>
          <w:rFonts w:ascii="Times New Roman" w:hAnsi="Times New Roman" w:cs="Times New Roman"/>
          <w:sz w:val="24"/>
          <w:szCs w:val="24"/>
        </w:rPr>
        <w:t xml:space="preserve">4 093 691 </w:t>
      </w:r>
      <w:r w:rsidRPr="006457E2">
        <w:rPr>
          <w:rFonts w:ascii="Times New Roman" w:hAnsi="Times New Roman" w:cs="Times New Roman"/>
          <w:i/>
          <w:iCs/>
          <w:sz w:val="24"/>
          <w:szCs w:val="24"/>
        </w:rPr>
        <w:t>euro</w:t>
      </w:r>
      <w:bookmarkEnd w:id="8"/>
      <w:r w:rsidRPr="006457E2">
        <w:rPr>
          <w:rFonts w:ascii="Times New Roman" w:hAnsi="Times New Roman" w:cs="Times New Roman"/>
          <w:i/>
          <w:iCs/>
          <w:sz w:val="24"/>
          <w:szCs w:val="24"/>
        </w:rPr>
        <w:t xml:space="preserve">. </w:t>
      </w:r>
      <w:r w:rsidRPr="006457E2">
        <w:rPr>
          <w:rFonts w:ascii="Times New Roman" w:hAnsi="Times New Roman" w:cs="Times New Roman"/>
          <w:sz w:val="24"/>
          <w:szCs w:val="24"/>
        </w:rPr>
        <w:t xml:space="preserve">Pasākuma ietvaros tiek veikta bezdarbnieku nodarbināšana pagaidu darbos pašvaldībās, biedrībās vai nodibinājumos ar mērķi veicināt darba iemaņu iegūšanu un uzturēšanu. Iesaiste pasākumā 12 mēnešu periodā ir līdz 4 mēnešiem, ikmēneša atlīdzības apmērs ir 250 </w:t>
      </w:r>
      <w:r w:rsidRPr="006457E2">
        <w:rPr>
          <w:rFonts w:ascii="Times New Roman" w:hAnsi="Times New Roman" w:cs="Times New Roman"/>
          <w:i/>
          <w:sz w:val="24"/>
          <w:szCs w:val="24"/>
        </w:rPr>
        <w:t>euro</w:t>
      </w:r>
      <w:r w:rsidRPr="006457E2">
        <w:rPr>
          <w:rFonts w:ascii="Times New Roman" w:hAnsi="Times New Roman" w:cs="Times New Roman"/>
          <w:sz w:val="24"/>
          <w:szCs w:val="24"/>
        </w:rPr>
        <w:t>.</w:t>
      </w:r>
    </w:p>
    <w:p w14:paraId="0D994EFA" w14:textId="358F213D" w:rsidR="00F605F1" w:rsidRPr="006457E2" w:rsidRDefault="00F605F1"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No 2016.gada 1.janvāra līdz 2021.gada 31.decembrim algotos pagaidu sabiedriskajos darbos iesaistīti 42 598 bezdarbnieki vecumā no 50 gadiem.</w:t>
      </w:r>
    </w:p>
    <w:p w14:paraId="665B85BD" w14:textId="39C6DF6A" w:rsidR="006B6F10" w:rsidRPr="006457E2" w:rsidRDefault="00F605F1"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No kopumā pasākumā iesaistītajiem bezdarbnieki</w:t>
      </w:r>
      <w:r w:rsidR="008344B0">
        <w:rPr>
          <w:rFonts w:ascii="Times New Roman" w:hAnsi="Times New Roman" w:cs="Times New Roman"/>
          <w:sz w:val="24"/>
          <w:szCs w:val="24"/>
        </w:rPr>
        <w:t>em</w:t>
      </w:r>
      <w:r w:rsidRPr="006457E2">
        <w:rPr>
          <w:rFonts w:ascii="Times New Roman" w:hAnsi="Times New Roman" w:cs="Times New Roman"/>
          <w:sz w:val="24"/>
          <w:szCs w:val="24"/>
        </w:rPr>
        <w:t xml:space="preserve"> 63% bijuši bezdarbnieki vecumā no 50 gadiem, kas liecina par to, ka daudzas personas šajā vecumā vairs neizvēlas apgūt jaunas prasmes vai pārkvalificēties un izmanto iesaisti algotajos pagaidu sabiedriskajos darbos kā pasākumu, kas ir tuvāk dzīves vietai, uz kuru nav jāmēro tālāks ceļš un kura ietvaros var gūt reālus ienākumus </w:t>
      </w:r>
      <w:bookmarkStart w:id="9" w:name="_Hlk97985175"/>
      <w:r w:rsidRPr="006457E2">
        <w:rPr>
          <w:rFonts w:ascii="Times New Roman" w:hAnsi="Times New Roman" w:cs="Times New Roman"/>
          <w:sz w:val="24"/>
          <w:szCs w:val="24"/>
        </w:rPr>
        <w:t>ikdienas vajadzību segšanai.</w:t>
      </w:r>
    </w:p>
    <w:p w14:paraId="60268657" w14:textId="13924372" w:rsidR="006B6F10" w:rsidRPr="006457E2" w:rsidRDefault="00E862A1"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noProof/>
          <w:sz w:val="24"/>
          <w:szCs w:val="24"/>
          <w:lang w:eastAsia="lv-LV"/>
        </w:rPr>
        <mc:AlternateContent>
          <mc:Choice Requires="wps">
            <w:drawing>
              <wp:anchor distT="45720" distB="45720" distL="114300" distR="114300" simplePos="0" relativeHeight="251720704" behindDoc="1" locked="0" layoutInCell="1" allowOverlap="1" wp14:anchorId="3C1EB397" wp14:editId="110BEC82">
                <wp:simplePos x="0" y="0"/>
                <wp:positionH relativeFrom="margin">
                  <wp:posOffset>-47570</wp:posOffset>
                </wp:positionH>
                <wp:positionV relativeFrom="paragraph">
                  <wp:posOffset>-379</wp:posOffset>
                </wp:positionV>
                <wp:extent cx="5702300" cy="563245"/>
                <wp:effectExtent l="0" t="0" r="12700" b="2730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6CEF4144" w14:textId="77777777" w:rsidR="00EC0E01" w:rsidRPr="008B1E15" w:rsidRDefault="00EC0E01" w:rsidP="006B6F10">
                            <w:pPr>
                              <w:jc w:val="both"/>
                              <w:rPr>
                                <w:rFonts w:ascii="Times New Roman" w:hAnsi="Times New Roman" w:cs="Times New Roman"/>
                                <w:b/>
                                <w:bCs/>
                                <w:color w:val="000000" w:themeColor="text1"/>
                                <w:sz w:val="24"/>
                                <w:szCs w:val="24"/>
                              </w:rPr>
                            </w:pPr>
                            <w:r w:rsidRPr="008B1E15">
                              <w:rPr>
                                <w:rFonts w:ascii="Times New Roman" w:hAnsi="Times New Roman" w:cs="Times New Roman"/>
                                <w:b/>
                                <w:bCs/>
                                <w:color w:val="000000" w:themeColor="text1"/>
                                <w:sz w:val="24"/>
                                <w:szCs w:val="24"/>
                              </w:rPr>
                              <w:t>Atbalsta pasākumi bezdarbniekiem ar atkarības problēmām</w:t>
                            </w:r>
                          </w:p>
                          <w:p w14:paraId="31A7B6AE" w14:textId="77777777" w:rsidR="00EC0E01" w:rsidRDefault="00EC0E01"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1EB397" id="_x0000_s1035" type="#_x0000_t202" style="position:absolute;left:0;text-align:left;margin-left:-3.75pt;margin-top:-.05pt;width:449pt;height:44.35pt;z-index:-251595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" fillcolor="#e2efd9 [665]" strokecolor="#70ad47" strokeweight=".5pt">
                <v:textbox inset=",5mm">
                  <w:txbxContent>
                    <w:p w14:paraId="6CEF4144" w14:textId="77777777" w:rsidR="00EC0E01" w:rsidRPr="008B1E15" w:rsidRDefault="00EC0E01" w:rsidP="006B6F10">
                      <w:pPr>
                        <w:jc w:val="both"/>
                        <w:rPr>
                          <w:rFonts w:ascii="Times New Roman" w:hAnsi="Times New Roman" w:cs="Times New Roman"/>
                          <w:b/>
                          <w:bCs/>
                          <w:color w:val="000000" w:themeColor="text1"/>
                          <w:sz w:val="24"/>
                          <w:szCs w:val="24"/>
                        </w:rPr>
                      </w:pPr>
                      <w:r w:rsidRPr="008B1E15">
                        <w:rPr>
                          <w:rFonts w:ascii="Times New Roman" w:hAnsi="Times New Roman" w:cs="Times New Roman"/>
                          <w:b/>
                          <w:bCs/>
                          <w:color w:val="000000" w:themeColor="text1"/>
                          <w:sz w:val="24"/>
                          <w:szCs w:val="24"/>
                        </w:rPr>
                        <w:t>Atbalsta pasākumi bezdarbniekiem ar atkarības problēmām</w:t>
                      </w:r>
                    </w:p>
                    <w:p w14:paraId="31A7B6AE" w14:textId="77777777" w:rsidR="00EC0E01" w:rsidRDefault="00EC0E01" w:rsidP="006B6F10">
                      <w:pPr>
                        <w:jc w:val="both"/>
                      </w:pPr>
                    </w:p>
                  </w:txbxContent>
                </v:textbox>
                <w10:wrap type="square" anchorx="margin"/>
              </v:shape>
            </w:pict>
          </mc:Fallback>
        </mc:AlternateContent>
      </w:r>
      <w:r w:rsidR="006B6F10" w:rsidRPr="006457E2">
        <w:rPr>
          <w:rFonts w:ascii="Times New Roman" w:hAnsi="Times New Roman" w:cs="Times New Roman"/>
          <w:b/>
          <w:bCs/>
          <w:color w:val="000000" w:themeColor="text1"/>
          <w:sz w:val="24"/>
          <w:szCs w:val="24"/>
        </w:rPr>
        <w:t>Mērķis:</w:t>
      </w:r>
      <w:r w:rsidR="006B6F10" w:rsidRPr="006457E2">
        <w:rPr>
          <w:rFonts w:ascii="Times New Roman" w:hAnsi="Times New Roman" w:cs="Times New Roman"/>
          <w:bCs/>
          <w:color w:val="000000" w:themeColor="text1"/>
          <w:sz w:val="24"/>
          <w:szCs w:val="24"/>
        </w:rPr>
        <w:t xml:space="preserve"> Veicināt bezdarbnieku iekļaušanos sabiedrībā un iekārtošanos piemērotā pastāvīgā darbā vai piemērotās apmācībās, mazinot sociālās atstumtības riskus.</w:t>
      </w:r>
    </w:p>
    <w:p w14:paraId="40FC99E9" w14:textId="1C95D83A"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Mērķa grupa: </w:t>
      </w:r>
      <w:r w:rsidRPr="006457E2">
        <w:rPr>
          <w:rFonts w:ascii="Times New Roman" w:hAnsi="Times New Roman" w:cs="Times New Roman"/>
          <w:bCs/>
          <w:color w:val="000000" w:themeColor="text1"/>
          <w:sz w:val="24"/>
          <w:szCs w:val="24"/>
        </w:rPr>
        <w:t>bezdarbnieki, kuriem ir alkohola, narkotisko vai psihotropo vielu atkarība.</w:t>
      </w:r>
    </w:p>
    <w:p w14:paraId="35A96579" w14:textId="2A78C97C"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Atbildīgā institūcija: </w:t>
      </w:r>
      <w:r w:rsidRPr="006457E2">
        <w:rPr>
          <w:rFonts w:ascii="Times New Roman" w:hAnsi="Times New Roman" w:cs="Times New Roman"/>
          <w:bCs/>
          <w:color w:val="000000" w:themeColor="text1"/>
          <w:sz w:val="24"/>
          <w:szCs w:val="24"/>
        </w:rPr>
        <w:t>NVA</w:t>
      </w:r>
      <w:r w:rsidR="00581EC5" w:rsidRPr="006457E2">
        <w:rPr>
          <w:rFonts w:ascii="Times New Roman" w:hAnsi="Times New Roman" w:cs="Times New Roman"/>
          <w:bCs/>
          <w:color w:val="000000" w:themeColor="text1"/>
          <w:sz w:val="24"/>
          <w:szCs w:val="24"/>
        </w:rPr>
        <w:t>.</w:t>
      </w:r>
      <w:r w:rsidRPr="006457E2">
        <w:rPr>
          <w:rFonts w:ascii="Times New Roman" w:hAnsi="Times New Roman" w:cs="Times New Roman"/>
          <w:bCs/>
          <w:color w:val="000000" w:themeColor="text1"/>
          <w:sz w:val="24"/>
          <w:szCs w:val="24"/>
        </w:rPr>
        <w:t xml:space="preserve"> </w:t>
      </w:r>
    </w:p>
    <w:p w14:paraId="78A99CA8" w14:textId="4A12214E" w:rsidR="00312895"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Finansējums un tā avoti:</w:t>
      </w:r>
      <w:r w:rsidRPr="006457E2">
        <w:rPr>
          <w:sz w:val="24"/>
          <w:szCs w:val="24"/>
        </w:rPr>
        <w:t xml:space="preserve"> </w:t>
      </w:r>
      <w:r w:rsidR="00312895" w:rsidRPr="006457E2">
        <w:rPr>
          <w:rFonts w:ascii="Times New Roman" w:hAnsi="Times New Roman" w:cs="Times New Roman"/>
          <w:bCs/>
          <w:color w:val="000000" w:themeColor="text1"/>
          <w:sz w:val="24"/>
          <w:szCs w:val="24"/>
        </w:rPr>
        <w:t>9.1.1.SAM “Palielināt nelabvēlīgākā situācijā esošu bezdarbnieku iekļaušanos da</w:t>
      </w:r>
      <w:r w:rsidR="002F4764" w:rsidRPr="006457E2">
        <w:rPr>
          <w:rFonts w:ascii="Times New Roman" w:hAnsi="Times New Roman" w:cs="Times New Roman"/>
          <w:bCs/>
          <w:color w:val="000000" w:themeColor="text1"/>
          <w:sz w:val="24"/>
          <w:szCs w:val="24"/>
        </w:rPr>
        <w:t>rba tirgū” finansējuma ietvaros.</w:t>
      </w:r>
    </w:p>
    <w:p w14:paraId="1A6289BE" w14:textId="5853BEBD" w:rsidR="006B6F10" w:rsidRPr="006457E2" w:rsidRDefault="00D74AD2"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T</w:t>
      </w:r>
      <w:r w:rsidR="006B6F10" w:rsidRPr="006457E2">
        <w:rPr>
          <w:rFonts w:ascii="Times New Roman" w:hAnsi="Times New Roman" w:cs="Times New Roman"/>
          <w:sz w:val="24"/>
          <w:szCs w:val="24"/>
        </w:rPr>
        <w:t>iek piedāvāti 3 pasākumi:</w:t>
      </w:r>
    </w:p>
    <w:p w14:paraId="449DDBF9" w14:textId="3FBE7F7C" w:rsidR="006B6F10" w:rsidRPr="006457E2" w:rsidRDefault="006B6F10" w:rsidP="00732E72">
      <w:pPr>
        <w:pStyle w:val="NoSpacing"/>
        <w:numPr>
          <w:ilvl w:val="0"/>
          <w:numId w:val="4"/>
        </w:numPr>
        <w:spacing w:before="0" w:after="120"/>
        <w:ind w:left="0" w:firstLine="0"/>
        <w:jc w:val="both"/>
        <w:rPr>
          <w:rFonts w:ascii="Times New Roman" w:hAnsi="Times New Roman" w:cs="Times New Roman"/>
          <w:sz w:val="24"/>
          <w:szCs w:val="24"/>
        </w:rPr>
      </w:pPr>
      <w:bookmarkStart w:id="10" w:name="_Hlk96339088"/>
      <w:r w:rsidRPr="006457E2">
        <w:rPr>
          <w:rFonts w:ascii="Times New Roman" w:hAnsi="Times New Roman" w:cs="Times New Roman"/>
          <w:sz w:val="24"/>
          <w:szCs w:val="24"/>
        </w:rPr>
        <w:t>Minesotas 12 soļu programma paredz dalībnieka aktīvu komunikāciju un līdzdarbošanos ārstēšanās procesā.</w:t>
      </w:r>
    </w:p>
    <w:p w14:paraId="770CADD4" w14:textId="77777777" w:rsidR="006B6F10" w:rsidRPr="006457E2" w:rsidRDefault="006B6F10"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Pasākumu īsteno:</w:t>
      </w:r>
    </w:p>
    <w:p w14:paraId="3C759E12" w14:textId="74BED837" w:rsidR="006B6F10" w:rsidRPr="006457E2" w:rsidRDefault="006B6F10" w:rsidP="00732E72">
      <w:pPr>
        <w:pStyle w:val="NoSpacing"/>
        <w:numPr>
          <w:ilvl w:val="0"/>
          <w:numId w:val="9"/>
        </w:numPr>
        <w:spacing w:before="0" w:after="120"/>
        <w:ind w:left="0" w:firstLine="0"/>
        <w:jc w:val="both"/>
        <w:rPr>
          <w:rFonts w:ascii="Times New Roman" w:hAnsi="Times New Roman" w:cs="Times New Roman"/>
          <w:sz w:val="24"/>
          <w:szCs w:val="24"/>
        </w:rPr>
      </w:pPr>
      <w:r w:rsidRPr="006457E2">
        <w:rPr>
          <w:rFonts w:ascii="Times New Roman" w:hAnsi="Times New Roman" w:cs="Times New Roman"/>
          <w:sz w:val="24"/>
          <w:szCs w:val="24"/>
        </w:rPr>
        <w:t>SIA «AKRONA 12», Rīgā (ārstēšanās ilgums 30 dienas)</w:t>
      </w:r>
      <w:r w:rsidR="00D64A3E" w:rsidRPr="006457E2">
        <w:rPr>
          <w:rFonts w:ascii="Times New Roman" w:hAnsi="Times New Roman" w:cs="Times New Roman"/>
          <w:sz w:val="24"/>
          <w:szCs w:val="24"/>
        </w:rPr>
        <w:t>;</w:t>
      </w:r>
    </w:p>
    <w:p w14:paraId="073DDC5A" w14:textId="2E19DE8D" w:rsidR="006B6F10" w:rsidRPr="006457E2" w:rsidRDefault="006B6F10" w:rsidP="00732E72">
      <w:pPr>
        <w:pStyle w:val="NoSpacing"/>
        <w:numPr>
          <w:ilvl w:val="0"/>
          <w:numId w:val="9"/>
        </w:numPr>
        <w:spacing w:before="0" w:after="120"/>
        <w:ind w:left="0" w:firstLine="0"/>
        <w:jc w:val="both"/>
        <w:rPr>
          <w:rFonts w:ascii="Times New Roman" w:hAnsi="Times New Roman" w:cs="Times New Roman"/>
          <w:sz w:val="24"/>
          <w:szCs w:val="24"/>
        </w:rPr>
      </w:pPr>
      <w:r w:rsidRPr="006457E2">
        <w:rPr>
          <w:rFonts w:ascii="Times New Roman" w:hAnsi="Times New Roman" w:cs="Times New Roman"/>
          <w:sz w:val="24"/>
          <w:szCs w:val="24"/>
        </w:rPr>
        <w:t>VSIA «Slimnīca Ģintermuiža», Jelgavā (ārstēšanās ilgums 28 dienas)</w:t>
      </w:r>
      <w:r w:rsidR="00D64A3E" w:rsidRPr="006457E2">
        <w:rPr>
          <w:rFonts w:ascii="Times New Roman" w:hAnsi="Times New Roman" w:cs="Times New Roman"/>
          <w:sz w:val="24"/>
          <w:szCs w:val="24"/>
        </w:rPr>
        <w:t>.</w:t>
      </w:r>
    </w:p>
    <w:p w14:paraId="57EADC2E" w14:textId="122878CB" w:rsidR="006B6F10" w:rsidRPr="006457E2" w:rsidRDefault="006B6F10"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Klientu iesaiste “Minesotas 12 soļu programmā” uzsākta 2016. gada februārī</w:t>
      </w:r>
      <w:r w:rsidR="00C556E8" w:rsidRPr="006457E2">
        <w:rPr>
          <w:rFonts w:ascii="Times New Roman" w:hAnsi="Times New Roman" w:cs="Times New Roman"/>
          <w:sz w:val="24"/>
          <w:szCs w:val="24"/>
        </w:rPr>
        <w:t>.</w:t>
      </w:r>
    </w:p>
    <w:p w14:paraId="6E57C046" w14:textId="3494848E" w:rsidR="006B6F10" w:rsidRPr="006457E2" w:rsidRDefault="006B6F10" w:rsidP="00732E72">
      <w:pPr>
        <w:pStyle w:val="NoSpacing"/>
        <w:numPr>
          <w:ilvl w:val="0"/>
          <w:numId w:val="4"/>
        </w:numPr>
        <w:spacing w:before="0" w:after="120"/>
        <w:ind w:left="0" w:firstLine="0"/>
        <w:jc w:val="both"/>
        <w:rPr>
          <w:rFonts w:ascii="Times New Roman" w:hAnsi="Times New Roman" w:cs="Times New Roman"/>
          <w:sz w:val="24"/>
          <w:szCs w:val="24"/>
        </w:rPr>
      </w:pPr>
      <w:r w:rsidRPr="006457E2">
        <w:rPr>
          <w:rFonts w:ascii="Times New Roman" w:hAnsi="Times New Roman" w:cs="Times New Roman"/>
          <w:sz w:val="24"/>
          <w:szCs w:val="24"/>
        </w:rPr>
        <w:t>Emocionālā stresa terapija (kodēšana) ietver ārsta narkologa konsultācijas, tai skaitā</w:t>
      </w:r>
      <w:r w:rsidR="008344B0">
        <w:rPr>
          <w:rFonts w:ascii="Times New Roman" w:hAnsi="Times New Roman" w:cs="Times New Roman"/>
          <w:sz w:val="24"/>
          <w:szCs w:val="24"/>
        </w:rPr>
        <w:t>,</w:t>
      </w:r>
      <w:r w:rsidRPr="006457E2">
        <w:rPr>
          <w:rFonts w:ascii="Times New Roman" w:hAnsi="Times New Roman" w:cs="Times New Roman"/>
          <w:sz w:val="24"/>
          <w:szCs w:val="24"/>
        </w:rPr>
        <w:t xml:space="preserve"> psihoterapeitisko metožu lietošanu, suģestīvo terapiju un sensibilizējošo medikamentu terapiju.</w:t>
      </w:r>
    </w:p>
    <w:p w14:paraId="37782834" w14:textId="77777777" w:rsidR="006B6F10" w:rsidRPr="006457E2" w:rsidRDefault="006B6F10"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Pasākumu īsteno VSIA “Rīgas psihiatrijas un narkoloģijas centrs”.</w:t>
      </w:r>
    </w:p>
    <w:bookmarkEnd w:id="10"/>
    <w:p w14:paraId="17AB2697" w14:textId="77777777" w:rsidR="006B6F10" w:rsidRPr="006457E2" w:rsidRDefault="006B6F10"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Atbalsta pasākuma “Emocionālā stresa terapijā (kodēšana)” īstenošana uzsākta 2017. gada maijā.</w:t>
      </w:r>
    </w:p>
    <w:p w14:paraId="1BF41E36" w14:textId="77777777" w:rsidR="006B6F10" w:rsidRPr="006457E2" w:rsidRDefault="006B6F10" w:rsidP="00732E72">
      <w:pPr>
        <w:pStyle w:val="NoSpacing"/>
        <w:numPr>
          <w:ilvl w:val="0"/>
          <w:numId w:val="4"/>
        </w:numPr>
        <w:spacing w:before="0" w:after="120"/>
        <w:ind w:left="0" w:firstLine="0"/>
        <w:jc w:val="both"/>
        <w:rPr>
          <w:rFonts w:ascii="Times New Roman" w:hAnsi="Times New Roman" w:cs="Times New Roman"/>
          <w:sz w:val="24"/>
          <w:szCs w:val="24"/>
        </w:rPr>
      </w:pPr>
      <w:r w:rsidRPr="006457E2">
        <w:rPr>
          <w:rFonts w:ascii="Times New Roman" w:hAnsi="Times New Roman" w:cs="Times New Roman"/>
          <w:sz w:val="24"/>
          <w:szCs w:val="24"/>
        </w:rPr>
        <w:t>Narkologa atzinuma saņemšana.</w:t>
      </w:r>
    </w:p>
    <w:p w14:paraId="7F37CFA9" w14:textId="77777777" w:rsidR="006B6F10" w:rsidRPr="006457E2" w:rsidRDefault="006B6F10"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Atbalsta pasākumu saņem bezdarbnieki, kuriem iespējama alkohola, narkotisko vai psihotropo vielu atkarība, bet nav saņemts narkologa atzinums.</w:t>
      </w:r>
    </w:p>
    <w:p w14:paraId="1B2682A1" w14:textId="77777777" w:rsidR="006B6F10" w:rsidRPr="006457E2" w:rsidRDefault="006B6F10" w:rsidP="00732E72">
      <w:pPr>
        <w:pStyle w:val="NoSpacing"/>
        <w:spacing w:before="0" w:after="120"/>
        <w:jc w:val="both"/>
        <w:rPr>
          <w:rFonts w:ascii="Times New Roman" w:hAnsi="Times New Roman" w:cs="Times New Roman"/>
          <w:sz w:val="24"/>
          <w:szCs w:val="24"/>
        </w:rPr>
      </w:pPr>
      <w:r w:rsidRPr="006457E2">
        <w:rPr>
          <w:rFonts w:ascii="Times New Roman" w:hAnsi="Times New Roman" w:cs="Times New Roman"/>
          <w:sz w:val="24"/>
          <w:szCs w:val="24"/>
        </w:rPr>
        <w:t>Pasākumu īsteno:</w:t>
      </w:r>
    </w:p>
    <w:p w14:paraId="2F6E1442" w14:textId="5B587F05" w:rsidR="006B6F10" w:rsidRPr="006457E2" w:rsidRDefault="006B6F10" w:rsidP="00732E72">
      <w:pPr>
        <w:pStyle w:val="NoSpacing"/>
        <w:numPr>
          <w:ilvl w:val="0"/>
          <w:numId w:val="10"/>
        </w:numPr>
        <w:spacing w:before="0" w:after="120"/>
        <w:ind w:left="0" w:firstLine="0"/>
        <w:jc w:val="both"/>
        <w:rPr>
          <w:rFonts w:ascii="Times New Roman" w:hAnsi="Times New Roman" w:cs="Times New Roman"/>
          <w:sz w:val="24"/>
          <w:szCs w:val="24"/>
        </w:rPr>
      </w:pPr>
      <w:r w:rsidRPr="006457E2">
        <w:rPr>
          <w:rFonts w:ascii="Times New Roman" w:hAnsi="Times New Roman" w:cs="Times New Roman"/>
          <w:sz w:val="24"/>
          <w:szCs w:val="24"/>
        </w:rPr>
        <w:t>SIA «AKRONA 12», Rīgā</w:t>
      </w:r>
      <w:r w:rsidR="00767D1F" w:rsidRPr="006457E2">
        <w:rPr>
          <w:rFonts w:ascii="Times New Roman" w:hAnsi="Times New Roman" w:cs="Times New Roman"/>
          <w:sz w:val="24"/>
          <w:szCs w:val="24"/>
        </w:rPr>
        <w:t>;</w:t>
      </w:r>
    </w:p>
    <w:p w14:paraId="2D0C038A" w14:textId="6D0DC5A5" w:rsidR="006B6F10" w:rsidRPr="006457E2" w:rsidRDefault="006B6F10" w:rsidP="00732E72">
      <w:pPr>
        <w:pStyle w:val="NoSpacing"/>
        <w:numPr>
          <w:ilvl w:val="0"/>
          <w:numId w:val="10"/>
        </w:numPr>
        <w:spacing w:before="0" w:after="120"/>
        <w:ind w:left="0" w:firstLine="0"/>
        <w:jc w:val="both"/>
        <w:rPr>
          <w:rFonts w:ascii="Times New Roman" w:hAnsi="Times New Roman" w:cs="Times New Roman"/>
          <w:sz w:val="24"/>
          <w:szCs w:val="24"/>
        </w:rPr>
      </w:pPr>
      <w:r w:rsidRPr="006457E2">
        <w:rPr>
          <w:rFonts w:ascii="Times New Roman" w:hAnsi="Times New Roman" w:cs="Times New Roman"/>
          <w:sz w:val="24"/>
          <w:szCs w:val="24"/>
        </w:rPr>
        <w:t>SIA «Ludzas medicīnas centrs», Ludzā</w:t>
      </w:r>
      <w:r w:rsidR="00767D1F" w:rsidRPr="006457E2">
        <w:rPr>
          <w:rFonts w:ascii="Times New Roman" w:hAnsi="Times New Roman" w:cs="Times New Roman"/>
          <w:sz w:val="24"/>
          <w:szCs w:val="24"/>
        </w:rPr>
        <w:t>.</w:t>
      </w:r>
    </w:p>
    <w:p w14:paraId="40F09DA0" w14:textId="77777777" w:rsidR="00EA1351" w:rsidRPr="006457E2" w:rsidRDefault="006B6F10" w:rsidP="00732E72">
      <w:pPr>
        <w:pStyle w:val="NoSpacing"/>
        <w:spacing w:before="0" w:after="120"/>
        <w:jc w:val="both"/>
        <w:rPr>
          <w:rFonts w:ascii="Times New Roman" w:hAnsi="Times New Roman" w:cs="Times New Roman"/>
          <w:bCs/>
          <w:color w:val="000000" w:themeColor="text1"/>
          <w:sz w:val="24"/>
          <w:szCs w:val="24"/>
        </w:rPr>
      </w:pPr>
      <w:r w:rsidRPr="006457E2">
        <w:rPr>
          <w:rFonts w:ascii="Times New Roman" w:hAnsi="Times New Roman" w:cs="Times New Roman"/>
          <w:sz w:val="24"/>
          <w:szCs w:val="24"/>
        </w:rPr>
        <w:t>Lai nodrošinātu atbalsta pasākumu</w:t>
      </w:r>
      <w:r w:rsidRPr="006457E2">
        <w:rPr>
          <w:rFonts w:ascii="Times New Roman" w:hAnsi="Times New Roman" w:cs="Times New Roman"/>
          <w:bCs/>
          <w:color w:val="000000" w:themeColor="text1"/>
          <w:sz w:val="24"/>
          <w:szCs w:val="24"/>
        </w:rPr>
        <w:t xml:space="preserve"> bezdarbniekiem ar atkarības problēmām pieejamību, tiek nodrošināts transporta pakalpojums klientu nokļūšanai līdz ārstniecības iestādei un atpakaļ.</w:t>
      </w:r>
    </w:p>
    <w:p w14:paraId="1B78D10E" w14:textId="6D322DD3" w:rsidR="001C6EF4" w:rsidRPr="006457E2" w:rsidRDefault="001C6EF4"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Projekta darbības (“Minesotas 12 soļu programma” un “Emocionālā stresa terapija (kodēšana)”, kas veicināja atkarību problēmu risināšanu, bija viens no efektīvākajiem projekta ietvaros, vērtējot darbā iekārtošanās rezultātus (</w:t>
      </w:r>
      <w:r w:rsidR="006F21B0" w:rsidRPr="006457E2">
        <w:rPr>
          <w:rFonts w:ascii="Times New Roman" w:hAnsi="Times New Roman" w:cs="Times New Roman"/>
          <w:sz w:val="24"/>
          <w:szCs w:val="24"/>
        </w:rPr>
        <w:t>sk. 8.tabulu</w:t>
      </w:r>
      <w:r w:rsidRPr="006457E2">
        <w:rPr>
          <w:rFonts w:ascii="Times New Roman" w:hAnsi="Times New Roman" w:cs="Times New Roman"/>
          <w:sz w:val="24"/>
          <w:szCs w:val="24"/>
        </w:rPr>
        <w:t>),</w:t>
      </w:r>
      <w:r w:rsidR="00A149D0" w:rsidRPr="006457E2">
        <w:rPr>
          <w:rFonts w:ascii="Times New Roman" w:hAnsi="Times New Roman" w:cs="Times New Roman"/>
          <w:sz w:val="24"/>
          <w:szCs w:val="24"/>
        </w:rPr>
        <w:t xml:space="preserve"> kopumā izlietojot 462 685,56 </w:t>
      </w:r>
      <w:r w:rsidR="00A149D0" w:rsidRPr="006457E2">
        <w:rPr>
          <w:rFonts w:ascii="Times New Roman" w:hAnsi="Times New Roman" w:cs="Times New Roman"/>
          <w:i/>
          <w:sz w:val="24"/>
          <w:szCs w:val="24"/>
        </w:rPr>
        <w:t>euro</w:t>
      </w:r>
      <w:r w:rsidR="00A149D0" w:rsidRPr="006457E2">
        <w:rPr>
          <w:rFonts w:ascii="Times New Roman" w:hAnsi="Times New Roman" w:cs="Times New Roman"/>
          <w:sz w:val="24"/>
          <w:szCs w:val="24"/>
        </w:rPr>
        <w:t xml:space="preserve"> “Minesotas 12 soļu programma” īstenošanai, 18 000 </w:t>
      </w:r>
      <w:r w:rsidR="00A149D0" w:rsidRPr="006457E2">
        <w:rPr>
          <w:rFonts w:ascii="Times New Roman" w:hAnsi="Times New Roman" w:cs="Times New Roman"/>
          <w:i/>
          <w:sz w:val="24"/>
          <w:szCs w:val="24"/>
        </w:rPr>
        <w:t>euro</w:t>
      </w:r>
      <w:r w:rsidR="00A149D0" w:rsidRPr="006457E2">
        <w:rPr>
          <w:rFonts w:ascii="Times New Roman" w:hAnsi="Times New Roman" w:cs="Times New Roman"/>
          <w:sz w:val="24"/>
          <w:szCs w:val="24"/>
        </w:rPr>
        <w:t xml:space="preserve"> </w:t>
      </w:r>
      <w:r w:rsidR="00530E09" w:rsidRPr="006457E2">
        <w:rPr>
          <w:rFonts w:ascii="Times New Roman" w:hAnsi="Times New Roman" w:cs="Times New Roman"/>
          <w:sz w:val="24"/>
          <w:szCs w:val="24"/>
        </w:rPr>
        <w:t xml:space="preserve">- </w:t>
      </w:r>
      <w:r w:rsidR="00A149D0" w:rsidRPr="006457E2">
        <w:rPr>
          <w:rFonts w:ascii="Times New Roman" w:hAnsi="Times New Roman" w:cs="Times New Roman"/>
          <w:sz w:val="24"/>
          <w:szCs w:val="24"/>
        </w:rPr>
        <w:t xml:space="preserve">“Emocionālā stresa terapija (kodēšana)” </w:t>
      </w:r>
      <w:r w:rsidR="00114D26" w:rsidRPr="006457E2">
        <w:rPr>
          <w:rFonts w:ascii="Times New Roman" w:hAnsi="Times New Roman" w:cs="Times New Roman"/>
          <w:sz w:val="24"/>
          <w:szCs w:val="24"/>
        </w:rPr>
        <w:t>nodrošināšanai</w:t>
      </w:r>
      <w:r w:rsidR="00A149D0" w:rsidRPr="006457E2">
        <w:rPr>
          <w:rFonts w:ascii="Times New Roman" w:hAnsi="Times New Roman" w:cs="Times New Roman"/>
          <w:sz w:val="24"/>
          <w:szCs w:val="24"/>
        </w:rPr>
        <w:t xml:space="preserve">, </w:t>
      </w:r>
      <w:r w:rsidR="00530E09" w:rsidRPr="006457E2">
        <w:rPr>
          <w:rFonts w:ascii="Times New Roman" w:hAnsi="Times New Roman" w:cs="Times New Roman"/>
          <w:sz w:val="24"/>
          <w:szCs w:val="24"/>
        </w:rPr>
        <w:t xml:space="preserve">16 693,50 </w:t>
      </w:r>
      <w:r w:rsidR="00530E09" w:rsidRPr="006457E2">
        <w:rPr>
          <w:rFonts w:ascii="Times New Roman" w:hAnsi="Times New Roman" w:cs="Times New Roman"/>
          <w:i/>
          <w:sz w:val="24"/>
          <w:szCs w:val="24"/>
        </w:rPr>
        <w:t>euro</w:t>
      </w:r>
      <w:r w:rsidR="00530E09" w:rsidRPr="006457E2">
        <w:rPr>
          <w:rFonts w:ascii="Times New Roman" w:hAnsi="Times New Roman" w:cs="Times New Roman"/>
          <w:sz w:val="24"/>
          <w:szCs w:val="24"/>
        </w:rPr>
        <w:t xml:space="preserve"> - </w:t>
      </w:r>
      <w:r w:rsidR="00A149D0" w:rsidRPr="006457E2">
        <w:rPr>
          <w:rFonts w:ascii="Times New Roman" w:hAnsi="Times New Roman" w:cs="Times New Roman"/>
          <w:sz w:val="24"/>
          <w:szCs w:val="24"/>
        </w:rPr>
        <w:t xml:space="preserve">iespējai saņemt narkologa atzinumu, </w:t>
      </w:r>
      <w:r w:rsidR="00530E09" w:rsidRPr="006457E2">
        <w:rPr>
          <w:rFonts w:ascii="Times New Roman" w:hAnsi="Times New Roman" w:cs="Times New Roman"/>
          <w:sz w:val="24"/>
          <w:szCs w:val="24"/>
        </w:rPr>
        <w:t xml:space="preserve">209 213,49 </w:t>
      </w:r>
      <w:r w:rsidR="00530E09" w:rsidRPr="006457E2">
        <w:rPr>
          <w:rFonts w:ascii="Times New Roman" w:hAnsi="Times New Roman" w:cs="Times New Roman"/>
          <w:i/>
          <w:sz w:val="24"/>
          <w:szCs w:val="24"/>
        </w:rPr>
        <w:t>euro</w:t>
      </w:r>
      <w:r w:rsidR="00530E09" w:rsidRPr="006457E2">
        <w:rPr>
          <w:rFonts w:ascii="Times New Roman" w:hAnsi="Times New Roman" w:cs="Times New Roman"/>
          <w:sz w:val="24"/>
          <w:szCs w:val="24"/>
        </w:rPr>
        <w:t xml:space="preserve"> - </w:t>
      </w:r>
      <w:r w:rsidR="00A149D0" w:rsidRPr="006457E2">
        <w:rPr>
          <w:rFonts w:ascii="Times New Roman" w:hAnsi="Times New Roman" w:cs="Times New Roman"/>
          <w:sz w:val="24"/>
          <w:szCs w:val="24"/>
        </w:rPr>
        <w:t>transporta pakalpojuma nodrošināšanai.</w:t>
      </w:r>
    </w:p>
    <w:p w14:paraId="3914E772" w14:textId="71FFDA8D" w:rsidR="00E862A1" w:rsidRPr="006457E2" w:rsidRDefault="00E862A1" w:rsidP="00732E72">
      <w:pPr>
        <w:spacing w:after="120" w:line="240" w:lineRule="auto"/>
        <w:jc w:val="both"/>
        <w:rPr>
          <w:rFonts w:ascii="Times New Roman" w:hAnsi="Times New Roman" w:cs="Times New Roman"/>
          <w:sz w:val="24"/>
          <w:szCs w:val="24"/>
        </w:rPr>
      </w:pPr>
    </w:p>
    <w:p w14:paraId="04F8C94D" w14:textId="2F47C536" w:rsidR="001C6EF4" w:rsidRPr="006457E2" w:rsidRDefault="001C6EF4" w:rsidP="00020466">
      <w:pPr>
        <w:spacing w:after="120" w:line="240" w:lineRule="auto"/>
        <w:jc w:val="center"/>
        <w:rPr>
          <w:rFonts w:ascii="Times New Roman" w:hAnsi="Times New Roman" w:cs="Times New Roman"/>
          <w:iCs/>
          <w:sz w:val="24"/>
          <w:szCs w:val="24"/>
        </w:rPr>
      </w:pPr>
      <w:r w:rsidRPr="006457E2">
        <w:rPr>
          <w:rFonts w:ascii="Times New Roman" w:hAnsi="Times New Roman" w:cs="Times New Roman"/>
          <w:i/>
          <w:iCs/>
          <w:sz w:val="24"/>
          <w:szCs w:val="24"/>
        </w:rPr>
        <w:t>8.tabula. Dati par dalībniekiem no projekta sākuma līdz 30.06.2020.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2110"/>
        <w:gridCol w:w="2302"/>
        <w:gridCol w:w="2302"/>
      </w:tblGrid>
      <w:tr w:rsidR="001C6EF4" w:rsidRPr="006457E2" w14:paraId="33A861AC" w14:textId="77777777" w:rsidTr="00EC0B7B">
        <w:tc>
          <w:tcPr>
            <w:tcW w:w="2518" w:type="dxa"/>
            <w:shd w:val="clear" w:color="auto" w:fill="A8D08D"/>
          </w:tcPr>
          <w:p w14:paraId="574F3FD3" w14:textId="77777777" w:rsidR="001C6EF4" w:rsidRPr="006457E2" w:rsidRDefault="001C6EF4" w:rsidP="00732E72">
            <w:pPr>
              <w:spacing w:after="120" w:line="240" w:lineRule="auto"/>
              <w:jc w:val="both"/>
              <w:rPr>
                <w:rFonts w:ascii="Times New Roman" w:eastAsia="Times New Roman" w:hAnsi="Times New Roman" w:cs="Times New Roman"/>
                <w:sz w:val="24"/>
                <w:szCs w:val="24"/>
              </w:rPr>
            </w:pPr>
            <w:r w:rsidRPr="006457E2">
              <w:rPr>
                <w:rFonts w:ascii="Times New Roman" w:eastAsia="Times New Roman" w:hAnsi="Times New Roman" w:cs="Times New Roman"/>
                <w:sz w:val="24"/>
                <w:szCs w:val="24"/>
              </w:rPr>
              <w:t>Darbības nosaukums</w:t>
            </w:r>
          </w:p>
        </w:tc>
        <w:tc>
          <w:tcPr>
            <w:tcW w:w="2125" w:type="dxa"/>
            <w:shd w:val="clear" w:color="auto" w:fill="A8D08D"/>
          </w:tcPr>
          <w:p w14:paraId="16506BFA" w14:textId="77777777" w:rsidR="001C6EF4" w:rsidRPr="006457E2" w:rsidRDefault="001C6EF4" w:rsidP="00732E72">
            <w:pPr>
              <w:spacing w:after="120" w:line="240" w:lineRule="auto"/>
              <w:jc w:val="both"/>
              <w:rPr>
                <w:rFonts w:ascii="Times New Roman" w:eastAsia="Times New Roman" w:hAnsi="Times New Roman" w:cs="Times New Roman"/>
                <w:sz w:val="24"/>
                <w:szCs w:val="24"/>
              </w:rPr>
            </w:pPr>
            <w:r w:rsidRPr="006457E2">
              <w:rPr>
                <w:rFonts w:ascii="Times New Roman" w:eastAsia="Times New Roman" w:hAnsi="Times New Roman" w:cs="Times New Roman"/>
                <w:sz w:val="24"/>
                <w:szCs w:val="24"/>
              </w:rPr>
              <w:t>Pabeigušo bezdarbnieku skaits</w:t>
            </w:r>
          </w:p>
        </w:tc>
        <w:tc>
          <w:tcPr>
            <w:tcW w:w="2322" w:type="dxa"/>
            <w:shd w:val="clear" w:color="auto" w:fill="A8D08D"/>
          </w:tcPr>
          <w:p w14:paraId="264B25FF" w14:textId="40ADFF8C" w:rsidR="001C6EF4" w:rsidRPr="006457E2" w:rsidRDefault="001C6EF4" w:rsidP="00732E72">
            <w:pPr>
              <w:spacing w:after="120" w:line="240" w:lineRule="auto"/>
              <w:jc w:val="both"/>
              <w:rPr>
                <w:rFonts w:ascii="Times New Roman" w:eastAsia="Times New Roman" w:hAnsi="Times New Roman" w:cs="Times New Roman"/>
                <w:sz w:val="24"/>
                <w:szCs w:val="24"/>
              </w:rPr>
            </w:pPr>
            <w:r w:rsidRPr="006457E2">
              <w:rPr>
                <w:rFonts w:ascii="Times New Roman" w:eastAsia="Times New Roman" w:hAnsi="Times New Roman" w:cs="Times New Roman"/>
                <w:bCs/>
                <w:sz w:val="24"/>
                <w:szCs w:val="24"/>
                <w:lang w:eastAsia="lv-LV"/>
              </w:rPr>
              <w:t>Darbā iekārtošanās 4 nedēļu laikā pēc pasākuma pabeigšanas</w:t>
            </w:r>
            <w:r w:rsidR="008344B0">
              <w:rPr>
                <w:rFonts w:ascii="Times New Roman" w:eastAsia="Times New Roman" w:hAnsi="Times New Roman" w:cs="Times New Roman"/>
                <w:bCs/>
                <w:sz w:val="24"/>
                <w:szCs w:val="24"/>
                <w:lang w:eastAsia="lv-LV"/>
              </w:rPr>
              <w:t>,</w:t>
            </w:r>
            <w:r w:rsidRPr="006457E2">
              <w:rPr>
                <w:rFonts w:ascii="Times New Roman" w:eastAsia="Times New Roman" w:hAnsi="Times New Roman" w:cs="Times New Roman"/>
                <w:bCs/>
                <w:sz w:val="24"/>
                <w:szCs w:val="24"/>
                <w:lang w:eastAsia="lv-LV"/>
              </w:rPr>
              <w:t xml:space="preserve"> </w:t>
            </w:r>
            <w:r w:rsidRPr="006457E2">
              <w:rPr>
                <w:rFonts w:ascii="Times New Roman" w:eastAsia="Times New Roman" w:hAnsi="Times New Roman" w:cs="Times New Roman"/>
                <w:sz w:val="24"/>
                <w:szCs w:val="24"/>
              </w:rPr>
              <w:t>bezdarbnieku</w:t>
            </w:r>
            <w:r w:rsidRPr="006457E2">
              <w:rPr>
                <w:rFonts w:ascii="Times New Roman" w:eastAsia="Times New Roman" w:hAnsi="Times New Roman" w:cs="Times New Roman"/>
                <w:bCs/>
                <w:sz w:val="24"/>
                <w:szCs w:val="24"/>
                <w:lang w:eastAsia="lv-LV"/>
              </w:rPr>
              <w:t xml:space="preserve"> skaits</w:t>
            </w:r>
          </w:p>
        </w:tc>
        <w:tc>
          <w:tcPr>
            <w:tcW w:w="2322" w:type="dxa"/>
            <w:shd w:val="clear" w:color="auto" w:fill="A8D08D"/>
          </w:tcPr>
          <w:p w14:paraId="2BFD68C0" w14:textId="6E316E08" w:rsidR="001C6EF4" w:rsidRPr="006457E2" w:rsidRDefault="001C6EF4" w:rsidP="00732E72">
            <w:pPr>
              <w:spacing w:after="120" w:line="240" w:lineRule="auto"/>
              <w:jc w:val="both"/>
              <w:rPr>
                <w:rFonts w:ascii="Times New Roman" w:eastAsia="Times New Roman" w:hAnsi="Times New Roman" w:cs="Times New Roman"/>
                <w:sz w:val="24"/>
                <w:szCs w:val="24"/>
              </w:rPr>
            </w:pPr>
            <w:r w:rsidRPr="006457E2">
              <w:rPr>
                <w:rFonts w:ascii="Times New Roman" w:eastAsia="Times New Roman" w:hAnsi="Times New Roman" w:cs="Times New Roman"/>
                <w:bCs/>
                <w:sz w:val="24"/>
                <w:szCs w:val="24"/>
                <w:lang w:eastAsia="lv-LV"/>
              </w:rPr>
              <w:t>Darbā iekārtošanās 6 mēnešu laikā pēc pasākuma pabeigšanas</w:t>
            </w:r>
            <w:r w:rsidR="008344B0">
              <w:rPr>
                <w:rFonts w:ascii="Times New Roman" w:eastAsia="Times New Roman" w:hAnsi="Times New Roman" w:cs="Times New Roman"/>
                <w:bCs/>
                <w:sz w:val="24"/>
                <w:szCs w:val="24"/>
                <w:lang w:eastAsia="lv-LV"/>
              </w:rPr>
              <w:t>,</w:t>
            </w:r>
            <w:r w:rsidRPr="006457E2">
              <w:rPr>
                <w:rFonts w:ascii="Times New Roman" w:eastAsia="Times New Roman" w:hAnsi="Times New Roman" w:cs="Times New Roman"/>
                <w:bCs/>
                <w:sz w:val="24"/>
                <w:szCs w:val="24"/>
                <w:lang w:eastAsia="lv-LV"/>
              </w:rPr>
              <w:t xml:space="preserve"> </w:t>
            </w:r>
            <w:r w:rsidRPr="006457E2">
              <w:rPr>
                <w:rFonts w:ascii="Times New Roman" w:eastAsia="Times New Roman" w:hAnsi="Times New Roman" w:cs="Times New Roman"/>
                <w:sz w:val="24"/>
                <w:szCs w:val="24"/>
              </w:rPr>
              <w:t>bezdarbnieku</w:t>
            </w:r>
            <w:r w:rsidRPr="006457E2">
              <w:rPr>
                <w:rFonts w:ascii="Times New Roman" w:eastAsia="Times New Roman" w:hAnsi="Times New Roman" w:cs="Times New Roman"/>
                <w:bCs/>
                <w:sz w:val="24"/>
                <w:szCs w:val="24"/>
                <w:lang w:eastAsia="lv-LV"/>
              </w:rPr>
              <w:t xml:space="preserve"> skaits</w:t>
            </w:r>
          </w:p>
        </w:tc>
      </w:tr>
      <w:tr w:rsidR="001C6EF4" w:rsidRPr="006457E2" w14:paraId="446CFA0F" w14:textId="77777777" w:rsidTr="00EC0B7B">
        <w:tc>
          <w:tcPr>
            <w:tcW w:w="2518" w:type="dxa"/>
            <w:shd w:val="clear" w:color="auto" w:fill="auto"/>
          </w:tcPr>
          <w:p w14:paraId="5DB7C7BE" w14:textId="77777777" w:rsidR="001C6EF4" w:rsidRPr="006457E2" w:rsidRDefault="001C6EF4" w:rsidP="00732E72">
            <w:pPr>
              <w:spacing w:after="120" w:line="240" w:lineRule="auto"/>
              <w:jc w:val="both"/>
              <w:rPr>
                <w:rFonts w:ascii="Times New Roman" w:eastAsia="Times New Roman" w:hAnsi="Times New Roman" w:cs="Times New Roman"/>
                <w:sz w:val="24"/>
                <w:szCs w:val="24"/>
              </w:rPr>
            </w:pPr>
            <w:r w:rsidRPr="006457E2">
              <w:rPr>
                <w:rFonts w:ascii="Times New Roman" w:hAnsi="Times New Roman" w:cs="Times New Roman"/>
                <w:sz w:val="24"/>
                <w:szCs w:val="24"/>
              </w:rPr>
              <w:t>Minesotas 12 soļu programma</w:t>
            </w:r>
          </w:p>
        </w:tc>
        <w:tc>
          <w:tcPr>
            <w:tcW w:w="2125" w:type="dxa"/>
            <w:shd w:val="clear" w:color="auto" w:fill="auto"/>
            <w:vAlign w:val="bottom"/>
          </w:tcPr>
          <w:p w14:paraId="6E76B011" w14:textId="77777777" w:rsidR="001C6EF4" w:rsidRPr="006457E2" w:rsidRDefault="001C6EF4" w:rsidP="00732E72">
            <w:pPr>
              <w:spacing w:after="120" w:line="240" w:lineRule="auto"/>
              <w:jc w:val="center"/>
              <w:rPr>
                <w:rFonts w:ascii="Times New Roman" w:eastAsia="Times New Roman" w:hAnsi="Times New Roman" w:cs="Times New Roman"/>
                <w:color w:val="000000"/>
                <w:sz w:val="24"/>
                <w:szCs w:val="24"/>
                <w:highlight w:val="yellow"/>
                <w:lang w:eastAsia="lv-LV"/>
              </w:rPr>
            </w:pPr>
            <w:r w:rsidRPr="006457E2">
              <w:rPr>
                <w:rFonts w:ascii="Times New Roman" w:eastAsia="Times New Roman" w:hAnsi="Times New Roman" w:cs="Times New Roman"/>
                <w:color w:val="000000"/>
                <w:sz w:val="24"/>
                <w:szCs w:val="24"/>
                <w:lang w:eastAsia="lv-LV"/>
              </w:rPr>
              <w:t>906</w:t>
            </w:r>
          </w:p>
        </w:tc>
        <w:tc>
          <w:tcPr>
            <w:tcW w:w="2322" w:type="dxa"/>
            <w:shd w:val="clear" w:color="auto" w:fill="auto"/>
            <w:vAlign w:val="bottom"/>
          </w:tcPr>
          <w:p w14:paraId="5A4D7988" w14:textId="77777777" w:rsidR="001C6EF4" w:rsidRPr="006457E2" w:rsidRDefault="001C6EF4" w:rsidP="00732E72">
            <w:pPr>
              <w:spacing w:after="120" w:line="240" w:lineRule="auto"/>
              <w:jc w:val="center"/>
              <w:rPr>
                <w:rFonts w:ascii="Times New Roman" w:eastAsia="Times New Roman" w:hAnsi="Times New Roman" w:cs="Times New Roman"/>
                <w:color w:val="000000"/>
                <w:sz w:val="24"/>
                <w:szCs w:val="24"/>
                <w:highlight w:val="yellow"/>
                <w:lang w:eastAsia="lv-LV"/>
              </w:rPr>
            </w:pPr>
            <w:r w:rsidRPr="006457E2">
              <w:rPr>
                <w:rFonts w:ascii="Times New Roman" w:eastAsia="Times New Roman" w:hAnsi="Times New Roman" w:cs="Times New Roman"/>
                <w:color w:val="000000"/>
                <w:sz w:val="24"/>
                <w:szCs w:val="24"/>
                <w:lang w:eastAsia="lv-LV"/>
              </w:rPr>
              <w:t>54 (6%)</w:t>
            </w:r>
          </w:p>
        </w:tc>
        <w:tc>
          <w:tcPr>
            <w:tcW w:w="2322" w:type="dxa"/>
            <w:shd w:val="clear" w:color="auto" w:fill="auto"/>
            <w:vAlign w:val="bottom"/>
          </w:tcPr>
          <w:p w14:paraId="693C2BE6" w14:textId="77777777" w:rsidR="001C6EF4" w:rsidRPr="006457E2" w:rsidRDefault="001C6EF4" w:rsidP="00732E72">
            <w:pPr>
              <w:spacing w:after="120" w:line="240" w:lineRule="auto"/>
              <w:jc w:val="center"/>
              <w:rPr>
                <w:rFonts w:ascii="Times New Roman" w:eastAsia="Times New Roman" w:hAnsi="Times New Roman" w:cs="Times New Roman"/>
                <w:color w:val="000000"/>
                <w:sz w:val="24"/>
                <w:szCs w:val="24"/>
                <w:highlight w:val="yellow"/>
                <w:lang w:eastAsia="lv-LV"/>
              </w:rPr>
            </w:pPr>
            <w:r w:rsidRPr="006457E2">
              <w:rPr>
                <w:rFonts w:ascii="Times New Roman" w:eastAsia="Times New Roman" w:hAnsi="Times New Roman" w:cs="Times New Roman"/>
                <w:color w:val="000000"/>
                <w:sz w:val="24"/>
                <w:szCs w:val="24"/>
                <w:lang w:eastAsia="lv-LV"/>
              </w:rPr>
              <w:t>263 (29%)</w:t>
            </w:r>
          </w:p>
        </w:tc>
      </w:tr>
      <w:tr w:rsidR="001C6EF4" w:rsidRPr="006457E2" w14:paraId="3BEE6571" w14:textId="77777777" w:rsidTr="00EC0B7B">
        <w:tc>
          <w:tcPr>
            <w:tcW w:w="2518" w:type="dxa"/>
            <w:shd w:val="clear" w:color="auto" w:fill="auto"/>
          </w:tcPr>
          <w:p w14:paraId="23C1F3AF" w14:textId="77777777" w:rsidR="001C6EF4" w:rsidRPr="006457E2" w:rsidRDefault="001C6EF4" w:rsidP="00732E72">
            <w:pPr>
              <w:spacing w:after="120" w:line="240" w:lineRule="auto"/>
              <w:jc w:val="both"/>
              <w:rPr>
                <w:rFonts w:ascii="Times New Roman" w:eastAsia="Times New Roman" w:hAnsi="Times New Roman" w:cs="Times New Roman"/>
                <w:color w:val="000000"/>
                <w:sz w:val="24"/>
                <w:szCs w:val="24"/>
                <w:lang w:eastAsia="lv-LV"/>
              </w:rPr>
            </w:pPr>
            <w:r w:rsidRPr="006457E2">
              <w:rPr>
                <w:rFonts w:ascii="Times New Roman" w:hAnsi="Times New Roman" w:cs="Times New Roman"/>
                <w:sz w:val="24"/>
                <w:szCs w:val="24"/>
              </w:rPr>
              <w:t>Emocionālā stresa terapija (kodēšana)</w:t>
            </w:r>
          </w:p>
        </w:tc>
        <w:tc>
          <w:tcPr>
            <w:tcW w:w="2125" w:type="dxa"/>
            <w:shd w:val="clear" w:color="auto" w:fill="auto"/>
            <w:vAlign w:val="bottom"/>
          </w:tcPr>
          <w:p w14:paraId="62AE3912" w14:textId="77777777" w:rsidR="001C6EF4" w:rsidRPr="006457E2" w:rsidRDefault="001C6EF4" w:rsidP="00732E72">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225</w:t>
            </w:r>
          </w:p>
        </w:tc>
        <w:tc>
          <w:tcPr>
            <w:tcW w:w="2322" w:type="dxa"/>
            <w:shd w:val="clear" w:color="auto" w:fill="auto"/>
            <w:vAlign w:val="bottom"/>
          </w:tcPr>
          <w:p w14:paraId="50D03FBB" w14:textId="77777777" w:rsidR="001C6EF4" w:rsidRPr="006457E2" w:rsidRDefault="001C6EF4" w:rsidP="00732E72">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15 (7%)</w:t>
            </w:r>
          </w:p>
        </w:tc>
        <w:tc>
          <w:tcPr>
            <w:tcW w:w="2322" w:type="dxa"/>
            <w:shd w:val="clear" w:color="auto" w:fill="auto"/>
            <w:vAlign w:val="bottom"/>
          </w:tcPr>
          <w:p w14:paraId="6029BAC1" w14:textId="77777777" w:rsidR="001C6EF4" w:rsidRPr="006457E2" w:rsidRDefault="001C6EF4" w:rsidP="00732E72">
            <w:pPr>
              <w:spacing w:after="120" w:line="240" w:lineRule="auto"/>
              <w:jc w:val="center"/>
              <w:rPr>
                <w:rFonts w:ascii="Times New Roman" w:eastAsia="Times New Roman" w:hAnsi="Times New Roman" w:cs="Times New Roman"/>
                <w:color w:val="000000"/>
                <w:sz w:val="24"/>
                <w:szCs w:val="24"/>
                <w:lang w:eastAsia="lv-LV"/>
              </w:rPr>
            </w:pPr>
            <w:r w:rsidRPr="006457E2">
              <w:rPr>
                <w:rFonts w:ascii="Times New Roman" w:eastAsia="Times New Roman" w:hAnsi="Times New Roman" w:cs="Times New Roman"/>
                <w:color w:val="000000"/>
                <w:sz w:val="24"/>
                <w:szCs w:val="24"/>
                <w:lang w:eastAsia="lv-LV"/>
              </w:rPr>
              <w:t>53 (24%)</w:t>
            </w:r>
          </w:p>
        </w:tc>
      </w:tr>
    </w:tbl>
    <w:p w14:paraId="43B66609" w14:textId="34C7D065" w:rsidR="001C6EF4" w:rsidRPr="006457E2" w:rsidRDefault="00E971B7" w:rsidP="00732E72">
      <w:pPr>
        <w:spacing w:after="120" w:line="240" w:lineRule="auto"/>
        <w:jc w:val="both"/>
        <w:rPr>
          <w:rFonts w:ascii="Times New Roman" w:hAnsi="Times New Roman" w:cs="Times New Roman"/>
          <w:i/>
          <w:sz w:val="24"/>
          <w:szCs w:val="24"/>
        </w:rPr>
      </w:pPr>
      <w:r w:rsidRPr="006457E2">
        <w:rPr>
          <w:rFonts w:ascii="Times New Roman" w:hAnsi="Times New Roman" w:cs="Times New Roman"/>
          <w:i/>
          <w:sz w:val="24"/>
          <w:szCs w:val="24"/>
        </w:rPr>
        <w:t>Datu avots: NVA</w:t>
      </w:r>
    </w:p>
    <w:p w14:paraId="477533C5" w14:textId="3918A32E" w:rsidR="001C6EF4" w:rsidRPr="006457E2" w:rsidRDefault="001C6EF4"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Ņemot vērā iepriekšminēto, secināms, ka minēto pasākumu saņemšana atkarību ārstēšanai ir būtisks atbalsts, kas veicina darbā iekārtošanos, tādējādi “Minesotas 12 soļu programma”, “Emocionālā stresa terapija (kodēšana)” un “Narkologa atzinuma saņemšana” ar 2020. gadu janvāri ir iekļautas kā </w:t>
      </w:r>
      <w:r w:rsidR="008344B0">
        <w:rPr>
          <w:rFonts w:ascii="Times New Roman" w:hAnsi="Times New Roman" w:cs="Times New Roman"/>
          <w:sz w:val="24"/>
          <w:szCs w:val="24"/>
        </w:rPr>
        <w:t>subsidētās nodarbinātības</w:t>
      </w:r>
      <w:r w:rsidR="00E13226" w:rsidRPr="006457E2">
        <w:rPr>
          <w:rFonts w:ascii="Times New Roman" w:hAnsi="Times New Roman" w:cs="Times New Roman"/>
          <w:sz w:val="24"/>
          <w:szCs w:val="24"/>
        </w:rPr>
        <w:t xml:space="preserve"> </w:t>
      </w:r>
      <w:r w:rsidR="00244616" w:rsidRPr="006457E2">
        <w:rPr>
          <w:rFonts w:ascii="Times New Roman" w:hAnsi="Times New Roman" w:cs="Times New Roman"/>
          <w:sz w:val="24"/>
          <w:szCs w:val="24"/>
        </w:rPr>
        <w:t>projekta</w:t>
      </w:r>
      <w:r w:rsidRPr="006457E2">
        <w:rPr>
          <w:rFonts w:ascii="Times New Roman" w:hAnsi="Times New Roman" w:cs="Times New Roman"/>
          <w:sz w:val="24"/>
          <w:szCs w:val="24"/>
        </w:rPr>
        <w:t xml:space="preserve"> darbības.</w:t>
      </w:r>
    </w:p>
    <w:p w14:paraId="2E6818F0" w14:textId="45126F1B" w:rsidR="001C6EF4" w:rsidRDefault="001C34E9"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bCs/>
          <w:noProof/>
          <w:color w:val="000000" w:themeColor="text1"/>
          <w:sz w:val="24"/>
          <w:szCs w:val="24"/>
          <w:lang w:eastAsia="lv-LV"/>
        </w:rPr>
        <mc:AlternateContent>
          <mc:Choice Requires="wps">
            <w:drawing>
              <wp:anchor distT="45720" distB="45720" distL="114300" distR="114300" simplePos="0" relativeHeight="251721728" behindDoc="1" locked="0" layoutInCell="1" allowOverlap="1" wp14:anchorId="23F2D7A9" wp14:editId="211F3CDF">
                <wp:simplePos x="0" y="0"/>
                <wp:positionH relativeFrom="margin">
                  <wp:align>left</wp:align>
                </wp:positionH>
                <wp:positionV relativeFrom="paragraph">
                  <wp:posOffset>992279</wp:posOffset>
                </wp:positionV>
                <wp:extent cx="5634990" cy="563245"/>
                <wp:effectExtent l="0" t="0" r="22860" b="2730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547025CB" w14:textId="77777777" w:rsidR="00EC0E01" w:rsidRPr="00825FE5" w:rsidRDefault="00EC0E01" w:rsidP="006B6F10">
                            <w:pPr>
                              <w:jc w:val="both"/>
                              <w:rPr>
                                <w:rFonts w:ascii="Times New Roman" w:hAnsi="Times New Roman" w:cs="Times New Roman"/>
                                <w:b/>
                                <w:bCs/>
                                <w:color w:val="000000" w:themeColor="text1"/>
                                <w:sz w:val="24"/>
                                <w:szCs w:val="24"/>
                              </w:rPr>
                            </w:pPr>
                            <w:r w:rsidRPr="00825FE5">
                              <w:rPr>
                                <w:rFonts w:ascii="Times New Roman" w:hAnsi="Times New Roman" w:cs="Times New Roman"/>
                                <w:b/>
                                <w:bCs/>
                                <w:color w:val="000000" w:themeColor="text1"/>
                                <w:sz w:val="24"/>
                                <w:szCs w:val="24"/>
                              </w:rPr>
                              <w:t>Reģionālās mobilitātes veicināšana</w:t>
                            </w:r>
                          </w:p>
                          <w:p w14:paraId="6D66CC29" w14:textId="77777777" w:rsidR="00EC0E01" w:rsidRDefault="00EC0E01"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F2D7A9" id="_x0000_s1036" type="#_x0000_t202" style="position:absolute;left:0;text-align:left;margin-left:0;margin-top:78.15pt;width:443.7pt;height:44.35pt;z-index:-251594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" fillcolor="#e2efd9 [665]" strokecolor="#70ad47" strokeweight=".5pt">
                <v:textbox inset=",5mm">
                  <w:txbxContent>
                    <w:p w14:paraId="547025CB" w14:textId="77777777" w:rsidR="00EC0E01" w:rsidRPr="00825FE5" w:rsidRDefault="00EC0E01" w:rsidP="006B6F10">
                      <w:pPr>
                        <w:jc w:val="both"/>
                        <w:rPr>
                          <w:rFonts w:ascii="Times New Roman" w:hAnsi="Times New Roman" w:cs="Times New Roman"/>
                          <w:b/>
                          <w:bCs/>
                          <w:color w:val="000000" w:themeColor="text1"/>
                          <w:sz w:val="24"/>
                          <w:szCs w:val="24"/>
                        </w:rPr>
                      </w:pPr>
                      <w:r w:rsidRPr="00825FE5">
                        <w:rPr>
                          <w:rFonts w:ascii="Times New Roman" w:hAnsi="Times New Roman" w:cs="Times New Roman"/>
                          <w:b/>
                          <w:bCs/>
                          <w:color w:val="000000" w:themeColor="text1"/>
                          <w:sz w:val="24"/>
                          <w:szCs w:val="24"/>
                        </w:rPr>
                        <w:t>Reģionālās mobilitātes veicināšana</w:t>
                      </w:r>
                    </w:p>
                    <w:p w14:paraId="6D66CC29" w14:textId="77777777" w:rsidR="00EC0E01" w:rsidRDefault="00EC0E01" w:rsidP="006B6F10">
                      <w:pPr>
                        <w:jc w:val="both"/>
                      </w:pPr>
                    </w:p>
                  </w:txbxContent>
                </v:textbox>
                <w10:wrap type="square" anchorx="margin"/>
              </v:shape>
            </w:pict>
          </mc:Fallback>
        </mc:AlternateContent>
      </w:r>
      <w:r w:rsidR="008344B0">
        <w:rPr>
          <w:rFonts w:ascii="Times New Roman" w:hAnsi="Times New Roman" w:cs="Times New Roman"/>
          <w:sz w:val="24"/>
          <w:szCs w:val="24"/>
        </w:rPr>
        <w:t>Subsidētās nodarbinātības</w:t>
      </w:r>
      <w:r w:rsidR="00E13226" w:rsidRPr="006457E2">
        <w:rPr>
          <w:rFonts w:ascii="Times New Roman" w:hAnsi="Times New Roman" w:cs="Times New Roman"/>
          <w:sz w:val="24"/>
          <w:szCs w:val="24"/>
        </w:rPr>
        <w:t xml:space="preserve"> p</w:t>
      </w:r>
      <w:r w:rsidR="00244616" w:rsidRPr="006457E2">
        <w:rPr>
          <w:rFonts w:ascii="Times New Roman" w:hAnsi="Times New Roman" w:cs="Times New Roman"/>
          <w:sz w:val="24"/>
          <w:szCs w:val="24"/>
        </w:rPr>
        <w:t>rojektā</w:t>
      </w:r>
      <w:r w:rsidR="001C6EF4" w:rsidRPr="006457E2">
        <w:rPr>
          <w:rFonts w:ascii="Times New Roman" w:hAnsi="Times New Roman" w:cs="Times New Roman"/>
          <w:sz w:val="24"/>
          <w:szCs w:val="24"/>
        </w:rPr>
        <w:t xml:space="preserve"> periodā no 2020.gada </w:t>
      </w:r>
      <w:r w:rsidR="00104BD1" w:rsidRPr="006457E2">
        <w:rPr>
          <w:rFonts w:ascii="Times New Roman" w:hAnsi="Times New Roman" w:cs="Times New Roman"/>
          <w:sz w:val="24"/>
          <w:szCs w:val="24"/>
        </w:rPr>
        <w:t xml:space="preserve">1.janvāra </w:t>
      </w:r>
      <w:r w:rsidR="001C6EF4" w:rsidRPr="006457E2">
        <w:rPr>
          <w:rFonts w:ascii="Times New Roman" w:hAnsi="Times New Roman" w:cs="Times New Roman"/>
          <w:sz w:val="24"/>
          <w:szCs w:val="24"/>
        </w:rPr>
        <w:t>līdz 2021.</w:t>
      </w:r>
      <w:r w:rsidR="00104BD1" w:rsidRPr="006457E2">
        <w:rPr>
          <w:rFonts w:ascii="Times New Roman" w:hAnsi="Times New Roman" w:cs="Times New Roman"/>
          <w:sz w:val="24"/>
          <w:szCs w:val="24"/>
        </w:rPr>
        <w:t>gada 31.decembrim</w:t>
      </w:r>
      <w:r w:rsidR="001C6EF4" w:rsidRPr="006457E2">
        <w:rPr>
          <w:rFonts w:ascii="Times New Roman" w:hAnsi="Times New Roman" w:cs="Times New Roman"/>
          <w:sz w:val="24"/>
          <w:szCs w:val="24"/>
        </w:rPr>
        <w:t xml:space="preserve"> atkarību mazināšanas pasākumos iesaistīts </w:t>
      </w:r>
      <w:r w:rsidR="008344B0">
        <w:rPr>
          <w:rFonts w:ascii="Times New Roman" w:hAnsi="Times New Roman" w:cs="Times New Roman"/>
          <w:sz w:val="24"/>
          <w:szCs w:val="24"/>
        </w:rPr>
        <w:t>šāds</w:t>
      </w:r>
      <w:r w:rsidR="001C6EF4" w:rsidRPr="006457E2">
        <w:rPr>
          <w:rFonts w:ascii="Times New Roman" w:hAnsi="Times New Roman" w:cs="Times New Roman"/>
          <w:sz w:val="24"/>
          <w:szCs w:val="24"/>
        </w:rPr>
        <w:t xml:space="preserve"> bezdarbnieku skaits: Minesotas programmā</w:t>
      </w:r>
      <w:r w:rsidR="008344B0">
        <w:rPr>
          <w:rFonts w:ascii="Times New Roman" w:hAnsi="Times New Roman" w:cs="Times New Roman"/>
          <w:sz w:val="24"/>
          <w:szCs w:val="24"/>
        </w:rPr>
        <w:t xml:space="preserve"> </w:t>
      </w:r>
      <w:r w:rsidR="00BA4B9D">
        <w:rPr>
          <w:rFonts w:ascii="Times New Roman" w:hAnsi="Times New Roman" w:cs="Times New Roman"/>
          <w:sz w:val="24"/>
          <w:szCs w:val="24"/>
        </w:rPr>
        <w:t>–</w:t>
      </w:r>
      <w:r w:rsidR="001C6EF4" w:rsidRPr="006457E2">
        <w:rPr>
          <w:rFonts w:ascii="Times New Roman" w:hAnsi="Times New Roman" w:cs="Times New Roman"/>
          <w:sz w:val="24"/>
          <w:szCs w:val="24"/>
        </w:rPr>
        <w:t xml:space="preserve"> </w:t>
      </w:r>
      <w:bookmarkStart w:id="11" w:name="_Hlk97985284"/>
      <w:r w:rsidR="001C6EF4" w:rsidRPr="006457E2">
        <w:rPr>
          <w:rFonts w:ascii="Times New Roman" w:hAnsi="Times New Roman" w:cs="Times New Roman"/>
          <w:sz w:val="24"/>
          <w:szCs w:val="24"/>
        </w:rPr>
        <w:t>242</w:t>
      </w:r>
      <w:r w:rsidR="00BA4B9D">
        <w:rPr>
          <w:rFonts w:ascii="Times New Roman" w:hAnsi="Times New Roman" w:cs="Times New Roman"/>
          <w:sz w:val="24"/>
          <w:szCs w:val="24"/>
        </w:rPr>
        <w:t>, no tiem 62 vecumā 50 gadi un vairāk</w:t>
      </w:r>
      <w:r w:rsidR="001C6EF4" w:rsidRPr="006457E2">
        <w:rPr>
          <w:rFonts w:ascii="Times New Roman" w:hAnsi="Times New Roman" w:cs="Times New Roman"/>
          <w:sz w:val="24"/>
          <w:szCs w:val="24"/>
        </w:rPr>
        <w:t>; Emocionālajā stresa terapijā (kodēšanā)</w:t>
      </w:r>
      <w:r w:rsidR="00BA4B9D">
        <w:rPr>
          <w:rFonts w:ascii="Times New Roman" w:hAnsi="Times New Roman" w:cs="Times New Roman"/>
          <w:sz w:val="24"/>
          <w:szCs w:val="24"/>
        </w:rPr>
        <w:t xml:space="preserve"> – </w:t>
      </w:r>
      <w:r w:rsidR="001C6EF4" w:rsidRPr="006457E2">
        <w:rPr>
          <w:rFonts w:ascii="Times New Roman" w:hAnsi="Times New Roman" w:cs="Times New Roman"/>
          <w:sz w:val="24"/>
          <w:szCs w:val="24"/>
        </w:rPr>
        <w:t>170</w:t>
      </w:r>
      <w:r w:rsidR="00BA4B9D">
        <w:rPr>
          <w:rFonts w:ascii="Times New Roman" w:hAnsi="Times New Roman" w:cs="Times New Roman"/>
          <w:sz w:val="24"/>
          <w:szCs w:val="24"/>
        </w:rPr>
        <w:t>, no tiem 54 vecumā 50 gadi un vairāk</w:t>
      </w:r>
      <w:r w:rsidR="001C6EF4" w:rsidRPr="006457E2">
        <w:rPr>
          <w:rFonts w:ascii="Times New Roman" w:hAnsi="Times New Roman" w:cs="Times New Roman"/>
          <w:sz w:val="24"/>
          <w:szCs w:val="24"/>
        </w:rPr>
        <w:t>; narkologa atzinumu saņēmušas 340 personas</w:t>
      </w:r>
      <w:r w:rsidR="00BA4B9D">
        <w:rPr>
          <w:rFonts w:ascii="Times New Roman" w:hAnsi="Times New Roman" w:cs="Times New Roman"/>
          <w:sz w:val="24"/>
          <w:szCs w:val="24"/>
        </w:rPr>
        <w:t>, no tām 110 personas vecumā 50 gadi un vairāk</w:t>
      </w:r>
      <w:r w:rsidR="001C6EF4" w:rsidRPr="006457E2">
        <w:rPr>
          <w:rFonts w:ascii="Times New Roman" w:hAnsi="Times New Roman" w:cs="Times New Roman"/>
          <w:sz w:val="24"/>
          <w:szCs w:val="24"/>
        </w:rPr>
        <w:t>.</w:t>
      </w:r>
    </w:p>
    <w:bookmarkEnd w:id="9"/>
    <w:p w14:paraId="2FF2C159" w14:textId="5AB30BEC"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Mērķis: </w:t>
      </w:r>
      <w:r w:rsidRPr="006457E2">
        <w:rPr>
          <w:rFonts w:ascii="Times New Roman" w:hAnsi="Times New Roman" w:cs="Times New Roman"/>
          <w:bCs/>
          <w:color w:val="000000" w:themeColor="text1"/>
          <w:sz w:val="24"/>
          <w:szCs w:val="24"/>
        </w:rPr>
        <w:t>Veicināt nodarbināto personu reģionālo mobilitāti.</w:t>
      </w:r>
    </w:p>
    <w:p w14:paraId="0EF03AD1" w14:textId="5BAAECF6" w:rsidR="006B6F10" w:rsidRPr="006457E2" w:rsidRDefault="006B6F10" w:rsidP="00732E72">
      <w:pPr>
        <w:spacing w:after="120" w:line="240" w:lineRule="auto"/>
        <w:jc w:val="both"/>
        <w:rPr>
          <w:rFonts w:ascii="Times New Roman" w:hAnsi="Times New Roman" w:cs="Times New Roman"/>
          <w:b/>
          <w:bCs/>
          <w:color w:val="000000" w:themeColor="text1"/>
          <w:sz w:val="24"/>
          <w:szCs w:val="24"/>
        </w:rPr>
      </w:pPr>
      <w:r w:rsidRPr="006457E2">
        <w:rPr>
          <w:rFonts w:ascii="Times New Roman" w:hAnsi="Times New Roman" w:cs="Times New Roman"/>
          <w:b/>
          <w:bCs/>
          <w:color w:val="000000" w:themeColor="text1"/>
          <w:sz w:val="24"/>
          <w:szCs w:val="24"/>
        </w:rPr>
        <w:t xml:space="preserve">Mērķa grupa: </w:t>
      </w:r>
      <w:r w:rsidRPr="006457E2">
        <w:rPr>
          <w:rFonts w:ascii="Times New Roman" w:hAnsi="Times New Roman" w:cs="Times New Roman"/>
          <w:bCs/>
          <w:color w:val="000000" w:themeColor="text1"/>
          <w:sz w:val="24"/>
          <w:szCs w:val="24"/>
        </w:rPr>
        <w:t xml:space="preserve">Bezdarbnieki, </w:t>
      </w:r>
      <w:r w:rsidR="00767D1F" w:rsidRPr="006457E2">
        <w:rPr>
          <w:rFonts w:ascii="Times New Roman" w:hAnsi="Times New Roman" w:cs="Times New Roman"/>
          <w:bCs/>
          <w:color w:val="000000" w:themeColor="text1"/>
          <w:sz w:val="24"/>
          <w:szCs w:val="24"/>
        </w:rPr>
        <w:t xml:space="preserve">kuri </w:t>
      </w:r>
      <w:r w:rsidRPr="006457E2">
        <w:rPr>
          <w:rFonts w:ascii="Times New Roman" w:hAnsi="Times New Roman" w:cs="Times New Roman"/>
          <w:bCs/>
          <w:color w:val="000000" w:themeColor="text1"/>
          <w:sz w:val="24"/>
          <w:szCs w:val="24"/>
        </w:rPr>
        <w:t>uzsāk darba tiesiskās attiecības</w:t>
      </w:r>
      <w:r w:rsidRPr="006457E2">
        <w:rPr>
          <w:rFonts w:ascii="Times New Roman" w:hAnsi="Times New Roman" w:cs="Times New Roman"/>
          <w:b/>
          <w:bCs/>
          <w:color w:val="000000" w:themeColor="text1"/>
          <w:sz w:val="24"/>
          <w:szCs w:val="24"/>
        </w:rPr>
        <w:t>.</w:t>
      </w:r>
    </w:p>
    <w:p w14:paraId="310D2258" w14:textId="1EA2FD0D" w:rsidR="006B6F10" w:rsidRPr="006457E2" w:rsidRDefault="006B6F10" w:rsidP="00732E72">
      <w:pPr>
        <w:spacing w:after="120" w:line="240" w:lineRule="auto"/>
        <w:jc w:val="both"/>
        <w:rPr>
          <w:rFonts w:ascii="Times New Roman" w:hAnsi="Times New Roman" w:cs="Times New Roman"/>
          <w:b/>
          <w:bCs/>
          <w:color w:val="000000" w:themeColor="text1"/>
          <w:sz w:val="24"/>
          <w:szCs w:val="24"/>
        </w:rPr>
      </w:pPr>
      <w:r w:rsidRPr="006457E2">
        <w:rPr>
          <w:rFonts w:ascii="Times New Roman" w:hAnsi="Times New Roman" w:cs="Times New Roman"/>
          <w:b/>
          <w:bCs/>
          <w:color w:val="000000" w:themeColor="text1"/>
          <w:sz w:val="24"/>
          <w:szCs w:val="24"/>
        </w:rPr>
        <w:t xml:space="preserve">Atbildīgā institūcija: </w:t>
      </w:r>
      <w:r w:rsidRPr="006457E2">
        <w:rPr>
          <w:rFonts w:ascii="Times New Roman" w:hAnsi="Times New Roman" w:cs="Times New Roman"/>
          <w:bCs/>
          <w:color w:val="000000" w:themeColor="text1"/>
          <w:sz w:val="24"/>
          <w:szCs w:val="24"/>
        </w:rPr>
        <w:t>NVA</w:t>
      </w:r>
      <w:r w:rsidR="00767D1F" w:rsidRPr="006457E2">
        <w:rPr>
          <w:rFonts w:ascii="Times New Roman" w:hAnsi="Times New Roman" w:cs="Times New Roman"/>
          <w:bCs/>
          <w:color w:val="000000" w:themeColor="text1"/>
          <w:sz w:val="24"/>
          <w:szCs w:val="24"/>
        </w:rPr>
        <w:t>.</w:t>
      </w:r>
      <w:r w:rsidRPr="006457E2">
        <w:rPr>
          <w:rFonts w:ascii="Times New Roman" w:hAnsi="Times New Roman" w:cs="Times New Roman"/>
          <w:b/>
          <w:bCs/>
          <w:color w:val="000000" w:themeColor="text1"/>
          <w:sz w:val="24"/>
          <w:szCs w:val="24"/>
        </w:rPr>
        <w:t xml:space="preserve"> </w:t>
      </w:r>
    </w:p>
    <w:p w14:paraId="12523F03" w14:textId="21DD549F" w:rsidR="00723678" w:rsidRPr="006457E2" w:rsidRDefault="00723678"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Finansējums un tā avoti:</w:t>
      </w:r>
      <w:r w:rsidRPr="006457E2">
        <w:rPr>
          <w:rFonts w:ascii="Times New Roman" w:hAnsi="Times New Roman" w:cs="Times New Roman"/>
          <w:bCs/>
          <w:color w:val="000000" w:themeColor="text1"/>
          <w:sz w:val="24"/>
          <w:szCs w:val="24"/>
        </w:rPr>
        <w:t xml:space="preserve">  Valsts budžeta finansējums 2016.gadā 49 559 </w:t>
      </w:r>
      <w:r w:rsidRPr="006457E2">
        <w:rPr>
          <w:rFonts w:ascii="Times New Roman" w:hAnsi="Times New Roman" w:cs="Times New Roman"/>
          <w:bCs/>
          <w:i/>
          <w:color w:val="000000" w:themeColor="text1"/>
          <w:sz w:val="24"/>
          <w:szCs w:val="24"/>
        </w:rPr>
        <w:t>euro</w:t>
      </w:r>
      <w:r w:rsidRPr="006457E2">
        <w:rPr>
          <w:rFonts w:ascii="Times New Roman" w:hAnsi="Times New Roman" w:cs="Times New Roman"/>
          <w:bCs/>
          <w:color w:val="000000" w:themeColor="text1"/>
          <w:sz w:val="24"/>
          <w:szCs w:val="24"/>
        </w:rPr>
        <w:t>, 2017.gadā</w:t>
      </w:r>
      <w:r w:rsidRPr="006457E2">
        <w:rPr>
          <w:rFonts w:ascii="Times New Roman" w:hAnsi="Times New Roman" w:cs="Times New Roman"/>
          <w:bCs/>
          <w:i/>
          <w:color w:val="000000" w:themeColor="text1"/>
          <w:sz w:val="24"/>
          <w:szCs w:val="24"/>
        </w:rPr>
        <w:t xml:space="preserve"> </w:t>
      </w:r>
      <w:r w:rsidRPr="006457E2">
        <w:rPr>
          <w:rFonts w:ascii="Times New Roman" w:hAnsi="Times New Roman" w:cs="Times New Roman"/>
          <w:bCs/>
          <w:color w:val="000000" w:themeColor="text1"/>
          <w:sz w:val="24"/>
          <w:szCs w:val="24"/>
        </w:rPr>
        <w:t>79 262</w:t>
      </w:r>
      <w:r w:rsidRPr="006457E2">
        <w:rPr>
          <w:rFonts w:ascii="Times New Roman" w:hAnsi="Times New Roman" w:cs="Times New Roman"/>
          <w:bCs/>
          <w:i/>
          <w:color w:val="000000" w:themeColor="text1"/>
          <w:sz w:val="24"/>
          <w:szCs w:val="24"/>
        </w:rPr>
        <w:t xml:space="preserve"> euro, </w:t>
      </w:r>
      <w:r w:rsidRPr="006457E2">
        <w:rPr>
          <w:rFonts w:ascii="Times New Roman" w:hAnsi="Times New Roman" w:cs="Times New Roman"/>
          <w:bCs/>
          <w:color w:val="000000" w:themeColor="text1"/>
          <w:sz w:val="24"/>
          <w:szCs w:val="24"/>
        </w:rPr>
        <w:t>2018.gadā</w:t>
      </w:r>
      <w:r w:rsidRPr="006457E2">
        <w:rPr>
          <w:rFonts w:ascii="Times New Roman" w:hAnsi="Times New Roman" w:cs="Times New Roman"/>
          <w:bCs/>
          <w:i/>
          <w:color w:val="000000" w:themeColor="text1"/>
          <w:sz w:val="24"/>
          <w:szCs w:val="24"/>
        </w:rPr>
        <w:t xml:space="preserve"> </w:t>
      </w:r>
      <w:r w:rsidRPr="006457E2">
        <w:rPr>
          <w:rFonts w:ascii="Times New Roman" w:hAnsi="Times New Roman" w:cs="Times New Roman"/>
          <w:bCs/>
          <w:color w:val="000000" w:themeColor="text1"/>
          <w:sz w:val="24"/>
          <w:szCs w:val="24"/>
        </w:rPr>
        <w:t xml:space="preserve">84 957 </w:t>
      </w:r>
      <w:r w:rsidRPr="006457E2">
        <w:rPr>
          <w:rFonts w:ascii="Times New Roman" w:hAnsi="Times New Roman" w:cs="Times New Roman"/>
          <w:bCs/>
          <w:i/>
          <w:color w:val="000000" w:themeColor="text1"/>
          <w:sz w:val="24"/>
          <w:szCs w:val="24"/>
        </w:rPr>
        <w:t xml:space="preserve">euro, </w:t>
      </w:r>
      <w:r w:rsidRPr="006457E2">
        <w:rPr>
          <w:rFonts w:ascii="Times New Roman" w:hAnsi="Times New Roman" w:cs="Times New Roman"/>
          <w:bCs/>
          <w:color w:val="000000" w:themeColor="text1"/>
          <w:sz w:val="24"/>
          <w:szCs w:val="24"/>
        </w:rPr>
        <w:t>2019.gadā</w:t>
      </w:r>
      <w:r w:rsidRPr="006457E2">
        <w:rPr>
          <w:rFonts w:ascii="Times New Roman" w:hAnsi="Times New Roman" w:cs="Times New Roman"/>
          <w:bCs/>
          <w:i/>
          <w:color w:val="000000" w:themeColor="text1"/>
          <w:sz w:val="24"/>
          <w:szCs w:val="24"/>
        </w:rPr>
        <w:t xml:space="preserve"> </w:t>
      </w:r>
      <w:r w:rsidRPr="006457E2">
        <w:rPr>
          <w:rFonts w:ascii="Times New Roman" w:hAnsi="Times New Roman" w:cs="Times New Roman"/>
          <w:bCs/>
          <w:color w:val="000000" w:themeColor="text1"/>
          <w:sz w:val="24"/>
          <w:szCs w:val="24"/>
        </w:rPr>
        <w:t xml:space="preserve">108 843 </w:t>
      </w:r>
      <w:r w:rsidRPr="006457E2">
        <w:rPr>
          <w:rFonts w:ascii="Times New Roman" w:hAnsi="Times New Roman" w:cs="Times New Roman"/>
          <w:bCs/>
          <w:i/>
          <w:color w:val="000000" w:themeColor="text1"/>
          <w:sz w:val="24"/>
          <w:szCs w:val="24"/>
        </w:rPr>
        <w:t xml:space="preserve">euro, </w:t>
      </w:r>
      <w:r w:rsidRPr="006457E2">
        <w:rPr>
          <w:rFonts w:ascii="Times New Roman" w:hAnsi="Times New Roman" w:cs="Times New Roman"/>
          <w:bCs/>
          <w:color w:val="000000" w:themeColor="text1"/>
          <w:sz w:val="24"/>
          <w:szCs w:val="24"/>
        </w:rPr>
        <w:t>2020.gadā</w:t>
      </w:r>
      <w:r w:rsidRPr="006457E2">
        <w:rPr>
          <w:rFonts w:ascii="Times New Roman" w:hAnsi="Times New Roman" w:cs="Times New Roman"/>
          <w:bCs/>
          <w:i/>
          <w:color w:val="000000" w:themeColor="text1"/>
          <w:sz w:val="24"/>
          <w:szCs w:val="24"/>
        </w:rPr>
        <w:t xml:space="preserve"> </w:t>
      </w:r>
      <w:r w:rsidRPr="006457E2">
        <w:rPr>
          <w:rFonts w:ascii="Times New Roman" w:hAnsi="Times New Roman" w:cs="Times New Roman"/>
          <w:bCs/>
          <w:color w:val="000000" w:themeColor="text1"/>
          <w:sz w:val="24"/>
          <w:szCs w:val="24"/>
        </w:rPr>
        <w:t xml:space="preserve">64 302 </w:t>
      </w:r>
      <w:r w:rsidRPr="006457E2">
        <w:rPr>
          <w:rFonts w:ascii="Times New Roman" w:hAnsi="Times New Roman" w:cs="Times New Roman"/>
          <w:bCs/>
          <w:i/>
          <w:color w:val="000000" w:themeColor="text1"/>
          <w:sz w:val="24"/>
          <w:szCs w:val="24"/>
        </w:rPr>
        <w:t xml:space="preserve">euro, </w:t>
      </w:r>
      <w:r w:rsidRPr="006457E2">
        <w:rPr>
          <w:rFonts w:ascii="Times New Roman" w:hAnsi="Times New Roman" w:cs="Times New Roman"/>
          <w:bCs/>
          <w:color w:val="000000" w:themeColor="text1"/>
          <w:sz w:val="24"/>
          <w:szCs w:val="24"/>
        </w:rPr>
        <w:t>2021.gadā</w:t>
      </w:r>
      <w:r w:rsidRPr="006457E2">
        <w:rPr>
          <w:rFonts w:ascii="Times New Roman" w:hAnsi="Times New Roman" w:cs="Times New Roman"/>
          <w:bCs/>
          <w:i/>
          <w:color w:val="000000" w:themeColor="text1"/>
          <w:sz w:val="24"/>
          <w:szCs w:val="24"/>
        </w:rPr>
        <w:t xml:space="preserve"> </w:t>
      </w:r>
      <w:r w:rsidRPr="006457E2">
        <w:rPr>
          <w:rFonts w:ascii="Times New Roman" w:hAnsi="Times New Roman" w:cs="Times New Roman"/>
          <w:bCs/>
          <w:color w:val="000000" w:themeColor="text1"/>
          <w:sz w:val="24"/>
          <w:szCs w:val="24"/>
        </w:rPr>
        <w:t xml:space="preserve">73 793 </w:t>
      </w:r>
      <w:r w:rsidRPr="006457E2">
        <w:rPr>
          <w:rFonts w:ascii="Times New Roman" w:hAnsi="Times New Roman" w:cs="Times New Roman"/>
          <w:bCs/>
          <w:i/>
          <w:color w:val="000000" w:themeColor="text1"/>
          <w:sz w:val="24"/>
          <w:szCs w:val="24"/>
        </w:rPr>
        <w:t>euro</w:t>
      </w:r>
      <w:r w:rsidRPr="006457E2">
        <w:rPr>
          <w:rFonts w:ascii="Times New Roman" w:hAnsi="Times New Roman" w:cs="Times New Roman"/>
          <w:bCs/>
          <w:color w:val="000000" w:themeColor="text1"/>
          <w:sz w:val="24"/>
          <w:szCs w:val="24"/>
        </w:rPr>
        <w:t>.</w:t>
      </w:r>
    </w:p>
    <w:p w14:paraId="784805AB" w14:textId="48DEDF8C" w:rsidR="00723678" w:rsidRPr="006457E2" w:rsidRDefault="00723678"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Tā kā darba tirgū ir vērojamas darbaspēka piedāvājuma un pieprasījuma atšķirības – uzņēmumos ir brīvas darba vietas vienā reģionā, bet bezdarbs un pieejamais bez darba esošais darbaspēks ir citos reģionos, tad tiek piedāvāts izmantot reģionālās mobilitātes atbalstu. Mobilitātes atbalsts ir iespējams arī viena reģiona ietvaros.</w:t>
      </w:r>
    </w:p>
    <w:p w14:paraId="7E0E5812" w14:textId="77777777" w:rsidR="00723678" w:rsidRPr="006457E2" w:rsidRDefault="00723678"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Pasākuma ietvaros tiek nodrošināta finansiāla atlīdzība transporta un dzīvojamās telpas īres izdevumu segšanai pirmos četrus mēnešus pēc darba tiesisko attiecību uzsākšanas.</w:t>
      </w:r>
    </w:p>
    <w:p w14:paraId="000DE781" w14:textId="69C43D5D" w:rsidR="006F3DE1" w:rsidRDefault="00723678"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Lai veicinātu iesaisti pasākumos reģionālās mobilitātes atbalstam, regulāri tiek pārskatīti un pilnveidoti atbalsta piešķiršanas nosacījumi. Finanšu atlīdzību izmaksā par katru darba tiesisko attiecību mēnesi, nepārsniedzot 150 </w:t>
      </w:r>
      <w:r w:rsidRPr="006457E2">
        <w:rPr>
          <w:rFonts w:ascii="Times New Roman" w:hAnsi="Times New Roman" w:cs="Times New Roman"/>
          <w:i/>
          <w:sz w:val="24"/>
          <w:szCs w:val="24"/>
        </w:rPr>
        <w:t>euro</w:t>
      </w:r>
      <w:r w:rsidRPr="006457E2">
        <w:rPr>
          <w:rFonts w:ascii="Times New Roman" w:hAnsi="Times New Roman" w:cs="Times New Roman"/>
          <w:sz w:val="24"/>
          <w:szCs w:val="24"/>
        </w:rPr>
        <w:t> mēnesī dzīvojamās telpas īres izmaksu segšanai vai 7 </w:t>
      </w:r>
      <w:r w:rsidRPr="006457E2">
        <w:rPr>
          <w:rFonts w:ascii="Times New Roman" w:hAnsi="Times New Roman" w:cs="Times New Roman"/>
          <w:i/>
          <w:sz w:val="24"/>
          <w:szCs w:val="24"/>
        </w:rPr>
        <w:t>euro </w:t>
      </w:r>
      <w:r w:rsidRPr="006457E2">
        <w:rPr>
          <w:rFonts w:ascii="Times New Roman" w:hAnsi="Times New Roman" w:cs="Times New Roman"/>
          <w:sz w:val="24"/>
          <w:szCs w:val="24"/>
        </w:rPr>
        <w:t>dienā transporta izdevumu segšanai.</w:t>
      </w:r>
      <w:bookmarkEnd w:id="11"/>
    </w:p>
    <w:p w14:paraId="0FDA616F" w14:textId="5CB24023" w:rsidR="0038481C" w:rsidRPr="006457E2" w:rsidRDefault="0038481C" w:rsidP="0038481C">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 xml:space="preserve">Laika posmā no 2016.gada 1.janvāra līdz 2021.gada 31.decembrim kopumā atbalsts sniegts 1298 bezdarbniekiem, no tiem 411 </w:t>
      </w:r>
      <w:r w:rsidRPr="006457E2">
        <w:rPr>
          <w:rFonts w:ascii="Times New Roman" w:hAnsi="Times New Roman" w:cs="Times New Roman"/>
          <w:bCs/>
          <w:color w:val="000000" w:themeColor="text1"/>
          <w:sz w:val="24"/>
          <w:szCs w:val="24"/>
        </w:rPr>
        <w:t>(32%) vecumā no 50 gadiem. Jāatzīmē, ka reģionālās mobilitātes atbalstu var saņemt arī tie reģistrētie bezdarbnieki, kuri piedalās</w:t>
      </w:r>
      <w:r w:rsidRPr="006457E2">
        <w:rPr>
          <w:rFonts w:ascii="Times New Roman" w:hAnsi="Times New Roman" w:cs="Times New Roman"/>
          <w:sz w:val="24"/>
          <w:szCs w:val="24"/>
        </w:rPr>
        <w:t xml:space="preserve"> apmācību pasākumos (sk. pasākuma “Apmācību iespējas” aprakstu) un subsidētās nodarbinātības pasākumos (sk. pasākuma “Pasākumi noteiktām personu grupām (subsidētā nodarbinātība) aprakstu).</w:t>
      </w:r>
    </w:p>
    <w:p w14:paraId="75E29319" w14:textId="77777777" w:rsidR="00467559" w:rsidRDefault="00467559" w:rsidP="00732E72">
      <w:pPr>
        <w:spacing w:after="120" w:line="240" w:lineRule="auto"/>
        <w:jc w:val="both"/>
        <w:rPr>
          <w:rFonts w:ascii="Times New Roman" w:hAnsi="Times New Roman" w:cs="Times New Roman"/>
          <w:sz w:val="24"/>
          <w:szCs w:val="24"/>
        </w:rPr>
      </w:pPr>
    </w:p>
    <w:p w14:paraId="6DA33F78" w14:textId="016034D2" w:rsidR="00467559" w:rsidRDefault="0038481C"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noProof/>
          <w:color w:val="000000" w:themeColor="text1"/>
          <w:sz w:val="24"/>
          <w:szCs w:val="24"/>
          <w:lang w:eastAsia="lv-LV"/>
        </w:rPr>
        <mc:AlternateContent>
          <mc:Choice Requires="wps">
            <w:drawing>
              <wp:anchor distT="45720" distB="45720" distL="114300" distR="114300" simplePos="0" relativeHeight="251756544" behindDoc="1" locked="0" layoutInCell="1" allowOverlap="1" wp14:anchorId="7A251D4F" wp14:editId="7CE25782">
                <wp:simplePos x="0" y="0"/>
                <wp:positionH relativeFrom="column">
                  <wp:posOffset>0</wp:posOffset>
                </wp:positionH>
                <wp:positionV relativeFrom="paragraph">
                  <wp:posOffset>0</wp:posOffset>
                </wp:positionV>
                <wp:extent cx="5634990" cy="563245"/>
                <wp:effectExtent l="0" t="0" r="22860" b="273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3036D9F5" w14:textId="66E4AB34" w:rsidR="00EC0E01" w:rsidRPr="001655D7" w:rsidRDefault="00EC0E01" w:rsidP="0038481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Atbalsts sociālajai uzņēmējdarbībai</w:t>
                            </w:r>
                          </w:p>
                          <w:p w14:paraId="435447CC" w14:textId="77777777" w:rsidR="00EC0E01" w:rsidRDefault="00EC0E01" w:rsidP="0038481C">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251D4F" id="_x0000_s1037" type="#_x0000_t202" style="position:absolute;left:0;text-align:left;margin-left:0;margin-top:0;width:443.7pt;height:44.35pt;z-index:-251559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" fillcolor="#e2efd9 [665]" strokecolor="#70ad47" strokeweight=".5pt">
                <v:textbox inset=",5mm">
                  <w:txbxContent>
                    <w:p w14:paraId="3036D9F5" w14:textId="66E4AB34" w:rsidR="00EC0E01" w:rsidRPr="001655D7" w:rsidRDefault="00EC0E01" w:rsidP="0038481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Atbalsts sociālajai uzņēmējdarbībai</w:t>
                      </w:r>
                    </w:p>
                    <w:p w14:paraId="435447CC" w14:textId="77777777" w:rsidR="00EC0E01" w:rsidRDefault="00EC0E01" w:rsidP="0038481C">
                      <w:pPr>
                        <w:jc w:val="both"/>
                      </w:pPr>
                    </w:p>
                  </w:txbxContent>
                </v:textbox>
                <w10:wrap type="square"/>
              </v:shape>
            </w:pict>
          </mc:Fallback>
        </mc:AlternateContent>
      </w:r>
      <w:bookmarkStart w:id="12" w:name="_Hlk97284099"/>
      <w:bookmarkStart w:id="13" w:name="_Hlk97033907"/>
    </w:p>
    <w:p w14:paraId="4B68E145" w14:textId="2D3DF665" w:rsidR="00467559" w:rsidRDefault="00467559" w:rsidP="00467559">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Finansējums un tā avoti: </w:t>
      </w:r>
      <w:r w:rsidRPr="006457E2">
        <w:rPr>
          <w:rFonts w:ascii="Times New Roman" w:hAnsi="Times New Roman" w:cs="Times New Roman"/>
          <w:bCs/>
          <w:color w:val="000000" w:themeColor="text1"/>
          <w:sz w:val="24"/>
          <w:szCs w:val="24"/>
        </w:rPr>
        <w:t xml:space="preserve">9.1.1.SAM “Palielināt sociālās atstumtības riskam pakļauto mērķa grupu, tostarp bezdarbnieku, tai skaitā nelabvēlīgākā situācijā esošu bezdarbnieku, iekļaušanos darba tirgū ” 9.1.1.3.pasākuma “Atbalsts sociālajai uzņēmējdarbībai” finansējuma ietvaros (kopējais finansējums: 17 083 768 </w:t>
      </w:r>
      <w:r w:rsidRPr="006457E2">
        <w:rPr>
          <w:rFonts w:ascii="Times New Roman" w:hAnsi="Times New Roman" w:cs="Times New Roman"/>
          <w:bCs/>
          <w:i/>
          <w:color w:val="000000" w:themeColor="text1"/>
          <w:sz w:val="24"/>
          <w:szCs w:val="24"/>
        </w:rPr>
        <w:t>euro</w:t>
      </w:r>
      <w:r w:rsidRPr="006457E2">
        <w:rPr>
          <w:rFonts w:ascii="Times New Roman" w:hAnsi="Times New Roman" w:cs="Times New Roman"/>
          <w:bCs/>
          <w:color w:val="000000" w:themeColor="text1"/>
          <w:sz w:val="24"/>
          <w:szCs w:val="24"/>
        </w:rPr>
        <w:t>, t.sk. ESF finansējums – 14 521 202  </w:t>
      </w:r>
      <w:r w:rsidRPr="006457E2">
        <w:rPr>
          <w:rFonts w:ascii="Times New Roman" w:hAnsi="Times New Roman" w:cs="Times New Roman"/>
          <w:bCs/>
          <w:i/>
          <w:color w:val="000000" w:themeColor="text1"/>
          <w:sz w:val="24"/>
          <w:szCs w:val="24"/>
        </w:rPr>
        <w:t>euro</w:t>
      </w:r>
      <w:r w:rsidRPr="006457E2">
        <w:rPr>
          <w:rFonts w:ascii="Times New Roman" w:hAnsi="Times New Roman" w:cs="Times New Roman"/>
          <w:bCs/>
          <w:color w:val="000000" w:themeColor="text1"/>
          <w:sz w:val="24"/>
          <w:szCs w:val="24"/>
        </w:rPr>
        <w:t>, valsts budžeta finansējum</w:t>
      </w:r>
      <w:r w:rsidR="00033E45">
        <w:rPr>
          <w:rFonts w:ascii="Times New Roman" w:hAnsi="Times New Roman" w:cs="Times New Roman"/>
          <w:bCs/>
          <w:color w:val="000000" w:themeColor="text1"/>
          <w:sz w:val="24"/>
          <w:szCs w:val="24"/>
        </w:rPr>
        <w:t>s</w:t>
      </w:r>
      <w:r w:rsidRPr="006457E2">
        <w:rPr>
          <w:rFonts w:ascii="Times New Roman" w:hAnsi="Times New Roman" w:cs="Times New Roman"/>
          <w:bCs/>
          <w:color w:val="000000" w:themeColor="text1"/>
          <w:sz w:val="24"/>
          <w:szCs w:val="24"/>
        </w:rPr>
        <w:t xml:space="preserve"> – 2 562 566  </w:t>
      </w:r>
      <w:r w:rsidRPr="006457E2">
        <w:rPr>
          <w:rFonts w:ascii="Times New Roman" w:hAnsi="Times New Roman" w:cs="Times New Roman"/>
          <w:bCs/>
          <w:i/>
          <w:color w:val="000000" w:themeColor="text1"/>
          <w:sz w:val="24"/>
          <w:szCs w:val="24"/>
        </w:rPr>
        <w:t>euro</w:t>
      </w:r>
      <w:r w:rsidRPr="006457E2">
        <w:rPr>
          <w:rFonts w:ascii="Times New Roman" w:hAnsi="Times New Roman" w:cs="Times New Roman"/>
          <w:bCs/>
          <w:color w:val="000000" w:themeColor="text1"/>
          <w:sz w:val="24"/>
          <w:szCs w:val="24"/>
        </w:rPr>
        <w:t>).</w:t>
      </w:r>
    </w:p>
    <w:p w14:paraId="4B4EA848" w14:textId="77777777" w:rsidR="00467559" w:rsidRPr="006457E2" w:rsidRDefault="00467559" w:rsidP="00467559">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 xml:space="preserve">ESF projekts </w:t>
      </w:r>
      <w:r w:rsidRPr="006457E2">
        <w:rPr>
          <w:rFonts w:ascii="Times New Roman" w:hAnsi="Times New Roman" w:cs="Times New Roman"/>
          <w:b/>
          <w:bCs/>
          <w:color w:val="000000" w:themeColor="text1"/>
          <w:sz w:val="24"/>
          <w:szCs w:val="24"/>
        </w:rPr>
        <w:t xml:space="preserve">“Atbalsts sociālajai uzņēmējdarbībai” </w:t>
      </w:r>
      <w:r w:rsidRPr="006457E2">
        <w:rPr>
          <w:rFonts w:ascii="Times New Roman" w:hAnsi="Times New Roman" w:cs="Times New Roman"/>
          <w:bCs/>
          <w:color w:val="000000" w:themeColor="text1"/>
          <w:sz w:val="24"/>
          <w:szCs w:val="24"/>
        </w:rPr>
        <w:t xml:space="preserve">tiek īstenots līdz 2023.gadam (ieskaitot) un tā kopējais finansējums ir 17 083 768 </w:t>
      </w:r>
      <w:r w:rsidRPr="006457E2">
        <w:rPr>
          <w:rFonts w:ascii="Times New Roman" w:hAnsi="Times New Roman" w:cs="Times New Roman"/>
          <w:bCs/>
          <w:i/>
          <w:color w:val="000000" w:themeColor="text1"/>
          <w:sz w:val="24"/>
          <w:szCs w:val="24"/>
        </w:rPr>
        <w:t>euro</w:t>
      </w:r>
      <w:r w:rsidRPr="006457E2">
        <w:rPr>
          <w:rFonts w:ascii="Times New Roman" w:hAnsi="Times New Roman" w:cs="Times New Roman"/>
          <w:bCs/>
          <w:color w:val="000000" w:themeColor="text1"/>
          <w:sz w:val="24"/>
          <w:szCs w:val="24"/>
        </w:rPr>
        <w:t>, kas paredzēts grantiem sociālajiem uzņēmējiem, sociālo uzņēmēju konsultācijām, sabiedrības informēšanai u.c. aktivitātēm.</w:t>
      </w:r>
    </w:p>
    <w:p w14:paraId="29E82F3C" w14:textId="329EFF70" w:rsidR="00467559" w:rsidRDefault="00467559"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sz w:val="24"/>
          <w:szCs w:val="24"/>
        </w:rPr>
        <w:t>LM ir</w:t>
      </w:r>
      <w:r w:rsidRPr="006457E2">
        <w:rPr>
          <w:rFonts w:ascii="Times New Roman" w:hAnsi="Times New Roman" w:cs="Times New Roman"/>
          <w:bCs/>
          <w:color w:val="000000" w:themeColor="text1"/>
          <w:sz w:val="24"/>
          <w:szCs w:val="24"/>
        </w:rPr>
        <w:t xml:space="preserve"> atbildīga par Sociālā uzņēmuma likuma ieviešanu un sadarbībā ar finanšu attīstības institūciju “ALTUM” īsteno ESF projektu “Atbalsts sociālajai uzņēmējdarbībai”, kas atbalsta sociālos uzņēmējus</w:t>
      </w:r>
    </w:p>
    <w:p w14:paraId="4084D0CD" w14:textId="2AC6DBBA" w:rsidR="000C11EF" w:rsidRPr="006457E2" w:rsidRDefault="00D77445"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Kopš Sociālā uzņēmuma likuma stāšanās spēkā 2018.gada 1.aprīlī</w:t>
      </w:r>
      <w:r w:rsidR="0038481C">
        <w:rPr>
          <w:rFonts w:ascii="Times New Roman" w:hAnsi="Times New Roman" w:cs="Times New Roman"/>
          <w:bCs/>
          <w:color w:val="000000" w:themeColor="text1"/>
          <w:sz w:val="24"/>
          <w:szCs w:val="24"/>
        </w:rPr>
        <w:t>,</w:t>
      </w:r>
      <w:r w:rsidRPr="006457E2">
        <w:rPr>
          <w:rFonts w:ascii="Times New Roman" w:hAnsi="Times New Roman" w:cs="Times New Roman"/>
          <w:bCs/>
          <w:color w:val="000000" w:themeColor="text1"/>
          <w:sz w:val="24"/>
          <w:szCs w:val="24"/>
        </w:rPr>
        <w:t xml:space="preserve"> sociālā uzņēmuma statuss līdz 2021.gada 31. decembrim tika piešķirts 220 uzņēmumiem, no tiem aktīvi ir 193 sociālie uzņēmumi, bet 27 uzņēmumiem statuss dažādu iemeslu dēļ ir atcelts vai atņemts.</w:t>
      </w:r>
      <w:bookmarkEnd w:id="12"/>
      <w:r w:rsidRPr="006457E2">
        <w:rPr>
          <w:rFonts w:ascii="Times New Roman" w:hAnsi="Times New Roman" w:cs="Times New Roman"/>
          <w:bCs/>
          <w:color w:val="000000" w:themeColor="text1"/>
          <w:sz w:val="24"/>
          <w:szCs w:val="24"/>
        </w:rPr>
        <w:t xml:space="preserve"> Sociālo uzņēmumu vidū vispopulārākā darbības joma </w:t>
      </w:r>
      <w:r w:rsidR="00467559">
        <w:rPr>
          <w:rFonts w:ascii="Times New Roman" w:hAnsi="Times New Roman" w:cs="Times New Roman"/>
          <w:bCs/>
          <w:color w:val="000000" w:themeColor="text1"/>
          <w:sz w:val="24"/>
          <w:szCs w:val="24"/>
        </w:rPr>
        <w:t xml:space="preserve">ir </w:t>
      </w:r>
      <w:r w:rsidRPr="006457E2">
        <w:rPr>
          <w:rFonts w:ascii="Times New Roman" w:hAnsi="Times New Roman" w:cs="Times New Roman"/>
          <w:bCs/>
          <w:color w:val="000000" w:themeColor="text1"/>
          <w:sz w:val="24"/>
          <w:szCs w:val="24"/>
        </w:rPr>
        <w:t>pakalpojumu sniegšana mērķa grupām vai paša komersanta noteiktām sabiedrības grupām, kuru dzīvi ietekmē sabiedrībai būtiskas problēmas. Šajā jomā darbojas 105 uzņēmumi jeb 54% no sociālajiem uzņēmumiem. Darba integrācijas jomā darboj</w:t>
      </w:r>
      <w:r w:rsidR="00467559">
        <w:rPr>
          <w:rFonts w:ascii="Times New Roman" w:hAnsi="Times New Roman" w:cs="Times New Roman"/>
          <w:bCs/>
          <w:color w:val="000000" w:themeColor="text1"/>
          <w:sz w:val="24"/>
          <w:szCs w:val="24"/>
        </w:rPr>
        <w:t>a</w:t>
      </w:r>
      <w:r w:rsidRPr="006457E2">
        <w:rPr>
          <w:rFonts w:ascii="Times New Roman" w:hAnsi="Times New Roman" w:cs="Times New Roman"/>
          <w:bCs/>
          <w:color w:val="000000" w:themeColor="text1"/>
          <w:sz w:val="24"/>
          <w:szCs w:val="24"/>
        </w:rPr>
        <w:t>s 53 uzņēmumi (28%), visai sabiedrībai nozīmīgu problēmu risināšanas jomā – 35 uzņēmumi (18%). Starp populārākajām jomām ir  izglītības jom</w:t>
      </w:r>
      <w:r w:rsidR="00467559">
        <w:rPr>
          <w:rFonts w:ascii="Times New Roman" w:hAnsi="Times New Roman" w:cs="Times New Roman"/>
          <w:bCs/>
          <w:color w:val="000000" w:themeColor="text1"/>
          <w:sz w:val="24"/>
          <w:szCs w:val="24"/>
        </w:rPr>
        <w:t>a</w:t>
      </w:r>
      <w:r w:rsidRPr="006457E2">
        <w:rPr>
          <w:rFonts w:ascii="Times New Roman" w:hAnsi="Times New Roman" w:cs="Times New Roman"/>
          <w:bCs/>
          <w:color w:val="000000" w:themeColor="text1"/>
          <w:sz w:val="24"/>
          <w:szCs w:val="24"/>
        </w:rPr>
        <w:t xml:space="preserve"> – izglītības un pirmsskolas izglītības iestādes, kas īsteno iekļaujošas izglītības pieeju, izmantojot alternatīvas un inovatīvas metodes, kā arī uzņēmum</w:t>
      </w:r>
      <w:r w:rsidR="00467559">
        <w:rPr>
          <w:rFonts w:ascii="Times New Roman" w:hAnsi="Times New Roman" w:cs="Times New Roman"/>
          <w:bCs/>
          <w:color w:val="000000" w:themeColor="text1"/>
          <w:sz w:val="24"/>
          <w:szCs w:val="24"/>
        </w:rPr>
        <w:t>i</w:t>
      </w:r>
      <w:r w:rsidRPr="006457E2">
        <w:rPr>
          <w:rFonts w:ascii="Times New Roman" w:hAnsi="Times New Roman" w:cs="Times New Roman"/>
          <w:bCs/>
          <w:color w:val="000000" w:themeColor="text1"/>
          <w:sz w:val="24"/>
          <w:szCs w:val="24"/>
        </w:rPr>
        <w:t>, kas organizē informatīvi izglītojošus pasākumus un programmas. 20 uzņēmumi rada būtisku sociālo ietekmi medicīnā un veselības veicināšanas jomā, nodrošinot  bērnu un pieaugušo ar retām slimībām ārstēšanu, ārstniecības un sociālo pakalpojumu sniegšanu onkoloģijas pacientiem, ar jaunāko tehnoloģiju palīdzību veicina insult</w:t>
      </w:r>
      <w:r w:rsidR="00467559">
        <w:rPr>
          <w:rFonts w:ascii="Times New Roman" w:hAnsi="Times New Roman" w:cs="Times New Roman"/>
          <w:bCs/>
          <w:color w:val="000000" w:themeColor="text1"/>
          <w:sz w:val="24"/>
          <w:szCs w:val="24"/>
        </w:rPr>
        <w:t>u</w:t>
      </w:r>
      <w:r w:rsidRPr="006457E2">
        <w:rPr>
          <w:rFonts w:ascii="Times New Roman" w:hAnsi="Times New Roman" w:cs="Times New Roman"/>
          <w:bCs/>
          <w:color w:val="000000" w:themeColor="text1"/>
          <w:sz w:val="24"/>
          <w:szCs w:val="24"/>
        </w:rPr>
        <w:t xml:space="preserve"> pārcietušo cilvēku atlabšanu un reintegrāciju sabiedrībā, sniedz mūsdienīgu, uz zinātniskiem pierādījumiem balstītu psihosociālo rehabilitāciju bērniem un pusaudžiem, veicina veselīga uztura paradumu ieviešanu un sniedz ar fiziskām aktivitātēm saistītus pakalpojumus. Liels ir to uzņēmumu īpatsvars, kas darbojas pilsoniskās sabiedrības veidošanas un kultūras daudzveidības nodrošināšanas jomā,  radot mākslas un dokumentālās filmas, raidījumus, reportāžas un citus materiālus, kuros atspoguļoti sociāli nozīmīgi jautājumi un notikumi, attīstot publiskus elektroniskās līdzdalības rīkus būtisku pārmaiņu ierosināšanai un sabiedrības viedokļu apvienošanai, veicina dažādu muzikālu žanru  un muzikālā teātra tradīciju atdzimšanu un attīstību. Būtiski ir tas, ka liela daļa sociālo uzņēmumu (13%) priekšplānā izvirza pakalpojumu sniegšanu ar mērķi nodrošināt to pieejamību finansiāli mazāk labvēlīgā situācijā esošām personām, personām ar īpašām vajadzībām, ģimenēm, kurās aug bērni ar īpašām vajadzībām, risinot sociālās atstumtības problēmas. Pateicoties sociālajiem uzņēmumiem, lielāka uzmanība tiek pievērsta vides jautājumiem, kas ir ļoti svarīga  problēma visā pasaulē. </w:t>
      </w:r>
      <w:r w:rsidR="009639EA" w:rsidRPr="006457E2">
        <w:rPr>
          <w:rFonts w:ascii="Times New Roman" w:hAnsi="Times New Roman" w:cs="Times New Roman"/>
          <w:bCs/>
          <w:color w:val="000000" w:themeColor="text1"/>
          <w:sz w:val="24"/>
          <w:szCs w:val="24"/>
        </w:rPr>
        <w:t>19</w:t>
      </w:r>
      <w:r w:rsidRPr="006457E2">
        <w:rPr>
          <w:rFonts w:ascii="Times New Roman" w:hAnsi="Times New Roman" w:cs="Times New Roman"/>
          <w:bCs/>
          <w:color w:val="000000" w:themeColor="text1"/>
          <w:sz w:val="24"/>
          <w:szCs w:val="24"/>
        </w:rPr>
        <w:t xml:space="preserve"> uzņēmumiem, kuriem tika piešķirts sociālā uzņēmuma statuss, kā viena no mērķa grupām ir norādīta bezdarbnieki, kuriem ir apgādājamie, bezdarbnieki, kas vecāki par 54 gadiem, un ilgstošie bezdarbnieki.</w:t>
      </w:r>
    </w:p>
    <w:p w14:paraId="5C3804AC" w14:textId="05C9BFF1" w:rsidR="00342013" w:rsidRPr="006457E2" w:rsidRDefault="00342013" w:rsidP="00732E72">
      <w:pPr>
        <w:spacing w:after="120" w:line="240" w:lineRule="auto"/>
        <w:jc w:val="both"/>
        <w:rPr>
          <w:rFonts w:ascii="Times New Roman" w:hAnsi="Times New Roman" w:cs="Times New Roman"/>
          <w:bCs/>
          <w:color w:val="000000" w:themeColor="text1"/>
          <w:sz w:val="24"/>
          <w:szCs w:val="24"/>
        </w:rPr>
      </w:pPr>
      <w:bookmarkStart w:id="14" w:name="_Hlk97284182"/>
      <w:r w:rsidRPr="006457E2">
        <w:rPr>
          <w:rFonts w:ascii="Times New Roman" w:hAnsi="Times New Roman" w:cs="Times New Roman"/>
          <w:sz w:val="24"/>
          <w:szCs w:val="24"/>
        </w:rPr>
        <w:t>Uz 2021.gada 31.decemb</w:t>
      </w:r>
      <w:r w:rsidR="00B827E0" w:rsidRPr="006457E2">
        <w:rPr>
          <w:rFonts w:ascii="Times New Roman" w:hAnsi="Times New Roman" w:cs="Times New Roman"/>
          <w:sz w:val="24"/>
          <w:szCs w:val="24"/>
        </w:rPr>
        <w:t>r</w:t>
      </w:r>
      <w:r w:rsidRPr="006457E2">
        <w:rPr>
          <w:rFonts w:ascii="Times New Roman" w:hAnsi="Times New Roman" w:cs="Times New Roman"/>
          <w:sz w:val="24"/>
          <w:szCs w:val="24"/>
        </w:rPr>
        <w:t>i, no 142 sociālās atstumtības riskam pakļautajām personām (</w:t>
      </w:r>
      <w:r w:rsidR="00A5549D" w:rsidRPr="006457E2">
        <w:rPr>
          <w:rFonts w:ascii="Times New Roman" w:hAnsi="Times New Roman" w:cs="Times New Roman"/>
          <w:sz w:val="24"/>
          <w:szCs w:val="24"/>
        </w:rPr>
        <w:t xml:space="preserve">saskaņā ar </w:t>
      </w:r>
      <w:r w:rsidRPr="006457E2">
        <w:rPr>
          <w:rFonts w:ascii="Times New Roman" w:hAnsi="Times New Roman" w:cs="Times New Roman"/>
          <w:sz w:val="24"/>
          <w:szCs w:val="24"/>
        </w:rPr>
        <w:t>Ministru kabineta 2018. gada 27. marta noteikumi</w:t>
      </w:r>
      <w:r w:rsidR="00A5549D" w:rsidRPr="006457E2">
        <w:rPr>
          <w:rFonts w:ascii="Times New Roman" w:hAnsi="Times New Roman" w:cs="Times New Roman"/>
          <w:sz w:val="24"/>
          <w:szCs w:val="24"/>
        </w:rPr>
        <w:t>em</w:t>
      </w:r>
      <w:r w:rsidRPr="006457E2">
        <w:rPr>
          <w:rFonts w:ascii="Times New Roman" w:hAnsi="Times New Roman" w:cs="Times New Roman"/>
          <w:sz w:val="24"/>
          <w:szCs w:val="24"/>
        </w:rPr>
        <w:t xml:space="preserve"> Nr. 173</w:t>
      </w:r>
      <w:r w:rsidRPr="006457E2">
        <w:t xml:space="preserve"> “</w:t>
      </w:r>
      <w:r w:rsidRPr="006457E2">
        <w:rPr>
          <w:rFonts w:ascii="Times New Roman" w:hAnsi="Times New Roman" w:cs="Times New Roman"/>
          <w:sz w:val="24"/>
          <w:szCs w:val="24"/>
        </w:rPr>
        <w:t xml:space="preserve">Noteikumi par sociālās atstumtības riskam pakļauto iedzīvotāju grupām un sociālā uzņēmuma statusa piešķiršanas, reģistrēšanas un uzraudzības kārtību”), 81 persona </w:t>
      </w:r>
      <w:r w:rsidR="00467559">
        <w:rPr>
          <w:rFonts w:ascii="Times New Roman" w:hAnsi="Times New Roman" w:cs="Times New Roman"/>
          <w:sz w:val="24"/>
          <w:szCs w:val="24"/>
        </w:rPr>
        <w:t>bija</w:t>
      </w:r>
      <w:r w:rsidRPr="006457E2">
        <w:rPr>
          <w:rFonts w:ascii="Times New Roman" w:hAnsi="Times New Roman" w:cs="Times New Roman"/>
          <w:sz w:val="24"/>
          <w:szCs w:val="24"/>
        </w:rPr>
        <w:t xml:space="preserve"> sasniegusi 50 gadu vecumu (t.sk</w:t>
      </w:r>
      <w:r w:rsidR="00467559">
        <w:rPr>
          <w:rFonts w:ascii="Times New Roman" w:hAnsi="Times New Roman" w:cs="Times New Roman"/>
          <w:sz w:val="24"/>
          <w:szCs w:val="24"/>
        </w:rPr>
        <w:t>.</w:t>
      </w:r>
      <w:r w:rsidRPr="006457E2">
        <w:rPr>
          <w:rFonts w:ascii="Times New Roman" w:hAnsi="Times New Roman" w:cs="Times New Roman"/>
          <w:sz w:val="24"/>
          <w:szCs w:val="24"/>
        </w:rPr>
        <w:t xml:space="preserve"> 50 sievietes un 31 vīrietis)</w:t>
      </w:r>
      <w:r w:rsidR="005D0F10" w:rsidRPr="006457E2">
        <w:rPr>
          <w:rFonts w:ascii="Times New Roman" w:hAnsi="Times New Roman" w:cs="Times New Roman"/>
          <w:sz w:val="24"/>
          <w:szCs w:val="24"/>
        </w:rPr>
        <w:t>;</w:t>
      </w:r>
      <w:r w:rsidRPr="006457E2">
        <w:rPr>
          <w:rFonts w:ascii="Times New Roman" w:hAnsi="Times New Roman" w:cs="Times New Roman"/>
          <w:sz w:val="24"/>
          <w:szCs w:val="24"/>
        </w:rPr>
        <w:t xml:space="preserve"> 67 personas jeb 83%</w:t>
      </w:r>
      <w:r w:rsidR="005D0F10" w:rsidRPr="006457E2">
        <w:rPr>
          <w:rFonts w:ascii="Times New Roman" w:hAnsi="Times New Roman" w:cs="Times New Roman"/>
          <w:sz w:val="24"/>
          <w:szCs w:val="24"/>
        </w:rPr>
        <w:t xml:space="preserve"> no personām vecumā 50 gadi un vairāk</w:t>
      </w:r>
      <w:r w:rsidRPr="006457E2">
        <w:rPr>
          <w:rFonts w:ascii="Times New Roman" w:hAnsi="Times New Roman" w:cs="Times New Roman"/>
          <w:sz w:val="24"/>
          <w:szCs w:val="24"/>
        </w:rPr>
        <w:t xml:space="preserve"> </w:t>
      </w:r>
      <w:r w:rsidR="00467559">
        <w:rPr>
          <w:rFonts w:ascii="Times New Roman" w:hAnsi="Times New Roman" w:cs="Times New Roman"/>
          <w:sz w:val="24"/>
          <w:szCs w:val="24"/>
        </w:rPr>
        <w:t>bija</w:t>
      </w:r>
      <w:r w:rsidRPr="006457E2">
        <w:rPr>
          <w:rFonts w:ascii="Times New Roman" w:hAnsi="Times New Roman" w:cs="Times New Roman"/>
          <w:sz w:val="24"/>
          <w:szCs w:val="24"/>
        </w:rPr>
        <w:t xml:space="preserve"> personas ar invaliditāti, 10 personas jeb 13% </w:t>
      </w:r>
      <w:r w:rsidR="00467559">
        <w:rPr>
          <w:rFonts w:ascii="Times New Roman" w:hAnsi="Times New Roman" w:cs="Times New Roman"/>
          <w:sz w:val="24"/>
          <w:szCs w:val="24"/>
        </w:rPr>
        <w:t>bija</w:t>
      </w:r>
      <w:r w:rsidRPr="006457E2">
        <w:rPr>
          <w:rFonts w:ascii="Times New Roman" w:hAnsi="Times New Roman" w:cs="Times New Roman"/>
          <w:sz w:val="24"/>
          <w:szCs w:val="24"/>
        </w:rPr>
        <w:t xml:space="preserve"> nelabvēlīgā situācijā esošie bezdarbnieki - </w:t>
      </w:r>
      <w:r w:rsidR="00526BE3" w:rsidRPr="006457E2">
        <w:rPr>
          <w:rFonts w:ascii="Times New Roman" w:hAnsi="Times New Roman" w:cs="Times New Roman"/>
          <w:sz w:val="24"/>
          <w:szCs w:val="24"/>
        </w:rPr>
        <w:t>b</w:t>
      </w:r>
      <w:r w:rsidRPr="006457E2">
        <w:rPr>
          <w:rFonts w:ascii="Times New Roman" w:hAnsi="Times New Roman" w:cs="Times New Roman"/>
          <w:sz w:val="24"/>
          <w:szCs w:val="24"/>
        </w:rPr>
        <w:t>ezdarbnieki vecāki par 54 gadiem.</w:t>
      </w:r>
      <w:bookmarkEnd w:id="14"/>
    </w:p>
    <w:p w14:paraId="564DD5CC" w14:textId="31FA1121" w:rsidR="0056565D" w:rsidRPr="006457E2" w:rsidRDefault="0056565D"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Savukārt</w:t>
      </w:r>
      <w:r w:rsidR="00467559">
        <w:rPr>
          <w:rFonts w:ascii="Times New Roman" w:hAnsi="Times New Roman" w:cs="Times New Roman"/>
          <w:bCs/>
          <w:color w:val="000000" w:themeColor="text1"/>
          <w:sz w:val="24"/>
          <w:szCs w:val="24"/>
        </w:rPr>
        <w:t>,</w:t>
      </w:r>
      <w:r w:rsidRPr="006457E2">
        <w:rPr>
          <w:rFonts w:ascii="Times New Roman" w:hAnsi="Times New Roman" w:cs="Times New Roman"/>
          <w:bCs/>
          <w:color w:val="000000" w:themeColor="text1"/>
          <w:sz w:val="24"/>
          <w:szCs w:val="24"/>
        </w:rPr>
        <w:t xml:space="preserve"> līdz Sociālā uzņēmuma likuma stāšanās spēkā brīdim 2018.gada 1.aprīlī ESF projekta “Atbalsts sociālajai uzņēmējdarbībai”</w:t>
      </w:r>
      <w:r w:rsidR="00467559">
        <w:rPr>
          <w:rFonts w:ascii="Times New Roman" w:hAnsi="Times New Roman" w:cs="Times New Roman"/>
          <w:bCs/>
          <w:color w:val="000000" w:themeColor="text1"/>
          <w:sz w:val="24"/>
          <w:szCs w:val="24"/>
        </w:rPr>
        <w:t xml:space="preserve"> </w:t>
      </w:r>
      <w:r w:rsidRPr="006457E2">
        <w:rPr>
          <w:rFonts w:ascii="Times New Roman" w:hAnsi="Times New Roman" w:cs="Times New Roman"/>
          <w:bCs/>
          <w:color w:val="000000" w:themeColor="text1"/>
          <w:sz w:val="24"/>
          <w:szCs w:val="24"/>
        </w:rPr>
        <w:t xml:space="preserve">īstenotajā pilotprojektā tika reģistrēti 98 sociālās uzņēmējdarbības veicēji, no kuriem 48 bija SIA (sabiedrība ar ierobežotu atbildību) un 50 bija NVO (biedrības vai nodibinājumi). No visiem 98 pilotprojektā iesaistītajiem vispopulārākā darbības joma </w:t>
      </w:r>
      <w:r w:rsidR="00767D1F" w:rsidRPr="006457E2">
        <w:rPr>
          <w:rFonts w:ascii="Times New Roman" w:hAnsi="Times New Roman" w:cs="Times New Roman"/>
          <w:bCs/>
          <w:color w:val="000000" w:themeColor="text1"/>
          <w:sz w:val="24"/>
          <w:szCs w:val="24"/>
        </w:rPr>
        <w:t xml:space="preserve">bija </w:t>
      </w:r>
      <w:r w:rsidRPr="006457E2">
        <w:rPr>
          <w:rFonts w:ascii="Times New Roman" w:hAnsi="Times New Roman" w:cs="Times New Roman"/>
          <w:bCs/>
          <w:color w:val="000000" w:themeColor="text1"/>
          <w:sz w:val="24"/>
          <w:szCs w:val="24"/>
        </w:rPr>
        <w:t xml:space="preserve">darba integrācija (26%), otrā populārākā darbības sfēra </w:t>
      </w:r>
      <w:r w:rsidR="00467559">
        <w:rPr>
          <w:rFonts w:ascii="Times New Roman" w:hAnsi="Times New Roman" w:cs="Times New Roman"/>
          <w:bCs/>
          <w:color w:val="000000" w:themeColor="text1"/>
          <w:sz w:val="24"/>
          <w:szCs w:val="24"/>
        </w:rPr>
        <w:t>bija</w:t>
      </w:r>
      <w:r w:rsidRPr="006457E2">
        <w:rPr>
          <w:rFonts w:ascii="Times New Roman" w:hAnsi="Times New Roman" w:cs="Times New Roman"/>
          <w:bCs/>
          <w:color w:val="000000" w:themeColor="text1"/>
          <w:sz w:val="24"/>
          <w:szCs w:val="24"/>
        </w:rPr>
        <w:t xml:space="preserve"> iekļaujoša pilsoniskā sabiedrība un kultūras daudzveidība (20%) un trešajā vietā – sports, veselības veicināšana un medicīna. Pārējie sociālās uzņēmējdarbības veicēji darbojas tādās jomās kā atbalsta sniegšana trūcīgajiem un mazaizsargātajiem, izglītība, sociālie pakalpojumi, bērnu sociālā iekļaušanu sabiedrībā un dzīvnieku vai vides aizsardzība.</w:t>
      </w:r>
      <w:r w:rsidR="00A5549D" w:rsidRPr="006457E2">
        <w:rPr>
          <w:rFonts w:ascii="Times New Roman" w:hAnsi="Times New Roman" w:cs="Times New Roman"/>
          <w:sz w:val="24"/>
          <w:szCs w:val="24"/>
        </w:rPr>
        <w:t xml:space="preserve"> 2019.-2021.gad</w:t>
      </w:r>
      <w:r w:rsidR="00467559">
        <w:rPr>
          <w:rFonts w:ascii="Times New Roman" w:hAnsi="Times New Roman" w:cs="Times New Roman"/>
          <w:sz w:val="24"/>
          <w:szCs w:val="24"/>
        </w:rPr>
        <w:t>ā</w:t>
      </w:r>
      <w:r w:rsidR="00A5549D" w:rsidRPr="006457E2">
        <w:rPr>
          <w:rFonts w:ascii="Times New Roman" w:hAnsi="Times New Roman" w:cs="Times New Roman"/>
          <w:sz w:val="24"/>
          <w:szCs w:val="24"/>
        </w:rPr>
        <w:t xml:space="preserve"> 22 pasākuma dalībnieki ir ieguvuši sociālā uzņēmuma statusu.</w:t>
      </w:r>
    </w:p>
    <w:p w14:paraId="030FC6BC" w14:textId="25E6F87C" w:rsidR="000C11EF" w:rsidRPr="006457E2" w:rsidRDefault="00C922BF"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 xml:space="preserve">2018.gadā sociālās uzņēmējdarbības veicējiem un sociālā uzņēmuma statusu ieguvušajiem komersantiem bija iespējams iesniegt biznesa plānus finanšu institūcijā ALTUM sociālās idejas īstenošanai un pretendēt uz grantu līdz 200 tūkstošiem </w:t>
      </w:r>
      <w:r w:rsidRPr="006457E2">
        <w:rPr>
          <w:rFonts w:ascii="Times New Roman" w:hAnsi="Times New Roman" w:cs="Times New Roman"/>
          <w:bCs/>
          <w:i/>
          <w:color w:val="000000" w:themeColor="text1"/>
          <w:sz w:val="24"/>
          <w:szCs w:val="24"/>
        </w:rPr>
        <w:t>euro</w:t>
      </w:r>
      <w:r w:rsidRPr="006457E2">
        <w:rPr>
          <w:rFonts w:ascii="Times New Roman" w:hAnsi="Times New Roman" w:cs="Times New Roman"/>
          <w:bCs/>
          <w:color w:val="000000" w:themeColor="text1"/>
          <w:sz w:val="24"/>
          <w:szCs w:val="24"/>
        </w:rPr>
        <w:t>. Uz 2021.gada 31. decembri ALTUM tika saņemti 269 pieteikumi un tika noslēgt</w:t>
      </w:r>
      <w:r w:rsidR="00467559">
        <w:rPr>
          <w:rFonts w:ascii="Times New Roman" w:hAnsi="Times New Roman" w:cs="Times New Roman"/>
          <w:bCs/>
          <w:color w:val="000000" w:themeColor="text1"/>
          <w:sz w:val="24"/>
          <w:szCs w:val="24"/>
        </w:rPr>
        <w:t>i</w:t>
      </w:r>
      <w:r w:rsidRPr="006457E2">
        <w:rPr>
          <w:rFonts w:ascii="Times New Roman" w:hAnsi="Times New Roman" w:cs="Times New Roman"/>
          <w:bCs/>
          <w:color w:val="000000" w:themeColor="text1"/>
          <w:sz w:val="24"/>
          <w:szCs w:val="24"/>
        </w:rPr>
        <w:t xml:space="preserve"> 145 līgum</w:t>
      </w:r>
      <w:r w:rsidR="00467559">
        <w:rPr>
          <w:rFonts w:ascii="Times New Roman" w:hAnsi="Times New Roman" w:cs="Times New Roman"/>
          <w:bCs/>
          <w:color w:val="000000" w:themeColor="text1"/>
          <w:sz w:val="24"/>
          <w:szCs w:val="24"/>
        </w:rPr>
        <w:t>i</w:t>
      </w:r>
      <w:r w:rsidRPr="006457E2">
        <w:rPr>
          <w:rFonts w:ascii="Times New Roman" w:hAnsi="Times New Roman" w:cs="Times New Roman"/>
          <w:bCs/>
          <w:color w:val="000000" w:themeColor="text1"/>
          <w:sz w:val="24"/>
          <w:szCs w:val="24"/>
        </w:rPr>
        <w:t xml:space="preserve"> par kopējo summu 9,2 miljoni </w:t>
      </w:r>
      <w:r w:rsidRPr="006457E2">
        <w:rPr>
          <w:rFonts w:ascii="Times New Roman" w:hAnsi="Times New Roman" w:cs="Times New Roman"/>
          <w:bCs/>
          <w:i/>
          <w:color w:val="000000" w:themeColor="text1"/>
          <w:sz w:val="24"/>
          <w:szCs w:val="24"/>
        </w:rPr>
        <w:t>euro</w:t>
      </w:r>
      <w:r w:rsidRPr="006457E2">
        <w:rPr>
          <w:rFonts w:ascii="Times New Roman" w:hAnsi="Times New Roman" w:cs="Times New Roman"/>
          <w:bCs/>
          <w:color w:val="000000" w:themeColor="text1"/>
          <w:sz w:val="24"/>
          <w:szCs w:val="24"/>
        </w:rPr>
        <w:t xml:space="preserve">.  No visiem apstiprinātajiem pieteikumiem </w:t>
      </w:r>
      <w:r w:rsidRPr="006457E2">
        <w:rPr>
          <w:rFonts w:ascii="Times New Roman" w:hAnsi="Times New Roman" w:cs="Times New Roman"/>
          <w:bCs/>
          <w:iCs/>
          <w:color w:val="000000" w:themeColor="text1"/>
          <w:sz w:val="24"/>
          <w:szCs w:val="24"/>
        </w:rPr>
        <w:t>ALTUM</w:t>
      </w:r>
      <w:r w:rsidRPr="006457E2">
        <w:rPr>
          <w:rFonts w:ascii="Times New Roman" w:hAnsi="Times New Roman" w:cs="Times New Roman"/>
          <w:bCs/>
          <w:color w:val="000000" w:themeColor="text1"/>
          <w:sz w:val="24"/>
          <w:szCs w:val="24"/>
        </w:rPr>
        <w:t xml:space="preserve"> </w:t>
      </w:r>
      <w:r w:rsidR="00467559">
        <w:rPr>
          <w:rFonts w:ascii="Times New Roman" w:hAnsi="Times New Roman" w:cs="Times New Roman"/>
          <w:bCs/>
          <w:color w:val="000000" w:themeColor="text1"/>
          <w:sz w:val="24"/>
          <w:szCs w:val="24"/>
        </w:rPr>
        <w:t>bija</w:t>
      </w:r>
      <w:r w:rsidRPr="006457E2">
        <w:rPr>
          <w:rFonts w:ascii="Times New Roman" w:hAnsi="Times New Roman" w:cs="Times New Roman"/>
          <w:bCs/>
          <w:color w:val="000000" w:themeColor="text1"/>
          <w:sz w:val="24"/>
          <w:szCs w:val="24"/>
        </w:rPr>
        <w:t xml:space="preserve"> izmaksājis pieprasīto granta finansējumu  6,7 miljonu </w:t>
      </w:r>
      <w:r w:rsidRPr="006457E2">
        <w:rPr>
          <w:rFonts w:ascii="Times New Roman" w:hAnsi="Times New Roman" w:cs="Times New Roman"/>
          <w:bCs/>
          <w:i/>
          <w:color w:val="000000" w:themeColor="text1"/>
          <w:sz w:val="24"/>
          <w:szCs w:val="24"/>
        </w:rPr>
        <w:t>euro</w:t>
      </w:r>
      <w:r w:rsidRPr="006457E2">
        <w:rPr>
          <w:rFonts w:ascii="Times New Roman" w:hAnsi="Times New Roman" w:cs="Times New Roman"/>
          <w:bCs/>
          <w:color w:val="000000" w:themeColor="text1"/>
          <w:sz w:val="24"/>
          <w:szCs w:val="24"/>
        </w:rPr>
        <w:t xml:space="preserve"> vērtībā. 78 granta pieteikumu </w:t>
      </w:r>
      <w:r w:rsidRPr="006457E2">
        <w:rPr>
          <w:rFonts w:ascii="Times New Roman" w:hAnsi="Times New Roman" w:cs="Times New Roman"/>
          <w:bCs/>
          <w:iCs/>
          <w:color w:val="000000" w:themeColor="text1"/>
          <w:sz w:val="24"/>
          <w:szCs w:val="24"/>
        </w:rPr>
        <w:t>ALTUM</w:t>
      </w:r>
      <w:r w:rsidRPr="006457E2">
        <w:rPr>
          <w:rFonts w:ascii="Times New Roman" w:hAnsi="Times New Roman" w:cs="Times New Roman"/>
          <w:bCs/>
          <w:color w:val="000000" w:themeColor="text1"/>
          <w:sz w:val="24"/>
          <w:szCs w:val="24"/>
        </w:rPr>
        <w:t xml:space="preserve"> </w:t>
      </w:r>
      <w:r w:rsidR="00467559">
        <w:rPr>
          <w:rFonts w:ascii="Times New Roman" w:hAnsi="Times New Roman" w:cs="Times New Roman"/>
          <w:bCs/>
          <w:color w:val="000000" w:themeColor="text1"/>
          <w:sz w:val="24"/>
          <w:szCs w:val="24"/>
        </w:rPr>
        <w:t>bija</w:t>
      </w:r>
      <w:r w:rsidRPr="006457E2">
        <w:rPr>
          <w:rFonts w:ascii="Times New Roman" w:hAnsi="Times New Roman" w:cs="Times New Roman"/>
          <w:bCs/>
          <w:color w:val="000000" w:themeColor="text1"/>
          <w:sz w:val="24"/>
          <w:szCs w:val="24"/>
        </w:rPr>
        <w:t xml:space="preserve"> noraidījis, 21  pretendents bija atteicies no tā.</w:t>
      </w:r>
    </w:p>
    <w:p w14:paraId="7C252A84" w14:textId="4D86F434" w:rsidR="000C11EF" w:rsidRPr="006457E2" w:rsidRDefault="00C922BF"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LM aktīvi sadarbojas ar Latvijas Sociālās uzņēmējdarbības asociāciju, kas nodibināta 2015.gada rudenī, kuras mērķis ir veicināt sociālās uzņēmējdarbības attīstību Latvijā un kura apvieno vairāk kā 100 biedrus visā Latvijā.</w:t>
      </w:r>
    </w:p>
    <w:bookmarkStart w:id="15" w:name="_Toc5012124"/>
    <w:bookmarkEnd w:id="13"/>
    <w:p w14:paraId="12F2713F" w14:textId="1AA743CE" w:rsidR="006B6F10" w:rsidRPr="006457E2" w:rsidRDefault="00525B58" w:rsidP="00BB32BF">
      <w:pPr>
        <w:pStyle w:val="Heading3"/>
        <w:numPr>
          <w:ilvl w:val="0"/>
          <w:numId w:val="61"/>
        </w:numPr>
        <w:spacing w:before="0" w:after="120" w:line="240" w:lineRule="auto"/>
        <w:jc w:val="center"/>
        <w:rPr>
          <w:rFonts w:ascii="Times New Roman" w:hAnsi="Times New Roman" w:cs="Times New Roman"/>
          <w:b/>
          <w:color w:val="auto"/>
          <w:sz w:val="26"/>
          <w:szCs w:val="26"/>
        </w:rPr>
      </w:pPr>
      <w:r w:rsidRPr="006457E2">
        <w:rPr>
          <w:rFonts w:ascii="Times New Roman" w:hAnsi="Times New Roman" w:cs="Times New Roman"/>
          <w:bCs/>
          <w:noProof/>
          <w:color w:val="auto"/>
          <w:sz w:val="26"/>
          <w:szCs w:val="26"/>
          <w:lang w:eastAsia="lv-LV"/>
        </w:rPr>
        <mc:AlternateContent>
          <mc:Choice Requires="wps">
            <w:drawing>
              <wp:anchor distT="45720" distB="45720" distL="114300" distR="114300" simplePos="0" relativeHeight="251723776" behindDoc="1" locked="0" layoutInCell="1" allowOverlap="1" wp14:anchorId="21797070" wp14:editId="465DEE6E">
                <wp:simplePos x="0" y="0"/>
                <wp:positionH relativeFrom="column">
                  <wp:posOffset>5715</wp:posOffset>
                </wp:positionH>
                <wp:positionV relativeFrom="paragraph">
                  <wp:posOffset>285750</wp:posOffset>
                </wp:positionV>
                <wp:extent cx="5634990" cy="447675"/>
                <wp:effectExtent l="0" t="0" r="22860"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44767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3D210B68" w14:textId="77777777" w:rsidR="00EC0E01" w:rsidRPr="00525B58" w:rsidRDefault="00EC0E01" w:rsidP="006B6F10">
                            <w:pPr>
                              <w:pStyle w:val="ListParagraph"/>
                              <w:ind w:left="0"/>
                              <w:jc w:val="both"/>
                              <w:rPr>
                                <w:rFonts w:ascii="Times New Roman" w:hAnsi="Times New Roman" w:cs="Times New Roman"/>
                                <w:b/>
                                <w:bCs/>
                                <w:color w:val="000000" w:themeColor="text1"/>
                                <w:sz w:val="24"/>
                                <w:szCs w:val="24"/>
                              </w:rPr>
                            </w:pPr>
                            <w:r w:rsidRPr="00525B58">
                              <w:rPr>
                                <w:rFonts w:ascii="Times New Roman" w:hAnsi="Times New Roman" w:cs="Times New Roman"/>
                                <w:b/>
                                <w:bCs/>
                                <w:color w:val="000000" w:themeColor="text1"/>
                                <w:sz w:val="24"/>
                                <w:szCs w:val="24"/>
                              </w:rPr>
                              <w:t>Karjeras konsultācijas</w:t>
                            </w:r>
                          </w:p>
                          <w:p w14:paraId="37BF77FD" w14:textId="77777777" w:rsidR="00EC0E01" w:rsidRDefault="00EC0E01"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797070" id="_x0000_s1038" type="#_x0000_t202" style="position:absolute;left:0;text-align:left;margin-left:.45pt;margin-top:22.5pt;width:443.7pt;height:35.25pt;z-index:-251592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" fillcolor="#e2efd9 [665]" strokecolor="#70ad47" strokeweight=".5pt">
                <v:textbox inset=",5mm">
                  <w:txbxContent>
                    <w:p w14:paraId="3D210B68" w14:textId="77777777" w:rsidR="00EC0E01" w:rsidRPr="00525B58" w:rsidRDefault="00EC0E01" w:rsidP="006B6F10">
                      <w:pPr>
                        <w:pStyle w:val="ListParagraph"/>
                        <w:ind w:left="0"/>
                        <w:jc w:val="both"/>
                        <w:rPr>
                          <w:rFonts w:ascii="Times New Roman" w:hAnsi="Times New Roman" w:cs="Times New Roman"/>
                          <w:b/>
                          <w:bCs/>
                          <w:color w:val="000000" w:themeColor="text1"/>
                          <w:sz w:val="24"/>
                          <w:szCs w:val="24"/>
                        </w:rPr>
                      </w:pPr>
                      <w:r w:rsidRPr="00525B58">
                        <w:rPr>
                          <w:rFonts w:ascii="Times New Roman" w:hAnsi="Times New Roman" w:cs="Times New Roman"/>
                          <w:b/>
                          <w:bCs/>
                          <w:color w:val="000000" w:themeColor="text1"/>
                          <w:sz w:val="24"/>
                          <w:szCs w:val="24"/>
                        </w:rPr>
                        <w:t>Karjeras konsultācijas</w:t>
                      </w:r>
                    </w:p>
                    <w:p w14:paraId="37BF77FD" w14:textId="77777777" w:rsidR="00EC0E01" w:rsidRDefault="00EC0E01" w:rsidP="006B6F10">
                      <w:pPr>
                        <w:jc w:val="both"/>
                      </w:pPr>
                    </w:p>
                  </w:txbxContent>
                </v:textbox>
                <w10:wrap type="square"/>
              </v:shape>
            </w:pict>
          </mc:Fallback>
        </mc:AlternateContent>
      </w:r>
      <w:r w:rsidR="006B6F10" w:rsidRPr="006457E2">
        <w:rPr>
          <w:rFonts w:ascii="Times New Roman" w:hAnsi="Times New Roman" w:cs="Times New Roman"/>
          <w:b/>
          <w:color w:val="auto"/>
          <w:sz w:val="26"/>
          <w:szCs w:val="26"/>
        </w:rPr>
        <w:t>Atbalsta pasākumi senioriem</w:t>
      </w:r>
      <w:bookmarkEnd w:id="15"/>
    </w:p>
    <w:p w14:paraId="79EF3D46" w14:textId="233CD0AE"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Mērķis: </w:t>
      </w:r>
      <w:r w:rsidRPr="006457E2">
        <w:rPr>
          <w:rFonts w:ascii="Times New Roman" w:hAnsi="Times New Roman" w:cs="Times New Roman"/>
          <w:bCs/>
          <w:color w:val="000000" w:themeColor="text1"/>
          <w:sz w:val="24"/>
          <w:szCs w:val="24"/>
        </w:rPr>
        <w:t>Nodrošināt atbalstu profesionālās piemērotības, pārkvalifikācijas un karjeras plānošanas jautājumu risināšanā.</w:t>
      </w:r>
    </w:p>
    <w:p w14:paraId="6A0E99E4" w14:textId="7B33FB3C"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Mērķa grupa: </w:t>
      </w:r>
      <w:r w:rsidRPr="006457E2">
        <w:rPr>
          <w:rFonts w:ascii="Times New Roman" w:hAnsi="Times New Roman" w:cs="Times New Roman"/>
          <w:bCs/>
          <w:color w:val="000000" w:themeColor="text1"/>
          <w:sz w:val="24"/>
          <w:szCs w:val="24"/>
        </w:rPr>
        <w:t>Bezdarbnieki, darba meklētāji un citas bezdarba riskam pakļautas personas.</w:t>
      </w:r>
    </w:p>
    <w:p w14:paraId="4D32BC95" w14:textId="67806732"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Atbildīgā institūcija: </w:t>
      </w:r>
      <w:r w:rsidRPr="006457E2">
        <w:rPr>
          <w:rFonts w:ascii="Times New Roman" w:hAnsi="Times New Roman" w:cs="Times New Roman"/>
          <w:bCs/>
          <w:color w:val="000000" w:themeColor="text1"/>
          <w:sz w:val="24"/>
          <w:szCs w:val="24"/>
        </w:rPr>
        <w:t xml:space="preserve">NVA un sadarbībā ar </w:t>
      </w:r>
      <w:r w:rsidR="00DD48CA" w:rsidRPr="006457E2">
        <w:rPr>
          <w:rFonts w:ascii="Times New Roman" w:hAnsi="Times New Roman" w:cs="Times New Roman"/>
          <w:bCs/>
          <w:color w:val="000000" w:themeColor="text1"/>
          <w:sz w:val="24"/>
          <w:szCs w:val="24"/>
        </w:rPr>
        <w:t xml:space="preserve">Valsts izglītības </w:t>
      </w:r>
      <w:r w:rsidR="004B6E4A" w:rsidRPr="006457E2">
        <w:rPr>
          <w:rFonts w:ascii="Times New Roman" w:hAnsi="Times New Roman" w:cs="Times New Roman"/>
          <w:bCs/>
          <w:color w:val="000000" w:themeColor="text1"/>
          <w:sz w:val="24"/>
          <w:szCs w:val="24"/>
        </w:rPr>
        <w:t>attīstības</w:t>
      </w:r>
      <w:r w:rsidR="00DD48CA" w:rsidRPr="006457E2">
        <w:rPr>
          <w:rFonts w:ascii="Times New Roman" w:hAnsi="Times New Roman" w:cs="Times New Roman"/>
          <w:bCs/>
          <w:color w:val="000000" w:themeColor="text1"/>
          <w:sz w:val="24"/>
          <w:szCs w:val="24"/>
        </w:rPr>
        <w:t xml:space="preserve"> aģentūru (turpmāk – </w:t>
      </w:r>
      <w:r w:rsidRPr="006457E2">
        <w:rPr>
          <w:rFonts w:ascii="Times New Roman" w:hAnsi="Times New Roman" w:cs="Times New Roman"/>
          <w:bCs/>
          <w:color w:val="000000" w:themeColor="text1"/>
          <w:sz w:val="24"/>
          <w:szCs w:val="24"/>
        </w:rPr>
        <w:t>VIAA</w:t>
      </w:r>
      <w:r w:rsidR="00DD48CA" w:rsidRPr="006457E2">
        <w:rPr>
          <w:rFonts w:ascii="Times New Roman" w:hAnsi="Times New Roman" w:cs="Times New Roman"/>
          <w:bCs/>
          <w:color w:val="000000" w:themeColor="text1"/>
          <w:sz w:val="24"/>
          <w:szCs w:val="24"/>
        </w:rPr>
        <w:t>)</w:t>
      </w:r>
      <w:r w:rsidR="00767D1F" w:rsidRPr="006457E2">
        <w:rPr>
          <w:rFonts w:ascii="Times New Roman" w:hAnsi="Times New Roman" w:cs="Times New Roman"/>
          <w:bCs/>
          <w:color w:val="000000" w:themeColor="text1"/>
          <w:sz w:val="24"/>
          <w:szCs w:val="24"/>
        </w:rPr>
        <w:t>.</w:t>
      </w:r>
    </w:p>
    <w:p w14:paraId="2E798A87" w14:textId="65D77170" w:rsidR="006B6F10" w:rsidRPr="006457E2" w:rsidRDefault="006B6F10" w:rsidP="00732E72">
      <w:pPr>
        <w:pStyle w:val="ListParagraph"/>
        <w:spacing w:after="120" w:line="240" w:lineRule="auto"/>
        <w:ind w:left="0"/>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Finansējums un tā avoti: </w:t>
      </w:r>
      <w:r w:rsidRPr="006457E2">
        <w:rPr>
          <w:rFonts w:ascii="Times New Roman" w:hAnsi="Times New Roman" w:cs="Times New Roman"/>
          <w:bCs/>
          <w:color w:val="000000" w:themeColor="text1"/>
          <w:sz w:val="24"/>
          <w:szCs w:val="24"/>
        </w:rPr>
        <w:t>Valsts budžeta finansējums (NVA pamatbudžeta finansējuma administratīvajiem izdevumiem ietvaros).</w:t>
      </w:r>
    </w:p>
    <w:p w14:paraId="07C43430" w14:textId="32769DC9"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sz w:val="24"/>
          <w:szCs w:val="24"/>
        </w:rPr>
        <w:t xml:space="preserve">Pasākuma ietvaros NVA sniedz karjeras konsultācijas bezdarbniekiem, darba meklētājiem un citām personām, palīdzot tām orientēties profesionālās piemērotības, kā arī pārkvalifikācijas jautājumos. Lai nodrošinātu efektīvu atbalstu klientiem vecumā no 50 gadiem, tika izstrādāta "Metodika darbam ar klientiem vecumā 50 plus". Līdzīgi kā citu vecumgrupu klienti, klienti virs 50 gadiem var saņemt individuālās un grupu konsultācijas, lai ar karjeras konsultanta </w:t>
      </w:r>
      <w:r w:rsidRPr="006457E2">
        <w:rPr>
          <w:rFonts w:ascii="Times New Roman" w:hAnsi="Times New Roman" w:cs="Times New Roman"/>
          <w:bCs/>
          <w:color w:val="000000" w:themeColor="text1"/>
          <w:sz w:val="24"/>
          <w:szCs w:val="24"/>
        </w:rPr>
        <w:t>palīdzību atrastu piemērotāko risinājumu konkrētajā dzīves situācijā atbilstoši savām profesionālām interesēm, dotībām, izglītības līmenim, veselības</w:t>
      </w:r>
      <w:r w:rsidR="00D35367" w:rsidRPr="006457E2">
        <w:rPr>
          <w:rFonts w:ascii="Times New Roman" w:hAnsi="Times New Roman" w:cs="Times New Roman"/>
          <w:bCs/>
          <w:color w:val="000000" w:themeColor="text1"/>
          <w:sz w:val="24"/>
          <w:szCs w:val="24"/>
        </w:rPr>
        <w:t xml:space="preserve"> stāvoklim un citiem faktoriem.</w:t>
      </w:r>
    </w:p>
    <w:p w14:paraId="0D12D26F" w14:textId="5414A1D2" w:rsidR="00D14C45" w:rsidRPr="006457E2" w:rsidRDefault="006B6F10"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bCs/>
          <w:color w:val="000000" w:themeColor="text1"/>
          <w:sz w:val="24"/>
          <w:szCs w:val="24"/>
        </w:rPr>
        <w:t>2018. gadā tika noslēgta starpresoru vienošanās starp NVA un VIAA par sadarbību ESF projekta “Nodarbināto personu profesionālās kompetences pilnveide” īstenošanā. Šī projekta ietvaros nodarbināt</w:t>
      </w:r>
      <w:r w:rsidR="005A1D1E">
        <w:rPr>
          <w:rFonts w:ascii="Times New Roman" w:hAnsi="Times New Roman" w:cs="Times New Roman"/>
          <w:bCs/>
          <w:color w:val="000000" w:themeColor="text1"/>
          <w:sz w:val="24"/>
          <w:szCs w:val="24"/>
        </w:rPr>
        <w:t>ā</w:t>
      </w:r>
      <w:r w:rsidRPr="006457E2">
        <w:rPr>
          <w:rFonts w:ascii="Times New Roman" w:hAnsi="Times New Roman" w:cs="Times New Roman"/>
          <w:bCs/>
          <w:color w:val="000000" w:themeColor="text1"/>
          <w:sz w:val="24"/>
          <w:szCs w:val="24"/>
        </w:rPr>
        <w:t>s personas no 25 gadu vecuma (priekšrocības uzņemšanā – personām vi</w:t>
      </w:r>
      <w:r w:rsidR="00196944" w:rsidRPr="006457E2">
        <w:rPr>
          <w:rFonts w:ascii="Times New Roman" w:hAnsi="Times New Roman" w:cs="Times New Roman"/>
          <w:bCs/>
          <w:color w:val="000000" w:themeColor="text1"/>
          <w:sz w:val="24"/>
          <w:szCs w:val="24"/>
        </w:rPr>
        <w:t>rs 50 gadiem, kas NVA projektā “</w:t>
      </w:r>
      <w:r w:rsidRPr="006457E2">
        <w:rPr>
          <w:rFonts w:ascii="Times New Roman" w:hAnsi="Times New Roman" w:cs="Times New Roman"/>
          <w:bCs/>
          <w:color w:val="000000" w:themeColor="text1"/>
          <w:sz w:val="24"/>
          <w:szCs w:val="24"/>
        </w:rPr>
        <w:t>Atbalsts ilgākam darba mūžam” saņēmuš</w:t>
      </w:r>
      <w:r w:rsidR="00767D1F" w:rsidRPr="006457E2">
        <w:rPr>
          <w:rFonts w:ascii="Times New Roman" w:hAnsi="Times New Roman" w:cs="Times New Roman"/>
          <w:bCs/>
          <w:color w:val="000000" w:themeColor="text1"/>
          <w:sz w:val="24"/>
          <w:szCs w:val="24"/>
        </w:rPr>
        <w:t>as</w:t>
      </w:r>
      <w:r w:rsidRPr="006457E2">
        <w:rPr>
          <w:rFonts w:ascii="Times New Roman" w:hAnsi="Times New Roman" w:cs="Times New Roman"/>
          <w:bCs/>
          <w:color w:val="000000" w:themeColor="text1"/>
          <w:sz w:val="24"/>
          <w:szCs w:val="24"/>
        </w:rPr>
        <w:t xml:space="preserve"> rekomendāciju profesionālās tālākizglītības, profesionālās pilnveides vai neformālās izglītības programmas apguvei) saņem karjeras konsultācijas un informāciju par iespēju pieteikties VIAA apmācību programmām un ārpus</w:t>
      </w:r>
      <w:r w:rsidRPr="006457E2">
        <w:rPr>
          <w:rFonts w:ascii="Times New Roman" w:hAnsi="Times New Roman" w:cs="Times New Roman"/>
          <w:sz w:val="24"/>
          <w:szCs w:val="24"/>
        </w:rPr>
        <w:t xml:space="preserve"> formālās izglītības sistēmas apgūtās profesionālās kompetences novērtēšanai</w:t>
      </w:r>
      <w:r w:rsidR="006F6FF5" w:rsidRPr="006457E2">
        <w:rPr>
          <w:rFonts w:ascii="Times New Roman" w:hAnsi="Times New Roman" w:cs="Times New Roman"/>
          <w:sz w:val="24"/>
          <w:szCs w:val="24"/>
        </w:rPr>
        <w:t>. Par VIAA organizētajām apmācībām informācija atspogu</w:t>
      </w:r>
      <w:r w:rsidR="00F557E9" w:rsidRPr="006457E2">
        <w:rPr>
          <w:rFonts w:ascii="Times New Roman" w:hAnsi="Times New Roman" w:cs="Times New Roman"/>
          <w:sz w:val="24"/>
          <w:szCs w:val="24"/>
        </w:rPr>
        <w:t>ļota</w:t>
      </w:r>
      <w:r w:rsidR="00F21BF0" w:rsidRPr="006457E2">
        <w:rPr>
          <w:rFonts w:ascii="Times New Roman" w:hAnsi="Times New Roman" w:cs="Times New Roman"/>
          <w:sz w:val="24"/>
          <w:szCs w:val="24"/>
        </w:rPr>
        <w:t xml:space="preserve"> pasākuma “</w:t>
      </w:r>
      <w:r w:rsidR="00F21BF0" w:rsidRPr="006457E2">
        <w:rPr>
          <w:rFonts w:ascii="Times New Roman" w:hAnsi="Times New Roman" w:cs="Times New Roman"/>
          <w:bCs/>
          <w:sz w:val="24"/>
          <w:szCs w:val="24"/>
        </w:rPr>
        <w:t>Pieaugušo izglītība nodarbinātiem iedzīvotājiem</w:t>
      </w:r>
      <w:r w:rsidR="00F21BF0" w:rsidRPr="006457E2">
        <w:rPr>
          <w:rFonts w:ascii="Times New Roman" w:hAnsi="Times New Roman" w:cs="Times New Roman"/>
          <w:sz w:val="24"/>
          <w:szCs w:val="24"/>
        </w:rPr>
        <w:t>” ietvaros</w:t>
      </w:r>
      <w:r w:rsidR="0051445A" w:rsidRPr="006457E2">
        <w:rPr>
          <w:rFonts w:ascii="Times New Roman" w:hAnsi="Times New Roman" w:cs="Times New Roman"/>
          <w:sz w:val="24"/>
          <w:szCs w:val="24"/>
        </w:rPr>
        <w:t>.</w:t>
      </w:r>
    </w:p>
    <w:p w14:paraId="1C9E372A" w14:textId="3690C7F0" w:rsidR="0051445A" w:rsidRDefault="0051445A" w:rsidP="00732E72">
      <w:pPr>
        <w:spacing w:after="120" w:line="240" w:lineRule="auto"/>
        <w:jc w:val="both"/>
        <w:rPr>
          <w:rFonts w:ascii="Times New Roman" w:hAnsi="Times New Roman" w:cs="Times New Roman"/>
          <w:sz w:val="24"/>
          <w:szCs w:val="24"/>
        </w:rPr>
      </w:pPr>
      <w:r w:rsidRPr="006457E2">
        <w:rPr>
          <w:rFonts w:ascii="Times New Roman" w:hAnsi="Times New Roman" w:cs="Times New Roman"/>
          <w:sz w:val="24"/>
          <w:szCs w:val="24"/>
        </w:rPr>
        <w:t>2019.gadā karjeras konsultācijās kopējais dalību skaits</w:t>
      </w:r>
      <w:r w:rsidR="00817AF7" w:rsidRPr="006457E2">
        <w:rPr>
          <w:rFonts w:ascii="Times New Roman" w:hAnsi="Times New Roman" w:cs="Times New Roman"/>
          <w:sz w:val="24"/>
          <w:szCs w:val="24"/>
        </w:rPr>
        <w:t xml:space="preserve"> bija</w:t>
      </w:r>
      <w:r w:rsidRPr="006457E2">
        <w:rPr>
          <w:rFonts w:ascii="Times New Roman" w:hAnsi="Times New Roman" w:cs="Times New Roman"/>
          <w:sz w:val="24"/>
          <w:szCs w:val="24"/>
        </w:rPr>
        <w:t xml:space="preserve"> 87094, no tiem vecumā</w:t>
      </w:r>
      <w:r w:rsidR="00817AF7" w:rsidRPr="006457E2">
        <w:rPr>
          <w:rFonts w:ascii="Times New Roman" w:hAnsi="Times New Roman" w:cs="Times New Roman"/>
          <w:sz w:val="24"/>
          <w:szCs w:val="24"/>
        </w:rPr>
        <w:t xml:space="preserve"> virs</w:t>
      </w:r>
      <w:r w:rsidRPr="006457E2">
        <w:rPr>
          <w:rFonts w:ascii="Times New Roman" w:hAnsi="Times New Roman" w:cs="Times New Roman"/>
          <w:sz w:val="24"/>
          <w:szCs w:val="24"/>
        </w:rPr>
        <w:t xml:space="preserve"> 50 </w:t>
      </w:r>
      <w:r w:rsidR="00817AF7" w:rsidRPr="006457E2">
        <w:rPr>
          <w:rFonts w:ascii="Times New Roman" w:hAnsi="Times New Roman" w:cs="Times New Roman"/>
          <w:sz w:val="24"/>
          <w:szCs w:val="24"/>
        </w:rPr>
        <w:t xml:space="preserve">– </w:t>
      </w:r>
      <w:r w:rsidRPr="006457E2">
        <w:rPr>
          <w:rFonts w:ascii="Times New Roman" w:hAnsi="Times New Roman" w:cs="Times New Roman"/>
          <w:sz w:val="24"/>
          <w:szCs w:val="24"/>
        </w:rPr>
        <w:t>33713</w:t>
      </w:r>
      <w:r w:rsidR="00817AF7" w:rsidRPr="006457E2">
        <w:rPr>
          <w:rFonts w:ascii="Times New Roman" w:hAnsi="Times New Roman" w:cs="Times New Roman"/>
          <w:sz w:val="24"/>
          <w:szCs w:val="24"/>
        </w:rPr>
        <w:t xml:space="preserve">; </w:t>
      </w:r>
      <w:r w:rsidRPr="006457E2">
        <w:rPr>
          <w:rFonts w:ascii="Times New Roman" w:hAnsi="Times New Roman" w:cs="Times New Roman"/>
          <w:sz w:val="24"/>
          <w:szCs w:val="24"/>
        </w:rPr>
        <w:t xml:space="preserve">2020.gadā </w:t>
      </w:r>
      <w:r w:rsidR="00817AF7" w:rsidRPr="006457E2">
        <w:rPr>
          <w:rFonts w:ascii="Times New Roman" w:hAnsi="Times New Roman" w:cs="Times New Roman"/>
          <w:sz w:val="24"/>
          <w:szCs w:val="24"/>
        </w:rPr>
        <w:t>- attiecīgi</w:t>
      </w:r>
      <w:r w:rsidRPr="006457E2">
        <w:rPr>
          <w:rFonts w:ascii="Times New Roman" w:hAnsi="Times New Roman" w:cs="Times New Roman"/>
          <w:sz w:val="24"/>
          <w:szCs w:val="24"/>
        </w:rPr>
        <w:t xml:space="preserve"> 54223</w:t>
      </w:r>
      <w:r w:rsidR="00817AF7" w:rsidRPr="006457E2">
        <w:rPr>
          <w:rFonts w:ascii="Times New Roman" w:hAnsi="Times New Roman" w:cs="Times New Roman"/>
          <w:sz w:val="24"/>
          <w:szCs w:val="24"/>
        </w:rPr>
        <w:t xml:space="preserve"> un</w:t>
      </w:r>
      <w:r w:rsidRPr="006457E2">
        <w:rPr>
          <w:rFonts w:ascii="Times New Roman" w:hAnsi="Times New Roman" w:cs="Times New Roman"/>
          <w:sz w:val="24"/>
          <w:szCs w:val="24"/>
        </w:rPr>
        <w:t xml:space="preserve"> 18482</w:t>
      </w:r>
      <w:r w:rsidR="00817AF7" w:rsidRPr="006457E2">
        <w:rPr>
          <w:rFonts w:ascii="Times New Roman" w:hAnsi="Times New Roman" w:cs="Times New Roman"/>
          <w:sz w:val="24"/>
          <w:szCs w:val="24"/>
        </w:rPr>
        <w:t xml:space="preserve">; </w:t>
      </w:r>
      <w:r w:rsidRPr="006457E2">
        <w:rPr>
          <w:rFonts w:ascii="Times New Roman" w:hAnsi="Times New Roman" w:cs="Times New Roman"/>
          <w:sz w:val="24"/>
          <w:szCs w:val="24"/>
        </w:rPr>
        <w:t xml:space="preserve">2021.gadā </w:t>
      </w:r>
      <w:r w:rsidR="00817AF7" w:rsidRPr="006457E2">
        <w:rPr>
          <w:rFonts w:ascii="Times New Roman" w:hAnsi="Times New Roman" w:cs="Times New Roman"/>
          <w:sz w:val="24"/>
          <w:szCs w:val="24"/>
        </w:rPr>
        <w:t>–</w:t>
      </w:r>
      <w:r w:rsidRPr="006457E2">
        <w:rPr>
          <w:rFonts w:ascii="Times New Roman" w:hAnsi="Times New Roman" w:cs="Times New Roman"/>
          <w:sz w:val="24"/>
          <w:szCs w:val="24"/>
        </w:rPr>
        <w:t xml:space="preserve"> 57588</w:t>
      </w:r>
      <w:r w:rsidR="00817AF7" w:rsidRPr="006457E2">
        <w:rPr>
          <w:rFonts w:ascii="Times New Roman" w:hAnsi="Times New Roman" w:cs="Times New Roman"/>
          <w:sz w:val="24"/>
          <w:szCs w:val="24"/>
        </w:rPr>
        <w:t xml:space="preserve"> un</w:t>
      </w:r>
      <w:r w:rsidRPr="006457E2">
        <w:rPr>
          <w:rFonts w:ascii="Times New Roman" w:hAnsi="Times New Roman" w:cs="Times New Roman"/>
          <w:sz w:val="24"/>
          <w:szCs w:val="24"/>
        </w:rPr>
        <w:t xml:space="preserve"> 18042.</w:t>
      </w:r>
    </w:p>
    <w:p w14:paraId="6B530313" w14:textId="77777777" w:rsidR="005A1D1E" w:rsidRPr="006457E2" w:rsidRDefault="005A1D1E" w:rsidP="00732E72">
      <w:pPr>
        <w:spacing w:after="120" w:line="240" w:lineRule="auto"/>
        <w:jc w:val="both"/>
        <w:rPr>
          <w:rFonts w:ascii="Times New Roman" w:hAnsi="Times New Roman" w:cs="Times New Roman"/>
          <w:sz w:val="24"/>
          <w:szCs w:val="24"/>
        </w:rPr>
      </w:pPr>
    </w:p>
    <w:p w14:paraId="256D96B7" w14:textId="1B3B9346" w:rsidR="006B6F10" w:rsidRPr="006457E2" w:rsidRDefault="00DC0334"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noProof/>
          <w:sz w:val="24"/>
          <w:szCs w:val="24"/>
          <w:lang w:eastAsia="lv-LV"/>
        </w:rPr>
        <mc:AlternateContent>
          <mc:Choice Requires="wps">
            <w:drawing>
              <wp:anchor distT="45720" distB="45720" distL="114300" distR="114300" simplePos="0" relativeHeight="251724800" behindDoc="1" locked="0" layoutInCell="1" allowOverlap="1" wp14:anchorId="57BB1C17" wp14:editId="248D16E8">
                <wp:simplePos x="0" y="0"/>
                <wp:positionH relativeFrom="margin">
                  <wp:posOffset>-44008</wp:posOffset>
                </wp:positionH>
                <wp:positionV relativeFrom="paragraph">
                  <wp:posOffset>278</wp:posOffset>
                </wp:positionV>
                <wp:extent cx="5634990" cy="504825"/>
                <wp:effectExtent l="0" t="0" r="22860"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50482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6BD07F0B" w14:textId="77777777" w:rsidR="00EC0E01" w:rsidRPr="000A18C3" w:rsidRDefault="00EC0E01" w:rsidP="006B6F10">
                            <w:pPr>
                              <w:pStyle w:val="ListParagraph"/>
                              <w:ind w:left="0"/>
                              <w:jc w:val="both"/>
                              <w:rPr>
                                <w:rFonts w:ascii="Times New Roman" w:hAnsi="Times New Roman" w:cs="Times New Roman"/>
                                <w:b/>
                                <w:bCs/>
                                <w:color w:val="000000" w:themeColor="text1"/>
                                <w:sz w:val="24"/>
                                <w:szCs w:val="24"/>
                              </w:rPr>
                            </w:pPr>
                            <w:r w:rsidRPr="000A18C3">
                              <w:rPr>
                                <w:rFonts w:ascii="Times New Roman" w:hAnsi="Times New Roman" w:cs="Times New Roman"/>
                                <w:b/>
                                <w:bCs/>
                                <w:color w:val="000000" w:themeColor="text1"/>
                                <w:sz w:val="24"/>
                                <w:szCs w:val="24"/>
                              </w:rPr>
                              <w:t>Konkurētspējas paaugstināšanas pasākumi</w:t>
                            </w:r>
                          </w:p>
                          <w:p w14:paraId="38A6C60D" w14:textId="77777777" w:rsidR="00EC0E01" w:rsidRDefault="00EC0E01"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B1C17" id="_x0000_s1039" type="#_x0000_t202" style="position:absolute;left:0;text-align:left;margin-left:-3.45pt;margin-top:0;width:443.7pt;height:39.75pt;z-index:-251591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" fillcolor="#e2efd9 [665]" strokecolor="#70ad47" strokeweight=".5pt">
                <v:textbox inset=",5mm">
                  <w:txbxContent>
                    <w:p w14:paraId="6BD07F0B" w14:textId="77777777" w:rsidR="00EC0E01" w:rsidRPr="000A18C3" w:rsidRDefault="00EC0E01" w:rsidP="006B6F10">
                      <w:pPr>
                        <w:pStyle w:val="ListParagraph"/>
                        <w:ind w:left="0"/>
                        <w:jc w:val="both"/>
                        <w:rPr>
                          <w:rFonts w:ascii="Times New Roman" w:hAnsi="Times New Roman" w:cs="Times New Roman"/>
                          <w:b/>
                          <w:bCs/>
                          <w:color w:val="000000" w:themeColor="text1"/>
                          <w:sz w:val="24"/>
                          <w:szCs w:val="24"/>
                        </w:rPr>
                      </w:pPr>
                      <w:r w:rsidRPr="000A18C3">
                        <w:rPr>
                          <w:rFonts w:ascii="Times New Roman" w:hAnsi="Times New Roman" w:cs="Times New Roman"/>
                          <w:b/>
                          <w:bCs/>
                          <w:color w:val="000000" w:themeColor="text1"/>
                          <w:sz w:val="24"/>
                          <w:szCs w:val="24"/>
                        </w:rPr>
                        <w:t>Konkurētspējas paaugstināšanas pasākumi</w:t>
                      </w:r>
                    </w:p>
                    <w:p w14:paraId="38A6C60D" w14:textId="77777777" w:rsidR="00EC0E01" w:rsidRDefault="00EC0E01" w:rsidP="006B6F10">
                      <w:pPr>
                        <w:jc w:val="both"/>
                      </w:pPr>
                    </w:p>
                  </w:txbxContent>
                </v:textbox>
                <w10:wrap type="square" anchorx="margin"/>
              </v:shape>
            </w:pict>
          </mc:Fallback>
        </mc:AlternateContent>
      </w:r>
      <w:r w:rsidR="006B6F10" w:rsidRPr="006457E2">
        <w:rPr>
          <w:rFonts w:ascii="Times New Roman" w:hAnsi="Times New Roman" w:cs="Times New Roman"/>
          <w:b/>
          <w:bCs/>
          <w:color w:val="000000" w:themeColor="text1"/>
          <w:sz w:val="24"/>
          <w:szCs w:val="24"/>
        </w:rPr>
        <w:t xml:space="preserve">Mērķis: </w:t>
      </w:r>
      <w:r w:rsidR="006B6F10" w:rsidRPr="006457E2">
        <w:rPr>
          <w:rFonts w:ascii="Times New Roman" w:hAnsi="Times New Roman" w:cs="Times New Roman"/>
          <w:bCs/>
          <w:color w:val="000000" w:themeColor="text1"/>
          <w:sz w:val="24"/>
          <w:szCs w:val="24"/>
        </w:rPr>
        <w:t>Veicināt konkurētspēju darba tirgū</w:t>
      </w:r>
      <w:r w:rsidR="00767D1F" w:rsidRPr="006457E2">
        <w:rPr>
          <w:rFonts w:ascii="Times New Roman" w:hAnsi="Times New Roman" w:cs="Times New Roman"/>
          <w:bCs/>
          <w:color w:val="000000" w:themeColor="text1"/>
          <w:sz w:val="24"/>
          <w:szCs w:val="24"/>
        </w:rPr>
        <w:t>, sniedzot iespēju apgūt darba tirgū nepieciešamās pamatprasmes</w:t>
      </w:r>
      <w:r w:rsidR="00917D6A" w:rsidRPr="006457E2">
        <w:rPr>
          <w:rFonts w:ascii="Times New Roman" w:hAnsi="Times New Roman" w:cs="Times New Roman"/>
          <w:bCs/>
          <w:color w:val="000000" w:themeColor="text1"/>
          <w:sz w:val="24"/>
          <w:szCs w:val="24"/>
        </w:rPr>
        <w:t xml:space="preserve"> un kompetences</w:t>
      </w:r>
      <w:r w:rsidR="006B6F10" w:rsidRPr="006457E2">
        <w:rPr>
          <w:rFonts w:ascii="Times New Roman" w:hAnsi="Times New Roman" w:cs="Times New Roman"/>
          <w:bCs/>
          <w:color w:val="000000" w:themeColor="text1"/>
          <w:sz w:val="24"/>
          <w:szCs w:val="24"/>
        </w:rPr>
        <w:t>.</w:t>
      </w:r>
    </w:p>
    <w:p w14:paraId="783BC1EB" w14:textId="1DD04E76"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Mērķa grupa: </w:t>
      </w:r>
      <w:r w:rsidRPr="006457E2">
        <w:rPr>
          <w:rFonts w:ascii="Times New Roman" w:hAnsi="Times New Roman" w:cs="Times New Roman"/>
          <w:bCs/>
          <w:color w:val="000000" w:themeColor="text1"/>
          <w:sz w:val="24"/>
          <w:szCs w:val="24"/>
        </w:rPr>
        <w:t>Bezdarbnieki, darba meklētāji un citas bezdarba riskam pakļautas personas.</w:t>
      </w:r>
    </w:p>
    <w:p w14:paraId="278B539A" w14:textId="5FE36AD3"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Atbildīgā institūcija:</w:t>
      </w:r>
      <w:r w:rsidRPr="006457E2">
        <w:rPr>
          <w:rFonts w:ascii="Times New Roman" w:hAnsi="Times New Roman" w:cs="Times New Roman"/>
          <w:bCs/>
          <w:color w:val="000000" w:themeColor="text1"/>
          <w:sz w:val="24"/>
          <w:szCs w:val="24"/>
        </w:rPr>
        <w:t xml:space="preserve"> NVA</w:t>
      </w:r>
      <w:r w:rsidR="00917D6A" w:rsidRPr="006457E2">
        <w:rPr>
          <w:rFonts w:ascii="Times New Roman" w:hAnsi="Times New Roman" w:cs="Times New Roman"/>
          <w:bCs/>
          <w:color w:val="000000" w:themeColor="text1"/>
          <w:sz w:val="24"/>
          <w:szCs w:val="24"/>
        </w:rPr>
        <w:t>.</w:t>
      </w:r>
    </w:p>
    <w:p w14:paraId="09F77BC3" w14:textId="1067FBDB" w:rsidR="005764AC" w:rsidRPr="006457E2" w:rsidRDefault="00EF1048" w:rsidP="00732E72">
      <w:pPr>
        <w:spacing w:after="120" w:line="240" w:lineRule="auto"/>
        <w:contextualSpacing/>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Finansējums un tā avoti: </w:t>
      </w:r>
      <w:r w:rsidRPr="006457E2">
        <w:rPr>
          <w:rFonts w:ascii="Times New Roman" w:hAnsi="Times New Roman" w:cs="Times New Roman"/>
          <w:bCs/>
          <w:color w:val="000000" w:themeColor="text1"/>
          <w:sz w:val="24"/>
          <w:szCs w:val="24"/>
        </w:rPr>
        <w:t>7.1.1.SAM “Paaugstināt bezdarbnieku kvalifikāciju un prasmes atbilstoši darba tirgus pieprasījumam” finansējuma ietvaros.</w:t>
      </w:r>
      <w:r w:rsidR="005A2AFA" w:rsidRPr="006457E2">
        <w:rPr>
          <w:rFonts w:ascii="Times New Roman" w:hAnsi="Times New Roman" w:cs="Times New Roman"/>
          <w:bCs/>
          <w:color w:val="000000" w:themeColor="text1"/>
          <w:sz w:val="24"/>
          <w:szCs w:val="24"/>
        </w:rPr>
        <w:t xml:space="preserve"> </w:t>
      </w:r>
    </w:p>
    <w:p w14:paraId="2AE3456E" w14:textId="77777777" w:rsidR="005A1D1E" w:rsidRDefault="005A1D1E" w:rsidP="00732E72">
      <w:pPr>
        <w:spacing w:after="120" w:line="240" w:lineRule="auto"/>
        <w:contextualSpacing/>
        <w:jc w:val="both"/>
        <w:rPr>
          <w:rFonts w:ascii="Times New Roman" w:hAnsi="Times New Roman" w:cs="Times New Roman"/>
          <w:bCs/>
          <w:color w:val="000000" w:themeColor="text1"/>
          <w:sz w:val="24"/>
          <w:szCs w:val="24"/>
        </w:rPr>
      </w:pPr>
    </w:p>
    <w:p w14:paraId="63797E7C" w14:textId="474E9A92" w:rsidR="00EF1048" w:rsidRPr="006457E2" w:rsidRDefault="00EF1048" w:rsidP="00732E72">
      <w:pPr>
        <w:spacing w:after="120" w:line="240" w:lineRule="auto"/>
        <w:contextualSpacing/>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Konkurētspējas paaugstināšanas pasākumi ietver grupu nodarbības (kursi, semināri, lekcijas) darba meklēšanas metožu apguvei, psiholoģiskam atbalstam un darba tirgum nepieciešamo pamatprasmju un iemaņu apguvei</w:t>
      </w:r>
      <w:r w:rsidR="005A1D1E">
        <w:rPr>
          <w:rFonts w:ascii="Times New Roman" w:hAnsi="Times New Roman" w:cs="Times New Roman"/>
          <w:bCs/>
          <w:color w:val="000000" w:themeColor="text1"/>
          <w:sz w:val="24"/>
          <w:szCs w:val="24"/>
        </w:rPr>
        <w:t xml:space="preserve">. Tiek piedāvāts apgūt tādas prasmes kā </w:t>
      </w:r>
      <w:r w:rsidRPr="006457E2">
        <w:rPr>
          <w:rFonts w:ascii="Times New Roman" w:hAnsi="Times New Roman" w:cs="Times New Roman"/>
          <w:bCs/>
          <w:color w:val="000000" w:themeColor="text1"/>
          <w:sz w:val="24"/>
          <w:szCs w:val="24"/>
        </w:rPr>
        <w:t>komunikācijas prasmes, uzņēmējdarbības prasmes, digitālās prasmes, sociālās un pilsoniskās prasmes.</w:t>
      </w:r>
    </w:p>
    <w:p w14:paraId="46F6509C" w14:textId="63562982" w:rsidR="00EF1048" w:rsidRPr="006457E2" w:rsidRDefault="00EF1048"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 xml:space="preserve">Konkurētspējas paaugstināšanas pasākumos (kursi semināri, lekcijas, izņemot informatīvās dienas) 2019. – 2021.gadā bija iesaistītas 6903 personas (dalību skaits), no tām 3131 (45%) vecākas par 50 gadiem. </w:t>
      </w:r>
    </w:p>
    <w:p w14:paraId="727F4A49" w14:textId="77777777" w:rsidR="00EF1048" w:rsidRPr="006457E2" w:rsidRDefault="00EF1048"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NVA organizētajās informatīvajās dienās bezdarbniekiem, darba meklētājiem un bezdarba riska pakļautām personām pamatinformācijas sniegšanai 2019. – 2021.gadā bija iesaistītas 15543 personas (dalību skaits), no tām 6177 (40%) vecākas par 50 gadiem.</w:t>
      </w:r>
    </w:p>
    <w:p w14:paraId="40CE7B9E" w14:textId="5897BDD0" w:rsidR="006B6F10" w:rsidRPr="005A1D1E" w:rsidRDefault="00EF1048" w:rsidP="00732E72">
      <w:pPr>
        <w:spacing w:after="120" w:line="240" w:lineRule="auto"/>
        <w:jc w:val="both"/>
        <w:rPr>
          <w:rFonts w:ascii="Times New Roman" w:hAnsi="Times New Roman" w:cs="Times New Roman"/>
          <w:bCs/>
          <w:color w:val="000000" w:themeColor="text1"/>
          <w:sz w:val="24"/>
          <w:szCs w:val="24"/>
        </w:rPr>
      </w:pPr>
      <w:r w:rsidRPr="005A1D1E">
        <w:rPr>
          <w:rFonts w:ascii="Times New Roman" w:hAnsi="Times New Roman" w:cs="Times New Roman"/>
          <w:bCs/>
          <w:color w:val="000000" w:themeColor="text1"/>
          <w:sz w:val="24"/>
          <w:szCs w:val="24"/>
        </w:rPr>
        <w:t xml:space="preserve">NVA ir izstrādājusi un klientiem nodrošina trīs e-apmācības moduļus ar mērķi veicināt bezdarbnieku, darba meklētāju un citu interesentu konkurētspēju darba tirgū, sniedzot atbalstu konkurētspējas paaugstināšanai bez NVA klātienes apmeklējuma, elektroniskā vidē </w:t>
      </w:r>
      <w:r w:rsidR="005A1D1E">
        <w:rPr>
          <w:rFonts w:ascii="Times New Roman" w:hAnsi="Times New Roman" w:cs="Times New Roman"/>
          <w:bCs/>
          <w:color w:val="000000" w:themeColor="text1"/>
          <w:sz w:val="24"/>
          <w:szCs w:val="24"/>
        </w:rPr>
        <w:t xml:space="preserve">un </w:t>
      </w:r>
      <w:r w:rsidR="005A1D1E" w:rsidRPr="005A1D1E">
        <w:rPr>
          <w:rFonts w:ascii="Times New Roman" w:hAnsi="Times New Roman" w:cs="Times New Roman"/>
          <w:bCs/>
          <w:color w:val="000000" w:themeColor="text1"/>
          <w:sz w:val="24"/>
          <w:szCs w:val="24"/>
        </w:rPr>
        <w:t xml:space="preserve">elastīgā formā </w:t>
      </w:r>
      <w:r w:rsidRPr="005A1D1E">
        <w:rPr>
          <w:rFonts w:ascii="Times New Roman" w:hAnsi="Times New Roman" w:cs="Times New Roman"/>
          <w:bCs/>
          <w:color w:val="000000" w:themeColor="text1"/>
          <w:sz w:val="24"/>
          <w:szCs w:val="24"/>
        </w:rPr>
        <w:t>realizējot savas iespējas darba meklēšanas metožu apguvei un pilnveidei:</w:t>
      </w:r>
    </w:p>
    <w:p w14:paraId="54EBA0F1" w14:textId="2983A12A" w:rsidR="00EF1048" w:rsidRPr="006457E2" w:rsidRDefault="00EF1048" w:rsidP="00732E72">
      <w:pPr>
        <w:pStyle w:val="ListParagraph"/>
        <w:numPr>
          <w:ilvl w:val="0"/>
          <w:numId w:val="5"/>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e-apmācības modulis “Mana nauda šodien un rīt. Finanšu pratība” ir izstrādāts ar mērķi veicināt Latvijas iedzīvotāju izpratni un atbildību par ģimenes budžeta veidošanu un personisko finanšu pārvaldīšanu, nodokļu nozīmi un to ietekmi uz sociālo garantiju saņemšanas iespējām. Šis pakalpojums tiek piedāvāts visiem NVA klientiem ar mērķi stiprināt katra klienta individuālo finanšu pratību. Kopā 2019. – 2021.gadā  e-apmācības moduli “Mana nauda šodien un rīt. Finanšu pratība” ir apguvušas 10 723 personas, no tām 1 663 bezdarbnieki, kas vecāki par 50 gadiem;</w:t>
      </w:r>
    </w:p>
    <w:p w14:paraId="4C693051" w14:textId="69DCF9D5" w:rsidR="006B6F10" w:rsidRPr="006457E2" w:rsidRDefault="00EF1048" w:rsidP="00732E72">
      <w:pPr>
        <w:pStyle w:val="ListParagraph"/>
        <w:numPr>
          <w:ilvl w:val="0"/>
          <w:numId w:val="5"/>
        </w:numPr>
        <w:spacing w:after="120" w:line="240" w:lineRule="auto"/>
        <w:ind w:left="0" w:firstLine="0"/>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 xml:space="preserve">e-apmācības modulis </w:t>
      </w:r>
      <w:r w:rsidRPr="006457E2">
        <w:rPr>
          <w:rFonts w:ascii="Times New Roman" w:hAnsi="Times New Roman" w:cs="Times New Roman"/>
          <w:sz w:val="24"/>
          <w:szCs w:val="24"/>
        </w:rPr>
        <w:t xml:space="preserve">“Kā veidot efektīvu darba meklēšanas stratēģiju” </w:t>
      </w:r>
      <w:r w:rsidRPr="006457E2">
        <w:rPr>
          <w:rFonts w:ascii="Times New Roman" w:hAnsi="Times New Roman" w:cs="Times New Roman"/>
          <w:color w:val="000000"/>
          <w:sz w:val="24"/>
          <w:szCs w:val="24"/>
        </w:rPr>
        <w:t>piedāvā metodes, kā neapjukt bezdarba situācijā un veiksmīgi atrast darbu, strukturējot veicamos soļus, nosakot savas prioritātes un izstrādājot darba meklēšanas rīcības plānus.</w:t>
      </w:r>
      <w:r w:rsidRPr="006457E2">
        <w:rPr>
          <w:rFonts w:ascii="Times New Roman" w:hAnsi="Times New Roman" w:cs="Times New Roman"/>
          <w:sz w:val="24"/>
          <w:szCs w:val="24"/>
        </w:rPr>
        <w:t xml:space="preserve"> Kopā </w:t>
      </w:r>
      <w:r w:rsidRPr="006457E2">
        <w:rPr>
          <w:rFonts w:ascii="Times New Roman" w:hAnsi="Times New Roman" w:cs="Times New Roman"/>
          <w:bCs/>
          <w:color w:val="000000" w:themeColor="text1"/>
          <w:sz w:val="24"/>
          <w:szCs w:val="24"/>
        </w:rPr>
        <w:t>2019. – 2021.gadā  e-apmācības moduli “</w:t>
      </w:r>
      <w:r w:rsidRPr="006457E2">
        <w:rPr>
          <w:rFonts w:ascii="Times New Roman" w:hAnsi="Times New Roman" w:cs="Times New Roman"/>
          <w:sz w:val="24"/>
          <w:szCs w:val="24"/>
        </w:rPr>
        <w:t>Kā veidot efektīvu darba meklēšanas stratēģiju</w:t>
      </w:r>
      <w:r w:rsidRPr="006457E2">
        <w:rPr>
          <w:rFonts w:ascii="Times New Roman" w:hAnsi="Times New Roman" w:cs="Times New Roman"/>
          <w:bCs/>
          <w:color w:val="000000" w:themeColor="text1"/>
          <w:sz w:val="24"/>
          <w:szCs w:val="24"/>
        </w:rPr>
        <w:t>” ir apguvušas 3040 personas, no tām 448 bezdarbnieki, kas vecāki par 50 gadiem;</w:t>
      </w:r>
    </w:p>
    <w:p w14:paraId="7504426B" w14:textId="2F5A8DD8" w:rsidR="0069662E" w:rsidRPr="006457E2" w:rsidRDefault="00E862A1" w:rsidP="00732E72">
      <w:pPr>
        <w:pStyle w:val="ListParagraph"/>
        <w:numPr>
          <w:ilvl w:val="0"/>
          <w:numId w:val="5"/>
        </w:numPr>
        <w:spacing w:after="120" w:line="240" w:lineRule="auto"/>
        <w:ind w:left="0" w:firstLine="0"/>
        <w:jc w:val="both"/>
        <w:rPr>
          <w:rFonts w:ascii="Times New Roman" w:hAnsi="Times New Roman" w:cs="Times New Roman"/>
          <w:bCs/>
          <w:color w:val="000000" w:themeColor="text1"/>
          <w:sz w:val="24"/>
          <w:szCs w:val="24"/>
        </w:rPr>
      </w:pPr>
      <w:r w:rsidRPr="006457E2">
        <w:rPr>
          <w:noProof/>
          <w:sz w:val="26"/>
          <w:szCs w:val="26"/>
          <w:lang w:eastAsia="lv-LV"/>
        </w:rPr>
        <mc:AlternateContent>
          <mc:Choice Requires="wps">
            <w:drawing>
              <wp:anchor distT="45720" distB="45720" distL="114300" distR="114300" simplePos="0" relativeHeight="251725824" behindDoc="1" locked="0" layoutInCell="1" allowOverlap="1" wp14:anchorId="450DC5A3" wp14:editId="6ED56D48">
                <wp:simplePos x="0" y="0"/>
                <wp:positionH relativeFrom="margin">
                  <wp:align>left</wp:align>
                </wp:positionH>
                <wp:positionV relativeFrom="paragraph">
                  <wp:posOffset>1056005</wp:posOffset>
                </wp:positionV>
                <wp:extent cx="5724525" cy="495300"/>
                <wp:effectExtent l="0" t="0" r="28575" b="19050"/>
                <wp:wrapTight wrapText="bothSides">
                  <wp:wrapPolygon edited="0">
                    <wp:start x="0" y="0"/>
                    <wp:lineTo x="0" y="21600"/>
                    <wp:lineTo x="21636" y="21600"/>
                    <wp:lineTo x="21636"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95300"/>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77D5AD60" w14:textId="77777777" w:rsidR="00EC0E01" w:rsidRPr="00DE5F8B" w:rsidRDefault="00EC0E01" w:rsidP="006B6F10">
                            <w:pPr>
                              <w:pStyle w:val="ListParagraph"/>
                              <w:ind w:left="0"/>
                              <w:jc w:val="both"/>
                              <w:rPr>
                                <w:rFonts w:ascii="Times New Roman" w:hAnsi="Times New Roman" w:cs="Times New Roman"/>
                                <w:b/>
                                <w:bCs/>
                                <w:color w:val="000000" w:themeColor="text1"/>
                                <w:sz w:val="26"/>
                                <w:szCs w:val="26"/>
                              </w:rPr>
                            </w:pPr>
                            <w:r w:rsidRPr="00DE5F8B">
                              <w:rPr>
                                <w:rFonts w:ascii="Times New Roman" w:hAnsi="Times New Roman" w:cs="Times New Roman"/>
                                <w:b/>
                                <w:bCs/>
                                <w:color w:val="000000" w:themeColor="text1"/>
                                <w:sz w:val="26"/>
                                <w:szCs w:val="26"/>
                              </w:rPr>
                              <w:t>Brīvprātīgais darbs</w:t>
                            </w:r>
                          </w:p>
                          <w:p w14:paraId="5B6942F8" w14:textId="77777777" w:rsidR="00EC0E01" w:rsidRDefault="00EC0E01"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0DC5A3" id="_x0000_s1040" type="#_x0000_t202" style="position:absolute;left:0;text-align:left;margin-left:0;margin-top:83.15pt;width:450.75pt;height:39pt;z-index:-251590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" fillcolor="#e2efd9 [665]" strokecolor="#70ad47" strokeweight=".5pt">
                <v:textbox inset=",5mm">
                  <w:txbxContent>
                    <w:p w14:paraId="77D5AD60" w14:textId="77777777" w:rsidR="00EC0E01" w:rsidRPr="00DE5F8B" w:rsidRDefault="00EC0E01" w:rsidP="006B6F10">
                      <w:pPr>
                        <w:pStyle w:val="ListParagraph"/>
                        <w:ind w:left="0"/>
                        <w:jc w:val="both"/>
                        <w:rPr>
                          <w:rFonts w:ascii="Times New Roman" w:hAnsi="Times New Roman" w:cs="Times New Roman"/>
                          <w:b/>
                          <w:bCs/>
                          <w:color w:val="000000" w:themeColor="text1"/>
                          <w:sz w:val="26"/>
                          <w:szCs w:val="26"/>
                        </w:rPr>
                      </w:pPr>
                      <w:r w:rsidRPr="00DE5F8B">
                        <w:rPr>
                          <w:rFonts w:ascii="Times New Roman" w:hAnsi="Times New Roman" w:cs="Times New Roman"/>
                          <w:b/>
                          <w:bCs/>
                          <w:color w:val="000000" w:themeColor="text1"/>
                          <w:sz w:val="26"/>
                          <w:szCs w:val="26"/>
                        </w:rPr>
                        <w:t>Brīvprātīgais darbs</w:t>
                      </w:r>
                    </w:p>
                    <w:p w14:paraId="5B6942F8" w14:textId="77777777" w:rsidR="00EC0E01" w:rsidRDefault="00EC0E01" w:rsidP="006B6F10">
                      <w:pPr>
                        <w:jc w:val="both"/>
                      </w:pPr>
                    </w:p>
                  </w:txbxContent>
                </v:textbox>
                <w10:wrap type="tight" anchorx="margin"/>
              </v:shape>
            </w:pict>
          </mc:Fallback>
        </mc:AlternateContent>
      </w:r>
      <w:r w:rsidR="006B6F10" w:rsidRPr="006457E2">
        <w:rPr>
          <w:rFonts w:ascii="Times New Roman" w:hAnsi="Times New Roman" w:cs="Times New Roman"/>
          <w:bCs/>
          <w:color w:val="000000" w:themeColor="text1"/>
          <w:sz w:val="24"/>
          <w:szCs w:val="24"/>
        </w:rPr>
        <w:t>e-</w:t>
      </w:r>
      <w:r w:rsidR="00EF1048" w:rsidRPr="006457E2">
        <w:rPr>
          <w:rFonts w:ascii="Times New Roman" w:hAnsi="Times New Roman" w:cs="Times New Roman"/>
          <w:bCs/>
          <w:color w:val="000000" w:themeColor="text1"/>
          <w:sz w:val="24"/>
          <w:szCs w:val="24"/>
        </w:rPr>
        <w:t>apmācības modulis “Motivācijas vēstules sagatavošana un sagatavošanās darba intervijai” ļauj attālināti saņemt atbalstu motivācijas vēstules saturiskajai un tehniskajai sagatavošanai, kā arī atbalstu sagatavoties darba intervijai. Kopā 2019. – 2021.gadā e-apmācības moduli “Motivācijas vēstules sagatavošana un sagatavošanās darba intervijai” ir apguvušas 3139 personas, no tām 442 bezdarbnieki, kas vecāki par 50 gadiem</w:t>
      </w:r>
      <w:r w:rsidR="006B6F10" w:rsidRPr="006457E2">
        <w:rPr>
          <w:rFonts w:ascii="Times New Roman" w:hAnsi="Times New Roman" w:cs="Times New Roman"/>
          <w:bCs/>
          <w:color w:val="000000" w:themeColor="text1"/>
          <w:sz w:val="24"/>
          <w:szCs w:val="24"/>
        </w:rPr>
        <w:t>.</w:t>
      </w:r>
    </w:p>
    <w:p w14:paraId="125532ED" w14:textId="5B026865" w:rsidR="006B6F10" w:rsidRPr="006457E2" w:rsidRDefault="006B6F10" w:rsidP="00732E72">
      <w:pPr>
        <w:pStyle w:val="ListParagraph"/>
        <w:spacing w:after="120" w:line="240" w:lineRule="auto"/>
        <w:ind w:left="0"/>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Mērķis: </w:t>
      </w:r>
      <w:r w:rsidRPr="006457E2">
        <w:rPr>
          <w:rFonts w:ascii="Times New Roman" w:hAnsi="Times New Roman" w:cs="Times New Roman"/>
          <w:bCs/>
          <w:color w:val="000000" w:themeColor="text1"/>
          <w:sz w:val="24"/>
          <w:szCs w:val="24"/>
        </w:rPr>
        <w:t>Sekmēt brīvprātīgo darbu un veicināt sabiedrības līdzdalību brīvprātīgajā darbā.</w:t>
      </w:r>
    </w:p>
    <w:p w14:paraId="698F6B16" w14:textId="6E4F408D" w:rsidR="006B6F10"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Mērķa grupa: </w:t>
      </w:r>
      <w:r w:rsidRPr="006457E2">
        <w:rPr>
          <w:rFonts w:ascii="Times New Roman" w:hAnsi="Times New Roman" w:cs="Times New Roman"/>
          <w:bCs/>
          <w:color w:val="000000" w:themeColor="text1"/>
          <w:sz w:val="24"/>
          <w:szCs w:val="24"/>
        </w:rPr>
        <w:t>Personas no 13 gadu vecuma</w:t>
      </w:r>
      <w:r w:rsidR="006A1C5D" w:rsidRPr="006457E2">
        <w:rPr>
          <w:rFonts w:ascii="Times New Roman" w:hAnsi="Times New Roman" w:cs="Times New Roman"/>
          <w:bCs/>
          <w:color w:val="000000" w:themeColor="text1"/>
          <w:sz w:val="24"/>
          <w:szCs w:val="24"/>
        </w:rPr>
        <w:t>.</w:t>
      </w:r>
    </w:p>
    <w:p w14:paraId="3E0C25A6" w14:textId="2671D8B9" w:rsidR="006B6F10" w:rsidRPr="006457E2" w:rsidRDefault="006B6F10" w:rsidP="00732E72">
      <w:pPr>
        <w:pStyle w:val="ListParagraph"/>
        <w:spacing w:after="120" w:line="240" w:lineRule="auto"/>
        <w:ind w:left="0"/>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Finansējums un tā avoti</w:t>
      </w:r>
      <w:r w:rsidRPr="006457E2">
        <w:rPr>
          <w:rFonts w:ascii="Times New Roman" w:hAnsi="Times New Roman" w:cs="Times New Roman"/>
          <w:bCs/>
          <w:color w:val="000000" w:themeColor="text1"/>
          <w:sz w:val="24"/>
          <w:szCs w:val="24"/>
        </w:rPr>
        <w:t>: Valsts budžeta finansējums</w:t>
      </w:r>
      <w:r w:rsidR="006A1C5D" w:rsidRPr="006457E2">
        <w:rPr>
          <w:rFonts w:ascii="Times New Roman" w:hAnsi="Times New Roman" w:cs="Times New Roman"/>
          <w:bCs/>
          <w:color w:val="000000" w:themeColor="text1"/>
          <w:sz w:val="24"/>
          <w:szCs w:val="24"/>
        </w:rPr>
        <w:t>.</w:t>
      </w:r>
    </w:p>
    <w:p w14:paraId="1C90D9D0" w14:textId="623B14E4" w:rsidR="00095C28" w:rsidRPr="006457E2" w:rsidRDefault="006B6F10"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
          <w:bCs/>
          <w:color w:val="000000" w:themeColor="text1"/>
          <w:sz w:val="24"/>
          <w:szCs w:val="24"/>
        </w:rPr>
        <w:t xml:space="preserve">Pasākuma </w:t>
      </w:r>
      <w:r w:rsidRPr="006457E2">
        <w:rPr>
          <w:rFonts w:ascii="Times New Roman" w:hAnsi="Times New Roman" w:cs="Times New Roman"/>
          <w:bCs/>
          <w:color w:val="000000" w:themeColor="text1"/>
          <w:sz w:val="24"/>
          <w:szCs w:val="24"/>
        </w:rPr>
        <w:t>ietvaros personām</w:t>
      </w:r>
      <w:r w:rsidRPr="006457E2">
        <w:rPr>
          <w:rFonts w:ascii="Times New Roman" w:hAnsi="Times New Roman" w:cs="Times New Roman"/>
          <w:b/>
          <w:bCs/>
          <w:color w:val="000000" w:themeColor="text1"/>
          <w:sz w:val="24"/>
          <w:szCs w:val="24"/>
        </w:rPr>
        <w:t xml:space="preserve"> </w:t>
      </w:r>
      <w:r w:rsidRPr="006457E2">
        <w:rPr>
          <w:rFonts w:ascii="Times New Roman" w:hAnsi="Times New Roman" w:cs="Times New Roman"/>
          <w:bCs/>
          <w:color w:val="000000" w:themeColor="text1"/>
          <w:sz w:val="24"/>
          <w:szCs w:val="24"/>
        </w:rPr>
        <w:t>ir iespēja reģistrēties</w:t>
      </w:r>
      <w:r w:rsidR="00281659" w:rsidRPr="006457E2">
        <w:rPr>
          <w:rFonts w:ascii="Times New Roman" w:hAnsi="Times New Roman" w:cs="Times New Roman"/>
          <w:bCs/>
          <w:color w:val="000000" w:themeColor="text1"/>
          <w:sz w:val="24"/>
          <w:szCs w:val="24"/>
        </w:rPr>
        <w:t xml:space="preserve"> tīmekļa vietnē</w:t>
      </w:r>
      <w:r w:rsidRPr="006457E2">
        <w:rPr>
          <w:rFonts w:ascii="Times New Roman" w:hAnsi="Times New Roman" w:cs="Times New Roman"/>
          <w:bCs/>
          <w:color w:val="000000" w:themeColor="text1"/>
          <w:sz w:val="24"/>
          <w:szCs w:val="24"/>
        </w:rPr>
        <w:t xml:space="preserve"> </w:t>
      </w:r>
      <w:hyperlink r:id="rId11" w:history="1">
        <w:r w:rsidRPr="006457E2">
          <w:rPr>
            <w:rStyle w:val="Hyperlink"/>
            <w:rFonts w:ascii="Times New Roman" w:hAnsi="Times New Roman" w:cs="Times New Roman"/>
            <w:bCs/>
            <w:sz w:val="24"/>
            <w:szCs w:val="24"/>
          </w:rPr>
          <w:t>www.brivpratigie.lv</w:t>
        </w:r>
      </w:hyperlink>
      <w:r w:rsidRPr="006457E2">
        <w:rPr>
          <w:rFonts w:ascii="Times New Roman" w:hAnsi="Times New Roman" w:cs="Times New Roman"/>
          <w:bCs/>
          <w:color w:val="000000" w:themeColor="text1"/>
          <w:sz w:val="24"/>
          <w:szCs w:val="24"/>
        </w:rPr>
        <w:t xml:space="preserve"> </w:t>
      </w:r>
      <w:r w:rsidR="006A1C5D" w:rsidRPr="006457E2">
        <w:rPr>
          <w:rFonts w:ascii="Times New Roman" w:hAnsi="Times New Roman" w:cs="Times New Roman"/>
          <w:bCs/>
          <w:color w:val="000000" w:themeColor="text1"/>
          <w:sz w:val="24"/>
          <w:szCs w:val="24"/>
        </w:rPr>
        <w:t xml:space="preserve">(administrē </w:t>
      </w:r>
      <w:r w:rsidR="002E1A18" w:rsidRPr="006457E2">
        <w:rPr>
          <w:rFonts w:ascii="Times New Roman" w:hAnsi="Times New Roman" w:cs="Times New Roman"/>
          <w:bCs/>
          <w:color w:val="000000" w:themeColor="text1"/>
          <w:sz w:val="24"/>
          <w:szCs w:val="24"/>
        </w:rPr>
        <w:t>NVA</w:t>
      </w:r>
      <w:r w:rsidR="006A1C5D" w:rsidRPr="006457E2">
        <w:rPr>
          <w:rFonts w:ascii="Times New Roman" w:hAnsi="Times New Roman" w:cs="Times New Roman"/>
          <w:bCs/>
          <w:color w:val="000000" w:themeColor="text1"/>
          <w:sz w:val="24"/>
          <w:szCs w:val="24"/>
        </w:rPr>
        <w:t xml:space="preserve">) </w:t>
      </w:r>
      <w:r w:rsidRPr="006457E2">
        <w:rPr>
          <w:rFonts w:ascii="Times New Roman" w:hAnsi="Times New Roman" w:cs="Times New Roman"/>
          <w:bCs/>
          <w:color w:val="000000" w:themeColor="text1"/>
          <w:sz w:val="24"/>
          <w:szCs w:val="24"/>
        </w:rPr>
        <w:t>kā potenciālajam brīvprātīgā darba veicējam un piete</w:t>
      </w:r>
      <w:r w:rsidR="006A1C5D" w:rsidRPr="006457E2">
        <w:rPr>
          <w:rFonts w:ascii="Times New Roman" w:hAnsi="Times New Roman" w:cs="Times New Roman"/>
          <w:bCs/>
          <w:color w:val="000000" w:themeColor="text1"/>
          <w:sz w:val="24"/>
          <w:szCs w:val="24"/>
        </w:rPr>
        <w:t>i</w:t>
      </w:r>
      <w:r w:rsidRPr="006457E2">
        <w:rPr>
          <w:rFonts w:ascii="Times New Roman" w:hAnsi="Times New Roman" w:cs="Times New Roman"/>
          <w:bCs/>
          <w:color w:val="000000" w:themeColor="text1"/>
          <w:sz w:val="24"/>
          <w:szCs w:val="24"/>
        </w:rPr>
        <w:t xml:space="preserve">kties dažādu brīvprātīgo aktivitāšu īstenošanā un iesaistīties sabiedriski nozīmīgās aktivitātēs uz labas gribas pamata bez atlīdzības gūšanas, jaunu zināšanu un prasmju apgūšanai, savu prasmju pielietošanai un socializācijai. </w:t>
      </w:r>
    </w:p>
    <w:p w14:paraId="5D39C539" w14:textId="205595A8" w:rsidR="006B6F10" w:rsidRPr="006457E2" w:rsidRDefault="001C4C7F" w:rsidP="00732E72">
      <w:pPr>
        <w:spacing w:after="120" w:line="240" w:lineRule="auto"/>
        <w:jc w:val="both"/>
        <w:rPr>
          <w:rFonts w:ascii="Times New Roman" w:hAnsi="Times New Roman" w:cs="Times New Roman"/>
          <w:bCs/>
          <w:color w:val="000000" w:themeColor="text1"/>
          <w:sz w:val="24"/>
          <w:szCs w:val="24"/>
        </w:rPr>
      </w:pPr>
      <w:r w:rsidRPr="006457E2">
        <w:rPr>
          <w:rFonts w:ascii="Times New Roman" w:hAnsi="Times New Roman" w:cs="Times New Roman"/>
          <w:bCs/>
          <w:color w:val="000000" w:themeColor="text1"/>
          <w:sz w:val="24"/>
          <w:szCs w:val="24"/>
        </w:rPr>
        <w:t>No 2016. gada 1. janvāra līdz 2021. gada 31. decembrim šo iespēju izmantojušas 375 personas vecumā no 50 gadiem.</w:t>
      </w:r>
    </w:p>
    <w:p w14:paraId="4DA07FCA" w14:textId="21534EE3" w:rsidR="00C61318" w:rsidRPr="006457E2" w:rsidRDefault="00C61318" w:rsidP="00732E72">
      <w:pPr>
        <w:spacing w:after="120" w:line="240" w:lineRule="auto"/>
        <w:jc w:val="both"/>
        <w:rPr>
          <w:rFonts w:ascii="Times New Roman" w:hAnsi="Times New Roman" w:cs="Times New Roman"/>
          <w:bCs/>
          <w:color w:val="000000" w:themeColor="text1"/>
          <w:sz w:val="24"/>
          <w:szCs w:val="24"/>
        </w:rPr>
      </w:pPr>
    </w:p>
    <w:p w14:paraId="0729A2EC" w14:textId="161E5622" w:rsidR="0071448F" w:rsidRPr="006457E2" w:rsidRDefault="0071448F" w:rsidP="00732E72">
      <w:pPr>
        <w:spacing w:after="120" w:line="240" w:lineRule="auto"/>
        <w:rPr>
          <w:rFonts w:ascii="Times New Roman" w:eastAsia="Calibri" w:hAnsi="Times New Roman" w:cs="Times New Roman"/>
          <w:iCs/>
          <w:color w:val="000000"/>
          <w:sz w:val="24"/>
          <w:szCs w:val="24"/>
        </w:rPr>
      </w:pPr>
    </w:p>
    <w:sectPr w:rsidR="0071448F" w:rsidRPr="006457E2" w:rsidSect="00035AB7">
      <w:footerReference w:type="default" r:id="rId12"/>
      <w:headerReference w:type="first" r:id="rId13"/>
      <w:pgSz w:w="11906" w:h="16838"/>
      <w:pgMar w:top="1440" w:right="992"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925D5" w14:textId="77777777" w:rsidR="00EC0E01" w:rsidRDefault="00EC0E01" w:rsidP="004027F6">
      <w:pPr>
        <w:spacing w:after="0" w:line="240" w:lineRule="auto"/>
      </w:pPr>
      <w:r>
        <w:separator/>
      </w:r>
    </w:p>
  </w:endnote>
  <w:endnote w:type="continuationSeparator" w:id="0">
    <w:p w14:paraId="284B895B" w14:textId="77777777" w:rsidR="00EC0E01" w:rsidRDefault="00EC0E01" w:rsidP="0040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477913"/>
      <w:docPartObj>
        <w:docPartGallery w:val="Page Numbers (Bottom of Page)"/>
        <w:docPartUnique/>
      </w:docPartObj>
    </w:sdtPr>
    <w:sdtEndPr>
      <w:rPr>
        <w:noProof/>
      </w:rPr>
    </w:sdtEndPr>
    <w:sdtContent>
      <w:p w14:paraId="0258DE90" w14:textId="77777777" w:rsidR="00EC0E01" w:rsidRDefault="00EC0E01">
        <w:pPr>
          <w:pStyle w:val="Footer"/>
          <w:jc w:val="right"/>
        </w:pPr>
        <w:r>
          <w:fldChar w:fldCharType="begin"/>
        </w:r>
        <w:r>
          <w:instrText xml:space="preserve"> PAGE   \* MERGEFORMAT </w:instrText>
        </w:r>
        <w:r>
          <w:fldChar w:fldCharType="separate"/>
        </w:r>
        <w:r w:rsidR="00EC51CC">
          <w:rPr>
            <w:noProof/>
          </w:rPr>
          <w:t>20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F10AD" w14:textId="77777777" w:rsidR="00EC0E01" w:rsidRDefault="00EC0E01" w:rsidP="004027F6">
      <w:pPr>
        <w:spacing w:after="0" w:line="240" w:lineRule="auto"/>
      </w:pPr>
      <w:r>
        <w:separator/>
      </w:r>
    </w:p>
  </w:footnote>
  <w:footnote w:type="continuationSeparator" w:id="0">
    <w:p w14:paraId="32ECA12F" w14:textId="77777777" w:rsidR="00EC0E01" w:rsidRDefault="00EC0E01" w:rsidP="004027F6">
      <w:pPr>
        <w:spacing w:after="0" w:line="240" w:lineRule="auto"/>
      </w:pPr>
      <w:r>
        <w:continuationSeparator/>
      </w:r>
    </w:p>
  </w:footnote>
  <w:footnote w:id="1">
    <w:p w14:paraId="6DBA6836" w14:textId="77777777" w:rsidR="00EC0E01" w:rsidRPr="00D863F0" w:rsidRDefault="00EC0E01" w:rsidP="0015039B">
      <w:pPr>
        <w:pStyle w:val="FootnoteText"/>
        <w:rPr>
          <w:rFonts w:ascii="Times New Roman" w:hAnsi="Times New Roman" w:cs="Times New Roman"/>
        </w:rPr>
      </w:pPr>
      <w:r w:rsidRPr="00D863F0">
        <w:rPr>
          <w:rStyle w:val="FootnoteReference"/>
          <w:rFonts w:ascii="Times New Roman" w:hAnsi="Times New Roman"/>
        </w:rPr>
        <w:footnoteRef/>
      </w:r>
      <w:r w:rsidRPr="00D863F0">
        <w:rPr>
          <w:rFonts w:ascii="Times New Roman" w:hAnsi="Times New Roman" w:cs="Times New Roman"/>
        </w:rPr>
        <w:t xml:space="preserve"> </w:t>
      </w:r>
      <w:hyperlink r:id="rId1" w:history="1">
        <w:r w:rsidRPr="00D863F0">
          <w:rPr>
            <w:rStyle w:val="Hyperlink"/>
            <w:rFonts w:ascii="Times New Roman" w:hAnsi="Times New Roman" w:cs="Times New Roman"/>
          </w:rPr>
          <w:t>http://www.nva.gov.lv/index.php?cid=2&amp;mid=511&amp;txt=4645</w:t>
        </w:r>
      </w:hyperlink>
    </w:p>
  </w:footnote>
  <w:footnote w:id="2">
    <w:p w14:paraId="16F08328" w14:textId="23B0A137" w:rsidR="00EC0E01" w:rsidRPr="00A70E20" w:rsidRDefault="00EC0E01" w:rsidP="00A70E20">
      <w:pPr>
        <w:pStyle w:val="FootnoteText"/>
        <w:jc w:val="both"/>
      </w:pPr>
      <w:r w:rsidRPr="00A70E20">
        <w:rPr>
          <w:rStyle w:val="FootnoteReference"/>
        </w:rPr>
        <w:footnoteRef/>
      </w:r>
      <w:r w:rsidRPr="00A70E20">
        <w:t xml:space="preserve"> </w:t>
      </w:r>
      <w:r w:rsidRPr="00A70E20">
        <w:rPr>
          <w:rFonts w:ascii="Times New Roman" w:hAnsi="Times New Roman" w:cs="Times New Roman"/>
        </w:rPr>
        <w:t>Viens no darba devējiem atteicās no dalības pasākumā, jo izvērtējot visus nosacījumus, secināja, ka tas būs pārāk liels administratīvais slogs darbiniekiem, kā arī reģionā varētu būt ierobežotas iespējas darbiniekiem izmantot piedāvātos atbalsta pasākumus. Divi no darba devējiem sākotnēji bija pieteikuši tikai dažus darbiniekus, bet slēdzot līgumu vēlējās pieteikt vairāk.</w:t>
      </w:r>
    </w:p>
  </w:footnote>
  <w:footnote w:id="3">
    <w:p w14:paraId="688367D2" w14:textId="4A305169" w:rsidR="00EC0E01" w:rsidRPr="007D2568" w:rsidRDefault="00EC0E01" w:rsidP="00061D1A">
      <w:pPr>
        <w:pStyle w:val="FootnoteText"/>
        <w:jc w:val="both"/>
        <w:rPr>
          <w:rFonts w:ascii="Times New Roman" w:hAnsi="Times New Roman" w:cs="Times New Roman"/>
        </w:rPr>
      </w:pPr>
      <w:r w:rsidRPr="007D2568">
        <w:rPr>
          <w:rStyle w:val="FootnoteReference"/>
          <w:rFonts w:ascii="Times New Roman" w:hAnsi="Times New Roman"/>
        </w:rPr>
        <w:footnoteRef/>
      </w:r>
      <w:r w:rsidRPr="007D2568">
        <w:rPr>
          <w:rFonts w:ascii="Times New Roman" w:hAnsi="Times New Roman" w:cs="Times New Roman"/>
        </w:rPr>
        <w:t xml:space="preserve"> </w:t>
      </w:r>
      <w:r>
        <w:rPr>
          <w:rFonts w:ascii="Times New Roman" w:hAnsi="Times New Roman" w:cs="Times New Roman"/>
        </w:rPr>
        <w:t xml:space="preserve">3.1.1. </w:t>
      </w:r>
      <w:r w:rsidRPr="007D2568">
        <w:rPr>
          <w:rFonts w:ascii="Times New Roman" w:hAnsi="Times New Roman" w:cs="Times New Roman"/>
        </w:rPr>
        <w:t>personai obligātajā veselības pārbaudē konstatēta veselības stāvokļa neatbilstība veicamajam darbam vai arodslimību pazīmes vai persona nosūtīta uz ārpuskārtas obligāto veselības pārbaudi, vai persona darbnespējas dēļ ir atradusies ilgstošā prombūtnē (pēdējā gada laikā darbnespēja vismaz vienu mēnesi nepārtraukti vai divus mēnešus ar pārtraukumiem), vai personai konstatēta saslimšana ar arodslimību, vai, veicot darba vides un cilvēkresursu potenciāla izvērtējumu (turpmāk – izvērtējums), ir konstatēta veselības stāvokļa neatbilstība veicamajam darbam vai arodslimību pazīmes, kas iepriekš obligātajā veselības pārbaudē netika konstatētas</w:t>
      </w:r>
      <w:r>
        <w:rPr>
          <w:rFonts w:ascii="Times New Roman" w:hAnsi="Times New Roman" w:cs="Times New Roman"/>
        </w:rPr>
        <w:t>.</w:t>
      </w:r>
    </w:p>
  </w:footnote>
  <w:footnote w:id="4">
    <w:p w14:paraId="1432D662" w14:textId="51449855" w:rsidR="00EC0E01" w:rsidRPr="00997065" w:rsidRDefault="00EC0E01" w:rsidP="00061D1A">
      <w:pPr>
        <w:pStyle w:val="FootnoteText"/>
        <w:jc w:val="both"/>
      </w:pPr>
      <w:r>
        <w:rPr>
          <w:rStyle w:val="FootnoteReference"/>
        </w:rPr>
        <w:footnoteRef/>
      </w:r>
      <w:r>
        <w:t xml:space="preserve"> </w:t>
      </w:r>
      <w:r w:rsidRPr="00997065">
        <w:rPr>
          <w:rFonts w:ascii="Times New Roman" w:hAnsi="Times New Roman" w:cs="Times New Roman"/>
        </w:rPr>
        <w:t>MK noteikumi Nr.504 paredz</w:t>
      </w:r>
      <w:r>
        <w:rPr>
          <w:rFonts w:ascii="Times New Roman" w:hAnsi="Times New Roman" w:cs="Times New Roman"/>
        </w:rPr>
        <w:t>ēja</w:t>
      </w:r>
      <w:r w:rsidRPr="00997065">
        <w:rPr>
          <w:rFonts w:ascii="Times New Roman" w:hAnsi="Times New Roman" w:cs="Times New Roman"/>
        </w:rPr>
        <w:t>, ka vienreizēju dotāciju darba devējam nodarbinātā darba vietas pielāgošanai piešķir vienai darba vietai (MK noteikumu Nr.504 18.2.2. apakšpunkts)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44028" w14:textId="45F925E2" w:rsidR="00EC0E01" w:rsidRDefault="00EC0E01" w:rsidP="00F134EE">
    <w:pPr>
      <w:pStyle w:val="Header"/>
      <w:tabs>
        <w:tab w:val="clear" w:pos="4153"/>
        <w:tab w:val="clear" w:pos="8306"/>
        <w:tab w:val="left" w:pos="117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B94D80"/>
    <w:multiLevelType w:val="hybridMultilevel"/>
    <w:tmpl w:val="B96609B6"/>
    <w:lvl w:ilvl="0" w:tplc="04260001">
      <w:start w:val="1"/>
      <w:numFmt w:val="bullet"/>
      <w:lvlText w:val=""/>
      <w:lvlJc w:val="left"/>
      <w:pPr>
        <w:ind w:left="720" w:hanging="360"/>
      </w:pPr>
      <w:rPr>
        <w:rFonts w:ascii="Symbol" w:hAnsi="Symbol" w:hint="default"/>
      </w:rPr>
    </w:lvl>
    <w:lvl w:ilvl="1" w:tplc="9F0E57D2" w:tentative="1">
      <w:start w:val="1"/>
      <w:numFmt w:val="bullet"/>
      <w:lvlText w:val="o"/>
      <w:lvlJc w:val="left"/>
      <w:pPr>
        <w:ind w:left="1440" w:hanging="360"/>
      </w:pPr>
      <w:rPr>
        <w:rFonts w:ascii="Courier New" w:hAnsi="Courier New" w:cs="Courier New" w:hint="default"/>
      </w:rPr>
    </w:lvl>
    <w:lvl w:ilvl="2" w:tplc="6D443D82" w:tentative="1">
      <w:start w:val="1"/>
      <w:numFmt w:val="bullet"/>
      <w:lvlText w:val=""/>
      <w:lvlJc w:val="left"/>
      <w:pPr>
        <w:ind w:left="2160" w:hanging="360"/>
      </w:pPr>
      <w:rPr>
        <w:rFonts w:ascii="Wingdings" w:hAnsi="Wingdings" w:hint="default"/>
      </w:rPr>
    </w:lvl>
    <w:lvl w:ilvl="3" w:tplc="105CEB3E" w:tentative="1">
      <w:start w:val="1"/>
      <w:numFmt w:val="bullet"/>
      <w:lvlText w:val=""/>
      <w:lvlJc w:val="left"/>
      <w:pPr>
        <w:ind w:left="2880" w:hanging="360"/>
      </w:pPr>
      <w:rPr>
        <w:rFonts w:ascii="Symbol" w:hAnsi="Symbol" w:hint="default"/>
      </w:rPr>
    </w:lvl>
    <w:lvl w:ilvl="4" w:tplc="2CC61180" w:tentative="1">
      <w:start w:val="1"/>
      <w:numFmt w:val="bullet"/>
      <w:lvlText w:val="o"/>
      <w:lvlJc w:val="left"/>
      <w:pPr>
        <w:ind w:left="3600" w:hanging="360"/>
      </w:pPr>
      <w:rPr>
        <w:rFonts w:ascii="Courier New" w:hAnsi="Courier New" w:cs="Courier New" w:hint="default"/>
      </w:rPr>
    </w:lvl>
    <w:lvl w:ilvl="5" w:tplc="DE6EBA0E" w:tentative="1">
      <w:start w:val="1"/>
      <w:numFmt w:val="bullet"/>
      <w:lvlText w:val=""/>
      <w:lvlJc w:val="left"/>
      <w:pPr>
        <w:ind w:left="4320" w:hanging="360"/>
      </w:pPr>
      <w:rPr>
        <w:rFonts w:ascii="Wingdings" w:hAnsi="Wingdings" w:hint="default"/>
      </w:rPr>
    </w:lvl>
    <w:lvl w:ilvl="6" w:tplc="220CA8C6" w:tentative="1">
      <w:start w:val="1"/>
      <w:numFmt w:val="bullet"/>
      <w:lvlText w:val=""/>
      <w:lvlJc w:val="left"/>
      <w:pPr>
        <w:ind w:left="5040" w:hanging="360"/>
      </w:pPr>
      <w:rPr>
        <w:rFonts w:ascii="Symbol" w:hAnsi="Symbol" w:hint="default"/>
      </w:rPr>
    </w:lvl>
    <w:lvl w:ilvl="7" w:tplc="44C83CD4" w:tentative="1">
      <w:start w:val="1"/>
      <w:numFmt w:val="bullet"/>
      <w:lvlText w:val="o"/>
      <w:lvlJc w:val="left"/>
      <w:pPr>
        <w:ind w:left="5760" w:hanging="360"/>
      </w:pPr>
      <w:rPr>
        <w:rFonts w:ascii="Courier New" w:hAnsi="Courier New" w:cs="Courier New" w:hint="default"/>
      </w:rPr>
    </w:lvl>
    <w:lvl w:ilvl="8" w:tplc="FAE6E524" w:tentative="1">
      <w:start w:val="1"/>
      <w:numFmt w:val="bullet"/>
      <w:lvlText w:val=""/>
      <w:lvlJc w:val="left"/>
      <w:pPr>
        <w:ind w:left="6480" w:hanging="360"/>
      </w:pPr>
      <w:rPr>
        <w:rFonts w:ascii="Wingdings" w:hAnsi="Wingdings" w:hint="default"/>
      </w:rPr>
    </w:lvl>
  </w:abstractNum>
  <w:abstractNum w:abstractNumId="1" w15:restartNumberingAfterBreak="0">
    <w:nsid w:val="04EF6765"/>
    <w:multiLevelType w:val="hybridMultilevel"/>
    <w:tmpl w:val="B7888694"/>
    <w:lvl w:ilvl="0" w:tplc="589E1F64">
      <w:start w:val="1"/>
      <w:numFmt w:val="bullet"/>
      <w:lvlText w:val=""/>
      <w:lvlJc w:val="left"/>
      <w:pPr>
        <w:ind w:left="1004" w:hanging="360"/>
      </w:pPr>
      <w:rPr>
        <w:rFonts w:ascii="Symbol" w:hAnsi="Symbol" w:hint="default"/>
        <w:b w:val="0"/>
        <w:i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058320D1"/>
    <w:multiLevelType w:val="hybridMultilevel"/>
    <w:tmpl w:val="2C5AED00"/>
    <w:lvl w:ilvl="0" w:tplc="589E1F64">
      <w:start w:val="1"/>
      <w:numFmt w:val="bullet"/>
      <w:lvlText w:val=""/>
      <w:lvlJc w:val="left"/>
      <w:pPr>
        <w:ind w:left="1440" w:hanging="360"/>
      </w:pPr>
      <w:rPr>
        <w:rFonts w:ascii="Symbol" w:hAnsi="Symbol" w:hint="default"/>
        <w:b w:val="0"/>
        <w:i w:val="0"/>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AF34548"/>
    <w:multiLevelType w:val="multilevel"/>
    <w:tmpl w:val="623E69A6"/>
    <w:lvl w:ilvl="0">
      <w:start w:val="1"/>
      <w:numFmt w:val="bullet"/>
      <w:lvlText w:val=""/>
      <w:lvlJc w:val="left"/>
      <w:pPr>
        <w:ind w:left="720" w:hanging="360"/>
      </w:pPr>
      <w:rPr>
        <w:rFonts w:ascii="Symbol" w:hAnsi="Symbol" w:hint="default"/>
      </w:rPr>
    </w:lvl>
    <w:lvl w:ilvl="1">
      <w:start w:val="1"/>
      <w:numFmt w:val="bullet"/>
      <w:lvlText w:val=""/>
      <w:lvlJc w:val="left"/>
      <w:pPr>
        <w:ind w:left="1570" w:hanging="720"/>
      </w:pPr>
      <w:rPr>
        <w:rFonts w:ascii="Symbol" w:hAnsi="Symbol" w:hint="default"/>
      </w:rPr>
    </w:lvl>
    <w:lvl w:ilvl="2">
      <w:start w:val="1"/>
      <w:numFmt w:val="decimal"/>
      <w:isLgl/>
      <w:lvlText w:val="%1.%2.%3."/>
      <w:lvlJc w:val="left"/>
      <w:pPr>
        <w:ind w:left="1800" w:hanging="720"/>
      </w:pPr>
      <w:rPr>
        <w:rFonts w:ascii="Times New Roman" w:hAnsi="Times New Roman" w:cs="Times New Roman" w:hint="default"/>
        <w:color w:val="auto"/>
        <w:sz w:val="26"/>
        <w:szCs w:val="26"/>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1">
    <w:nsid w:val="0E5D3073"/>
    <w:multiLevelType w:val="hybridMultilevel"/>
    <w:tmpl w:val="11180564"/>
    <w:lvl w:ilvl="0" w:tplc="DD66388C">
      <w:start w:val="1"/>
      <w:numFmt w:val="bullet"/>
      <w:lvlText w:val="˗"/>
      <w:lvlJc w:val="left"/>
      <w:pPr>
        <w:ind w:left="1440" w:hanging="360"/>
      </w:pPr>
      <w:rPr>
        <w:rFonts w:ascii="Times New Roman" w:hAnsi="Times New Roman" w:cs="Times New Roman" w:hint="default"/>
      </w:rPr>
    </w:lvl>
    <w:lvl w:ilvl="1" w:tplc="DBBA1E16" w:tentative="1">
      <w:start w:val="1"/>
      <w:numFmt w:val="bullet"/>
      <w:lvlText w:val="o"/>
      <w:lvlJc w:val="left"/>
      <w:pPr>
        <w:ind w:left="2160" w:hanging="360"/>
      </w:pPr>
      <w:rPr>
        <w:rFonts w:ascii="Courier New" w:hAnsi="Courier New" w:cs="Courier New" w:hint="default"/>
      </w:rPr>
    </w:lvl>
    <w:lvl w:ilvl="2" w:tplc="7674ADA4" w:tentative="1">
      <w:start w:val="1"/>
      <w:numFmt w:val="bullet"/>
      <w:lvlText w:val=""/>
      <w:lvlJc w:val="left"/>
      <w:pPr>
        <w:ind w:left="2880" w:hanging="360"/>
      </w:pPr>
      <w:rPr>
        <w:rFonts w:ascii="Wingdings" w:hAnsi="Wingdings" w:hint="default"/>
      </w:rPr>
    </w:lvl>
    <w:lvl w:ilvl="3" w:tplc="EE68B510" w:tentative="1">
      <w:start w:val="1"/>
      <w:numFmt w:val="bullet"/>
      <w:lvlText w:val=""/>
      <w:lvlJc w:val="left"/>
      <w:pPr>
        <w:ind w:left="3600" w:hanging="360"/>
      </w:pPr>
      <w:rPr>
        <w:rFonts w:ascii="Symbol" w:hAnsi="Symbol" w:hint="default"/>
      </w:rPr>
    </w:lvl>
    <w:lvl w:ilvl="4" w:tplc="DF42A002" w:tentative="1">
      <w:start w:val="1"/>
      <w:numFmt w:val="bullet"/>
      <w:lvlText w:val="o"/>
      <w:lvlJc w:val="left"/>
      <w:pPr>
        <w:ind w:left="4320" w:hanging="360"/>
      </w:pPr>
      <w:rPr>
        <w:rFonts w:ascii="Courier New" w:hAnsi="Courier New" w:cs="Courier New" w:hint="default"/>
      </w:rPr>
    </w:lvl>
    <w:lvl w:ilvl="5" w:tplc="D59442C6" w:tentative="1">
      <w:start w:val="1"/>
      <w:numFmt w:val="bullet"/>
      <w:lvlText w:val=""/>
      <w:lvlJc w:val="left"/>
      <w:pPr>
        <w:ind w:left="5040" w:hanging="360"/>
      </w:pPr>
      <w:rPr>
        <w:rFonts w:ascii="Wingdings" w:hAnsi="Wingdings" w:hint="default"/>
      </w:rPr>
    </w:lvl>
    <w:lvl w:ilvl="6" w:tplc="12E093C4" w:tentative="1">
      <w:start w:val="1"/>
      <w:numFmt w:val="bullet"/>
      <w:lvlText w:val=""/>
      <w:lvlJc w:val="left"/>
      <w:pPr>
        <w:ind w:left="5760" w:hanging="360"/>
      </w:pPr>
      <w:rPr>
        <w:rFonts w:ascii="Symbol" w:hAnsi="Symbol" w:hint="default"/>
      </w:rPr>
    </w:lvl>
    <w:lvl w:ilvl="7" w:tplc="535676CA" w:tentative="1">
      <w:start w:val="1"/>
      <w:numFmt w:val="bullet"/>
      <w:lvlText w:val="o"/>
      <w:lvlJc w:val="left"/>
      <w:pPr>
        <w:ind w:left="6480" w:hanging="360"/>
      </w:pPr>
      <w:rPr>
        <w:rFonts w:ascii="Courier New" w:hAnsi="Courier New" w:cs="Courier New" w:hint="default"/>
      </w:rPr>
    </w:lvl>
    <w:lvl w:ilvl="8" w:tplc="AA0C219A" w:tentative="1">
      <w:start w:val="1"/>
      <w:numFmt w:val="bullet"/>
      <w:lvlText w:val=""/>
      <w:lvlJc w:val="left"/>
      <w:pPr>
        <w:ind w:left="7200" w:hanging="360"/>
      </w:pPr>
      <w:rPr>
        <w:rFonts w:ascii="Wingdings" w:hAnsi="Wingdings" w:hint="default"/>
      </w:rPr>
    </w:lvl>
  </w:abstractNum>
  <w:abstractNum w:abstractNumId="5" w15:restartNumberingAfterBreak="0">
    <w:nsid w:val="0E644227"/>
    <w:multiLevelType w:val="multilevel"/>
    <w:tmpl w:val="B8867CEC"/>
    <w:lvl w:ilvl="0">
      <w:start w:val="1"/>
      <w:numFmt w:val="decimal"/>
      <w:lvlText w:val="%1."/>
      <w:lvlJc w:val="left"/>
      <w:pPr>
        <w:ind w:left="720" w:hanging="360"/>
      </w:pPr>
    </w:lvl>
    <w:lvl w:ilvl="1">
      <w:start w:val="2"/>
      <w:numFmt w:val="decimal"/>
      <w:isLgl/>
      <w:lvlText w:val="%1.%2."/>
      <w:lvlJc w:val="left"/>
      <w:pPr>
        <w:ind w:left="1570" w:hanging="720"/>
      </w:pPr>
      <w:rPr>
        <w:rFonts w:hint="default"/>
      </w:rPr>
    </w:lvl>
    <w:lvl w:ilvl="2">
      <w:start w:val="1"/>
      <w:numFmt w:val="decimal"/>
      <w:isLgl/>
      <w:lvlText w:val="%1.%2.%3."/>
      <w:lvlJc w:val="left"/>
      <w:pPr>
        <w:ind w:left="1800" w:hanging="720"/>
      </w:pPr>
      <w:rPr>
        <w:rFonts w:ascii="Times New Roman" w:hAnsi="Times New Roman" w:cs="Times New Roman" w:hint="default"/>
        <w:color w:val="auto"/>
        <w:sz w:val="26"/>
        <w:szCs w:val="26"/>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8041F2"/>
    <w:multiLevelType w:val="hybridMultilevel"/>
    <w:tmpl w:val="77C09AEC"/>
    <w:lvl w:ilvl="0" w:tplc="5D2A7850">
      <w:start w:val="22"/>
      <w:numFmt w:val="bullet"/>
      <w:lvlText w:val="-"/>
      <w:lvlJc w:val="left"/>
      <w:pPr>
        <w:ind w:left="927" w:hanging="360"/>
      </w:pPr>
      <w:rPr>
        <w:rFonts w:ascii="Times New Roman" w:eastAsia="Calibri" w:hAnsi="Times New Roman" w:cs="Times New Roman" w:hint="default"/>
      </w:rPr>
    </w:lvl>
    <w:lvl w:ilvl="1" w:tplc="04260001">
      <w:start w:val="1"/>
      <w:numFmt w:val="bullet"/>
      <w:lvlText w:val=""/>
      <w:lvlJc w:val="left"/>
      <w:pPr>
        <w:ind w:left="1647" w:hanging="360"/>
      </w:pPr>
      <w:rPr>
        <w:rFonts w:ascii="Symbol" w:hAnsi="Symbol"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 w15:restartNumberingAfterBreak="0">
    <w:nsid w:val="151339C5"/>
    <w:multiLevelType w:val="hybridMultilevel"/>
    <w:tmpl w:val="93B40C2A"/>
    <w:lvl w:ilvl="0" w:tplc="04260011">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F21014"/>
    <w:multiLevelType w:val="multilevel"/>
    <w:tmpl w:val="E716DDA2"/>
    <w:lvl w:ilvl="0">
      <w:start w:val="7"/>
      <w:numFmt w:val="decimal"/>
      <w:lvlText w:val="%1."/>
      <w:lvlJc w:val="left"/>
      <w:pPr>
        <w:ind w:left="450" w:hanging="450"/>
      </w:pPr>
      <w:rPr>
        <w:rFonts w:hint="default"/>
      </w:rPr>
    </w:lvl>
    <w:lvl w:ilvl="1">
      <w:start w:val="2"/>
      <w:numFmt w:val="decimal"/>
      <w:lvlText w:val="%1.%2."/>
      <w:lvlJc w:val="left"/>
      <w:pPr>
        <w:ind w:left="2290" w:hanging="720"/>
      </w:pPr>
      <w:rPr>
        <w:rFonts w:hint="default"/>
      </w:rPr>
    </w:lvl>
    <w:lvl w:ilvl="2">
      <w:start w:val="1"/>
      <w:numFmt w:val="decimal"/>
      <w:lvlText w:val="%1.%2.%3."/>
      <w:lvlJc w:val="left"/>
      <w:pPr>
        <w:ind w:left="3860" w:hanging="720"/>
      </w:pPr>
      <w:rPr>
        <w:rFonts w:hint="default"/>
      </w:rPr>
    </w:lvl>
    <w:lvl w:ilvl="3">
      <w:start w:val="1"/>
      <w:numFmt w:val="decimal"/>
      <w:lvlText w:val="%1.%2.%3.%4."/>
      <w:lvlJc w:val="left"/>
      <w:pPr>
        <w:ind w:left="5790" w:hanging="1080"/>
      </w:pPr>
      <w:rPr>
        <w:rFonts w:hint="default"/>
      </w:rPr>
    </w:lvl>
    <w:lvl w:ilvl="4">
      <w:start w:val="1"/>
      <w:numFmt w:val="decimal"/>
      <w:lvlText w:val="%1.%2.%3.%4.%5."/>
      <w:lvlJc w:val="left"/>
      <w:pPr>
        <w:ind w:left="7360" w:hanging="1080"/>
      </w:pPr>
      <w:rPr>
        <w:rFonts w:hint="default"/>
      </w:rPr>
    </w:lvl>
    <w:lvl w:ilvl="5">
      <w:start w:val="1"/>
      <w:numFmt w:val="decimal"/>
      <w:lvlText w:val="%1.%2.%3.%4.%5.%6."/>
      <w:lvlJc w:val="left"/>
      <w:pPr>
        <w:ind w:left="9290" w:hanging="1440"/>
      </w:pPr>
      <w:rPr>
        <w:rFonts w:hint="default"/>
      </w:rPr>
    </w:lvl>
    <w:lvl w:ilvl="6">
      <w:start w:val="1"/>
      <w:numFmt w:val="decimal"/>
      <w:lvlText w:val="%1.%2.%3.%4.%5.%6.%7."/>
      <w:lvlJc w:val="left"/>
      <w:pPr>
        <w:ind w:left="11220" w:hanging="1800"/>
      </w:pPr>
      <w:rPr>
        <w:rFonts w:hint="default"/>
      </w:rPr>
    </w:lvl>
    <w:lvl w:ilvl="7">
      <w:start w:val="1"/>
      <w:numFmt w:val="decimal"/>
      <w:lvlText w:val="%1.%2.%3.%4.%5.%6.%7.%8."/>
      <w:lvlJc w:val="left"/>
      <w:pPr>
        <w:ind w:left="12790" w:hanging="1800"/>
      </w:pPr>
      <w:rPr>
        <w:rFonts w:hint="default"/>
      </w:rPr>
    </w:lvl>
    <w:lvl w:ilvl="8">
      <w:start w:val="1"/>
      <w:numFmt w:val="decimal"/>
      <w:lvlText w:val="%1.%2.%3.%4.%5.%6.%7.%8.%9."/>
      <w:lvlJc w:val="left"/>
      <w:pPr>
        <w:ind w:left="14720" w:hanging="2160"/>
      </w:pPr>
      <w:rPr>
        <w:rFonts w:hint="default"/>
      </w:rPr>
    </w:lvl>
  </w:abstractNum>
  <w:abstractNum w:abstractNumId="9" w15:restartNumberingAfterBreak="0">
    <w:nsid w:val="174F74DD"/>
    <w:multiLevelType w:val="hybridMultilevel"/>
    <w:tmpl w:val="0C4AEE7A"/>
    <w:lvl w:ilvl="0" w:tplc="589E1F64">
      <w:start w:val="1"/>
      <w:numFmt w:val="bullet"/>
      <w:lvlText w:val=""/>
      <w:lvlJc w:val="left"/>
      <w:pPr>
        <w:ind w:left="720" w:hanging="360"/>
      </w:pPr>
      <w:rPr>
        <w:rFonts w:ascii="Symbol" w:hAnsi="Symbol" w:hint="default"/>
        <w:b w:val="0"/>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8147E3B"/>
    <w:multiLevelType w:val="hybridMultilevel"/>
    <w:tmpl w:val="D7D82EDC"/>
    <w:lvl w:ilvl="0" w:tplc="F8F2111C">
      <w:start w:val="46"/>
      <w:numFmt w:val="bullet"/>
      <w:lvlText w:val="–"/>
      <w:lvlJc w:val="left"/>
      <w:pPr>
        <w:tabs>
          <w:tab w:val="num" w:pos="1080"/>
        </w:tabs>
        <w:ind w:left="1080" w:hanging="360"/>
      </w:pPr>
      <w:rPr>
        <w:rFonts w:ascii="Times New Roman" w:hAnsi="Times New Roman" w:cs="Times New Roman" w:hint="default"/>
      </w:rPr>
    </w:lvl>
    <w:lvl w:ilvl="1" w:tplc="6450B6A8">
      <w:start w:val="1"/>
      <w:numFmt w:val="decimal"/>
      <w:lvlText w:val="%2."/>
      <w:lvlJc w:val="left"/>
      <w:pPr>
        <w:tabs>
          <w:tab w:val="num" w:pos="1800"/>
        </w:tabs>
        <w:ind w:left="1494" w:hanging="283"/>
      </w:pPr>
    </w:lvl>
    <w:lvl w:ilvl="2" w:tplc="CC2C5546">
      <w:start w:val="1"/>
      <w:numFmt w:val="decimal"/>
      <w:lvlText w:val="%3."/>
      <w:lvlJc w:val="left"/>
      <w:pPr>
        <w:ind w:left="2700" w:hanging="36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11" w15:restartNumberingAfterBreak="0">
    <w:nsid w:val="1F971E8B"/>
    <w:multiLevelType w:val="hybridMultilevel"/>
    <w:tmpl w:val="F266DD7A"/>
    <w:lvl w:ilvl="0" w:tplc="5D2A7850">
      <w:start w:val="22"/>
      <w:numFmt w:val="bullet"/>
      <w:lvlText w:val="-"/>
      <w:lvlJc w:val="left"/>
      <w:pPr>
        <w:ind w:left="927" w:hanging="360"/>
      </w:pPr>
      <w:rPr>
        <w:rFonts w:ascii="Times New Roman" w:eastAsia="Calibri" w:hAnsi="Times New Roman" w:cs="Times New Roman" w:hint="default"/>
      </w:rPr>
    </w:lvl>
    <w:lvl w:ilvl="1" w:tplc="04260011">
      <w:start w:val="1"/>
      <w:numFmt w:val="decimal"/>
      <w:lvlText w:val="%2)"/>
      <w:lvlJc w:val="left"/>
      <w:pPr>
        <w:ind w:left="1647" w:hanging="360"/>
      </w:pPr>
      <w:rPr>
        <w:rFonts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2" w15:restartNumberingAfterBreak="1">
    <w:nsid w:val="22861635"/>
    <w:multiLevelType w:val="hybridMultilevel"/>
    <w:tmpl w:val="A1604698"/>
    <w:lvl w:ilvl="0" w:tplc="3C62EAB6">
      <w:start w:val="1"/>
      <w:numFmt w:val="bullet"/>
      <w:lvlText w:val="˗"/>
      <w:lvlJc w:val="left"/>
      <w:pPr>
        <w:ind w:left="1440" w:hanging="360"/>
      </w:pPr>
      <w:rPr>
        <w:rFonts w:ascii="Times New Roman" w:hAnsi="Times New Roman" w:cs="Times New Roman" w:hint="default"/>
      </w:rPr>
    </w:lvl>
    <w:lvl w:ilvl="1" w:tplc="CE004DB6">
      <w:numFmt w:val="bullet"/>
      <w:lvlText w:val="•"/>
      <w:lvlJc w:val="left"/>
      <w:pPr>
        <w:ind w:left="2160" w:hanging="360"/>
      </w:pPr>
      <w:rPr>
        <w:rFonts w:ascii="Times New Roman" w:eastAsia="Times New Roman" w:hAnsi="Times New Roman" w:cs="Times New Roman" w:hint="default"/>
      </w:rPr>
    </w:lvl>
    <w:lvl w:ilvl="2" w:tplc="C3B214F6" w:tentative="1">
      <w:start w:val="1"/>
      <w:numFmt w:val="bullet"/>
      <w:lvlText w:val=""/>
      <w:lvlJc w:val="left"/>
      <w:pPr>
        <w:ind w:left="2880" w:hanging="360"/>
      </w:pPr>
      <w:rPr>
        <w:rFonts w:ascii="Wingdings" w:hAnsi="Wingdings" w:hint="default"/>
      </w:rPr>
    </w:lvl>
    <w:lvl w:ilvl="3" w:tplc="95DECED2" w:tentative="1">
      <w:start w:val="1"/>
      <w:numFmt w:val="bullet"/>
      <w:lvlText w:val=""/>
      <w:lvlJc w:val="left"/>
      <w:pPr>
        <w:ind w:left="3600" w:hanging="360"/>
      </w:pPr>
      <w:rPr>
        <w:rFonts w:ascii="Symbol" w:hAnsi="Symbol" w:hint="default"/>
      </w:rPr>
    </w:lvl>
    <w:lvl w:ilvl="4" w:tplc="FC644AF8" w:tentative="1">
      <w:start w:val="1"/>
      <w:numFmt w:val="bullet"/>
      <w:lvlText w:val="o"/>
      <w:lvlJc w:val="left"/>
      <w:pPr>
        <w:ind w:left="4320" w:hanging="360"/>
      </w:pPr>
      <w:rPr>
        <w:rFonts w:ascii="Courier New" w:hAnsi="Courier New" w:cs="Courier New" w:hint="default"/>
      </w:rPr>
    </w:lvl>
    <w:lvl w:ilvl="5" w:tplc="6B7C0A64" w:tentative="1">
      <w:start w:val="1"/>
      <w:numFmt w:val="bullet"/>
      <w:lvlText w:val=""/>
      <w:lvlJc w:val="left"/>
      <w:pPr>
        <w:ind w:left="5040" w:hanging="360"/>
      </w:pPr>
      <w:rPr>
        <w:rFonts w:ascii="Wingdings" w:hAnsi="Wingdings" w:hint="default"/>
      </w:rPr>
    </w:lvl>
    <w:lvl w:ilvl="6" w:tplc="FF948BA6" w:tentative="1">
      <w:start w:val="1"/>
      <w:numFmt w:val="bullet"/>
      <w:lvlText w:val=""/>
      <w:lvlJc w:val="left"/>
      <w:pPr>
        <w:ind w:left="5760" w:hanging="360"/>
      </w:pPr>
      <w:rPr>
        <w:rFonts w:ascii="Symbol" w:hAnsi="Symbol" w:hint="default"/>
      </w:rPr>
    </w:lvl>
    <w:lvl w:ilvl="7" w:tplc="CB622B82" w:tentative="1">
      <w:start w:val="1"/>
      <w:numFmt w:val="bullet"/>
      <w:lvlText w:val="o"/>
      <w:lvlJc w:val="left"/>
      <w:pPr>
        <w:ind w:left="6480" w:hanging="360"/>
      </w:pPr>
      <w:rPr>
        <w:rFonts w:ascii="Courier New" w:hAnsi="Courier New" w:cs="Courier New" w:hint="default"/>
      </w:rPr>
    </w:lvl>
    <w:lvl w:ilvl="8" w:tplc="5E0AF8E6" w:tentative="1">
      <w:start w:val="1"/>
      <w:numFmt w:val="bullet"/>
      <w:lvlText w:val=""/>
      <w:lvlJc w:val="left"/>
      <w:pPr>
        <w:ind w:left="7200" w:hanging="360"/>
      </w:pPr>
      <w:rPr>
        <w:rFonts w:ascii="Wingdings" w:hAnsi="Wingdings" w:hint="default"/>
      </w:rPr>
    </w:lvl>
  </w:abstractNum>
  <w:abstractNum w:abstractNumId="13" w15:restartNumberingAfterBreak="0">
    <w:nsid w:val="23831B02"/>
    <w:multiLevelType w:val="multilevel"/>
    <w:tmpl w:val="955A04A6"/>
    <w:lvl w:ilvl="0">
      <w:start w:val="1"/>
      <w:numFmt w:val="bullet"/>
      <w:lvlText w:val="-"/>
      <w:lvlJc w:val="left"/>
      <w:pPr>
        <w:ind w:left="720" w:hanging="360"/>
      </w:pPr>
      <w:rPr>
        <w:rFonts w:ascii="Times New Roman" w:eastAsiaTheme="minorHAnsi" w:hAnsi="Times New Roman" w:cs="Times New Roman"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ascii="Times New Roman" w:hAnsi="Times New Roman" w:cs="Times New Roman" w:hint="default"/>
        <w:color w:val="auto"/>
        <w:sz w:val="26"/>
        <w:szCs w:val="26"/>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4505552"/>
    <w:multiLevelType w:val="multilevel"/>
    <w:tmpl w:val="E49CEE28"/>
    <w:lvl w:ilvl="0">
      <w:start w:val="4"/>
      <w:numFmt w:val="decimal"/>
      <w:lvlText w:val="%1."/>
      <w:lvlJc w:val="left"/>
      <w:pPr>
        <w:ind w:left="390" w:hanging="390"/>
      </w:pPr>
      <w:rPr>
        <w:rFonts w:hint="default"/>
      </w:rPr>
    </w:lvl>
    <w:lvl w:ilvl="1">
      <w:start w:val="1"/>
      <w:numFmt w:val="decimal"/>
      <w:lvlText w:val="%1.%2."/>
      <w:lvlJc w:val="left"/>
      <w:pPr>
        <w:ind w:left="2290" w:hanging="720"/>
      </w:pPr>
      <w:rPr>
        <w:rFonts w:hint="default"/>
      </w:rPr>
    </w:lvl>
    <w:lvl w:ilvl="2">
      <w:start w:val="1"/>
      <w:numFmt w:val="decimal"/>
      <w:lvlText w:val="%1.%2.%3."/>
      <w:lvlJc w:val="left"/>
      <w:pPr>
        <w:ind w:left="3860" w:hanging="720"/>
      </w:pPr>
      <w:rPr>
        <w:rFonts w:hint="default"/>
      </w:rPr>
    </w:lvl>
    <w:lvl w:ilvl="3">
      <w:start w:val="1"/>
      <w:numFmt w:val="decimal"/>
      <w:lvlText w:val="%1.%2.%3.%4."/>
      <w:lvlJc w:val="left"/>
      <w:pPr>
        <w:ind w:left="5790" w:hanging="1080"/>
      </w:pPr>
      <w:rPr>
        <w:rFonts w:hint="default"/>
      </w:rPr>
    </w:lvl>
    <w:lvl w:ilvl="4">
      <w:start w:val="1"/>
      <w:numFmt w:val="decimal"/>
      <w:lvlText w:val="%1.%2.%3.%4.%5."/>
      <w:lvlJc w:val="left"/>
      <w:pPr>
        <w:ind w:left="7360" w:hanging="1080"/>
      </w:pPr>
      <w:rPr>
        <w:rFonts w:hint="default"/>
      </w:rPr>
    </w:lvl>
    <w:lvl w:ilvl="5">
      <w:start w:val="1"/>
      <w:numFmt w:val="decimal"/>
      <w:lvlText w:val="%1.%2.%3.%4.%5.%6."/>
      <w:lvlJc w:val="left"/>
      <w:pPr>
        <w:ind w:left="9290" w:hanging="1440"/>
      </w:pPr>
      <w:rPr>
        <w:rFonts w:hint="default"/>
      </w:rPr>
    </w:lvl>
    <w:lvl w:ilvl="6">
      <w:start w:val="1"/>
      <w:numFmt w:val="decimal"/>
      <w:lvlText w:val="%1.%2.%3.%4.%5.%6.%7."/>
      <w:lvlJc w:val="left"/>
      <w:pPr>
        <w:ind w:left="10860" w:hanging="1440"/>
      </w:pPr>
      <w:rPr>
        <w:rFonts w:hint="default"/>
      </w:rPr>
    </w:lvl>
    <w:lvl w:ilvl="7">
      <w:start w:val="1"/>
      <w:numFmt w:val="decimal"/>
      <w:lvlText w:val="%1.%2.%3.%4.%5.%6.%7.%8."/>
      <w:lvlJc w:val="left"/>
      <w:pPr>
        <w:ind w:left="12790" w:hanging="1800"/>
      </w:pPr>
      <w:rPr>
        <w:rFonts w:hint="default"/>
      </w:rPr>
    </w:lvl>
    <w:lvl w:ilvl="8">
      <w:start w:val="1"/>
      <w:numFmt w:val="decimal"/>
      <w:lvlText w:val="%1.%2.%3.%4.%5.%6.%7.%8.%9."/>
      <w:lvlJc w:val="left"/>
      <w:pPr>
        <w:ind w:left="14360" w:hanging="1800"/>
      </w:pPr>
      <w:rPr>
        <w:rFonts w:hint="default"/>
      </w:rPr>
    </w:lvl>
  </w:abstractNum>
  <w:abstractNum w:abstractNumId="15" w15:restartNumberingAfterBreak="0">
    <w:nsid w:val="269A167B"/>
    <w:multiLevelType w:val="hybridMultilevel"/>
    <w:tmpl w:val="52DC11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6F0704F"/>
    <w:multiLevelType w:val="multilevel"/>
    <w:tmpl w:val="B71E9136"/>
    <w:lvl w:ilvl="0">
      <w:start w:val="5"/>
      <w:numFmt w:val="decimal"/>
      <w:lvlText w:val="%1."/>
      <w:lvlJc w:val="left"/>
      <w:pPr>
        <w:ind w:left="450" w:hanging="450"/>
      </w:pPr>
      <w:rPr>
        <w:rFonts w:hint="default"/>
      </w:rPr>
    </w:lvl>
    <w:lvl w:ilvl="1">
      <w:start w:val="2"/>
      <w:numFmt w:val="decimal"/>
      <w:lvlText w:val="%1.%2."/>
      <w:lvlJc w:val="left"/>
      <w:pPr>
        <w:ind w:left="2290" w:hanging="720"/>
      </w:pPr>
      <w:rPr>
        <w:rFonts w:hint="default"/>
      </w:rPr>
    </w:lvl>
    <w:lvl w:ilvl="2">
      <w:start w:val="1"/>
      <w:numFmt w:val="decimal"/>
      <w:lvlText w:val="%1.%2.%3."/>
      <w:lvlJc w:val="left"/>
      <w:pPr>
        <w:ind w:left="3860" w:hanging="720"/>
      </w:pPr>
      <w:rPr>
        <w:rFonts w:hint="default"/>
      </w:rPr>
    </w:lvl>
    <w:lvl w:ilvl="3">
      <w:start w:val="1"/>
      <w:numFmt w:val="decimal"/>
      <w:lvlText w:val="%1.%2.%3.%4."/>
      <w:lvlJc w:val="left"/>
      <w:pPr>
        <w:ind w:left="5790" w:hanging="1080"/>
      </w:pPr>
      <w:rPr>
        <w:rFonts w:hint="default"/>
      </w:rPr>
    </w:lvl>
    <w:lvl w:ilvl="4">
      <w:start w:val="1"/>
      <w:numFmt w:val="decimal"/>
      <w:lvlText w:val="%1.%2.%3.%4.%5."/>
      <w:lvlJc w:val="left"/>
      <w:pPr>
        <w:ind w:left="7360" w:hanging="1080"/>
      </w:pPr>
      <w:rPr>
        <w:rFonts w:hint="default"/>
      </w:rPr>
    </w:lvl>
    <w:lvl w:ilvl="5">
      <w:start w:val="1"/>
      <w:numFmt w:val="decimal"/>
      <w:lvlText w:val="%1.%2.%3.%4.%5.%6."/>
      <w:lvlJc w:val="left"/>
      <w:pPr>
        <w:ind w:left="9290" w:hanging="1440"/>
      </w:pPr>
      <w:rPr>
        <w:rFonts w:hint="default"/>
      </w:rPr>
    </w:lvl>
    <w:lvl w:ilvl="6">
      <w:start w:val="1"/>
      <w:numFmt w:val="decimal"/>
      <w:lvlText w:val="%1.%2.%3.%4.%5.%6.%7."/>
      <w:lvlJc w:val="left"/>
      <w:pPr>
        <w:ind w:left="11220" w:hanging="1800"/>
      </w:pPr>
      <w:rPr>
        <w:rFonts w:hint="default"/>
      </w:rPr>
    </w:lvl>
    <w:lvl w:ilvl="7">
      <w:start w:val="1"/>
      <w:numFmt w:val="decimal"/>
      <w:lvlText w:val="%1.%2.%3.%4.%5.%6.%7.%8."/>
      <w:lvlJc w:val="left"/>
      <w:pPr>
        <w:ind w:left="12790" w:hanging="1800"/>
      </w:pPr>
      <w:rPr>
        <w:rFonts w:hint="default"/>
      </w:rPr>
    </w:lvl>
    <w:lvl w:ilvl="8">
      <w:start w:val="1"/>
      <w:numFmt w:val="decimal"/>
      <w:lvlText w:val="%1.%2.%3.%4.%5.%6.%7.%8.%9."/>
      <w:lvlJc w:val="left"/>
      <w:pPr>
        <w:ind w:left="14720" w:hanging="2160"/>
      </w:pPr>
      <w:rPr>
        <w:rFonts w:hint="default"/>
      </w:rPr>
    </w:lvl>
  </w:abstractNum>
  <w:abstractNum w:abstractNumId="17" w15:restartNumberingAfterBreak="0">
    <w:nsid w:val="276D3993"/>
    <w:multiLevelType w:val="hybridMultilevel"/>
    <w:tmpl w:val="0FF80938"/>
    <w:lvl w:ilvl="0" w:tplc="589E1F64">
      <w:start w:val="1"/>
      <w:numFmt w:val="bullet"/>
      <w:lvlText w:val=""/>
      <w:lvlJc w:val="left"/>
      <w:pPr>
        <w:ind w:left="720" w:hanging="360"/>
      </w:pPr>
      <w:rPr>
        <w:rFonts w:ascii="Symbol" w:hAnsi="Symbol" w:hint="default"/>
        <w:b w:val="0"/>
        <w:i w:val="0"/>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9043CF0"/>
    <w:multiLevelType w:val="hybridMultilevel"/>
    <w:tmpl w:val="EDC2DC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1">
    <w:nsid w:val="2D00249F"/>
    <w:multiLevelType w:val="hybridMultilevel"/>
    <w:tmpl w:val="2F227B98"/>
    <w:lvl w:ilvl="0" w:tplc="E1BC9F5E">
      <w:start w:val="1"/>
      <w:numFmt w:val="bullet"/>
      <w:lvlText w:val=""/>
      <w:lvlJc w:val="left"/>
      <w:pPr>
        <w:ind w:left="720" w:hanging="360"/>
      </w:pPr>
      <w:rPr>
        <w:rFonts w:ascii="Wingdings" w:hAnsi="Wingdings" w:hint="default"/>
      </w:rPr>
    </w:lvl>
    <w:lvl w:ilvl="1" w:tplc="89A28968" w:tentative="1">
      <w:start w:val="1"/>
      <w:numFmt w:val="bullet"/>
      <w:lvlText w:val="o"/>
      <w:lvlJc w:val="left"/>
      <w:pPr>
        <w:ind w:left="1440" w:hanging="360"/>
      </w:pPr>
      <w:rPr>
        <w:rFonts w:ascii="Courier New" w:hAnsi="Courier New" w:cs="Courier New" w:hint="default"/>
      </w:rPr>
    </w:lvl>
    <w:lvl w:ilvl="2" w:tplc="F3C09436" w:tentative="1">
      <w:start w:val="1"/>
      <w:numFmt w:val="bullet"/>
      <w:lvlText w:val=""/>
      <w:lvlJc w:val="left"/>
      <w:pPr>
        <w:ind w:left="2160" w:hanging="360"/>
      </w:pPr>
      <w:rPr>
        <w:rFonts w:ascii="Wingdings" w:hAnsi="Wingdings" w:hint="default"/>
      </w:rPr>
    </w:lvl>
    <w:lvl w:ilvl="3" w:tplc="632E42EA" w:tentative="1">
      <w:start w:val="1"/>
      <w:numFmt w:val="bullet"/>
      <w:lvlText w:val=""/>
      <w:lvlJc w:val="left"/>
      <w:pPr>
        <w:ind w:left="2880" w:hanging="360"/>
      </w:pPr>
      <w:rPr>
        <w:rFonts w:ascii="Symbol" w:hAnsi="Symbol" w:hint="default"/>
      </w:rPr>
    </w:lvl>
    <w:lvl w:ilvl="4" w:tplc="920C5BFA" w:tentative="1">
      <w:start w:val="1"/>
      <w:numFmt w:val="bullet"/>
      <w:lvlText w:val="o"/>
      <w:lvlJc w:val="left"/>
      <w:pPr>
        <w:ind w:left="3600" w:hanging="360"/>
      </w:pPr>
      <w:rPr>
        <w:rFonts w:ascii="Courier New" w:hAnsi="Courier New" w:cs="Courier New" w:hint="default"/>
      </w:rPr>
    </w:lvl>
    <w:lvl w:ilvl="5" w:tplc="F66C0F66" w:tentative="1">
      <w:start w:val="1"/>
      <w:numFmt w:val="bullet"/>
      <w:lvlText w:val=""/>
      <w:lvlJc w:val="left"/>
      <w:pPr>
        <w:ind w:left="4320" w:hanging="360"/>
      </w:pPr>
      <w:rPr>
        <w:rFonts w:ascii="Wingdings" w:hAnsi="Wingdings" w:hint="default"/>
      </w:rPr>
    </w:lvl>
    <w:lvl w:ilvl="6" w:tplc="23EED71A" w:tentative="1">
      <w:start w:val="1"/>
      <w:numFmt w:val="bullet"/>
      <w:lvlText w:val=""/>
      <w:lvlJc w:val="left"/>
      <w:pPr>
        <w:ind w:left="5040" w:hanging="360"/>
      </w:pPr>
      <w:rPr>
        <w:rFonts w:ascii="Symbol" w:hAnsi="Symbol" w:hint="default"/>
      </w:rPr>
    </w:lvl>
    <w:lvl w:ilvl="7" w:tplc="9F7003A4" w:tentative="1">
      <w:start w:val="1"/>
      <w:numFmt w:val="bullet"/>
      <w:lvlText w:val="o"/>
      <w:lvlJc w:val="left"/>
      <w:pPr>
        <w:ind w:left="5760" w:hanging="360"/>
      </w:pPr>
      <w:rPr>
        <w:rFonts w:ascii="Courier New" w:hAnsi="Courier New" w:cs="Courier New" w:hint="default"/>
      </w:rPr>
    </w:lvl>
    <w:lvl w:ilvl="8" w:tplc="ED9C2EEC" w:tentative="1">
      <w:start w:val="1"/>
      <w:numFmt w:val="bullet"/>
      <w:lvlText w:val=""/>
      <w:lvlJc w:val="left"/>
      <w:pPr>
        <w:ind w:left="6480" w:hanging="360"/>
      </w:pPr>
      <w:rPr>
        <w:rFonts w:ascii="Wingdings" w:hAnsi="Wingdings" w:hint="default"/>
      </w:rPr>
    </w:lvl>
  </w:abstractNum>
  <w:abstractNum w:abstractNumId="20" w15:restartNumberingAfterBreak="0">
    <w:nsid w:val="2E0240FF"/>
    <w:multiLevelType w:val="hybridMultilevel"/>
    <w:tmpl w:val="379A64F4"/>
    <w:lvl w:ilvl="0" w:tplc="589E1F64">
      <w:start w:val="1"/>
      <w:numFmt w:val="bullet"/>
      <w:lvlText w:val=""/>
      <w:lvlJc w:val="left"/>
      <w:pPr>
        <w:ind w:left="1434" w:hanging="360"/>
      </w:pPr>
      <w:rPr>
        <w:rFonts w:ascii="Symbol" w:hAnsi="Symbol" w:hint="default"/>
        <w:b w:val="0"/>
        <w:i w:val="0"/>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21" w15:restartNumberingAfterBreak="1">
    <w:nsid w:val="2F0D49E3"/>
    <w:multiLevelType w:val="hybridMultilevel"/>
    <w:tmpl w:val="B298F4FC"/>
    <w:lvl w:ilvl="0" w:tplc="CDCEE606">
      <w:start w:val="1"/>
      <w:numFmt w:val="bullet"/>
      <w:lvlText w:val=""/>
      <w:lvlJc w:val="left"/>
      <w:pPr>
        <w:ind w:left="720" w:hanging="360"/>
      </w:pPr>
      <w:rPr>
        <w:rFonts w:ascii="Wingdings" w:hAnsi="Wingdings" w:hint="default"/>
      </w:rPr>
    </w:lvl>
    <w:lvl w:ilvl="1" w:tplc="29B6AFC6" w:tentative="1">
      <w:start w:val="1"/>
      <w:numFmt w:val="bullet"/>
      <w:lvlText w:val="o"/>
      <w:lvlJc w:val="left"/>
      <w:pPr>
        <w:ind w:left="1440" w:hanging="360"/>
      </w:pPr>
      <w:rPr>
        <w:rFonts w:ascii="Courier New" w:hAnsi="Courier New" w:cs="Courier New" w:hint="default"/>
      </w:rPr>
    </w:lvl>
    <w:lvl w:ilvl="2" w:tplc="CC347E56" w:tentative="1">
      <w:start w:val="1"/>
      <w:numFmt w:val="bullet"/>
      <w:lvlText w:val=""/>
      <w:lvlJc w:val="left"/>
      <w:pPr>
        <w:ind w:left="2160" w:hanging="360"/>
      </w:pPr>
      <w:rPr>
        <w:rFonts w:ascii="Wingdings" w:hAnsi="Wingdings" w:hint="default"/>
      </w:rPr>
    </w:lvl>
    <w:lvl w:ilvl="3" w:tplc="23CC9F86" w:tentative="1">
      <w:start w:val="1"/>
      <w:numFmt w:val="bullet"/>
      <w:lvlText w:val=""/>
      <w:lvlJc w:val="left"/>
      <w:pPr>
        <w:ind w:left="2880" w:hanging="360"/>
      </w:pPr>
      <w:rPr>
        <w:rFonts w:ascii="Symbol" w:hAnsi="Symbol" w:hint="default"/>
      </w:rPr>
    </w:lvl>
    <w:lvl w:ilvl="4" w:tplc="87C05F42" w:tentative="1">
      <w:start w:val="1"/>
      <w:numFmt w:val="bullet"/>
      <w:lvlText w:val="o"/>
      <w:lvlJc w:val="left"/>
      <w:pPr>
        <w:ind w:left="3600" w:hanging="360"/>
      </w:pPr>
      <w:rPr>
        <w:rFonts w:ascii="Courier New" w:hAnsi="Courier New" w:cs="Courier New" w:hint="default"/>
      </w:rPr>
    </w:lvl>
    <w:lvl w:ilvl="5" w:tplc="EA92798A" w:tentative="1">
      <w:start w:val="1"/>
      <w:numFmt w:val="bullet"/>
      <w:lvlText w:val=""/>
      <w:lvlJc w:val="left"/>
      <w:pPr>
        <w:ind w:left="4320" w:hanging="360"/>
      </w:pPr>
      <w:rPr>
        <w:rFonts w:ascii="Wingdings" w:hAnsi="Wingdings" w:hint="default"/>
      </w:rPr>
    </w:lvl>
    <w:lvl w:ilvl="6" w:tplc="0CC4362C" w:tentative="1">
      <w:start w:val="1"/>
      <w:numFmt w:val="bullet"/>
      <w:lvlText w:val=""/>
      <w:lvlJc w:val="left"/>
      <w:pPr>
        <w:ind w:left="5040" w:hanging="360"/>
      </w:pPr>
      <w:rPr>
        <w:rFonts w:ascii="Symbol" w:hAnsi="Symbol" w:hint="default"/>
      </w:rPr>
    </w:lvl>
    <w:lvl w:ilvl="7" w:tplc="8AA8CA48" w:tentative="1">
      <w:start w:val="1"/>
      <w:numFmt w:val="bullet"/>
      <w:lvlText w:val="o"/>
      <w:lvlJc w:val="left"/>
      <w:pPr>
        <w:ind w:left="5760" w:hanging="360"/>
      </w:pPr>
      <w:rPr>
        <w:rFonts w:ascii="Courier New" w:hAnsi="Courier New" w:cs="Courier New" w:hint="default"/>
      </w:rPr>
    </w:lvl>
    <w:lvl w:ilvl="8" w:tplc="AE04788E" w:tentative="1">
      <w:start w:val="1"/>
      <w:numFmt w:val="bullet"/>
      <w:lvlText w:val=""/>
      <w:lvlJc w:val="left"/>
      <w:pPr>
        <w:ind w:left="6480" w:hanging="360"/>
      </w:pPr>
      <w:rPr>
        <w:rFonts w:ascii="Wingdings" w:hAnsi="Wingdings" w:hint="default"/>
      </w:rPr>
    </w:lvl>
  </w:abstractNum>
  <w:abstractNum w:abstractNumId="22" w15:restartNumberingAfterBreak="0">
    <w:nsid w:val="303B7BE3"/>
    <w:multiLevelType w:val="hybridMultilevel"/>
    <w:tmpl w:val="EFA2A4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1">
    <w:nsid w:val="30CF278D"/>
    <w:multiLevelType w:val="hybridMultilevel"/>
    <w:tmpl w:val="061EF078"/>
    <w:lvl w:ilvl="0" w:tplc="04260001">
      <w:start w:val="1"/>
      <w:numFmt w:val="bullet"/>
      <w:lvlText w:val=""/>
      <w:lvlJc w:val="left"/>
      <w:pPr>
        <w:ind w:left="720" w:hanging="360"/>
      </w:pPr>
      <w:rPr>
        <w:rFonts w:ascii="Symbol" w:hAnsi="Symbol" w:hint="default"/>
      </w:rPr>
    </w:lvl>
    <w:lvl w:ilvl="1" w:tplc="C772061A" w:tentative="1">
      <w:start w:val="1"/>
      <w:numFmt w:val="bullet"/>
      <w:lvlText w:val="o"/>
      <w:lvlJc w:val="left"/>
      <w:pPr>
        <w:ind w:left="1440" w:hanging="360"/>
      </w:pPr>
      <w:rPr>
        <w:rFonts w:ascii="Courier New" w:hAnsi="Courier New" w:cs="Courier New" w:hint="default"/>
      </w:rPr>
    </w:lvl>
    <w:lvl w:ilvl="2" w:tplc="8996B184" w:tentative="1">
      <w:start w:val="1"/>
      <w:numFmt w:val="bullet"/>
      <w:lvlText w:val=""/>
      <w:lvlJc w:val="left"/>
      <w:pPr>
        <w:ind w:left="2160" w:hanging="360"/>
      </w:pPr>
      <w:rPr>
        <w:rFonts w:ascii="Wingdings" w:hAnsi="Wingdings" w:hint="default"/>
      </w:rPr>
    </w:lvl>
    <w:lvl w:ilvl="3" w:tplc="9092DA94" w:tentative="1">
      <w:start w:val="1"/>
      <w:numFmt w:val="bullet"/>
      <w:lvlText w:val=""/>
      <w:lvlJc w:val="left"/>
      <w:pPr>
        <w:ind w:left="2880" w:hanging="360"/>
      </w:pPr>
      <w:rPr>
        <w:rFonts w:ascii="Symbol" w:hAnsi="Symbol" w:hint="default"/>
      </w:rPr>
    </w:lvl>
    <w:lvl w:ilvl="4" w:tplc="EAFE9652" w:tentative="1">
      <w:start w:val="1"/>
      <w:numFmt w:val="bullet"/>
      <w:lvlText w:val="o"/>
      <w:lvlJc w:val="left"/>
      <w:pPr>
        <w:ind w:left="3600" w:hanging="360"/>
      </w:pPr>
      <w:rPr>
        <w:rFonts w:ascii="Courier New" w:hAnsi="Courier New" w:cs="Courier New" w:hint="default"/>
      </w:rPr>
    </w:lvl>
    <w:lvl w:ilvl="5" w:tplc="573E497C" w:tentative="1">
      <w:start w:val="1"/>
      <w:numFmt w:val="bullet"/>
      <w:lvlText w:val=""/>
      <w:lvlJc w:val="left"/>
      <w:pPr>
        <w:ind w:left="4320" w:hanging="360"/>
      </w:pPr>
      <w:rPr>
        <w:rFonts w:ascii="Wingdings" w:hAnsi="Wingdings" w:hint="default"/>
      </w:rPr>
    </w:lvl>
    <w:lvl w:ilvl="6" w:tplc="A646715E" w:tentative="1">
      <w:start w:val="1"/>
      <w:numFmt w:val="bullet"/>
      <w:lvlText w:val=""/>
      <w:lvlJc w:val="left"/>
      <w:pPr>
        <w:ind w:left="5040" w:hanging="360"/>
      </w:pPr>
      <w:rPr>
        <w:rFonts w:ascii="Symbol" w:hAnsi="Symbol" w:hint="default"/>
      </w:rPr>
    </w:lvl>
    <w:lvl w:ilvl="7" w:tplc="B7327C18" w:tentative="1">
      <w:start w:val="1"/>
      <w:numFmt w:val="bullet"/>
      <w:lvlText w:val="o"/>
      <w:lvlJc w:val="left"/>
      <w:pPr>
        <w:ind w:left="5760" w:hanging="360"/>
      </w:pPr>
      <w:rPr>
        <w:rFonts w:ascii="Courier New" w:hAnsi="Courier New" w:cs="Courier New" w:hint="default"/>
      </w:rPr>
    </w:lvl>
    <w:lvl w:ilvl="8" w:tplc="2AAC520A" w:tentative="1">
      <w:start w:val="1"/>
      <w:numFmt w:val="bullet"/>
      <w:lvlText w:val=""/>
      <w:lvlJc w:val="left"/>
      <w:pPr>
        <w:ind w:left="6480" w:hanging="360"/>
      </w:pPr>
      <w:rPr>
        <w:rFonts w:ascii="Wingdings" w:hAnsi="Wingdings" w:hint="default"/>
      </w:rPr>
    </w:lvl>
  </w:abstractNum>
  <w:abstractNum w:abstractNumId="24" w15:restartNumberingAfterBreak="0">
    <w:nsid w:val="33410D43"/>
    <w:multiLevelType w:val="hybridMultilevel"/>
    <w:tmpl w:val="748220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8195D21"/>
    <w:multiLevelType w:val="hybridMultilevel"/>
    <w:tmpl w:val="6C043116"/>
    <w:lvl w:ilvl="0" w:tplc="5C26A91C">
      <w:start w:val="1"/>
      <w:numFmt w:val="bullet"/>
      <w:lvlText w:val="-"/>
      <w:lvlJc w:val="left"/>
      <w:pPr>
        <w:ind w:left="1794" w:hanging="360"/>
      </w:pPr>
      <w:rPr>
        <w:rFonts w:ascii="Times New Roman" w:eastAsiaTheme="minorHAnsi" w:hAnsi="Times New Roman" w:cs="Times New Roman" w:hint="default"/>
        <w:b w:val="0"/>
        <w:i w:val="0"/>
      </w:rPr>
    </w:lvl>
    <w:lvl w:ilvl="1" w:tplc="04260003" w:tentative="1">
      <w:start w:val="1"/>
      <w:numFmt w:val="bullet"/>
      <w:lvlText w:val="o"/>
      <w:lvlJc w:val="left"/>
      <w:pPr>
        <w:ind w:left="2514" w:hanging="360"/>
      </w:pPr>
      <w:rPr>
        <w:rFonts w:ascii="Courier New" w:hAnsi="Courier New" w:cs="Courier New" w:hint="default"/>
      </w:rPr>
    </w:lvl>
    <w:lvl w:ilvl="2" w:tplc="04260005" w:tentative="1">
      <w:start w:val="1"/>
      <w:numFmt w:val="bullet"/>
      <w:lvlText w:val=""/>
      <w:lvlJc w:val="left"/>
      <w:pPr>
        <w:ind w:left="3234" w:hanging="360"/>
      </w:pPr>
      <w:rPr>
        <w:rFonts w:ascii="Wingdings" w:hAnsi="Wingdings" w:hint="default"/>
      </w:rPr>
    </w:lvl>
    <w:lvl w:ilvl="3" w:tplc="04260001" w:tentative="1">
      <w:start w:val="1"/>
      <w:numFmt w:val="bullet"/>
      <w:lvlText w:val=""/>
      <w:lvlJc w:val="left"/>
      <w:pPr>
        <w:ind w:left="3954" w:hanging="360"/>
      </w:pPr>
      <w:rPr>
        <w:rFonts w:ascii="Symbol" w:hAnsi="Symbol" w:hint="default"/>
      </w:rPr>
    </w:lvl>
    <w:lvl w:ilvl="4" w:tplc="04260003" w:tentative="1">
      <w:start w:val="1"/>
      <w:numFmt w:val="bullet"/>
      <w:lvlText w:val="o"/>
      <w:lvlJc w:val="left"/>
      <w:pPr>
        <w:ind w:left="4674" w:hanging="360"/>
      </w:pPr>
      <w:rPr>
        <w:rFonts w:ascii="Courier New" w:hAnsi="Courier New" w:cs="Courier New" w:hint="default"/>
      </w:rPr>
    </w:lvl>
    <w:lvl w:ilvl="5" w:tplc="04260005" w:tentative="1">
      <w:start w:val="1"/>
      <w:numFmt w:val="bullet"/>
      <w:lvlText w:val=""/>
      <w:lvlJc w:val="left"/>
      <w:pPr>
        <w:ind w:left="5394" w:hanging="360"/>
      </w:pPr>
      <w:rPr>
        <w:rFonts w:ascii="Wingdings" w:hAnsi="Wingdings" w:hint="default"/>
      </w:rPr>
    </w:lvl>
    <w:lvl w:ilvl="6" w:tplc="04260001" w:tentative="1">
      <w:start w:val="1"/>
      <w:numFmt w:val="bullet"/>
      <w:lvlText w:val=""/>
      <w:lvlJc w:val="left"/>
      <w:pPr>
        <w:ind w:left="6114" w:hanging="360"/>
      </w:pPr>
      <w:rPr>
        <w:rFonts w:ascii="Symbol" w:hAnsi="Symbol" w:hint="default"/>
      </w:rPr>
    </w:lvl>
    <w:lvl w:ilvl="7" w:tplc="04260003" w:tentative="1">
      <w:start w:val="1"/>
      <w:numFmt w:val="bullet"/>
      <w:lvlText w:val="o"/>
      <w:lvlJc w:val="left"/>
      <w:pPr>
        <w:ind w:left="6834" w:hanging="360"/>
      </w:pPr>
      <w:rPr>
        <w:rFonts w:ascii="Courier New" w:hAnsi="Courier New" w:cs="Courier New" w:hint="default"/>
      </w:rPr>
    </w:lvl>
    <w:lvl w:ilvl="8" w:tplc="04260005" w:tentative="1">
      <w:start w:val="1"/>
      <w:numFmt w:val="bullet"/>
      <w:lvlText w:val=""/>
      <w:lvlJc w:val="left"/>
      <w:pPr>
        <w:ind w:left="7554" w:hanging="360"/>
      </w:pPr>
      <w:rPr>
        <w:rFonts w:ascii="Wingdings" w:hAnsi="Wingdings" w:hint="default"/>
      </w:rPr>
    </w:lvl>
  </w:abstractNum>
  <w:abstractNum w:abstractNumId="26" w15:restartNumberingAfterBreak="0">
    <w:nsid w:val="3BB965C6"/>
    <w:multiLevelType w:val="hybridMultilevel"/>
    <w:tmpl w:val="352E966E"/>
    <w:lvl w:ilvl="0" w:tplc="5C26A91C">
      <w:start w:val="1"/>
      <w:numFmt w:val="bullet"/>
      <w:lvlText w:val="-"/>
      <w:lvlJc w:val="left"/>
      <w:pPr>
        <w:ind w:left="1440" w:hanging="360"/>
      </w:pPr>
      <w:rPr>
        <w:rFonts w:ascii="Times New Roman" w:eastAsiaTheme="minorHAnsi" w:hAnsi="Times New Roman" w:cs="Times New Roman" w:hint="default"/>
        <w:b w:val="0"/>
        <w:i w:val="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3CB34D91"/>
    <w:multiLevelType w:val="multilevel"/>
    <w:tmpl w:val="623E69A6"/>
    <w:lvl w:ilvl="0">
      <w:start w:val="1"/>
      <w:numFmt w:val="bullet"/>
      <w:lvlText w:val=""/>
      <w:lvlJc w:val="left"/>
      <w:pPr>
        <w:ind w:left="720" w:hanging="360"/>
      </w:pPr>
      <w:rPr>
        <w:rFonts w:ascii="Symbol" w:hAnsi="Symbol" w:hint="default"/>
      </w:rPr>
    </w:lvl>
    <w:lvl w:ilvl="1">
      <w:start w:val="1"/>
      <w:numFmt w:val="bullet"/>
      <w:lvlText w:val=""/>
      <w:lvlJc w:val="left"/>
      <w:pPr>
        <w:ind w:left="1570" w:hanging="720"/>
      </w:pPr>
      <w:rPr>
        <w:rFonts w:ascii="Symbol" w:hAnsi="Symbol" w:hint="default"/>
      </w:rPr>
    </w:lvl>
    <w:lvl w:ilvl="2">
      <w:start w:val="1"/>
      <w:numFmt w:val="decimal"/>
      <w:isLgl/>
      <w:lvlText w:val="%1.%2.%3."/>
      <w:lvlJc w:val="left"/>
      <w:pPr>
        <w:ind w:left="1800" w:hanging="720"/>
      </w:pPr>
      <w:rPr>
        <w:rFonts w:ascii="Times New Roman" w:hAnsi="Times New Roman" w:cs="Times New Roman" w:hint="default"/>
        <w:color w:val="auto"/>
        <w:sz w:val="26"/>
        <w:szCs w:val="26"/>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1">
    <w:nsid w:val="3D40034D"/>
    <w:multiLevelType w:val="hybridMultilevel"/>
    <w:tmpl w:val="AD1C790E"/>
    <w:lvl w:ilvl="0" w:tplc="4E92C150">
      <w:start w:val="1"/>
      <w:numFmt w:val="bullet"/>
      <w:lvlText w:val="˗"/>
      <w:lvlJc w:val="left"/>
      <w:pPr>
        <w:ind w:left="1440" w:hanging="360"/>
      </w:pPr>
      <w:rPr>
        <w:rFonts w:ascii="Times New Roman" w:hAnsi="Times New Roman" w:cs="Times New Roman" w:hint="default"/>
      </w:rPr>
    </w:lvl>
    <w:lvl w:ilvl="1" w:tplc="8EA4C600" w:tentative="1">
      <w:start w:val="1"/>
      <w:numFmt w:val="bullet"/>
      <w:lvlText w:val="o"/>
      <w:lvlJc w:val="left"/>
      <w:pPr>
        <w:ind w:left="2160" w:hanging="360"/>
      </w:pPr>
      <w:rPr>
        <w:rFonts w:ascii="Courier New" w:hAnsi="Courier New" w:cs="Courier New" w:hint="default"/>
      </w:rPr>
    </w:lvl>
    <w:lvl w:ilvl="2" w:tplc="7C7058A8" w:tentative="1">
      <w:start w:val="1"/>
      <w:numFmt w:val="bullet"/>
      <w:lvlText w:val=""/>
      <w:lvlJc w:val="left"/>
      <w:pPr>
        <w:ind w:left="2880" w:hanging="360"/>
      </w:pPr>
      <w:rPr>
        <w:rFonts w:ascii="Wingdings" w:hAnsi="Wingdings" w:hint="default"/>
      </w:rPr>
    </w:lvl>
    <w:lvl w:ilvl="3" w:tplc="7A5CBE12" w:tentative="1">
      <w:start w:val="1"/>
      <w:numFmt w:val="bullet"/>
      <w:lvlText w:val=""/>
      <w:lvlJc w:val="left"/>
      <w:pPr>
        <w:ind w:left="3600" w:hanging="360"/>
      </w:pPr>
      <w:rPr>
        <w:rFonts w:ascii="Symbol" w:hAnsi="Symbol" w:hint="default"/>
      </w:rPr>
    </w:lvl>
    <w:lvl w:ilvl="4" w:tplc="6126893E" w:tentative="1">
      <w:start w:val="1"/>
      <w:numFmt w:val="bullet"/>
      <w:lvlText w:val="o"/>
      <w:lvlJc w:val="left"/>
      <w:pPr>
        <w:ind w:left="4320" w:hanging="360"/>
      </w:pPr>
      <w:rPr>
        <w:rFonts w:ascii="Courier New" w:hAnsi="Courier New" w:cs="Courier New" w:hint="default"/>
      </w:rPr>
    </w:lvl>
    <w:lvl w:ilvl="5" w:tplc="AAAE754E" w:tentative="1">
      <w:start w:val="1"/>
      <w:numFmt w:val="bullet"/>
      <w:lvlText w:val=""/>
      <w:lvlJc w:val="left"/>
      <w:pPr>
        <w:ind w:left="5040" w:hanging="360"/>
      </w:pPr>
      <w:rPr>
        <w:rFonts w:ascii="Wingdings" w:hAnsi="Wingdings" w:hint="default"/>
      </w:rPr>
    </w:lvl>
    <w:lvl w:ilvl="6" w:tplc="BC22DDE4" w:tentative="1">
      <w:start w:val="1"/>
      <w:numFmt w:val="bullet"/>
      <w:lvlText w:val=""/>
      <w:lvlJc w:val="left"/>
      <w:pPr>
        <w:ind w:left="5760" w:hanging="360"/>
      </w:pPr>
      <w:rPr>
        <w:rFonts w:ascii="Symbol" w:hAnsi="Symbol" w:hint="default"/>
      </w:rPr>
    </w:lvl>
    <w:lvl w:ilvl="7" w:tplc="F33AAE76" w:tentative="1">
      <w:start w:val="1"/>
      <w:numFmt w:val="bullet"/>
      <w:lvlText w:val="o"/>
      <w:lvlJc w:val="left"/>
      <w:pPr>
        <w:ind w:left="6480" w:hanging="360"/>
      </w:pPr>
      <w:rPr>
        <w:rFonts w:ascii="Courier New" w:hAnsi="Courier New" w:cs="Courier New" w:hint="default"/>
      </w:rPr>
    </w:lvl>
    <w:lvl w:ilvl="8" w:tplc="92FA1E0E" w:tentative="1">
      <w:start w:val="1"/>
      <w:numFmt w:val="bullet"/>
      <w:lvlText w:val=""/>
      <w:lvlJc w:val="left"/>
      <w:pPr>
        <w:ind w:left="7200" w:hanging="360"/>
      </w:pPr>
      <w:rPr>
        <w:rFonts w:ascii="Wingdings" w:hAnsi="Wingdings" w:hint="default"/>
      </w:rPr>
    </w:lvl>
  </w:abstractNum>
  <w:abstractNum w:abstractNumId="29" w15:restartNumberingAfterBreak="1">
    <w:nsid w:val="3D983D44"/>
    <w:multiLevelType w:val="hybridMultilevel"/>
    <w:tmpl w:val="3EA813F6"/>
    <w:lvl w:ilvl="0" w:tplc="04260001">
      <w:start w:val="1"/>
      <w:numFmt w:val="bullet"/>
      <w:lvlText w:val=""/>
      <w:lvlJc w:val="left"/>
      <w:pPr>
        <w:ind w:left="720" w:hanging="360"/>
      </w:pPr>
      <w:rPr>
        <w:rFonts w:ascii="Symbol" w:hAnsi="Symbol" w:hint="default"/>
      </w:rPr>
    </w:lvl>
    <w:lvl w:ilvl="1" w:tplc="8D7073D4" w:tentative="1">
      <w:start w:val="1"/>
      <w:numFmt w:val="bullet"/>
      <w:lvlText w:val="o"/>
      <w:lvlJc w:val="left"/>
      <w:pPr>
        <w:ind w:left="1440" w:hanging="360"/>
      </w:pPr>
      <w:rPr>
        <w:rFonts w:ascii="Courier New" w:hAnsi="Courier New" w:cs="Courier New" w:hint="default"/>
      </w:rPr>
    </w:lvl>
    <w:lvl w:ilvl="2" w:tplc="E6DE7CC0" w:tentative="1">
      <w:start w:val="1"/>
      <w:numFmt w:val="bullet"/>
      <w:lvlText w:val=""/>
      <w:lvlJc w:val="left"/>
      <w:pPr>
        <w:ind w:left="2160" w:hanging="360"/>
      </w:pPr>
      <w:rPr>
        <w:rFonts w:ascii="Wingdings" w:hAnsi="Wingdings" w:hint="default"/>
      </w:rPr>
    </w:lvl>
    <w:lvl w:ilvl="3" w:tplc="31C4A2E0" w:tentative="1">
      <w:start w:val="1"/>
      <w:numFmt w:val="bullet"/>
      <w:lvlText w:val=""/>
      <w:lvlJc w:val="left"/>
      <w:pPr>
        <w:ind w:left="2880" w:hanging="360"/>
      </w:pPr>
      <w:rPr>
        <w:rFonts w:ascii="Symbol" w:hAnsi="Symbol" w:hint="default"/>
      </w:rPr>
    </w:lvl>
    <w:lvl w:ilvl="4" w:tplc="105C00CA" w:tentative="1">
      <w:start w:val="1"/>
      <w:numFmt w:val="bullet"/>
      <w:lvlText w:val="o"/>
      <w:lvlJc w:val="left"/>
      <w:pPr>
        <w:ind w:left="3600" w:hanging="360"/>
      </w:pPr>
      <w:rPr>
        <w:rFonts w:ascii="Courier New" w:hAnsi="Courier New" w:cs="Courier New" w:hint="default"/>
      </w:rPr>
    </w:lvl>
    <w:lvl w:ilvl="5" w:tplc="9E3CFFE4" w:tentative="1">
      <w:start w:val="1"/>
      <w:numFmt w:val="bullet"/>
      <w:lvlText w:val=""/>
      <w:lvlJc w:val="left"/>
      <w:pPr>
        <w:ind w:left="4320" w:hanging="360"/>
      </w:pPr>
      <w:rPr>
        <w:rFonts w:ascii="Wingdings" w:hAnsi="Wingdings" w:hint="default"/>
      </w:rPr>
    </w:lvl>
    <w:lvl w:ilvl="6" w:tplc="912E145A" w:tentative="1">
      <w:start w:val="1"/>
      <w:numFmt w:val="bullet"/>
      <w:lvlText w:val=""/>
      <w:lvlJc w:val="left"/>
      <w:pPr>
        <w:ind w:left="5040" w:hanging="360"/>
      </w:pPr>
      <w:rPr>
        <w:rFonts w:ascii="Symbol" w:hAnsi="Symbol" w:hint="default"/>
      </w:rPr>
    </w:lvl>
    <w:lvl w:ilvl="7" w:tplc="152ED6E8" w:tentative="1">
      <w:start w:val="1"/>
      <w:numFmt w:val="bullet"/>
      <w:lvlText w:val="o"/>
      <w:lvlJc w:val="left"/>
      <w:pPr>
        <w:ind w:left="5760" w:hanging="360"/>
      </w:pPr>
      <w:rPr>
        <w:rFonts w:ascii="Courier New" w:hAnsi="Courier New" w:cs="Courier New" w:hint="default"/>
      </w:rPr>
    </w:lvl>
    <w:lvl w:ilvl="8" w:tplc="16F0506C" w:tentative="1">
      <w:start w:val="1"/>
      <w:numFmt w:val="bullet"/>
      <w:lvlText w:val=""/>
      <w:lvlJc w:val="left"/>
      <w:pPr>
        <w:ind w:left="6480" w:hanging="360"/>
      </w:pPr>
      <w:rPr>
        <w:rFonts w:ascii="Wingdings" w:hAnsi="Wingdings" w:hint="default"/>
      </w:rPr>
    </w:lvl>
  </w:abstractNum>
  <w:abstractNum w:abstractNumId="30" w15:restartNumberingAfterBreak="0">
    <w:nsid w:val="3E99372B"/>
    <w:multiLevelType w:val="hybridMultilevel"/>
    <w:tmpl w:val="68D4E55C"/>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076259D"/>
    <w:multiLevelType w:val="hybridMultilevel"/>
    <w:tmpl w:val="AA867F34"/>
    <w:lvl w:ilvl="0" w:tplc="589E1F64">
      <w:start w:val="1"/>
      <w:numFmt w:val="bullet"/>
      <w:lvlText w:val=""/>
      <w:lvlJc w:val="left"/>
      <w:pPr>
        <w:ind w:left="720" w:hanging="360"/>
      </w:pPr>
      <w:rPr>
        <w:rFonts w:ascii="Symbol" w:hAnsi="Symbol" w:hint="default"/>
        <w:b w:val="0"/>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38F0DA0"/>
    <w:multiLevelType w:val="hybridMultilevel"/>
    <w:tmpl w:val="BB425908"/>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58D7CB9"/>
    <w:multiLevelType w:val="hybridMultilevel"/>
    <w:tmpl w:val="7D02185E"/>
    <w:lvl w:ilvl="0" w:tplc="5D2A7850">
      <w:start w:val="22"/>
      <w:numFmt w:val="bullet"/>
      <w:lvlText w:val="-"/>
      <w:lvlJc w:val="left"/>
      <w:pPr>
        <w:ind w:left="927" w:hanging="360"/>
      </w:pPr>
      <w:rPr>
        <w:rFonts w:ascii="Times New Roman" w:eastAsia="Calibri" w:hAnsi="Times New Roman" w:cs="Times New Roman" w:hint="default"/>
      </w:rPr>
    </w:lvl>
    <w:lvl w:ilvl="1" w:tplc="04260001">
      <w:start w:val="1"/>
      <w:numFmt w:val="bullet"/>
      <w:lvlText w:val=""/>
      <w:lvlJc w:val="left"/>
      <w:pPr>
        <w:ind w:left="1647" w:hanging="360"/>
      </w:pPr>
      <w:rPr>
        <w:rFonts w:ascii="Symbol" w:hAnsi="Symbol"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4" w15:restartNumberingAfterBreak="0">
    <w:nsid w:val="45AA5D73"/>
    <w:multiLevelType w:val="hybridMultilevel"/>
    <w:tmpl w:val="BBE27F2C"/>
    <w:lvl w:ilvl="0" w:tplc="5C26A91C">
      <w:start w:val="1"/>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473B6110"/>
    <w:multiLevelType w:val="hybridMultilevel"/>
    <w:tmpl w:val="57085E28"/>
    <w:lvl w:ilvl="0" w:tplc="0426000B">
      <w:start w:val="1"/>
      <w:numFmt w:val="bullet"/>
      <w:lvlText w:val=""/>
      <w:lvlJc w:val="left"/>
      <w:pPr>
        <w:ind w:left="1854" w:hanging="360"/>
      </w:pPr>
      <w:rPr>
        <w:rFonts w:ascii="Wingdings" w:hAnsi="Wingdings" w:hint="default"/>
      </w:rPr>
    </w:lvl>
    <w:lvl w:ilvl="1" w:tplc="5C26A91C">
      <w:start w:val="1"/>
      <w:numFmt w:val="bullet"/>
      <w:lvlText w:val="-"/>
      <w:lvlJc w:val="left"/>
      <w:pPr>
        <w:ind w:left="2574" w:hanging="360"/>
      </w:pPr>
      <w:rPr>
        <w:rFonts w:ascii="Times New Roman" w:eastAsiaTheme="minorHAnsi" w:hAnsi="Times New Roman" w:cs="Times New Roman"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6" w15:restartNumberingAfterBreak="0">
    <w:nsid w:val="47B102FE"/>
    <w:multiLevelType w:val="hybridMultilevel"/>
    <w:tmpl w:val="56D46C9C"/>
    <w:lvl w:ilvl="0" w:tplc="589E1F64">
      <w:start w:val="1"/>
      <w:numFmt w:val="bullet"/>
      <w:lvlText w:val=""/>
      <w:lvlJc w:val="left"/>
      <w:pPr>
        <w:ind w:left="720" w:hanging="360"/>
      </w:pPr>
      <w:rPr>
        <w:rFonts w:ascii="Symbol" w:hAnsi="Symbol" w:hint="default"/>
        <w:b w:val="0"/>
        <w:i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1">
    <w:nsid w:val="48373BFA"/>
    <w:multiLevelType w:val="hybridMultilevel"/>
    <w:tmpl w:val="95AC8FCE"/>
    <w:lvl w:ilvl="0" w:tplc="4A2002FA">
      <w:start w:val="1"/>
      <w:numFmt w:val="decimal"/>
      <w:lvlText w:val="%1)"/>
      <w:lvlJc w:val="left"/>
      <w:pPr>
        <w:ind w:left="720" w:hanging="360"/>
      </w:pPr>
      <w:rPr>
        <w:rFonts w:hint="default"/>
      </w:rPr>
    </w:lvl>
    <w:lvl w:ilvl="1" w:tplc="68727148" w:tentative="1">
      <w:start w:val="1"/>
      <w:numFmt w:val="lowerLetter"/>
      <w:lvlText w:val="%2."/>
      <w:lvlJc w:val="left"/>
      <w:pPr>
        <w:ind w:left="1440" w:hanging="360"/>
      </w:pPr>
    </w:lvl>
    <w:lvl w:ilvl="2" w:tplc="41C45544" w:tentative="1">
      <w:start w:val="1"/>
      <w:numFmt w:val="lowerRoman"/>
      <w:lvlText w:val="%3."/>
      <w:lvlJc w:val="right"/>
      <w:pPr>
        <w:ind w:left="2160" w:hanging="180"/>
      </w:pPr>
    </w:lvl>
    <w:lvl w:ilvl="3" w:tplc="A5BCB6CC" w:tentative="1">
      <w:start w:val="1"/>
      <w:numFmt w:val="decimal"/>
      <w:lvlText w:val="%4."/>
      <w:lvlJc w:val="left"/>
      <w:pPr>
        <w:ind w:left="2880" w:hanging="360"/>
      </w:pPr>
    </w:lvl>
    <w:lvl w:ilvl="4" w:tplc="5824C02C" w:tentative="1">
      <w:start w:val="1"/>
      <w:numFmt w:val="lowerLetter"/>
      <w:lvlText w:val="%5."/>
      <w:lvlJc w:val="left"/>
      <w:pPr>
        <w:ind w:left="3600" w:hanging="360"/>
      </w:pPr>
    </w:lvl>
    <w:lvl w:ilvl="5" w:tplc="D3F86016" w:tentative="1">
      <w:start w:val="1"/>
      <w:numFmt w:val="lowerRoman"/>
      <w:lvlText w:val="%6."/>
      <w:lvlJc w:val="right"/>
      <w:pPr>
        <w:ind w:left="4320" w:hanging="180"/>
      </w:pPr>
    </w:lvl>
    <w:lvl w:ilvl="6" w:tplc="A2284230" w:tentative="1">
      <w:start w:val="1"/>
      <w:numFmt w:val="decimal"/>
      <w:lvlText w:val="%7."/>
      <w:lvlJc w:val="left"/>
      <w:pPr>
        <w:ind w:left="5040" w:hanging="360"/>
      </w:pPr>
    </w:lvl>
    <w:lvl w:ilvl="7" w:tplc="77E62D10" w:tentative="1">
      <w:start w:val="1"/>
      <w:numFmt w:val="lowerLetter"/>
      <w:lvlText w:val="%8."/>
      <w:lvlJc w:val="left"/>
      <w:pPr>
        <w:ind w:left="5760" w:hanging="360"/>
      </w:pPr>
    </w:lvl>
    <w:lvl w:ilvl="8" w:tplc="4394D9CC" w:tentative="1">
      <w:start w:val="1"/>
      <w:numFmt w:val="lowerRoman"/>
      <w:lvlText w:val="%9."/>
      <w:lvlJc w:val="right"/>
      <w:pPr>
        <w:ind w:left="6480" w:hanging="180"/>
      </w:pPr>
    </w:lvl>
  </w:abstractNum>
  <w:abstractNum w:abstractNumId="38" w15:restartNumberingAfterBreak="0">
    <w:nsid w:val="49D77DE0"/>
    <w:multiLevelType w:val="multilevel"/>
    <w:tmpl w:val="623E69A6"/>
    <w:lvl w:ilvl="0">
      <w:start w:val="1"/>
      <w:numFmt w:val="bullet"/>
      <w:lvlText w:val=""/>
      <w:lvlJc w:val="left"/>
      <w:pPr>
        <w:ind w:left="720" w:hanging="360"/>
      </w:pPr>
      <w:rPr>
        <w:rFonts w:ascii="Symbol" w:hAnsi="Symbol" w:hint="default"/>
      </w:rPr>
    </w:lvl>
    <w:lvl w:ilvl="1">
      <w:start w:val="1"/>
      <w:numFmt w:val="bullet"/>
      <w:lvlText w:val=""/>
      <w:lvlJc w:val="left"/>
      <w:pPr>
        <w:ind w:left="1570" w:hanging="720"/>
      </w:pPr>
      <w:rPr>
        <w:rFonts w:ascii="Symbol" w:hAnsi="Symbol" w:hint="default"/>
      </w:rPr>
    </w:lvl>
    <w:lvl w:ilvl="2">
      <w:start w:val="1"/>
      <w:numFmt w:val="decimal"/>
      <w:isLgl/>
      <w:lvlText w:val="%1.%2.%3."/>
      <w:lvlJc w:val="left"/>
      <w:pPr>
        <w:ind w:left="1800" w:hanging="720"/>
      </w:pPr>
      <w:rPr>
        <w:rFonts w:ascii="Times New Roman" w:hAnsi="Times New Roman" w:cs="Times New Roman" w:hint="default"/>
        <w:color w:val="auto"/>
        <w:sz w:val="26"/>
        <w:szCs w:val="26"/>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4C4D63A6"/>
    <w:multiLevelType w:val="hybridMultilevel"/>
    <w:tmpl w:val="2AEA9762"/>
    <w:lvl w:ilvl="0" w:tplc="589E1F64">
      <w:start w:val="1"/>
      <w:numFmt w:val="bullet"/>
      <w:lvlText w:val=""/>
      <w:lvlJc w:val="left"/>
      <w:pPr>
        <w:ind w:left="720" w:hanging="360"/>
      </w:pPr>
      <w:rPr>
        <w:rFonts w:ascii="Symbol" w:hAnsi="Symbol" w:hint="default"/>
        <w:b w:val="0"/>
        <w:i w:val="0"/>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DBA0BC1"/>
    <w:multiLevelType w:val="hybridMultilevel"/>
    <w:tmpl w:val="BD9465B8"/>
    <w:lvl w:ilvl="0" w:tplc="A7F606E6">
      <w:start w:val="1"/>
      <w:numFmt w:val="bullet"/>
      <w:lvlText w:val="−"/>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1">
    <w:nsid w:val="4EA83F60"/>
    <w:multiLevelType w:val="hybridMultilevel"/>
    <w:tmpl w:val="75781E56"/>
    <w:lvl w:ilvl="0" w:tplc="C56AEB98">
      <w:start w:val="1"/>
      <w:numFmt w:val="decimal"/>
      <w:lvlText w:val="%1)"/>
      <w:lvlJc w:val="left"/>
      <w:pPr>
        <w:ind w:left="1077" w:hanging="360"/>
      </w:pPr>
    </w:lvl>
    <w:lvl w:ilvl="1" w:tplc="C3C61192" w:tentative="1">
      <w:start w:val="1"/>
      <w:numFmt w:val="lowerLetter"/>
      <w:lvlText w:val="%2."/>
      <w:lvlJc w:val="left"/>
      <w:pPr>
        <w:ind w:left="1797" w:hanging="360"/>
      </w:pPr>
    </w:lvl>
    <w:lvl w:ilvl="2" w:tplc="7D047BF2" w:tentative="1">
      <w:start w:val="1"/>
      <w:numFmt w:val="lowerRoman"/>
      <w:lvlText w:val="%3."/>
      <w:lvlJc w:val="right"/>
      <w:pPr>
        <w:ind w:left="2517" w:hanging="180"/>
      </w:pPr>
    </w:lvl>
    <w:lvl w:ilvl="3" w:tplc="60B4566A" w:tentative="1">
      <w:start w:val="1"/>
      <w:numFmt w:val="decimal"/>
      <w:lvlText w:val="%4."/>
      <w:lvlJc w:val="left"/>
      <w:pPr>
        <w:ind w:left="3237" w:hanging="360"/>
      </w:pPr>
    </w:lvl>
    <w:lvl w:ilvl="4" w:tplc="8FF8C544" w:tentative="1">
      <w:start w:val="1"/>
      <w:numFmt w:val="lowerLetter"/>
      <w:lvlText w:val="%5."/>
      <w:lvlJc w:val="left"/>
      <w:pPr>
        <w:ind w:left="3957" w:hanging="360"/>
      </w:pPr>
    </w:lvl>
    <w:lvl w:ilvl="5" w:tplc="511C1632" w:tentative="1">
      <w:start w:val="1"/>
      <w:numFmt w:val="lowerRoman"/>
      <w:lvlText w:val="%6."/>
      <w:lvlJc w:val="right"/>
      <w:pPr>
        <w:ind w:left="4677" w:hanging="180"/>
      </w:pPr>
    </w:lvl>
    <w:lvl w:ilvl="6" w:tplc="D2DCCD0E" w:tentative="1">
      <w:start w:val="1"/>
      <w:numFmt w:val="decimal"/>
      <w:lvlText w:val="%7."/>
      <w:lvlJc w:val="left"/>
      <w:pPr>
        <w:ind w:left="5397" w:hanging="360"/>
      </w:pPr>
    </w:lvl>
    <w:lvl w:ilvl="7" w:tplc="4C54AE36" w:tentative="1">
      <w:start w:val="1"/>
      <w:numFmt w:val="lowerLetter"/>
      <w:lvlText w:val="%8."/>
      <w:lvlJc w:val="left"/>
      <w:pPr>
        <w:ind w:left="6117" w:hanging="360"/>
      </w:pPr>
    </w:lvl>
    <w:lvl w:ilvl="8" w:tplc="DED05FAE" w:tentative="1">
      <w:start w:val="1"/>
      <w:numFmt w:val="lowerRoman"/>
      <w:lvlText w:val="%9."/>
      <w:lvlJc w:val="right"/>
      <w:pPr>
        <w:ind w:left="6837" w:hanging="180"/>
      </w:pPr>
    </w:lvl>
  </w:abstractNum>
  <w:abstractNum w:abstractNumId="42" w15:restartNumberingAfterBreak="0">
    <w:nsid w:val="503C62BD"/>
    <w:multiLevelType w:val="hybridMultilevel"/>
    <w:tmpl w:val="2EE673E6"/>
    <w:lvl w:ilvl="0" w:tplc="5C26A91C">
      <w:start w:val="1"/>
      <w:numFmt w:val="bullet"/>
      <w:lvlText w:val="-"/>
      <w:lvlJc w:val="left"/>
      <w:pPr>
        <w:ind w:left="987" w:hanging="360"/>
      </w:pPr>
      <w:rPr>
        <w:rFonts w:ascii="Times New Roman" w:eastAsiaTheme="minorHAnsi" w:hAnsi="Times New Roman" w:cs="Times New Roman" w:hint="default"/>
      </w:rPr>
    </w:lvl>
    <w:lvl w:ilvl="1" w:tplc="04260003" w:tentative="1">
      <w:start w:val="1"/>
      <w:numFmt w:val="bullet"/>
      <w:lvlText w:val="o"/>
      <w:lvlJc w:val="left"/>
      <w:pPr>
        <w:ind w:left="1707" w:hanging="360"/>
      </w:pPr>
      <w:rPr>
        <w:rFonts w:ascii="Courier New" w:hAnsi="Courier New" w:cs="Courier New" w:hint="default"/>
      </w:rPr>
    </w:lvl>
    <w:lvl w:ilvl="2" w:tplc="04260005" w:tentative="1">
      <w:start w:val="1"/>
      <w:numFmt w:val="bullet"/>
      <w:lvlText w:val=""/>
      <w:lvlJc w:val="left"/>
      <w:pPr>
        <w:ind w:left="2427" w:hanging="360"/>
      </w:pPr>
      <w:rPr>
        <w:rFonts w:ascii="Wingdings" w:hAnsi="Wingdings" w:hint="default"/>
      </w:rPr>
    </w:lvl>
    <w:lvl w:ilvl="3" w:tplc="04260001" w:tentative="1">
      <w:start w:val="1"/>
      <w:numFmt w:val="bullet"/>
      <w:lvlText w:val=""/>
      <w:lvlJc w:val="left"/>
      <w:pPr>
        <w:ind w:left="3147" w:hanging="360"/>
      </w:pPr>
      <w:rPr>
        <w:rFonts w:ascii="Symbol" w:hAnsi="Symbol" w:hint="default"/>
      </w:rPr>
    </w:lvl>
    <w:lvl w:ilvl="4" w:tplc="04260003" w:tentative="1">
      <w:start w:val="1"/>
      <w:numFmt w:val="bullet"/>
      <w:lvlText w:val="o"/>
      <w:lvlJc w:val="left"/>
      <w:pPr>
        <w:ind w:left="3867" w:hanging="360"/>
      </w:pPr>
      <w:rPr>
        <w:rFonts w:ascii="Courier New" w:hAnsi="Courier New" w:cs="Courier New" w:hint="default"/>
      </w:rPr>
    </w:lvl>
    <w:lvl w:ilvl="5" w:tplc="04260005" w:tentative="1">
      <w:start w:val="1"/>
      <w:numFmt w:val="bullet"/>
      <w:lvlText w:val=""/>
      <w:lvlJc w:val="left"/>
      <w:pPr>
        <w:ind w:left="4587" w:hanging="360"/>
      </w:pPr>
      <w:rPr>
        <w:rFonts w:ascii="Wingdings" w:hAnsi="Wingdings" w:hint="default"/>
      </w:rPr>
    </w:lvl>
    <w:lvl w:ilvl="6" w:tplc="04260001" w:tentative="1">
      <w:start w:val="1"/>
      <w:numFmt w:val="bullet"/>
      <w:lvlText w:val=""/>
      <w:lvlJc w:val="left"/>
      <w:pPr>
        <w:ind w:left="5307" w:hanging="360"/>
      </w:pPr>
      <w:rPr>
        <w:rFonts w:ascii="Symbol" w:hAnsi="Symbol" w:hint="default"/>
      </w:rPr>
    </w:lvl>
    <w:lvl w:ilvl="7" w:tplc="04260003" w:tentative="1">
      <w:start w:val="1"/>
      <w:numFmt w:val="bullet"/>
      <w:lvlText w:val="o"/>
      <w:lvlJc w:val="left"/>
      <w:pPr>
        <w:ind w:left="6027" w:hanging="360"/>
      </w:pPr>
      <w:rPr>
        <w:rFonts w:ascii="Courier New" w:hAnsi="Courier New" w:cs="Courier New" w:hint="default"/>
      </w:rPr>
    </w:lvl>
    <w:lvl w:ilvl="8" w:tplc="04260005" w:tentative="1">
      <w:start w:val="1"/>
      <w:numFmt w:val="bullet"/>
      <w:lvlText w:val=""/>
      <w:lvlJc w:val="left"/>
      <w:pPr>
        <w:ind w:left="6747" w:hanging="360"/>
      </w:pPr>
      <w:rPr>
        <w:rFonts w:ascii="Wingdings" w:hAnsi="Wingdings" w:hint="default"/>
      </w:rPr>
    </w:lvl>
  </w:abstractNum>
  <w:abstractNum w:abstractNumId="43" w15:restartNumberingAfterBreak="0">
    <w:nsid w:val="513F1AAA"/>
    <w:multiLevelType w:val="hybridMultilevel"/>
    <w:tmpl w:val="38625DB0"/>
    <w:lvl w:ilvl="0" w:tplc="5C26A91C">
      <w:start w:val="1"/>
      <w:numFmt w:val="bullet"/>
      <w:lvlText w:val="-"/>
      <w:lvlJc w:val="left"/>
      <w:pPr>
        <w:ind w:left="1434" w:hanging="360"/>
      </w:pPr>
      <w:rPr>
        <w:rFonts w:ascii="Times New Roman" w:eastAsiaTheme="minorHAnsi" w:hAnsi="Times New Roman" w:cs="Times New Roman"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44" w15:restartNumberingAfterBreak="0">
    <w:nsid w:val="558B6BF6"/>
    <w:multiLevelType w:val="hybridMultilevel"/>
    <w:tmpl w:val="C74659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7A21AE8"/>
    <w:multiLevelType w:val="hybridMultilevel"/>
    <w:tmpl w:val="C6484014"/>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CD47B3B"/>
    <w:multiLevelType w:val="hybridMultilevel"/>
    <w:tmpl w:val="FB662D08"/>
    <w:lvl w:ilvl="0" w:tplc="589E1F64">
      <w:start w:val="1"/>
      <w:numFmt w:val="bullet"/>
      <w:lvlText w:val=""/>
      <w:lvlJc w:val="left"/>
      <w:pPr>
        <w:ind w:left="720" w:hanging="360"/>
      </w:pPr>
      <w:rPr>
        <w:rFonts w:ascii="Symbol" w:hAnsi="Symbol" w:hint="default"/>
        <w:b w:val="0"/>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DF66359"/>
    <w:multiLevelType w:val="hybridMultilevel"/>
    <w:tmpl w:val="8B28FB4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8" w15:restartNumberingAfterBreak="0">
    <w:nsid w:val="5E9658F8"/>
    <w:multiLevelType w:val="hybridMultilevel"/>
    <w:tmpl w:val="2E04AF00"/>
    <w:lvl w:ilvl="0" w:tplc="5D2A7850">
      <w:start w:val="2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2AF14F0"/>
    <w:multiLevelType w:val="hybridMultilevel"/>
    <w:tmpl w:val="4B264B52"/>
    <w:lvl w:ilvl="0" w:tplc="04260001">
      <w:start w:val="1"/>
      <w:numFmt w:val="bullet"/>
      <w:lvlText w:val=""/>
      <w:lvlJc w:val="left"/>
      <w:pPr>
        <w:ind w:left="927" w:hanging="360"/>
      </w:pPr>
      <w:rPr>
        <w:rFonts w:ascii="Symbol" w:hAnsi="Symbol" w:hint="default"/>
      </w:rPr>
    </w:lvl>
    <w:lvl w:ilvl="1" w:tplc="04260001">
      <w:start w:val="1"/>
      <w:numFmt w:val="bullet"/>
      <w:lvlText w:val=""/>
      <w:lvlJc w:val="left"/>
      <w:pPr>
        <w:ind w:left="1647" w:hanging="360"/>
      </w:pPr>
      <w:rPr>
        <w:rFonts w:ascii="Symbol" w:hAnsi="Symbol"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50" w15:restartNumberingAfterBreak="0">
    <w:nsid w:val="63810A0A"/>
    <w:multiLevelType w:val="hybridMultilevel"/>
    <w:tmpl w:val="C2C200DE"/>
    <w:lvl w:ilvl="0" w:tplc="5C26A91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4D342C5"/>
    <w:multiLevelType w:val="hybridMultilevel"/>
    <w:tmpl w:val="8F2060FE"/>
    <w:lvl w:ilvl="0" w:tplc="589E1F64">
      <w:start w:val="1"/>
      <w:numFmt w:val="bullet"/>
      <w:lvlText w:val=""/>
      <w:lvlJc w:val="left"/>
      <w:pPr>
        <w:ind w:left="720" w:hanging="360"/>
      </w:pPr>
      <w:rPr>
        <w:rFonts w:ascii="Symbol" w:hAnsi="Symbol" w:hint="default"/>
        <w:b w:val="0"/>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5B21CF8"/>
    <w:multiLevelType w:val="hybridMultilevel"/>
    <w:tmpl w:val="1B806C3C"/>
    <w:lvl w:ilvl="0" w:tplc="589E1F64">
      <w:start w:val="1"/>
      <w:numFmt w:val="bullet"/>
      <w:lvlText w:val=""/>
      <w:lvlJc w:val="left"/>
      <w:pPr>
        <w:ind w:left="720" w:hanging="360"/>
      </w:pPr>
      <w:rPr>
        <w:rFonts w:ascii="Symbol" w:hAnsi="Symbol" w:hint="default"/>
        <w:b w:val="0"/>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69C91F68"/>
    <w:multiLevelType w:val="hybridMultilevel"/>
    <w:tmpl w:val="051A0428"/>
    <w:lvl w:ilvl="0" w:tplc="04260001">
      <w:start w:val="1"/>
      <w:numFmt w:val="bullet"/>
      <w:lvlText w:val=""/>
      <w:lvlJc w:val="left"/>
      <w:pPr>
        <w:ind w:left="2160" w:hanging="360"/>
      </w:pPr>
      <w:rPr>
        <w:rFonts w:ascii="Symbol" w:hAnsi="Symbol" w:cs="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cs="Wingdings" w:hint="default"/>
      </w:rPr>
    </w:lvl>
    <w:lvl w:ilvl="3" w:tplc="04260001" w:tentative="1">
      <w:start w:val="1"/>
      <w:numFmt w:val="bullet"/>
      <w:lvlText w:val=""/>
      <w:lvlJc w:val="left"/>
      <w:pPr>
        <w:ind w:left="4320" w:hanging="360"/>
      </w:pPr>
      <w:rPr>
        <w:rFonts w:ascii="Symbol" w:hAnsi="Symbol" w:cs="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cs="Wingdings" w:hint="default"/>
      </w:rPr>
    </w:lvl>
    <w:lvl w:ilvl="6" w:tplc="04260001" w:tentative="1">
      <w:start w:val="1"/>
      <w:numFmt w:val="bullet"/>
      <w:lvlText w:val=""/>
      <w:lvlJc w:val="left"/>
      <w:pPr>
        <w:ind w:left="6480" w:hanging="360"/>
      </w:pPr>
      <w:rPr>
        <w:rFonts w:ascii="Symbol" w:hAnsi="Symbol" w:cs="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cs="Wingdings" w:hint="default"/>
      </w:rPr>
    </w:lvl>
  </w:abstractNum>
  <w:abstractNum w:abstractNumId="54" w15:restartNumberingAfterBreak="0">
    <w:nsid w:val="69DE44A3"/>
    <w:multiLevelType w:val="hybridMultilevel"/>
    <w:tmpl w:val="E334D4AA"/>
    <w:lvl w:ilvl="0" w:tplc="04090001">
      <w:start w:val="1"/>
      <w:numFmt w:val="bullet"/>
      <w:lvlText w:val=""/>
      <w:lvlJc w:val="left"/>
      <w:pPr>
        <w:ind w:left="1347" w:hanging="360"/>
      </w:pPr>
      <w:rPr>
        <w:rFonts w:ascii="Symbol" w:hAnsi="Symbol"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55" w15:restartNumberingAfterBreak="0">
    <w:nsid w:val="6B2D7047"/>
    <w:multiLevelType w:val="hybridMultilevel"/>
    <w:tmpl w:val="521E9C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1">
    <w:nsid w:val="6B415C06"/>
    <w:multiLevelType w:val="hybridMultilevel"/>
    <w:tmpl w:val="3D08DB64"/>
    <w:lvl w:ilvl="0" w:tplc="8BE68D92">
      <w:start w:val="1"/>
      <w:numFmt w:val="bullet"/>
      <w:lvlText w:val=""/>
      <w:lvlJc w:val="left"/>
      <w:pPr>
        <w:ind w:left="720" w:hanging="360"/>
      </w:pPr>
      <w:rPr>
        <w:rFonts w:ascii="Wingdings" w:hAnsi="Wingdings" w:hint="default"/>
      </w:rPr>
    </w:lvl>
    <w:lvl w:ilvl="1" w:tplc="8CE6D36A" w:tentative="1">
      <w:start w:val="1"/>
      <w:numFmt w:val="bullet"/>
      <w:lvlText w:val="o"/>
      <w:lvlJc w:val="left"/>
      <w:pPr>
        <w:ind w:left="1440" w:hanging="360"/>
      </w:pPr>
      <w:rPr>
        <w:rFonts w:ascii="Courier New" w:hAnsi="Courier New" w:cs="Courier New" w:hint="default"/>
      </w:rPr>
    </w:lvl>
    <w:lvl w:ilvl="2" w:tplc="0D52850E" w:tentative="1">
      <w:start w:val="1"/>
      <w:numFmt w:val="bullet"/>
      <w:lvlText w:val=""/>
      <w:lvlJc w:val="left"/>
      <w:pPr>
        <w:ind w:left="2160" w:hanging="360"/>
      </w:pPr>
      <w:rPr>
        <w:rFonts w:ascii="Wingdings" w:hAnsi="Wingdings" w:hint="default"/>
      </w:rPr>
    </w:lvl>
    <w:lvl w:ilvl="3" w:tplc="03D8DCDE" w:tentative="1">
      <w:start w:val="1"/>
      <w:numFmt w:val="bullet"/>
      <w:lvlText w:val=""/>
      <w:lvlJc w:val="left"/>
      <w:pPr>
        <w:ind w:left="2880" w:hanging="360"/>
      </w:pPr>
      <w:rPr>
        <w:rFonts w:ascii="Symbol" w:hAnsi="Symbol" w:hint="default"/>
      </w:rPr>
    </w:lvl>
    <w:lvl w:ilvl="4" w:tplc="CCFA1826" w:tentative="1">
      <w:start w:val="1"/>
      <w:numFmt w:val="bullet"/>
      <w:lvlText w:val="o"/>
      <w:lvlJc w:val="left"/>
      <w:pPr>
        <w:ind w:left="3600" w:hanging="360"/>
      </w:pPr>
      <w:rPr>
        <w:rFonts w:ascii="Courier New" w:hAnsi="Courier New" w:cs="Courier New" w:hint="default"/>
      </w:rPr>
    </w:lvl>
    <w:lvl w:ilvl="5" w:tplc="D18A2B96" w:tentative="1">
      <w:start w:val="1"/>
      <w:numFmt w:val="bullet"/>
      <w:lvlText w:val=""/>
      <w:lvlJc w:val="left"/>
      <w:pPr>
        <w:ind w:left="4320" w:hanging="360"/>
      </w:pPr>
      <w:rPr>
        <w:rFonts w:ascii="Wingdings" w:hAnsi="Wingdings" w:hint="default"/>
      </w:rPr>
    </w:lvl>
    <w:lvl w:ilvl="6" w:tplc="990290B0" w:tentative="1">
      <w:start w:val="1"/>
      <w:numFmt w:val="bullet"/>
      <w:lvlText w:val=""/>
      <w:lvlJc w:val="left"/>
      <w:pPr>
        <w:ind w:left="5040" w:hanging="360"/>
      </w:pPr>
      <w:rPr>
        <w:rFonts w:ascii="Symbol" w:hAnsi="Symbol" w:hint="default"/>
      </w:rPr>
    </w:lvl>
    <w:lvl w:ilvl="7" w:tplc="39BC6A70" w:tentative="1">
      <w:start w:val="1"/>
      <w:numFmt w:val="bullet"/>
      <w:lvlText w:val="o"/>
      <w:lvlJc w:val="left"/>
      <w:pPr>
        <w:ind w:left="5760" w:hanging="360"/>
      </w:pPr>
      <w:rPr>
        <w:rFonts w:ascii="Courier New" w:hAnsi="Courier New" w:cs="Courier New" w:hint="default"/>
      </w:rPr>
    </w:lvl>
    <w:lvl w:ilvl="8" w:tplc="E32215B8" w:tentative="1">
      <w:start w:val="1"/>
      <w:numFmt w:val="bullet"/>
      <w:lvlText w:val=""/>
      <w:lvlJc w:val="left"/>
      <w:pPr>
        <w:ind w:left="6480" w:hanging="360"/>
      </w:pPr>
      <w:rPr>
        <w:rFonts w:ascii="Wingdings" w:hAnsi="Wingdings" w:hint="default"/>
      </w:rPr>
    </w:lvl>
  </w:abstractNum>
  <w:abstractNum w:abstractNumId="57" w15:restartNumberingAfterBreak="0">
    <w:nsid w:val="6C5F3DAC"/>
    <w:multiLevelType w:val="hybridMultilevel"/>
    <w:tmpl w:val="72F20886"/>
    <w:lvl w:ilvl="0" w:tplc="5C26A91C">
      <w:start w:val="1"/>
      <w:numFmt w:val="bullet"/>
      <w:lvlText w:val="-"/>
      <w:lvlJc w:val="left"/>
      <w:pPr>
        <w:tabs>
          <w:tab w:val="num" w:pos="1724"/>
        </w:tabs>
        <w:ind w:left="1724" w:hanging="360"/>
      </w:pPr>
      <w:rPr>
        <w:rFonts w:ascii="Times New Roman" w:eastAsiaTheme="minorHAnsi" w:hAnsi="Times New Roman" w:cs="Times New Roman" w:hint="default"/>
      </w:rPr>
    </w:lvl>
    <w:lvl w:ilvl="1" w:tplc="04260003" w:tentative="1">
      <w:start w:val="1"/>
      <w:numFmt w:val="bullet"/>
      <w:lvlText w:val="o"/>
      <w:lvlJc w:val="left"/>
      <w:pPr>
        <w:tabs>
          <w:tab w:val="num" w:pos="2444"/>
        </w:tabs>
        <w:ind w:left="2444" w:hanging="360"/>
      </w:pPr>
      <w:rPr>
        <w:rFonts w:ascii="Courier New" w:hAnsi="Courier New" w:hint="default"/>
      </w:rPr>
    </w:lvl>
    <w:lvl w:ilvl="2" w:tplc="04260005" w:tentative="1">
      <w:start w:val="1"/>
      <w:numFmt w:val="bullet"/>
      <w:lvlText w:val=""/>
      <w:lvlJc w:val="left"/>
      <w:pPr>
        <w:tabs>
          <w:tab w:val="num" w:pos="3164"/>
        </w:tabs>
        <w:ind w:left="3164" w:hanging="360"/>
      </w:pPr>
      <w:rPr>
        <w:rFonts w:ascii="Wingdings" w:hAnsi="Wingdings" w:hint="default"/>
      </w:rPr>
    </w:lvl>
    <w:lvl w:ilvl="3" w:tplc="04260001" w:tentative="1">
      <w:start w:val="1"/>
      <w:numFmt w:val="bullet"/>
      <w:lvlText w:val=""/>
      <w:lvlJc w:val="left"/>
      <w:pPr>
        <w:tabs>
          <w:tab w:val="num" w:pos="3884"/>
        </w:tabs>
        <w:ind w:left="3884" w:hanging="360"/>
      </w:pPr>
      <w:rPr>
        <w:rFonts w:ascii="Symbol" w:hAnsi="Symbol" w:hint="default"/>
      </w:rPr>
    </w:lvl>
    <w:lvl w:ilvl="4" w:tplc="04260003" w:tentative="1">
      <w:start w:val="1"/>
      <w:numFmt w:val="bullet"/>
      <w:lvlText w:val="o"/>
      <w:lvlJc w:val="left"/>
      <w:pPr>
        <w:tabs>
          <w:tab w:val="num" w:pos="4604"/>
        </w:tabs>
        <w:ind w:left="4604" w:hanging="360"/>
      </w:pPr>
      <w:rPr>
        <w:rFonts w:ascii="Courier New" w:hAnsi="Courier New" w:hint="default"/>
      </w:rPr>
    </w:lvl>
    <w:lvl w:ilvl="5" w:tplc="04260005" w:tentative="1">
      <w:start w:val="1"/>
      <w:numFmt w:val="bullet"/>
      <w:lvlText w:val=""/>
      <w:lvlJc w:val="left"/>
      <w:pPr>
        <w:tabs>
          <w:tab w:val="num" w:pos="5324"/>
        </w:tabs>
        <w:ind w:left="5324" w:hanging="360"/>
      </w:pPr>
      <w:rPr>
        <w:rFonts w:ascii="Wingdings" w:hAnsi="Wingdings" w:hint="default"/>
      </w:rPr>
    </w:lvl>
    <w:lvl w:ilvl="6" w:tplc="04260001" w:tentative="1">
      <w:start w:val="1"/>
      <w:numFmt w:val="bullet"/>
      <w:lvlText w:val=""/>
      <w:lvlJc w:val="left"/>
      <w:pPr>
        <w:tabs>
          <w:tab w:val="num" w:pos="6044"/>
        </w:tabs>
        <w:ind w:left="6044" w:hanging="360"/>
      </w:pPr>
      <w:rPr>
        <w:rFonts w:ascii="Symbol" w:hAnsi="Symbol" w:hint="default"/>
      </w:rPr>
    </w:lvl>
    <w:lvl w:ilvl="7" w:tplc="04260003" w:tentative="1">
      <w:start w:val="1"/>
      <w:numFmt w:val="bullet"/>
      <w:lvlText w:val="o"/>
      <w:lvlJc w:val="left"/>
      <w:pPr>
        <w:tabs>
          <w:tab w:val="num" w:pos="6764"/>
        </w:tabs>
        <w:ind w:left="6764" w:hanging="360"/>
      </w:pPr>
      <w:rPr>
        <w:rFonts w:ascii="Courier New" w:hAnsi="Courier New" w:hint="default"/>
      </w:rPr>
    </w:lvl>
    <w:lvl w:ilvl="8" w:tplc="04260005" w:tentative="1">
      <w:start w:val="1"/>
      <w:numFmt w:val="bullet"/>
      <w:lvlText w:val=""/>
      <w:lvlJc w:val="left"/>
      <w:pPr>
        <w:tabs>
          <w:tab w:val="num" w:pos="7484"/>
        </w:tabs>
        <w:ind w:left="7484" w:hanging="360"/>
      </w:pPr>
      <w:rPr>
        <w:rFonts w:ascii="Wingdings" w:hAnsi="Wingdings" w:hint="default"/>
      </w:rPr>
    </w:lvl>
  </w:abstractNum>
  <w:abstractNum w:abstractNumId="58" w15:restartNumberingAfterBreak="1">
    <w:nsid w:val="73524F01"/>
    <w:multiLevelType w:val="hybridMultilevel"/>
    <w:tmpl w:val="19900DFA"/>
    <w:lvl w:ilvl="0" w:tplc="835E2C5C">
      <w:start w:val="1"/>
      <w:numFmt w:val="bullet"/>
      <w:lvlText w:val=""/>
      <w:lvlJc w:val="left"/>
      <w:pPr>
        <w:ind w:left="720" w:hanging="360"/>
      </w:pPr>
      <w:rPr>
        <w:rFonts w:ascii="Wingdings" w:hAnsi="Wingdings" w:hint="default"/>
      </w:rPr>
    </w:lvl>
    <w:lvl w:ilvl="1" w:tplc="3EA23BA4" w:tentative="1">
      <w:start w:val="1"/>
      <w:numFmt w:val="bullet"/>
      <w:lvlText w:val="o"/>
      <w:lvlJc w:val="left"/>
      <w:pPr>
        <w:ind w:left="1440" w:hanging="360"/>
      </w:pPr>
      <w:rPr>
        <w:rFonts w:ascii="Courier New" w:hAnsi="Courier New" w:cs="Courier New" w:hint="default"/>
      </w:rPr>
    </w:lvl>
    <w:lvl w:ilvl="2" w:tplc="91E2108A" w:tentative="1">
      <w:start w:val="1"/>
      <w:numFmt w:val="bullet"/>
      <w:lvlText w:val=""/>
      <w:lvlJc w:val="left"/>
      <w:pPr>
        <w:ind w:left="2160" w:hanging="360"/>
      </w:pPr>
      <w:rPr>
        <w:rFonts w:ascii="Wingdings" w:hAnsi="Wingdings" w:hint="default"/>
      </w:rPr>
    </w:lvl>
    <w:lvl w:ilvl="3" w:tplc="CA5E2B7C" w:tentative="1">
      <w:start w:val="1"/>
      <w:numFmt w:val="bullet"/>
      <w:lvlText w:val=""/>
      <w:lvlJc w:val="left"/>
      <w:pPr>
        <w:ind w:left="2880" w:hanging="360"/>
      </w:pPr>
      <w:rPr>
        <w:rFonts w:ascii="Symbol" w:hAnsi="Symbol" w:hint="default"/>
      </w:rPr>
    </w:lvl>
    <w:lvl w:ilvl="4" w:tplc="9DFEC1CC" w:tentative="1">
      <w:start w:val="1"/>
      <w:numFmt w:val="bullet"/>
      <w:lvlText w:val="o"/>
      <w:lvlJc w:val="left"/>
      <w:pPr>
        <w:ind w:left="3600" w:hanging="360"/>
      </w:pPr>
      <w:rPr>
        <w:rFonts w:ascii="Courier New" w:hAnsi="Courier New" w:cs="Courier New" w:hint="default"/>
      </w:rPr>
    </w:lvl>
    <w:lvl w:ilvl="5" w:tplc="684E0D4A" w:tentative="1">
      <w:start w:val="1"/>
      <w:numFmt w:val="bullet"/>
      <w:lvlText w:val=""/>
      <w:lvlJc w:val="left"/>
      <w:pPr>
        <w:ind w:left="4320" w:hanging="360"/>
      </w:pPr>
      <w:rPr>
        <w:rFonts w:ascii="Wingdings" w:hAnsi="Wingdings" w:hint="default"/>
      </w:rPr>
    </w:lvl>
    <w:lvl w:ilvl="6" w:tplc="24E01D5C" w:tentative="1">
      <w:start w:val="1"/>
      <w:numFmt w:val="bullet"/>
      <w:lvlText w:val=""/>
      <w:lvlJc w:val="left"/>
      <w:pPr>
        <w:ind w:left="5040" w:hanging="360"/>
      </w:pPr>
      <w:rPr>
        <w:rFonts w:ascii="Symbol" w:hAnsi="Symbol" w:hint="default"/>
      </w:rPr>
    </w:lvl>
    <w:lvl w:ilvl="7" w:tplc="A8C2C8F4" w:tentative="1">
      <w:start w:val="1"/>
      <w:numFmt w:val="bullet"/>
      <w:lvlText w:val="o"/>
      <w:lvlJc w:val="left"/>
      <w:pPr>
        <w:ind w:left="5760" w:hanging="360"/>
      </w:pPr>
      <w:rPr>
        <w:rFonts w:ascii="Courier New" w:hAnsi="Courier New" w:cs="Courier New" w:hint="default"/>
      </w:rPr>
    </w:lvl>
    <w:lvl w:ilvl="8" w:tplc="C1126F1E" w:tentative="1">
      <w:start w:val="1"/>
      <w:numFmt w:val="bullet"/>
      <w:lvlText w:val=""/>
      <w:lvlJc w:val="left"/>
      <w:pPr>
        <w:ind w:left="6480" w:hanging="360"/>
      </w:pPr>
      <w:rPr>
        <w:rFonts w:ascii="Wingdings" w:hAnsi="Wingdings" w:hint="default"/>
      </w:rPr>
    </w:lvl>
  </w:abstractNum>
  <w:abstractNum w:abstractNumId="59" w15:restartNumberingAfterBreak="0">
    <w:nsid w:val="771C434E"/>
    <w:multiLevelType w:val="hybridMultilevel"/>
    <w:tmpl w:val="8BD2A2D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E61109B"/>
    <w:multiLevelType w:val="hybridMultilevel"/>
    <w:tmpl w:val="9962DDB0"/>
    <w:lvl w:ilvl="0" w:tplc="5D2A7850">
      <w:start w:val="22"/>
      <w:numFmt w:val="bullet"/>
      <w:lvlText w:val="-"/>
      <w:lvlJc w:val="left"/>
      <w:pPr>
        <w:ind w:left="1440" w:hanging="360"/>
      </w:pPr>
      <w:rPr>
        <w:rFonts w:ascii="Times New Roman" w:eastAsia="Calibri" w:hAnsi="Times New Roman" w:cs="Times New Roman" w:hint="default"/>
        <w:b w:val="0"/>
        <w:i w:val="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6"/>
  </w:num>
  <w:num w:numId="4">
    <w:abstractNumId w:val="49"/>
  </w:num>
  <w:num w:numId="5">
    <w:abstractNumId w:val="24"/>
  </w:num>
  <w:num w:numId="6">
    <w:abstractNumId w:val="5"/>
  </w:num>
  <w:num w:numId="7">
    <w:abstractNumId w:val="2"/>
  </w:num>
  <w:num w:numId="8">
    <w:abstractNumId w:val="31"/>
  </w:num>
  <w:num w:numId="9">
    <w:abstractNumId w:val="45"/>
  </w:num>
  <w:num w:numId="10">
    <w:abstractNumId w:val="32"/>
  </w:num>
  <w:num w:numId="11">
    <w:abstractNumId w:val="7"/>
  </w:num>
  <w:num w:numId="12">
    <w:abstractNumId w:val="11"/>
  </w:num>
  <w:num w:numId="13">
    <w:abstractNumId w:val="40"/>
  </w:num>
  <w:num w:numId="14">
    <w:abstractNumId w:val="22"/>
  </w:num>
  <w:num w:numId="15">
    <w:abstractNumId w:val="15"/>
  </w:num>
  <w:num w:numId="16">
    <w:abstractNumId w:val="14"/>
  </w:num>
  <w:num w:numId="17">
    <w:abstractNumId w:val="8"/>
  </w:num>
  <w:num w:numId="18">
    <w:abstractNumId w:val="16"/>
  </w:num>
  <w:num w:numId="19">
    <w:abstractNumId w:val="53"/>
  </w:num>
  <w:num w:numId="20">
    <w:abstractNumId w:val="18"/>
  </w:num>
  <w:num w:numId="21">
    <w:abstractNumId w:val="3"/>
  </w:num>
  <w:num w:numId="22">
    <w:abstractNumId w:val="38"/>
  </w:num>
  <w:num w:numId="23">
    <w:abstractNumId w:val="27"/>
  </w:num>
  <w:num w:numId="24">
    <w:abstractNumId w:val="30"/>
  </w:num>
  <w:num w:numId="25">
    <w:abstractNumId w:val="54"/>
  </w:num>
  <w:num w:numId="26">
    <w:abstractNumId w:val="44"/>
  </w:num>
  <w:num w:numId="27">
    <w:abstractNumId w:val="12"/>
  </w:num>
  <w:num w:numId="28">
    <w:abstractNumId w:val="37"/>
  </w:num>
  <w:num w:numId="29">
    <w:abstractNumId w:val="28"/>
  </w:num>
  <w:num w:numId="30">
    <w:abstractNumId w:val="4"/>
  </w:num>
  <w:num w:numId="31">
    <w:abstractNumId w:val="47"/>
  </w:num>
  <w:num w:numId="32">
    <w:abstractNumId w:val="23"/>
  </w:num>
  <w:num w:numId="33">
    <w:abstractNumId w:val="0"/>
  </w:num>
  <w:num w:numId="34">
    <w:abstractNumId w:val="29"/>
  </w:num>
  <w:num w:numId="35">
    <w:abstractNumId w:val="56"/>
  </w:num>
  <w:num w:numId="36">
    <w:abstractNumId w:val="58"/>
  </w:num>
  <w:num w:numId="37">
    <w:abstractNumId w:val="19"/>
  </w:num>
  <w:num w:numId="38">
    <w:abstractNumId w:val="21"/>
  </w:num>
  <w:num w:numId="39">
    <w:abstractNumId w:val="42"/>
  </w:num>
  <w:num w:numId="40">
    <w:abstractNumId w:val="60"/>
  </w:num>
  <w:num w:numId="41">
    <w:abstractNumId w:val="1"/>
  </w:num>
  <w:num w:numId="42">
    <w:abstractNumId w:val="57"/>
  </w:num>
  <w:num w:numId="43">
    <w:abstractNumId w:val="35"/>
  </w:num>
  <w:num w:numId="44">
    <w:abstractNumId w:val="51"/>
  </w:num>
  <w:num w:numId="45">
    <w:abstractNumId w:val="36"/>
  </w:num>
  <w:num w:numId="46">
    <w:abstractNumId w:val="43"/>
  </w:num>
  <w:num w:numId="47">
    <w:abstractNumId w:val="20"/>
  </w:num>
  <w:num w:numId="48">
    <w:abstractNumId w:val="25"/>
  </w:num>
  <w:num w:numId="49">
    <w:abstractNumId w:val="26"/>
  </w:num>
  <w:num w:numId="50">
    <w:abstractNumId w:val="46"/>
  </w:num>
  <w:num w:numId="51">
    <w:abstractNumId w:val="17"/>
  </w:num>
  <w:num w:numId="52">
    <w:abstractNumId w:val="39"/>
  </w:num>
  <w:num w:numId="53">
    <w:abstractNumId w:val="9"/>
  </w:num>
  <w:num w:numId="54">
    <w:abstractNumId w:val="13"/>
  </w:num>
  <w:num w:numId="55">
    <w:abstractNumId w:val="34"/>
  </w:num>
  <w:num w:numId="56">
    <w:abstractNumId w:val="50"/>
  </w:num>
  <w:num w:numId="57">
    <w:abstractNumId w:val="55"/>
  </w:num>
  <w:num w:numId="58">
    <w:abstractNumId w:val="52"/>
  </w:num>
  <w:num w:numId="59">
    <w:abstractNumId w:val="48"/>
  </w:num>
  <w:num w:numId="60">
    <w:abstractNumId w:val="41"/>
  </w:num>
  <w:num w:numId="61">
    <w:abstractNumId w:val="5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E9"/>
    <w:rsid w:val="00000199"/>
    <w:rsid w:val="00000C7C"/>
    <w:rsid w:val="00000C98"/>
    <w:rsid w:val="00001AFE"/>
    <w:rsid w:val="000020F3"/>
    <w:rsid w:val="00002D44"/>
    <w:rsid w:val="00002F16"/>
    <w:rsid w:val="00003042"/>
    <w:rsid w:val="000031FE"/>
    <w:rsid w:val="00003BDD"/>
    <w:rsid w:val="00003C55"/>
    <w:rsid w:val="0000471D"/>
    <w:rsid w:val="000050B7"/>
    <w:rsid w:val="0000525C"/>
    <w:rsid w:val="00005592"/>
    <w:rsid w:val="000064AD"/>
    <w:rsid w:val="00006E77"/>
    <w:rsid w:val="00007BC6"/>
    <w:rsid w:val="00010C28"/>
    <w:rsid w:val="000117D8"/>
    <w:rsid w:val="00011CFF"/>
    <w:rsid w:val="00011FFD"/>
    <w:rsid w:val="000121AD"/>
    <w:rsid w:val="00012254"/>
    <w:rsid w:val="0001248E"/>
    <w:rsid w:val="000127E5"/>
    <w:rsid w:val="0001299A"/>
    <w:rsid w:val="00015E0C"/>
    <w:rsid w:val="0001690E"/>
    <w:rsid w:val="00016C3E"/>
    <w:rsid w:val="00016E14"/>
    <w:rsid w:val="000170FF"/>
    <w:rsid w:val="00020466"/>
    <w:rsid w:val="000220CC"/>
    <w:rsid w:val="0002322B"/>
    <w:rsid w:val="00023BBB"/>
    <w:rsid w:val="00024C68"/>
    <w:rsid w:val="0002554C"/>
    <w:rsid w:val="00025F4A"/>
    <w:rsid w:val="00027EF5"/>
    <w:rsid w:val="000308D1"/>
    <w:rsid w:val="0003116B"/>
    <w:rsid w:val="00031205"/>
    <w:rsid w:val="00031A75"/>
    <w:rsid w:val="00032075"/>
    <w:rsid w:val="000338BF"/>
    <w:rsid w:val="000339F0"/>
    <w:rsid w:val="00033E45"/>
    <w:rsid w:val="00034341"/>
    <w:rsid w:val="0003473F"/>
    <w:rsid w:val="000349A4"/>
    <w:rsid w:val="00035713"/>
    <w:rsid w:val="00035AB7"/>
    <w:rsid w:val="00035EBD"/>
    <w:rsid w:val="000361F0"/>
    <w:rsid w:val="000363D2"/>
    <w:rsid w:val="00036A81"/>
    <w:rsid w:val="00037476"/>
    <w:rsid w:val="00037528"/>
    <w:rsid w:val="0003767D"/>
    <w:rsid w:val="00037F1D"/>
    <w:rsid w:val="00040B7E"/>
    <w:rsid w:val="00041798"/>
    <w:rsid w:val="000419EA"/>
    <w:rsid w:val="0004216D"/>
    <w:rsid w:val="0004231D"/>
    <w:rsid w:val="00043242"/>
    <w:rsid w:val="000438C8"/>
    <w:rsid w:val="00043983"/>
    <w:rsid w:val="00043F03"/>
    <w:rsid w:val="000472BB"/>
    <w:rsid w:val="00047AA5"/>
    <w:rsid w:val="00047B7E"/>
    <w:rsid w:val="00053233"/>
    <w:rsid w:val="000536FC"/>
    <w:rsid w:val="00054936"/>
    <w:rsid w:val="00057B76"/>
    <w:rsid w:val="0006193E"/>
    <w:rsid w:val="00061D1A"/>
    <w:rsid w:val="00062236"/>
    <w:rsid w:val="00062367"/>
    <w:rsid w:val="000624CB"/>
    <w:rsid w:val="0006344C"/>
    <w:rsid w:val="00063CAE"/>
    <w:rsid w:val="00064135"/>
    <w:rsid w:val="000641C3"/>
    <w:rsid w:val="0006478F"/>
    <w:rsid w:val="0006540E"/>
    <w:rsid w:val="00065558"/>
    <w:rsid w:val="000655FF"/>
    <w:rsid w:val="00065AB1"/>
    <w:rsid w:val="00066C16"/>
    <w:rsid w:val="00066E2F"/>
    <w:rsid w:val="000675E4"/>
    <w:rsid w:val="00067BA9"/>
    <w:rsid w:val="00070619"/>
    <w:rsid w:val="000706BC"/>
    <w:rsid w:val="0007073D"/>
    <w:rsid w:val="00070E6E"/>
    <w:rsid w:val="00071086"/>
    <w:rsid w:val="000716B4"/>
    <w:rsid w:val="0007387E"/>
    <w:rsid w:val="00073DE9"/>
    <w:rsid w:val="00074628"/>
    <w:rsid w:val="00074787"/>
    <w:rsid w:val="00075324"/>
    <w:rsid w:val="00075850"/>
    <w:rsid w:val="0007612D"/>
    <w:rsid w:val="000766B6"/>
    <w:rsid w:val="0008068F"/>
    <w:rsid w:val="00081F72"/>
    <w:rsid w:val="0008236D"/>
    <w:rsid w:val="00083BED"/>
    <w:rsid w:val="00084A28"/>
    <w:rsid w:val="00085836"/>
    <w:rsid w:val="00085B58"/>
    <w:rsid w:val="00085DDA"/>
    <w:rsid w:val="00086009"/>
    <w:rsid w:val="00086B1D"/>
    <w:rsid w:val="00090996"/>
    <w:rsid w:val="00090A91"/>
    <w:rsid w:val="00090CF1"/>
    <w:rsid w:val="000910FA"/>
    <w:rsid w:val="0009119B"/>
    <w:rsid w:val="0009165B"/>
    <w:rsid w:val="00091735"/>
    <w:rsid w:val="00093B84"/>
    <w:rsid w:val="00094603"/>
    <w:rsid w:val="00094ACD"/>
    <w:rsid w:val="00094FEF"/>
    <w:rsid w:val="0009560B"/>
    <w:rsid w:val="00095C28"/>
    <w:rsid w:val="00095E5C"/>
    <w:rsid w:val="00095F43"/>
    <w:rsid w:val="00096091"/>
    <w:rsid w:val="00096E45"/>
    <w:rsid w:val="000978AB"/>
    <w:rsid w:val="00097D70"/>
    <w:rsid w:val="000A003E"/>
    <w:rsid w:val="000A18C3"/>
    <w:rsid w:val="000A192C"/>
    <w:rsid w:val="000A2090"/>
    <w:rsid w:val="000A286C"/>
    <w:rsid w:val="000A2B60"/>
    <w:rsid w:val="000A3339"/>
    <w:rsid w:val="000A43BB"/>
    <w:rsid w:val="000A4445"/>
    <w:rsid w:val="000A4502"/>
    <w:rsid w:val="000A4A41"/>
    <w:rsid w:val="000A4B6B"/>
    <w:rsid w:val="000A4D76"/>
    <w:rsid w:val="000B048F"/>
    <w:rsid w:val="000B3C2E"/>
    <w:rsid w:val="000B3E08"/>
    <w:rsid w:val="000B433D"/>
    <w:rsid w:val="000B4528"/>
    <w:rsid w:val="000B4D98"/>
    <w:rsid w:val="000B5E79"/>
    <w:rsid w:val="000B6106"/>
    <w:rsid w:val="000B62DC"/>
    <w:rsid w:val="000B6D69"/>
    <w:rsid w:val="000B7255"/>
    <w:rsid w:val="000B73A9"/>
    <w:rsid w:val="000B73EA"/>
    <w:rsid w:val="000B76DA"/>
    <w:rsid w:val="000C1158"/>
    <w:rsid w:val="000C11EF"/>
    <w:rsid w:val="000C16EC"/>
    <w:rsid w:val="000C5168"/>
    <w:rsid w:val="000C5A10"/>
    <w:rsid w:val="000C6566"/>
    <w:rsid w:val="000C78E2"/>
    <w:rsid w:val="000D00A7"/>
    <w:rsid w:val="000D1627"/>
    <w:rsid w:val="000D270A"/>
    <w:rsid w:val="000D329F"/>
    <w:rsid w:val="000D4547"/>
    <w:rsid w:val="000D5BBC"/>
    <w:rsid w:val="000D6A9F"/>
    <w:rsid w:val="000D75D9"/>
    <w:rsid w:val="000D7DE9"/>
    <w:rsid w:val="000E026B"/>
    <w:rsid w:val="000E035C"/>
    <w:rsid w:val="000E040A"/>
    <w:rsid w:val="000E0E5A"/>
    <w:rsid w:val="000E11BD"/>
    <w:rsid w:val="000E1276"/>
    <w:rsid w:val="000E1803"/>
    <w:rsid w:val="000E1AE6"/>
    <w:rsid w:val="000E1E96"/>
    <w:rsid w:val="000E2D4D"/>
    <w:rsid w:val="000E30E5"/>
    <w:rsid w:val="000E407B"/>
    <w:rsid w:val="000E40F7"/>
    <w:rsid w:val="000E4229"/>
    <w:rsid w:val="000E4571"/>
    <w:rsid w:val="000E48AD"/>
    <w:rsid w:val="000E4F7C"/>
    <w:rsid w:val="000E50F6"/>
    <w:rsid w:val="000E56CD"/>
    <w:rsid w:val="000E5C88"/>
    <w:rsid w:val="000E67BC"/>
    <w:rsid w:val="000E711B"/>
    <w:rsid w:val="000E7906"/>
    <w:rsid w:val="000F05FB"/>
    <w:rsid w:val="000F157D"/>
    <w:rsid w:val="000F22ED"/>
    <w:rsid w:val="000F25FE"/>
    <w:rsid w:val="000F263D"/>
    <w:rsid w:val="000F3D14"/>
    <w:rsid w:val="000F426C"/>
    <w:rsid w:val="000F47CC"/>
    <w:rsid w:val="000F5800"/>
    <w:rsid w:val="000F5808"/>
    <w:rsid w:val="000F6CE3"/>
    <w:rsid w:val="00101080"/>
    <w:rsid w:val="00102F53"/>
    <w:rsid w:val="00103002"/>
    <w:rsid w:val="00104BD1"/>
    <w:rsid w:val="001051A9"/>
    <w:rsid w:val="001059D8"/>
    <w:rsid w:val="0010639C"/>
    <w:rsid w:val="0010757C"/>
    <w:rsid w:val="001115EA"/>
    <w:rsid w:val="00111E5B"/>
    <w:rsid w:val="001138DC"/>
    <w:rsid w:val="001146D0"/>
    <w:rsid w:val="00114D26"/>
    <w:rsid w:val="001150E6"/>
    <w:rsid w:val="00115D8A"/>
    <w:rsid w:val="00115F28"/>
    <w:rsid w:val="00115F6B"/>
    <w:rsid w:val="00115F89"/>
    <w:rsid w:val="00117568"/>
    <w:rsid w:val="001205B7"/>
    <w:rsid w:val="001219F9"/>
    <w:rsid w:val="00121B9E"/>
    <w:rsid w:val="00121E2C"/>
    <w:rsid w:val="001223AC"/>
    <w:rsid w:val="00122D2E"/>
    <w:rsid w:val="00122D43"/>
    <w:rsid w:val="00122E0A"/>
    <w:rsid w:val="00123B27"/>
    <w:rsid w:val="00123D8E"/>
    <w:rsid w:val="00125329"/>
    <w:rsid w:val="00125B68"/>
    <w:rsid w:val="00127AB5"/>
    <w:rsid w:val="001326CA"/>
    <w:rsid w:val="0013278C"/>
    <w:rsid w:val="00132978"/>
    <w:rsid w:val="00132FF1"/>
    <w:rsid w:val="0013349D"/>
    <w:rsid w:val="001343BF"/>
    <w:rsid w:val="0013647F"/>
    <w:rsid w:val="001364CC"/>
    <w:rsid w:val="00140CDB"/>
    <w:rsid w:val="00140DB4"/>
    <w:rsid w:val="00140E30"/>
    <w:rsid w:val="00142E5F"/>
    <w:rsid w:val="00143152"/>
    <w:rsid w:val="0014337D"/>
    <w:rsid w:val="0014349F"/>
    <w:rsid w:val="00143C3A"/>
    <w:rsid w:val="00144740"/>
    <w:rsid w:val="001450E0"/>
    <w:rsid w:val="00145EE8"/>
    <w:rsid w:val="001464B3"/>
    <w:rsid w:val="00146A0B"/>
    <w:rsid w:val="001501AA"/>
    <w:rsid w:val="0015039B"/>
    <w:rsid w:val="00151417"/>
    <w:rsid w:val="00151FB2"/>
    <w:rsid w:val="0015316D"/>
    <w:rsid w:val="00153800"/>
    <w:rsid w:val="0015463F"/>
    <w:rsid w:val="001546EA"/>
    <w:rsid w:val="00155075"/>
    <w:rsid w:val="00155197"/>
    <w:rsid w:val="001557F5"/>
    <w:rsid w:val="00156641"/>
    <w:rsid w:val="00160519"/>
    <w:rsid w:val="0016094D"/>
    <w:rsid w:val="00161306"/>
    <w:rsid w:val="00163A5B"/>
    <w:rsid w:val="00163EB4"/>
    <w:rsid w:val="00164131"/>
    <w:rsid w:val="00164481"/>
    <w:rsid w:val="001655D7"/>
    <w:rsid w:val="00165BF0"/>
    <w:rsid w:val="001661CC"/>
    <w:rsid w:val="0016747D"/>
    <w:rsid w:val="00170EBE"/>
    <w:rsid w:val="00172D31"/>
    <w:rsid w:val="00173DFD"/>
    <w:rsid w:val="001751AC"/>
    <w:rsid w:val="0017598B"/>
    <w:rsid w:val="001764E5"/>
    <w:rsid w:val="00176A2D"/>
    <w:rsid w:val="00177071"/>
    <w:rsid w:val="0018018D"/>
    <w:rsid w:val="00181FC0"/>
    <w:rsid w:val="0018214D"/>
    <w:rsid w:val="00182A49"/>
    <w:rsid w:val="00183081"/>
    <w:rsid w:val="0018310F"/>
    <w:rsid w:val="0018322A"/>
    <w:rsid w:val="00184170"/>
    <w:rsid w:val="00185C22"/>
    <w:rsid w:val="00185E60"/>
    <w:rsid w:val="001865F9"/>
    <w:rsid w:val="00186B1D"/>
    <w:rsid w:val="00187910"/>
    <w:rsid w:val="00187D2D"/>
    <w:rsid w:val="00187D40"/>
    <w:rsid w:val="0019007E"/>
    <w:rsid w:val="001902C1"/>
    <w:rsid w:val="0019044D"/>
    <w:rsid w:val="00190940"/>
    <w:rsid w:val="001912A4"/>
    <w:rsid w:val="00191358"/>
    <w:rsid w:val="001913E0"/>
    <w:rsid w:val="00191440"/>
    <w:rsid w:val="00191B9C"/>
    <w:rsid w:val="00192687"/>
    <w:rsid w:val="00193832"/>
    <w:rsid w:val="00193A90"/>
    <w:rsid w:val="00193E62"/>
    <w:rsid w:val="00194923"/>
    <w:rsid w:val="00194C4A"/>
    <w:rsid w:val="00195876"/>
    <w:rsid w:val="001961AA"/>
    <w:rsid w:val="00196371"/>
    <w:rsid w:val="001967FA"/>
    <w:rsid w:val="00196944"/>
    <w:rsid w:val="00197102"/>
    <w:rsid w:val="00197795"/>
    <w:rsid w:val="001A0671"/>
    <w:rsid w:val="001A1608"/>
    <w:rsid w:val="001A270E"/>
    <w:rsid w:val="001A2E49"/>
    <w:rsid w:val="001A308F"/>
    <w:rsid w:val="001A4C6F"/>
    <w:rsid w:val="001A4D69"/>
    <w:rsid w:val="001A4EB2"/>
    <w:rsid w:val="001A5250"/>
    <w:rsid w:val="001A6634"/>
    <w:rsid w:val="001A6A3E"/>
    <w:rsid w:val="001A705E"/>
    <w:rsid w:val="001B025B"/>
    <w:rsid w:val="001B0358"/>
    <w:rsid w:val="001B31F7"/>
    <w:rsid w:val="001B36B7"/>
    <w:rsid w:val="001B38D7"/>
    <w:rsid w:val="001B432A"/>
    <w:rsid w:val="001B4589"/>
    <w:rsid w:val="001B4BF5"/>
    <w:rsid w:val="001B576D"/>
    <w:rsid w:val="001B5D08"/>
    <w:rsid w:val="001C0EAE"/>
    <w:rsid w:val="001C1182"/>
    <w:rsid w:val="001C184B"/>
    <w:rsid w:val="001C1FA9"/>
    <w:rsid w:val="001C34E9"/>
    <w:rsid w:val="001C4406"/>
    <w:rsid w:val="001C44C1"/>
    <w:rsid w:val="001C4C7F"/>
    <w:rsid w:val="001C5D1B"/>
    <w:rsid w:val="001C62A4"/>
    <w:rsid w:val="001C6DF2"/>
    <w:rsid w:val="001C6EF4"/>
    <w:rsid w:val="001C7310"/>
    <w:rsid w:val="001C76EC"/>
    <w:rsid w:val="001D0AF6"/>
    <w:rsid w:val="001D0C4C"/>
    <w:rsid w:val="001D2B8D"/>
    <w:rsid w:val="001D3045"/>
    <w:rsid w:val="001D3CFC"/>
    <w:rsid w:val="001D4E8E"/>
    <w:rsid w:val="001D51A2"/>
    <w:rsid w:val="001D52F3"/>
    <w:rsid w:val="001D60A9"/>
    <w:rsid w:val="001D66CA"/>
    <w:rsid w:val="001D6EA4"/>
    <w:rsid w:val="001E0328"/>
    <w:rsid w:val="001E10BE"/>
    <w:rsid w:val="001E141A"/>
    <w:rsid w:val="001E1831"/>
    <w:rsid w:val="001E1B15"/>
    <w:rsid w:val="001E3964"/>
    <w:rsid w:val="001E3C63"/>
    <w:rsid w:val="001E3C7C"/>
    <w:rsid w:val="001E4A03"/>
    <w:rsid w:val="001E51DA"/>
    <w:rsid w:val="001E537F"/>
    <w:rsid w:val="001E5405"/>
    <w:rsid w:val="001E57F6"/>
    <w:rsid w:val="001E5D20"/>
    <w:rsid w:val="001E66B5"/>
    <w:rsid w:val="001E675A"/>
    <w:rsid w:val="001E68C2"/>
    <w:rsid w:val="001E7672"/>
    <w:rsid w:val="001E79CE"/>
    <w:rsid w:val="001E7BAF"/>
    <w:rsid w:val="001E7F28"/>
    <w:rsid w:val="001F1F3B"/>
    <w:rsid w:val="001F237B"/>
    <w:rsid w:val="001F238A"/>
    <w:rsid w:val="001F274F"/>
    <w:rsid w:val="001F2E12"/>
    <w:rsid w:val="001F2E52"/>
    <w:rsid w:val="001F3505"/>
    <w:rsid w:val="001F3820"/>
    <w:rsid w:val="001F3ACA"/>
    <w:rsid w:val="001F3F60"/>
    <w:rsid w:val="001F469E"/>
    <w:rsid w:val="001F6C2E"/>
    <w:rsid w:val="001F751F"/>
    <w:rsid w:val="0020047D"/>
    <w:rsid w:val="00200E4F"/>
    <w:rsid w:val="00201829"/>
    <w:rsid w:val="00201956"/>
    <w:rsid w:val="002020C4"/>
    <w:rsid w:val="002020EF"/>
    <w:rsid w:val="002025FF"/>
    <w:rsid w:val="00203376"/>
    <w:rsid w:val="002037F1"/>
    <w:rsid w:val="00204CBA"/>
    <w:rsid w:val="00205296"/>
    <w:rsid w:val="002058A2"/>
    <w:rsid w:val="0020609E"/>
    <w:rsid w:val="00206210"/>
    <w:rsid w:val="00206BA3"/>
    <w:rsid w:val="00210FF9"/>
    <w:rsid w:val="00211F3D"/>
    <w:rsid w:val="002122B1"/>
    <w:rsid w:val="0021231A"/>
    <w:rsid w:val="002123D7"/>
    <w:rsid w:val="0021247B"/>
    <w:rsid w:val="002125C3"/>
    <w:rsid w:val="002126A3"/>
    <w:rsid w:val="00212A8F"/>
    <w:rsid w:val="00214778"/>
    <w:rsid w:val="0021489C"/>
    <w:rsid w:val="00215228"/>
    <w:rsid w:val="0021534E"/>
    <w:rsid w:val="002154CA"/>
    <w:rsid w:val="00215991"/>
    <w:rsid w:val="00216125"/>
    <w:rsid w:val="0021668C"/>
    <w:rsid w:val="00220176"/>
    <w:rsid w:val="00220B79"/>
    <w:rsid w:val="002210A3"/>
    <w:rsid w:val="00221B45"/>
    <w:rsid w:val="00223069"/>
    <w:rsid w:val="002232D3"/>
    <w:rsid w:val="0022336B"/>
    <w:rsid w:val="00223D52"/>
    <w:rsid w:val="00224DE9"/>
    <w:rsid w:val="0022518E"/>
    <w:rsid w:val="00225B33"/>
    <w:rsid w:val="00225C71"/>
    <w:rsid w:val="0022600A"/>
    <w:rsid w:val="00226D4E"/>
    <w:rsid w:val="002305F6"/>
    <w:rsid w:val="00231188"/>
    <w:rsid w:val="00231396"/>
    <w:rsid w:val="0023290E"/>
    <w:rsid w:val="00232CE1"/>
    <w:rsid w:val="00233459"/>
    <w:rsid w:val="00233E4F"/>
    <w:rsid w:val="00234418"/>
    <w:rsid w:val="0023469E"/>
    <w:rsid w:val="00234EDC"/>
    <w:rsid w:val="00235098"/>
    <w:rsid w:val="002354ED"/>
    <w:rsid w:val="00235DC2"/>
    <w:rsid w:val="0024085D"/>
    <w:rsid w:val="002409CB"/>
    <w:rsid w:val="002410E6"/>
    <w:rsid w:val="00241373"/>
    <w:rsid w:val="002413E9"/>
    <w:rsid w:val="002416CB"/>
    <w:rsid w:val="00242FAA"/>
    <w:rsid w:val="002431D6"/>
    <w:rsid w:val="00244231"/>
    <w:rsid w:val="00244616"/>
    <w:rsid w:val="0024523F"/>
    <w:rsid w:val="00245B0F"/>
    <w:rsid w:val="00245D7B"/>
    <w:rsid w:val="00245DD9"/>
    <w:rsid w:val="0024654F"/>
    <w:rsid w:val="00247690"/>
    <w:rsid w:val="00247AB6"/>
    <w:rsid w:val="0025077A"/>
    <w:rsid w:val="0025190C"/>
    <w:rsid w:val="00251BA4"/>
    <w:rsid w:val="00252811"/>
    <w:rsid w:val="00252B2A"/>
    <w:rsid w:val="00253051"/>
    <w:rsid w:val="0025385C"/>
    <w:rsid w:val="0025566A"/>
    <w:rsid w:val="00255975"/>
    <w:rsid w:val="00255C7B"/>
    <w:rsid w:val="0025733D"/>
    <w:rsid w:val="00257B5C"/>
    <w:rsid w:val="002617DC"/>
    <w:rsid w:val="0026180D"/>
    <w:rsid w:val="0026181C"/>
    <w:rsid w:val="00261E39"/>
    <w:rsid w:val="00262983"/>
    <w:rsid w:val="00262D64"/>
    <w:rsid w:val="0026312D"/>
    <w:rsid w:val="00263E61"/>
    <w:rsid w:val="0026505C"/>
    <w:rsid w:val="00265631"/>
    <w:rsid w:val="00267026"/>
    <w:rsid w:val="0027018D"/>
    <w:rsid w:val="0027063A"/>
    <w:rsid w:val="00270775"/>
    <w:rsid w:val="00271226"/>
    <w:rsid w:val="00271C3F"/>
    <w:rsid w:val="00271FB8"/>
    <w:rsid w:val="0027225D"/>
    <w:rsid w:val="00272579"/>
    <w:rsid w:val="00272663"/>
    <w:rsid w:val="00272A39"/>
    <w:rsid w:val="00272DED"/>
    <w:rsid w:val="00274239"/>
    <w:rsid w:val="0027476E"/>
    <w:rsid w:val="00275789"/>
    <w:rsid w:val="00276E2F"/>
    <w:rsid w:val="00280962"/>
    <w:rsid w:val="00281659"/>
    <w:rsid w:val="00281B87"/>
    <w:rsid w:val="002828B3"/>
    <w:rsid w:val="00284BBC"/>
    <w:rsid w:val="00284C4E"/>
    <w:rsid w:val="0028571E"/>
    <w:rsid w:val="00285806"/>
    <w:rsid w:val="00286AC8"/>
    <w:rsid w:val="00286CA9"/>
    <w:rsid w:val="00286D92"/>
    <w:rsid w:val="00286FE5"/>
    <w:rsid w:val="00287019"/>
    <w:rsid w:val="002872F0"/>
    <w:rsid w:val="0028772C"/>
    <w:rsid w:val="00287EC9"/>
    <w:rsid w:val="00287F32"/>
    <w:rsid w:val="00290B0F"/>
    <w:rsid w:val="0029132D"/>
    <w:rsid w:val="00292423"/>
    <w:rsid w:val="00296A1F"/>
    <w:rsid w:val="00297327"/>
    <w:rsid w:val="002A0D54"/>
    <w:rsid w:val="002A26E2"/>
    <w:rsid w:val="002A2CA3"/>
    <w:rsid w:val="002A3011"/>
    <w:rsid w:val="002A324B"/>
    <w:rsid w:val="002A3570"/>
    <w:rsid w:val="002A370A"/>
    <w:rsid w:val="002A4286"/>
    <w:rsid w:val="002A49CB"/>
    <w:rsid w:val="002A5130"/>
    <w:rsid w:val="002A51FE"/>
    <w:rsid w:val="002A68D1"/>
    <w:rsid w:val="002A7BAA"/>
    <w:rsid w:val="002A7E9C"/>
    <w:rsid w:val="002B0E3E"/>
    <w:rsid w:val="002B1234"/>
    <w:rsid w:val="002B26E5"/>
    <w:rsid w:val="002B3196"/>
    <w:rsid w:val="002B38ED"/>
    <w:rsid w:val="002B47E9"/>
    <w:rsid w:val="002B5367"/>
    <w:rsid w:val="002B5816"/>
    <w:rsid w:val="002B5CD6"/>
    <w:rsid w:val="002B649A"/>
    <w:rsid w:val="002B6C98"/>
    <w:rsid w:val="002B7F15"/>
    <w:rsid w:val="002C0209"/>
    <w:rsid w:val="002C0EA6"/>
    <w:rsid w:val="002C10BD"/>
    <w:rsid w:val="002C1A9D"/>
    <w:rsid w:val="002C40A3"/>
    <w:rsid w:val="002C5183"/>
    <w:rsid w:val="002C52DF"/>
    <w:rsid w:val="002C5360"/>
    <w:rsid w:val="002C5561"/>
    <w:rsid w:val="002C5940"/>
    <w:rsid w:val="002C5C20"/>
    <w:rsid w:val="002C5D14"/>
    <w:rsid w:val="002C6090"/>
    <w:rsid w:val="002C670D"/>
    <w:rsid w:val="002C6898"/>
    <w:rsid w:val="002C6B34"/>
    <w:rsid w:val="002C71A2"/>
    <w:rsid w:val="002C73AC"/>
    <w:rsid w:val="002C7716"/>
    <w:rsid w:val="002D0714"/>
    <w:rsid w:val="002D1250"/>
    <w:rsid w:val="002D16C5"/>
    <w:rsid w:val="002D1A94"/>
    <w:rsid w:val="002D226D"/>
    <w:rsid w:val="002D2735"/>
    <w:rsid w:val="002D2D64"/>
    <w:rsid w:val="002D37EF"/>
    <w:rsid w:val="002D3910"/>
    <w:rsid w:val="002D4032"/>
    <w:rsid w:val="002D4839"/>
    <w:rsid w:val="002D5031"/>
    <w:rsid w:val="002D5381"/>
    <w:rsid w:val="002D5FDF"/>
    <w:rsid w:val="002D600D"/>
    <w:rsid w:val="002D6CD8"/>
    <w:rsid w:val="002D6D56"/>
    <w:rsid w:val="002D7E0E"/>
    <w:rsid w:val="002E0247"/>
    <w:rsid w:val="002E0A20"/>
    <w:rsid w:val="002E1A18"/>
    <w:rsid w:val="002E2C25"/>
    <w:rsid w:val="002E2CB2"/>
    <w:rsid w:val="002E34AB"/>
    <w:rsid w:val="002E671A"/>
    <w:rsid w:val="002E6B76"/>
    <w:rsid w:val="002E7122"/>
    <w:rsid w:val="002E78B1"/>
    <w:rsid w:val="002F168A"/>
    <w:rsid w:val="002F1708"/>
    <w:rsid w:val="002F1792"/>
    <w:rsid w:val="002F1F8F"/>
    <w:rsid w:val="002F22A5"/>
    <w:rsid w:val="002F22EF"/>
    <w:rsid w:val="002F2E07"/>
    <w:rsid w:val="002F33E1"/>
    <w:rsid w:val="002F36D6"/>
    <w:rsid w:val="002F3DB5"/>
    <w:rsid w:val="002F4495"/>
    <w:rsid w:val="002F4498"/>
    <w:rsid w:val="002F4764"/>
    <w:rsid w:val="002F4DF8"/>
    <w:rsid w:val="00300F4D"/>
    <w:rsid w:val="00300FB0"/>
    <w:rsid w:val="00301167"/>
    <w:rsid w:val="00301548"/>
    <w:rsid w:val="00304D52"/>
    <w:rsid w:val="00304EA7"/>
    <w:rsid w:val="00305FAA"/>
    <w:rsid w:val="003073F9"/>
    <w:rsid w:val="003076AF"/>
    <w:rsid w:val="00307E28"/>
    <w:rsid w:val="0031071B"/>
    <w:rsid w:val="003110F1"/>
    <w:rsid w:val="00311536"/>
    <w:rsid w:val="0031247D"/>
    <w:rsid w:val="00312895"/>
    <w:rsid w:val="00312A01"/>
    <w:rsid w:val="003139FA"/>
    <w:rsid w:val="003142A0"/>
    <w:rsid w:val="00314F32"/>
    <w:rsid w:val="00315179"/>
    <w:rsid w:val="00315DF8"/>
    <w:rsid w:val="00316D47"/>
    <w:rsid w:val="003175EA"/>
    <w:rsid w:val="003214DB"/>
    <w:rsid w:val="00321636"/>
    <w:rsid w:val="00321D67"/>
    <w:rsid w:val="00321FF1"/>
    <w:rsid w:val="003229DB"/>
    <w:rsid w:val="00322EB0"/>
    <w:rsid w:val="00322F88"/>
    <w:rsid w:val="00323960"/>
    <w:rsid w:val="003239C4"/>
    <w:rsid w:val="003240F6"/>
    <w:rsid w:val="00324785"/>
    <w:rsid w:val="00324EBD"/>
    <w:rsid w:val="00325DF5"/>
    <w:rsid w:val="00327077"/>
    <w:rsid w:val="003270C7"/>
    <w:rsid w:val="00327392"/>
    <w:rsid w:val="00330066"/>
    <w:rsid w:val="00330ADE"/>
    <w:rsid w:val="00331C46"/>
    <w:rsid w:val="003320F6"/>
    <w:rsid w:val="003323AA"/>
    <w:rsid w:val="00333DE8"/>
    <w:rsid w:val="00333FCD"/>
    <w:rsid w:val="00334464"/>
    <w:rsid w:val="00334A95"/>
    <w:rsid w:val="0033579A"/>
    <w:rsid w:val="00335A0A"/>
    <w:rsid w:val="00335A8F"/>
    <w:rsid w:val="00336009"/>
    <w:rsid w:val="00337BEB"/>
    <w:rsid w:val="00340012"/>
    <w:rsid w:val="00340034"/>
    <w:rsid w:val="00340107"/>
    <w:rsid w:val="00342013"/>
    <w:rsid w:val="0034202C"/>
    <w:rsid w:val="003426C6"/>
    <w:rsid w:val="00342BCA"/>
    <w:rsid w:val="00343583"/>
    <w:rsid w:val="00343A38"/>
    <w:rsid w:val="00343CBF"/>
    <w:rsid w:val="00345607"/>
    <w:rsid w:val="003465F2"/>
    <w:rsid w:val="003475D2"/>
    <w:rsid w:val="00347E2E"/>
    <w:rsid w:val="0035127B"/>
    <w:rsid w:val="003513F4"/>
    <w:rsid w:val="00351438"/>
    <w:rsid w:val="003519C1"/>
    <w:rsid w:val="0035235A"/>
    <w:rsid w:val="00352BA2"/>
    <w:rsid w:val="00352FB2"/>
    <w:rsid w:val="0035333D"/>
    <w:rsid w:val="00353D90"/>
    <w:rsid w:val="00355306"/>
    <w:rsid w:val="00355384"/>
    <w:rsid w:val="0035560A"/>
    <w:rsid w:val="00355B5D"/>
    <w:rsid w:val="00355EC8"/>
    <w:rsid w:val="00356A65"/>
    <w:rsid w:val="00356E0F"/>
    <w:rsid w:val="00361F6B"/>
    <w:rsid w:val="00362375"/>
    <w:rsid w:val="003631D9"/>
    <w:rsid w:val="003640C2"/>
    <w:rsid w:val="003640C3"/>
    <w:rsid w:val="003645DF"/>
    <w:rsid w:val="00364B54"/>
    <w:rsid w:val="00364E33"/>
    <w:rsid w:val="00365335"/>
    <w:rsid w:val="00366769"/>
    <w:rsid w:val="00366807"/>
    <w:rsid w:val="00366D17"/>
    <w:rsid w:val="003676B9"/>
    <w:rsid w:val="00370BC2"/>
    <w:rsid w:val="00370D8D"/>
    <w:rsid w:val="00370EC4"/>
    <w:rsid w:val="00371C32"/>
    <w:rsid w:val="00372B6C"/>
    <w:rsid w:val="003738A5"/>
    <w:rsid w:val="00375503"/>
    <w:rsid w:val="00377DDB"/>
    <w:rsid w:val="0038236A"/>
    <w:rsid w:val="0038295E"/>
    <w:rsid w:val="00382A4A"/>
    <w:rsid w:val="00382F02"/>
    <w:rsid w:val="003835CF"/>
    <w:rsid w:val="0038481C"/>
    <w:rsid w:val="00386CE1"/>
    <w:rsid w:val="00386ECD"/>
    <w:rsid w:val="00387357"/>
    <w:rsid w:val="00391589"/>
    <w:rsid w:val="00391FE9"/>
    <w:rsid w:val="00392368"/>
    <w:rsid w:val="00392F24"/>
    <w:rsid w:val="0039449F"/>
    <w:rsid w:val="00396105"/>
    <w:rsid w:val="0039627D"/>
    <w:rsid w:val="00396598"/>
    <w:rsid w:val="003A0A71"/>
    <w:rsid w:val="003A0CD3"/>
    <w:rsid w:val="003A1D6C"/>
    <w:rsid w:val="003A3402"/>
    <w:rsid w:val="003A3D82"/>
    <w:rsid w:val="003A3F5B"/>
    <w:rsid w:val="003A5A0F"/>
    <w:rsid w:val="003A5F65"/>
    <w:rsid w:val="003A6017"/>
    <w:rsid w:val="003B0B8A"/>
    <w:rsid w:val="003B0EB3"/>
    <w:rsid w:val="003B1911"/>
    <w:rsid w:val="003B1BDC"/>
    <w:rsid w:val="003B27D6"/>
    <w:rsid w:val="003B2987"/>
    <w:rsid w:val="003B3A0E"/>
    <w:rsid w:val="003B3A2B"/>
    <w:rsid w:val="003B3AC3"/>
    <w:rsid w:val="003B452B"/>
    <w:rsid w:val="003B4926"/>
    <w:rsid w:val="003B49FC"/>
    <w:rsid w:val="003B4F68"/>
    <w:rsid w:val="003B6CDC"/>
    <w:rsid w:val="003B7375"/>
    <w:rsid w:val="003B7419"/>
    <w:rsid w:val="003C10C3"/>
    <w:rsid w:val="003C1AAC"/>
    <w:rsid w:val="003C1B58"/>
    <w:rsid w:val="003C2DEA"/>
    <w:rsid w:val="003C3D21"/>
    <w:rsid w:val="003C42A2"/>
    <w:rsid w:val="003C518C"/>
    <w:rsid w:val="003C65F9"/>
    <w:rsid w:val="003C683B"/>
    <w:rsid w:val="003C73EC"/>
    <w:rsid w:val="003D0079"/>
    <w:rsid w:val="003D0123"/>
    <w:rsid w:val="003D0437"/>
    <w:rsid w:val="003D19BD"/>
    <w:rsid w:val="003D1E30"/>
    <w:rsid w:val="003D25F0"/>
    <w:rsid w:val="003D2BA4"/>
    <w:rsid w:val="003D3D9A"/>
    <w:rsid w:val="003D3E6D"/>
    <w:rsid w:val="003D4E83"/>
    <w:rsid w:val="003D4FEB"/>
    <w:rsid w:val="003D5573"/>
    <w:rsid w:val="003D6944"/>
    <w:rsid w:val="003D78AA"/>
    <w:rsid w:val="003E159C"/>
    <w:rsid w:val="003E1BCC"/>
    <w:rsid w:val="003E2ABC"/>
    <w:rsid w:val="003E2E51"/>
    <w:rsid w:val="003E3C02"/>
    <w:rsid w:val="003E5521"/>
    <w:rsid w:val="003E588A"/>
    <w:rsid w:val="003E589D"/>
    <w:rsid w:val="003E60D1"/>
    <w:rsid w:val="003E67E0"/>
    <w:rsid w:val="003E704C"/>
    <w:rsid w:val="003F0766"/>
    <w:rsid w:val="003F1405"/>
    <w:rsid w:val="003F155F"/>
    <w:rsid w:val="003F2A6D"/>
    <w:rsid w:val="003F3738"/>
    <w:rsid w:val="003F434F"/>
    <w:rsid w:val="003F4ED1"/>
    <w:rsid w:val="003F59E5"/>
    <w:rsid w:val="003F5F9B"/>
    <w:rsid w:val="003F6099"/>
    <w:rsid w:val="003F7B2C"/>
    <w:rsid w:val="003F7CB7"/>
    <w:rsid w:val="003F7D92"/>
    <w:rsid w:val="00400132"/>
    <w:rsid w:val="004004EB"/>
    <w:rsid w:val="004005FA"/>
    <w:rsid w:val="004009F5"/>
    <w:rsid w:val="00400EBA"/>
    <w:rsid w:val="00401126"/>
    <w:rsid w:val="00401388"/>
    <w:rsid w:val="00401A81"/>
    <w:rsid w:val="00401C08"/>
    <w:rsid w:val="00402692"/>
    <w:rsid w:val="004027F6"/>
    <w:rsid w:val="00402C86"/>
    <w:rsid w:val="00403766"/>
    <w:rsid w:val="004053DA"/>
    <w:rsid w:val="00406740"/>
    <w:rsid w:val="00406A5F"/>
    <w:rsid w:val="004078E6"/>
    <w:rsid w:val="00412954"/>
    <w:rsid w:val="004132FA"/>
    <w:rsid w:val="00413302"/>
    <w:rsid w:val="00413950"/>
    <w:rsid w:val="00413B37"/>
    <w:rsid w:val="004144D2"/>
    <w:rsid w:val="00414F56"/>
    <w:rsid w:val="0041583B"/>
    <w:rsid w:val="00415BBE"/>
    <w:rsid w:val="00415BEB"/>
    <w:rsid w:val="004168D5"/>
    <w:rsid w:val="00416F8F"/>
    <w:rsid w:val="004172E5"/>
    <w:rsid w:val="00417B65"/>
    <w:rsid w:val="00417E7E"/>
    <w:rsid w:val="004206BB"/>
    <w:rsid w:val="00420E78"/>
    <w:rsid w:val="00421179"/>
    <w:rsid w:val="004212BB"/>
    <w:rsid w:val="0042286D"/>
    <w:rsid w:val="00422E92"/>
    <w:rsid w:val="0042375D"/>
    <w:rsid w:val="00426234"/>
    <w:rsid w:val="00426C2C"/>
    <w:rsid w:val="00426DB1"/>
    <w:rsid w:val="004270F8"/>
    <w:rsid w:val="00427706"/>
    <w:rsid w:val="00427C7C"/>
    <w:rsid w:val="0043094A"/>
    <w:rsid w:val="00430960"/>
    <w:rsid w:val="00430FC3"/>
    <w:rsid w:val="00431E32"/>
    <w:rsid w:val="00432A2E"/>
    <w:rsid w:val="00432CA9"/>
    <w:rsid w:val="004334F4"/>
    <w:rsid w:val="00433959"/>
    <w:rsid w:val="00435717"/>
    <w:rsid w:val="00436017"/>
    <w:rsid w:val="00436957"/>
    <w:rsid w:val="00436F86"/>
    <w:rsid w:val="0043716A"/>
    <w:rsid w:val="00437385"/>
    <w:rsid w:val="0043773D"/>
    <w:rsid w:val="00437E8D"/>
    <w:rsid w:val="00440122"/>
    <w:rsid w:val="004406A8"/>
    <w:rsid w:val="0044078D"/>
    <w:rsid w:val="00440A68"/>
    <w:rsid w:val="00441424"/>
    <w:rsid w:val="00441D54"/>
    <w:rsid w:val="004430E4"/>
    <w:rsid w:val="00444D9D"/>
    <w:rsid w:val="00445274"/>
    <w:rsid w:val="0044553C"/>
    <w:rsid w:val="0044642C"/>
    <w:rsid w:val="004479B5"/>
    <w:rsid w:val="00447E92"/>
    <w:rsid w:val="00450718"/>
    <w:rsid w:val="00450B1D"/>
    <w:rsid w:val="00450DAD"/>
    <w:rsid w:val="00454743"/>
    <w:rsid w:val="00454A82"/>
    <w:rsid w:val="00454C0B"/>
    <w:rsid w:val="00455969"/>
    <w:rsid w:val="00455AE1"/>
    <w:rsid w:val="00455F36"/>
    <w:rsid w:val="00456163"/>
    <w:rsid w:val="00456323"/>
    <w:rsid w:val="004565BD"/>
    <w:rsid w:val="00457E87"/>
    <w:rsid w:val="0046032A"/>
    <w:rsid w:val="0046038C"/>
    <w:rsid w:val="00460D94"/>
    <w:rsid w:val="004610FC"/>
    <w:rsid w:val="004612B6"/>
    <w:rsid w:val="00461334"/>
    <w:rsid w:val="00462273"/>
    <w:rsid w:val="0046277D"/>
    <w:rsid w:val="004632AE"/>
    <w:rsid w:val="004646D1"/>
    <w:rsid w:val="00465849"/>
    <w:rsid w:val="004666CE"/>
    <w:rsid w:val="00466F15"/>
    <w:rsid w:val="00467559"/>
    <w:rsid w:val="004677DC"/>
    <w:rsid w:val="004701DA"/>
    <w:rsid w:val="00471E86"/>
    <w:rsid w:val="004720E9"/>
    <w:rsid w:val="00472103"/>
    <w:rsid w:val="00473694"/>
    <w:rsid w:val="00473865"/>
    <w:rsid w:val="00473E63"/>
    <w:rsid w:val="0047421F"/>
    <w:rsid w:val="004764DF"/>
    <w:rsid w:val="00476D93"/>
    <w:rsid w:val="00477AF1"/>
    <w:rsid w:val="00481C5F"/>
    <w:rsid w:val="00482E66"/>
    <w:rsid w:val="00483B1B"/>
    <w:rsid w:val="0048466F"/>
    <w:rsid w:val="0048559A"/>
    <w:rsid w:val="00485801"/>
    <w:rsid w:val="00485E7C"/>
    <w:rsid w:val="00485F11"/>
    <w:rsid w:val="00486BA2"/>
    <w:rsid w:val="00487363"/>
    <w:rsid w:val="0048797C"/>
    <w:rsid w:val="00490510"/>
    <w:rsid w:val="00490A1F"/>
    <w:rsid w:val="00490ABA"/>
    <w:rsid w:val="0049165B"/>
    <w:rsid w:val="00491CB1"/>
    <w:rsid w:val="00492B1B"/>
    <w:rsid w:val="00493620"/>
    <w:rsid w:val="00493F7A"/>
    <w:rsid w:val="004945C0"/>
    <w:rsid w:val="00495858"/>
    <w:rsid w:val="00496B58"/>
    <w:rsid w:val="004974B7"/>
    <w:rsid w:val="00497ED8"/>
    <w:rsid w:val="00497FEF"/>
    <w:rsid w:val="004A15EC"/>
    <w:rsid w:val="004A1CA6"/>
    <w:rsid w:val="004A26B9"/>
    <w:rsid w:val="004A2DCB"/>
    <w:rsid w:val="004A2E71"/>
    <w:rsid w:val="004A340D"/>
    <w:rsid w:val="004A3762"/>
    <w:rsid w:val="004A3D4B"/>
    <w:rsid w:val="004A4A42"/>
    <w:rsid w:val="004A4C2D"/>
    <w:rsid w:val="004A5543"/>
    <w:rsid w:val="004A6640"/>
    <w:rsid w:val="004A71AA"/>
    <w:rsid w:val="004A72E5"/>
    <w:rsid w:val="004B0719"/>
    <w:rsid w:val="004B0817"/>
    <w:rsid w:val="004B0E5D"/>
    <w:rsid w:val="004B29EB"/>
    <w:rsid w:val="004B3619"/>
    <w:rsid w:val="004B3AF7"/>
    <w:rsid w:val="004B3CD7"/>
    <w:rsid w:val="004B3F38"/>
    <w:rsid w:val="004B4774"/>
    <w:rsid w:val="004B4913"/>
    <w:rsid w:val="004B4E89"/>
    <w:rsid w:val="004B5570"/>
    <w:rsid w:val="004B5829"/>
    <w:rsid w:val="004B682E"/>
    <w:rsid w:val="004B6C44"/>
    <w:rsid w:val="004B6E4A"/>
    <w:rsid w:val="004C1FE5"/>
    <w:rsid w:val="004C2678"/>
    <w:rsid w:val="004C5883"/>
    <w:rsid w:val="004C5D1E"/>
    <w:rsid w:val="004C747D"/>
    <w:rsid w:val="004C7639"/>
    <w:rsid w:val="004D1AA0"/>
    <w:rsid w:val="004D26EA"/>
    <w:rsid w:val="004D2A25"/>
    <w:rsid w:val="004D3604"/>
    <w:rsid w:val="004D38AF"/>
    <w:rsid w:val="004D3DEA"/>
    <w:rsid w:val="004D3EA9"/>
    <w:rsid w:val="004D3ED8"/>
    <w:rsid w:val="004D5A83"/>
    <w:rsid w:val="004D63E2"/>
    <w:rsid w:val="004D6780"/>
    <w:rsid w:val="004D6F48"/>
    <w:rsid w:val="004E0092"/>
    <w:rsid w:val="004E02BE"/>
    <w:rsid w:val="004E094B"/>
    <w:rsid w:val="004E2164"/>
    <w:rsid w:val="004E2A32"/>
    <w:rsid w:val="004E2E91"/>
    <w:rsid w:val="004E474D"/>
    <w:rsid w:val="004E543B"/>
    <w:rsid w:val="004E59DF"/>
    <w:rsid w:val="004E5DE8"/>
    <w:rsid w:val="004E735C"/>
    <w:rsid w:val="004E7997"/>
    <w:rsid w:val="004F07D1"/>
    <w:rsid w:val="004F1E9E"/>
    <w:rsid w:val="004F3A7C"/>
    <w:rsid w:val="004F3F00"/>
    <w:rsid w:val="004F44AD"/>
    <w:rsid w:val="004F57BD"/>
    <w:rsid w:val="004F6117"/>
    <w:rsid w:val="004F6592"/>
    <w:rsid w:val="004F7AA0"/>
    <w:rsid w:val="00500AF8"/>
    <w:rsid w:val="00502CE8"/>
    <w:rsid w:val="0050330B"/>
    <w:rsid w:val="005046D9"/>
    <w:rsid w:val="00504964"/>
    <w:rsid w:val="00505326"/>
    <w:rsid w:val="00507FA1"/>
    <w:rsid w:val="00507FB0"/>
    <w:rsid w:val="0051068B"/>
    <w:rsid w:val="00511907"/>
    <w:rsid w:val="00512866"/>
    <w:rsid w:val="00512869"/>
    <w:rsid w:val="00512A95"/>
    <w:rsid w:val="005134D8"/>
    <w:rsid w:val="005138FD"/>
    <w:rsid w:val="0051445A"/>
    <w:rsid w:val="00516075"/>
    <w:rsid w:val="00516A24"/>
    <w:rsid w:val="00517018"/>
    <w:rsid w:val="00522377"/>
    <w:rsid w:val="00522922"/>
    <w:rsid w:val="00522B7F"/>
    <w:rsid w:val="00525B58"/>
    <w:rsid w:val="00525C52"/>
    <w:rsid w:val="00526BE3"/>
    <w:rsid w:val="005278B3"/>
    <w:rsid w:val="00530A57"/>
    <w:rsid w:val="00530AB9"/>
    <w:rsid w:val="00530B4F"/>
    <w:rsid w:val="00530E09"/>
    <w:rsid w:val="00531EF4"/>
    <w:rsid w:val="005320DD"/>
    <w:rsid w:val="005342F7"/>
    <w:rsid w:val="00534735"/>
    <w:rsid w:val="00534B80"/>
    <w:rsid w:val="00534CE3"/>
    <w:rsid w:val="0053551A"/>
    <w:rsid w:val="00536481"/>
    <w:rsid w:val="00537112"/>
    <w:rsid w:val="00537391"/>
    <w:rsid w:val="005373DA"/>
    <w:rsid w:val="0054009A"/>
    <w:rsid w:val="00540256"/>
    <w:rsid w:val="00540288"/>
    <w:rsid w:val="005408CA"/>
    <w:rsid w:val="00540AE0"/>
    <w:rsid w:val="00543385"/>
    <w:rsid w:val="005438F3"/>
    <w:rsid w:val="00543B4D"/>
    <w:rsid w:val="00544FF1"/>
    <w:rsid w:val="00545D47"/>
    <w:rsid w:val="00546DA6"/>
    <w:rsid w:val="00550254"/>
    <w:rsid w:val="0055048F"/>
    <w:rsid w:val="00551061"/>
    <w:rsid w:val="0055129D"/>
    <w:rsid w:val="005517BB"/>
    <w:rsid w:val="00552397"/>
    <w:rsid w:val="00552BF5"/>
    <w:rsid w:val="005537DE"/>
    <w:rsid w:val="00553A65"/>
    <w:rsid w:val="00553D83"/>
    <w:rsid w:val="00554F9C"/>
    <w:rsid w:val="00556114"/>
    <w:rsid w:val="0055644E"/>
    <w:rsid w:val="0055688E"/>
    <w:rsid w:val="00557A65"/>
    <w:rsid w:val="00557F4A"/>
    <w:rsid w:val="005600A3"/>
    <w:rsid w:val="00560AF3"/>
    <w:rsid w:val="00560B6A"/>
    <w:rsid w:val="0056199A"/>
    <w:rsid w:val="00561CBA"/>
    <w:rsid w:val="00562F23"/>
    <w:rsid w:val="0056565D"/>
    <w:rsid w:val="00565F8F"/>
    <w:rsid w:val="00566474"/>
    <w:rsid w:val="00566DC6"/>
    <w:rsid w:val="00570923"/>
    <w:rsid w:val="00570A8B"/>
    <w:rsid w:val="0057119F"/>
    <w:rsid w:val="00571ACE"/>
    <w:rsid w:val="00572351"/>
    <w:rsid w:val="00572F2E"/>
    <w:rsid w:val="00573BF0"/>
    <w:rsid w:val="00574DEB"/>
    <w:rsid w:val="005764AC"/>
    <w:rsid w:val="00576FB4"/>
    <w:rsid w:val="0058037F"/>
    <w:rsid w:val="0058043B"/>
    <w:rsid w:val="00580AF2"/>
    <w:rsid w:val="00581EC5"/>
    <w:rsid w:val="0058252B"/>
    <w:rsid w:val="0058262E"/>
    <w:rsid w:val="00583857"/>
    <w:rsid w:val="0058406A"/>
    <w:rsid w:val="00584FD9"/>
    <w:rsid w:val="00585079"/>
    <w:rsid w:val="0058623D"/>
    <w:rsid w:val="0058692B"/>
    <w:rsid w:val="00586EB6"/>
    <w:rsid w:val="00590639"/>
    <w:rsid w:val="005906A5"/>
    <w:rsid w:val="00591073"/>
    <w:rsid w:val="00591AED"/>
    <w:rsid w:val="00591BE7"/>
    <w:rsid w:val="005921EE"/>
    <w:rsid w:val="005929DD"/>
    <w:rsid w:val="00592F1C"/>
    <w:rsid w:val="005930ED"/>
    <w:rsid w:val="0059394F"/>
    <w:rsid w:val="0059408E"/>
    <w:rsid w:val="00594DDE"/>
    <w:rsid w:val="00596BE1"/>
    <w:rsid w:val="00597686"/>
    <w:rsid w:val="005977A9"/>
    <w:rsid w:val="005A01BB"/>
    <w:rsid w:val="005A087A"/>
    <w:rsid w:val="005A1C4A"/>
    <w:rsid w:val="005A1D1E"/>
    <w:rsid w:val="005A2478"/>
    <w:rsid w:val="005A2AFA"/>
    <w:rsid w:val="005A36EB"/>
    <w:rsid w:val="005A3F14"/>
    <w:rsid w:val="005A4B1B"/>
    <w:rsid w:val="005A507C"/>
    <w:rsid w:val="005A5743"/>
    <w:rsid w:val="005A7C36"/>
    <w:rsid w:val="005A7F25"/>
    <w:rsid w:val="005B0766"/>
    <w:rsid w:val="005B1167"/>
    <w:rsid w:val="005B2A1D"/>
    <w:rsid w:val="005B31A1"/>
    <w:rsid w:val="005B4053"/>
    <w:rsid w:val="005B4121"/>
    <w:rsid w:val="005B4FC7"/>
    <w:rsid w:val="005B5329"/>
    <w:rsid w:val="005B678E"/>
    <w:rsid w:val="005B71CA"/>
    <w:rsid w:val="005C3F0E"/>
    <w:rsid w:val="005C45FE"/>
    <w:rsid w:val="005C5B1A"/>
    <w:rsid w:val="005C60E1"/>
    <w:rsid w:val="005C6BD4"/>
    <w:rsid w:val="005C72C1"/>
    <w:rsid w:val="005D0F10"/>
    <w:rsid w:val="005D1056"/>
    <w:rsid w:val="005D1525"/>
    <w:rsid w:val="005D2168"/>
    <w:rsid w:val="005D2D77"/>
    <w:rsid w:val="005D3800"/>
    <w:rsid w:val="005D42FB"/>
    <w:rsid w:val="005D4856"/>
    <w:rsid w:val="005D61F3"/>
    <w:rsid w:val="005D6633"/>
    <w:rsid w:val="005D7658"/>
    <w:rsid w:val="005D78E1"/>
    <w:rsid w:val="005E10D7"/>
    <w:rsid w:val="005E185B"/>
    <w:rsid w:val="005E28ED"/>
    <w:rsid w:val="005E29D1"/>
    <w:rsid w:val="005E2D37"/>
    <w:rsid w:val="005E34C3"/>
    <w:rsid w:val="005E4A97"/>
    <w:rsid w:val="005E4AC3"/>
    <w:rsid w:val="005E4B1C"/>
    <w:rsid w:val="005E4E04"/>
    <w:rsid w:val="005E601F"/>
    <w:rsid w:val="005E7329"/>
    <w:rsid w:val="005F0D1B"/>
    <w:rsid w:val="005F1392"/>
    <w:rsid w:val="005F2577"/>
    <w:rsid w:val="005F30BE"/>
    <w:rsid w:val="005F3A45"/>
    <w:rsid w:val="005F44B6"/>
    <w:rsid w:val="005F708D"/>
    <w:rsid w:val="005F720A"/>
    <w:rsid w:val="005F79A5"/>
    <w:rsid w:val="005F7B49"/>
    <w:rsid w:val="0060036D"/>
    <w:rsid w:val="00600A70"/>
    <w:rsid w:val="00601A2B"/>
    <w:rsid w:val="0060201B"/>
    <w:rsid w:val="00602E81"/>
    <w:rsid w:val="006046BA"/>
    <w:rsid w:val="00604899"/>
    <w:rsid w:val="00605716"/>
    <w:rsid w:val="00606D26"/>
    <w:rsid w:val="00606EB4"/>
    <w:rsid w:val="00607284"/>
    <w:rsid w:val="006072A6"/>
    <w:rsid w:val="00607BE7"/>
    <w:rsid w:val="00610786"/>
    <w:rsid w:val="006110EB"/>
    <w:rsid w:val="00611885"/>
    <w:rsid w:val="00611A9F"/>
    <w:rsid w:val="006122BD"/>
    <w:rsid w:val="00613C75"/>
    <w:rsid w:val="00613F65"/>
    <w:rsid w:val="006144A3"/>
    <w:rsid w:val="006145A4"/>
    <w:rsid w:val="00614E1D"/>
    <w:rsid w:val="006157CF"/>
    <w:rsid w:val="00615B68"/>
    <w:rsid w:val="00615E27"/>
    <w:rsid w:val="0061648D"/>
    <w:rsid w:val="006165C7"/>
    <w:rsid w:val="006214AA"/>
    <w:rsid w:val="00621A91"/>
    <w:rsid w:val="00621F64"/>
    <w:rsid w:val="00622815"/>
    <w:rsid w:val="006233EE"/>
    <w:rsid w:val="00623CF8"/>
    <w:rsid w:val="00624830"/>
    <w:rsid w:val="00624AD0"/>
    <w:rsid w:val="00624D8E"/>
    <w:rsid w:val="00625E6B"/>
    <w:rsid w:val="00626A92"/>
    <w:rsid w:val="0062726E"/>
    <w:rsid w:val="00627759"/>
    <w:rsid w:val="0063017F"/>
    <w:rsid w:val="006305E7"/>
    <w:rsid w:val="006307C5"/>
    <w:rsid w:val="006324FB"/>
    <w:rsid w:val="006325A7"/>
    <w:rsid w:val="006325BE"/>
    <w:rsid w:val="00632616"/>
    <w:rsid w:val="0063369C"/>
    <w:rsid w:val="00633C80"/>
    <w:rsid w:val="00635377"/>
    <w:rsid w:val="0063600F"/>
    <w:rsid w:val="0063756D"/>
    <w:rsid w:val="0064162D"/>
    <w:rsid w:val="00641A05"/>
    <w:rsid w:val="006424CA"/>
    <w:rsid w:val="00642B98"/>
    <w:rsid w:val="00643343"/>
    <w:rsid w:val="00643845"/>
    <w:rsid w:val="00644719"/>
    <w:rsid w:val="0064557D"/>
    <w:rsid w:val="006457E2"/>
    <w:rsid w:val="00645919"/>
    <w:rsid w:val="00647C99"/>
    <w:rsid w:val="0065119B"/>
    <w:rsid w:val="0065142A"/>
    <w:rsid w:val="006514A1"/>
    <w:rsid w:val="00651719"/>
    <w:rsid w:val="006520EA"/>
    <w:rsid w:val="006532C0"/>
    <w:rsid w:val="0065340F"/>
    <w:rsid w:val="00654C65"/>
    <w:rsid w:val="00654E66"/>
    <w:rsid w:val="00655101"/>
    <w:rsid w:val="00655AB8"/>
    <w:rsid w:val="00655FBB"/>
    <w:rsid w:val="0065660A"/>
    <w:rsid w:val="00656959"/>
    <w:rsid w:val="00656F51"/>
    <w:rsid w:val="00657385"/>
    <w:rsid w:val="006574C9"/>
    <w:rsid w:val="00657848"/>
    <w:rsid w:val="00661549"/>
    <w:rsid w:val="00662A79"/>
    <w:rsid w:val="00662FD1"/>
    <w:rsid w:val="00663A26"/>
    <w:rsid w:val="00663AF8"/>
    <w:rsid w:val="00663DF6"/>
    <w:rsid w:val="0066495F"/>
    <w:rsid w:val="006659C6"/>
    <w:rsid w:val="00666F75"/>
    <w:rsid w:val="00667775"/>
    <w:rsid w:val="00667DCF"/>
    <w:rsid w:val="00670358"/>
    <w:rsid w:val="0067059C"/>
    <w:rsid w:val="00672587"/>
    <w:rsid w:val="00673152"/>
    <w:rsid w:val="00673855"/>
    <w:rsid w:val="00673AD7"/>
    <w:rsid w:val="0067475B"/>
    <w:rsid w:val="00675A11"/>
    <w:rsid w:val="00675CD0"/>
    <w:rsid w:val="0067607B"/>
    <w:rsid w:val="006777A6"/>
    <w:rsid w:val="0068049B"/>
    <w:rsid w:val="006804C9"/>
    <w:rsid w:val="006807C4"/>
    <w:rsid w:val="00680820"/>
    <w:rsid w:val="006809B3"/>
    <w:rsid w:val="00680EF3"/>
    <w:rsid w:val="006818E7"/>
    <w:rsid w:val="00681A4D"/>
    <w:rsid w:val="00681BCA"/>
    <w:rsid w:val="00682922"/>
    <w:rsid w:val="0068413E"/>
    <w:rsid w:val="006842AF"/>
    <w:rsid w:val="00684A7D"/>
    <w:rsid w:val="006851F2"/>
    <w:rsid w:val="00687189"/>
    <w:rsid w:val="00687C63"/>
    <w:rsid w:val="00687E79"/>
    <w:rsid w:val="00690F79"/>
    <w:rsid w:val="00691DDB"/>
    <w:rsid w:val="0069374F"/>
    <w:rsid w:val="00694F1E"/>
    <w:rsid w:val="00695531"/>
    <w:rsid w:val="00695971"/>
    <w:rsid w:val="00695C67"/>
    <w:rsid w:val="0069627C"/>
    <w:rsid w:val="00696363"/>
    <w:rsid w:val="0069662E"/>
    <w:rsid w:val="00697BD9"/>
    <w:rsid w:val="006A0A60"/>
    <w:rsid w:val="006A0F1D"/>
    <w:rsid w:val="006A15C2"/>
    <w:rsid w:val="006A1C5D"/>
    <w:rsid w:val="006A2B75"/>
    <w:rsid w:val="006A2C54"/>
    <w:rsid w:val="006A2C5D"/>
    <w:rsid w:val="006A3058"/>
    <w:rsid w:val="006A476E"/>
    <w:rsid w:val="006A47A1"/>
    <w:rsid w:val="006A51F1"/>
    <w:rsid w:val="006A525B"/>
    <w:rsid w:val="006A5D34"/>
    <w:rsid w:val="006A6545"/>
    <w:rsid w:val="006B021C"/>
    <w:rsid w:val="006B0647"/>
    <w:rsid w:val="006B0C96"/>
    <w:rsid w:val="006B0D1F"/>
    <w:rsid w:val="006B1D2A"/>
    <w:rsid w:val="006B1DBE"/>
    <w:rsid w:val="006B347A"/>
    <w:rsid w:val="006B3F23"/>
    <w:rsid w:val="006B47B6"/>
    <w:rsid w:val="006B4C70"/>
    <w:rsid w:val="006B5214"/>
    <w:rsid w:val="006B62A7"/>
    <w:rsid w:val="006B6651"/>
    <w:rsid w:val="006B6CD7"/>
    <w:rsid w:val="006B6F10"/>
    <w:rsid w:val="006B781E"/>
    <w:rsid w:val="006C17F6"/>
    <w:rsid w:val="006C1E10"/>
    <w:rsid w:val="006C1F76"/>
    <w:rsid w:val="006C40FF"/>
    <w:rsid w:val="006C4BD3"/>
    <w:rsid w:val="006C5135"/>
    <w:rsid w:val="006D0103"/>
    <w:rsid w:val="006D12CF"/>
    <w:rsid w:val="006D2048"/>
    <w:rsid w:val="006D2882"/>
    <w:rsid w:val="006D29AD"/>
    <w:rsid w:val="006D2BAE"/>
    <w:rsid w:val="006D2CFC"/>
    <w:rsid w:val="006D2D10"/>
    <w:rsid w:val="006D3583"/>
    <w:rsid w:val="006D3DBF"/>
    <w:rsid w:val="006D43FB"/>
    <w:rsid w:val="006D46A8"/>
    <w:rsid w:val="006D4D59"/>
    <w:rsid w:val="006D553F"/>
    <w:rsid w:val="006E0318"/>
    <w:rsid w:val="006E1603"/>
    <w:rsid w:val="006E205F"/>
    <w:rsid w:val="006E2915"/>
    <w:rsid w:val="006E2DC0"/>
    <w:rsid w:val="006E332F"/>
    <w:rsid w:val="006E5B57"/>
    <w:rsid w:val="006E5E8B"/>
    <w:rsid w:val="006E7B0D"/>
    <w:rsid w:val="006F0F84"/>
    <w:rsid w:val="006F17D7"/>
    <w:rsid w:val="006F1D00"/>
    <w:rsid w:val="006F21B0"/>
    <w:rsid w:val="006F223C"/>
    <w:rsid w:val="006F326B"/>
    <w:rsid w:val="006F338C"/>
    <w:rsid w:val="006F341F"/>
    <w:rsid w:val="006F3C6B"/>
    <w:rsid w:val="006F3DE1"/>
    <w:rsid w:val="006F3EE5"/>
    <w:rsid w:val="006F4487"/>
    <w:rsid w:val="006F4A24"/>
    <w:rsid w:val="006F6B56"/>
    <w:rsid w:val="006F6F6A"/>
    <w:rsid w:val="006F6FF5"/>
    <w:rsid w:val="006F703C"/>
    <w:rsid w:val="006F7A27"/>
    <w:rsid w:val="00700FAB"/>
    <w:rsid w:val="007011E2"/>
    <w:rsid w:val="00701CC8"/>
    <w:rsid w:val="00704196"/>
    <w:rsid w:val="007043E0"/>
    <w:rsid w:val="00705128"/>
    <w:rsid w:val="0070519B"/>
    <w:rsid w:val="007073EA"/>
    <w:rsid w:val="007108B1"/>
    <w:rsid w:val="00710DE5"/>
    <w:rsid w:val="007125E5"/>
    <w:rsid w:val="007126A9"/>
    <w:rsid w:val="00712CF7"/>
    <w:rsid w:val="0071448F"/>
    <w:rsid w:val="00715747"/>
    <w:rsid w:val="00715E48"/>
    <w:rsid w:val="007160CB"/>
    <w:rsid w:val="00717A9A"/>
    <w:rsid w:val="0072019A"/>
    <w:rsid w:val="00720A65"/>
    <w:rsid w:val="00721348"/>
    <w:rsid w:val="0072187F"/>
    <w:rsid w:val="007226AF"/>
    <w:rsid w:val="00723678"/>
    <w:rsid w:val="007238F7"/>
    <w:rsid w:val="0072465E"/>
    <w:rsid w:val="00724C57"/>
    <w:rsid w:val="00724D52"/>
    <w:rsid w:val="00724F89"/>
    <w:rsid w:val="00725227"/>
    <w:rsid w:val="007265AD"/>
    <w:rsid w:val="00726DD7"/>
    <w:rsid w:val="007275D7"/>
    <w:rsid w:val="00727A3D"/>
    <w:rsid w:val="00727DF0"/>
    <w:rsid w:val="00727FFD"/>
    <w:rsid w:val="00730BAA"/>
    <w:rsid w:val="00731E86"/>
    <w:rsid w:val="00732B27"/>
    <w:rsid w:val="00732E72"/>
    <w:rsid w:val="00732EDE"/>
    <w:rsid w:val="00734002"/>
    <w:rsid w:val="00734BBD"/>
    <w:rsid w:val="00736043"/>
    <w:rsid w:val="00736F05"/>
    <w:rsid w:val="00737016"/>
    <w:rsid w:val="007379BE"/>
    <w:rsid w:val="00740636"/>
    <w:rsid w:val="00740F36"/>
    <w:rsid w:val="00741E35"/>
    <w:rsid w:val="00741FEA"/>
    <w:rsid w:val="007431A6"/>
    <w:rsid w:val="00743733"/>
    <w:rsid w:val="00744FF5"/>
    <w:rsid w:val="00745747"/>
    <w:rsid w:val="00745C2C"/>
    <w:rsid w:val="00745FA4"/>
    <w:rsid w:val="007465CC"/>
    <w:rsid w:val="00746AC2"/>
    <w:rsid w:val="00750833"/>
    <w:rsid w:val="00752350"/>
    <w:rsid w:val="007541F4"/>
    <w:rsid w:val="0075423F"/>
    <w:rsid w:val="00754C73"/>
    <w:rsid w:val="00754E91"/>
    <w:rsid w:val="0075561F"/>
    <w:rsid w:val="0075565A"/>
    <w:rsid w:val="00756D5E"/>
    <w:rsid w:val="00757A83"/>
    <w:rsid w:val="00757DBA"/>
    <w:rsid w:val="00761071"/>
    <w:rsid w:val="0076126A"/>
    <w:rsid w:val="00761AAF"/>
    <w:rsid w:val="00762AB7"/>
    <w:rsid w:val="00762B09"/>
    <w:rsid w:val="00762D98"/>
    <w:rsid w:val="00764086"/>
    <w:rsid w:val="00764364"/>
    <w:rsid w:val="007643B0"/>
    <w:rsid w:val="00765679"/>
    <w:rsid w:val="007664E0"/>
    <w:rsid w:val="00767D1F"/>
    <w:rsid w:val="00770B1D"/>
    <w:rsid w:val="00771B60"/>
    <w:rsid w:val="00773143"/>
    <w:rsid w:val="00773D81"/>
    <w:rsid w:val="00774A62"/>
    <w:rsid w:val="0077500A"/>
    <w:rsid w:val="00780C4F"/>
    <w:rsid w:val="0078242F"/>
    <w:rsid w:val="00782D82"/>
    <w:rsid w:val="00783A48"/>
    <w:rsid w:val="00783E20"/>
    <w:rsid w:val="007845EC"/>
    <w:rsid w:val="00784BA0"/>
    <w:rsid w:val="00785B29"/>
    <w:rsid w:val="00785BB6"/>
    <w:rsid w:val="00785BC0"/>
    <w:rsid w:val="00785DF4"/>
    <w:rsid w:val="007871E3"/>
    <w:rsid w:val="00790480"/>
    <w:rsid w:val="007907D1"/>
    <w:rsid w:val="00790867"/>
    <w:rsid w:val="00790D30"/>
    <w:rsid w:val="007914A8"/>
    <w:rsid w:val="007918C9"/>
    <w:rsid w:val="0079286A"/>
    <w:rsid w:val="0079392C"/>
    <w:rsid w:val="00795642"/>
    <w:rsid w:val="00795661"/>
    <w:rsid w:val="00795DD2"/>
    <w:rsid w:val="007A1178"/>
    <w:rsid w:val="007A2C3C"/>
    <w:rsid w:val="007A2F56"/>
    <w:rsid w:val="007A493C"/>
    <w:rsid w:val="007A4EA0"/>
    <w:rsid w:val="007A6A5D"/>
    <w:rsid w:val="007A6B44"/>
    <w:rsid w:val="007A6C9E"/>
    <w:rsid w:val="007A6CAC"/>
    <w:rsid w:val="007A7579"/>
    <w:rsid w:val="007A7E9A"/>
    <w:rsid w:val="007B02F5"/>
    <w:rsid w:val="007B1DE9"/>
    <w:rsid w:val="007B24CD"/>
    <w:rsid w:val="007B27B1"/>
    <w:rsid w:val="007B3BF8"/>
    <w:rsid w:val="007B5220"/>
    <w:rsid w:val="007B67FF"/>
    <w:rsid w:val="007B7492"/>
    <w:rsid w:val="007B7799"/>
    <w:rsid w:val="007B7A87"/>
    <w:rsid w:val="007C113A"/>
    <w:rsid w:val="007C194E"/>
    <w:rsid w:val="007C1A2D"/>
    <w:rsid w:val="007C2CDB"/>
    <w:rsid w:val="007C2ED3"/>
    <w:rsid w:val="007C3332"/>
    <w:rsid w:val="007C3EAF"/>
    <w:rsid w:val="007C437C"/>
    <w:rsid w:val="007C491A"/>
    <w:rsid w:val="007C4A01"/>
    <w:rsid w:val="007C55E2"/>
    <w:rsid w:val="007C5DE1"/>
    <w:rsid w:val="007C6408"/>
    <w:rsid w:val="007C6CDE"/>
    <w:rsid w:val="007C701B"/>
    <w:rsid w:val="007C7E63"/>
    <w:rsid w:val="007D0357"/>
    <w:rsid w:val="007D04F6"/>
    <w:rsid w:val="007D119C"/>
    <w:rsid w:val="007D14FA"/>
    <w:rsid w:val="007D1862"/>
    <w:rsid w:val="007D23A0"/>
    <w:rsid w:val="007D31F3"/>
    <w:rsid w:val="007D342C"/>
    <w:rsid w:val="007D384D"/>
    <w:rsid w:val="007D484B"/>
    <w:rsid w:val="007D54F0"/>
    <w:rsid w:val="007D55F4"/>
    <w:rsid w:val="007D71F2"/>
    <w:rsid w:val="007D76CA"/>
    <w:rsid w:val="007E0245"/>
    <w:rsid w:val="007E07B5"/>
    <w:rsid w:val="007E120D"/>
    <w:rsid w:val="007E1271"/>
    <w:rsid w:val="007E15E4"/>
    <w:rsid w:val="007E16A1"/>
    <w:rsid w:val="007E1A35"/>
    <w:rsid w:val="007E1A82"/>
    <w:rsid w:val="007E1FD8"/>
    <w:rsid w:val="007E3E26"/>
    <w:rsid w:val="007E47DC"/>
    <w:rsid w:val="007E49CC"/>
    <w:rsid w:val="007E4F1D"/>
    <w:rsid w:val="007E5FF5"/>
    <w:rsid w:val="007E6FC7"/>
    <w:rsid w:val="007E7479"/>
    <w:rsid w:val="007F0C44"/>
    <w:rsid w:val="007F142E"/>
    <w:rsid w:val="007F20BD"/>
    <w:rsid w:val="007F2D44"/>
    <w:rsid w:val="007F2FFD"/>
    <w:rsid w:val="007F3603"/>
    <w:rsid w:val="007F3E0E"/>
    <w:rsid w:val="007F3F06"/>
    <w:rsid w:val="007F4369"/>
    <w:rsid w:val="007F43AA"/>
    <w:rsid w:val="007F4E4A"/>
    <w:rsid w:val="007F5A48"/>
    <w:rsid w:val="007F61A3"/>
    <w:rsid w:val="007F66DF"/>
    <w:rsid w:val="007F684B"/>
    <w:rsid w:val="007F694D"/>
    <w:rsid w:val="007F6FA7"/>
    <w:rsid w:val="007F779C"/>
    <w:rsid w:val="007F78E6"/>
    <w:rsid w:val="008005B8"/>
    <w:rsid w:val="008005CB"/>
    <w:rsid w:val="00800A8D"/>
    <w:rsid w:val="00801E72"/>
    <w:rsid w:val="00802DCE"/>
    <w:rsid w:val="008033B9"/>
    <w:rsid w:val="00804CC0"/>
    <w:rsid w:val="00805EBE"/>
    <w:rsid w:val="00806428"/>
    <w:rsid w:val="00807ED9"/>
    <w:rsid w:val="00810522"/>
    <w:rsid w:val="00810CC5"/>
    <w:rsid w:val="00810E21"/>
    <w:rsid w:val="00811019"/>
    <w:rsid w:val="0081155A"/>
    <w:rsid w:val="008119EF"/>
    <w:rsid w:val="00811B7F"/>
    <w:rsid w:val="00812041"/>
    <w:rsid w:val="008122B1"/>
    <w:rsid w:val="00813632"/>
    <w:rsid w:val="00813FCF"/>
    <w:rsid w:val="0081416D"/>
    <w:rsid w:val="0081419B"/>
    <w:rsid w:val="008159E8"/>
    <w:rsid w:val="00815A64"/>
    <w:rsid w:val="0081635E"/>
    <w:rsid w:val="008163FF"/>
    <w:rsid w:val="0081726E"/>
    <w:rsid w:val="0081743F"/>
    <w:rsid w:val="00817646"/>
    <w:rsid w:val="008177AB"/>
    <w:rsid w:val="00817AF7"/>
    <w:rsid w:val="00821D3B"/>
    <w:rsid w:val="008220AC"/>
    <w:rsid w:val="00822A9E"/>
    <w:rsid w:val="008233A5"/>
    <w:rsid w:val="00823A52"/>
    <w:rsid w:val="008245E7"/>
    <w:rsid w:val="00824ACF"/>
    <w:rsid w:val="00825E85"/>
    <w:rsid w:val="00825FE5"/>
    <w:rsid w:val="0082601D"/>
    <w:rsid w:val="00826362"/>
    <w:rsid w:val="008274F7"/>
    <w:rsid w:val="0082766F"/>
    <w:rsid w:val="00827F50"/>
    <w:rsid w:val="0083013A"/>
    <w:rsid w:val="008303B6"/>
    <w:rsid w:val="008304AF"/>
    <w:rsid w:val="00830682"/>
    <w:rsid w:val="00830929"/>
    <w:rsid w:val="00830C67"/>
    <w:rsid w:val="00830FDC"/>
    <w:rsid w:val="00831928"/>
    <w:rsid w:val="00831FA1"/>
    <w:rsid w:val="00832129"/>
    <w:rsid w:val="0083262A"/>
    <w:rsid w:val="0083265F"/>
    <w:rsid w:val="00833F63"/>
    <w:rsid w:val="008341F0"/>
    <w:rsid w:val="008344B0"/>
    <w:rsid w:val="00834A4B"/>
    <w:rsid w:val="00834C6C"/>
    <w:rsid w:val="00834E66"/>
    <w:rsid w:val="008352C3"/>
    <w:rsid w:val="00835325"/>
    <w:rsid w:val="00835FC2"/>
    <w:rsid w:val="00836793"/>
    <w:rsid w:val="00836DDC"/>
    <w:rsid w:val="0083715F"/>
    <w:rsid w:val="008402BD"/>
    <w:rsid w:val="00840314"/>
    <w:rsid w:val="00841D50"/>
    <w:rsid w:val="00842287"/>
    <w:rsid w:val="008430B7"/>
    <w:rsid w:val="00843E11"/>
    <w:rsid w:val="00844528"/>
    <w:rsid w:val="00845FBA"/>
    <w:rsid w:val="0084684E"/>
    <w:rsid w:val="00847182"/>
    <w:rsid w:val="0085091D"/>
    <w:rsid w:val="00851625"/>
    <w:rsid w:val="008519C3"/>
    <w:rsid w:val="00851DFF"/>
    <w:rsid w:val="008522FC"/>
    <w:rsid w:val="00852870"/>
    <w:rsid w:val="00853A8D"/>
    <w:rsid w:val="00853DB4"/>
    <w:rsid w:val="00854227"/>
    <w:rsid w:val="0085426C"/>
    <w:rsid w:val="00854429"/>
    <w:rsid w:val="00854514"/>
    <w:rsid w:val="008555F5"/>
    <w:rsid w:val="008558EA"/>
    <w:rsid w:val="00855B03"/>
    <w:rsid w:val="0085682E"/>
    <w:rsid w:val="00856928"/>
    <w:rsid w:val="0086025C"/>
    <w:rsid w:val="00861B21"/>
    <w:rsid w:val="008623C9"/>
    <w:rsid w:val="00863027"/>
    <w:rsid w:val="0086309A"/>
    <w:rsid w:val="00863737"/>
    <w:rsid w:val="0086480A"/>
    <w:rsid w:val="00864D51"/>
    <w:rsid w:val="00865356"/>
    <w:rsid w:val="00865399"/>
    <w:rsid w:val="00865B05"/>
    <w:rsid w:val="008666C8"/>
    <w:rsid w:val="00866B9B"/>
    <w:rsid w:val="008676C0"/>
    <w:rsid w:val="00867B15"/>
    <w:rsid w:val="00870337"/>
    <w:rsid w:val="00871450"/>
    <w:rsid w:val="00871617"/>
    <w:rsid w:val="008717DB"/>
    <w:rsid w:val="0087280C"/>
    <w:rsid w:val="00872D18"/>
    <w:rsid w:val="008737C5"/>
    <w:rsid w:val="00873BAC"/>
    <w:rsid w:val="00873E12"/>
    <w:rsid w:val="00874358"/>
    <w:rsid w:val="00874831"/>
    <w:rsid w:val="00875141"/>
    <w:rsid w:val="0087698E"/>
    <w:rsid w:val="00876D81"/>
    <w:rsid w:val="008772AA"/>
    <w:rsid w:val="008804A5"/>
    <w:rsid w:val="00880751"/>
    <w:rsid w:val="008819C3"/>
    <w:rsid w:val="00883181"/>
    <w:rsid w:val="00884119"/>
    <w:rsid w:val="00884F8B"/>
    <w:rsid w:val="008856F7"/>
    <w:rsid w:val="008859A3"/>
    <w:rsid w:val="00885AB4"/>
    <w:rsid w:val="00886163"/>
    <w:rsid w:val="00891096"/>
    <w:rsid w:val="00892349"/>
    <w:rsid w:val="00894110"/>
    <w:rsid w:val="008963C8"/>
    <w:rsid w:val="00896633"/>
    <w:rsid w:val="00896EC9"/>
    <w:rsid w:val="008977DD"/>
    <w:rsid w:val="0089796B"/>
    <w:rsid w:val="00897C3F"/>
    <w:rsid w:val="00897D75"/>
    <w:rsid w:val="008A0553"/>
    <w:rsid w:val="008A0EAF"/>
    <w:rsid w:val="008A0F7A"/>
    <w:rsid w:val="008A117B"/>
    <w:rsid w:val="008A13CC"/>
    <w:rsid w:val="008A1850"/>
    <w:rsid w:val="008A292F"/>
    <w:rsid w:val="008A29FF"/>
    <w:rsid w:val="008A3148"/>
    <w:rsid w:val="008A37FE"/>
    <w:rsid w:val="008A39BF"/>
    <w:rsid w:val="008A4796"/>
    <w:rsid w:val="008A4B1F"/>
    <w:rsid w:val="008A5FF3"/>
    <w:rsid w:val="008A6667"/>
    <w:rsid w:val="008A67D5"/>
    <w:rsid w:val="008A7AC3"/>
    <w:rsid w:val="008A7BE8"/>
    <w:rsid w:val="008A7D2D"/>
    <w:rsid w:val="008A7E3F"/>
    <w:rsid w:val="008B01C5"/>
    <w:rsid w:val="008B0719"/>
    <w:rsid w:val="008B1E15"/>
    <w:rsid w:val="008B28E0"/>
    <w:rsid w:val="008B2C69"/>
    <w:rsid w:val="008B35D2"/>
    <w:rsid w:val="008B37B6"/>
    <w:rsid w:val="008B3958"/>
    <w:rsid w:val="008B4D95"/>
    <w:rsid w:val="008B56EC"/>
    <w:rsid w:val="008B583A"/>
    <w:rsid w:val="008B58BF"/>
    <w:rsid w:val="008B5A45"/>
    <w:rsid w:val="008B6ABA"/>
    <w:rsid w:val="008B7220"/>
    <w:rsid w:val="008B7B19"/>
    <w:rsid w:val="008C2269"/>
    <w:rsid w:val="008C26CF"/>
    <w:rsid w:val="008C3A8A"/>
    <w:rsid w:val="008C3B9A"/>
    <w:rsid w:val="008C3F3E"/>
    <w:rsid w:val="008C586C"/>
    <w:rsid w:val="008C608D"/>
    <w:rsid w:val="008C65A8"/>
    <w:rsid w:val="008C6688"/>
    <w:rsid w:val="008C6B8A"/>
    <w:rsid w:val="008C701B"/>
    <w:rsid w:val="008D181A"/>
    <w:rsid w:val="008D2530"/>
    <w:rsid w:val="008D32F2"/>
    <w:rsid w:val="008D3623"/>
    <w:rsid w:val="008D42F7"/>
    <w:rsid w:val="008D504D"/>
    <w:rsid w:val="008D6B68"/>
    <w:rsid w:val="008D6B86"/>
    <w:rsid w:val="008D708D"/>
    <w:rsid w:val="008D789B"/>
    <w:rsid w:val="008D7C9C"/>
    <w:rsid w:val="008D7F2B"/>
    <w:rsid w:val="008E0614"/>
    <w:rsid w:val="008E068A"/>
    <w:rsid w:val="008E07D3"/>
    <w:rsid w:val="008E0836"/>
    <w:rsid w:val="008E3D7E"/>
    <w:rsid w:val="008E3DA9"/>
    <w:rsid w:val="008E4424"/>
    <w:rsid w:val="008E443E"/>
    <w:rsid w:val="008E474F"/>
    <w:rsid w:val="008E55A1"/>
    <w:rsid w:val="008E5F6C"/>
    <w:rsid w:val="008E669B"/>
    <w:rsid w:val="008E684B"/>
    <w:rsid w:val="008E6CEA"/>
    <w:rsid w:val="008E7964"/>
    <w:rsid w:val="008F006B"/>
    <w:rsid w:val="008F0706"/>
    <w:rsid w:val="008F2740"/>
    <w:rsid w:val="008F317B"/>
    <w:rsid w:val="008F31F7"/>
    <w:rsid w:val="008F4651"/>
    <w:rsid w:val="008F49A8"/>
    <w:rsid w:val="008F4BCF"/>
    <w:rsid w:val="008F5328"/>
    <w:rsid w:val="008F5767"/>
    <w:rsid w:val="008F57C2"/>
    <w:rsid w:val="008F594F"/>
    <w:rsid w:val="008F6836"/>
    <w:rsid w:val="008F6A54"/>
    <w:rsid w:val="008F6ACA"/>
    <w:rsid w:val="0090050A"/>
    <w:rsid w:val="009006A3"/>
    <w:rsid w:val="00901B2E"/>
    <w:rsid w:val="0090255A"/>
    <w:rsid w:val="00903F56"/>
    <w:rsid w:val="00904C58"/>
    <w:rsid w:val="00904FDC"/>
    <w:rsid w:val="0090711C"/>
    <w:rsid w:val="0090754D"/>
    <w:rsid w:val="00907EB3"/>
    <w:rsid w:val="0091033F"/>
    <w:rsid w:val="009113FB"/>
    <w:rsid w:val="009116AA"/>
    <w:rsid w:val="00912A35"/>
    <w:rsid w:val="009132DA"/>
    <w:rsid w:val="009133E1"/>
    <w:rsid w:val="00916490"/>
    <w:rsid w:val="00916804"/>
    <w:rsid w:val="0091765A"/>
    <w:rsid w:val="00917D6A"/>
    <w:rsid w:val="009201F3"/>
    <w:rsid w:val="00921314"/>
    <w:rsid w:val="00922079"/>
    <w:rsid w:val="00922A41"/>
    <w:rsid w:val="00922B28"/>
    <w:rsid w:val="00922D9D"/>
    <w:rsid w:val="00923276"/>
    <w:rsid w:val="009233D3"/>
    <w:rsid w:val="00924290"/>
    <w:rsid w:val="00924330"/>
    <w:rsid w:val="009250FA"/>
    <w:rsid w:val="00930B23"/>
    <w:rsid w:val="00930DBB"/>
    <w:rsid w:val="009315A2"/>
    <w:rsid w:val="00931CA9"/>
    <w:rsid w:val="00932E73"/>
    <w:rsid w:val="0093317D"/>
    <w:rsid w:val="00933C38"/>
    <w:rsid w:val="00934376"/>
    <w:rsid w:val="00934B60"/>
    <w:rsid w:val="009351FD"/>
    <w:rsid w:val="00935D4F"/>
    <w:rsid w:val="0093600E"/>
    <w:rsid w:val="00936B7D"/>
    <w:rsid w:val="009372E7"/>
    <w:rsid w:val="009419C3"/>
    <w:rsid w:val="009427F1"/>
    <w:rsid w:val="0094320C"/>
    <w:rsid w:val="00943639"/>
    <w:rsid w:val="009437F1"/>
    <w:rsid w:val="009442C4"/>
    <w:rsid w:val="0094497F"/>
    <w:rsid w:val="00944F00"/>
    <w:rsid w:val="0094762B"/>
    <w:rsid w:val="00947CE8"/>
    <w:rsid w:val="00947E5C"/>
    <w:rsid w:val="00951F90"/>
    <w:rsid w:val="0095254F"/>
    <w:rsid w:val="00952886"/>
    <w:rsid w:val="00952D73"/>
    <w:rsid w:val="00956168"/>
    <w:rsid w:val="0095773B"/>
    <w:rsid w:val="00957FC3"/>
    <w:rsid w:val="009602C9"/>
    <w:rsid w:val="00960D9E"/>
    <w:rsid w:val="00960EBA"/>
    <w:rsid w:val="009623E2"/>
    <w:rsid w:val="00962EB9"/>
    <w:rsid w:val="009639EA"/>
    <w:rsid w:val="00964232"/>
    <w:rsid w:val="00965540"/>
    <w:rsid w:val="00967F0F"/>
    <w:rsid w:val="009707E4"/>
    <w:rsid w:val="0097162D"/>
    <w:rsid w:val="00973524"/>
    <w:rsid w:val="00973EE8"/>
    <w:rsid w:val="009741D5"/>
    <w:rsid w:val="00974AB2"/>
    <w:rsid w:val="00976271"/>
    <w:rsid w:val="00976E8C"/>
    <w:rsid w:val="00976FE6"/>
    <w:rsid w:val="00977711"/>
    <w:rsid w:val="00980221"/>
    <w:rsid w:val="00980842"/>
    <w:rsid w:val="00982591"/>
    <w:rsid w:val="009832C3"/>
    <w:rsid w:val="00984668"/>
    <w:rsid w:val="009847B2"/>
    <w:rsid w:val="00985231"/>
    <w:rsid w:val="00985AD7"/>
    <w:rsid w:val="00987388"/>
    <w:rsid w:val="00991338"/>
    <w:rsid w:val="00991D94"/>
    <w:rsid w:val="0099320A"/>
    <w:rsid w:val="00993B60"/>
    <w:rsid w:val="00993E42"/>
    <w:rsid w:val="00994465"/>
    <w:rsid w:val="00996018"/>
    <w:rsid w:val="00996102"/>
    <w:rsid w:val="009A11EE"/>
    <w:rsid w:val="009A151A"/>
    <w:rsid w:val="009A155C"/>
    <w:rsid w:val="009A1707"/>
    <w:rsid w:val="009A1A22"/>
    <w:rsid w:val="009A532D"/>
    <w:rsid w:val="009A5BF1"/>
    <w:rsid w:val="009A60A4"/>
    <w:rsid w:val="009A6104"/>
    <w:rsid w:val="009A6A7B"/>
    <w:rsid w:val="009A6C98"/>
    <w:rsid w:val="009A7585"/>
    <w:rsid w:val="009B0833"/>
    <w:rsid w:val="009B1A31"/>
    <w:rsid w:val="009B238E"/>
    <w:rsid w:val="009B402A"/>
    <w:rsid w:val="009B4833"/>
    <w:rsid w:val="009B5681"/>
    <w:rsid w:val="009B59A6"/>
    <w:rsid w:val="009B716D"/>
    <w:rsid w:val="009B725E"/>
    <w:rsid w:val="009B74F9"/>
    <w:rsid w:val="009B7C30"/>
    <w:rsid w:val="009C0CE0"/>
    <w:rsid w:val="009C0DEC"/>
    <w:rsid w:val="009C1321"/>
    <w:rsid w:val="009C221B"/>
    <w:rsid w:val="009C2251"/>
    <w:rsid w:val="009C261F"/>
    <w:rsid w:val="009C2891"/>
    <w:rsid w:val="009C2E28"/>
    <w:rsid w:val="009C381C"/>
    <w:rsid w:val="009C4BA2"/>
    <w:rsid w:val="009C5364"/>
    <w:rsid w:val="009C72F5"/>
    <w:rsid w:val="009C7A5B"/>
    <w:rsid w:val="009D107A"/>
    <w:rsid w:val="009D210F"/>
    <w:rsid w:val="009D272B"/>
    <w:rsid w:val="009D3AD3"/>
    <w:rsid w:val="009D3E45"/>
    <w:rsid w:val="009D4BDE"/>
    <w:rsid w:val="009D4C2E"/>
    <w:rsid w:val="009D5145"/>
    <w:rsid w:val="009D635C"/>
    <w:rsid w:val="009D7F3E"/>
    <w:rsid w:val="009E072B"/>
    <w:rsid w:val="009E17B1"/>
    <w:rsid w:val="009E2AD4"/>
    <w:rsid w:val="009E2B16"/>
    <w:rsid w:val="009E2BC0"/>
    <w:rsid w:val="009E3829"/>
    <w:rsid w:val="009E55CA"/>
    <w:rsid w:val="009E55D2"/>
    <w:rsid w:val="009E5AD0"/>
    <w:rsid w:val="009E627F"/>
    <w:rsid w:val="009E73F2"/>
    <w:rsid w:val="009E7426"/>
    <w:rsid w:val="009E75AC"/>
    <w:rsid w:val="009F1ED8"/>
    <w:rsid w:val="009F20D0"/>
    <w:rsid w:val="009F3074"/>
    <w:rsid w:val="009F460C"/>
    <w:rsid w:val="009F5340"/>
    <w:rsid w:val="009F7AE4"/>
    <w:rsid w:val="009F7BCE"/>
    <w:rsid w:val="00A00BEF"/>
    <w:rsid w:val="00A00E02"/>
    <w:rsid w:val="00A01436"/>
    <w:rsid w:val="00A014EC"/>
    <w:rsid w:val="00A018FE"/>
    <w:rsid w:val="00A01A63"/>
    <w:rsid w:val="00A026BD"/>
    <w:rsid w:val="00A0273E"/>
    <w:rsid w:val="00A03E47"/>
    <w:rsid w:val="00A0670D"/>
    <w:rsid w:val="00A06DAE"/>
    <w:rsid w:val="00A07236"/>
    <w:rsid w:val="00A07508"/>
    <w:rsid w:val="00A1024F"/>
    <w:rsid w:val="00A10F00"/>
    <w:rsid w:val="00A110B0"/>
    <w:rsid w:val="00A113E4"/>
    <w:rsid w:val="00A11473"/>
    <w:rsid w:val="00A12539"/>
    <w:rsid w:val="00A12C07"/>
    <w:rsid w:val="00A12F76"/>
    <w:rsid w:val="00A14355"/>
    <w:rsid w:val="00A14702"/>
    <w:rsid w:val="00A14993"/>
    <w:rsid w:val="00A149D0"/>
    <w:rsid w:val="00A14B7D"/>
    <w:rsid w:val="00A14C10"/>
    <w:rsid w:val="00A14CBD"/>
    <w:rsid w:val="00A15467"/>
    <w:rsid w:val="00A15E10"/>
    <w:rsid w:val="00A20FA1"/>
    <w:rsid w:val="00A212F2"/>
    <w:rsid w:val="00A21E79"/>
    <w:rsid w:val="00A220FC"/>
    <w:rsid w:val="00A22D90"/>
    <w:rsid w:val="00A23202"/>
    <w:rsid w:val="00A234BC"/>
    <w:rsid w:val="00A23824"/>
    <w:rsid w:val="00A26B32"/>
    <w:rsid w:val="00A27369"/>
    <w:rsid w:val="00A27374"/>
    <w:rsid w:val="00A2764D"/>
    <w:rsid w:val="00A27AF7"/>
    <w:rsid w:val="00A30403"/>
    <w:rsid w:val="00A304D3"/>
    <w:rsid w:val="00A305B3"/>
    <w:rsid w:val="00A30E42"/>
    <w:rsid w:val="00A30F89"/>
    <w:rsid w:val="00A31BEE"/>
    <w:rsid w:val="00A32271"/>
    <w:rsid w:val="00A325D2"/>
    <w:rsid w:val="00A32E00"/>
    <w:rsid w:val="00A344F9"/>
    <w:rsid w:val="00A353AC"/>
    <w:rsid w:val="00A35C34"/>
    <w:rsid w:val="00A35E23"/>
    <w:rsid w:val="00A3609D"/>
    <w:rsid w:val="00A3618C"/>
    <w:rsid w:val="00A368FB"/>
    <w:rsid w:val="00A37F1C"/>
    <w:rsid w:val="00A402D4"/>
    <w:rsid w:val="00A40C30"/>
    <w:rsid w:val="00A414DA"/>
    <w:rsid w:val="00A42123"/>
    <w:rsid w:val="00A42440"/>
    <w:rsid w:val="00A428AF"/>
    <w:rsid w:val="00A42AFD"/>
    <w:rsid w:val="00A42BEC"/>
    <w:rsid w:val="00A435D9"/>
    <w:rsid w:val="00A43EC2"/>
    <w:rsid w:val="00A454C7"/>
    <w:rsid w:val="00A45847"/>
    <w:rsid w:val="00A50505"/>
    <w:rsid w:val="00A5233C"/>
    <w:rsid w:val="00A52C1E"/>
    <w:rsid w:val="00A53355"/>
    <w:rsid w:val="00A53A89"/>
    <w:rsid w:val="00A54BD5"/>
    <w:rsid w:val="00A54CA8"/>
    <w:rsid w:val="00A54DB8"/>
    <w:rsid w:val="00A55061"/>
    <w:rsid w:val="00A551EB"/>
    <w:rsid w:val="00A5549D"/>
    <w:rsid w:val="00A55C69"/>
    <w:rsid w:val="00A564B3"/>
    <w:rsid w:val="00A56EDE"/>
    <w:rsid w:val="00A57114"/>
    <w:rsid w:val="00A61403"/>
    <w:rsid w:val="00A61441"/>
    <w:rsid w:val="00A61C0B"/>
    <w:rsid w:val="00A61ECA"/>
    <w:rsid w:val="00A62E6C"/>
    <w:rsid w:val="00A64E2A"/>
    <w:rsid w:val="00A64FFC"/>
    <w:rsid w:val="00A65125"/>
    <w:rsid w:val="00A65E81"/>
    <w:rsid w:val="00A66F09"/>
    <w:rsid w:val="00A67148"/>
    <w:rsid w:val="00A67468"/>
    <w:rsid w:val="00A6780B"/>
    <w:rsid w:val="00A67C07"/>
    <w:rsid w:val="00A70D36"/>
    <w:rsid w:val="00A70E20"/>
    <w:rsid w:val="00A71229"/>
    <w:rsid w:val="00A72F70"/>
    <w:rsid w:val="00A72F87"/>
    <w:rsid w:val="00A7438C"/>
    <w:rsid w:val="00A74BB7"/>
    <w:rsid w:val="00A77648"/>
    <w:rsid w:val="00A77A7B"/>
    <w:rsid w:val="00A80E3D"/>
    <w:rsid w:val="00A81E3B"/>
    <w:rsid w:val="00A8354B"/>
    <w:rsid w:val="00A83AB7"/>
    <w:rsid w:val="00A83ADE"/>
    <w:rsid w:val="00A83DF3"/>
    <w:rsid w:val="00A84E8B"/>
    <w:rsid w:val="00A8529D"/>
    <w:rsid w:val="00A85566"/>
    <w:rsid w:val="00A85EEB"/>
    <w:rsid w:val="00A861D0"/>
    <w:rsid w:val="00A903ED"/>
    <w:rsid w:val="00A91023"/>
    <w:rsid w:val="00A91A09"/>
    <w:rsid w:val="00A9399B"/>
    <w:rsid w:val="00A94E42"/>
    <w:rsid w:val="00A95222"/>
    <w:rsid w:val="00A9564A"/>
    <w:rsid w:val="00A965A4"/>
    <w:rsid w:val="00AA1920"/>
    <w:rsid w:val="00AA21C6"/>
    <w:rsid w:val="00AA3094"/>
    <w:rsid w:val="00AA4FAD"/>
    <w:rsid w:val="00AA62FE"/>
    <w:rsid w:val="00AA6629"/>
    <w:rsid w:val="00AA68B1"/>
    <w:rsid w:val="00AA6C16"/>
    <w:rsid w:val="00AA6E62"/>
    <w:rsid w:val="00AA7DDB"/>
    <w:rsid w:val="00AB0041"/>
    <w:rsid w:val="00AB070A"/>
    <w:rsid w:val="00AB139F"/>
    <w:rsid w:val="00AB19EB"/>
    <w:rsid w:val="00AB1D3B"/>
    <w:rsid w:val="00AB2397"/>
    <w:rsid w:val="00AB2A46"/>
    <w:rsid w:val="00AB3862"/>
    <w:rsid w:val="00AB460D"/>
    <w:rsid w:val="00AB47DC"/>
    <w:rsid w:val="00AB486F"/>
    <w:rsid w:val="00AB51D8"/>
    <w:rsid w:val="00AB5619"/>
    <w:rsid w:val="00AB582B"/>
    <w:rsid w:val="00AB5999"/>
    <w:rsid w:val="00AB6F71"/>
    <w:rsid w:val="00AB7038"/>
    <w:rsid w:val="00AB7880"/>
    <w:rsid w:val="00AB7974"/>
    <w:rsid w:val="00AC02F9"/>
    <w:rsid w:val="00AC2132"/>
    <w:rsid w:val="00AC2208"/>
    <w:rsid w:val="00AC35F3"/>
    <w:rsid w:val="00AC447C"/>
    <w:rsid w:val="00AC47A1"/>
    <w:rsid w:val="00AC52FF"/>
    <w:rsid w:val="00AC729E"/>
    <w:rsid w:val="00AC7B14"/>
    <w:rsid w:val="00AD08CC"/>
    <w:rsid w:val="00AD0D15"/>
    <w:rsid w:val="00AD2FC7"/>
    <w:rsid w:val="00AD3379"/>
    <w:rsid w:val="00AD3611"/>
    <w:rsid w:val="00AD42C1"/>
    <w:rsid w:val="00AD4576"/>
    <w:rsid w:val="00AD4EBF"/>
    <w:rsid w:val="00AD6068"/>
    <w:rsid w:val="00AD616A"/>
    <w:rsid w:val="00AD61DC"/>
    <w:rsid w:val="00AD6C61"/>
    <w:rsid w:val="00AD7F4E"/>
    <w:rsid w:val="00AE0F0E"/>
    <w:rsid w:val="00AE187D"/>
    <w:rsid w:val="00AE37A0"/>
    <w:rsid w:val="00AE4205"/>
    <w:rsid w:val="00AE466F"/>
    <w:rsid w:val="00AE5003"/>
    <w:rsid w:val="00AE78B4"/>
    <w:rsid w:val="00AF052B"/>
    <w:rsid w:val="00AF166F"/>
    <w:rsid w:val="00AF171F"/>
    <w:rsid w:val="00AF17B0"/>
    <w:rsid w:val="00AF2EDB"/>
    <w:rsid w:val="00AF39C2"/>
    <w:rsid w:val="00AF4171"/>
    <w:rsid w:val="00AF4CE8"/>
    <w:rsid w:val="00AF52CE"/>
    <w:rsid w:val="00AF58E7"/>
    <w:rsid w:val="00AF5C3B"/>
    <w:rsid w:val="00B0078D"/>
    <w:rsid w:val="00B008D4"/>
    <w:rsid w:val="00B011B2"/>
    <w:rsid w:val="00B0381D"/>
    <w:rsid w:val="00B043C2"/>
    <w:rsid w:val="00B04958"/>
    <w:rsid w:val="00B05780"/>
    <w:rsid w:val="00B05DD5"/>
    <w:rsid w:val="00B066F8"/>
    <w:rsid w:val="00B06DFE"/>
    <w:rsid w:val="00B07B92"/>
    <w:rsid w:val="00B103D6"/>
    <w:rsid w:val="00B1165A"/>
    <w:rsid w:val="00B12EF2"/>
    <w:rsid w:val="00B12F07"/>
    <w:rsid w:val="00B1306B"/>
    <w:rsid w:val="00B131F4"/>
    <w:rsid w:val="00B1376B"/>
    <w:rsid w:val="00B139EE"/>
    <w:rsid w:val="00B13EBB"/>
    <w:rsid w:val="00B144FD"/>
    <w:rsid w:val="00B14D39"/>
    <w:rsid w:val="00B158AD"/>
    <w:rsid w:val="00B158B8"/>
    <w:rsid w:val="00B15E2D"/>
    <w:rsid w:val="00B162D8"/>
    <w:rsid w:val="00B23329"/>
    <w:rsid w:val="00B2359B"/>
    <w:rsid w:val="00B24815"/>
    <w:rsid w:val="00B248A7"/>
    <w:rsid w:val="00B25454"/>
    <w:rsid w:val="00B301B9"/>
    <w:rsid w:val="00B31062"/>
    <w:rsid w:val="00B31A27"/>
    <w:rsid w:val="00B31B9B"/>
    <w:rsid w:val="00B31FB2"/>
    <w:rsid w:val="00B3221A"/>
    <w:rsid w:val="00B339CF"/>
    <w:rsid w:val="00B3493E"/>
    <w:rsid w:val="00B34C7F"/>
    <w:rsid w:val="00B35111"/>
    <w:rsid w:val="00B3562D"/>
    <w:rsid w:val="00B408C2"/>
    <w:rsid w:val="00B40A90"/>
    <w:rsid w:val="00B40B7A"/>
    <w:rsid w:val="00B42EEE"/>
    <w:rsid w:val="00B43F05"/>
    <w:rsid w:val="00B44752"/>
    <w:rsid w:val="00B44ACA"/>
    <w:rsid w:val="00B44E46"/>
    <w:rsid w:val="00B44FD0"/>
    <w:rsid w:val="00B4523F"/>
    <w:rsid w:val="00B4531F"/>
    <w:rsid w:val="00B4561D"/>
    <w:rsid w:val="00B45CF4"/>
    <w:rsid w:val="00B46061"/>
    <w:rsid w:val="00B46446"/>
    <w:rsid w:val="00B472B4"/>
    <w:rsid w:val="00B47DD2"/>
    <w:rsid w:val="00B51FC2"/>
    <w:rsid w:val="00B52502"/>
    <w:rsid w:val="00B53BDE"/>
    <w:rsid w:val="00B5412C"/>
    <w:rsid w:val="00B55C31"/>
    <w:rsid w:val="00B56289"/>
    <w:rsid w:val="00B56649"/>
    <w:rsid w:val="00B56939"/>
    <w:rsid w:val="00B57682"/>
    <w:rsid w:val="00B5775E"/>
    <w:rsid w:val="00B60409"/>
    <w:rsid w:val="00B631E1"/>
    <w:rsid w:val="00B66952"/>
    <w:rsid w:val="00B66F27"/>
    <w:rsid w:val="00B6762A"/>
    <w:rsid w:val="00B70AEE"/>
    <w:rsid w:val="00B721D4"/>
    <w:rsid w:val="00B724B4"/>
    <w:rsid w:val="00B726AD"/>
    <w:rsid w:val="00B72AFC"/>
    <w:rsid w:val="00B72B07"/>
    <w:rsid w:val="00B75108"/>
    <w:rsid w:val="00B756A7"/>
    <w:rsid w:val="00B75A87"/>
    <w:rsid w:val="00B77741"/>
    <w:rsid w:val="00B77BBC"/>
    <w:rsid w:val="00B801FD"/>
    <w:rsid w:val="00B808AA"/>
    <w:rsid w:val="00B81473"/>
    <w:rsid w:val="00B8148E"/>
    <w:rsid w:val="00B81D1F"/>
    <w:rsid w:val="00B827E0"/>
    <w:rsid w:val="00B835D9"/>
    <w:rsid w:val="00B844BD"/>
    <w:rsid w:val="00B8482A"/>
    <w:rsid w:val="00B84B61"/>
    <w:rsid w:val="00B84B76"/>
    <w:rsid w:val="00B85372"/>
    <w:rsid w:val="00B854F8"/>
    <w:rsid w:val="00B859A9"/>
    <w:rsid w:val="00B85A45"/>
    <w:rsid w:val="00B86131"/>
    <w:rsid w:val="00B866BB"/>
    <w:rsid w:val="00B86C89"/>
    <w:rsid w:val="00B86F71"/>
    <w:rsid w:val="00B90B3F"/>
    <w:rsid w:val="00B90DC9"/>
    <w:rsid w:val="00B910A5"/>
    <w:rsid w:val="00B922F9"/>
    <w:rsid w:val="00B93EBA"/>
    <w:rsid w:val="00B946AF"/>
    <w:rsid w:val="00B946CD"/>
    <w:rsid w:val="00B95163"/>
    <w:rsid w:val="00B95180"/>
    <w:rsid w:val="00B95967"/>
    <w:rsid w:val="00B96791"/>
    <w:rsid w:val="00B96946"/>
    <w:rsid w:val="00B96990"/>
    <w:rsid w:val="00B96FA1"/>
    <w:rsid w:val="00B97BBE"/>
    <w:rsid w:val="00BA0049"/>
    <w:rsid w:val="00BA2305"/>
    <w:rsid w:val="00BA2C6C"/>
    <w:rsid w:val="00BA30A6"/>
    <w:rsid w:val="00BA31F5"/>
    <w:rsid w:val="00BA3FB9"/>
    <w:rsid w:val="00BA4B9D"/>
    <w:rsid w:val="00BA4C0A"/>
    <w:rsid w:val="00BA5326"/>
    <w:rsid w:val="00BA6DA1"/>
    <w:rsid w:val="00BA74CA"/>
    <w:rsid w:val="00BB0A6B"/>
    <w:rsid w:val="00BB0A87"/>
    <w:rsid w:val="00BB0F3E"/>
    <w:rsid w:val="00BB1428"/>
    <w:rsid w:val="00BB2032"/>
    <w:rsid w:val="00BB294E"/>
    <w:rsid w:val="00BB3077"/>
    <w:rsid w:val="00BB30F1"/>
    <w:rsid w:val="00BB32BF"/>
    <w:rsid w:val="00BB3F06"/>
    <w:rsid w:val="00BB4F3C"/>
    <w:rsid w:val="00BB50AF"/>
    <w:rsid w:val="00BB5D67"/>
    <w:rsid w:val="00BB5DEF"/>
    <w:rsid w:val="00BB61B0"/>
    <w:rsid w:val="00BB6417"/>
    <w:rsid w:val="00BB7457"/>
    <w:rsid w:val="00BC27E3"/>
    <w:rsid w:val="00BC3267"/>
    <w:rsid w:val="00BC3340"/>
    <w:rsid w:val="00BC40BF"/>
    <w:rsid w:val="00BC745B"/>
    <w:rsid w:val="00BD0B54"/>
    <w:rsid w:val="00BD1A23"/>
    <w:rsid w:val="00BD1E47"/>
    <w:rsid w:val="00BD39B8"/>
    <w:rsid w:val="00BD411A"/>
    <w:rsid w:val="00BD4F33"/>
    <w:rsid w:val="00BD5B2E"/>
    <w:rsid w:val="00BD62ED"/>
    <w:rsid w:val="00BD6813"/>
    <w:rsid w:val="00BD766D"/>
    <w:rsid w:val="00BD7D66"/>
    <w:rsid w:val="00BE0056"/>
    <w:rsid w:val="00BE01AF"/>
    <w:rsid w:val="00BE1010"/>
    <w:rsid w:val="00BE2145"/>
    <w:rsid w:val="00BE21B6"/>
    <w:rsid w:val="00BE22B9"/>
    <w:rsid w:val="00BE286D"/>
    <w:rsid w:val="00BE2BE8"/>
    <w:rsid w:val="00BE2EBA"/>
    <w:rsid w:val="00BE477D"/>
    <w:rsid w:val="00BE50AB"/>
    <w:rsid w:val="00BE65B8"/>
    <w:rsid w:val="00BE6910"/>
    <w:rsid w:val="00BF03A5"/>
    <w:rsid w:val="00BF045B"/>
    <w:rsid w:val="00BF287D"/>
    <w:rsid w:val="00BF3413"/>
    <w:rsid w:val="00BF3BC4"/>
    <w:rsid w:val="00BF3D31"/>
    <w:rsid w:val="00BF3FEE"/>
    <w:rsid w:val="00BF40D7"/>
    <w:rsid w:val="00BF4C38"/>
    <w:rsid w:val="00BF4FF9"/>
    <w:rsid w:val="00BF67C9"/>
    <w:rsid w:val="00BF683F"/>
    <w:rsid w:val="00BF7479"/>
    <w:rsid w:val="00C01824"/>
    <w:rsid w:val="00C02F32"/>
    <w:rsid w:val="00C04546"/>
    <w:rsid w:val="00C04EB7"/>
    <w:rsid w:val="00C051C8"/>
    <w:rsid w:val="00C059E5"/>
    <w:rsid w:val="00C07397"/>
    <w:rsid w:val="00C076A2"/>
    <w:rsid w:val="00C11721"/>
    <w:rsid w:val="00C11AD1"/>
    <w:rsid w:val="00C139E9"/>
    <w:rsid w:val="00C14F48"/>
    <w:rsid w:val="00C151D5"/>
    <w:rsid w:val="00C152B2"/>
    <w:rsid w:val="00C15A5B"/>
    <w:rsid w:val="00C15B6F"/>
    <w:rsid w:val="00C15C80"/>
    <w:rsid w:val="00C15F22"/>
    <w:rsid w:val="00C16631"/>
    <w:rsid w:val="00C1680D"/>
    <w:rsid w:val="00C16BF8"/>
    <w:rsid w:val="00C1742E"/>
    <w:rsid w:val="00C1786D"/>
    <w:rsid w:val="00C17B38"/>
    <w:rsid w:val="00C17D24"/>
    <w:rsid w:val="00C20BAB"/>
    <w:rsid w:val="00C21820"/>
    <w:rsid w:val="00C22755"/>
    <w:rsid w:val="00C22815"/>
    <w:rsid w:val="00C22C30"/>
    <w:rsid w:val="00C23154"/>
    <w:rsid w:val="00C24E61"/>
    <w:rsid w:val="00C25583"/>
    <w:rsid w:val="00C25B13"/>
    <w:rsid w:val="00C25D6A"/>
    <w:rsid w:val="00C26237"/>
    <w:rsid w:val="00C262EC"/>
    <w:rsid w:val="00C271A2"/>
    <w:rsid w:val="00C27D65"/>
    <w:rsid w:val="00C30B5B"/>
    <w:rsid w:val="00C30CCB"/>
    <w:rsid w:val="00C3200B"/>
    <w:rsid w:val="00C3237D"/>
    <w:rsid w:val="00C32CFF"/>
    <w:rsid w:val="00C333C4"/>
    <w:rsid w:val="00C338D0"/>
    <w:rsid w:val="00C3427E"/>
    <w:rsid w:val="00C35B63"/>
    <w:rsid w:val="00C3675B"/>
    <w:rsid w:val="00C36853"/>
    <w:rsid w:val="00C37028"/>
    <w:rsid w:val="00C375EA"/>
    <w:rsid w:val="00C379CD"/>
    <w:rsid w:val="00C42A41"/>
    <w:rsid w:val="00C42ED8"/>
    <w:rsid w:val="00C439F1"/>
    <w:rsid w:val="00C44AF5"/>
    <w:rsid w:val="00C459B0"/>
    <w:rsid w:val="00C502CF"/>
    <w:rsid w:val="00C5066E"/>
    <w:rsid w:val="00C50673"/>
    <w:rsid w:val="00C51156"/>
    <w:rsid w:val="00C518A8"/>
    <w:rsid w:val="00C52713"/>
    <w:rsid w:val="00C5291B"/>
    <w:rsid w:val="00C53A8C"/>
    <w:rsid w:val="00C54445"/>
    <w:rsid w:val="00C54541"/>
    <w:rsid w:val="00C556E8"/>
    <w:rsid w:val="00C56FFF"/>
    <w:rsid w:val="00C5717B"/>
    <w:rsid w:val="00C57498"/>
    <w:rsid w:val="00C57FB7"/>
    <w:rsid w:val="00C60960"/>
    <w:rsid w:val="00C60F2E"/>
    <w:rsid w:val="00C612B9"/>
    <w:rsid w:val="00C61318"/>
    <w:rsid w:val="00C61885"/>
    <w:rsid w:val="00C61906"/>
    <w:rsid w:val="00C62590"/>
    <w:rsid w:val="00C6272B"/>
    <w:rsid w:val="00C62DDB"/>
    <w:rsid w:val="00C6412B"/>
    <w:rsid w:val="00C64659"/>
    <w:rsid w:val="00C651A6"/>
    <w:rsid w:val="00C66857"/>
    <w:rsid w:val="00C70720"/>
    <w:rsid w:val="00C70B02"/>
    <w:rsid w:val="00C71B5A"/>
    <w:rsid w:val="00C722B3"/>
    <w:rsid w:val="00C72D0C"/>
    <w:rsid w:val="00C72F0A"/>
    <w:rsid w:val="00C73512"/>
    <w:rsid w:val="00C73606"/>
    <w:rsid w:val="00C73678"/>
    <w:rsid w:val="00C736A0"/>
    <w:rsid w:val="00C73AD2"/>
    <w:rsid w:val="00C73D56"/>
    <w:rsid w:val="00C743FD"/>
    <w:rsid w:val="00C74652"/>
    <w:rsid w:val="00C74B10"/>
    <w:rsid w:val="00C751E8"/>
    <w:rsid w:val="00C76037"/>
    <w:rsid w:val="00C776AA"/>
    <w:rsid w:val="00C777F6"/>
    <w:rsid w:val="00C77BE4"/>
    <w:rsid w:val="00C805D0"/>
    <w:rsid w:val="00C816D8"/>
    <w:rsid w:val="00C82121"/>
    <w:rsid w:val="00C82C77"/>
    <w:rsid w:val="00C82E2C"/>
    <w:rsid w:val="00C86CA1"/>
    <w:rsid w:val="00C873F6"/>
    <w:rsid w:val="00C8754E"/>
    <w:rsid w:val="00C877FF"/>
    <w:rsid w:val="00C8785E"/>
    <w:rsid w:val="00C87D1E"/>
    <w:rsid w:val="00C922BF"/>
    <w:rsid w:val="00C927AF"/>
    <w:rsid w:val="00C92D63"/>
    <w:rsid w:val="00C92DB5"/>
    <w:rsid w:val="00C93827"/>
    <w:rsid w:val="00C94FAE"/>
    <w:rsid w:val="00C96FA8"/>
    <w:rsid w:val="00CA014A"/>
    <w:rsid w:val="00CA02E4"/>
    <w:rsid w:val="00CA1872"/>
    <w:rsid w:val="00CA2A5F"/>
    <w:rsid w:val="00CA52C4"/>
    <w:rsid w:val="00CA5DE7"/>
    <w:rsid w:val="00CA60AE"/>
    <w:rsid w:val="00CB070A"/>
    <w:rsid w:val="00CB0785"/>
    <w:rsid w:val="00CB184F"/>
    <w:rsid w:val="00CB29D1"/>
    <w:rsid w:val="00CB2ED3"/>
    <w:rsid w:val="00CB3EB2"/>
    <w:rsid w:val="00CB426B"/>
    <w:rsid w:val="00CB43CA"/>
    <w:rsid w:val="00CB4CD3"/>
    <w:rsid w:val="00CB54C9"/>
    <w:rsid w:val="00CB55E8"/>
    <w:rsid w:val="00CB565E"/>
    <w:rsid w:val="00CB705C"/>
    <w:rsid w:val="00CB7068"/>
    <w:rsid w:val="00CB7168"/>
    <w:rsid w:val="00CB788B"/>
    <w:rsid w:val="00CC0318"/>
    <w:rsid w:val="00CC0502"/>
    <w:rsid w:val="00CC056F"/>
    <w:rsid w:val="00CC1793"/>
    <w:rsid w:val="00CC2CF1"/>
    <w:rsid w:val="00CC2F44"/>
    <w:rsid w:val="00CC3C9A"/>
    <w:rsid w:val="00CC4418"/>
    <w:rsid w:val="00CC4DA0"/>
    <w:rsid w:val="00CC5E90"/>
    <w:rsid w:val="00CC60FA"/>
    <w:rsid w:val="00CC6446"/>
    <w:rsid w:val="00CC69F7"/>
    <w:rsid w:val="00CC6C5A"/>
    <w:rsid w:val="00CC7BEB"/>
    <w:rsid w:val="00CC7ED5"/>
    <w:rsid w:val="00CD0D83"/>
    <w:rsid w:val="00CD152A"/>
    <w:rsid w:val="00CD1F44"/>
    <w:rsid w:val="00CD367C"/>
    <w:rsid w:val="00CD4EAC"/>
    <w:rsid w:val="00CD52F1"/>
    <w:rsid w:val="00CD53BC"/>
    <w:rsid w:val="00CD7612"/>
    <w:rsid w:val="00CD7D79"/>
    <w:rsid w:val="00CE0060"/>
    <w:rsid w:val="00CE0860"/>
    <w:rsid w:val="00CE1EC4"/>
    <w:rsid w:val="00CE21B6"/>
    <w:rsid w:val="00CE2476"/>
    <w:rsid w:val="00CE29D9"/>
    <w:rsid w:val="00CE2BD9"/>
    <w:rsid w:val="00CE3149"/>
    <w:rsid w:val="00CE4BDA"/>
    <w:rsid w:val="00CE4C54"/>
    <w:rsid w:val="00CE5130"/>
    <w:rsid w:val="00CE54C2"/>
    <w:rsid w:val="00CE553E"/>
    <w:rsid w:val="00CE6654"/>
    <w:rsid w:val="00CE6662"/>
    <w:rsid w:val="00CE71E9"/>
    <w:rsid w:val="00CE76FC"/>
    <w:rsid w:val="00CE7D67"/>
    <w:rsid w:val="00CF0882"/>
    <w:rsid w:val="00CF15FF"/>
    <w:rsid w:val="00CF1D08"/>
    <w:rsid w:val="00CF1D87"/>
    <w:rsid w:val="00CF2D79"/>
    <w:rsid w:val="00CF3C5D"/>
    <w:rsid w:val="00CF508C"/>
    <w:rsid w:val="00CF63F0"/>
    <w:rsid w:val="00CF68A4"/>
    <w:rsid w:val="00CF7505"/>
    <w:rsid w:val="00CF784F"/>
    <w:rsid w:val="00CF7A1C"/>
    <w:rsid w:val="00D00C9B"/>
    <w:rsid w:val="00D00EF5"/>
    <w:rsid w:val="00D01013"/>
    <w:rsid w:val="00D013B9"/>
    <w:rsid w:val="00D015AB"/>
    <w:rsid w:val="00D019B1"/>
    <w:rsid w:val="00D019F2"/>
    <w:rsid w:val="00D02FEA"/>
    <w:rsid w:val="00D05040"/>
    <w:rsid w:val="00D05076"/>
    <w:rsid w:val="00D0579E"/>
    <w:rsid w:val="00D06C71"/>
    <w:rsid w:val="00D109C8"/>
    <w:rsid w:val="00D11015"/>
    <w:rsid w:val="00D11F98"/>
    <w:rsid w:val="00D13F5B"/>
    <w:rsid w:val="00D13F6C"/>
    <w:rsid w:val="00D14C45"/>
    <w:rsid w:val="00D14D6B"/>
    <w:rsid w:val="00D15C6A"/>
    <w:rsid w:val="00D161DE"/>
    <w:rsid w:val="00D20247"/>
    <w:rsid w:val="00D20338"/>
    <w:rsid w:val="00D21176"/>
    <w:rsid w:val="00D211B2"/>
    <w:rsid w:val="00D2226B"/>
    <w:rsid w:val="00D2238E"/>
    <w:rsid w:val="00D238E3"/>
    <w:rsid w:val="00D23CB6"/>
    <w:rsid w:val="00D246C4"/>
    <w:rsid w:val="00D26060"/>
    <w:rsid w:val="00D2660E"/>
    <w:rsid w:val="00D267E6"/>
    <w:rsid w:val="00D2705F"/>
    <w:rsid w:val="00D27185"/>
    <w:rsid w:val="00D27FDD"/>
    <w:rsid w:val="00D301DD"/>
    <w:rsid w:val="00D303E6"/>
    <w:rsid w:val="00D30F87"/>
    <w:rsid w:val="00D32D0B"/>
    <w:rsid w:val="00D334CF"/>
    <w:rsid w:val="00D350B6"/>
    <w:rsid w:val="00D35367"/>
    <w:rsid w:val="00D35887"/>
    <w:rsid w:val="00D358E8"/>
    <w:rsid w:val="00D35D7B"/>
    <w:rsid w:val="00D361B4"/>
    <w:rsid w:val="00D364DB"/>
    <w:rsid w:val="00D36583"/>
    <w:rsid w:val="00D3679A"/>
    <w:rsid w:val="00D37054"/>
    <w:rsid w:val="00D374CC"/>
    <w:rsid w:val="00D3760C"/>
    <w:rsid w:val="00D3765E"/>
    <w:rsid w:val="00D3781D"/>
    <w:rsid w:val="00D40928"/>
    <w:rsid w:val="00D40E5B"/>
    <w:rsid w:val="00D411F9"/>
    <w:rsid w:val="00D412E1"/>
    <w:rsid w:val="00D41422"/>
    <w:rsid w:val="00D4148C"/>
    <w:rsid w:val="00D4161D"/>
    <w:rsid w:val="00D41668"/>
    <w:rsid w:val="00D429FA"/>
    <w:rsid w:val="00D42B48"/>
    <w:rsid w:val="00D42E05"/>
    <w:rsid w:val="00D431F5"/>
    <w:rsid w:val="00D43DB1"/>
    <w:rsid w:val="00D43E8A"/>
    <w:rsid w:val="00D44281"/>
    <w:rsid w:val="00D45285"/>
    <w:rsid w:val="00D462FA"/>
    <w:rsid w:val="00D4672D"/>
    <w:rsid w:val="00D46B35"/>
    <w:rsid w:val="00D470FA"/>
    <w:rsid w:val="00D47EBD"/>
    <w:rsid w:val="00D5129D"/>
    <w:rsid w:val="00D51593"/>
    <w:rsid w:val="00D5186D"/>
    <w:rsid w:val="00D51C69"/>
    <w:rsid w:val="00D51DD3"/>
    <w:rsid w:val="00D520E0"/>
    <w:rsid w:val="00D53716"/>
    <w:rsid w:val="00D53E2B"/>
    <w:rsid w:val="00D53F98"/>
    <w:rsid w:val="00D54712"/>
    <w:rsid w:val="00D547F2"/>
    <w:rsid w:val="00D54ACE"/>
    <w:rsid w:val="00D56842"/>
    <w:rsid w:val="00D56A94"/>
    <w:rsid w:val="00D57216"/>
    <w:rsid w:val="00D5724F"/>
    <w:rsid w:val="00D576A0"/>
    <w:rsid w:val="00D57ED1"/>
    <w:rsid w:val="00D601B6"/>
    <w:rsid w:val="00D604C7"/>
    <w:rsid w:val="00D61D5B"/>
    <w:rsid w:val="00D63036"/>
    <w:rsid w:val="00D635A0"/>
    <w:rsid w:val="00D64A3E"/>
    <w:rsid w:val="00D64C21"/>
    <w:rsid w:val="00D64D65"/>
    <w:rsid w:val="00D65831"/>
    <w:rsid w:val="00D65B76"/>
    <w:rsid w:val="00D65E71"/>
    <w:rsid w:val="00D666A9"/>
    <w:rsid w:val="00D67681"/>
    <w:rsid w:val="00D67874"/>
    <w:rsid w:val="00D67D82"/>
    <w:rsid w:val="00D707D9"/>
    <w:rsid w:val="00D71711"/>
    <w:rsid w:val="00D7249A"/>
    <w:rsid w:val="00D73480"/>
    <w:rsid w:val="00D736D1"/>
    <w:rsid w:val="00D74AD2"/>
    <w:rsid w:val="00D74AD5"/>
    <w:rsid w:val="00D760A3"/>
    <w:rsid w:val="00D76344"/>
    <w:rsid w:val="00D76B95"/>
    <w:rsid w:val="00D76D72"/>
    <w:rsid w:val="00D77445"/>
    <w:rsid w:val="00D80161"/>
    <w:rsid w:val="00D80585"/>
    <w:rsid w:val="00D8096B"/>
    <w:rsid w:val="00D80982"/>
    <w:rsid w:val="00D80D61"/>
    <w:rsid w:val="00D80E15"/>
    <w:rsid w:val="00D82D48"/>
    <w:rsid w:val="00D8371A"/>
    <w:rsid w:val="00D83858"/>
    <w:rsid w:val="00D84221"/>
    <w:rsid w:val="00D854A7"/>
    <w:rsid w:val="00D863F0"/>
    <w:rsid w:val="00D87AFE"/>
    <w:rsid w:val="00D90383"/>
    <w:rsid w:val="00D917DA"/>
    <w:rsid w:val="00D91FEC"/>
    <w:rsid w:val="00D92C57"/>
    <w:rsid w:val="00D92F81"/>
    <w:rsid w:val="00D93007"/>
    <w:rsid w:val="00D93271"/>
    <w:rsid w:val="00D95106"/>
    <w:rsid w:val="00D95DEB"/>
    <w:rsid w:val="00DA2083"/>
    <w:rsid w:val="00DA2C21"/>
    <w:rsid w:val="00DA36C2"/>
    <w:rsid w:val="00DA36C7"/>
    <w:rsid w:val="00DA47CF"/>
    <w:rsid w:val="00DA56D2"/>
    <w:rsid w:val="00DA5A36"/>
    <w:rsid w:val="00DA5FB2"/>
    <w:rsid w:val="00DA6608"/>
    <w:rsid w:val="00DA662B"/>
    <w:rsid w:val="00DA6DB6"/>
    <w:rsid w:val="00DA7FE8"/>
    <w:rsid w:val="00DB00FA"/>
    <w:rsid w:val="00DB0335"/>
    <w:rsid w:val="00DB14A4"/>
    <w:rsid w:val="00DB1DDE"/>
    <w:rsid w:val="00DB243B"/>
    <w:rsid w:val="00DB2E26"/>
    <w:rsid w:val="00DB316F"/>
    <w:rsid w:val="00DB35F0"/>
    <w:rsid w:val="00DB579B"/>
    <w:rsid w:val="00DB599D"/>
    <w:rsid w:val="00DB5E31"/>
    <w:rsid w:val="00DB61A8"/>
    <w:rsid w:val="00DB65BA"/>
    <w:rsid w:val="00DB755D"/>
    <w:rsid w:val="00DC0334"/>
    <w:rsid w:val="00DC07D0"/>
    <w:rsid w:val="00DC09CB"/>
    <w:rsid w:val="00DC14AD"/>
    <w:rsid w:val="00DC1D1B"/>
    <w:rsid w:val="00DC2BB0"/>
    <w:rsid w:val="00DC2C43"/>
    <w:rsid w:val="00DC3356"/>
    <w:rsid w:val="00DC3FB0"/>
    <w:rsid w:val="00DC4796"/>
    <w:rsid w:val="00DC4DD3"/>
    <w:rsid w:val="00DC659F"/>
    <w:rsid w:val="00DC67B7"/>
    <w:rsid w:val="00DC6CCC"/>
    <w:rsid w:val="00DC7B19"/>
    <w:rsid w:val="00DD00F4"/>
    <w:rsid w:val="00DD2416"/>
    <w:rsid w:val="00DD359E"/>
    <w:rsid w:val="00DD48CA"/>
    <w:rsid w:val="00DD5109"/>
    <w:rsid w:val="00DD58E2"/>
    <w:rsid w:val="00DE14C9"/>
    <w:rsid w:val="00DE1577"/>
    <w:rsid w:val="00DE1BDB"/>
    <w:rsid w:val="00DE31DD"/>
    <w:rsid w:val="00DE3AD2"/>
    <w:rsid w:val="00DE3AF1"/>
    <w:rsid w:val="00DE45BD"/>
    <w:rsid w:val="00DE49FE"/>
    <w:rsid w:val="00DE59CF"/>
    <w:rsid w:val="00DE5F8B"/>
    <w:rsid w:val="00DE644E"/>
    <w:rsid w:val="00DE69EA"/>
    <w:rsid w:val="00DE6D3C"/>
    <w:rsid w:val="00DE6E76"/>
    <w:rsid w:val="00DE7743"/>
    <w:rsid w:val="00DE7DC8"/>
    <w:rsid w:val="00DF0C3E"/>
    <w:rsid w:val="00DF0DFC"/>
    <w:rsid w:val="00DF1EE5"/>
    <w:rsid w:val="00DF2C22"/>
    <w:rsid w:val="00DF2E1D"/>
    <w:rsid w:val="00DF34EC"/>
    <w:rsid w:val="00DF3B9C"/>
    <w:rsid w:val="00DF5A0E"/>
    <w:rsid w:val="00DF6602"/>
    <w:rsid w:val="00DF75A6"/>
    <w:rsid w:val="00DF7CC1"/>
    <w:rsid w:val="00E00BDC"/>
    <w:rsid w:val="00E00F5C"/>
    <w:rsid w:val="00E011D3"/>
    <w:rsid w:val="00E036B9"/>
    <w:rsid w:val="00E0413D"/>
    <w:rsid w:val="00E059B7"/>
    <w:rsid w:val="00E069A3"/>
    <w:rsid w:val="00E06F72"/>
    <w:rsid w:val="00E07063"/>
    <w:rsid w:val="00E071DA"/>
    <w:rsid w:val="00E07A7B"/>
    <w:rsid w:val="00E11EC8"/>
    <w:rsid w:val="00E1298E"/>
    <w:rsid w:val="00E13226"/>
    <w:rsid w:val="00E13991"/>
    <w:rsid w:val="00E147EF"/>
    <w:rsid w:val="00E14D8A"/>
    <w:rsid w:val="00E15107"/>
    <w:rsid w:val="00E157B9"/>
    <w:rsid w:val="00E158DD"/>
    <w:rsid w:val="00E15F49"/>
    <w:rsid w:val="00E16ADE"/>
    <w:rsid w:val="00E16BAC"/>
    <w:rsid w:val="00E16F16"/>
    <w:rsid w:val="00E17393"/>
    <w:rsid w:val="00E17C42"/>
    <w:rsid w:val="00E2166B"/>
    <w:rsid w:val="00E23E32"/>
    <w:rsid w:val="00E2416F"/>
    <w:rsid w:val="00E242C2"/>
    <w:rsid w:val="00E24C93"/>
    <w:rsid w:val="00E260F1"/>
    <w:rsid w:val="00E261C8"/>
    <w:rsid w:val="00E26E57"/>
    <w:rsid w:val="00E27E66"/>
    <w:rsid w:val="00E30197"/>
    <w:rsid w:val="00E3028B"/>
    <w:rsid w:val="00E30636"/>
    <w:rsid w:val="00E30C02"/>
    <w:rsid w:val="00E32786"/>
    <w:rsid w:val="00E33452"/>
    <w:rsid w:val="00E355FC"/>
    <w:rsid w:val="00E35C25"/>
    <w:rsid w:val="00E36256"/>
    <w:rsid w:val="00E36829"/>
    <w:rsid w:val="00E37D41"/>
    <w:rsid w:val="00E40004"/>
    <w:rsid w:val="00E4001E"/>
    <w:rsid w:val="00E42543"/>
    <w:rsid w:val="00E42C0F"/>
    <w:rsid w:val="00E42E5B"/>
    <w:rsid w:val="00E42FB1"/>
    <w:rsid w:val="00E43104"/>
    <w:rsid w:val="00E435CB"/>
    <w:rsid w:val="00E447CB"/>
    <w:rsid w:val="00E450AD"/>
    <w:rsid w:val="00E462C5"/>
    <w:rsid w:val="00E4635A"/>
    <w:rsid w:val="00E466FC"/>
    <w:rsid w:val="00E46A12"/>
    <w:rsid w:val="00E47BA0"/>
    <w:rsid w:val="00E50515"/>
    <w:rsid w:val="00E50B8C"/>
    <w:rsid w:val="00E50F6D"/>
    <w:rsid w:val="00E51306"/>
    <w:rsid w:val="00E51343"/>
    <w:rsid w:val="00E52501"/>
    <w:rsid w:val="00E52A46"/>
    <w:rsid w:val="00E53103"/>
    <w:rsid w:val="00E53209"/>
    <w:rsid w:val="00E53FB1"/>
    <w:rsid w:val="00E544A8"/>
    <w:rsid w:val="00E54619"/>
    <w:rsid w:val="00E54692"/>
    <w:rsid w:val="00E554DF"/>
    <w:rsid w:val="00E55B55"/>
    <w:rsid w:val="00E574D6"/>
    <w:rsid w:val="00E578C5"/>
    <w:rsid w:val="00E6025A"/>
    <w:rsid w:val="00E61964"/>
    <w:rsid w:val="00E624E1"/>
    <w:rsid w:val="00E652A4"/>
    <w:rsid w:val="00E65695"/>
    <w:rsid w:val="00E65A0F"/>
    <w:rsid w:val="00E663F2"/>
    <w:rsid w:val="00E67145"/>
    <w:rsid w:val="00E6748A"/>
    <w:rsid w:val="00E67634"/>
    <w:rsid w:val="00E7019C"/>
    <w:rsid w:val="00E707BE"/>
    <w:rsid w:val="00E70D13"/>
    <w:rsid w:val="00E7102C"/>
    <w:rsid w:val="00E71192"/>
    <w:rsid w:val="00E72106"/>
    <w:rsid w:val="00E72EF6"/>
    <w:rsid w:val="00E73374"/>
    <w:rsid w:val="00E7484F"/>
    <w:rsid w:val="00E74F7C"/>
    <w:rsid w:val="00E755D6"/>
    <w:rsid w:val="00E76DDA"/>
    <w:rsid w:val="00E76E09"/>
    <w:rsid w:val="00E779FE"/>
    <w:rsid w:val="00E802DA"/>
    <w:rsid w:val="00E80A92"/>
    <w:rsid w:val="00E80BB4"/>
    <w:rsid w:val="00E8135A"/>
    <w:rsid w:val="00E81F19"/>
    <w:rsid w:val="00E83123"/>
    <w:rsid w:val="00E84CA5"/>
    <w:rsid w:val="00E84D04"/>
    <w:rsid w:val="00E84E48"/>
    <w:rsid w:val="00E853FB"/>
    <w:rsid w:val="00E862A1"/>
    <w:rsid w:val="00E86EA5"/>
    <w:rsid w:val="00E8751B"/>
    <w:rsid w:val="00E93090"/>
    <w:rsid w:val="00E932E5"/>
    <w:rsid w:val="00E93B8C"/>
    <w:rsid w:val="00E93DBC"/>
    <w:rsid w:val="00E954C2"/>
    <w:rsid w:val="00E95947"/>
    <w:rsid w:val="00E9659C"/>
    <w:rsid w:val="00E9698B"/>
    <w:rsid w:val="00E96FA0"/>
    <w:rsid w:val="00E96FCA"/>
    <w:rsid w:val="00E971B7"/>
    <w:rsid w:val="00E971EB"/>
    <w:rsid w:val="00E97960"/>
    <w:rsid w:val="00E97FE1"/>
    <w:rsid w:val="00EA1351"/>
    <w:rsid w:val="00EA2A00"/>
    <w:rsid w:val="00EA314B"/>
    <w:rsid w:val="00EA4CDC"/>
    <w:rsid w:val="00EA584B"/>
    <w:rsid w:val="00EA5B8F"/>
    <w:rsid w:val="00EA6188"/>
    <w:rsid w:val="00EA6D59"/>
    <w:rsid w:val="00EB0BFB"/>
    <w:rsid w:val="00EB1326"/>
    <w:rsid w:val="00EB19C7"/>
    <w:rsid w:val="00EB240C"/>
    <w:rsid w:val="00EB476E"/>
    <w:rsid w:val="00EB6177"/>
    <w:rsid w:val="00EB6340"/>
    <w:rsid w:val="00EB649E"/>
    <w:rsid w:val="00EB6CB3"/>
    <w:rsid w:val="00EB6F51"/>
    <w:rsid w:val="00EC0402"/>
    <w:rsid w:val="00EC0B7B"/>
    <w:rsid w:val="00EC0E01"/>
    <w:rsid w:val="00EC1100"/>
    <w:rsid w:val="00EC1F12"/>
    <w:rsid w:val="00EC41E5"/>
    <w:rsid w:val="00EC4C55"/>
    <w:rsid w:val="00EC4EC3"/>
    <w:rsid w:val="00EC51CC"/>
    <w:rsid w:val="00EC5805"/>
    <w:rsid w:val="00EC7417"/>
    <w:rsid w:val="00ED1DE8"/>
    <w:rsid w:val="00ED1F3C"/>
    <w:rsid w:val="00ED355B"/>
    <w:rsid w:val="00ED4858"/>
    <w:rsid w:val="00ED48E7"/>
    <w:rsid w:val="00ED5348"/>
    <w:rsid w:val="00ED5947"/>
    <w:rsid w:val="00ED5EF6"/>
    <w:rsid w:val="00ED6A90"/>
    <w:rsid w:val="00ED70BF"/>
    <w:rsid w:val="00ED72D6"/>
    <w:rsid w:val="00ED73C4"/>
    <w:rsid w:val="00ED793D"/>
    <w:rsid w:val="00EE0C48"/>
    <w:rsid w:val="00EE10C8"/>
    <w:rsid w:val="00EE1432"/>
    <w:rsid w:val="00EE17D7"/>
    <w:rsid w:val="00EE193B"/>
    <w:rsid w:val="00EE1A2C"/>
    <w:rsid w:val="00EE320D"/>
    <w:rsid w:val="00EE3842"/>
    <w:rsid w:val="00EE3896"/>
    <w:rsid w:val="00EE3E9C"/>
    <w:rsid w:val="00EE4AEE"/>
    <w:rsid w:val="00EE588F"/>
    <w:rsid w:val="00EE59F2"/>
    <w:rsid w:val="00EE6037"/>
    <w:rsid w:val="00EE72ED"/>
    <w:rsid w:val="00EF06CE"/>
    <w:rsid w:val="00EF1048"/>
    <w:rsid w:val="00EF162F"/>
    <w:rsid w:val="00EF1F82"/>
    <w:rsid w:val="00EF219D"/>
    <w:rsid w:val="00EF3171"/>
    <w:rsid w:val="00EF446A"/>
    <w:rsid w:val="00EF4912"/>
    <w:rsid w:val="00EF4B2D"/>
    <w:rsid w:val="00EF4F61"/>
    <w:rsid w:val="00EF5A9B"/>
    <w:rsid w:val="00EF5CE2"/>
    <w:rsid w:val="00EF67A7"/>
    <w:rsid w:val="00EF6E90"/>
    <w:rsid w:val="00EF72CB"/>
    <w:rsid w:val="00EF7DE3"/>
    <w:rsid w:val="00F0115B"/>
    <w:rsid w:val="00F01205"/>
    <w:rsid w:val="00F01CEA"/>
    <w:rsid w:val="00F01EA7"/>
    <w:rsid w:val="00F03619"/>
    <w:rsid w:val="00F03E20"/>
    <w:rsid w:val="00F05C32"/>
    <w:rsid w:val="00F062B2"/>
    <w:rsid w:val="00F0789D"/>
    <w:rsid w:val="00F11EFD"/>
    <w:rsid w:val="00F12891"/>
    <w:rsid w:val="00F130B4"/>
    <w:rsid w:val="00F134EE"/>
    <w:rsid w:val="00F138C4"/>
    <w:rsid w:val="00F14324"/>
    <w:rsid w:val="00F147DC"/>
    <w:rsid w:val="00F15D30"/>
    <w:rsid w:val="00F16555"/>
    <w:rsid w:val="00F172C7"/>
    <w:rsid w:val="00F17BFC"/>
    <w:rsid w:val="00F17D2D"/>
    <w:rsid w:val="00F20575"/>
    <w:rsid w:val="00F2082F"/>
    <w:rsid w:val="00F2086A"/>
    <w:rsid w:val="00F21BF0"/>
    <w:rsid w:val="00F2580E"/>
    <w:rsid w:val="00F259F5"/>
    <w:rsid w:val="00F26888"/>
    <w:rsid w:val="00F27D60"/>
    <w:rsid w:val="00F27FC0"/>
    <w:rsid w:val="00F3295E"/>
    <w:rsid w:val="00F32F17"/>
    <w:rsid w:val="00F34A2D"/>
    <w:rsid w:val="00F35CE7"/>
    <w:rsid w:val="00F36652"/>
    <w:rsid w:val="00F369D7"/>
    <w:rsid w:val="00F36AA5"/>
    <w:rsid w:val="00F36CEF"/>
    <w:rsid w:val="00F37895"/>
    <w:rsid w:val="00F40FF0"/>
    <w:rsid w:val="00F4140F"/>
    <w:rsid w:val="00F419AA"/>
    <w:rsid w:val="00F4264A"/>
    <w:rsid w:val="00F42D9D"/>
    <w:rsid w:val="00F43607"/>
    <w:rsid w:val="00F4501E"/>
    <w:rsid w:val="00F45811"/>
    <w:rsid w:val="00F46BBA"/>
    <w:rsid w:val="00F4790A"/>
    <w:rsid w:val="00F5151E"/>
    <w:rsid w:val="00F5189B"/>
    <w:rsid w:val="00F5211A"/>
    <w:rsid w:val="00F52C0F"/>
    <w:rsid w:val="00F52FE4"/>
    <w:rsid w:val="00F54017"/>
    <w:rsid w:val="00F54340"/>
    <w:rsid w:val="00F5450D"/>
    <w:rsid w:val="00F557E9"/>
    <w:rsid w:val="00F57874"/>
    <w:rsid w:val="00F604CB"/>
    <w:rsid w:val="00F605F1"/>
    <w:rsid w:val="00F609AD"/>
    <w:rsid w:val="00F6392D"/>
    <w:rsid w:val="00F63C49"/>
    <w:rsid w:val="00F64096"/>
    <w:rsid w:val="00F64710"/>
    <w:rsid w:val="00F64CE9"/>
    <w:rsid w:val="00F6579D"/>
    <w:rsid w:val="00F67A5C"/>
    <w:rsid w:val="00F7058A"/>
    <w:rsid w:val="00F716EF"/>
    <w:rsid w:val="00F719E1"/>
    <w:rsid w:val="00F731AB"/>
    <w:rsid w:val="00F7686D"/>
    <w:rsid w:val="00F77BA5"/>
    <w:rsid w:val="00F82EE4"/>
    <w:rsid w:val="00F83590"/>
    <w:rsid w:val="00F839FC"/>
    <w:rsid w:val="00F853C5"/>
    <w:rsid w:val="00F858AE"/>
    <w:rsid w:val="00F85975"/>
    <w:rsid w:val="00F863C1"/>
    <w:rsid w:val="00F872F4"/>
    <w:rsid w:val="00F87E5A"/>
    <w:rsid w:val="00F90C2D"/>
    <w:rsid w:val="00F91644"/>
    <w:rsid w:val="00F920B7"/>
    <w:rsid w:val="00F9269D"/>
    <w:rsid w:val="00F93E54"/>
    <w:rsid w:val="00F94118"/>
    <w:rsid w:val="00F94702"/>
    <w:rsid w:val="00F95A03"/>
    <w:rsid w:val="00F96BAF"/>
    <w:rsid w:val="00F96FFA"/>
    <w:rsid w:val="00F97294"/>
    <w:rsid w:val="00FA11D8"/>
    <w:rsid w:val="00FA12FD"/>
    <w:rsid w:val="00FA13FC"/>
    <w:rsid w:val="00FA14AE"/>
    <w:rsid w:val="00FA16C7"/>
    <w:rsid w:val="00FA2305"/>
    <w:rsid w:val="00FA366F"/>
    <w:rsid w:val="00FA41F1"/>
    <w:rsid w:val="00FA42AA"/>
    <w:rsid w:val="00FA5DA9"/>
    <w:rsid w:val="00FA62A9"/>
    <w:rsid w:val="00FA7395"/>
    <w:rsid w:val="00FA7F13"/>
    <w:rsid w:val="00FB05D4"/>
    <w:rsid w:val="00FB09F0"/>
    <w:rsid w:val="00FB0FD4"/>
    <w:rsid w:val="00FB1927"/>
    <w:rsid w:val="00FB2101"/>
    <w:rsid w:val="00FB262D"/>
    <w:rsid w:val="00FB3167"/>
    <w:rsid w:val="00FB35DD"/>
    <w:rsid w:val="00FB36A7"/>
    <w:rsid w:val="00FB4052"/>
    <w:rsid w:val="00FB40C5"/>
    <w:rsid w:val="00FB44C8"/>
    <w:rsid w:val="00FB480E"/>
    <w:rsid w:val="00FB495D"/>
    <w:rsid w:val="00FB4CC3"/>
    <w:rsid w:val="00FB5064"/>
    <w:rsid w:val="00FB7230"/>
    <w:rsid w:val="00FB7246"/>
    <w:rsid w:val="00FC0227"/>
    <w:rsid w:val="00FC040B"/>
    <w:rsid w:val="00FC0F43"/>
    <w:rsid w:val="00FC188D"/>
    <w:rsid w:val="00FC1F22"/>
    <w:rsid w:val="00FC242D"/>
    <w:rsid w:val="00FC29B3"/>
    <w:rsid w:val="00FC2A7E"/>
    <w:rsid w:val="00FC3D76"/>
    <w:rsid w:val="00FC4C6A"/>
    <w:rsid w:val="00FC4C6D"/>
    <w:rsid w:val="00FC57A7"/>
    <w:rsid w:val="00FC5EB9"/>
    <w:rsid w:val="00FC653F"/>
    <w:rsid w:val="00FC7819"/>
    <w:rsid w:val="00FC7CBA"/>
    <w:rsid w:val="00FD03AB"/>
    <w:rsid w:val="00FD0B39"/>
    <w:rsid w:val="00FD1036"/>
    <w:rsid w:val="00FD1529"/>
    <w:rsid w:val="00FD19DA"/>
    <w:rsid w:val="00FD2143"/>
    <w:rsid w:val="00FD3258"/>
    <w:rsid w:val="00FD3739"/>
    <w:rsid w:val="00FD3C70"/>
    <w:rsid w:val="00FD5F5C"/>
    <w:rsid w:val="00FD7E4E"/>
    <w:rsid w:val="00FE0012"/>
    <w:rsid w:val="00FE2485"/>
    <w:rsid w:val="00FE2CEF"/>
    <w:rsid w:val="00FE3621"/>
    <w:rsid w:val="00FE3834"/>
    <w:rsid w:val="00FE4C25"/>
    <w:rsid w:val="00FE4C97"/>
    <w:rsid w:val="00FE5E3B"/>
    <w:rsid w:val="00FE6247"/>
    <w:rsid w:val="00FE7947"/>
    <w:rsid w:val="00FF0215"/>
    <w:rsid w:val="00FF04BB"/>
    <w:rsid w:val="00FF0BCC"/>
    <w:rsid w:val="00FF15B6"/>
    <w:rsid w:val="00FF1B11"/>
    <w:rsid w:val="00FF3A8C"/>
    <w:rsid w:val="00FF3CEC"/>
    <w:rsid w:val="00FF58AA"/>
    <w:rsid w:val="00FF6A9A"/>
    <w:rsid w:val="00FF75C9"/>
    <w:rsid w:val="00FF79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CA64AB"/>
  <w15:chartTrackingRefBased/>
  <w15:docId w15:val="{70311CD4-B3CA-41A1-827A-96A83642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E7E"/>
  </w:style>
  <w:style w:type="paragraph" w:styleId="Heading1">
    <w:name w:val="heading 1"/>
    <w:basedOn w:val="Normal"/>
    <w:next w:val="Normal"/>
    <w:link w:val="Heading1Char"/>
    <w:uiPriority w:val="9"/>
    <w:qFormat/>
    <w:rsid w:val="002618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79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70B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951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39E9"/>
    <w:pPr>
      <w:spacing w:before="100" w:after="0" w:line="240" w:lineRule="auto"/>
    </w:pPr>
    <w:rPr>
      <w:sz w:val="20"/>
      <w:szCs w:val="20"/>
    </w:rPr>
  </w:style>
  <w:style w:type="paragraph" w:styleId="ListParagraph">
    <w:name w:val="List Paragraph"/>
    <w:aliases w:val="H&amp;P List Paragraph,2,Akapit z listą BS,Strip,Numbered Para 1,Dot pt,No Spacing1,List Paragraph Char Char Char,Indicator Text,Bullet 1,Bullet Points,MAIN CONTENT,IFCL - List Paragraph,List Paragraph12,OBC Bullet,F5 List Paragraph,Syle 1"/>
    <w:basedOn w:val="Normal"/>
    <w:link w:val="ListParagraphChar"/>
    <w:uiPriority w:val="34"/>
    <w:qFormat/>
    <w:rsid w:val="00066E2F"/>
    <w:pPr>
      <w:ind w:left="720"/>
      <w:contextualSpacing/>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fn"/>
    <w:basedOn w:val="Normal"/>
    <w:link w:val="FootnoteTextChar"/>
    <w:uiPriority w:val="99"/>
    <w:qFormat/>
    <w:rsid w:val="004027F6"/>
    <w:pPr>
      <w:spacing w:after="0" w:line="240" w:lineRule="auto"/>
    </w:pPr>
    <w:rPr>
      <w:rFonts w:ascii="Calibri" w:eastAsia="Calibri" w:hAnsi="Calibri" w:cs="Calibri"/>
      <w:sz w:val="20"/>
      <w:szCs w:val="20"/>
      <w:lang w:eastAsia="lv-LV"/>
    </w:rPr>
  </w:style>
  <w:style w:type="character" w:customStyle="1" w:styleId="FootnoteTextChar">
    <w:name w:val="Footnote Text Char"/>
    <w:aliases w:val="Footnote Char,Fußnote Char,Char Char,Char Rakstz. Rakstz. Rakstz. Rakstz. Rakstz. Rakstz. Rakstz. Char,Char Rakstz. Rakstz. Rakstz. Rakstz. Rakstz. Rakstz. Char,f Char,Fußn Char,fn Char"/>
    <w:basedOn w:val="DefaultParagraphFont"/>
    <w:link w:val="FootnoteText"/>
    <w:uiPriority w:val="99"/>
    <w:qFormat/>
    <w:rsid w:val="004027F6"/>
    <w:rPr>
      <w:rFonts w:ascii="Calibri" w:eastAsia="Calibri" w:hAnsi="Calibri" w:cs="Calibri"/>
      <w:sz w:val="20"/>
      <w:szCs w:val="20"/>
      <w:lang w:eastAsia="lv-LV"/>
    </w:rPr>
  </w:style>
  <w:style w:type="character" w:styleId="FootnoteReference">
    <w:name w:val="footnote reference"/>
    <w:aliases w:val="Footnote Reference Number,Footnote symbol,SUPERS,ftref,Footnote Refernece,stylish,BVI fnr,Fußnotenzeichen_Raxen,callout,Footnote Reference Superscript,Footnote symbFootnote Refernece,fr,Odwołanie przypisu,Footnotes refss,Ref,E,E FNZ,o"/>
    <w:link w:val="CharCharCharChar"/>
    <w:uiPriority w:val="99"/>
    <w:qFormat/>
    <w:rsid w:val="004027F6"/>
    <w:rPr>
      <w:rFonts w:cs="Times New Roman"/>
      <w:vertAlign w:val="superscript"/>
    </w:rPr>
  </w:style>
  <w:style w:type="paragraph" w:customStyle="1" w:styleId="CharCharCharChar">
    <w:name w:val="Char Char Char Char"/>
    <w:aliases w:val="Char2"/>
    <w:basedOn w:val="Normal"/>
    <w:next w:val="Normal"/>
    <w:link w:val="FootnoteReference"/>
    <w:uiPriority w:val="99"/>
    <w:rsid w:val="004027F6"/>
    <w:pPr>
      <w:spacing w:line="240" w:lineRule="exact"/>
      <w:jc w:val="both"/>
      <w:textAlignment w:val="baseline"/>
    </w:pPr>
    <w:rPr>
      <w:rFonts w:cs="Times New Roman"/>
      <w:vertAlign w:val="superscript"/>
    </w:rPr>
  </w:style>
  <w:style w:type="character" w:styleId="Hyperlink">
    <w:name w:val="Hyperlink"/>
    <w:basedOn w:val="DefaultParagraphFont"/>
    <w:uiPriority w:val="99"/>
    <w:unhideWhenUsed/>
    <w:rsid w:val="00712CF7"/>
    <w:rPr>
      <w:color w:val="0563C1" w:themeColor="hyperlink"/>
      <w:u w:val="single"/>
    </w:rPr>
  </w:style>
  <w:style w:type="paragraph" w:styleId="NormalWeb">
    <w:name w:val="Normal (Web)"/>
    <w:aliases w:val="sākums"/>
    <w:basedOn w:val="Normal"/>
    <w:uiPriority w:val="99"/>
    <w:unhideWhenUsed/>
    <w:rsid w:val="00FB44C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1D60A9"/>
    <w:pPr>
      <w:autoSpaceDE w:val="0"/>
      <w:autoSpaceDN w:val="0"/>
      <w:adjustRightInd w:val="0"/>
      <w:spacing w:after="0" w:line="240" w:lineRule="auto"/>
    </w:pPr>
    <w:rPr>
      <w:rFonts w:ascii="Times New Roman" w:hAnsi="Times New Roman" w:cs="Times New Roman"/>
      <w:color w:val="000000"/>
      <w:sz w:val="24"/>
      <w:szCs w:val="24"/>
      <w:lang w:bidi="lo-LA"/>
    </w:rPr>
  </w:style>
  <w:style w:type="paragraph" w:styleId="Header">
    <w:name w:val="header"/>
    <w:basedOn w:val="Normal"/>
    <w:link w:val="HeaderChar"/>
    <w:unhideWhenUsed/>
    <w:rsid w:val="00560AF3"/>
    <w:pPr>
      <w:tabs>
        <w:tab w:val="center" w:pos="4153"/>
        <w:tab w:val="right" w:pos="8306"/>
      </w:tabs>
      <w:spacing w:after="0" w:line="240" w:lineRule="auto"/>
    </w:pPr>
  </w:style>
  <w:style w:type="character" w:customStyle="1" w:styleId="HeaderChar">
    <w:name w:val="Header Char"/>
    <w:basedOn w:val="DefaultParagraphFont"/>
    <w:link w:val="Header"/>
    <w:rsid w:val="00560AF3"/>
  </w:style>
  <w:style w:type="paragraph" w:styleId="Footer">
    <w:name w:val="footer"/>
    <w:basedOn w:val="Normal"/>
    <w:link w:val="FooterChar"/>
    <w:uiPriority w:val="99"/>
    <w:unhideWhenUsed/>
    <w:rsid w:val="00560A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0AF3"/>
  </w:style>
  <w:style w:type="paragraph" w:styleId="BalloonText">
    <w:name w:val="Balloon Text"/>
    <w:basedOn w:val="Normal"/>
    <w:link w:val="BalloonTextChar"/>
    <w:uiPriority w:val="99"/>
    <w:semiHidden/>
    <w:unhideWhenUsed/>
    <w:rsid w:val="007A6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CAC"/>
    <w:rPr>
      <w:rFonts w:ascii="Segoe UI" w:hAnsi="Segoe UI" w:cs="Segoe UI"/>
      <w:sz w:val="18"/>
      <w:szCs w:val="18"/>
    </w:rPr>
  </w:style>
  <w:style w:type="character" w:styleId="Emphasis">
    <w:name w:val="Emphasis"/>
    <w:basedOn w:val="DefaultParagraphFont"/>
    <w:uiPriority w:val="20"/>
    <w:qFormat/>
    <w:rsid w:val="00B801FD"/>
    <w:rPr>
      <w:i/>
      <w:iCs/>
    </w:rPr>
  </w:style>
  <w:style w:type="character" w:customStyle="1" w:styleId="apple-converted-space">
    <w:name w:val="apple-converted-space"/>
    <w:basedOn w:val="DefaultParagraphFont"/>
    <w:rsid w:val="00B801FD"/>
  </w:style>
  <w:style w:type="character" w:customStyle="1" w:styleId="Heading1Char">
    <w:name w:val="Heading 1 Char"/>
    <w:basedOn w:val="DefaultParagraphFont"/>
    <w:link w:val="Heading1"/>
    <w:uiPriority w:val="9"/>
    <w:rsid w:val="0026181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79C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70BC2"/>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70519B"/>
    <w:rPr>
      <w:b/>
      <w:bCs/>
    </w:rPr>
  </w:style>
  <w:style w:type="table" w:styleId="TableGrid">
    <w:name w:val="Table Grid"/>
    <w:basedOn w:val="TableNormal"/>
    <w:uiPriority w:val="39"/>
    <w:rsid w:val="00844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7947"/>
    <w:rPr>
      <w:sz w:val="16"/>
      <w:szCs w:val="16"/>
    </w:rPr>
  </w:style>
  <w:style w:type="paragraph" w:styleId="CommentText">
    <w:name w:val="annotation text"/>
    <w:basedOn w:val="Normal"/>
    <w:link w:val="CommentTextChar"/>
    <w:uiPriority w:val="99"/>
    <w:semiHidden/>
    <w:unhideWhenUsed/>
    <w:rsid w:val="00FE7947"/>
    <w:pPr>
      <w:spacing w:line="240" w:lineRule="auto"/>
    </w:pPr>
    <w:rPr>
      <w:sz w:val="20"/>
      <w:szCs w:val="20"/>
    </w:rPr>
  </w:style>
  <w:style w:type="character" w:customStyle="1" w:styleId="CommentTextChar">
    <w:name w:val="Comment Text Char"/>
    <w:basedOn w:val="DefaultParagraphFont"/>
    <w:link w:val="CommentText"/>
    <w:uiPriority w:val="99"/>
    <w:semiHidden/>
    <w:rsid w:val="00FE7947"/>
    <w:rPr>
      <w:sz w:val="20"/>
      <w:szCs w:val="20"/>
    </w:rPr>
  </w:style>
  <w:style w:type="paragraph" w:styleId="CommentSubject">
    <w:name w:val="annotation subject"/>
    <w:basedOn w:val="CommentText"/>
    <w:next w:val="CommentText"/>
    <w:link w:val="CommentSubjectChar"/>
    <w:uiPriority w:val="99"/>
    <w:semiHidden/>
    <w:unhideWhenUsed/>
    <w:rsid w:val="00FE7947"/>
    <w:rPr>
      <w:b/>
      <w:bCs/>
    </w:rPr>
  </w:style>
  <w:style w:type="character" w:customStyle="1" w:styleId="CommentSubjectChar">
    <w:name w:val="Comment Subject Char"/>
    <w:basedOn w:val="CommentTextChar"/>
    <w:link w:val="CommentSubject"/>
    <w:uiPriority w:val="99"/>
    <w:semiHidden/>
    <w:rsid w:val="00FE7947"/>
    <w:rPr>
      <w:b/>
      <w:bCs/>
      <w:sz w:val="20"/>
      <w:szCs w:val="20"/>
    </w:rPr>
  </w:style>
  <w:style w:type="paragraph" w:styleId="TOCHeading">
    <w:name w:val="TOC Heading"/>
    <w:basedOn w:val="Heading1"/>
    <w:next w:val="Normal"/>
    <w:uiPriority w:val="39"/>
    <w:unhideWhenUsed/>
    <w:qFormat/>
    <w:rsid w:val="00B31B9B"/>
    <w:pPr>
      <w:outlineLvl w:val="9"/>
    </w:pPr>
    <w:rPr>
      <w:lang w:val="en-US"/>
    </w:rPr>
  </w:style>
  <w:style w:type="paragraph" w:styleId="TOC1">
    <w:name w:val="toc 1"/>
    <w:basedOn w:val="Normal"/>
    <w:next w:val="Normal"/>
    <w:autoRedefine/>
    <w:uiPriority w:val="39"/>
    <w:unhideWhenUsed/>
    <w:rsid w:val="00035AB7"/>
    <w:pPr>
      <w:tabs>
        <w:tab w:val="left" w:pos="660"/>
        <w:tab w:val="right" w:leader="dot" w:pos="9072"/>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rsid w:val="001326CA"/>
    <w:pPr>
      <w:tabs>
        <w:tab w:val="right" w:leader="dot" w:pos="9072"/>
      </w:tabs>
      <w:spacing w:after="100"/>
      <w:ind w:left="709" w:hanging="709"/>
    </w:pPr>
  </w:style>
  <w:style w:type="paragraph" w:styleId="TOC3">
    <w:name w:val="toc 3"/>
    <w:basedOn w:val="Normal"/>
    <w:next w:val="Normal"/>
    <w:autoRedefine/>
    <w:uiPriority w:val="39"/>
    <w:unhideWhenUsed/>
    <w:rsid w:val="005B31A1"/>
    <w:pPr>
      <w:tabs>
        <w:tab w:val="left" w:pos="8789"/>
        <w:tab w:val="right" w:leader="dot" w:pos="8963"/>
        <w:tab w:val="right" w:leader="dot" w:pos="9061"/>
      </w:tabs>
      <w:spacing w:after="100"/>
      <w:ind w:left="709" w:hanging="709"/>
    </w:pPr>
  </w:style>
  <w:style w:type="paragraph" w:customStyle="1" w:styleId="liknoteik">
    <w:name w:val="lik_noteik"/>
    <w:basedOn w:val="Normal"/>
    <w:rsid w:val="00245B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E06F72"/>
    <w:rPr>
      <w:color w:val="605E5C"/>
      <w:shd w:val="clear" w:color="auto" w:fill="E1DFDD"/>
    </w:rPr>
  </w:style>
  <w:style w:type="paragraph" w:customStyle="1" w:styleId="BVIfnrChar">
    <w:name w:val="BVI fnr Char"/>
    <w:aliases w:val="BVI fnr Car Car Char,BVI fnr Car Char,BVI fnr Car Car Car Car Char1,BVI fnr Car Car Car Car Char Car Char Char"/>
    <w:basedOn w:val="Normal"/>
    <w:uiPriority w:val="99"/>
    <w:rsid w:val="006C40FF"/>
    <w:pPr>
      <w:spacing w:line="240" w:lineRule="exact"/>
    </w:pPr>
    <w:rPr>
      <w:vertAlign w:val="superscript"/>
    </w:rPr>
  </w:style>
  <w:style w:type="paragraph" w:styleId="EndnoteText">
    <w:name w:val="endnote text"/>
    <w:basedOn w:val="Normal"/>
    <w:link w:val="EndnoteTextChar"/>
    <w:uiPriority w:val="99"/>
    <w:semiHidden/>
    <w:unhideWhenUsed/>
    <w:rsid w:val="00681B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1BCA"/>
    <w:rPr>
      <w:sz w:val="20"/>
      <w:szCs w:val="20"/>
    </w:rPr>
  </w:style>
  <w:style w:type="character" w:styleId="EndnoteReference">
    <w:name w:val="endnote reference"/>
    <w:basedOn w:val="DefaultParagraphFont"/>
    <w:uiPriority w:val="99"/>
    <w:semiHidden/>
    <w:unhideWhenUsed/>
    <w:rsid w:val="00681BCA"/>
    <w:rPr>
      <w:vertAlign w:val="superscript"/>
    </w:rPr>
  </w:style>
  <w:style w:type="table" w:customStyle="1" w:styleId="TableGrid1">
    <w:name w:val="Table Grid1"/>
    <w:basedOn w:val="TableNormal"/>
    <w:next w:val="TableGrid"/>
    <w:uiPriority w:val="59"/>
    <w:rsid w:val="00CE5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061D1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aption">
    <w:name w:val="caption"/>
    <w:basedOn w:val="Normal"/>
    <w:next w:val="Normal"/>
    <w:unhideWhenUsed/>
    <w:qFormat/>
    <w:rsid w:val="002C0209"/>
    <w:pPr>
      <w:spacing w:after="200" w:line="240" w:lineRule="auto"/>
      <w:ind w:firstLine="720"/>
      <w:jc w:val="both"/>
    </w:pPr>
    <w:rPr>
      <w:rFonts w:ascii="Times New Roman" w:eastAsia="Calibri" w:hAnsi="Times New Roman" w:cs="Times New Roman"/>
      <w:i/>
      <w:iCs/>
      <w:color w:val="44546A"/>
      <w:sz w:val="18"/>
      <w:szCs w:val="18"/>
    </w:rPr>
  </w:style>
  <w:style w:type="character" w:customStyle="1" w:styleId="ListParagraphChar">
    <w:name w:val="List Paragraph Char"/>
    <w:aliases w:val="H&amp;P List Paragraph Char,2 Char,Akapit z listą BS Char,Strip Char,Numbered Para 1 Char,Dot pt Char,No Spacing1 Char,List Paragraph Char Char Char Char,Indicator Text Char,Bullet 1 Char,Bullet Points Char,MAIN CONTENT Char,Syle 1 Char"/>
    <w:link w:val="ListParagraph"/>
    <w:uiPriority w:val="34"/>
    <w:qFormat/>
    <w:locked/>
    <w:rsid w:val="00EF1048"/>
  </w:style>
  <w:style w:type="table" w:customStyle="1" w:styleId="TableGrid2">
    <w:name w:val="Table Grid2"/>
    <w:basedOn w:val="TableNormal"/>
    <w:next w:val="TableGrid"/>
    <w:uiPriority w:val="59"/>
    <w:rsid w:val="00ED7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D7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A2AFA"/>
    <w:rPr>
      <w:color w:val="954F72" w:themeColor="followedHyperlink"/>
      <w:u w:val="single"/>
    </w:rPr>
  </w:style>
  <w:style w:type="paragraph" w:customStyle="1" w:styleId="xmsonormal">
    <w:name w:val="x_msonormal"/>
    <w:basedOn w:val="Normal"/>
    <w:rsid w:val="00C7351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word">
    <w:name w:val="word"/>
    <w:basedOn w:val="DefaultParagraphFont"/>
    <w:rsid w:val="00473865"/>
  </w:style>
  <w:style w:type="character" w:customStyle="1" w:styleId="Heading4Char">
    <w:name w:val="Heading 4 Char"/>
    <w:basedOn w:val="DefaultParagraphFont"/>
    <w:link w:val="Heading4"/>
    <w:uiPriority w:val="9"/>
    <w:rsid w:val="00D95106"/>
    <w:rPr>
      <w:rFonts w:asciiTheme="majorHAnsi" w:eastAsiaTheme="majorEastAsia" w:hAnsiTheme="majorHAnsi" w:cstheme="majorBidi"/>
      <w:i/>
      <w:iCs/>
      <w:color w:val="2E74B5" w:themeColor="accent1" w:themeShade="BF"/>
    </w:rPr>
  </w:style>
  <w:style w:type="character" w:customStyle="1" w:styleId="spelle">
    <w:name w:val="spelle"/>
    <w:basedOn w:val="DefaultParagraphFont"/>
    <w:rsid w:val="006F1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34164">
      <w:bodyDiv w:val="1"/>
      <w:marLeft w:val="0"/>
      <w:marRight w:val="0"/>
      <w:marTop w:val="0"/>
      <w:marBottom w:val="0"/>
      <w:divBdr>
        <w:top w:val="none" w:sz="0" w:space="0" w:color="auto"/>
        <w:left w:val="none" w:sz="0" w:space="0" w:color="auto"/>
        <w:bottom w:val="none" w:sz="0" w:space="0" w:color="auto"/>
        <w:right w:val="none" w:sz="0" w:space="0" w:color="auto"/>
      </w:divBdr>
    </w:div>
    <w:div w:id="94449406">
      <w:bodyDiv w:val="1"/>
      <w:marLeft w:val="0"/>
      <w:marRight w:val="0"/>
      <w:marTop w:val="0"/>
      <w:marBottom w:val="0"/>
      <w:divBdr>
        <w:top w:val="none" w:sz="0" w:space="0" w:color="auto"/>
        <w:left w:val="none" w:sz="0" w:space="0" w:color="auto"/>
        <w:bottom w:val="none" w:sz="0" w:space="0" w:color="auto"/>
        <w:right w:val="none" w:sz="0" w:space="0" w:color="auto"/>
      </w:divBdr>
    </w:div>
    <w:div w:id="171602232">
      <w:bodyDiv w:val="1"/>
      <w:marLeft w:val="0"/>
      <w:marRight w:val="0"/>
      <w:marTop w:val="0"/>
      <w:marBottom w:val="0"/>
      <w:divBdr>
        <w:top w:val="none" w:sz="0" w:space="0" w:color="auto"/>
        <w:left w:val="none" w:sz="0" w:space="0" w:color="auto"/>
        <w:bottom w:val="none" w:sz="0" w:space="0" w:color="auto"/>
        <w:right w:val="none" w:sz="0" w:space="0" w:color="auto"/>
      </w:divBdr>
    </w:div>
    <w:div w:id="266356880">
      <w:bodyDiv w:val="1"/>
      <w:marLeft w:val="0"/>
      <w:marRight w:val="0"/>
      <w:marTop w:val="0"/>
      <w:marBottom w:val="0"/>
      <w:divBdr>
        <w:top w:val="none" w:sz="0" w:space="0" w:color="auto"/>
        <w:left w:val="none" w:sz="0" w:space="0" w:color="auto"/>
        <w:bottom w:val="none" w:sz="0" w:space="0" w:color="auto"/>
        <w:right w:val="none" w:sz="0" w:space="0" w:color="auto"/>
      </w:divBdr>
    </w:div>
    <w:div w:id="331183155">
      <w:bodyDiv w:val="1"/>
      <w:marLeft w:val="0"/>
      <w:marRight w:val="0"/>
      <w:marTop w:val="0"/>
      <w:marBottom w:val="0"/>
      <w:divBdr>
        <w:top w:val="none" w:sz="0" w:space="0" w:color="auto"/>
        <w:left w:val="none" w:sz="0" w:space="0" w:color="auto"/>
        <w:bottom w:val="none" w:sz="0" w:space="0" w:color="auto"/>
        <w:right w:val="none" w:sz="0" w:space="0" w:color="auto"/>
      </w:divBdr>
    </w:div>
    <w:div w:id="437994647">
      <w:bodyDiv w:val="1"/>
      <w:marLeft w:val="0"/>
      <w:marRight w:val="0"/>
      <w:marTop w:val="0"/>
      <w:marBottom w:val="0"/>
      <w:divBdr>
        <w:top w:val="none" w:sz="0" w:space="0" w:color="auto"/>
        <w:left w:val="none" w:sz="0" w:space="0" w:color="auto"/>
        <w:bottom w:val="none" w:sz="0" w:space="0" w:color="auto"/>
        <w:right w:val="none" w:sz="0" w:space="0" w:color="auto"/>
      </w:divBdr>
    </w:div>
    <w:div w:id="457114850">
      <w:bodyDiv w:val="1"/>
      <w:marLeft w:val="0"/>
      <w:marRight w:val="0"/>
      <w:marTop w:val="0"/>
      <w:marBottom w:val="0"/>
      <w:divBdr>
        <w:top w:val="none" w:sz="0" w:space="0" w:color="auto"/>
        <w:left w:val="none" w:sz="0" w:space="0" w:color="auto"/>
        <w:bottom w:val="none" w:sz="0" w:space="0" w:color="auto"/>
        <w:right w:val="none" w:sz="0" w:space="0" w:color="auto"/>
      </w:divBdr>
    </w:div>
    <w:div w:id="660503044">
      <w:bodyDiv w:val="1"/>
      <w:marLeft w:val="0"/>
      <w:marRight w:val="0"/>
      <w:marTop w:val="0"/>
      <w:marBottom w:val="0"/>
      <w:divBdr>
        <w:top w:val="none" w:sz="0" w:space="0" w:color="auto"/>
        <w:left w:val="none" w:sz="0" w:space="0" w:color="auto"/>
        <w:bottom w:val="none" w:sz="0" w:space="0" w:color="auto"/>
        <w:right w:val="none" w:sz="0" w:space="0" w:color="auto"/>
      </w:divBdr>
    </w:div>
    <w:div w:id="744573417">
      <w:bodyDiv w:val="1"/>
      <w:marLeft w:val="0"/>
      <w:marRight w:val="0"/>
      <w:marTop w:val="0"/>
      <w:marBottom w:val="0"/>
      <w:divBdr>
        <w:top w:val="none" w:sz="0" w:space="0" w:color="auto"/>
        <w:left w:val="none" w:sz="0" w:space="0" w:color="auto"/>
        <w:bottom w:val="none" w:sz="0" w:space="0" w:color="auto"/>
        <w:right w:val="none" w:sz="0" w:space="0" w:color="auto"/>
      </w:divBdr>
    </w:div>
    <w:div w:id="777599152">
      <w:bodyDiv w:val="1"/>
      <w:marLeft w:val="0"/>
      <w:marRight w:val="0"/>
      <w:marTop w:val="0"/>
      <w:marBottom w:val="0"/>
      <w:divBdr>
        <w:top w:val="none" w:sz="0" w:space="0" w:color="auto"/>
        <w:left w:val="none" w:sz="0" w:space="0" w:color="auto"/>
        <w:bottom w:val="none" w:sz="0" w:space="0" w:color="auto"/>
        <w:right w:val="none" w:sz="0" w:space="0" w:color="auto"/>
      </w:divBdr>
    </w:div>
    <w:div w:id="795684711">
      <w:bodyDiv w:val="1"/>
      <w:marLeft w:val="0"/>
      <w:marRight w:val="0"/>
      <w:marTop w:val="0"/>
      <w:marBottom w:val="0"/>
      <w:divBdr>
        <w:top w:val="none" w:sz="0" w:space="0" w:color="auto"/>
        <w:left w:val="none" w:sz="0" w:space="0" w:color="auto"/>
        <w:bottom w:val="none" w:sz="0" w:space="0" w:color="auto"/>
        <w:right w:val="none" w:sz="0" w:space="0" w:color="auto"/>
      </w:divBdr>
    </w:div>
    <w:div w:id="827096138">
      <w:bodyDiv w:val="1"/>
      <w:marLeft w:val="0"/>
      <w:marRight w:val="0"/>
      <w:marTop w:val="0"/>
      <w:marBottom w:val="0"/>
      <w:divBdr>
        <w:top w:val="none" w:sz="0" w:space="0" w:color="auto"/>
        <w:left w:val="none" w:sz="0" w:space="0" w:color="auto"/>
        <w:bottom w:val="none" w:sz="0" w:space="0" w:color="auto"/>
        <w:right w:val="none" w:sz="0" w:space="0" w:color="auto"/>
      </w:divBdr>
    </w:div>
    <w:div w:id="889654758">
      <w:bodyDiv w:val="1"/>
      <w:marLeft w:val="0"/>
      <w:marRight w:val="0"/>
      <w:marTop w:val="0"/>
      <w:marBottom w:val="0"/>
      <w:divBdr>
        <w:top w:val="none" w:sz="0" w:space="0" w:color="auto"/>
        <w:left w:val="none" w:sz="0" w:space="0" w:color="auto"/>
        <w:bottom w:val="none" w:sz="0" w:space="0" w:color="auto"/>
        <w:right w:val="none" w:sz="0" w:space="0" w:color="auto"/>
      </w:divBdr>
    </w:div>
    <w:div w:id="901910263">
      <w:bodyDiv w:val="1"/>
      <w:marLeft w:val="0"/>
      <w:marRight w:val="0"/>
      <w:marTop w:val="0"/>
      <w:marBottom w:val="0"/>
      <w:divBdr>
        <w:top w:val="none" w:sz="0" w:space="0" w:color="auto"/>
        <w:left w:val="none" w:sz="0" w:space="0" w:color="auto"/>
        <w:bottom w:val="none" w:sz="0" w:space="0" w:color="auto"/>
        <w:right w:val="none" w:sz="0" w:space="0" w:color="auto"/>
      </w:divBdr>
    </w:div>
    <w:div w:id="955672380">
      <w:bodyDiv w:val="1"/>
      <w:marLeft w:val="0"/>
      <w:marRight w:val="0"/>
      <w:marTop w:val="0"/>
      <w:marBottom w:val="0"/>
      <w:divBdr>
        <w:top w:val="none" w:sz="0" w:space="0" w:color="auto"/>
        <w:left w:val="none" w:sz="0" w:space="0" w:color="auto"/>
        <w:bottom w:val="none" w:sz="0" w:space="0" w:color="auto"/>
        <w:right w:val="none" w:sz="0" w:space="0" w:color="auto"/>
      </w:divBdr>
      <w:divsChild>
        <w:div w:id="503016844">
          <w:blockQuote w:val="1"/>
          <w:marLeft w:val="0"/>
          <w:marRight w:val="0"/>
          <w:marTop w:val="0"/>
          <w:marBottom w:val="330"/>
          <w:divBdr>
            <w:top w:val="none" w:sz="0" w:space="0" w:color="auto"/>
            <w:left w:val="none" w:sz="0" w:space="0" w:color="auto"/>
            <w:bottom w:val="none" w:sz="0" w:space="0" w:color="auto"/>
            <w:right w:val="none" w:sz="0" w:space="0" w:color="auto"/>
          </w:divBdr>
        </w:div>
      </w:divsChild>
    </w:div>
    <w:div w:id="1021972868">
      <w:bodyDiv w:val="1"/>
      <w:marLeft w:val="0"/>
      <w:marRight w:val="0"/>
      <w:marTop w:val="0"/>
      <w:marBottom w:val="0"/>
      <w:divBdr>
        <w:top w:val="none" w:sz="0" w:space="0" w:color="auto"/>
        <w:left w:val="none" w:sz="0" w:space="0" w:color="auto"/>
        <w:bottom w:val="none" w:sz="0" w:space="0" w:color="auto"/>
        <w:right w:val="none" w:sz="0" w:space="0" w:color="auto"/>
      </w:divBdr>
    </w:div>
    <w:div w:id="1033920184">
      <w:bodyDiv w:val="1"/>
      <w:marLeft w:val="0"/>
      <w:marRight w:val="0"/>
      <w:marTop w:val="0"/>
      <w:marBottom w:val="0"/>
      <w:divBdr>
        <w:top w:val="none" w:sz="0" w:space="0" w:color="auto"/>
        <w:left w:val="none" w:sz="0" w:space="0" w:color="auto"/>
        <w:bottom w:val="none" w:sz="0" w:space="0" w:color="auto"/>
        <w:right w:val="none" w:sz="0" w:space="0" w:color="auto"/>
      </w:divBdr>
    </w:div>
    <w:div w:id="1269267500">
      <w:bodyDiv w:val="1"/>
      <w:marLeft w:val="0"/>
      <w:marRight w:val="0"/>
      <w:marTop w:val="0"/>
      <w:marBottom w:val="0"/>
      <w:divBdr>
        <w:top w:val="none" w:sz="0" w:space="0" w:color="auto"/>
        <w:left w:val="none" w:sz="0" w:space="0" w:color="auto"/>
        <w:bottom w:val="none" w:sz="0" w:space="0" w:color="auto"/>
        <w:right w:val="none" w:sz="0" w:space="0" w:color="auto"/>
      </w:divBdr>
    </w:div>
    <w:div w:id="1311059720">
      <w:bodyDiv w:val="1"/>
      <w:marLeft w:val="0"/>
      <w:marRight w:val="0"/>
      <w:marTop w:val="0"/>
      <w:marBottom w:val="0"/>
      <w:divBdr>
        <w:top w:val="none" w:sz="0" w:space="0" w:color="auto"/>
        <w:left w:val="none" w:sz="0" w:space="0" w:color="auto"/>
        <w:bottom w:val="none" w:sz="0" w:space="0" w:color="auto"/>
        <w:right w:val="none" w:sz="0" w:space="0" w:color="auto"/>
      </w:divBdr>
    </w:div>
    <w:div w:id="1409420192">
      <w:bodyDiv w:val="1"/>
      <w:marLeft w:val="0"/>
      <w:marRight w:val="0"/>
      <w:marTop w:val="0"/>
      <w:marBottom w:val="0"/>
      <w:divBdr>
        <w:top w:val="none" w:sz="0" w:space="0" w:color="auto"/>
        <w:left w:val="none" w:sz="0" w:space="0" w:color="auto"/>
        <w:bottom w:val="none" w:sz="0" w:space="0" w:color="auto"/>
        <w:right w:val="none" w:sz="0" w:space="0" w:color="auto"/>
      </w:divBdr>
      <w:divsChild>
        <w:div w:id="459567861">
          <w:marLeft w:val="0"/>
          <w:marRight w:val="0"/>
          <w:marTop w:val="0"/>
          <w:marBottom w:val="0"/>
          <w:divBdr>
            <w:top w:val="none" w:sz="0" w:space="0" w:color="auto"/>
            <w:left w:val="none" w:sz="0" w:space="0" w:color="auto"/>
            <w:bottom w:val="none" w:sz="0" w:space="0" w:color="auto"/>
            <w:right w:val="none" w:sz="0" w:space="0" w:color="auto"/>
          </w:divBdr>
        </w:div>
      </w:divsChild>
    </w:div>
    <w:div w:id="1506283582">
      <w:bodyDiv w:val="1"/>
      <w:marLeft w:val="0"/>
      <w:marRight w:val="0"/>
      <w:marTop w:val="0"/>
      <w:marBottom w:val="0"/>
      <w:divBdr>
        <w:top w:val="none" w:sz="0" w:space="0" w:color="auto"/>
        <w:left w:val="none" w:sz="0" w:space="0" w:color="auto"/>
        <w:bottom w:val="none" w:sz="0" w:space="0" w:color="auto"/>
        <w:right w:val="none" w:sz="0" w:space="0" w:color="auto"/>
      </w:divBdr>
    </w:div>
    <w:div w:id="1526939394">
      <w:bodyDiv w:val="1"/>
      <w:marLeft w:val="0"/>
      <w:marRight w:val="0"/>
      <w:marTop w:val="0"/>
      <w:marBottom w:val="0"/>
      <w:divBdr>
        <w:top w:val="none" w:sz="0" w:space="0" w:color="auto"/>
        <w:left w:val="none" w:sz="0" w:space="0" w:color="auto"/>
        <w:bottom w:val="none" w:sz="0" w:space="0" w:color="auto"/>
        <w:right w:val="none" w:sz="0" w:space="0" w:color="auto"/>
      </w:divBdr>
    </w:div>
    <w:div w:id="1711223741">
      <w:bodyDiv w:val="1"/>
      <w:marLeft w:val="0"/>
      <w:marRight w:val="0"/>
      <w:marTop w:val="0"/>
      <w:marBottom w:val="0"/>
      <w:divBdr>
        <w:top w:val="none" w:sz="0" w:space="0" w:color="auto"/>
        <w:left w:val="none" w:sz="0" w:space="0" w:color="auto"/>
        <w:bottom w:val="none" w:sz="0" w:space="0" w:color="auto"/>
        <w:right w:val="none" w:sz="0" w:space="0" w:color="auto"/>
      </w:divBdr>
    </w:div>
    <w:div w:id="1756390034">
      <w:bodyDiv w:val="1"/>
      <w:marLeft w:val="0"/>
      <w:marRight w:val="0"/>
      <w:marTop w:val="0"/>
      <w:marBottom w:val="0"/>
      <w:divBdr>
        <w:top w:val="none" w:sz="0" w:space="0" w:color="auto"/>
        <w:left w:val="none" w:sz="0" w:space="0" w:color="auto"/>
        <w:bottom w:val="none" w:sz="0" w:space="0" w:color="auto"/>
        <w:right w:val="none" w:sz="0" w:space="0" w:color="auto"/>
      </w:divBdr>
    </w:div>
    <w:div w:id="1825274307">
      <w:bodyDiv w:val="1"/>
      <w:marLeft w:val="0"/>
      <w:marRight w:val="0"/>
      <w:marTop w:val="0"/>
      <w:marBottom w:val="0"/>
      <w:divBdr>
        <w:top w:val="none" w:sz="0" w:space="0" w:color="auto"/>
        <w:left w:val="none" w:sz="0" w:space="0" w:color="auto"/>
        <w:bottom w:val="none" w:sz="0" w:space="0" w:color="auto"/>
        <w:right w:val="none" w:sz="0" w:space="0" w:color="auto"/>
      </w:divBdr>
    </w:div>
    <w:div w:id="1891071836">
      <w:bodyDiv w:val="1"/>
      <w:marLeft w:val="0"/>
      <w:marRight w:val="0"/>
      <w:marTop w:val="0"/>
      <w:marBottom w:val="0"/>
      <w:divBdr>
        <w:top w:val="none" w:sz="0" w:space="0" w:color="auto"/>
        <w:left w:val="none" w:sz="0" w:space="0" w:color="auto"/>
        <w:bottom w:val="none" w:sz="0" w:space="0" w:color="auto"/>
        <w:right w:val="none" w:sz="0" w:space="0" w:color="auto"/>
      </w:divBdr>
    </w:div>
    <w:div w:id="1902717247">
      <w:bodyDiv w:val="1"/>
      <w:marLeft w:val="0"/>
      <w:marRight w:val="0"/>
      <w:marTop w:val="0"/>
      <w:marBottom w:val="0"/>
      <w:divBdr>
        <w:top w:val="none" w:sz="0" w:space="0" w:color="auto"/>
        <w:left w:val="none" w:sz="0" w:space="0" w:color="auto"/>
        <w:bottom w:val="none" w:sz="0" w:space="0" w:color="auto"/>
        <w:right w:val="none" w:sz="0" w:space="0" w:color="auto"/>
      </w:divBdr>
    </w:div>
    <w:div w:id="1917090301">
      <w:bodyDiv w:val="1"/>
      <w:marLeft w:val="0"/>
      <w:marRight w:val="0"/>
      <w:marTop w:val="0"/>
      <w:marBottom w:val="0"/>
      <w:divBdr>
        <w:top w:val="none" w:sz="0" w:space="0" w:color="auto"/>
        <w:left w:val="none" w:sz="0" w:space="0" w:color="auto"/>
        <w:bottom w:val="none" w:sz="0" w:space="0" w:color="auto"/>
        <w:right w:val="none" w:sz="0" w:space="0" w:color="auto"/>
      </w:divBdr>
      <w:divsChild>
        <w:div w:id="15547299">
          <w:marLeft w:val="0"/>
          <w:marRight w:val="0"/>
          <w:marTop w:val="0"/>
          <w:marBottom w:val="0"/>
          <w:divBdr>
            <w:top w:val="none" w:sz="0" w:space="0" w:color="auto"/>
            <w:left w:val="none" w:sz="0" w:space="0" w:color="auto"/>
            <w:bottom w:val="none" w:sz="0" w:space="0" w:color="auto"/>
            <w:right w:val="none" w:sz="0" w:space="0" w:color="auto"/>
          </w:divBdr>
        </w:div>
      </w:divsChild>
    </w:div>
    <w:div w:id="2076078107">
      <w:bodyDiv w:val="1"/>
      <w:marLeft w:val="0"/>
      <w:marRight w:val="0"/>
      <w:marTop w:val="0"/>
      <w:marBottom w:val="0"/>
      <w:divBdr>
        <w:top w:val="none" w:sz="0" w:space="0" w:color="auto"/>
        <w:left w:val="none" w:sz="0" w:space="0" w:color="auto"/>
        <w:bottom w:val="none" w:sz="0" w:space="0" w:color="auto"/>
        <w:right w:val="none" w:sz="0" w:space="0" w:color="auto"/>
      </w:divBdr>
    </w:div>
    <w:div w:id="2107535563">
      <w:bodyDiv w:val="1"/>
      <w:marLeft w:val="0"/>
      <w:marRight w:val="0"/>
      <w:marTop w:val="0"/>
      <w:marBottom w:val="0"/>
      <w:divBdr>
        <w:top w:val="none" w:sz="0" w:space="0" w:color="auto"/>
        <w:left w:val="none" w:sz="0" w:space="0" w:color="auto"/>
        <w:bottom w:val="none" w:sz="0" w:space="0" w:color="auto"/>
        <w:right w:val="none" w:sz="0" w:space="0" w:color="auto"/>
      </w:divBdr>
    </w:div>
    <w:div w:id="2134247116">
      <w:bodyDiv w:val="1"/>
      <w:marLeft w:val="0"/>
      <w:marRight w:val="0"/>
      <w:marTop w:val="0"/>
      <w:marBottom w:val="0"/>
      <w:divBdr>
        <w:top w:val="none" w:sz="0" w:space="0" w:color="auto"/>
        <w:left w:val="none" w:sz="0" w:space="0" w:color="auto"/>
        <w:bottom w:val="none" w:sz="0" w:space="0" w:color="auto"/>
        <w:right w:val="none" w:sz="0" w:space="0" w:color="auto"/>
      </w:divBdr>
    </w:div>
    <w:div w:id="214322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ivpratigi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va.gov.lv/index.php?cid=2&amp;mid=511&amp;txt=4645"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agnesej\Desktop\Apkopojumi_zi&#326;ojuma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942367125237199E-2"/>
          <c:y val="0.16458003440032865"/>
          <c:w val="0.89059478893727051"/>
          <c:h val="0.76295406422451151"/>
        </c:manualLayout>
      </c:layout>
      <c:ofPieChart>
        <c:ofPieType val="pie"/>
        <c:varyColors val="1"/>
        <c:ser>
          <c:idx val="0"/>
          <c:order val="0"/>
          <c:explosion val="5"/>
          <c:dPt>
            <c:idx val="0"/>
            <c:bubble3D val="0"/>
            <c:spPr>
              <a:solidFill>
                <a:srgbClr val="FF9933"/>
              </a:solidFill>
              <a:ln>
                <a:noFill/>
              </a:ln>
              <a:effectLst/>
            </c:spPr>
            <c:extLst xmlns:c16r2="http://schemas.microsoft.com/office/drawing/2015/06/chart">
              <c:ext xmlns:c16="http://schemas.microsoft.com/office/drawing/2014/chart" uri="{C3380CC4-5D6E-409C-BE32-E72D297353CC}">
                <c16:uniqueId val="{00000001-333D-4774-AA79-DB61149547F1}"/>
              </c:ext>
            </c:extLst>
          </c:dPt>
          <c:dPt>
            <c:idx val="1"/>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333D-4774-AA79-DB61149547F1}"/>
              </c:ext>
            </c:extLst>
          </c:dPt>
          <c:dPt>
            <c:idx val="2"/>
            <c:bubble3D val="0"/>
            <c:spPr>
              <a:solidFill>
                <a:srgbClr val="FFC000"/>
              </a:solidFill>
              <a:ln>
                <a:noFill/>
              </a:ln>
              <a:effectLst/>
            </c:spPr>
            <c:extLst xmlns:c16r2="http://schemas.microsoft.com/office/drawing/2015/06/chart">
              <c:ext xmlns:c16="http://schemas.microsoft.com/office/drawing/2014/chart" uri="{C3380CC4-5D6E-409C-BE32-E72D297353CC}">
                <c16:uniqueId val="{00000005-333D-4774-AA79-DB61149547F1}"/>
              </c:ext>
            </c:extLst>
          </c:dPt>
          <c:dPt>
            <c:idx val="3"/>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7-333D-4774-AA79-DB61149547F1}"/>
              </c:ext>
            </c:extLst>
          </c:dPt>
          <c:dPt>
            <c:idx val="4"/>
            <c:bubble3D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9-333D-4774-AA79-DB61149547F1}"/>
              </c:ext>
            </c:extLst>
          </c:dPt>
          <c:dLbls>
            <c:dLbl>
              <c:idx val="0"/>
              <c:layout>
                <c:manualLayout>
                  <c:x val="4.457817898138863E-3"/>
                  <c:y val="0.31644169063952204"/>
                </c:manualLayout>
              </c:layout>
              <c:tx>
                <c:rich>
                  <a:bodyPr rot="0" spcFirstLastPara="1" vertOverflow="ellipsis" horzOverflow="clip"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6D12472C-E8D9-4EF9-94A4-D8D78AB6EE20}" type="CATEGORYNAME">
                      <a:rPr lang="en-US"/>
                      <a:pPr>
                        <a:defRPr sz="1000" b="1">
                          <a:solidFill>
                            <a:schemeClr val="tx1">
                              <a:lumMod val="75000"/>
                              <a:lumOff val="25000"/>
                            </a:schemeClr>
                          </a:solidFill>
                          <a:latin typeface="Times New Roman" panose="02020603050405020304" pitchFamily="18" charset="0"/>
                          <a:cs typeface="Times New Roman" panose="02020603050405020304" pitchFamily="18" charset="0"/>
                        </a:defRPr>
                      </a:pPr>
                      <a:t>[CATEGORY NAME]</a:t>
                    </a:fld>
                    <a:endParaRPr lang="en-US" baseline="0"/>
                  </a:p>
                  <a:p>
                    <a:pPr>
                      <a:defRPr sz="1000" b="1">
                        <a:solidFill>
                          <a:schemeClr val="tx1">
                            <a:lumMod val="75000"/>
                            <a:lumOff val="25000"/>
                          </a:schemeClr>
                        </a:solidFill>
                        <a:latin typeface="Times New Roman" panose="02020603050405020304" pitchFamily="18" charset="0"/>
                        <a:cs typeface="Times New Roman" panose="02020603050405020304" pitchFamily="18" charset="0"/>
                      </a:defRPr>
                    </a:pPr>
                    <a:r>
                      <a:rPr lang="en-US" baseline="0"/>
                      <a:t> </a:t>
                    </a:r>
                    <a:fld id="{128539BF-CB96-4B3F-8E81-2705546B75FD}" type="PERCENTAGE">
                      <a:rPr lang="en-US" baseline="0"/>
                      <a:pPr>
                        <a:defRPr sz="1000" b="1">
                          <a:solidFill>
                            <a:schemeClr val="tx1">
                              <a:lumMod val="75000"/>
                              <a:lumOff val="25000"/>
                            </a:schemeClr>
                          </a:solidFill>
                          <a:latin typeface="Times New Roman" panose="02020603050405020304" pitchFamily="18" charset="0"/>
                          <a:cs typeface="Times New Roman" panose="02020603050405020304" pitchFamily="18" charset="0"/>
                        </a:defRPr>
                      </a:pPr>
                      <a:t>[PERCENTAGE]</a:t>
                    </a:fld>
                    <a:endParaRPr lang="en-US" baseline="0"/>
                  </a:p>
                </c:rich>
              </c:tx>
              <c:spPr>
                <a:noFill/>
                <a:ln>
                  <a:noFill/>
                </a:ln>
                <a:effectLst/>
              </c:spPr>
              <c:txPr>
                <a:bodyPr rot="0" spcFirstLastPara="1" vertOverflow="ellipsis" horzOverflow="clip"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333D-4774-AA79-DB61149547F1}"/>
                </c:ext>
                <c:ext xmlns:c15="http://schemas.microsoft.com/office/drawing/2012/chart" uri="{CE6537A1-D6FC-4f65-9D91-7224C49458BB}">
                  <c15:spPr xmlns:c15="http://schemas.microsoft.com/office/drawing/2012/chart">
                    <a:prstGeom prst="rect">
                      <a:avLst/>
                    </a:prstGeom>
                    <a:noFill/>
                    <a:ln>
                      <a:noFill/>
                    </a:ln>
                  </c15:spPr>
                  <c15:layout>
                    <c:manualLayout>
                      <c:w val="0.17434525799621087"/>
                      <c:h val="0.17481743748616951"/>
                    </c:manualLayout>
                  </c15:layout>
                  <c15:dlblFieldTable/>
                  <c15:showDataLabelsRange val="0"/>
                </c:ext>
              </c:extLst>
            </c:dLbl>
            <c:dLbl>
              <c:idx val="1"/>
              <c:layout>
                <c:manualLayout>
                  <c:x val="3.2831477810509317E-2"/>
                  <c:y val="-1.09500917386433E-2"/>
                </c:manualLayout>
              </c:layout>
              <c:tx>
                <c:rich>
                  <a:bodyPr/>
                  <a:lstStyle/>
                  <a:p>
                    <a:fld id="{B041EA17-47D3-442C-99CC-91C382C29865}" type="CATEGORYNAME">
                      <a:rPr lang="en-US"/>
                      <a:pPr/>
                      <a:t>[CATEGORY NAME]</a:t>
                    </a:fld>
                    <a:r>
                      <a:rPr lang="en-US" baseline="0"/>
                      <a:t> </a:t>
                    </a:r>
                  </a:p>
                  <a:p>
                    <a:fld id="{F21640A5-2242-410D-8EF0-F81E8FCC9443}" type="PERCENTAGE">
                      <a:rPr lang="en-US" baseline="0"/>
                      <a:pPr/>
                      <a:t>[PERCENTAGE]</a:t>
                    </a:fld>
                    <a:endParaRPr lang="lv-LV"/>
                  </a:p>
                </c:rich>
              </c:tx>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333D-4774-AA79-DB61149547F1}"/>
                </c:ext>
                <c:ext xmlns:c15="http://schemas.microsoft.com/office/drawing/2012/chart" uri="{CE6537A1-D6FC-4f65-9D91-7224C49458BB}">
                  <c15:layout>
                    <c:manualLayout>
                      <c:w val="0.2152903153906163"/>
                      <c:h val="0.165965921664085"/>
                    </c:manualLayout>
                  </c15:layout>
                  <c15:dlblFieldTable/>
                  <c15:showDataLabelsRange val="0"/>
                </c:ext>
              </c:extLst>
            </c:dLbl>
            <c:dLbl>
              <c:idx val="2"/>
              <c:layout>
                <c:manualLayout>
                  <c:x val="-2.3020066323204247E-2"/>
                  <c:y val="0.21729460737080342"/>
                </c:manualLayout>
              </c:layout>
              <c:tx>
                <c:rich>
                  <a:bodyPr/>
                  <a:lstStyle/>
                  <a:p>
                    <a:fld id="{11EA8C83-DADF-43FE-BB3D-408D0CBA0576}" type="CATEGORYNAME">
                      <a:rPr lang="en-US"/>
                      <a:pPr/>
                      <a:t>[CATEGORY NAME]</a:t>
                    </a:fld>
                    <a:r>
                      <a:rPr lang="en-US" baseline="0"/>
                      <a:t> </a:t>
                    </a:r>
                    <a:fld id="{67D23BC3-2316-41A9-B3B6-C3EECD76D17F}" type="PERCENTAGE">
                      <a:rPr lang="en-US" baseline="0"/>
                      <a:pPr/>
                      <a:t>[PERCENTAGE]</a:t>
                    </a:fld>
                    <a:endParaRPr lang="en-US" baseline="0"/>
                  </a:p>
                </c:rich>
              </c:tx>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333D-4774-AA79-DB61149547F1}"/>
                </c:ext>
                <c:ext xmlns:c15="http://schemas.microsoft.com/office/drawing/2012/chart" uri="{CE6537A1-D6FC-4f65-9D91-7224C49458BB}">
                  <c15:layout>
                    <c:manualLayout>
                      <c:w val="0.20686819864668371"/>
                      <c:h val="0.165965921664085"/>
                    </c:manualLayout>
                  </c15:layout>
                  <c15:dlblFieldTable/>
                  <c15:showDataLabelsRange val="0"/>
                </c:ext>
              </c:extLst>
            </c:dLbl>
            <c:dLbl>
              <c:idx val="3"/>
              <c:layout>
                <c:manualLayout>
                  <c:x val="-0.11499415130781672"/>
                  <c:y val="-1.1611167546300571E-2"/>
                </c:manualLayout>
              </c:layout>
              <c:tx>
                <c:rich>
                  <a:bodyPr/>
                  <a:lstStyle/>
                  <a:p>
                    <a:fld id="{945C3BB1-D643-4E1B-A332-6202F16CAFED}" type="CATEGORYNAME">
                      <a:rPr lang="en-US"/>
                      <a:pPr/>
                      <a:t>[CATEGORY NAME]</a:t>
                    </a:fld>
                    <a:r>
                      <a:rPr lang="en-US" baseline="0"/>
                      <a:t> </a:t>
                    </a:r>
                    <a:fld id="{A073BDC2-AF9F-41A0-96A2-A0697C15D5F2}" type="PERCENTAGE">
                      <a:rPr lang="en-US" baseline="0"/>
                      <a:pPr/>
                      <a:t>[PERCENTAGE]</a:t>
                    </a:fld>
                    <a:endParaRPr lang="en-US" baseline="0"/>
                  </a:p>
                </c:rich>
              </c:tx>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7-333D-4774-AA79-DB61149547F1}"/>
                </c:ext>
                <c:ext xmlns:c15="http://schemas.microsoft.com/office/drawing/2012/chart" uri="{CE6537A1-D6FC-4f65-9D91-7224C49458BB}">
                  <c15:layout/>
                  <c15:dlblFieldTable/>
                  <c15:showDataLabelsRange val="0"/>
                </c:ext>
              </c:extLst>
            </c:dLbl>
            <c:dLbl>
              <c:idx val="4"/>
              <c:layout>
                <c:manualLayout>
                  <c:x val="-3.7044817742817336E-2"/>
                  <c:y val="-0.12556972920982801"/>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Veselība</a:t>
                    </a:r>
                    <a:r>
                      <a:rPr lang="en-US" sz="1000" b="1" baseline="0">
                        <a:latin typeface="Times New Roman" panose="02020603050405020304" pitchFamily="18" charset="0"/>
                        <a:cs typeface="Times New Roman" panose="02020603050405020304" pitchFamily="18" charset="0"/>
                      </a:rPr>
                      <a:t>
</a:t>
                    </a:r>
                    <a:fld id="{B7076A11-9C54-4CBC-AF7D-41A89B50BD9B}" type="PERCENTAGE">
                      <a:rPr lang="en-US" sz="1000" b="1" baseline="0">
                        <a:latin typeface="Times New Roman" panose="02020603050405020304" pitchFamily="18" charset="0"/>
                        <a:cs typeface="Times New Roman" panose="02020603050405020304" pitchFamily="18" charset="0"/>
                      </a:rPr>
                      <a:pPr>
                        <a:defRPr sz="1000" b="1">
                          <a:latin typeface="Times New Roman" panose="02020603050405020304" pitchFamily="18" charset="0"/>
                          <a:cs typeface="Times New Roman" panose="02020603050405020304" pitchFamily="18" charset="0"/>
                        </a:defRPr>
                      </a:pPr>
                      <a:t>[PERCENTAGE]</a:t>
                    </a:fld>
                    <a:endParaRPr lang="en-US" sz="1000" b="1" baseline="0">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333D-4774-AA79-DB61149547F1}"/>
                </c:ext>
                <c:ext xmlns:c15="http://schemas.microsoft.com/office/drawing/2012/chart" uri="{CE6537A1-D6FC-4f65-9D91-7224C49458BB}">
                  <c15:layout>
                    <c:manualLayout>
                      <c:w val="0.11260224515322172"/>
                      <c:h val="0.11986448318443182"/>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1"/>
            <c:showBubbleSize val="0"/>
            <c:showLeaderLines val="0"/>
            <c:extLst xmlns:c16r2="http://schemas.microsoft.com/office/drawing/2015/06/chart">
              <c:ext xmlns:c15="http://schemas.microsoft.com/office/drawing/2012/chart" uri="{CE6537A1-D6FC-4f65-9D91-7224C49458BB}"/>
            </c:extLst>
          </c:dLbls>
          <c:cat>
            <c:strRef>
              <c:f>Sheet1!$D$31:$D$34</c:f>
              <c:strCache>
                <c:ptCount val="4"/>
                <c:pt idx="0">
                  <c:v>Izglītība</c:v>
                </c:pt>
                <c:pt idx="1">
                  <c:v>Veselība – konstatēts  izvērtējumā</c:v>
                </c:pt>
                <c:pt idx="2">
                  <c:v>Veselība –  konstatēts OVP vai DNL</c:v>
                </c:pt>
                <c:pt idx="3">
                  <c:v>Nepilns darba laiks un zemi ienākumi</c:v>
                </c:pt>
              </c:strCache>
            </c:strRef>
          </c:cat>
          <c:val>
            <c:numRef>
              <c:f>Sheet1!$E$31:$E$34</c:f>
              <c:numCache>
                <c:formatCode>0</c:formatCode>
                <c:ptCount val="4"/>
                <c:pt idx="0">
                  <c:v>590</c:v>
                </c:pt>
                <c:pt idx="1">
                  <c:v>324</c:v>
                </c:pt>
                <c:pt idx="2">
                  <c:v>174</c:v>
                </c:pt>
                <c:pt idx="3">
                  <c:v>7</c:v>
                </c:pt>
              </c:numCache>
            </c:numRef>
          </c:val>
          <c:extLst xmlns:c16r2="http://schemas.microsoft.com/office/drawing/2015/06/chart">
            <c:ext xmlns:c16="http://schemas.microsoft.com/office/drawing/2014/chart" uri="{C3380CC4-5D6E-409C-BE32-E72D297353CC}">
              <c16:uniqueId val="{0000000A-333D-4774-AA79-DB61149547F1}"/>
            </c:ext>
          </c:extLst>
        </c:ser>
        <c:ser>
          <c:idx val="1"/>
          <c:order val="1"/>
          <c:spPr>
            <a:solidFill>
              <a:schemeClr val="bg1">
                <a:lumMod val="65000"/>
              </a:schemeClr>
            </a:solidFill>
          </c:spPr>
          <c:dPt>
            <c:idx val="0"/>
            <c:bubble3D val="0"/>
            <c:spPr>
              <a:solidFill>
                <a:srgbClr val="FF9933"/>
              </a:solidFill>
              <a:ln>
                <a:noFill/>
              </a:ln>
              <a:effectLst/>
            </c:spPr>
            <c:extLst xmlns:c16r2="http://schemas.microsoft.com/office/drawing/2015/06/chart">
              <c:ext xmlns:c16="http://schemas.microsoft.com/office/drawing/2014/chart" uri="{C3380CC4-5D6E-409C-BE32-E72D297353CC}">
                <c16:uniqueId val="{0000000C-333D-4774-AA79-DB61149547F1}"/>
              </c:ext>
            </c:extLst>
          </c:dPt>
          <c:dPt>
            <c:idx val="1"/>
            <c:bubble3D val="0"/>
            <c:spPr>
              <a:solidFill>
                <a:srgbClr val="FFC000"/>
              </a:solidFill>
              <a:ln>
                <a:noFill/>
              </a:ln>
              <a:effectLst/>
            </c:spPr>
            <c:extLst xmlns:c16r2="http://schemas.microsoft.com/office/drawing/2015/06/chart">
              <c:ext xmlns:c16="http://schemas.microsoft.com/office/drawing/2014/chart" uri="{C3380CC4-5D6E-409C-BE32-E72D297353CC}">
                <c16:uniqueId val="{0000000E-333D-4774-AA79-DB61149547F1}"/>
              </c:ext>
            </c:extLst>
          </c:dPt>
          <c:dPt>
            <c:idx val="2"/>
            <c:bubble3D val="0"/>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10-333D-4774-AA79-DB61149547F1}"/>
              </c:ext>
            </c:extLst>
          </c:dPt>
          <c:dPt>
            <c:idx val="3"/>
            <c:bubble3D val="0"/>
            <c:spPr>
              <a:solidFill>
                <a:schemeClr val="bg1">
                  <a:lumMod val="65000"/>
                </a:schemeClr>
              </a:solidFill>
              <a:ln>
                <a:noFill/>
              </a:ln>
              <a:effectLst/>
            </c:spPr>
            <c:extLst xmlns:c16r2="http://schemas.microsoft.com/office/drawing/2015/06/chart">
              <c:ext xmlns:c16="http://schemas.microsoft.com/office/drawing/2014/chart" uri="{C3380CC4-5D6E-409C-BE32-E72D297353CC}">
                <c16:uniqueId val="{00000012-333D-4774-AA79-DB61149547F1}"/>
              </c:ext>
            </c:extLst>
          </c:dPt>
          <c:dPt>
            <c:idx val="4"/>
            <c:bubble3D val="0"/>
            <c:spPr>
              <a:solidFill>
                <a:schemeClr val="bg1">
                  <a:lumMod val="65000"/>
                </a:schemeClr>
              </a:solidFill>
              <a:ln>
                <a:noFill/>
              </a:ln>
              <a:effectLst/>
            </c:spPr>
            <c:extLst xmlns:c16r2="http://schemas.microsoft.com/office/drawing/2015/06/chart">
              <c:ext xmlns:c16="http://schemas.microsoft.com/office/drawing/2014/chart" uri="{C3380CC4-5D6E-409C-BE32-E72D297353CC}">
                <c16:uniqueId val="{00000014-333D-4774-AA79-DB61149547F1}"/>
              </c:ext>
            </c:extLst>
          </c:dPt>
          <c:dLbls>
            <c:dLbl>
              <c:idx val="2"/>
              <c:layout>
                <c:manualLayout>
                  <c:x val="0"/>
                  <c:y val="0.19738742791107586"/>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0-333D-4774-AA79-DB61149547F1}"/>
                </c:ext>
                <c:ext xmlns:c15="http://schemas.microsoft.com/office/drawing/2012/chart" uri="{CE6537A1-D6FC-4f65-9D91-7224C49458BB}"/>
              </c:extLst>
            </c:dLbl>
            <c:dLbl>
              <c:idx val="3"/>
              <c:layout>
                <c:manualLayout>
                  <c:x val="-0.15984403004650274"/>
                  <c:y val="-1.5481366894986371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2-333D-4774-AA79-DB61149547F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Sheet1!$D$31:$D$34</c:f>
              <c:strCache>
                <c:ptCount val="4"/>
                <c:pt idx="0">
                  <c:v>Izglītība</c:v>
                </c:pt>
                <c:pt idx="1">
                  <c:v>Veselība – konstatēts  izvērtējumā</c:v>
                </c:pt>
                <c:pt idx="2">
                  <c:v>Veselība –  konstatēts OVP vai DNL</c:v>
                </c:pt>
                <c:pt idx="3">
                  <c:v>Nepilns darba laiks un zemi ienākumi</c:v>
                </c:pt>
              </c:strCache>
            </c:strRef>
          </c:cat>
          <c:val>
            <c:numRef>
              <c:f>Sheet1!$F$31:$F$34</c:f>
              <c:numCache>
                <c:formatCode>0.0</c:formatCode>
                <c:ptCount val="4"/>
                <c:pt idx="0">
                  <c:v>53.881278538812786</c:v>
                </c:pt>
                <c:pt idx="1">
                  <c:v>29.589041095890412</c:v>
                </c:pt>
                <c:pt idx="2">
                  <c:v>15.890410958904109</c:v>
                </c:pt>
                <c:pt idx="3">
                  <c:v>0.63926940639269403</c:v>
                </c:pt>
              </c:numCache>
            </c:numRef>
          </c:val>
          <c:extLst xmlns:c16r2="http://schemas.microsoft.com/office/drawing/2015/06/chart">
            <c:ext xmlns:c16="http://schemas.microsoft.com/office/drawing/2014/chart" uri="{C3380CC4-5D6E-409C-BE32-E72D297353CC}">
              <c16:uniqueId val="{00000015-333D-4774-AA79-DB61149547F1}"/>
            </c:ext>
          </c:extLst>
        </c:ser>
        <c:dLbls>
          <c:showLegendKey val="0"/>
          <c:showVal val="0"/>
          <c:showCatName val="0"/>
          <c:showSerName val="0"/>
          <c:showPercent val="0"/>
          <c:showBubbleSize val="0"/>
          <c:showLeaderLines val="0"/>
        </c:dLbls>
        <c:gapWidth val="218"/>
        <c:splitType val="cust"/>
        <c:custSplit>
          <c:secondPiePt val="1"/>
          <c:secondPiePt val="2"/>
        </c:custSplit>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dPt>
            <c:idx val="0"/>
            <c:bubble3D val="0"/>
            <c:spPr>
              <a:solidFill>
                <a:srgbClr val="FF9933"/>
              </a:solidFill>
              <a:ln w="19050">
                <a:solidFill>
                  <a:schemeClr val="lt1"/>
                </a:solidFill>
              </a:ln>
              <a:effectLst/>
            </c:spPr>
            <c:extLst xmlns:c16r2="http://schemas.microsoft.com/office/drawing/2015/06/chart">
              <c:ext xmlns:c16="http://schemas.microsoft.com/office/drawing/2014/chart" uri="{C3380CC4-5D6E-409C-BE32-E72D297353CC}">
                <c16:uniqueId val="{00000001-1F85-408C-A202-D6ED7BE65B4A}"/>
              </c:ext>
            </c:extLst>
          </c:dPt>
          <c:dPt>
            <c:idx val="1"/>
            <c:bubble3D val="0"/>
            <c:explosion val="3"/>
            <c:spPr>
              <a:solidFill>
                <a:schemeClr val="accent6">
                  <a:lumMod val="7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1F85-408C-A202-D6ED7BE65B4A}"/>
              </c:ext>
            </c:extLst>
          </c:dPt>
          <c:dLbls>
            <c:dLbl>
              <c:idx val="0"/>
              <c:layout>
                <c:manualLayout>
                  <c:x val="0.21244478291374971"/>
                  <c:y val="-0.1138188113864335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1F85-408C-A202-D6ED7BE65B4A}"/>
                </c:ext>
                <c:ext xmlns:c15="http://schemas.microsoft.com/office/drawing/2012/chart" uri="{CE6537A1-D6FC-4f65-9D91-7224C49458BB}">
                  <c15:layout>
                    <c:manualLayout>
                      <c:w val="0.26532497548166595"/>
                      <c:h val="0.2771349562831194"/>
                    </c:manualLayout>
                  </c15:layout>
                </c:ext>
              </c:extLst>
            </c:dLbl>
            <c:dLbl>
              <c:idx val="1"/>
              <c:layout>
                <c:manualLayout>
                  <c:x val="-0.21263271043280263"/>
                  <c:y val="0.1090180005702815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1F85-408C-A202-D6ED7BE65B4A}"/>
                </c:ext>
                <c:ext xmlns:c15="http://schemas.microsoft.com/office/drawing/2012/chart" uri="{CE6537A1-D6FC-4f65-9D91-7224C49458BB}">
                  <c15:layout>
                    <c:manualLayout>
                      <c:w val="0.26744119345532785"/>
                      <c:h val="0.24616259799949744"/>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[Ekselis_gala_zinojumam.xlsx]Veselība!$B$63:$B$64</c:f>
              <c:strCache>
                <c:ptCount val="2"/>
                <c:pt idx="0">
                  <c:v>Dalībnieki, kuri izmantoja veselības pasākumus</c:v>
                </c:pt>
                <c:pt idx="1">
                  <c:v>Dalībnieki, kuri neizmantoja veselības pasākumus</c:v>
                </c:pt>
              </c:strCache>
            </c:strRef>
          </c:cat>
          <c:val>
            <c:numRef>
              <c:f>[Ekselis_gala_zinojumam.xlsx]Veselība!$D$63:$D$64</c:f>
              <c:numCache>
                <c:formatCode>0</c:formatCode>
                <c:ptCount val="2"/>
                <c:pt idx="0" formatCode="0.00">
                  <c:v>30.480656506447833</c:v>
                </c:pt>
                <c:pt idx="1">
                  <c:v>69.519343493552171</c:v>
                </c:pt>
              </c:numCache>
            </c:numRef>
          </c:val>
          <c:extLst xmlns:c16r2="http://schemas.microsoft.com/office/drawing/2015/06/chart">
            <c:ext xmlns:c16="http://schemas.microsoft.com/office/drawing/2014/chart" uri="{C3380CC4-5D6E-409C-BE32-E72D297353CC}">
              <c16:uniqueId val="{00000004-1F85-408C-A202-D6ED7BE65B4A}"/>
            </c:ext>
          </c:extLst>
        </c:ser>
        <c:dLbls>
          <c:showLegendKey val="0"/>
          <c:showVal val="0"/>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0" i="0" u="none" strike="noStrike" baseline="0">
                <a:effectLst/>
                <a:latin typeface="Times New Roman" panose="02020603050405020304" pitchFamily="18" charset="0"/>
                <a:cs typeface="Times New Roman" panose="02020603050405020304" pitchFamily="18" charset="0"/>
              </a:rPr>
              <a:t>Piemērotība piedāvātajam darbam </a:t>
            </a:r>
            <a:endParaRPr lang="lv-LV" i="0">
              <a:latin typeface="Times New Roman" panose="02020603050405020304" pitchFamily="18" charset="0"/>
              <a:cs typeface="Times New Roman" panose="02020603050405020304" pitchFamily="18" charset="0"/>
            </a:endParaRPr>
          </a:p>
        </c:rich>
      </c:tx>
      <c:layout/>
      <c:overlay val="1"/>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6666666666666666E-2"/>
          <c:y val="0.12811387900355872"/>
          <c:w val="0.85833333333333339"/>
          <c:h val="0.81969157769869516"/>
        </c:manualLayout>
      </c:layout>
      <c:pie3DChart>
        <c:varyColors val="1"/>
        <c:ser>
          <c:idx val="0"/>
          <c:order val="0"/>
          <c:dPt>
            <c:idx val="0"/>
            <c:bubble3D val="0"/>
            <c:spPr>
              <a:solidFill>
                <a:schemeClr val="accent6">
                  <a:lumMod val="5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A1E5-4C49-9BDE-135D4F190FC5}"/>
              </c:ext>
            </c:extLst>
          </c:dPt>
          <c:dPt>
            <c:idx val="1"/>
            <c:bubble3D val="0"/>
            <c:spPr>
              <a:solidFill>
                <a:schemeClr val="accent6">
                  <a:lumMod val="20000"/>
                  <a:lumOff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A1E5-4C49-9BDE-135D4F190FC5}"/>
              </c:ext>
            </c:extLst>
          </c:dPt>
          <c:dPt>
            <c:idx val="2"/>
            <c:bubble3D val="0"/>
            <c:spPr>
              <a:solidFill>
                <a:schemeClr val="accent6">
                  <a:lumMod val="60000"/>
                  <a:lumOff val="4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A1E5-4C49-9BDE-135D4F190FC5}"/>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in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Unikālie!$A$35:$A$37</c:f>
              <c:strCache>
                <c:ptCount val="3"/>
                <c:pt idx="0">
                  <c:v>Veselības stāvoklis atbilst</c:v>
                </c:pt>
                <c:pt idx="1">
                  <c:v>Veselības stāvoklis atbilst daļēji</c:v>
                </c:pt>
                <c:pt idx="2">
                  <c:v>Veselības stāvoklis neatbilst</c:v>
                </c:pt>
              </c:strCache>
            </c:strRef>
          </c:cat>
          <c:val>
            <c:numRef>
              <c:f>Unikālie!$B$35:$B$37</c:f>
              <c:numCache>
                <c:formatCode>General</c:formatCode>
                <c:ptCount val="3"/>
                <c:pt idx="0">
                  <c:v>1037</c:v>
                </c:pt>
                <c:pt idx="1">
                  <c:v>116</c:v>
                </c:pt>
                <c:pt idx="2">
                  <c:v>926</c:v>
                </c:pt>
              </c:numCache>
            </c:numRef>
          </c:val>
          <c:extLst xmlns:c16r2="http://schemas.microsoft.com/office/drawing/2015/06/chart">
            <c:ext xmlns:c16="http://schemas.microsoft.com/office/drawing/2014/chart" uri="{C3380CC4-5D6E-409C-BE32-E72D297353CC}">
              <c16:uniqueId val="{00000006-A1E5-4C49-9BDE-135D4F190FC5}"/>
            </c:ext>
          </c:extLst>
        </c:ser>
        <c:dLbls>
          <c:dLblPos val="inEnd"/>
          <c:showLegendKey val="0"/>
          <c:showVal val="1"/>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0.09013</cdr:x>
      <cdr:y>0.90054</cdr:y>
    </cdr:from>
    <cdr:to>
      <cdr:x>1</cdr:x>
      <cdr:y>1</cdr:y>
    </cdr:to>
    <cdr:sp macro="" textlink="">
      <cdr:nvSpPr>
        <cdr:cNvPr id="2" name="TextBox 2"/>
        <cdr:cNvSpPr txBox="1"/>
      </cdr:nvSpPr>
      <cdr:spPr>
        <a:xfrm xmlns:a="http://schemas.openxmlformats.org/drawingml/2006/main">
          <a:off x="2277745" y="3715385"/>
          <a:ext cx="4038600" cy="257175"/>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txBody>
        <a:bodyPr xmlns:a="http://schemas.openxmlformats.org/drawingml/2006/main" wrap="square" rtlCol="0" anchor="t"/>
        <a:lstStyle xmlns:a="http://schemas.openxmlformats.org/drawingml/2006/main"/>
        <a:p xmlns:a="http://schemas.openxmlformats.org/drawingml/2006/main">
          <a:pPr algn="ctr">
            <a:spcAft>
              <a:spcPts val="0"/>
            </a:spcAft>
          </a:pPr>
          <a:r>
            <a:rPr lang="lv-LV" sz="1000" i="1">
              <a:solidFill>
                <a:srgbClr val="000000"/>
              </a:solidFill>
              <a:effectLst/>
              <a:latin typeface="Times New Roman" panose="02020603050405020304" pitchFamily="18" charset="0"/>
              <a:ea typeface="Times New Roman" panose="02020603050405020304" pitchFamily="18" charset="0"/>
            </a:rPr>
            <a:t>Projekta dalībnieki, kuri noslēdza līgumu par atbalsta pasākumiem, N=853</a:t>
          </a:r>
          <a:endParaRPr lang="lv-LV" sz="1200">
            <a:effectLst/>
            <a:latin typeface="Times New Roman" panose="02020603050405020304" pitchFamily="18" charset="0"/>
            <a:ea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accent6">
            <a:lumMod val="20000"/>
            <a:lumOff val="80000"/>
          </a:schemeClr>
        </a:solidFill>
        <a:ln w="6350" cap="flat" cmpd="sng" algn="ctr">
          <a:solidFill>
            <a:srgbClr val="70AD47"/>
          </a:solidFill>
          <a:prstDash val="solid"/>
          <a:miter lim="800000"/>
          <a:headEnd/>
          <a:tailEnd/>
        </a:ln>
        <a:effectLst/>
      </a:spPr>
      <a:bodyPr rot="0" vert="horz" wrap="square" lIns="91440" tIns="180000" rIns="91440" bIns="4572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6F059-040D-4988-8E63-9D4D5AA06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33929</Words>
  <Characters>19340</Characters>
  <Application>Microsoft Office Word</Application>
  <DocSecurity>0</DocSecurity>
  <Lines>161</Lines>
  <Paragraphs>106</Paragraphs>
  <ScaleCrop>false</ScaleCrop>
  <HeadingPairs>
    <vt:vector size="2" baseType="variant">
      <vt:variant>
        <vt:lpstr>Title</vt:lpstr>
      </vt:variant>
      <vt:variant>
        <vt:i4>1</vt:i4>
      </vt:variant>
    </vt:vector>
  </HeadingPairs>
  <TitlesOfParts>
    <vt:vector size="1" baseType="lpstr">
      <vt:lpstr>Informatīvais ziņojums par konceptuālā ziņojuma “Aktīvās novecošanās stratēģija ilgākam un labākam darba mūžam Latvijā” īstenošanas progresu</vt:lpstr>
    </vt:vector>
  </TitlesOfParts>
  <Company/>
  <LinksUpToDate>false</LinksUpToDate>
  <CharactersWithSpaces>53163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konceptuālā ziņojuma “Aktīvās novecošanās stratēģija ilgākam un labākam darba mūžam Latvijā” īstenošanas progresu</dc:title>
  <dc:subject>Informatīvais ziņojums</dc:subject>
  <dc:creator>Anete Gaiķe</dc:creator>
  <cp:keywords/>
  <dc:description>anete.gaike@lm.gov.lv
Tālr. 67021572</dc:description>
  <cp:lastModifiedBy>Evija Kūla</cp:lastModifiedBy>
  <cp:revision>7</cp:revision>
  <cp:lastPrinted>2019-04-15T06:26:00Z</cp:lastPrinted>
  <dcterms:created xsi:type="dcterms:W3CDTF">2022-03-20T13:01:00Z</dcterms:created>
  <dcterms:modified xsi:type="dcterms:W3CDTF">2022-05-02T13:49:00Z</dcterms:modified>
</cp:coreProperties>
</file>