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C25" w:rsidRDefault="00D123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Annex 1.</w:t>
      </w:r>
    </w:p>
    <w:p w:rsidR="00123C25" w:rsidRDefault="00123C25"/>
    <w:p w:rsidR="00123C25" w:rsidRDefault="00FD1380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Figure 1: P</w:t>
      </w:r>
      <w:r w:rsidR="00D1231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ersons over 50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years</w:t>
      </w:r>
      <w:r w:rsidR="001C2021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of age</w:t>
      </w:r>
      <w:bookmarkStart w:id="0" w:name="_GoBack"/>
      <w:bookmarkEnd w:id="0"/>
      <w:r w:rsidR="00D1231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and total population in dynamics</w:t>
      </w:r>
    </w:p>
    <w:p w:rsidR="00123C25" w:rsidRDefault="00D9075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507B1" wp14:editId="5094F4BB">
                <wp:simplePos x="0" y="0"/>
                <wp:positionH relativeFrom="column">
                  <wp:posOffset>3078678</wp:posOffset>
                </wp:positionH>
                <wp:positionV relativeFrom="paragraph">
                  <wp:posOffset>3136380</wp:posOffset>
                </wp:positionV>
                <wp:extent cx="1882099" cy="231074"/>
                <wp:effectExtent l="0" t="0" r="2349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099" cy="2310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90759" w:rsidRPr="00D90759" w:rsidRDefault="00D90759" w:rsidP="00D9075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0759"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Proportion of 50+ of total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507B1" id="Rectangle 2" o:spid="_x0000_s1026" style="position:absolute;left:0;text-align:left;margin-left:242.4pt;margin-top:246.95pt;width:148.2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" fillcolor="window" strokecolor="window" strokeweight="1pt">
                <v:textbox>
                  <w:txbxContent>
                    <w:p w:rsidR="00D90759" w:rsidRPr="00D90759" w:rsidRDefault="00D90759" w:rsidP="00D9075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0759"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Proportion of 50+ of total population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1309255</wp:posOffset>
                </wp:positionH>
                <wp:positionV relativeFrom="paragraph">
                  <wp:posOffset>3112630</wp:posOffset>
                </wp:positionV>
                <wp:extent cx="564077" cy="267021"/>
                <wp:effectExtent l="0" t="0" r="2667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77" cy="2670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0759" w:rsidRPr="00D90759" w:rsidRDefault="00D90759" w:rsidP="00D9075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0759"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103.1pt;margin-top:245.1pt;width:44.4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" fillcolor="white [3212]" strokecolor="white [3212]" strokeweight="1pt">
                <v:textbox>
                  <w:txbxContent>
                    <w:p w:rsidR="00D90759" w:rsidRPr="00D90759" w:rsidRDefault="00D90759" w:rsidP="00D9075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0759"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Total</w:t>
                      </w:r>
                    </w:p>
                  </w:txbxContent>
                </v:textbox>
              </v:rect>
            </w:pict>
          </mc:Fallback>
        </mc:AlternateContent>
      </w:r>
      <w:r w:rsidR="00D12314">
        <w:rPr>
          <w:b/>
          <w:noProof/>
          <w:shd w:val="clear" w:color="auto" w:fill="538135" w:themeFill="accent6" w:themeFillShade="BF"/>
          <w:lang w:val="lv-LV" w:eastAsia="lv-LV"/>
        </w:rPr>
        <w:drawing>
          <wp:inline distT="0" distB="0" distL="0" distR="0" wp14:anchorId="6BEFA5F5" wp14:editId="63BEA9C8">
            <wp:extent cx="5458351" cy="3399549"/>
            <wp:effectExtent l="0" t="0" r="9525" b="10795"/>
            <wp:docPr id="17" name="Chart 1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9549049-24BA-4B23-9BED-6F88126E02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23C25" w:rsidRDefault="00FD1380">
      <w:pPr>
        <w:spacing w:after="120" w:line="240" w:lineRule="auto"/>
        <w:ind w:firstLine="284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Data Source: Central Statistical Bureau</w:t>
      </w:r>
    </w:p>
    <w:p w:rsidR="00123C25" w:rsidRDefault="00123C25">
      <w:pPr>
        <w:spacing w:after="120" w:line="240" w:lineRule="auto"/>
        <w:ind w:firstLine="284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123C25" w:rsidRDefault="003A6D5B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F7CF6" wp14:editId="2469C9F4">
                <wp:simplePos x="0" y="0"/>
                <wp:positionH relativeFrom="margin">
                  <wp:posOffset>412668</wp:posOffset>
                </wp:positionH>
                <wp:positionV relativeFrom="paragraph">
                  <wp:posOffset>273528</wp:posOffset>
                </wp:positionV>
                <wp:extent cx="575945" cy="260762"/>
                <wp:effectExtent l="0" t="0" r="1460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2607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6D5B" w:rsidRPr="003A6D5B" w:rsidRDefault="003A6D5B" w:rsidP="003A6D5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3A6D5B">
                              <w:rPr>
                                <w:color w:val="000000" w:themeColor="text1"/>
                                <w:sz w:val="16"/>
                                <w:szCs w:val="16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F7CF6" id="Rectangle 5" o:spid="_x0000_s1028" style="position:absolute;left:0;text-align:left;margin-left:32.5pt;margin-top:21.55pt;width:45.35pt;height:20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" fillcolor="white [3212]" strokecolor="white [3212]" strokeweight="1pt">
                <v:textbox>
                  <w:txbxContent>
                    <w:p w:rsidR="003A6D5B" w:rsidRPr="003A6D5B" w:rsidRDefault="003A6D5B" w:rsidP="003A6D5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3A6D5B">
                        <w:rPr>
                          <w:color w:val="000000" w:themeColor="text1"/>
                          <w:sz w:val="16"/>
                          <w:szCs w:val="16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years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033F0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Figure 2: N</w:t>
      </w:r>
      <w:r w:rsidR="00D1231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umber of permanent residents in early 2021 broken down by age group </w:t>
      </w:r>
      <w:proofErr w:type="gramStart"/>
      <w:r w:rsidR="00D1231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and</w:t>
      </w:r>
      <w:proofErr w:type="gramEnd"/>
      <w:r w:rsidR="00D1231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gender</w:t>
      </w:r>
    </w:p>
    <w:p w:rsidR="00123C25" w:rsidRDefault="00033F03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8A84D" wp14:editId="67CD546F">
                <wp:simplePos x="0" y="0"/>
                <wp:positionH relativeFrom="column">
                  <wp:posOffset>2858547</wp:posOffset>
                </wp:positionH>
                <wp:positionV relativeFrom="paragraph">
                  <wp:posOffset>2624167</wp:posOffset>
                </wp:positionV>
                <wp:extent cx="593568" cy="231569"/>
                <wp:effectExtent l="0" t="0" r="16510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68" cy="2315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0759" w:rsidRPr="00D90759" w:rsidRDefault="00D90759" w:rsidP="00D9075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lv-L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lv-L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8A84D" id="Rectangle 4" o:spid="_x0000_s1029" style="position:absolute;left:0;text-align:left;margin-left:225.1pt;margin-top:206.65pt;width:46.75pt;height: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" fillcolor="white [3212]" strokecolor="white [3212]" strokeweight="1pt">
                <v:textbox>
                  <w:txbxContent>
                    <w:p w:rsidR="00D90759" w:rsidRPr="00D90759" w:rsidRDefault="00D90759" w:rsidP="00D9075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lv-L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6"/>
                          <w:szCs w:val="16"/>
                          <w:lang w:val="lv-L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F02A5" wp14:editId="00655D98">
                <wp:simplePos x="0" y="0"/>
                <wp:positionH relativeFrom="column">
                  <wp:posOffset>2199607</wp:posOffset>
                </wp:positionH>
                <wp:positionV relativeFrom="paragraph">
                  <wp:posOffset>2655100</wp:posOffset>
                </wp:positionV>
                <wp:extent cx="575945" cy="207818"/>
                <wp:effectExtent l="0" t="0" r="1460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207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0759" w:rsidRPr="00D90759" w:rsidRDefault="00D90759" w:rsidP="00D9075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lv-L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lv-L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F02A5" id="Rectangle 3" o:spid="_x0000_s1030" style="position:absolute;left:0;text-align:left;margin-left:173.2pt;margin-top:209.05pt;width:45.35pt;height:1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" fillcolor="white [3212]" strokecolor="white [3212]" strokeweight="1pt">
                <v:textbox>
                  <w:txbxContent>
                    <w:p w:rsidR="00D90759" w:rsidRPr="00D90759" w:rsidRDefault="00D90759" w:rsidP="00D9075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lv-L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6"/>
                          <w:szCs w:val="16"/>
                          <w:lang w:val="lv-L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D12314">
        <w:rPr>
          <w:noProof/>
          <w:lang w:val="lv-LV" w:eastAsia="lv-LV"/>
        </w:rPr>
        <w:drawing>
          <wp:inline distT="0" distB="0" distL="0" distR="0" wp14:anchorId="6F8266F6" wp14:editId="78B4E592">
            <wp:extent cx="5064826" cy="2951018"/>
            <wp:effectExtent l="0" t="0" r="2540" b="1905"/>
            <wp:docPr id="10" name="Chart 1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DE84676-241E-4A00-9924-A7D434D89F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C25" w:rsidRDefault="00D12314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 xml:space="preserve">Data Source: </w:t>
      </w:r>
      <w:r w:rsidR="00FD1380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Central Statistical Bureau</w:t>
      </w:r>
    </w:p>
    <w:p w:rsidR="00123C25" w:rsidRDefault="00123C25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3C25" w:rsidRDefault="00123C25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3C25" w:rsidRDefault="00D12314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Table 1: Minimum </w:t>
      </w:r>
      <w:r w:rsidR="007679A5">
        <w:rPr>
          <w:rFonts w:ascii="Times New Roman" w:eastAsia="Times New Roman" w:hAnsi="Times New Roman" w:cs="Times New Roman"/>
          <w:bCs/>
          <w:i/>
          <w:sz w:val="24"/>
          <w:szCs w:val="24"/>
        </w:rPr>
        <w:t>disability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pension amount, EUR per month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363"/>
        <w:gridCol w:w="1701"/>
        <w:gridCol w:w="1701"/>
      </w:tblGrid>
      <w:tr w:rsidR="00123C25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C25" w:rsidRPr="0022780A" w:rsidRDefault="007679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Disability Group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2278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 2020,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 2021, EUR</w:t>
            </w:r>
          </w:p>
        </w:tc>
      </w:tr>
      <w:tr w:rsidR="00123C25">
        <w:trPr>
          <w:trHeight w:val="315"/>
          <w:jc w:val="center"/>
        </w:trPr>
        <w:tc>
          <w:tcPr>
            <w:tcW w:w="6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C25" w:rsidRPr="0022780A" w:rsidRDefault="00D12314">
            <w:pPr>
              <w:rPr>
                <w:rFonts w:ascii="Times New Roman" w:eastAsia="Calibri" w:hAnsi="Times New Roman" w:cs="Times New Roman"/>
                <w:b/>
              </w:rPr>
            </w:pPr>
            <w:r w:rsidRPr="0022780A">
              <w:rPr>
                <w:rFonts w:ascii="Times New Roman" w:eastAsia="Calibri" w:hAnsi="Times New Roman" w:cs="Times New Roman"/>
                <w:b/>
              </w:rPr>
              <w:t>Persons with disabilities since childhood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196,30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260,80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171,77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228,20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III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Base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122,69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163,00</w:t>
            </w:r>
          </w:p>
        </w:tc>
      </w:tr>
      <w:tr w:rsidR="00123C25" w:rsidTr="0022780A">
        <w:trPr>
          <w:trHeight w:val="227"/>
          <w:jc w:val="center"/>
        </w:trPr>
        <w:tc>
          <w:tcPr>
            <w:tcW w:w="6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780A">
              <w:rPr>
                <w:rFonts w:ascii="Times New Roman" w:eastAsia="Calibri" w:hAnsi="Times New Roman" w:cs="Times New Roman"/>
                <w:b/>
              </w:rPr>
              <w:t>Other persons with disabilities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217,60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190,40</w:t>
            </w:r>
          </w:p>
        </w:tc>
      </w:tr>
      <w:tr w:rsidR="00123C25" w:rsidTr="0022780A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Group III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Base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25" w:rsidRPr="0022780A" w:rsidRDefault="00D12314" w:rsidP="0022780A">
            <w:pPr>
              <w:tabs>
                <w:tab w:val="decimal" w:pos="74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2780A">
              <w:rPr>
                <w:rFonts w:ascii="Times New Roman" w:eastAsia="Calibri" w:hAnsi="Times New Roman" w:cs="Times New Roman"/>
              </w:rPr>
              <w:t>136,00</w:t>
            </w:r>
          </w:p>
        </w:tc>
      </w:tr>
    </w:tbl>
    <w:p w:rsidR="00123C25" w:rsidRDefault="00D1231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Data Source: Ministry of Welfare</w:t>
      </w:r>
    </w:p>
    <w:p w:rsidR="00123C25" w:rsidRDefault="00123C25"/>
    <w:p w:rsidR="00123C25" w:rsidRDefault="00D12314">
      <w:pPr>
        <w:spacing w:after="12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Table 2: Amount of </w:t>
      </w:r>
      <w:r w:rsidR="0022780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tate social security benefit, EUR per month</w:t>
      </w:r>
    </w:p>
    <w:tbl>
      <w:tblPr>
        <w:tblW w:w="8848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64"/>
        <w:gridCol w:w="1894"/>
        <w:gridCol w:w="1545"/>
        <w:gridCol w:w="1518"/>
        <w:gridCol w:w="2127"/>
      </w:tblGrid>
      <w:tr w:rsidR="00123C25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Persons with disabilities</w:t>
            </w:r>
          </w:p>
        </w:tc>
      </w:tr>
      <w:tr w:rsidR="0022780A">
        <w:trPr>
          <w:trHeight w:val="1553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22780A" w:rsidRPr="0022780A" w:rsidRDefault="0022780A" w:rsidP="002278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Disability Group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22780A" w:rsidRPr="0022780A" w:rsidRDefault="0022780A" w:rsidP="002278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278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22780A" w:rsidRDefault="0022780A" w:rsidP="002278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  <w:p w:rsidR="0022780A" w:rsidRDefault="0022780A" w:rsidP="002278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80A">
              <w:rPr>
                <w:rFonts w:ascii="Times New Roman" w:eastAsia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22780A" w:rsidRDefault="0022780A" w:rsidP="002278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2021</w:t>
            </w:r>
          </w:p>
          <w:p w:rsidR="0022780A" w:rsidRDefault="0022780A" w:rsidP="0022780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22780A" w:rsidRPr="0022780A" w:rsidRDefault="0022780A" w:rsidP="00227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78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Amount for unemployed in 2021,</w:t>
            </w:r>
            <w:r w:rsidRPr="002278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</w:t>
            </w:r>
            <w:r w:rsidRPr="0022780A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+30% additionally for Group I Disability, +20% additionally for Group II Disability</w:t>
            </w:r>
          </w:p>
        </w:tc>
      </w:tr>
      <w:tr w:rsidR="00123C25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22780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 w:rsidR="00D12314">
              <w:rPr>
                <w:rFonts w:ascii="Times New Roman" w:eastAsia="Times New Roman" w:hAnsi="Times New Roman" w:cs="Times New Roman"/>
                <w:b/>
              </w:rPr>
              <w:t>ersons with disabilities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2278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 (2020)</w:t>
            </w:r>
            <w:r w:rsidR="00D12314">
              <w:rPr>
                <w:rFonts w:ascii="Times New Roman" w:eastAsia="Times New Roman" w:hAnsi="Times New Roman" w:cs="Times New Roman"/>
              </w:rPr>
              <w:br/>
              <w:t xml:space="preserve"> 1,4 (2021)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152,60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198,38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130,80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156,96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III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</w:tr>
      <w:tr w:rsidR="00123C25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22780A" w:rsidP="0022780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 w:rsidR="00D12314">
              <w:rPr>
                <w:rFonts w:ascii="Times New Roman" w:eastAsia="Times New Roman" w:hAnsi="Times New Roman" w:cs="Times New Roman"/>
                <w:b/>
              </w:rPr>
              <w:t xml:space="preserve">ersons with disabilities </w:t>
            </w:r>
            <w:r>
              <w:rPr>
                <w:rFonts w:ascii="Times New Roman" w:eastAsia="Times New Roman" w:hAnsi="Times New Roman" w:cs="Times New Roman"/>
                <w:b/>
              </w:rPr>
              <w:t>from</w:t>
            </w:r>
            <w:r w:rsidR="00D12314">
              <w:rPr>
                <w:rFonts w:ascii="Times New Roman" w:eastAsia="Times New Roman" w:hAnsi="Times New Roman" w:cs="Times New Roman"/>
                <w:b/>
              </w:rPr>
              <w:t xml:space="preserve"> childhood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2278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 (2020)</w:t>
            </w:r>
            <w:r w:rsidR="00D12314">
              <w:rPr>
                <w:rFonts w:ascii="Times New Roman" w:eastAsia="Times New Roman" w:hAnsi="Times New Roman" w:cs="Times New Roman"/>
              </w:rPr>
              <w:br/>
              <w:t xml:space="preserve"> 1,4 (2021)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159,50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190,40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247,52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147,23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163,20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195,84</w:t>
            </w:r>
          </w:p>
        </w:tc>
      </w:tr>
      <w:tr w:rsidR="00123C25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III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122,69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136,00</w:t>
            </w:r>
          </w:p>
        </w:tc>
      </w:tr>
      <w:tr w:rsidR="00123C25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Persons after reaching retirement age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123C2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123C2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64,03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109,00</w:t>
            </w:r>
          </w:p>
        </w:tc>
      </w:tr>
      <w:tr w:rsidR="00123C25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 the case of survivors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123C2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123C25" w:rsidRDefault="00D123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 w:rsidP="004603B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Up to 7 </w:t>
            </w:r>
            <w:r w:rsidR="004603B3">
              <w:rPr>
                <w:rFonts w:ascii="Times New Roman" w:eastAsia="Times New Roman" w:hAnsi="Times New Roman" w:cs="Times New Roman"/>
                <w:bCs/>
              </w:rPr>
              <w:t>years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92,50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136,00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 w:rsidP="004603B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Up to 7 </w:t>
            </w:r>
            <w:r w:rsidR="004603B3">
              <w:rPr>
                <w:rFonts w:ascii="Times New Roman" w:eastAsia="Times New Roman" w:hAnsi="Times New Roman" w:cs="Times New Roman"/>
                <w:bCs/>
              </w:rPr>
              <w:t>years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for children with disabilities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106,72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136,00</w:t>
            </w:r>
          </w:p>
        </w:tc>
      </w:tr>
      <w:tr w:rsidR="00123C25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4603B3" w:rsidP="004603B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Above</w:t>
            </w:r>
            <w:r w:rsidR="00D12314">
              <w:rPr>
                <w:rFonts w:ascii="Times New Roman" w:eastAsia="Times New Roman" w:hAnsi="Times New Roman" w:cs="Times New Roman"/>
                <w:bCs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bCs/>
              </w:rPr>
              <w:t>years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111,00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123C25" w:rsidRDefault="00D123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163,00</w:t>
            </w:r>
          </w:p>
        </w:tc>
      </w:tr>
    </w:tbl>
    <w:p w:rsidR="00123C25" w:rsidRDefault="00D12314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changes concern an average 20 thousand persons per month.</w:t>
      </w:r>
    </w:p>
    <w:p w:rsidR="00123C25" w:rsidRDefault="00D1231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Data Source: Ministry of Welfare</w:t>
      </w:r>
    </w:p>
    <w:p w:rsidR="00123C25" w:rsidRDefault="00123C25">
      <w:pPr>
        <w:pStyle w:val="NormalWeb"/>
        <w:rPr>
          <w:rStyle w:val="Strong"/>
          <w:i/>
          <w:iCs/>
        </w:rPr>
      </w:pPr>
    </w:p>
    <w:p w:rsidR="00123C25" w:rsidRPr="00FA3EA3" w:rsidRDefault="00FA3EA3">
      <w:pPr>
        <w:pStyle w:val="NormalWeb"/>
        <w:jc w:val="both"/>
        <w:rPr>
          <w:i/>
        </w:rPr>
      </w:pPr>
      <w:r>
        <w:rPr>
          <w:rStyle w:val="Strong"/>
          <w:b w:val="0"/>
          <w:i/>
          <w:iCs/>
        </w:rPr>
        <w:t xml:space="preserve">Table 3: Mortality </w:t>
      </w:r>
      <w:r w:rsidR="00D12314">
        <w:rPr>
          <w:rStyle w:val="Strong"/>
          <w:b w:val="0"/>
          <w:i/>
          <w:iCs/>
        </w:rPr>
        <w:t>by age group</w:t>
      </w:r>
      <w:r w:rsidR="00D12314">
        <w:t xml:space="preserve"> </w:t>
      </w:r>
      <w:r w:rsidR="00D12314">
        <w:rPr>
          <w:i/>
        </w:rPr>
        <w:t>(total deaths per 100,000</w:t>
      </w:r>
      <w:r w:rsidR="00D12314">
        <w:t xml:space="preserve"> </w:t>
      </w:r>
      <w:r w:rsidR="00D12314" w:rsidRPr="00FA3EA3">
        <w:rPr>
          <w:i/>
        </w:rPr>
        <w:t>inhabitants)</w:t>
      </w:r>
    </w:p>
    <w:tbl>
      <w:tblPr>
        <w:tblW w:w="7605" w:type="dxa"/>
        <w:tblCellSpacing w:w="15" w:type="dxa"/>
        <w:tblLook w:val="04A0" w:firstRow="1" w:lastRow="0" w:firstColumn="1" w:lastColumn="0" w:noHBand="0" w:noVBand="1"/>
      </w:tblPr>
      <w:tblGrid>
        <w:gridCol w:w="1886"/>
        <w:gridCol w:w="950"/>
        <w:gridCol w:w="950"/>
        <w:gridCol w:w="951"/>
        <w:gridCol w:w="951"/>
        <w:gridCol w:w="951"/>
        <w:gridCol w:w="966"/>
      </w:tblGrid>
      <w:tr w:rsidR="00123C25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123C25"/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2015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2016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2017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2018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2019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rPr>
                <w:rStyle w:val="Strong"/>
              </w:rPr>
              <w:t>2020</w:t>
            </w:r>
          </w:p>
        </w:tc>
      </w:tr>
      <w:tr w:rsidR="00123C25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>
            <w:pPr>
              <w:pStyle w:val="NormalWeb"/>
            </w:pPr>
            <w:r>
              <w:rPr>
                <w:rStyle w:val="Strong"/>
              </w:rPr>
              <w:t>0-14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46,8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42,7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42,4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34,1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32,1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34,2</w:t>
            </w:r>
          </w:p>
        </w:tc>
      </w:tr>
      <w:tr w:rsidR="00123C25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>
            <w:pPr>
              <w:pStyle w:val="NormalWeb"/>
            </w:pPr>
            <w:r>
              <w:rPr>
                <w:rStyle w:val="Strong"/>
              </w:rPr>
              <w:t>15-59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398,7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392,8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395,9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400,8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373,0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369,7</w:t>
            </w:r>
          </w:p>
        </w:tc>
      </w:tr>
      <w:tr w:rsidR="00123C25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>
            <w:pPr>
              <w:pStyle w:val="NormalWeb"/>
            </w:pPr>
            <w:r>
              <w:rPr>
                <w:rStyle w:val="Strong"/>
              </w:rPr>
              <w:t>60 years and older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4606,1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4621,6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4653,7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4644,0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4478,2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C25" w:rsidRDefault="00D12314" w:rsidP="00FA3EA3">
            <w:pPr>
              <w:pStyle w:val="NormalWeb"/>
              <w:jc w:val="center"/>
            </w:pPr>
            <w:r>
              <w:t>4669,3</w:t>
            </w:r>
          </w:p>
        </w:tc>
      </w:tr>
    </w:tbl>
    <w:p w:rsidR="00123C25" w:rsidRDefault="00D12314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Source: </w:t>
      </w:r>
      <w:r w:rsidR="00FA3EA3" w:rsidRPr="00FA3EA3">
        <w:rPr>
          <w:sz w:val="20"/>
          <w:szCs w:val="20"/>
        </w:rPr>
        <w:t>Centre for Disease Prevention and Control</w:t>
      </w:r>
      <w:r w:rsidR="00FA3EA3">
        <w:rPr>
          <w:sz w:val="20"/>
          <w:szCs w:val="20"/>
        </w:rPr>
        <w:t>.</w:t>
      </w:r>
      <w:r>
        <w:rPr>
          <w:sz w:val="20"/>
          <w:szCs w:val="20"/>
        </w:rPr>
        <w:t xml:space="preserve"> Latvian population causes of death database</w:t>
      </w:r>
      <w:r w:rsidR="00FA3EA3">
        <w:rPr>
          <w:sz w:val="20"/>
          <w:szCs w:val="20"/>
        </w:rPr>
        <w:t>.</w:t>
      </w:r>
    </w:p>
    <w:p w:rsidR="00123C25" w:rsidRDefault="00123C25"/>
    <w:sectPr w:rsidR="00123C25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A1A" w:rsidRDefault="00AE0A1A">
      <w:pPr>
        <w:spacing w:after="0" w:line="240" w:lineRule="auto"/>
      </w:pPr>
      <w:r>
        <w:separator/>
      </w:r>
    </w:p>
  </w:endnote>
  <w:endnote w:type="continuationSeparator" w:id="0">
    <w:p w:rsidR="00AE0A1A" w:rsidRDefault="00AE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251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C25" w:rsidRDefault="00D123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021">
          <w:rPr>
            <w:noProof/>
          </w:rPr>
          <w:t>3</w:t>
        </w:r>
        <w:r>
          <w:fldChar w:fldCharType="end"/>
        </w:r>
      </w:p>
    </w:sdtContent>
  </w:sdt>
  <w:p w:rsidR="00123C25" w:rsidRDefault="00123C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A1A" w:rsidRDefault="00AE0A1A">
      <w:pPr>
        <w:spacing w:after="0" w:line="240" w:lineRule="auto"/>
      </w:pPr>
      <w:r>
        <w:separator/>
      </w:r>
    </w:p>
  </w:footnote>
  <w:footnote w:type="continuationSeparator" w:id="0">
    <w:p w:rsidR="00AE0A1A" w:rsidRDefault="00AE0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EF"/>
    <w:rsid w:val="00033F03"/>
    <w:rsid w:val="00041D72"/>
    <w:rsid w:val="000A2E46"/>
    <w:rsid w:val="000D16EF"/>
    <w:rsid w:val="00123C25"/>
    <w:rsid w:val="001707E2"/>
    <w:rsid w:val="001C2021"/>
    <w:rsid w:val="001C7C5E"/>
    <w:rsid w:val="001F160B"/>
    <w:rsid w:val="00225C08"/>
    <w:rsid w:val="0022780A"/>
    <w:rsid w:val="002D5DD2"/>
    <w:rsid w:val="003A6D5B"/>
    <w:rsid w:val="004603B3"/>
    <w:rsid w:val="0054759C"/>
    <w:rsid w:val="00644B99"/>
    <w:rsid w:val="006B70EB"/>
    <w:rsid w:val="007679A5"/>
    <w:rsid w:val="0080765C"/>
    <w:rsid w:val="0085415F"/>
    <w:rsid w:val="00A42E04"/>
    <w:rsid w:val="00AE0A1A"/>
    <w:rsid w:val="00C050BF"/>
    <w:rsid w:val="00C37A5C"/>
    <w:rsid w:val="00D12314"/>
    <w:rsid w:val="00D733D6"/>
    <w:rsid w:val="00D90759"/>
    <w:rsid w:val="00E2589B"/>
    <w:rsid w:val="00E540A4"/>
    <w:rsid w:val="00FA3EA3"/>
    <w:rsid w:val="00FD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05803-5951-4102-8A17-81AF1CA0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41D72"/>
    <w:rPr>
      <w:i/>
      <w:iCs/>
    </w:rPr>
  </w:style>
  <w:style w:type="character" w:styleId="Strong">
    <w:name w:val="Strong"/>
    <w:basedOn w:val="DefaultParagraphFont"/>
    <w:uiPriority w:val="22"/>
    <w:qFormat/>
    <w:rsid w:val="00041D72"/>
    <w:rPr>
      <w:b/>
      <w:bCs/>
    </w:rPr>
  </w:style>
  <w:style w:type="paragraph" w:styleId="NormalWeb">
    <w:name w:val="Normal (Web)"/>
    <w:aliases w:val="sākums"/>
    <w:basedOn w:val="Normal"/>
    <w:uiPriority w:val="99"/>
    <w:unhideWhenUsed/>
    <w:rsid w:val="00041D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5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9B"/>
  </w:style>
  <w:style w:type="paragraph" w:styleId="Footer">
    <w:name w:val="footer"/>
    <w:basedOn w:val="Normal"/>
    <w:link w:val="FooterChar"/>
    <w:uiPriority w:val="99"/>
    <w:unhideWhenUsed/>
    <w:rsid w:val="00E25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itd-01\LMHomeFolders\Svetlana.Djackova\Akt&#299;v&#257;%20noveco&#353;an&#257;s\Informat&#299;vais%20zi&#326;ojums%202022\Grafiki_2022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itd-01\LMHomeFolders\Svetlana.Djackova\Akt&#299;v&#257;%20noveco&#353;an&#257;s\Informat&#299;vais%20zi&#326;ojums%202022\Grafiki_2022_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693926646466829E-2"/>
          <c:y val="1.9932932988711197E-2"/>
          <c:w val="0.82321854070856337"/>
          <c:h val="0.849395839673551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'IRD040'!$C$16</c:f>
              <c:strCache>
                <c:ptCount val="1"/>
                <c:pt idx="0">
                  <c:v>Pavisam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3208800332088007E-2"/>
                  <c:y val="-2.2250988359715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0755500207555004E-3"/>
                  <c:y val="3.78787878787875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E5A-44E1-96CE-B6BE75957C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'IRD040'!$C$17:$C$38</c:f>
              <c:numCache>
                <c:formatCode>0</c:formatCode>
                <c:ptCount val="22"/>
                <c:pt idx="0">
                  <c:v>2381715</c:v>
                </c:pt>
                <c:pt idx="1">
                  <c:v>2353384</c:v>
                </c:pt>
                <c:pt idx="2">
                  <c:v>2320956</c:v>
                </c:pt>
                <c:pt idx="3">
                  <c:v>2299390</c:v>
                </c:pt>
                <c:pt idx="4">
                  <c:v>2276520</c:v>
                </c:pt>
                <c:pt idx="5">
                  <c:v>2249724</c:v>
                </c:pt>
                <c:pt idx="6">
                  <c:v>2227874</c:v>
                </c:pt>
                <c:pt idx="7">
                  <c:v>2208840</c:v>
                </c:pt>
                <c:pt idx="8">
                  <c:v>2191810</c:v>
                </c:pt>
                <c:pt idx="9">
                  <c:v>2162834</c:v>
                </c:pt>
                <c:pt idx="10">
                  <c:v>2120504</c:v>
                </c:pt>
                <c:pt idx="11">
                  <c:v>2074605</c:v>
                </c:pt>
                <c:pt idx="12">
                  <c:v>2044813</c:v>
                </c:pt>
                <c:pt idx="13">
                  <c:v>2023825</c:v>
                </c:pt>
                <c:pt idx="14">
                  <c:v>2001468</c:v>
                </c:pt>
                <c:pt idx="15">
                  <c:v>1986096</c:v>
                </c:pt>
                <c:pt idx="16">
                  <c:v>1968957</c:v>
                </c:pt>
                <c:pt idx="17">
                  <c:v>1950116</c:v>
                </c:pt>
                <c:pt idx="18">
                  <c:v>1934379</c:v>
                </c:pt>
                <c:pt idx="19">
                  <c:v>1919968</c:v>
                </c:pt>
                <c:pt idx="20">
                  <c:v>1907675</c:v>
                </c:pt>
                <c:pt idx="21">
                  <c:v>1893223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5A-44E1-96CE-B6BE75957C35}"/>
            </c:ext>
          </c:extLst>
        </c:ser>
        <c:ser>
          <c:idx val="1"/>
          <c:order val="1"/>
          <c:tx>
            <c:strRef>
              <c:f>'IRD040'!$D$16</c:f>
              <c:strCache>
                <c:ptCount val="1"/>
                <c:pt idx="0">
                  <c:v>50+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0755500207553482E-3"/>
                  <c:y val="7.57575757575750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E5A-44E1-96CE-B6BE75957C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'IRD040'!$D$17:$D$38</c:f>
              <c:numCache>
                <c:formatCode>General</c:formatCode>
                <c:ptCount val="22"/>
                <c:pt idx="0">
                  <c:v>782065</c:v>
                </c:pt>
                <c:pt idx="1">
                  <c:v>779337</c:v>
                </c:pt>
                <c:pt idx="2">
                  <c:v>776492</c:v>
                </c:pt>
                <c:pt idx="3">
                  <c:v>776321</c:v>
                </c:pt>
                <c:pt idx="4">
                  <c:v>774110</c:v>
                </c:pt>
                <c:pt idx="5">
                  <c:v>773326</c:v>
                </c:pt>
                <c:pt idx="6">
                  <c:v>774733</c:v>
                </c:pt>
                <c:pt idx="7">
                  <c:v>777096</c:v>
                </c:pt>
                <c:pt idx="8">
                  <c:v>779070</c:v>
                </c:pt>
                <c:pt idx="9">
                  <c:v>781427</c:v>
                </c:pt>
                <c:pt idx="10">
                  <c:v>783771</c:v>
                </c:pt>
                <c:pt idx="11">
                  <c:v>785865</c:v>
                </c:pt>
                <c:pt idx="12">
                  <c:v>789057</c:v>
                </c:pt>
                <c:pt idx="13">
                  <c:v>791703</c:v>
                </c:pt>
                <c:pt idx="14">
                  <c:v>793274</c:v>
                </c:pt>
                <c:pt idx="15">
                  <c:v>794652</c:v>
                </c:pt>
                <c:pt idx="16">
                  <c:v>793321</c:v>
                </c:pt>
                <c:pt idx="17">
                  <c:v>791751</c:v>
                </c:pt>
                <c:pt idx="18">
                  <c:v>790584</c:v>
                </c:pt>
                <c:pt idx="19">
                  <c:v>789385</c:v>
                </c:pt>
                <c:pt idx="20">
                  <c:v>789257</c:v>
                </c:pt>
                <c:pt idx="21">
                  <c:v>788835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5A-44E1-96CE-B6BE75957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4"/>
        <c:overlap val="13"/>
        <c:axId val="382477904"/>
        <c:axId val="382478688"/>
      </c:barChart>
      <c:lineChart>
        <c:grouping val="standard"/>
        <c:varyColors val="0"/>
        <c:ser>
          <c:idx val="2"/>
          <c:order val="2"/>
          <c:tx>
            <c:strRef>
              <c:f>'IRD040'!$E$16</c:f>
              <c:strCache>
                <c:ptCount val="1"/>
                <c:pt idx="0">
                  <c:v>50+ īpatsvars no iedz.kopskaita</c:v>
                </c:pt>
              </c:strCache>
            </c:strRef>
          </c:tx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4906600249066022E-2"/>
                  <c:y val="-4.166670238620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0755500207555001E-2"/>
                  <c:y val="-4.5295807811720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453300124533001E-2"/>
                  <c:y val="-4.5613283097370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3777501037775E-2"/>
                  <c:y val="-3.8037596960695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0377750103777538E-2"/>
                  <c:y val="-3.7878716439704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2453300124533001E-2"/>
                  <c:y val="-3.7878716439704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6604400166044041E-2"/>
                  <c:y val="-3.06205055886794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6604400166044003E-2"/>
                  <c:y val="-3.7878716439704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6604400166044003E-2"/>
                  <c:y val="-3.803759696069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86799501867995E-2"/>
                  <c:y val="-4.1666702386208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906600249066001E-2"/>
                  <c:y val="-4.54546883327118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98215026982150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6982150269821578E-2"/>
                  <c:y val="-3.7561241154055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9057700290577002E-2"/>
                  <c:y val="-4.1190346579568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208800332088007E-2"/>
                  <c:y val="-3.7402360633064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284350352843503E-2"/>
                  <c:y val="-4.08728712939189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284350352843656E-2"/>
                  <c:y val="-3.7243765868406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133250311332503E-2"/>
                  <c:y val="-3.361466044289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133250311332503E-2"/>
                  <c:y val="-3.377325520755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9057700290577002E-2"/>
                  <c:y val="-3.74023606330645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1133250311332503E-2"/>
                  <c:y val="-3.7561241154055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5E5A-44E1-96CE-B6BE75957C35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7737568762808907E-2"/>
                  <c:y val="-3.3591799936276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42%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5E5A-44E1-96CE-B6BE75957C35}"/>
                </c:ext>
                <c:ext xmlns:c15="http://schemas.microsoft.com/office/drawing/2012/chart" uri="{CE6537A1-D6FC-4f65-9D91-7224C49458BB}">
                  <c15:layout>
                    <c:manualLayout>
                      <c:w val="7.5399502521711542E-2"/>
                      <c:h val="4.835254330280026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'IRD040'!$E$17:$E$38</c:f>
              <c:numCache>
                <c:formatCode>0%</c:formatCode>
                <c:ptCount val="22"/>
                <c:pt idx="0">
                  <c:v>0.33</c:v>
                </c:pt>
                <c:pt idx="1">
                  <c:v>0.33</c:v>
                </c:pt>
                <c:pt idx="2">
                  <c:v>0.33</c:v>
                </c:pt>
                <c:pt idx="3">
                  <c:v>0.34</c:v>
                </c:pt>
                <c:pt idx="4">
                  <c:v>0.34</c:v>
                </c:pt>
                <c:pt idx="5">
                  <c:v>0.34</c:v>
                </c:pt>
                <c:pt idx="6">
                  <c:v>0.35</c:v>
                </c:pt>
                <c:pt idx="7">
                  <c:v>0.35</c:v>
                </c:pt>
                <c:pt idx="8">
                  <c:v>0.36</c:v>
                </c:pt>
                <c:pt idx="9">
                  <c:v>0.36</c:v>
                </c:pt>
                <c:pt idx="10">
                  <c:v>0.37</c:v>
                </c:pt>
                <c:pt idx="11">
                  <c:v>0.38</c:v>
                </c:pt>
                <c:pt idx="12">
                  <c:v>0.39</c:v>
                </c:pt>
                <c:pt idx="13">
                  <c:v>0.39</c:v>
                </c:pt>
                <c:pt idx="14">
                  <c:v>0.4</c:v>
                </c:pt>
                <c:pt idx="15">
                  <c:v>0.4</c:v>
                </c:pt>
                <c:pt idx="16">
                  <c:v>0.4</c:v>
                </c:pt>
                <c:pt idx="17">
                  <c:v>0.41</c:v>
                </c:pt>
                <c:pt idx="18">
                  <c:v>0.41</c:v>
                </c:pt>
                <c:pt idx="19">
                  <c:v>0.41</c:v>
                </c:pt>
                <c:pt idx="20">
                  <c:v>0.41</c:v>
                </c:pt>
                <c:pt idx="21">
                  <c:v>0.42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E5A-44E1-96CE-B6BE75957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6524456"/>
        <c:axId val="382478296"/>
      </c:lineChart>
      <c:catAx>
        <c:axId val="38247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82478688"/>
        <c:crosses val="autoZero"/>
        <c:auto val="1"/>
        <c:lblAlgn val="ctr"/>
        <c:lblOffset val="100"/>
        <c:noMultiLvlLbl val="0"/>
      </c:catAx>
      <c:valAx>
        <c:axId val="382478688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2477904"/>
        <c:crosses val="autoZero"/>
        <c:crossBetween val="between"/>
      </c:valAx>
      <c:valAx>
        <c:axId val="382478296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6524456"/>
        <c:crosses val="max"/>
        <c:crossBetween val="between"/>
      </c:valAx>
      <c:catAx>
        <c:axId val="3865244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2478296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accent3"/>
          </a:solidFill>
          <a:prstDash val="dash"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'IRD040'!$B$3</c:f>
              <c:strCache>
                <c:ptCount val="1"/>
                <c:pt idx="0">
                  <c:v>Vīrieši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'IRD040'!$A$4:$A$18</c:f>
              <c:strCache>
                <c:ptCount val="15"/>
                <c:pt idx="0">
                  <c:v>70 gadi un vairāk</c:v>
                </c:pt>
                <c:pt idx="1">
                  <c:v>65–69 gadi</c:v>
                </c:pt>
                <c:pt idx="2">
                  <c:v>60–64 gadi</c:v>
                </c:pt>
                <c:pt idx="3">
                  <c:v>55–59 gadi</c:v>
                </c:pt>
                <c:pt idx="4">
                  <c:v>50–54 gadi</c:v>
                </c:pt>
                <c:pt idx="5">
                  <c:v>45–49 gadi</c:v>
                </c:pt>
                <c:pt idx="6">
                  <c:v>40–44 gadi</c:v>
                </c:pt>
                <c:pt idx="7">
                  <c:v>35–39 gadi</c:v>
                </c:pt>
                <c:pt idx="8">
                  <c:v>30–34 gadi</c:v>
                </c:pt>
                <c:pt idx="9">
                  <c:v>25–29 gadi</c:v>
                </c:pt>
                <c:pt idx="10">
                  <c:v>20–24 gadi</c:v>
                </c:pt>
                <c:pt idx="11">
                  <c:v>15–19 gadi</c:v>
                </c:pt>
                <c:pt idx="12">
                  <c:v>10–14 gadi</c:v>
                </c:pt>
                <c:pt idx="13">
                  <c:v>5–9 gadi</c:v>
                </c:pt>
                <c:pt idx="14">
                  <c:v>0–4 gadi</c:v>
                </c:pt>
              </c:strCache>
            </c:strRef>
          </c:cat>
          <c:val>
            <c:numRef>
              <c:f>'IRD040'!$B$4:$B$18</c:f>
              <c:numCache>
                <c:formatCode>0</c:formatCode>
                <c:ptCount val="15"/>
                <c:pt idx="0">
                  <c:v>86355</c:v>
                </c:pt>
                <c:pt idx="1">
                  <c:v>44750</c:v>
                </c:pt>
                <c:pt idx="2">
                  <c:v>58392</c:v>
                </c:pt>
                <c:pt idx="3">
                  <c:v>61409</c:v>
                </c:pt>
                <c:pt idx="4">
                  <c:v>60765</c:v>
                </c:pt>
                <c:pt idx="5">
                  <c:v>63622</c:v>
                </c:pt>
                <c:pt idx="6">
                  <c:v>60966</c:v>
                </c:pt>
                <c:pt idx="7">
                  <c:v>67792</c:v>
                </c:pt>
                <c:pt idx="8">
                  <c:v>70356</c:v>
                </c:pt>
                <c:pt idx="9">
                  <c:v>55036</c:v>
                </c:pt>
                <c:pt idx="10">
                  <c:v>43111</c:v>
                </c:pt>
                <c:pt idx="11">
                  <c:v>46483</c:v>
                </c:pt>
                <c:pt idx="12">
                  <c:v>52031</c:v>
                </c:pt>
                <c:pt idx="13">
                  <c:v>53160</c:v>
                </c:pt>
                <c:pt idx="14">
                  <c:v>50997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6-4DAA-9606-853A9E36536D}"/>
            </c:ext>
          </c:extLst>
        </c:ser>
        <c:ser>
          <c:idx val="1"/>
          <c:order val="1"/>
          <c:tx>
            <c:strRef>
              <c:f>'IRD040'!$C$3</c:f>
              <c:strCache>
                <c:ptCount val="1"/>
                <c:pt idx="0">
                  <c:v>Sievietes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'IRD040'!$A$4:$A$18</c:f>
              <c:strCache>
                <c:ptCount val="15"/>
                <c:pt idx="0">
                  <c:v>70 gadi un vairāk</c:v>
                </c:pt>
                <c:pt idx="1">
                  <c:v>65–69 gadi</c:v>
                </c:pt>
                <c:pt idx="2">
                  <c:v>60–64 gadi</c:v>
                </c:pt>
                <c:pt idx="3">
                  <c:v>55–59 gadi</c:v>
                </c:pt>
                <c:pt idx="4">
                  <c:v>50–54 gadi</c:v>
                </c:pt>
                <c:pt idx="5">
                  <c:v>45–49 gadi</c:v>
                </c:pt>
                <c:pt idx="6">
                  <c:v>40–44 gadi</c:v>
                </c:pt>
                <c:pt idx="7">
                  <c:v>35–39 gadi</c:v>
                </c:pt>
                <c:pt idx="8">
                  <c:v>30–34 gadi</c:v>
                </c:pt>
                <c:pt idx="9">
                  <c:v>25–29 gadi</c:v>
                </c:pt>
                <c:pt idx="10">
                  <c:v>20–24 gadi</c:v>
                </c:pt>
                <c:pt idx="11">
                  <c:v>15–19 gadi</c:v>
                </c:pt>
                <c:pt idx="12">
                  <c:v>10–14 gadi</c:v>
                </c:pt>
                <c:pt idx="13">
                  <c:v>5–9 gadi</c:v>
                </c:pt>
                <c:pt idx="14">
                  <c:v>0–4 gadi</c:v>
                </c:pt>
              </c:strCache>
            </c:strRef>
          </c:cat>
          <c:val>
            <c:numRef>
              <c:f>'IRD040'!$C$4:$C$18</c:f>
              <c:numCache>
                <c:formatCode>0</c:formatCode>
                <c:ptCount val="15"/>
                <c:pt idx="0">
                  <c:v>195879</c:v>
                </c:pt>
                <c:pt idx="1">
                  <c:v>66714</c:v>
                </c:pt>
                <c:pt idx="2">
                  <c:v>75130</c:v>
                </c:pt>
                <c:pt idx="3">
                  <c:v>72108</c:v>
                </c:pt>
                <c:pt idx="4">
                  <c:v>67333</c:v>
                </c:pt>
                <c:pt idx="5">
                  <c:v>66825</c:v>
                </c:pt>
                <c:pt idx="6">
                  <c:v>61455</c:v>
                </c:pt>
                <c:pt idx="7">
                  <c:v>64584</c:v>
                </c:pt>
                <c:pt idx="8">
                  <c:v>66019</c:v>
                </c:pt>
                <c:pt idx="9">
                  <c:v>51096</c:v>
                </c:pt>
                <c:pt idx="10">
                  <c:v>39983</c:v>
                </c:pt>
                <c:pt idx="11">
                  <c:v>44082</c:v>
                </c:pt>
                <c:pt idx="12">
                  <c:v>49600</c:v>
                </c:pt>
                <c:pt idx="13">
                  <c:v>49792</c:v>
                </c:pt>
                <c:pt idx="14">
                  <c:v>47398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06-4DAA-9606-853A9E3653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9256816"/>
        <c:axId val="389259560"/>
      </c:barChart>
      <c:catAx>
        <c:axId val="38925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9259560"/>
        <c:crosses val="autoZero"/>
        <c:auto val="1"/>
        <c:lblAlgn val="ctr"/>
        <c:lblOffset val="100"/>
        <c:noMultiLvlLbl val="0"/>
      </c:catAx>
      <c:valAx>
        <c:axId val="389259560"/>
        <c:scaling>
          <c:orientation val="minMax"/>
          <c:max val="20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925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0.55011</cdr:x>
      <cdr:y>0.92154</cdr:y>
    </cdr:from>
    <cdr:to>
      <cdr:x>1</cdr:x>
      <cdr:y>1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3002412" y="3132455"/>
          <a:ext cx="2455413" cy="26670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1F6F-A341-469D-898B-FB778AE4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Coole</dc:creator>
  <cp:keywords/>
  <dc:description/>
  <cp:lastModifiedBy>Microsoft account</cp:lastModifiedBy>
  <cp:revision>9</cp:revision>
  <dcterms:created xsi:type="dcterms:W3CDTF">2022-04-05T12:07:00Z</dcterms:created>
  <dcterms:modified xsi:type="dcterms:W3CDTF">2022-04-28T18:28:00Z</dcterms:modified>
</cp:coreProperties>
</file>