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9FBF3" w14:textId="56689DD2" w:rsidR="005F51BE" w:rsidRPr="005F51BE" w:rsidRDefault="00050EBB" w:rsidP="005F51BE">
      <w:pPr>
        <w:spacing w:after="0" w:line="240" w:lineRule="auto"/>
        <w:jc w:val="center"/>
        <w:rPr>
          <w:b/>
          <w:sz w:val="28"/>
          <w:szCs w:val="28"/>
        </w:rPr>
      </w:pPr>
      <w:r w:rsidRPr="005F51BE">
        <w:rPr>
          <w:b/>
          <w:sz w:val="28"/>
          <w:szCs w:val="28"/>
        </w:rPr>
        <w:t>Vadlīnijas</w:t>
      </w:r>
    </w:p>
    <w:p w14:paraId="09B47B54" w14:textId="212A92A3" w:rsidR="00FD1334" w:rsidRPr="005F51BE" w:rsidRDefault="00F004F4" w:rsidP="005F51BE">
      <w:pPr>
        <w:spacing w:after="0" w:line="240" w:lineRule="auto"/>
        <w:jc w:val="center"/>
        <w:rPr>
          <w:b/>
          <w:sz w:val="28"/>
          <w:szCs w:val="28"/>
        </w:rPr>
      </w:pPr>
      <w:r>
        <w:rPr>
          <w:b/>
          <w:sz w:val="28"/>
          <w:szCs w:val="28"/>
        </w:rPr>
        <w:t>Pašvaldību sniegtais m</w:t>
      </w:r>
      <w:r w:rsidR="001836C9" w:rsidRPr="005F51BE">
        <w:rPr>
          <w:b/>
          <w:sz w:val="28"/>
          <w:szCs w:val="28"/>
        </w:rPr>
        <w:t>ateriālais atbalsts Ukrainas civiliedzīvotājiem</w:t>
      </w:r>
    </w:p>
    <w:p w14:paraId="3AC554A9" w14:textId="5457D6C9" w:rsidR="005F51BE" w:rsidRDefault="005F51BE" w:rsidP="005F51BE">
      <w:pPr>
        <w:spacing w:after="0" w:line="240" w:lineRule="auto"/>
        <w:jc w:val="center"/>
        <w:rPr>
          <w:sz w:val="28"/>
          <w:szCs w:val="28"/>
        </w:rPr>
      </w:pPr>
    </w:p>
    <w:p w14:paraId="41A31B4D" w14:textId="77777777" w:rsidR="001B333E" w:rsidRDefault="001B333E" w:rsidP="001B333E">
      <w:pPr>
        <w:pStyle w:val="NoSpacing"/>
        <w:rPr>
          <w:b/>
          <w:color w:val="0070C0"/>
          <w:sz w:val="28"/>
          <w:szCs w:val="28"/>
        </w:rPr>
      </w:pPr>
    </w:p>
    <w:p w14:paraId="2C9651C5" w14:textId="77777777" w:rsidR="001B333E" w:rsidRDefault="001B333E" w:rsidP="001B333E">
      <w:pPr>
        <w:pStyle w:val="NoSpacing"/>
        <w:rPr>
          <w:b/>
          <w:color w:val="0070C0"/>
          <w:sz w:val="28"/>
          <w:szCs w:val="28"/>
        </w:rPr>
      </w:pPr>
    </w:p>
    <w:p w14:paraId="2993BB53" w14:textId="77777777" w:rsidR="001B333E" w:rsidRDefault="001B333E" w:rsidP="001B333E">
      <w:pPr>
        <w:pStyle w:val="NoSpacing"/>
        <w:rPr>
          <w:b/>
          <w:color w:val="0070C0"/>
          <w:sz w:val="28"/>
          <w:szCs w:val="28"/>
        </w:rPr>
      </w:pPr>
    </w:p>
    <w:p w14:paraId="6BCA2209" w14:textId="77777777" w:rsidR="001B333E" w:rsidRDefault="001B333E" w:rsidP="001B333E">
      <w:pPr>
        <w:pStyle w:val="NoSpacing"/>
        <w:rPr>
          <w:b/>
          <w:color w:val="0070C0"/>
          <w:sz w:val="28"/>
          <w:szCs w:val="28"/>
        </w:rPr>
      </w:pPr>
    </w:p>
    <w:p w14:paraId="48D7D13C" w14:textId="238621C4" w:rsidR="00A17F0C" w:rsidRPr="001B333E" w:rsidRDefault="00A17F0C" w:rsidP="001B333E">
      <w:pPr>
        <w:pStyle w:val="NoSpacing"/>
        <w:rPr>
          <w:b/>
          <w:color w:val="0070C0"/>
          <w:sz w:val="28"/>
          <w:szCs w:val="28"/>
        </w:rPr>
      </w:pPr>
      <w:r w:rsidRPr="001B333E">
        <w:rPr>
          <w:b/>
          <w:color w:val="0070C0"/>
          <w:sz w:val="28"/>
          <w:szCs w:val="28"/>
        </w:rPr>
        <w:t xml:space="preserve">Saturs </w:t>
      </w:r>
    </w:p>
    <w:p w14:paraId="26D42EC7" w14:textId="77777777" w:rsidR="001B333E" w:rsidRDefault="001B333E" w:rsidP="001B333E">
      <w:pPr>
        <w:pStyle w:val="NoSpacing"/>
      </w:pPr>
    </w:p>
    <w:sdt>
      <w:sdtPr>
        <w:rPr>
          <w:rFonts w:ascii="Times New Roman" w:eastAsia="Calibri" w:hAnsi="Times New Roman" w:cs="Calibri"/>
          <w:color w:val="auto"/>
          <w:sz w:val="24"/>
          <w:szCs w:val="22"/>
          <w:lang w:val="lv-LV"/>
        </w:rPr>
        <w:id w:val="-501510451"/>
        <w:docPartObj>
          <w:docPartGallery w:val="Table of Contents"/>
          <w:docPartUnique/>
        </w:docPartObj>
      </w:sdtPr>
      <w:sdtEndPr>
        <w:rPr>
          <w:b/>
          <w:bCs/>
          <w:noProof/>
        </w:rPr>
      </w:sdtEndPr>
      <w:sdtContent>
        <w:p w14:paraId="3983A308" w14:textId="55B09B55" w:rsidR="001B333E" w:rsidRDefault="001B333E">
          <w:pPr>
            <w:pStyle w:val="TOCHeading"/>
          </w:pPr>
        </w:p>
        <w:p w14:paraId="44C6EDDB" w14:textId="27224CA4" w:rsidR="008B17B1" w:rsidRDefault="001B333E">
          <w:pPr>
            <w:pStyle w:val="TOC1"/>
            <w:tabs>
              <w:tab w:val="right" w:leader="dot" w:pos="9060"/>
            </w:tabs>
            <w:rPr>
              <w:rFonts w:asciiTheme="minorHAnsi" w:eastAsiaTheme="minorEastAsia" w:hAnsiTheme="minorHAnsi" w:cstheme="minorBidi"/>
              <w:noProof/>
              <w:sz w:val="22"/>
              <w:lang w:eastAsia="lv-LV"/>
            </w:rPr>
          </w:pPr>
          <w:r>
            <w:fldChar w:fldCharType="begin"/>
          </w:r>
          <w:r>
            <w:instrText xml:space="preserve"> TOC \o "1-3" \h \z \u </w:instrText>
          </w:r>
          <w:r>
            <w:fldChar w:fldCharType="separate"/>
          </w:r>
          <w:hyperlink w:anchor="_Toc111534077" w:history="1">
            <w:r w:rsidR="008B17B1" w:rsidRPr="00B62729">
              <w:rPr>
                <w:rStyle w:val="Hyperlink"/>
                <w:noProof/>
              </w:rPr>
              <w:t>Ievads</w:t>
            </w:r>
            <w:r w:rsidR="008B17B1">
              <w:rPr>
                <w:noProof/>
                <w:webHidden/>
              </w:rPr>
              <w:tab/>
            </w:r>
            <w:r w:rsidR="008B17B1">
              <w:rPr>
                <w:noProof/>
                <w:webHidden/>
              </w:rPr>
              <w:fldChar w:fldCharType="begin"/>
            </w:r>
            <w:r w:rsidR="008B17B1">
              <w:rPr>
                <w:noProof/>
                <w:webHidden/>
              </w:rPr>
              <w:instrText xml:space="preserve"> PAGEREF _Toc111534077 \h </w:instrText>
            </w:r>
            <w:r w:rsidR="008B17B1">
              <w:rPr>
                <w:noProof/>
                <w:webHidden/>
              </w:rPr>
            </w:r>
            <w:r w:rsidR="008B17B1">
              <w:rPr>
                <w:noProof/>
                <w:webHidden/>
              </w:rPr>
              <w:fldChar w:fldCharType="separate"/>
            </w:r>
            <w:r w:rsidR="008B17B1">
              <w:rPr>
                <w:noProof/>
                <w:webHidden/>
              </w:rPr>
              <w:t>2</w:t>
            </w:r>
            <w:r w:rsidR="008B17B1">
              <w:rPr>
                <w:noProof/>
                <w:webHidden/>
              </w:rPr>
              <w:fldChar w:fldCharType="end"/>
            </w:r>
          </w:hyperlink>
        </w:p>
        <w:p w14:paraId="1E9FD316" w14:textId="108A4727" w:rsidR="008B17B1" w:rsidRDefault="003A61EB">
          <w:pPr>
            <w:pStyle w:val="TOC1"/>
            <w:tabs>
              <w:tab w:val="left" w:pos="440"/>
              <w:tab w:val="right" w:leader="dot" w:pos="9060"/>
            </w:tabs>
            <w:rPr>
              <w:rFonts w:asciiTheme="minorHAnsi" w:eastAsiaTheme="minorEastAsia" w:hAnsiTheme="minorHAnsi" w:cstheme="minorBidi"/>
              <w:noProof/>
              <w:sz w:val="22"/>
              <w:lang w:eastAsia="lv-LV"/>
            </w:rPr>
          </w:pPr>
          <w:hyperlink w:anchor="_Toc111534078" w:history="1">
            <w:r w:rsidR="008B17B1" w:rsidRPr="00B62729">
              <w:rPr>
                <w:rStyle w:val="Hyperlink"/>
                <w:noProof/>
              </w:rPr>
              <w:t>1.</w:t>
            </w:r>
            <w:r w:rsidR="008B17B1">
              <w:rPr>
                <w:rFonts w:asciiTheme="minorHAnsi" w:eastAsiaTheme="minorEastAsia" w:hAnsiTheme="minorHAnsi" w:cstheme="minorBidi"/>
                <w:noProof/>
                <w:sz w:val="22"/>
                <w:lang w:eastAsia="lv-LV"/>
              </w:rPr>
              <w:tab/>
            </w:r>
            <w:r w:rsidR="008B17B1" w:rsidRPr="00B62729">
              <w:rPr>
                <w:rStyle w:val="Hyperlink"/>
                <w:noProof/>
              </w:rPr>
              <w:t>Ukrainas civiliedzīvotāju pagaidu aizsardzības statuss</w:t>
            </w:r>
            <w:r w:rsidR="008B17B1">
              <w:rPr>
                <w:noProof/>
                <w:webHidden/>
              </w:rPr>
              <w:tab/>
            </w:r>
            <w:r w:rsidR="008B17B1">
              <w:rPr>
                <w:noProof/>
                <w:webHidden/>
              </w:rPr>
              <w:fldChar w:fldCharType="begin"/>
            </w:r>
            <w:r w:rsidR="008B17B1">
              <w:rPr>
                <w:noProof/>
                <w:webHidden/>
              </w:rPr>
              <w:instrText xml:space="preserve"> PAGEREF _Toc111534078 \h </w:instrText>
            </w:r>
            <w:r w:rsidR="008B17B1">
              <w:rPr>
                <w:noProof/>
                <w:webHidden/>
              </w:rPr>
            </w:r>
            <w:r w:rsidR="008B17B1">
              <w:rPr>
                <w:noProof/>
                <w:webHidden/>
              </w:rPr>
              <w:fldChar w:fldCharType="separate"/>
            </w:r>
            <w:r w:rsidR="008B17B1">
              <w:rPr>
                <w:noProof/>
                <w:webHidden/>
              </w:rPr>
              <w:t>2</w:t>
            </w:r>
            <w:r w:rsidR="008B17B1">
              <w:rPr>
                <w:noProof/>
                <w:webHidden/>
              </w:rPr>
              <w:fldChar w:fldCharType="end"/>
            </w:r>
          </w:hyperlink>
        </w:p>
        <w:p w14:paraId="7471B560" w14:textId="1C12B3F3" w:rsidR="008B17B1" w:rsidRDefault="003A61EB">
          <w:pPr>
            <w:pStyle w:val="TOC1"/>
            <w:tabs>
              <w:tab w:val="right" w:leader="dot" w:pos="9060"/>
            </w:tabs>
            <w:rPr>
              <w:rFonts w:asciiTheme="minorHAnsi" w:eastAsiaTheme="minorEastAsia" w:hAnsiTheme="minorHAnsi" w:cstheme="minorBidi"/>
              <w:noProof/>
              <w:sz w:val="22"/>
              <w:lang w:eastAsia="lv-LV"/>
            </w:rPr>
          </w:pPr>
          <w:hyperlink w:anchor="_Toc111534079" w:history="1">
            <w:r w:rsidR="008B17B1" w:rsidRPr="00B62729">
              <w:rPr>
                <w:rStyle w:val="Hyperlink"/>
                <w:noProof/>
              </w:rPr>
              <w:t>2.  Par Ukrainas civiliedzīvotāju izmitināšanas jeb dzīvesvietu</w:t>
            </w:r>
            <w:r w:rsidR="008B17B1">
              <w:rPr>
                <w:noProof/>
                <w:webHidden/>
              </w:rPr>
              <w:tab/>
            </w:r>
            <w:r w:rsidR="008B17B1">
              <w:rPr>
                <w:noProof/>
                <w:webHidden/>
              </w:rPr>
              <w:fldChar w:fldCharType="begin"/>
            </w:r>
            <w:r w:rsidR="008B17B1">
              <w:rPr>
                <w:noProof/>
                <w:webHidden/>
              </w:rPr>
              <w:instrText xml:space="preserve"> PAGEREF _Toc111534079 \h </w:instrText>
            </w:r>
            <w:r w:rsidR="008B17B1">
              <w:rPr>
                <w:noProof/>
                <w:webHidden/>
              </w:rPr>
            </w:r>
            <w:r w:rsidR="008B17B1">
              <w:rPr>
                <w:noProof/>
                <w:webHidden/>
              </w:rPr>
              <w:fldChar w:fldCharType="separate"/>
            </w:r>
            <w:r w:rsidR="008B17B1">
              <w:rPr>
                <w:noProof/>
                <w:webHidden/>
              </w:rPr>
              <w:t>2</w:t>
            </w:r>
            <w:r w:rsidR="008B17B1">
              <w:rPr>
                <w:noProof/>
                <w:webHidden/>
              </w:rPr>
              <w:fldChar w:fldCharType="end"/>
            </w:r>
          </w:hyperlink>
        </w:p>
        <w:p w14:paraId="49482188" w14:textId="1B59DB58" w:rsidR="008B17B1" w:rsidRDefault="003A61EB">
          <w:pPr>
            <w:pStyle w:val="TOC1"/>
            <w:tabs>
              <w:tab w:val="left" w:pos="440"/>
              <w:tab w:val="right" w:leader="dot" w:pos="9060"/>
            </w:tabs>
            <w:rPr>
              <w:rFonts w:asciiTheme="minorHAnsi" w:eastAsiaTheme="minorEastAsia" w:hAnsiTheme="minorHAnsi" w:cstheme="minorBidi"/>
              <w:noProof/>
              <w:sz w:val="22"/>
              <w:lang w:eastAsia="lv-LV"/>
            </w:rPr>
          </w:pPr>
          <w:hyperlink w:anchor="_Toc111534080" w:history="1">
            <w:r w:rsidR="008B17B1" w:rsidRPr="00B62729">
              <w:rPr>
                <w:rStyle w:val="Hyperlink"/>
                <w:noProof/>
              </w:rPr>
              <w:t>2.</w:t>
            </w:r>
            <w:r w:rsidR="008B17B1">
              <w:rPr>
                <w:rFonts w:asciiTheme="minorHAnsi" w:eastAsiaTheme="minorEastAsia" w:hAnsiTheme="minorHAnsi" w:cstheme="minorBidi"/>
                <w:noProof/>
                <w:sz w:val="22"/>
                <w:lang w:eastAsia="lv-LV"/>
              </w:rPr>
              <w:tab/>
            </w:r>
            <w:r w:rsidR="008B17B1" w:rsidRPr="00B62729">
              <w:rPr>
                <w:rStyle w:val="Hyperlink"/>
                <w:noProof/>
              </w:rPr>
              <w:t>Vispārējie nosacījumi</w:t>
            </w:r>
            <w:r w:rsidR="008B17B1">
              <w:rPr>
                <w:noProof/>
                <w:webHidden/>
              </w:rPr>
              <w:tab/>
            </w:r>
            <w:r w:rsidR="008B17B1">
              <w:rPr>
                <w:noProof/>
                <w:webHidden/>
              </w:rPr>
              <w:fldChar w:fldCharType="begin"/>
            </w:r>
            <w:r w:rsidR="008B17B1">
              <w:rPr>
                <w:noProof/>
                <w:webHidden/>
              </w:rPr>
              <w:instrText xml:space="preserve"> PAGEREF _Toc111534080 \h </w:instrText>
            </w:r>
            <w:r w:rsidR="008B17B1">
              <w:rPr>
                <w:noProof/>
                <w:webHidden/>
              </w:rPr>
            </w:r>
            <w:r w:rsidR="008B17B1">
              <w:rPr>
                <w:noProof/>
                <w:webHidden/>
              </w:rPr>
              <w:fldChar w:fldCharType="separate"/>
            </w:r>
            <w:r w:rsidR="008B17B1">
              <w:rPr>
                <w:noProof/>
                <w:webHidden/>
              </w:rPr>
              <w:t>3</w:t>
            </w:r>
            <w:r w:rsidR="008B17B1">
              <w:rPr>
                <w:noProof/>
                <w:webHidden/>
              </w:rPr>
              <w:fldChar w:fldCharType="end"/>
            </w:r>
          </w:hyperlink>
        </w:p>
        <w:p w14:paraId="6F3B2968" w14:textId="5C9525A5" w:rsidR="008B17B1" w:rsidRDefault="003A61EB">
          <w:pPr>
            <w:pStyle w:val="TOC1"/>
            <w:tabs>
              <w:tab w:val="left" w:pos="440"/>
              <w:tab w:val="right" w:leader="dot" w:pos="9060"/>
            </w:tabs>
            <w:rPr>
              <w:rFonts w:asciiTheme="minorHAnsi" w:eastAsiaTheme="minorEastAsia" w:hAnsiTheme="minorHAnsi" w:cstheme="minorBidi"/>
              <w:noProof/>
              <w:sz w:val="22"/>
              <w:lang w:eastAsia="lv-LV"/>
            </w:rPr>
          </w:pPr>
          <w:hyperlink w:anchor="_Toc111534081" w:history="1">
            <w:r w:rsidR="008B17B1" w:rsidRPr="00B62729">
              <w:rPr>
                <w:rStyle w:val="Hyperlink"/>
                <w:noProof/>
              </w:rPr>
              <w:t>3.</w:t>
            </w:r>
            <w:r w:rsidR="008B17B1">
              <w:rPr>
                <w:rFonts w:asciiTheme="minorHAnsi" w:eastAsiaTheme="minorEastAsia" w:hAnsiTheme="minorHAnsi" w:cstheme="minorBidi"/>
                <w:noProof/>
                <w:sz w:val="22"/>
                <w:lang w:eastAsia="lv-LV"/>
              </w:rPr>
              <w:tab/>
            </w:r>
            <w:r w:rsidR="008B17B1" w:rsidRPr="00B62729">
              <w:rPr>
                <w:rStyle w:val="Hyperlink"/>
                <w:noProof/>
              </w:rPr>
              <w:t>Sociālā palīdzība</w:t>
            </w:r>
            <w:r w:rsidR="008B17B1">
              <w:rPr>
                <w:noProof/>
                <w:webHidden/>
              </w:rPr>
              <w:tab/>
            </w:r>
            <w:r w:rsidR="008B17B1">
              <w:rPr>
                <w:noProof/>
                <w:webHidden/>
              </w:rPr>
              <w:fldChar w:fldCharType="begin"/>
            </w:r>
            <w:r w:rsidR="008B17B1">
              <w:rPr>
                <w:noProof/>
                <w:webHidden/>
              </w:rPr>
              <w:instrText xml:space="preserve"> PAGEREF _Toc111534081 \h </w:instrText>
            </w:r>
            <w:r w:rsidR="008B17B1">
              <w:rPr>
                <w:noProof/>
                <w:webHidden/>
              </w:rPr>
            </w:r>
            <w:r w:rsidR="008B17B1">
              <w:rPr>
                <w:noProof/>
                <w:webHidden/>
              </w:rPr>
              <w:fldChar w:fldCharType="separate"/>
            </w:r>
            <w:r w:rsidR="008B17B1">
              <w:rPr>
                <w:noProof/>
                <w:webHidden/>
              </w:rPr>
              <w:t>3</w:t>
            </w:r>
            <w:r w:rsidR="008B17B1">
              <w:rPr>
                <w:noProof/>
                <w:webHidden/>
              </w:rPr>
              <w:fldChar w:fldCharType="end"/>
            </w:r>
          </w:hyperlink>
        </w:p>
        <w:p w14:paraId="4BB0742A" w14:textId="49E8CDC4" w:rsidR="008B17B1" w:rsidRDefault="003A61EB">
          <w:pPr>
            <w:pStyle w:val="TOC1"/>
            <w:tabs>
              <w:tab w:val="left" w:pos="440"/>
              <w:tab w:val="right" w:leader="dot" w:pos="9060"/>
            </w:tabs>
            <w:rPr>
              <w:rFonts w:asciiTheme="minorHAnsi" w:eastAsiaTheme="minorEastAsia" w:hAnsiTheme="minorHAnsi" w:cstheme="minorBidi"/>
              <w:noProof/>
              <w:sz w:val="22"/>
              <w:lang w:eastAsia="lv-LV"/>
            </w:rPr>
          </w:pPr>
          <w:hyperlink w:anchor="_Toc111534082" w:history="1">
            <w:r w:rsidR="008B17B1" w:rsidRPr="00B62729">
              <w:rPr>
                <w:rStyle w:val="Hyperlink"/>
                <w:noProof/>
              </w:rPr>
              <w:t>4.</w:t>
            </w:r>
            <w:r w:rsidR="008B17B1">
              <w:rPr>
                <w:rFonts w:asciiTheme="minorHAnsi" w:eastAsiaTheme="minorEastAsia" w:hAnsiTheme="minorHAnsi" w:cstheme="minorBidi"/>
                <w:noProof/>
                <w:sz w:val="22"/>
                <w:lang w:eastAsia="lv-LV"/>
              </w:rPr>
              <w:tab/>
            </w:r>
            <w:r w:rsidR="008B17B1" w:rsidRPr="00B62729">
              <w:rPr>
                <w:rStyle w:val="Hyperlink"/>
                <w:noProof/>
              </w:rPr>
              <w:t>Materiālās situācijas izvērtēšana</w:t>
            </w:r>
            <w:r w:rsidR="008B17B1">
              <w:rPr>
                <w:noProof/>
                <w:webHidden/>
              </w:rPr>
              <w:tab/>
            </w:r>
            <w:r w:rsidR="008B17B1">
              <w:rPr>
                <w:noProof/>
                <w:webHidden/>
              </w:rPr>
              <w:fldChar w:fldCharType="begin"/>
            </w:r>
            <w:r w:rsidR="008B17B1">
              <w:rPr>
                <w:noProof/>
                <w:webHidden/>
              </w:rPr>
              <w:instrText xml:space="preserve"> PAGEREF _Toc111534082 \h </w:instrText>
            </w:r>
            <w:r w:rsidR="008B17B1">
              <w:rPr>
                <w:noProof/>
                <w:webHidden/>
              </w:rPr>
            </w:r>
            <w:r w:rsidR="008B17B1">
              <w:rPr>
                <w:noProof/>
                <w:webHidden/>
              </w:rPr>
              <w:fldChar w:fldCharType="separate"/>
            </w:r>
            <w:r w:rsidR="008B17B1">
              <w:rPr>
                <w:noProof/>
                <w:webHidden/>
              </w:rPr>
              <w:t>5</w:t>
            </w:r>
            <w:r w:rsidR="008B17B1">
              <w:rPr>
                <w:noProof/>
                <w:webHidden/>
              </w:rPr>
              <w:fldChar w:fldCharType="end"/>
            </w:r>
          </w:hyperlink>
        </w:p>
        <w:p w14:paraId="4B6552FD" w14:textId="032DD804" w:rsidR="008B17B1" w:rsidRDefault="003A61EB">
          <w:pPr>
            <w:pStyle w:val="TOC1"/>
            <w:tabs>
              <w:tab w:val="left" w:pos="440"/>
              <w:tab w:val="right" w:leader="dot" w:pos="9060"/>
            </w:tabs>
            <w:rPr>
              <w:rFonts w:asciiTheme="minorHAnsi" w:eastAsiaTheme="minorEastAsia" w:hAnsiTheme="minorHAnsi" w:cstheme="minorBidi"/>
              <w:noProof/>
              <w:sz w:val="22"/>
              <w:lang w:eastAsia="lv-LV"/>
            </w:rPr>
          </w:pPr>
          <w:hyperlink w:anchor="_Toc111534083" w:history="1">
            <w:r w:rsidR="008B17B1" w:rsidRPr="00B62729">
              <w:rPr>
                <w:rStyle w:val="Hyperlink"/>
                <w:noProof/>
              </w:rPr>
              <w:t>5.</w:t>
            </w:r>
            <w:r w:rsidR="008B17B1">
              <w:rPr>
                <w:rFonts w:asciiTheme="minorHAnsi" w:eastAsiaTheme="minorEastAsia" w:hAnsiTheme="minorHAnsi" w:cstheme="minorBidi"/>
                <w:noProof/>
                <w:sz w:val="22"/>
                <w:lang w:eastAsia="lv-LV"/>
              </w:rPr>
              <w:tab/>
            </w:r>
            <w:r w:rsidR="008B17B1" w:rsidRPr="00B62729">
              <w:rPr>
                <w:rStyle w:val="Hyperlink"/>
                <w:noProof/>
              </w:rPr>
              <w:t>Ukrainas civiliedzīvotāju uzskaite un atskaite finansējuma saņemšanai</w:t>
            </w:r>
            <w:r w:rsidR="008B17B1">
              <w:rPr>
                <w:noProof/>
                <w:webHidden/>
              </w:rPr>
              <w:tab/>
            </w:r>
            <w:r w:rsidR="008B17B1">
              <w:rPr>
                <w:noProof/>
                <w:webHidden/>
              </w:rPr>
              <w:fldChar w:fldCharType="begin"/>
            </w:r>
            <w:r w:rsidR="008B17B1">
              <w:rPr>
                <w:noProof/>
                <w:webHidden/>
              </w:rPr>
              <w:instrText xml:space="preserve"> PAGEREF _Toc111534083 \h </w:instrText>
            </w:r>
            <w:r w:rsidR="008B17B1">
              <w:rPr>
                <w:noProof/>
                <w:webHidden/>
              </w:rPr>
            </w:r>
            <w:r w:rsidR="008B17B1">
              <w:rPr>
                <w:noProof/>
                <w:webHidden/>
              </w:rPr>
              <w:fldChar w:fldCharType="separate"/>
            </w:r>
            <w:r w:rsidR="008B17B1">
              <w:rPr>
                <w:noProof/>
                <w:webHidden/>
              </w:rPr>
              <w:t>8</w:t>
            </w:r>
            <w:r w:rsidR="008B17B1">
              <w:rPr>
                <w:noProof/>
                <w:webHidden/>
              </w:rPr>
              <w:fldChar w:fldCharType="end"/>
            </w:r>
          </w:hyperlink>
        </w:p>
        <w:p w14:paraId="092D84B0" w14:textId="458BA710" w:rsidR="008B17B1" w:rsidRDefault="003A61EB">
          <w:pPr>
            <w:pStyle w:val="TOC1"/>
            <w:tabs>
              <w:tab w:val="left" w:pos="440"/>
              <w:tab w:val="right" w:leader="dot" w:pos="9060"/>
            </w:tabs>
            <w:rPr>
              <w:rFonts w:asciiTheme="minorHAnsi" w:eastAsiaTheme="minorEastAsia" w:hAnsiTheme="minorHAnsi" w:cstheme="minorBidi"/>
              <w:noProof/>
              <w:sz w:val="22"/>
              <w:lang w:eastAsia="lv-LV"/>
            </w:rPr>
          </w:pPr>
          <w:hyperlink w:anchor="_Toc111534084" w:history="1">
            <w:r w:rsidR="008B17B1" w:rsidRPr="00B62729">
              <w:rPr>
                <w:rStyle w:val="Hyperlink"/>
                <w:noProof/>
              </w:rPr>
              <w:t>6.</w:t>
            </w:r>
            <w:r w:rsidR="008B17B1">
              <w:rPr>
                <w:rFonts w:asciiTheme="minorHAnsi" w:eastAsiaTheme="minorEastAsia" w:hAnsiTheme="minorHAnsi" w:cstheme="minorBidi"/>
                <w:noProof/>
                <w:sz w:val="22"/>
                <w:lang w:eastAsia="lv-LV"/>
              </w:rPr>
              <w:tab/>
            </w:r>
            <w:r w:rsidR="008B17B1" w:rsidRPr="00B62729">
              <w:rPr>
                <w:rStyle w:val="Hyperlink"/>
                <w:noProof/>
              </w:rPr>
              <w:t>Ukrainas civiliedzīvotāju izmitināšana un ēdināšana</w:t>
            </w:r>
            <w:r w:rsidR="008B17B1">
              <w:rPr>
                <w:noProof/>
                <w:webHidden/>
              </w:rPr>
              <w:tab/>
            </w:r>
            <w:r w:rsidR="008B17B1">
              <w:rPr>
                <w:noProof/>
                <w:webHidden/>
              </w:rPr>
              <w:fldChar w:fldCharType="begin"/>
            </w:r>
            <w:r w:rsidR="008B17B1">
              <w:rPr>
                <w:noProof/>
                <w:webHidden/>
              </w:rPr>
              <w:instrText xml:space="preserve"> PAGEREF _Toc111534084 \h </w:instrText>
            </w:r>
            <w:r w:rsidR="008B17B1">
              <w:rPr>
                <w:noProof/>
                <w:webHidden/>
              </w:rPr>
            </w:r>
            <w:r w:rsidR="008B17B1">
              <w:rPr>
                <w:noProof/>
                <w:webHidden/>
              </w:rPr>
              <w:fldChar w:fldCharType="separate"/>
            </w:r>
            <w:r w:rsidR="008B17B1">
              <w:rPr>
                <w:noProof/>
                <w:webHidden/>
              </w:rPr>
              <w:t>10</w:t>
            </w:r>
            <w:r w:rsidR="008B17B1">
              <w:rPr>
                <w:noProof/>
                <w:webHidden/>
              </w:rPr>
              <w:fldChar w:fldCharType="end"/>
            </w:r>
          </w:hyperlink>
        </w:p>
        <w:p w14:paraId="32480012" w14:textId="048A5A9D" w:rsidR="008B17B1" w:rsidRDefault="003A61EB">
          <w:pPr>
            <w:pStyle w:val="TOC2"/>
            <w:tabs>
              <w:tab w:val="left" w:pos="880"/>
              <w:tab w:val="right" w:leader="dot" w:pos="9060"/>
            </w:tabs>
            <w:rPr>
              <w:rFonts w:asciiTheme="minorHAnsi" w:eastAsiaTheme="minorEastAsia" w:hAnsiTheme="minorHAnsi" w:cstheme="minorBidi"/>
              <w:noProof/>
              <w:sz w:val="22"/>
              <w:lang w:eastAsia="lv-LV"/>
            </w:rPr>
          </w:pPr>
          <w:hyperlink w:anchor="_Toc111534085" w:history="1">
            <w:r w:rsidR="008B17B1" w:rsidRPr="00B62729">
              <w:rPr>
                <w:rStyle w:val="Hyperlink"/>
                <w:noProof/>
              </w:rPr>
              <w:t>6.1.</w:t>
            </w:r>
            <w:r w:rsidR="008B17B1">
              <w:rPr>
                <w:rFonts w:asciiTheme="minorHAnsi" w:eastAsiaTheme="minorEastAsia" w:hAnsiTheme="minorHAnsi" w:cstheme="minorBidi"/>
                <w:noProof/>
                <w:sz w:val="22"/>
                <w:lang w:eastAsia="lv-LV"/>
              </w:rPr>
              <w:tab/>
            </w:r>
            <w:r w:rsidR="008B17B1" w:rsidRPr="00B62729">
              <w:rPr>
                <w:rStyle w:val="Hyperlink"/>
                <w:noProof/>
              </w:rPr>
              <w:t>Primārais atbalsts</w:t>
            </w:r>
            <w:r w:rsidR="008B17B1">
              <w:rPr>
                <w:noProof/>
                <w:webHidden/>
              </w:rPr>
              <w:tab/>
            </w:r>
            <w:r w:rsidR="008B17B1">
              <w:rPr>
                <w:noProof/>
                <w:webHidden/>
              </w:rPr>
              <w:fldChar w:fldCharType="begin"/>
            </w:r>
            <w:r w:rsidR="008B17B1">
              <w:rPr>
                <w:noProof/>
                <w:webHidden/>
              </w:rPr>
              <w:instrText xml:space="preserve"> PAGEREF _Toc111534085 \h </w:instrText>
            </w:r>
            <w:r w:rsidR="008B17B1">
              <w:rPr>
                <w:noProof/>
                <w:webHidden/>
              </w:rPr>
            </w:r>
            <w:r w:rsidR="008B17B1">
              <w:rPr>
                <w:noProof/>
                <w:webHidden/>
              </w:rPr>
              <w:fldChar w:fldCharType="separate"/>
            </w:r>
            <w:r w:rsidR="008B17B1">
              <w:rPr>
                <w:noProof/>
                <w:webHidden/>
              </w:rPr>
              <w:t>10</w:t>
            </w:r>
            <w:r w:rsidR="008B17B1">
              <w:rPr>
                <w:noProof/>
                <w:webHidden/>
              </w:rPr>
              <w:fldChar w:fldCharType="end"/>
            </w:r>
          </w:hyperlink>
        </w:p>
        <w:p w14:paraId="0F378BDB" w14:textId="78F8904D" w:rsidR="008B17B1" w:rsidRDefault="003A61EB">
          <w:pPr>
            <w:pStyle w:val="TOC2"/>
            <w:tabs>
              <w:tab w:val="left" w:pos="880"/>
              <w:tab w:val="right" w:leader="dot" w:pos="9060"/>
            </w:tabs>
            <w:rPr>
              <w:rFonts w:asciiTheme="minorHAnsi" w:eastAsiaTheme="minorEastAsia" w:hAnsiTheme="minorHAnsi" w:cstheme="minorBidi"/>
              <w:noProof/>
              <w:sz w:val="22"/>
              <w:lang w:eastAsia="lv-LV"/>
            </w:rPr>
          </w:pPr>
          <w:hyperlink w:anchor="_Toc111534086" w:history="1">
            <w:r w:rsidR="008B17B1" w:rsidRPr="00B62729">
              <w:rPr>
                <w:rStyle w:val="Hyperlink"/>
                <w:noProof/>
              </w:rPr>
              <w:t>6.2.</w:t>
            </w:r>
            <w:r w:rsidR="008B17B1">
              <w:rPr>
                <w:rFonts w:asciiTheme="minorHAnsi" w:eastAsiaTheme="minorEastAsia" w:hAnsiTheme="minorHAnsi" w:cstheme="minorBidi"/>
                <w:noProof/>
                <w:sz w:val="22"/>
                <w:lang w:eastAsia="lv-LV"/>
              </w:rPr>
              <w:tab/>
            </w:r>
            <w:r w:rsidR="008B17B1" w:rsidRPr="00B62729">
              <w:rPr>
                <w:rStyle w:val="Hyperlink"/>
                <w:noProof/>
              </w:rPr>
              <w:t>Atlīdzība par Ukrainas civiliedzīvotāju izmitināšanu</w:t>
            </w:r>
            <w:r w:rsidR="008B17B1">
              <w:rPr>
                <w:noProof/>
                <w:webHidden/>
              </w:rPr>
              <w:tab/>
            </w:r>
            <w:r w:rsidR="008B17B1">
              <w:rPr>
                <w:noProof/>
                <w:webHidden/>
              </w:rPr>
              <w:fldChar w:fldCharType="begin"/>
            </w:r>
            <w:r w:rsidR="008B17B1">
              <w:rPr>
                <w:noProof/>
                <w:webHidden/>
              </w:rPr>
              <w:instrText xml:space="preserve"> PAGEREF _Toc111534086 \h </w:instrText>
            </w:r>
            <w:r w:rsidR="008B17B1">
              <w:rPr>
                <w:noProof/>
                <w:webHidden/>
              </w:rPr>
            </w:r>
            <w:r w:rsidR="008B17B1">
              <w:rPr>
                <w:noProof/>
                <w:webHidden/>
              </w:rPr>
              <w:fldChar w:fldCharType="separate"/>
            </w:r>
            <w:r w:rsidR="008B17B1">
              <w:rPr>
                <w:noProof/>
                <w:webHidden/>
              </w:rPr>
              <w:t>13</w:t>
            </w:r>
            <w:r w:rsidR="008B17B1">
              <w:rPr>
                <w:noProof/>
                <w:webHidden/>
              </w:rPr>
              <w:fldChar w:fldCharType="end"/>
            </w:r>
          </w:hyperlink>
        </w:p>
        <w:p w14:paraId="60FD17D0" w14:textId="7ED2C863" w:rsidR="008B17B1" w:rsidRDefault="003A61EB">
          <w:pPr>
            <w:pStyle w:val="TOC1"/>
            <w:tabs>
              <w:tab w:val="left" w:pos="440"/>
              <w:tab w:val="right" w:leader="dot" w:pos="9060"/>
            </w:tabs>
            <w:rPr>
              <w:rFonts w:asciiTheme="minorHAnsi" w:eastAsiaTheme="minorEastAsia" w:hAnsiTheme="minorHAnsi" w:cstheme="minorBidi"/>
              <w:noProof/>
              <w:sz w:val="22"/>
              <w:lang w:eastAsia="lv-LV"/>
            </w:rPr>
          </w:pPr>
          <w:hyperlink w:anchor="_Toc111534087" w:history="1">
            <w:r w:rsidR="008B17B1" w:rsidRPr="00B62729">
              <w:rPr>
                <w:rStyle w:val="Hyperlink"/>
                <w:noProof/>
              </w:rPr>
              <w:t>5.</w:t>
            </w:r>
            <w:r w:rsidR="008B17B1">
              <w:rPr>
                <w:rFonts w:asciiTheme="minorHAnsi" w:eastAsiaTheme="minorEastAsia" w:hAnsiTheme="minorHAnsi" w:cstheme="minorBidi"/>
                <w:noProof/>
                <w:sz w:val="22"/>
                <w:lang w:eastAsia="lv-LV"/>
              </w:rPr>
              <w:tab/>
            </w:r>
            <w:r w:rsidR="008B17B1" w:rsidRPr="00B62729">
              <w:rPr>
                <w:rStyle w:val="Hyperlink"/>
                <w:noProof/>
              </w:rPr>
              <w:t>Pārtikas un higiēnas preču pakas</w:t>
            </w:r>
            <w:r w:rsidR="008B17B1">
              <w:rPr>
                <w:noProof/>
                <w:webHidden/>
              </w:rPr>
              <w:tab/>
            </w:r>
            <w:r w:rsidR="008B17B1">
              <w:rPr>
                <w:noProof/>
                <w:webHidden/>
              </w:rPr>
              <w:fldChar w:fldCharType="begin"/>
            </w:r>
            <w:r w:rsidR="008B17B1">
              <w:rPr>
                <w:noProof/>
                <w:webHidden/>
              </w:rPr>
              <w:instrText xml:space="preserve"> PAGEREF _Toc111534087 \h </w:instrText>
            </w:r>
            <w:r w:rsidR="008B17B1">
              <w:rPr>
                <w:noProof/>
                <w:webHidden/>
              </w:rPr>
            </w:r>
            <w:r w:rsidR="008B17B1">
              <w:rPr>
                <w:noProof/>
                <w:webHidden/>
              </w:rPr>
              <w:fldChar w:fldCharType="separate"/>
            </w:r>
            <w:r w:rsidR="008B17B1">
              <w:rPr>
                <w:noProof/>
                <w:webHidden/>
              </w:rPr>
              <w:t>16</w:t>
            </w:r>
            <w:r w:rsidR="008B17B1">
              <w:rPr>
                <w:noProof/>
                <w:webHidden/>
              </w:rPr>
              <w:fldChar w:fldCharType="end"/>
            </w:r>
          </w:hyperlink>
        </w:p>
        <w:p w14:paraId="0A124998" w14:textId="5AD8A88C" w:rsidR="001B333E" w:rsidRDefault="001B333E">
          <w:r>
            <w:rPr>
              <w:b/>
              <w:bCs/>
              <w:noProof/>
            </w:rPr>
            <w:fldChar w:fldCharType="end"/>
          </w:r>
        </w:p>
      </w:sdtContent>
    </w:sdt>
    <w:p w14:paraId="1EB26572" w14:textId="685771DF" w:rsidR="00A17F0C" w:rsidRDefault="00A17F0C" w:rsidP="00E12BDE">
      <w:pPr>
        <w:spacing w:after="0" w:line="240" w:lineRule="auto"/>
        <w:jc w:val="both"/>
        <w:rPr>
          <w:sz w:val="28"/>
          <w:szCs w:val="28"/>
        </w:rPr>
      </w:pPr>
    </w:p>
    <w:p w14:paraId="7DB8706B" w14:textId="27BDB51B" w:rsidR="00B6668E" w:rsidRDefault="00B6668E" w:rsidP="00E12BDE">
      <w:pPr>
        <w:spacing w:after="0" w:line="240" w:lineRule="auto"/>
        <w:jc w:val="both"/>
        <w:rPr>
          <w:sz w:val="28"/>
          <w:szCs w:val="28"/>
        </w:rPr>
      </w:pPr>
    </w:p>
    <w:p w14:paraId="33D98694" w14:textId="3B0CB754" w:rsidR="00B6668E" w:rsidRDefault="00B6668E" w:rsidP="00E12BDE">
      <w:pPr>
        <w:spacing w:after="0" w:line="240" w:lineRule="auto"/>
        <w:jc w:val="both"/>
        <w:rPr>
          <w:sz w:val="28"/>
          <w:szCs w:val="28"/>
        </w:rPr>
      </w:pPr>
    </w:p>
    <w:p w14:paraId="71E1EA01" w14:textId="02DB1610" w:rsidR="00B6668E" w:rsidRDefault="00B6668E" w:rsidP="00E12BDE">
      <w:pPr>
        <w:spacing w:after="0" w:line="240" w:lineRule="auto"/>
        <w:jc w:val="both"/>
        <w:rPr>
          <w:sz w:val="28"/>
          <w:szCs w:val="28"/>
        </w:rPr>
      </w:pPr>
    </w:p>
    <w:p w14:paraId="29EA144B" w14:textId="141948BC" w:rsidR="00B6668E" w:rsidRDefault="00B6668E" w:rsidP="00E12BDE">
      <w:pPr>
        <w:spacing w:after="0" w:line="240" w:lineRule="auto"/>
        <w:jc w:val="both"/>
        <w:rPr>
          <w:sz w:val="28"/>
          <w:szCs w:val="28"/>
        </w:rPr>
      </w:pPr>
    </w:p>
    <w:p w14:paraId="2908035B" w14:textId="3375703C" w:rsidR="00B6668E" w:rsidRDefault="00B6668E" w:rsidP="00E12BDE">
      <w:pPr>
        <w:spacing w:after="0" w:line="240" w:lineRule="auto"/>
        <w:jc w:val="both"/>
        <w:rPr>
          <w:sz w:val="28"/>
          <w:szCs w:val="28"/>
        </w:rPr>
      </w:pPr>
    </w:p>
    <w:p w14:paraId="3B5F6DC9" w14:textId="57039681" w:rsidR="00B6668E" w:rsidRDefault="00B6668E" w:rsidP="00E12BDE">
      <w:pPr>
        <w:spacing w:after="0" w:line="240" w:lineRule="auto"/>
        <w:jc w:val="both"/>
        <w:rPr>
          <w:sz w:val="28"/>
          <w:szCs w:val="28"/>
        </w:rPr>
      </w:pPr>
    </w:p>
    <w:p w14:paraId="3FB1AE93" w14:textId="1E8323D5" w:rsidR="00B6668E" w:rsidRDefault="00B6668E" w:rsidP="00E12BDE">
      <w:pPr>
        <w:spacing w:after="0" w:line="240" w:lineRule="auto"/>
        <w:jc w:val="both"/>
        <w:rPr>
          <w:sz w:val="28"/>
          <w:szCs w:val="28"/>
        </w:rPr>
      </w:pPr>
    </w:p>
    <w:p w14:paraId="28026178" w14:textId="7E62102E" w:rsidR="00B6668E" w:rsidRDefault="00B6668E" w:rsidP="00E12BDE">
      <w:pPr>
        <w:spacing w:after="0" w:line="240" w:lineRule="auto"/>
        <w:jc w:val="both"/>
        <w:rPr>
          <w:sz w:val="28"/>
          <w:szCs w:val="28"/>
        </w:rPr>
      </w:pPr>
    </w:p>
    <w:p w14:paraId="1313C1E1" w14:textId="7801904E" w:rsidR="00B6668E" w:rsidRDefault="00B6668E" w:rsidP="00E12BDE">
      <w:pPr>
        <w:spacing w:after="0" w:line="240" w:lineRule="auto"/>
        <w:jc w:val="both"/>
        <w:rPr>
          <w:sz w:val="28"/>
          <w:szCs w:val="28"/>
        </w:rPr>
      </w:pPr>
    </w:p>
    <w:p w14:paraId="6F09E9AF" w14:textId="6A56C766" w:rsidR="00B6668E" w:rsidRDefault="00B6668E" w:rsidP="00E12BDE">
      <w:pPr>
        <w:spacing w:after="0" w:line="240" w:lineRule="auto"/>
        <w:jc w:val="both"/>
        <w:rPr>
          <w:sz w:val="28"/>
          <w:szCs w:val="28"/>
        </w:rPr>
      </w:pPr>
    </w:p>
    <w:p w14:paraId="1E2C7264" w14:textId="3CC8D566" w:rsidR="00B6668E" w:rsidRDefault="00B6668E" w:rsidP="00E12BDE">
      <w:pPr>
        <w:spacing w:after="0" w:line="240" w:lineRule="auto"/>
        <w:jc w:val="both"/>
        <w:rPr>
          <w:sz w:val="28"/>
          <w:szCs w:val="28"/>
        </w:rPr>
      </w:pPr>
    </w:p>
    <w:p w14:paraId="7FAF8444" w14:textId="75E527F4" w:rsidR="00252F6E" w:rsidRDefault="00252F6E" w:rsidP="00E12BDE">
      <w:pPr>
        <w:spacing w:after="0" w:line="240" w:lineRule="auto"/>
        <w:jc w:val="both"/>
        <w:rPr>
          <w:sz w:val="28"/>
          <w:szCs w:val="28"/>
        </w:rPr>
      </w:pPr>
    </w:p>
    <w:p w14:paraId="733ABE63" w14:textId="2FA6DAD2" w:rsidR="00252F6E" w:rsidRDefault="00252F6E" w:rsidP="00E12BDE">
      <w:pPr>
        <w:spacing w:after="0" w:line="240" w:lineRule="auto"/>
        <w:jc w:val="both"/>
        <w:rPr>
          <w:sz w:val="28"/>
          <w:szCs w:val="28"/>
        </w:rPr>
      </w:pPr>
    </w:p>
    <w:p w14:paraId="2F2571B2" w14:textId="4A879779" w:rsidR="00252F6E" w:rsidRDefault="00252F6E" w:rsidP="00E12BDE">
      <w:pPr>
        <w:spacing w:after="0" w:line="240" w:lineRule="auto"/>
        <w:jc w:val="both"/>
        <w:rPr>
          <w:sz w:val="28"/>
          <w:szCs w:val="28"/>
        </w:rPr>
      </w:pPr>
    </w:p>
    <w:p w14:paraId="4ECAE6AE" w14:textId="5900865D" w:rsidR="00252F6E" w:rsidRDefault="00252F6E" w:rsidP="00E12BDE">
      <w:pPr>
        <w:spacing w:after="0" w:line="240" w:lineRule="auto"/>
        <w:jc w:val="both"/>
        <w:rPr>
          <w:sz w:val="28"/>
          <w:szCs w:val="28"/>
        </w:rPr>
      </w:pPr>
    </w:p>
    <w:p w14:paraId="042F7FDF" w14:textId="77777777" w:rsidR="00252F6E" w:rsidRDefault="00252F6E" w:rsidP="00E12BDE">
      <w:pPr>
        <w:spacing w:after="0" w:line="240" w:lineRule="auto"/>
        <w:jc w:val="both"/>
        <w:rPr>
          <w:sz w:val="28"/>
          <w:szCs w:val="28"/>
        </w:rPr>
      </w:pPr>
    </w:p>
    <w:p w14:paraId="1AB4AC8A" w14:textId="2538C0F8" w:rsidR="00B6668E" w:rsidRDefault="00B6668E" w:rsidP="00EE7F47">
      <w:pPr>
        <w:spacing w:after="0" w:line="240" w:lineRule="auto"/>
        <w:jc w:val="center"/>
        <w:rPr>
          <w:szCs w:val="24"/>
        </w:rPr>
      </w:pPr>
      <w:r w:rsidRPr="00FC4DA4">
        <w:rPr>
          <w:szCs w:val="24"/>
        </w:rPr>
        <w:t xml:space="preserve">Sagatavots </w:t>
      </w:r>
      <w:r w:rsidR="00EE7F47" w:rsidRPr="00FC4DA4">
        <w:rPr>
          <w:szCs w:val="24"/>
        </w:rPr>
        <w:t>14</w:t>
      </w:r>
      <w:r w:rsidRPr="00FC4DA4">
        <w:rPr>
          <w:szCs w:val="24"/>
        </w:rPr>
        <w:t>.</w:t>
      </w:r>
      <w:r w:rsidR="00EE7F47" w:rsidRPr="00FC4DA4">
        <w:rPr>
          <w:szCs w:val="24"/>
        </w:rPr>
        <w:t>06</w:t>
      </w:r>
      <w:r w:rsidRPr="00FC4DA4">
        <w:rPr>
          <w:szCs w:val="24"/>
        </w:rPr>
        <w:t xml:space="preserve">.2022., precizēts </w:t>
      </w:r>
      <w:r w:rsidR="00EE7F47" w:rsidRPr="00FC4DA4">
        <w:rPr>
          <w:szCs w:val="24"/>
        </w:rPr>
        <w:t>30</w:t>
      </w:r>
      <w:r w:rsidRPr="00FC4DA4">
        <w:rPr>
          <w:szCs w:val="24"/>
        </w:rPr>
        <w:t>.06.2022</w:t>
      </w:r>
      <w:r w:rsidR="00974B61">
        <w:rPr>
          <w:szCs w:val="24"/>
        </w:rPr>
        <w:t>, atkārtoti precizēts 1</w:t>
      </w:r>
      <w:r w:rsidR="00652615">
        <w:rPr>
          <w:szCs w:val="24"/>
        </w:rPr>
        <w:t>6</w:t>
      </w:r>
      <w:r w:rsidR="00974B61">
        <w:rPr>
          <w:szCs w:val="24"/>
        </w:rPr>
        <w:t>.08.2022</w:t>
      </w:r>
      <w:r w:rsidRPr="00FC4DA4">
        <w:rPr>
          <w:szCs w:val="24"/>
        </w:rPr>
        <w:t>.</w:t>
      </w:r>
    </w:p>
    <w:p w14:paraId="0D4FB507" w14:textId="45E0733B" w:rsidR="00652615" w:rsidRDefault="00652615" w:rsidP="00EE7F47">
      <w:pPr>
        <w:spacing w:after="0" w:line="240" w:lineRule="auto"/>
        <w:jc w:val="center"/>
        <w:rPr>
          <w:szCs w:val="24"/>
        </w:rPr>
      </w:pPr>
    </w:p>
    <w:p w14:paraId="2527C53D" w14:textId="574BDF5D" w:rsidR="0028180F" w:rsidRPr="0028180F" w:rsidRDefault="0028180F" w:rsidP="0028180F">
      <w:pPr>
        <w:pStyle w:val="Heading1"/>
      </w:pPr>
      <w:bookmarkStart w:id="0" w:name="_Toc111534077"/>
      <w:r w:rsidRPr="0028180F">
        <w:t>Ievads</w:t>
      </w:r>
      <w:bookmarkEnd w:id="0"/>
    </w:p>
    <w:p w14:paraId="33EB23EA" w14:textId="77777777" w:rsidR="0028180F" w:rsidRDefault="0028180F" w:rsidP="00652615">
      <w:pPr>
        <w:spacing w:after="0" w:line="240" w:lineRule="auto"/>
        <w:rPr>
          <w:szCs w:val="24"/>
          <w:highlight w:val="cyan"/>
        </w:rPr>
      </w:pPr>
    </w:p>
    <w:p w14:paraId="4EB18649" w14:textId="5EACAD7A" w:rsidR="00652615" w:rsidRDefault="00652615" w:rsidP="00652615">
      <w:pPr>
        <w:spacing w:after="0" w:line="240" w:lineRule="auto"/>
        <w:rPr>
          <w:szCs w:val="24"/>
        </w:rPr>
      </w:pPr>
      <w:r w:rsidRPr="00652615">
        <w:rPr>
          <w:szCs w:val="24"/>
          <w:highlight w:val="cyan"/>
        </w:rPr>
        <w:t xml:space="preserve">2022.gada 16.augustā </w:t>
      </w:r>
      <w:r w:rsidR="003A61EB">
        <w:rPr>
          <w:szCs w:val="24"/>
          <w:highlight w:val="cyan"/>
        </w:rPr>
        <w:t xml:space="preserve">Vadlīnijās </w:t>
      </w:r>
      <w:r w:rsidRPr="00652615">
        <w:rPr>
          <w:szCs w:val="24"/>
          <w:highlight w:val="cyan"/>
        </w:rPr>
        <w:t>precizētās vietas:</w:t>
      </w:r>
    </w:p>
    <w:p w14:paraId="07453D9B" w14:textId="77777777" w:rsidR="00652615" w:rsidRPr="00FC4DA4" w:rsidRDefault="00652615" w:rsidP="00652615">
      <w:pPr>
        <w:spacing w:after="0" w:line="240" w:lineRule="auto"/>
        <w:rPr>
          <w:szCs w:val="24"/>
        </w:rPr>
      </w:pPr>
      <w:bookmarkStart w:id="1" w:name="_GoBack"/>
      <w:bookmarkEnd w:id="1"/>
    </w:p>
    <w:p w14:paraId="69BA9E96" w14:textId="7DDED797" w:rsidR="00652615" w:rsidRDefault="00652615" w:rsidP="00652615">
      <w:pPr>
        <w:rPr>
          <w:sz w:val="22"/>
        </w:rPr>
      </w:pPr>
      <w:r>
        <w:t>4. sadaļā</w:t>
      </w:r>
      <w:r w:rsidR="0028180F">
        <w:t>.</w:t>
      </w:r>
      <w:r>
        <w:t xml:space="preserve"> Materiālās situācijas izvērtēšana -  7.lpp.;</w:t>
      </w:r>
    </w:p>
    <w:p w14:paraId="3762CEF0" w14:textId="5A503AEF" w:rsidR="00652615" w:rsidRDefault="00652615" w:rsidP="00652615">
      <w:r>
        <w:t>5. sadaļā</w:t>
      </w:r>
      <w:r w:rsidR="0028180F">
        <w:t>.</w:t>
      </w:r>
      <w:r>
        <w:t xml:space="preserve"> UC uzskaite un atskaite finansējuma saņemšanai – 9.lpp.;</w:t>
      </w:r>
    </w:p>
    <w:p w14:paraId="64A99CFC" w14:textId="21F05420" w:rsidR="00652615" w:rsidRDefault="00652615" w:rsidP="00652615">
      <w:r>
        <w:rPr>
          <w:highlight w:val="cyan"/>
        </w:rPr>
        <w:t xml:space="preserve">6.1. </w:t>
      </w:r>
      <w:proofErr w:type="spellStart"/>
      <w:r>
        <w:rPr>
          <w:highlight w:val="cyan"/>
        </w:rPr>
        <w:t>apakš</w:t>
      </w:r>
      <w:r>
        <w:t>sadaļā</w:t>
      </w:r>
      <w:proofErr w:type="spellEnd"/>
      <w:r w:rsidR="0028180F">
        <w:t>.</w:t>
      </w:r>
      <w:r>
        <w:t xml:space="preserve"> </w:t>
      </w:r>
      <w:r>
        <w:rPr>
          <w:highlight w:val="cyan"/>
        </w:rPr>
        <w:t>Primārais atbalsts – 10.- 1</w:t>
      </w:r>
      <w:r w:rsidR="008B17B1">
        <w:rPr>
          <w:highlight w:val="cyan"/>
        </w:rPr>
        <w:t>3</w:t>
      </w:r>
      <w:r>
        <w:rPr>
          <w:highlight w:val="cyan"/>
        </w:rPr>
        <w:t>.lpp.</w:t>
      </w:r>
    </w:p>
    <w:p w14:paraId="59F85A8B" w14:textId="429FA195" w:rsidR="00652615" w:rsidRDefault="00652615" w:rsidP="00652615">
      <w:r>
        <w:t xml:space="preserve">6.2. </w:t>
      </w:r>
      <w:proofErr w:type="spellStart"/>
      <w:r>
        <w:t>apakšsadaļā</w:t>
      </w:r>
      <w:proofErr w:type="spellEnd"/>
      <w:r w:rsidR="0028180F">
        <w:t>.</w:t>
      </w:r>
      <w:r>
        <w:t xml:space="preserve"> Atlīdzība par UC izmitināšanu – 15. un 16.lpp. </w:t>
      </w:r>
    </w:p>
    <w:p w14:paraId="0B726492" w14:textId="2A967B27" w:rsidR="00A17F0C" w:rsidRDefault="00A17F0C" w:rsidP="00A17F0C">
      <w:pPr>
        <w:spacing w:after="0" w:line="240" w:lineRule="auto"/>
        <w:jc w:val="both"/>
        <w:rPr>
          <w:sz w:val="28"/>
          <w:szCs w:val="28"/>
        </w:rPr>
      </w:pPr>
    </w:p>
    <w:p w14:paraId="69FF6234" w14:textId="77777777" w:rsidR="0028180F" w:rsidRDefault="0028180F" w:rsidP="00A17F0C">
      <w:pPr>
        <w:spacing w:after="0" w:line="240" w:lineRule="auto"/>
        <w:jc w:val="both"/>
        <w:rPr>
          <w:sz w:val="28"/>
          <w:szCs w:val="28"/>
        </w:rPr>
      </w:pPr>
    </w:p>
    <w:p w14:paraId="11E62873" w14:textId="0E7D38EF" w:rsidR="005F51BE" w:rsidRPr="00F004F4" w:rsidRDefault="00F004F4" w:rsidP="00AC650B">
      <w:pPr>
        <w:pStyle w:val="Heading1"/>
        <w:numPr>
          <w:ilvl w:val="0"/>
          <w:numId w:val="28"/>
        </w:numPr>
      </w:pPr>
      <w:bookmarkStart w:id="2" w:name="_Toc111534078"/>
      <w:r w:rsidRPr="00F004F4">
        <w:t>Ukrainas civiliedzīvotāju pagaidu aizsardzība</w:t>
      </w:r>
      <w:r w:rsidR="00CF0D5F">
        <w:t>s statuss</w:t>
      </w:r>
      <w:bookmarkEnd w:id="2"/>
    </w:p>
    <w:p w14:paraId="51F113A0" w14:textId="77777777" w:rsidR="00F004F4" w:rsidRPr="005F51BE" w:rsidRDefault="00F004F4" w:rsidP="00F004F4">
      <w:pPr>
        <w:spacing w:after="0" w:line="240" w:lineRule="auto"/>
        <w:rPr>
          <w:sz w:val="28"/>
          <w:szCs w:val="28"/>
        </w:rPr>
      </w:pPr>
    </w:p>
    <w:p w14:paraId="345103C2" w14:textId="2346E35F" w:rsidR="00F02E81" w:rsidRDefault="00F02E81" w:rsidP="00DB560C">
      <w:pPr>
        <w:jc w:val="both"/>
      </w:pPr>
      <w:bookmarkStart w:id="3" w:name="_Hlk97296637"/>
      <w:r w:rsidRPr="00036295">
        <w:rPr>
          <w:b/>
        </w:rPr>
        <w:t>Ukrainas civiliedzīvotāju atbalsta likum</w:t>
      </w:r>
      <w:r w:rsidR="00F10B48">
        <w:rPr>
          <w:b/>
        </w:rPr>
        <w:t xml:space="preserve">s </w:t>
      </w:r>
      <w:r w:rsidR="00393F77" w:rsidRPr="004A48DC">
        <w:t>(turpmāk – likums)</w:t>
      </w:r>
      <w:r>
        <w:t>:</w:t>
      </w:r>
    </w:p>
    <w:p w14:paraId="06245F66" w14:textId="77777777" w:rsidR="006A2BB8" w:rsidRDefault="00F10B48" w:rsidP="00DB560C">
      <w:pPr>
        <w:jc w:val="both"/>
        <w:rPr>
          <w:rFonts w:cs="Times New Roman"/>
          <w:szCs w:val="24"/>
          <w:shd w:val="clear" w:color="auto" w:fill="FFFFFF"/>
        </w:rPr>
      </w:pPr>
      <w:r w:rsidRPr="006A2BB8">
        <w:rPr>
          <w:rFonts w:cs="Times New Roman"/>
          <w:szCs w:val="24"/>
          <w:shd w:val="clear" w:color="auto" w:fill="FFFFFF"/>
        </w:rPr>
        <w:t xml:space="preserve">Likuma </w:t>
      </w:r>
      <w:r w:rsidRPr="006A2BB8">
        <w:rPr>
          <w:rFonts w:cs="Times New Roman"/>
          <w:i/>
          <w:szCs w:val="24"/>
          <w:shd w:val="clear" w:color="auto" w:fill="FFFFFF"/>
        </w:rPr>
        <w:t>mērķis</w:t>
      </w:r>
      <w:r w:rsidRPr="006A2BB8">
        <w:rPr>
          <w:rFonts w:cs="Times New Roman"/>
          <w:szCs w:val="24"/>
          <w:shd w:val="clear" w:color="auto" w:fill="FFFFFF"/>
        </w:rPr>
        <w:t xml:space="preserve"> ir atbalsta sniegšana </w:t>
      </w:r>
      <w:r w:rsidRPr="006A2BB8">
        <w:rPr>
          <w:rFonts w:cs="Times New Roman"/>
          <w:b/>
          <w:i/>
          <w:szCs w:val="24"/>
          <w:shd w:val="clear" w:color="auto" w:fill="FFFFFF"/>
        </w:rPr>
        <w:t>Ukrainas civiliedzīvotājiem</w:t>
      </w:r>
      <w:r w:rsidRPr="006A2BB8">
        <w:rPr>
          <w:rFonts w:cs="Times New Roman"/>
          <w:szCs w:val="24"/>
          <w:shd w:val="clear" w:color="auto" w:fill="FFFFFF"/>
        </w:rPr>
        <w:t xml:space="preserve">, </w:t>
      </w:r>
      <w:r w:rsidRPr="005F51BE">
        <w:rPr>
          <w:rFonts w:cs="Times New Roman"/>
          <w:i/>
          <w:color w:val="C00000"/>
          <w:szCs w:val="24"/>
          <w:shd w:val="clear" w:color="auto" w:fill="FFFFFF"/>
        </w:rPr>
        <w:t>kuri izceļo</w:t>
      </w:r>
      <w:r w:rsidRPr="005F51BE">
        <w:rPr>
          <w:rFonts w:cs="Times New Roman"/>
          <w:color w:val="C00000"/>
          <w:szCs w:val="24"/>
          <w:shd w:val="clear" w:color="auto" w:fill="FFFFFF"/>
        </w:rPr>
        <w:t xml:space="preserve"> </w:t>
      </w:r>
      <w:r w:rsidRPr="006A2BB8">
        <w:rPr>
          <w:rFonts w:cs="Times New Roman"/>
          <w:szCs w:val="24"/>
          <w:shd w:val="clear" w:color="auto" w:fill="FFFFFF"/>
        </w:rPr>
        <w:t xml:space="preserve">no Ukrainas vai </w:t>
      </w:r>
      <w:r w:rsidRPr="006A2BB8">
        <w:rPr>
          <w:rFonts w:cs="Times New Roman"/>
          <w:b/>
          <w:i/>
          <w:color w:val="C00000"/>
          <w:szCs w:val="24"/>
          <w:shd w:val="clear" w:color="auto" w:fill="FFFFFF"/>
        </w:rPr>
        <w:t>kuri nevar atgriezties</w:t>
      </w:r>
      <w:r w:rsidRPr="006A2BB8">
        <w:rPr>
          <w:rFonts w:cs="Times New Roman"/>
          <w:color w:val="C00000"/>
          <w:szCs w:val="24"/>
          <w:shd w:val="clear" w:color="auto" w:fill="FFFFFF"/>
        </w:rPr>
        <w:t xml:space="preserve"> </w:t>
      </w:r>
      <w:r w:rsidRPr="006A2BB8">
        <w:rPr>
          <w:rFonts w:cs="Times New Roman"/>
          <w:szCs w:val="24"/>
          <w:shd w:val="clear" w:color="auto" w:fill="FFFFFF"/>
        </w:rPr>
        <w:t xml:space="preserve">Ukrainā Krievijas Federācijas izraisītā bruņotā konflikta dēļ šā bruņotā konflikta norises laikā, kā arī vispārēja atbalsta sniegšana Ukrainas sabiedrībai. </w:t>
      </w:r>
    </w:p>
    <w:p w14:paraId="2BE6593D" w14:textId="155582DF" w:rsidR="006A2BB8" w:rsidRDefault="00393F77" w:rsidP="00DB560C">
      <w:pPr>
        <w:jc w:val="both"/>
        <w:rPr>
          <w:rFonts w:cs="Times New Roman"/>
          <w:szCs w:val="24"/>
          <w:shd w:val="clear" w:color="auto" w:fill="FFFFFF"/>
        </w:rPr>
      </w:pPr>
      <w:r>
        <w:rPr>
          <w:rFonts w:cs="Times New Roman"/>
          <w:szCs w:val="24"/>
          <w:shd w:val="clear" w:color="auto" w:fill="FFFFFF"/>
        </w:rPr>
        <w:t>L</w:t>
      </w:r>
      <w:r w:rsidR="00F10B48" w:rsidRPr="006A2BB8">
        <w:rPr>
          <w:rFonts w:cs="Times New Roman"/>
          <w:szCs w:val="24"/>
          <w:shd w:val="clear" w:color="auto" w:fill="FFFFFF"/>
        </w:rPr>
        <w:t xml:space="preserve">ikumā paredzētais atbalsts tiek sniegts bruņotā konflikta norises laikā. </w:t>
      </w:r>
    </w:p>
    <w:p w14:paraId="63AD8238" w14:textId="1097A948" w:rsidR="00F10B48" w:rsidRDefault="00393F77" w:rsidP="00DB560C">
      <w:pPr>
        <w:jc w:val="both"/>
        <w:rPr>
          <w:rFonts w:cs="Times New Roman"/>
          <w:b/>
          <w:i/>
          <w:szCs w:val="24"/>
          <w:shd w:val="clear" w:color="auto" w:fill="FFFFFF"/>
        </w:rPr>
      </w:pPr>
      <w:r>
        <w:rPr>
          <w:rFonts w:cs="Times New Roman"/>
          <w:szCs w:val="24"/>
          <w:shd w:val="clear" w:color="auto" w:fill="FFFFFF"/>
        </w:rPr>
        <w:t>L</w:t>
      </w:r>
      <w:r w:rsidR="00F10B48" w:rsidRPr="006A2BB8">
        <w:rPr>
          <w:rFonts w:cs="Times New Roman"/>
          <w:szCs w:val="24"/>
          <w:shd w:val="clear" w:color="auto" w:fill="FFFFFF"/>
        </w:rPr>
        <w:t xml:space="preserve">ikuma izpratnē </w:t>
      </w:r>
      <w:r w:rsidR="00735C14">
        <w:rPr>
          <w:rFonts w:cs="Times New Roman"/>
          <w:szCs w:val="24"/>
          <w:shd w:val="clear" w:color="auto" w:fill="FFFFFF"/>
        </w:rPr>
        <w:t xml:space="preserve">tie </w:t>
      </w:r>
      <w:r w:rsidR="00F10B48" w:rsidRPr="006A2BB8">
        <w:rPr>
          <w:rFonts w:cs="Times New Roman"/>
          <w:szCs w:val="24"/>
          <w:shd w:val="clear" w:color="auto" w:fill="FFFFFF"/>
        </w:rPr>
        <w:t xml:space="preserve">ir </w:t>
      </w:r>
      <w:r w:rsidR="00F10B48" w:rsidRPr="006A2BB8">
        <w:rPr>
          <w:rFonts w:cs="Times New Roman"/>
          <w:b/>
          <w:i/>
          <w:szCs w:val="24"/>
          <w:shd w:val="clear" w:color="auto" w:fill="FFFFFF"/>
        </w:rPr>
        <w:t>Ukrainas pilsoņi un viņu ģimenes locekļi</w:t>
      </w:r>
      <w:r w:rsidR="00F10B48" w:rsidRPr="006A2BB8">
        <w:rPr>
          <w:rFonts w:cs="Times New Roman"/>
          <w:szCs w:val="24"/>
          <w:shd w:val="clear" w:color="auto" w:fill="FFFFFF"/>
        </w:rPr>
        <w:t xml:space="preserve">, kā arī personas, kuras Ukrainā saņēmušas </w:t>
      </w:r>
      <w:r w:rsidR="00F10B48" w:rsidRPr="006A2BB8">
        <w:rPr>
          <w:rFonts w:cs="Times New Roman"/>
          <w:b/>
          <w:i/>
          <w:szCs w:val="24"/>
          <w:shd w:val="clear" w:color="auto" w:fill="FFFFFF"/>
        </w:rPr>
        <w:t>pastāvīgās uzturēšanās atļauju</w:t>
      </w:r>
      <w:r w:rsidR="005F51BE" w:rsidRPr="005F51BE">
        <w:rPr>
          <w:rFonts w:ascii="Arial" w:hAnsi="Arial" w:cs="Arial"/>
          <w:color w:val="414142"/>
          <w:sz w:val="20"/>
          <w:szCs w:val="20"/>
          <w:shd w:val="clear" w:color="auto" w:fill="FFFFFF"/>
        </w:rPr>
        <w:t xml:space="preserve"> </w:t>
      </w:r>
      <w:r w:rsidR="005F51BE" w:rsidRPr="005F51BE">
        <w:rPr>
          <w:rFonts w:cs="Times New Roman"/>
          <w:b/>
          <w:i/>
          <w:color w:val="C00000"/>
          <w:szCs w:val="24"/>
          <w:shd w:val="clear" w:color="auto" w:fill="FFFFFF"/>
        </w:rPr>
        <w:t>un nevar atgriezties savas pilsonības valstī</w:t>
      </w:r>
      <w:r w:rsidR="00F10B48" w:rsidRPr="006A2BB8">
        <w:rPr>
          <w:rFonts w:cs="Times New Roman"/>
          <w:b/>
          <w:i/>
          <w:szCs w:val="24"/>
          <w:shd w:val="clear" w:color="auto" w:fill="FFFFFF"/>
        </w:rPr>
        <w:t>, bezvalstnieka statusu vai starptautiskās aizsardzības statusu, un to ģimenes locekļi.</w:t>
      </w:r>
    </w:p>
    <w:p w14:paraId="1D4C727A" w14:textId="09341995" w:rsidR="005F51BE" w:rsidRDefault="00393F77" w:rsidP="00DB560C">
      <w:pPr>
        <w:jc w:val="both"/>
        <w:rPr>
          <w:rFonts w:cs="Times New Roman"/>
          <w:szCs w:val="24"/>
          <w:shd w:val="clear" w:color="auto" w:fill="FFFFFF"/>
        </w:rPr>
      </w:pPr>
      <w:r>
        <w:rPr>
          <w:rFonts w:cs="Times New Roman"/>
          <w:szCs w:val="24"/>
          <w:shd w:val="clear" w:color="auto" w:fill="FFFFFF"/>
        </w:rPr>
        <w:t>L</w:t>
      </w:r>
      <w:r w:rsidR="00354D35" w:rsidRPr="00354D35">
        <w:rPr>
          <w:rFonts w:cs="Times New Roman"/>
          <w:szCs w:val="24"/>
          <w:shd w:val="clear" w:color="auto" w:fill="FFFFFF"/>
        </w:rPr>
        <w:t xml:space="preserve">ikums nosaka Ukrainas civiliedzīvotāju </w:t>
      </w:r>
      <w:r w:rsidR="00354D35" w:rsidRPr="00354D35">
        <w:rPr>
          <w:rFonts w:cs="Times New Roman"/>
          <w:b/>
          <w:i/>
          <w:color w:val="C00000"/>
          <w:szCs w:val="24"/>
          <w:shd w:val="clear" w:color="auto" w:fill="FFFFFF"/>
        </w:rPr>
        <w:t>pagaidu aizsardzību</w:t>
      </w:r>
      <w:r w:rsidR="00354D35" w:rsidRPr="00354D35">
        <w:rPr>
          <w:rFonts w:cs="Times New Roman"/>
          <w:color w:val="C00000"/>
          <w:szCs w:val="24"/>
          <w:shd w:val="clear" w:color="auto" w:fill="FFFFFF"/>
        </w:rPr>
        <w:t xml:space="preserve"> </w:t>
      </w:r>
      <w:r w:rsidR="00354D35" w:rsidRPr="00354D35">
        <w:rPr>
          <w:rFonts w:cs="Times New Roman"/>
          <w:szCs w:val="24"/>
          <w:shd w:val="clear" w:color="auto" w:fill="FFFFFF"/>
        </w:rPr>
        <w:t>Latvijas Republikā </w:t>
      </w:r>
      <w:hyperlink r:id="rId8" w:tgtFrame="_blank" w:history="1">
        <w:r w:rsidR="00354D35" w:rsidRPr="00354D35">
          <w:rPr>
            <w:rStyle w:val="Hyperlink"/>
            <w:rFonts w:cs="Times New Roman"/>
            <w:i/>
            <w:color w:val="auto"/>
            <w:szCs w:val="24"/>
            <w:u w:val="none"/>
            <w:shd w:val="clear" w:color="auto" w:fill="FFFFFF"/>
          </w:rPr>
          <w:t>Patvēruma likuma</w:t>
        </w:r>
      </w:hyperlink>
      <w:r w:rsidR="00354D35" w:rsidRPr="00354D35">
        <w:rPr>
          <w:rFonts w:cs="Times New Roman"/>
          <w:szCs w:val="24"/>
          <w:shd w:val="clear" w:color="auto" w:fill="FFFFFF"/>
        </w:rPr>
        <w:t> izpratnē.</w:t>
      </w:r>
      <w:r w:rsidR="00CF0D5F">
        <w:rPr>
          <w:rFonts w:cs="Times New Roman"/>
          <w:szCs w:val="24"/>
          <w:shd w:val="clear" w:color="auto" w:fill="FFFFFF"/>
        </w:rPr>
        <w:t xml:space="preserve"> </w:t>
      </w:r>
    </w:p>
    <w:p w14:paraId="2EC61902" w14:textId="6FE82BF1" w:rsidR="00CF0D5F" w:rsidRDefault="00CF0D5F" w:rsidP="00DB560C">
      <w:pPr>
        <w:jc w:val="both"/>
        <w:rPr>
          <w:rFonts w:cs="Times New Roman"/>
          <w:szCs w:val="24"/>
        </w:rPr>
      </w:pPr>
      <w:r>
        <w:rPr>
          <w:rFonts w:cs="Times New Roman"/>
          <w:szCs w:val="24"/>
        </w:rPr>
        <w:t xml:space="preserve">Ziņas par personām, kuras saņēmušas pagaidu aizsardzības statusu Latvijas Republikā, tiek iekļautas </w:t>
      </w:r>
      <w:r w:rsidRPr="00CF0D5F">
        <w:rPr>
          <w:rFonts w:cs="Times New Roman"/>
          <w:b/>
          <w:i/>
          <w:szCs w:val="24"/>
        </w:rPr>
        <w:t>Fizisko personu reģistrā.</w:t>
      </w:r>
      <w:r>
        <w:rPr>
          <w:rFonts w:cs="Times New Roman"/>
          <w:szCs w:val="24"/>
        </w:rPr>
        <w:t xml:space="preserve"> </w:t>
      </w:r>
    </w:p>
    <w:p w14:paraId="242B74C8" w14:textId="5A876476" w:rsidR="005A6CA6" w:rsidRPr="00AC729A" w:rsidRDefault="005A6CA6" w:rsidP="005A6CA6">
      <w:pPr>
        <w:pStyle w:val="Heading1"/>
        <w:rPr>
          <w:rStyle w:val="Heading1Char"/>
          <w:b/>
          <w:bCs/>
        </w:rPr>
      </w:pPr>
      <w:bookmarkStart w:id="4" w:name="_Toc107470852"/>
      <w:bookmarkStart w:id="5" w:name="_Toc111534079"/>
      <w:r w:rsidRPr="00AC729A">
        <w:rPr>
          <w:rStyle w:val="Heading1Char"/>
          <w:b/>
          <w:bCs/>
        </w:rPr>
        <w:t xml:space="preserve">2. </w:t>
      </w:r>
      <w:r w:rsidR="0028180F">
        <w:rPr>
          <w:rStyle w:val="Heading1Char"/>
          <w:b/>
          <w:bCs/>
        </w:rPr>
        <w:t xml:space="preserve"> </w:t>
      </w:r>
      <w:r>
        <w:rPr>
          <w:rStyle w:val="Heading1Char"/>
          <w:b/>
          <w:bCs/>
        </w:rPr>
        <w:t xml:space="preserve">Par </w:t>
      </w:r>
      <w:r w:rsidRPr="00AC729A">
        <w:rPr>
          <w:rStyle w:val="Heading1Char"/>
          <w:b/>
          <w:bCs/>
        </w:rPr>
        <w:t>Ukrainas civiliedzīvotāju izmitināšanas jeb dzīvesviet</w:t>
      </w:r>
      <w:r>
        <w:rPr>
          <w:rStyle w:val="Heading1Char"/>
          <w:b/>
          <w:bCs/>
        </w:rPr>
        <w:t>u</w:t>
      </w:r>
      <w:bookmarkEnd w:id="4"/>
      <w:bookmarkEnd w:id="5"/>
    </w:p>
    <w:p w14:paraId="322BE6D6" w14:textId="77777777" w:rsidR="005A6CA6" w:rsidRPr="003C23C4" w:rsidRDefault="005A6CA6" w:rsidP="005A6CA6">
      <w:pPr>
        <w:spacing w:after="0" w:line="240" w:lineRule="auto"/>
        <w:jc w:val="both"/>
        <w:rPr>
          <w:rFonts w:cs="Times New Roman"/>
          <w:szCs w:val="24"/>
        </w:rPr>
      </w:pPr>
      <w:r w:rsidRPr="00207EAA">
        <w:rPr>
          <w:rStyle w:val="Heading1Char"/>
          <w:rFonts w:eastAsia="Calibri"/>
          <w:sz w:val="20"/>
          <w:szCs w:val="20"/>
        </w:rPr>
        <w:br/>
      </w:r>
      <w:r w:rsidRPr="003C23C4">
        <w:rPr>
          <w:rFonts w:cs="Times New Roman"/>
          <w:szCs w:val="24"/>
        </w:rPr>
        <w:t>Viens no palīdzības veidiem, ko Latvijas Republika ir apņēmusies sniegt Ukrainas civiliedzīvotājiem, kuri bēg no kara, ir to izmitināšana jeb dzīvesvietas ierādīšana</w:t>
      </w:r>
      <w:r w:rsidRPr="003C23C4">
        <w:rPr>
          <w:rStyle w:val="FootnoteReference"/>
          <w:rFonts w:cs="Times New Roman"/>
          <w:szCs w:val="24"/>
        </w:rPr>
        <w:footnoteReference w:id="1"/>
      </w:r>
      <w:r w:rsidRPr="003C23C4">
        <w:rPr>
          <w:rFonts w:cs="Times New Roman"/>
          <w:szCs w:val="24"/>
        </w:rPr>
        <w:t>. Sniedzot arī cita veida valsts atbalstu Ukrainas civiliedzīvotājiem, viņiem Latvijā tiek piešķirts un reģistrēts Latvijas personas kods</w:t>
      </w:r>
      <w:r w:rsidRPr="003C23C4">
        <w:rPr>
          <w:rStyle w:val="FootnoteReference"/>
          <w:rFonts w:cs="Times New Roman"/>
          <w:szCs w:val="24"/>
        </w:rPr>
        <w:footnoteReference w:id="2"/>
      </w:r>
      <w:r w:rsidRPr="003C23C4">
        <w:rPr>
          <w:rFonts w:cs="Times New Roman"/>
          <w:szCs w:val="24"/>
        </w:rPr>
        <w:t xml:space="preserve"> un arī tiek reģistrēta esošā vai valsts ierādītā dzīvesvieta</w:t>
      </w:r>
      <w:r w:rsidRPr="003C23C4">
        <w:rPr>
          <w:rStyle w:val="FootnoteReference"/>
          <w:rFonts w:cs="Times New Roman"/>
          <w:szCs w:val="24"/>
        </w:rPr>
        <w:footnoteReference w:id="3"/>
      </w:r>
      <w:r w:rsidRPr="003C23C4">
        <w:rPr>
          <w:rFonts w:cs="Times New Roman"/>
          <w:szCs w:val="24"/>
        </w:rPr>
        <w:t>.</w:t>
      </w:r>
      <w:r w:rsidRPr="003C23C4">
        <w:rPr>
          <w:rFonts w:cs="Times New Roman"/>
          <w:szCs w:val="24"/>
        </w:rPr>
        <w:br/>
        <w:t xml:space="preserve">Līdz ar to valsts reģistrē to personu dzīvesvietu Latvijā, kuras ir reģistrētas  jeb atzīstamas par </w:t>
      </w:r>
      <w:r w:rsidRPr="003C23C4">
        <w:rPr>
          <w:rFonts w:cs="Times New Roman"/>
          <w:szCs w:val="24"/>
        </w:rPr>
        <w:lastRenderedPageBreak/>
        <w:t>Ukrainas civiliedzīvotājiem. Valsts zina šo personu dzīvesvietu un nepieciešamības gadījumā var sazināties ar šīm personām, lai risinātu jebkāda veida tiesiskās attiecības.</w:t>
      </w:r>
    </w:p>
    <w:p w14:paraId="594372D6" w14:textId="77777777" w:rsidR="005A6CA6" w:rsidRPr="003C23C4" w:rsidRDefault="005A6CA6" w:rsidP="005A6CA6">
      <w:pPr>
        <w:spacing w:after="0" w:line="240" w:lineRule="auto"/>
        <w:jc w:val="both"/>
        <w:rPr>
          <w:rFonts w:cs="Times New Roman"/>
          <w:szCs w:val="24"/>
        </w:rPr>
      </w:pPr>
    </w:p>
    <w:p w14:paraId="0B996672" w14:textId="77777777" w:rsidR="005A6CA6" w:rsidRPr="003C23C4" w:rsidRDefault="005A6CA6" w:rsidP="005A6CA6">
      <w:pPr>
        <w:spacing w:after="0" w:line="240" w:lineRule="auto"/>
        <w:jc w:val="both"/>
        <w:rPr>
          <w:rFonts w:cs="Times New Roman"/>
          <w:szCs w:val="24"/>
        </w:rPr>
      </w:pPr>
      <w:r w:rsidRPr="003C23C4">
        <w:rPr>
          <w:rFonts w:cs="Times New Roman"/>
          <w:szCs w:val="24"/>
        </w:rPr>
        <w:t>Līdz ar to reģistrētā Ukrainas civiliedzīvotāju esošā vai valsts ierādītā dzīvesvieta būtībā ir tā dzīvesvieta, kurā Ukrainas civiliedzīvotājam ir tiesisks pamats dzīvot un  kura ir uzskatāma par dzīvesvietu, kur attiecīgā persona ir sasniedzama.</w:t>
      </w:r>
    </w:p>
    <w:p w14:paraId="16FBC9B5" w14:textId="5ED9DF47" w:rsidR="005A6CA6" w:rsidRPr="003C23C4" w:rsidRDefault="005A6CA6" w:rsidP="005A6CA6">
      <w:pPr>
        <w:spacing w:after="0" w:line="240" w:lineRule="auto"/>
        <w:jc w:val="both"/>
        <w:rPr>
          <w:rFonts w:cs="Times New Roman"/>
          <w:szCs w:val="24"/>
        </w:rPr>
      </w:pPr>
      <w:r w:rsidRPr="003C23C4">
        <w:rPr>
          <w:rFonts w:cs="Times New Roman"/>
          <w:szCs w:val="24"/>
        </w:rPr>
        <w:br/>
        <w:t>Saskaņa ar Dzīvesvietas deklarēšanas likuma 3. panta pirmo daļu 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w:t>
      </w:r>
      <w:r w:rsidRPr="003C23C4">
        <w:rPr>
          <w:rFonts w:cs="Times New Roman"/>
          <w:szCs w:val="24"/>
        </w:rPr>
        <w:br/>
        <w:t xml:space="preserve">Saskaņā ar Ministru kabineta </w:t>
      </w:r>
      <w:r w:rsidR="003C23C4">
        <w:rPr>
          <w:rFonts w:cs="Times New Roman"/>
          <w:szCs w:val="24"/>
        </w:rPr>
        <w:t xml:space="preserve">2022.gada 15.marta </w:t>
      </w:r>
      <w:r w:rsidRPr="003C23C4">
        <w:rPr>
          <w:rFonts w:cs="Times New Roman"/>
          <w:szCs w:val="24"/>
        </w:rPr>
        <w:t>noteikumu Nr. 172 “Noteikumi par informāciju, kas nepieciešama, lai nodrošinātu atbalsta sniegšanu Ukrainas civiliedzīvotājiem” nosacījumiem reģistrētā Ukrainas civiliedzīvotāju esošā vai valsts ierādītā dzīvesvieta izpilda Dzīvesvietas deklarēšanas likuma 3. panta pirmajā daļā norādītos dzīvesvietas definīcijas kritērijus.</w:t>
      </w:r>
    </w:p>
    <w:p w14:paraId="5475D143" w14:textId="77777777" w:rsidR="005A6CA6" w:rsidRPr="003C23C4" w:rsidRDefault="005A6CA6" w:rsidP="005A6CA6">
      <w:pPr>
        <w:spacing w:after="0" w:line="240" w:lineRule="auto"/>
        <w:jc w:val="both"/>
        <w:rPr>
          <w:rFonts w:cs="Times New Roman"/>
          <w:szCs w:val="24"/>
        </w:rPr>
      </w:pPr>
    </w:p>
    <w:p w14:paraId="46E9CD22" w14:textId="77777777" w:rsidR="005A6CA6" w:rsidRPr="00207EAA" w:rsidRDefault="005A6CA6" w:rsidP="005A6CA6">
      <w:pPr>
        <w:pStyle w:val="NormalWeb"/>
        <w:spacing w:before="0" w:beforeAutospacing="0" w:after="0" w:afterAutospacing="0"/>
        <w:jc w:val="both"/>
        <w:rPr>
          <w:rFonts w:ascii="Times New Roman" w:hAnsi="Times New Roman" w:cs="Times New Roman"/>
          <w:sz w:val="24"/>
          <w:szCs w:val="24"/>
        </w:rPr>
      </w:pPr>
      <w:r w:rsidRPr="003C23C4">
        <w:rPr>
          <w:rFonts w:ascii="Times New Roman" w:hAnsi="Times New Roman" w:cs="Times New Roman"/>
          <w:sz w:val="24"/>
          <w:szCs w:val="24"/>
          <w:lang w:eastAsia="en-US"/>
        </w:rPr>
        <w:t>Dzīvesvietas deklarēšanas likuma 6. pants nosaka personu kategorijas, kurām ir pienākums deklarēt dzīvesvietu. Vienlaikus nav rodams, ka Dzīvesvietas deklarēšanas likums aizliegtu formāli deklarēt dzīvesvietu arī personām, kurām šāds pienākums nav noteikts.</w:t>
      </w:r>
    </w:p>
    <w:p w14:paraId="38EAB543" w14:textId="1F3896CC" w:rsidR="005A6CA6" w:rsidRDefault="005A6CA6" w:rsidP="00DB560C">
      <w:pPr>
        <w:jc w:val="both"/>
        <w:rPr>
          <w:rFonts w:cs="Times New Roman"/>
          <w:szCs w:val="24"/>
        </w:rPr>
      </w:pPr>
    </w:p>
    <w:p w14:paraId="0F1B8CB5" w14:textId="0C50B519" w:rsidR="00F004F4" w:rsidRDefault="00F004F4" w:rsidP="00AC650B">
      <w:pPr>
        <w:pStyle w:val="Heading1"/>
        <w:numPr>
          <w:ilvl w:val="0"/>
          <w:numId w:val="28"/>
        </w:numPr>
      </w:pPr>
      <w:bookmarkStart w:id="6" w:name="_Toc111534080"/>
      <w:r>
        <w:t>Vispārējie nosacījumi</w:t>
      </w:r>
      <w:bookmarkEnd w:id="6"/>
    </w:p>
    <w:p w14:paraId="76AD90B9" w14:textId="6CC96298" w:rsidR="00F004F4" w:rsidRPr="00794E76" w:rsidRDefault="00F004F4" w:rsidP="00794E76">
      <w:pPr>
        <w:spacing w:after="0" w:line="240" w:lineRule="auto"/>
        <w:jc w:val="both"/>
        <w:rPr>
          <w:szCs w:val="24"/>
        </w:rPr>
      </w:pPr>
      <w:r w:rsidRPr="00794E76">
        <w:rPr>
          <w:szCs w:val="24"/>
        </w:rPr>
        <w:t xml:space="preserve">Ukrainas civiliedzīvotājiem maksimālais atbalsts tiek sniegts </w:t>
      </w:r>
      <w:r w:rsidR="00702444" w:rsidRPr="00702444">
        <w:rPr>
          <w:b/>
          <w:i/>
          <w:szCs w:val="24"/>
        </w:rPr>
        <w:t>3 kalendāra mēnešus</w:t>
      </w:r>
      <w:r w:rsidRPr="00794E76">
        <w:rPr>
          <w:szCs w:val="24"/>
        </w:rPr>
        <w:t>, pēc tam notiek pāreja uz tāda paša apjoma sociālo pakalpojumu un sociālās palīdzības sniegšanu kā Latvijas iedzīvotājiem, proti</w:t>
      </w:r>
      <w:r w:rsidR="00B6668E">
        <w:rPr>
          <w:szCs w:val="24"/>
        </w:rPr>
        <w:t>,</w:t>
      </w:r>
      <w:r w:rsidRPr="00794E76">
        <w:rPr>
          <w:szCs w:val="24"/>
        </w:rPr>
        <w:t xml:space="preserve"> </w:t>
      </w:r>
      <w:r w:rsidR="00794E76">
        <w:rPr>
          <w:szCs w:val="24"/>
        </w:rPr>
        <w:t xml:space="preserve">ar </w:t>
      </w:r>
      <w:r w:rsidRPr="00794E76">
        <w:rPr>
          <w:szCs w:val="24"/>
        </w:rPr>
        <w:t xml:space="preserve">materiālās situācijas vērtēšanu. Ienākumus sociālās palīdzības pabalstu saņemšanai sāk vērtēt no </w:t>
      </w:r>
      <w:r w:rsidR="00794E76" w:rsidRPr="00D84233">
        <w:rPr>
          <w:b/>
          <w:i/>
          <w:color w:val="C00000"/>
          <w:szCs w:val="24"/>
        </w:rPr>
        <w:t xml:space="preserve">2022.gada </w:t>
      </w:r>
      <w:r w:rsidRPr="00D84233">
        <w:rPr>
          <w:b/>
          <w:i/>
          <w:color w:val="C00000"/>
          <w:szCs w:val="24"/>
        </w:rPr>
        <w:t>jūlija mēneša</w:t>
      </w:r>
      <w:r w:rsidRPr="00794E76">
        <w:rPr>
          <w:szCs w:val="24"/>
        </w:rPr>
        <w:t xml:space="preserve">, savukārt sociālo pakalpojumu saņemšanai - no </w:t>
      </w:r>
      <w:r w:rsidR="00E904CA" w:rsidRPr="00CF0D5F">
        <w:rPr>
          <w:b/>
          <w:i/>
          <w:szCs w:val="24"/>
        </w:rPr>
        <w:t>septembra</w:t>
      </w:r>
      <w:r w:rsidRPr="00CF0D5F">
        <w:rPr>
          <w:b/>
          <w:i/>
          <w:szCs w:val="24"/>
        </w:rPr>
        <w:t xml:space="preserve"> </w:t>
      </w:r>
      <w:r w:rsidRPr="00794E76">
        <w:rPr>
          <w:szCs w:val="24"/>
        </w:rPr>
        <w:t xml:space="preserve">mēneša. </w:t>
      </w:r>
    </w:p>
    <w:p w14:paraId="0210E191" w14:textId="77777777" w:rsidR="00794E76" w:rsidRDefault="00794E76" w:rsidP="00794E76">
      <w:pPr>
        <w:spacing w:after="0" w:line="240" w:lineRule="auto"/>
        <w:jc w:val="both"/>
        <w:rPr>
          <w:szCs w:val="24"/>
        </w:rPr>
      </w:pPr>
    </w:p>
    <w:p w14:paraId="7B95F001" w14:textId="1BAC360C" w:rsidR="00F004F4" w:rsidRPr="00794E76" w:rsidRDefault="00F004F4" w:rsidP="00794E76">
      <w:pPr>
        <w:spacing w:after="0" w:line="240" w:lineRule="auto"/>
        <w:jc w:val="both"/>
        <w:rPr>
          <w:szCs w:val="24"/>
        </w:rPr>
      </w:pPr>
      <w:r w:rsidRPr="00794E76">
        <w:rPr>
          <w:szCs w:val="24"/>
        </w:rPr>
        <w:t xml:space="preserve">Tas nozīmē, ka GMI un mājokļa pabalsta apmēra aprēķināšanai no jūlija mēneša tiem Ukrainas civiliedzīvotājiem, kuri jau būs saņēmuši atbalstu </w:t>
      </w:r>
      <w:r w:rsidR="00702444">
        <w:rPr>
          <w:szCs w:val="24"/>
        </w:rPr>
        <w:t>3 kalendāra mēnešus</w:t>
      </w:r>
      <w:r w:rsidRPr="00794E76">
        <w:rPr>
          <w:szCs w:val="24"/>
        </w:rPr>
        <w:t>,  tiks piemērota Sociālo pakalpojumu un sociālās palīdzības likumā, Energoresursu cenu ārkārtēja pieauguma samazinājuma pasākumu likumā</w:t>
      </w:r>
      <w:r w:rsidRPr="00794E76">
        <w:rPr>
          <w:rStyle w:val="FootnoteReference"/>
          <w:szCs w:val="24"/>
        </w:rPr>
        <w:footnoteReference w:id="4"/>
      </w:r>
      <w:r w:rsidRPr="00794E76">
        <w:rPr>
          <w:szCs w:val="24"/>
        </w:rPr>
        <w:t xml:space="preserve"> un Ministru kabineta 2020.gada 17.decembra noteikumos Nr.809 </w:t>
      </w:r>
      <w:r w:rsidRPr="00794E76">
        <w:rPr>
          <w:rFonts w:eastAsia="Times New Roman"/>
          <w:szCs w:val="24"/>
          <w:lang w:eastAsia="lv-LV"/>
        </w:rPr>
        <w:t>“</w:t>
      </w:r>
      <w:r w:rsidRPr="00794E76">
        <w:rPr>
          <w:i/>
          <w:szCs w:val="24"/>
        </w:rPr>
        <w:t>Noteikumi par mājsaimniecības materiālās situācijas izvērtēšanu un sociālās palīdzības saņemšanu”</w:t>
      </w:r>
      <w:r w:rsidRPr="00794E76">
        <w:rPr>
          <w:rStyle w:val="FootnoteReference"/>
          <w:i/>
          <w:szCs w:val="24"/>
        </w:rPr>
        <w:footnoteReference w:id="5"/>
      </w:r>
      <w:r w:rsidRPr="00794E76">
        <w:rPr>
          <w:i/>
          <w:szCs w:val="24"/>
        </w:rPr>
        <w:t xml:space="preserve"> </w:t>
      </w:r>
      <w:r w:rsidRPr="00794E76">
        <w:rPr>
          <w:szCs w:val="24"/>
        </w:rPr>
        <w:t xml:space="preserve">noteiktās procedūras un normas. </w:t>
      </w:r>
    </w:p>
    <w:p w14:paraId="06C2B4BA" w14:textId="77777777" w:rsidR="00794E76" w:rsidRDefault="00794E76" w:rsidP="00794E76">
      <w:pPr>
        <w:spacing w:after="0" w:line="240" w:lineRule="auto"/>
        <w:jc w:val="both"/>
      </w:pPr>
    </w:p>
    <w:p w14:paraId="68B61D0E" w14:textId="11A4E43C" w:rsidR="00F004F4" w:rsidRDefault="00794E76" w:rsidP="00A4509C">
      <w:pPr>
        <w:spacing w:after="0" w:line="240" w:lineRule="auto"/>
        <w:jc w:val="both"/>
        <w:rPr>
          <w:rFonts w:cs="Times New Roman"/>
          <w:color w:val="C00000"/>
          <w:szCs w:val="24"/>
        </w:rPr>
      </w:pPr>
      <w:r>
        <w:t>S</w:t>
      </w:r>
      <w:r w:rsidRPr="00C54222">
        <w:rPr>
          <w:rFonts w:cs="Times New Roman"/>
          <w:szCs w:val="24"/>
        </w:rPr>
        <w:t xml:space="preserve">ociālos pakalpojumus, sociālo palīdzību un citu materiālo atbalstu nodrošina tā pašvaldība, kuras administratīvajā teritorijā ir Ukrainas civiliedzīvotāja </w:t>
      </w:r>
      <w:r w:rsidRPr="00C54222">
        <w:rPr>
          <w:rFonts w:cs="Times New Roman"/>
          <w:b/>
          <w:i/>
          <w:szCs w:val="24"/>
        </w:rPr>
        <w:t>izmitināšanas vieta vai dzīvesvieta</w:t>
      </w:r>
      <w:r w:rsidR="00F41F28">
        <w:rPr>
          <w:rStyle w:val="FootnoteReference"/>
          <w:rFonts w:cs="Times New Roman"/>
          <w:szCs w:val="24"/>
        </w:rPr>
        <w:footnoteReference w:id="6"/>
      </w:r>
      <w:r w:rsidRPr="00C54222">
        <w:rPr>
          <w:rFonts w:cs="Times New Roman"/>
          <w:szCs w:val="24"/>
        </w:rPr>
        <w:t xml:space="preserve">, arī tad, ja Ukrainas civiliedzīvotājs </w:t>
      </w:r>
      <w:r w:rsidRPr="00C54222">
        <w:rPr>
          <w:rFonts w:cs="Times New Roman"/>
          <w:b/>
          <w:i/>
          <w:szCs w:val="24"/>
        </w:rPr>
        <w:t>nav deklarējis savu dzīvesvietu</w:t>
      </w:r>
      <w:r w:rsidRPr="00C54222">
        <w:rPr>
          <w:rFonts w:cs="Times New Roman"/>
          <w:szCs w:val="24"/>
        </w:rPr>
        <w:t xml:space="preserve">, </w:t>
      </w:r>
      <w:r w:rsidRPr="00C54222">
        <w:rPr>
          <w:rFonts w:cs="Times New Roman"/>
          <w:b/>
          <w:i/>
          <w:color w:val="C00000"/>
          <w:szCs w:val="24"/>
        </w:rPr>
        <w:t>izņemot</w:t>
      </w:r>
      <w:r w:rsidRPr="00C54222">
        <w:rPr>
          <w:rFonts w:cs="Times New Roman"/>
          <w:color w:val="C00000"/>
          <w:szCs w:val="24"/>
        </w:rPr>
        <w:t xml:space="preserve"> gadījumu, kad atbalstu </w:t>
      </w:r>
      <w:r w:rsidR="00AE6E14" w:rsidRPr="00681158">
        <w:rPr>
          <w:rFonts w:cs="Times New Roman"/>
          <w:i/>
          <w:color w:val="C00000"/>
          <w:szCs w:val="24"/>
        </w:rPr>
        <w:t>par to pašu periodu</w:t>
      </w:r>
      <w:r w:rsidR="00AE6E14">
        <w:rPr>
          <w:rFonts w:cs="Times New Roman"/>
          <w:color w:val="C00000"/>
          <w:szCs w:val="24"/>
        </w:rPr>
        <w:t xml:space="preserve"> </w:t>
      </w:r>
      <w:r w:rsidRPr="00C54222">
        <w:rPr>
          <w:rFonts w:cs="Times New Roman"/>
          <w:color w:val="C00000"/>
          <w:szCs w:val="24"/>
        </w:rPr>
        <w:t>jau ir piešķīrusi Ukrainas civiliedzīvotāja iepriekšējās izmitināšanas vai dzīvesvietas pašvaldība</w:t>
      </w:r>
      <w:r>
        <w:rPr>
          <w:rFonts w:cs="Times New Roman"/>
          <w:color w:val="C00000"/>
          <w:szCs w:val="24"/>
        </w:rPr>
        <w:t>.</w:t>
      </w:r>
    </w:p>
    <w:p w14:paraId="7281B866" w14:textId="6470E396" w:rsidR="00507CE8" w:rsidRDefault="00507CE8" w:rsidP="00AC650B">
      <w:pPr>
        <w:pStyle w:val="Heading1"/>
        <w:numPr>
          <w:ilvl w:val="0"/>
          <w:numId w:val="28"/>
        </w:numPr>
      </w:pPr>
      <w:bookmarkStart w:id="7" w:name="_Toc111534081"/>
      <w:r>
        <w:t>Sociālā palīdzība</w:t>
      </w:r>
      <w:bookmarkEnd w:id="7"/>
      <w:r>
        <w:t xml:space="preserve"> </w:t>
      </w:r>
    </w:p>
    <w:p w14:paraId="22FFE874" w14:textId="5D4E44ED" w:rsidR="005B5747" w:rsidRDefault="005B5747" w:rsidP="00A17F0C">
      <w:pPr>
        <w:pStyle w:val="tv213"/>
        <w:shd w:val="clear" w:color="auto" w:fill="FFFFFF"/>
        <w:spacing w:before="0" w:beforeAutospacing="0" w:after="0" w:afterAutospacing="0"/>
        <w:jc w:val="both"/>
      </w:pPr>
      <w:r w:rsidRPr="00F004F4">
        <w:t xml:space="preserve">Lai saņemtu sociālo palīdzību, viena no personām Ukrainas civiliedzīvotāja mājsaimniecībā vēršas </w:t>
      </w:r>
      <w:r w:rsidR="004A48DC">
        <w:t xml:space="preserve">tās </w:t>
      </w:r>
      <w:r w:rsidRPr="00F004F4">
        <w:t>pašvaldības sociālajā dienestā</w:t>
      </w:r>
      <w:r w:rsidR="004A48DC">
        <w:t>, kurā ir faktiskā dzīvesvieta,</w:t>
      </w:r>
      <w:r w:rsidRPr="00F004F4">
        <w:t xml:space="preserve"> ar </w:t>
      </w:r>
      <w:r w:rsidRPr="00F004F4">
        <w:rPr>
          <w:b/>
          <w:i/>
        </w:rPr>
        <w:t>iesniegumu</w:t>
      </w:r>
      <w:r w:rsidR="00F806B4">
        <w:rPr>
          <w:b/>
          <w:i/>
        </w:rPr>
        <w:t xml:space="preserve"> </w:t>
      </w:r>
      <w:r w:rsidR="00F806B4" w:rsidRPr="00F806B4">
        <w:rPr>
          <w:color w:val="C00000"/>
        </w:rPr>
        <w:t>(var latviešu, krievu, angļu valodā)</w:t>
      </w:r>
      <w:r w:rsidRPr="00F004F4">
        <w:t>, kurā norāda savu:</w:t>
      </w:r>
    </w:p>
    <w:p w14:paraId="1EB731EF" w14:textId="77777777" w:rsidR="00D84233" w:rsidRPr="00F004F4" w:rsidRDefault="00D84233" w:rsidP="00A17F0C">
      <w:pPr>
        <w:pStyle w:val="tv213"/>
        <w:shd w:val="clear" w:color="auto" w:fill="FFFFFF"/>
        <w:spacing w:before="0" w:beforeAutospacing="0" w:after="0" w:afterAutospacing="0"/>
        <w:jc w:val="both"/>
      </w:pPr>
    </w:p>
    <w:p w14:paraId="4E857C56" w14:textId="2ED66C16" w:rsidR="005B5747" w:rsidRPr="00D84233" w:rsidRDefault="005B5747" w:rsidP="00F41F28">
      <w:pPr>
        <w:pStyle w:val="tv213"/>
        <w:shd w:val="clear" w:color="auto" w:fill="FFFFFF"/>
        <w:spacing w:before="0" w:beforeAutospacing="0" w:after="0" w:afterAutospacing="0"/>
        <w:ind w:firstLine="600"/>
        <w:jc w:val="both"/>
        <w:rPr>
          <w:b/>
          <w:i/>
        </w:rPr>
      </w:pPr>
      <w:r w:rsidRPr="00F004F4">
        <w:t>1) un kopā ar to vienā mājsaimniecībā dzīvojošu personu vārdu</w:t>
      </w:r>
      <w:r w:rsidR="00B6668E">
        <w:t>s</w:t>
      </w:r>
      <w:r w:rsidRPr="00F004F4">
        <w:t>, uzvārdu</w:t>
      </w:r>
      <w:r w:rsidR="00B6668E">
        <w:t>s</w:t>
      </w:r>
      <w:r w:rsidRPr="00F004F4">
        <w:t xml:space="preserve"> un </w:t>
      </w:r>
      <w:r w:rsidRPr="00D84233">
        <w:rPr>
          <w:b/>
          <w:i/>
        </w:rPr>
        <w:t>Fizisko personu reģistrā reģistrēto</w:t>
      </w:r>
      <w:r w:rsidR="00B6668E">
        <w:rPr>
          <w:b/>
          <w:i/>
        </w:rPr>
        <w:t>s</w:t>
      </w:r>
      <w:r w:rsidRPr="00D84233">
        <w:rPr>
          <w:b/>
          <w:i/>
        </w:rPr>
        <w:t xml:space="preserve"> personas kodu</w:t>
      </w:r>
      <w:r w:rsidR="00B6668E">
        <w:rPr>
          <w:b/>
          <w:i/>
        </w:rPr>
        <w:t>s</w:t>
      </w:r>
      <w:r w:rsidRPr="00D84233">
        <w:rPr>
          <w:b/>
          <w:i/>
        </w:rPr>
        <w:t>;</w:t>
      </w:r>
    </w:p>
    <w:p w14:paraId="71FFD30B" w14:textId="77777777" w:rsidR="005B5747" w:rsidRPr="00F004F4" w:rsidRDefault="005B5747" w:rsidP="005B5747">
      <w:pPr>
        <w:pStyle w:val="tv213"/>
        <w:shd w:val="clear" w:color="auto" w:fill="FFFFFF"/>
        <w:spacing w:before="0" w:beforeAutospacing="0" w:after="0" w:afterAutospacing="0" w:line="293" w:lineRule="atLeast"/>
        <w:ind w:left="600"/>
        <w:jc w:val="both"/>
      </w:pPr>
      <w:r w:rsidRPr="00F004F4">
        <w:t>2) deklarēto vai faktisko dzīvesvietas adresi Latvijas Republikā;</w:t>
      </w:r>
    </w:p>
    <w:p w14:paraId="7E504B19" w14:textId="77777777" w:rsidR="005B5747" w:rsidRPr="00F004F4" w:rsidRDefault="005B5747" w:rsidP="005B5747">
      <w:pPr>
        <w:pStyle w:val="tv213"/>
        <w:shd w:val="clear" w:color="auto" w:fill="FFFFFF"/>
        <w:spacing w:before="0" w:beforeAutospacing="0" w:after="0" w:afterAutospacing="0" w:line="293" w:lineRule="atLeast"/>
        <w:ind w:left="600"/>
        <w:jc w:val="both"/>
      </w:pPr>
      <w:r w:rsidRPr="00F004F4">
        <w:t>3) tālruņa numuru un elektroniskā pasta adresi, ja tādi ir;</w:t>
      </w:r>
    </w:p>
    <w:p w14:paraId="695DF2E5" w14:textId="75035EA2" w:rsidR="005B5747" w:rsidRDefault="005B5747" w:rsidP="005B5747">
      <w:pPr>
        <w:pStyle w:val="tv213"/>
        <w:shd w:val="clear" w:color="auto" w:fill="FFFFFF"/>
        <w:spacing w:before="0" w:beforeAutospacing="0" w:after="0" w:afterAutospacing="0" w:line="293" w:lineRule="atLeast"/>
        <w:ind w:left="600"/>
        <w:jc w:val="both"/>
      </w:pPr>
      <w:r w:rsidRPr="00F004F4">
        <w:t>4) Latvijas Republikas kredītiestādes maksājumu vai pasta norēķinu sistēmas konta numuru.</w:t>
      </w:r>
    </w:p>
    <w:p w14:paraId="164767CB" w14:textId="72FD5743" w:rsidR="00982A3C" w:rsidRDefault="00982A3C" w:rsidP="005A6CA6">
      <w:pPr>
        <w:pStyle w:val="tv213"/>
        <w:shd w:val="clear" w:color="auto" w:fill="FFFFFF"/>
        <w:spacing w:before="0" w:beforeAutospacing="0" w:after="0" w:afterAutospacing="0" w:line="293" w:lineRule="atLeast"/>
        <w:jc w:val="both"/>
      </w:pPr>
      <w:r w:rsidRPr="00982A3C">
        <w:t>Ukrainas civiliedzīvotājiem ir tādas pašas tiesības uz sociālajiem pakalpojumiem un sociālo palīdzību, kādas </w:t>
      </w:r>
      <w:hyperlink r:id="rId9" w:tgtFrame="_blank" w:history="1">
        <w:r w:rsidRPr="00982A3C">
          <w:rPr>
            <w:rStyle w:val="Hyperlink"/>
            <w:i/>
            <w:color w:val="auto"/>
            <w:u w:val="none"/>
          </w:rPr>
          <w:t>Sociālo pakalpojumu un sociālās palīdzības likumā</w:t>
        </w:r>
      </w:hyperlink>
      <w:r w:rsidRPr="00982A3C">
        <w:t> </w:t>
      </w:r>
      <w:r w:rsidR="00B6668E">
        <w:t xml:space="preserve"> </w:t>
      </w:r>
      <w:r w:rsidRPr="00982A3C">
        <w:t xml:space="preserve">noteiktas Latvijas pilsoņiem un Latvijas </w:t>
      </w:r>
      <w:proofErr w:type="spellStart"/>
      <w:r w:rsidRPr="00982A3C">
        <w:t>nepilsoņiem</w:t>
      </w:r>
      <w:proofErr w:type="spellEnd"/>
      <w:r w:rsidR="00C54222">
        <w:t xml:space="preserve">, </w:t>
      </w:r>
      <w:r w:rsidR="00C54222" w:rsidRPr="00C54222">
        <w:t>ievērojot šādus nosacījumus</w:t>
      </w:r>
      <w:r w:rsidR="00F41F28">
        <w:rPr>
          <w:rStyle w:val="FootnoteReference"/>
        </w:rPr>
        <w:footnoteReference w:id="7"/>
      </w:r>
      <w:r w:rsidR="00C54222" w:rsidRPr="00C54222">
        <w:t>:</w:t>
      </w:r>
    </w:p>
    <w:p w14:paraId="5C8AF8ED" w14:textId="6E45A5F9" w:rsidR="00C54222" w:rsidRPr="00C54222" w:rsidRDefault="00C54222" w:rsidP="00F41F28">
      <w:pPr>
        <w:pStyle w:val="tv213"/>
        <w:numPr>
          <w:ilvl w:val="0"/>
          <w:numId w:val="11"/>
        </w:numPr>
        <w:shd w:val="clear" w:color="auto" w:fill="FFFFFF"/>
        <w:spacing w:before="0" w:beforeAutospacing="0" w:after="0" w:afterAutospacing="0" w:line="293" w:lineRule="atLeast"/>
        <w:jc w:val="both"/>
      </w:pPr>
      <w:r w:rsidRPr="00C54222">
        <w:t xml:space="preserve">pašvaldības sociālais dienests pirmos </w:t>
      </w:r>
      <w:r w:rsidRPr="00C54222">
        <w:rPr>
          <w:b/>
          <w:i/>
        </w:rPr>
        <w:t>trīs kalendāra mēnešus</w:t>
      </w:r>
      <w:r w:rsidRPr="00C54222">
        <w:t xml:space="preserve"> pēc Ukrainas civiliedzīvotāja mājsaimniecības </w:t>
      </w:r>
      <w:r w:rsidRPr="00C54222">
        <w:rPr>
          <w:b/>
          <w:i/>
        </w:rPr>
        <w:t>pirmreizējā iesnieguma saņemšanas dienas</w:t>
      </w:r>
      <w:r w:rsidRPr="00C54222">
        <w:t xml:space="preserve"> </w:t>
      </w:r>
      <w:r w:rsidRPr="00393F77">
        <w:rPr>
          <w:b/>
          <w:i/>
          <w:color w:val="C00000"/>
        </w:rPr>
        <w:t>neveic materiālo resursu izvērtēšanu</w:t>
      </w:r>
      <w:r w:rsidRPr="00C54222">
        <w:t xml:space="preserve"> pirms lēmuma pieņemšanas par sociālās palīdzības pabalsta piešķiršanu;</w:t>
      </w:r>
    </w:p>
    <w:p w14:paraId="5A7C90D6" w14:textId="7A43F364" w:rsidR="00C54222" w:rsidRPr="00C54222" w:rsidRDefault="00C54222" w:rsidP="00F41F28">
      <w:pPr>
        <w:pStyle w:val="tv213"/>
        <w:numPr>
          <w:ilvl w:val="0"/>
          <w:numId w:val="11"/>
        </w:numPr>
        <w:shd w:val="clear" w:color="auto" w:fill="FFFFFF"/>
        <w:spacing w:before="0" w:beforeAutospacing="0" w:after="0" w:afterAutospacing="0" w:line="293" w:lineRule="atLeast"/>
        <w:jc w:val="both"/>
      </w:pPr>
      <w:r w:rsidRPr="00C54222">
        <w:t>pēc šī termiņa beigām pašvaldības sociālais dienests sociālo palīdzību piešķir atbilstoši</w:t>
      </w:r>
      <w:r w:rsidR="00B6668E">
        <w:t xml:space="preserve"> </w:t>
      </w:r>
      <w:hyperlink r:id="rId10" w:tgtFrame="_blank" w:history="1">
        <w:r w:rsidRPr="00393F77">
          <w:rPr>
            <w:rStyle w:val="Hyperlink"/>
            <w:i/>
            <w:color w:val="auto"/>
            <w:u w:val="none"/>
          </w:rPr>
          <w:t>Sociālo pakalpojumu un sociālās palīdzības likumā</w:t>
        </w:r>
      </w:hyperlink>
      <w:r w:rsidR="00B6668E">
        <w:t xml:space="preserve"> </w:t>
      </w:r>
      <w:r w:rsidRPr="00C54222">
        <w:t>noteiktajam,</w:t>
      </w:r>
      <w:r w:rsidR="00B6668E">
        <w:t xml:space="preserve"> proti, ņem vērā,</w:t>
      </w:r>
      <w:r w:rsidRPr="00C54222">
        <w:t xml:space="preserve"> ja Ukrainas civiliedzīvotāja mājsaimniecība </w:t>
      </w:r>
      <w:r w:rsidRPr="00393F77">
        <w:rPr>
          <w:b/>
          <w:i/>
        </w:rPr>
        <w:t>gūst ienākumus</w:t>
      </w:r>
      <w:r w:rsidRPr="00C54222">
        <w:t xml:space="preserve"> </w:t>
      </w:r>
      <w:r w:rsidRPr="00F41F28">
        <w:rPr>
          <w:b/>
          <w:i/>
        </w:rPr>
        <w:t>no darba samaksas, atlīdzības vai saimnieciskās darbības vai no sociālās drošības sistēmas</w:t>
      </w:r>
      <w:r w:rsidR="00F41F28">
        <w:t>.</w:t>
      </w:r>
    </w:p>
    <w:p w14:paraId="5770AFB7" w14:textId="77777777" w:rsidR="00C54222" w:rsidRPr="00982A3C" w:rsidRDefault="00C54222" w:rsidP="00982A3C">
      <w:pPr>
        <w:pStyle w:val="tv213"/>
        <w:shd w:val="clear" w:color="auto" w:fill="FFFFFF"/>
        <w:spacing w:before="0" w:beforeAutospacing="0" w:after="0" w:afterAutospacing="0" w:line="293" w:lineRule="atLeast"/>
        <w:ind w:firstLine="300"/>
        <w:jc w:val="both"/>
      </w:pPr>
    </w:p>
    <w:p w14:paraId="55B28665" w14:textId="23AF9870" w:rsidR="00B6668E" w:rsidRPr="000E4772" w:rsidRDefault="00B6668E" w:rsidP="008042C1">
      <w:pPr>
        <w:pStyle w:val="tv213"/>
        <w:shd w:val="clear" w:color="auto" w:fill="FFFFFF"/>
        <w:spacing w:before="0" w:beforeAutospacing="0" w:after="0" w:afterAutospacing="0" w:line="293" w:lineRule="atLeast"/>
        <w:jc w:val="both"/>
        <w:rPr>
          <w:color w:val="0070C0"/>
        </w:rPr>
      </w:pPr>
      <w:r>
        <w:rPr>
          <w:color w:val="0070C0"/>
        </w:rPr>
        <w:t xml:space="preserve">Tām </w:t>
      </w:r>
      <w:r w:rsidRPr="000E4772">
        <w:rPr>
          <w:color w:val="0070C0"/>
          <w:shd w:val="clear" w:color="auto" w:fill="FFFFFF"/>
        </w:rPr>
        <w:t>Ukrainas civiliedzīvotāju</w:t>
      </w:r>
      <w:r>
        <w:rPr>
          <w:color w:val="0070C0"/>
          <w:shd w:val="clear" w:color="auto" w:fill="FFFFFF"/>
        </w:rPr>
        <w:t xml:space="preserve"> mājsaimniecībām, kurām </w:t>
      </w:r>
      <w:r w:rsidRPr="000E4772">
        <w:rPr>
          <w:color w:val="0070C0"/>
          <w:shd w:val="clear" w:color="auto" w:fill="FFFFFF"/>
        </w:rPr>
        <w:t>sociālās palīdzības pabalsts</w:t>
      </w:r>
      <w:r>
        <w:rPr>
          <w:color w:val="0070C0"/>
          <w:shd w:val="clear" w:color="auto" w:fill="FFFFFF"/>
        </w:rPr>
        <w:t xml:space="preserve"> ir piešķirts pirms 27.maija, nosacījums par </w:t>
      </w:r>
      <w:r w:rsidRPr="000E4772">
        <w:rPr>
          <w:color w:val="0070C0"/>
          <w:shd w:val="clear" w:color="auto" w:fill="FFFFFF"/>
        </w:rPr>
        <w:t>materiālo resursu izvērtēšan</w:t>
      </w:r>
      <w:r>
        <w:rPr>
          <w:color w:val="0070C0"/>
          <w:shd w:val="clear" w:color="auto" w:fill="FFFFFF"/>
        </w:rPr>
        <w:t>u</w:t>
      </w:r>
      <w:r w:rsidRPr="000E4772">
        <w:rPr>
          <w:color w:val="0070C0"/>
          <w:shd w:val="clear" w:color="auto" w:fill="FFFFFF"/>
        </w:rPr>
        <w:t xml:space="preserve"> </w:t>
      </w:r>
      <w:r w:rsidRPr="000E4772">
        <w:rPr>
          <w:b/>
          <w:i/>
          <w:color w:val="0070C0"/>
          <w:shd w:val="clear" w:color="auto" w:fill="FFFFFF"/>
        </w:rPr>
        <w:t>nav attiecināms</w:t>
      </w:r>
      <w:r>
        <w:rPr>
          <w:b/>
          <w:i/>
          <w:color w:val="0070C0"/>
          <w:shd w:val="clear" w:color="auto" w:fill="FFFFFF"/>
        </w:rPr>
        <w:t xml:space="preserve"> </w:t>
      </w:r>
      <w:r w:rsidRPr="000E4772">
        <w:rPr>
          <w:b/>
          <w:i/>
          <w:color w:val="0070C0"/>
          <w:shd w:val="clear" w:color="auto" w:fill="FFFFFF"/>
        </w:rPr>
        <w:t>līdz attiecīgajā lēmumā</w:t>
      </w:r>
      <w:r w:rsidRPr="000E4772">
        <w:rPr>
          <w:color w:val="0070C0"/>
          <w:shd w:val="clear" w:color="auto" w:fill="FFFFFF"/>
        </w:rPr>
        <w:t xml:space="preserve"> par sociālā pabalsta piešķiršanu noteiktā </w:t>
      </w:r>
      <w:r w:rsidRPr="005A6CA6">
        <w:rPr>
          <w:b/>
          <w:i/>
          <w:color w:val="0070C0"/>
          <w:shd w:val="clear" w:color="auto" w:fill="FFFFFF"/>
        </w:rPr>
        <w:t>termiņa beigām.</w:t>
      </w:r>
      <w:r>
        <w:rPr>
          <w:color w:val="0070C0"/>
          <w:shd w:val="clear" w:color="auto" w:fill="FFFFFF"/>
        </w:rPr>
        <w:t xml:space="preserve"> Savukārt, ja trīs mēnešu </w:t>
      </w:r>
      <w:r w:rsidRPr="00B6668E">
        <w:rPr>
          <w:color w:val="0070C0"/>
          <w:shd w:val="clear" w:color="auto" w:fill="FFFFFF"/>
        </w:rPr>
        <w:t xml:space="preserve">termiņš beidzas 2022. gada 31. maijā, pašvaldības sociālais dienests </w:t>
      </w:r>
      <w:r w:rsidRPr="000E4772">
        <w:rPr>
          <w:color w:val="0070C0"/>
          <w:shd w:val="clear" w:color="auto" w:fill="FFFFFF"/>
        </w:rPr>
        <w:t xml:space="preserve">var turpināt sociālās palīdzības pabalstu izmaksu </w:t>
      </w:r>
      <w:r w:rsidRPr="000E4772">
        <w:rPr>
          <w:b/>
          <w:i/>
          <w:color w:val="0070C0"/>
          <w:shd w:val="clear" w:color="auto" w:fill="FFFFFF"/>
        </w:rPr>
        <w:t>vēl vienu kalendāra mēnesi</w:t>
      </w:r>
      <w:r w:rsidRPr="000E4772">
        <w:rPr>
          <w:color w:val="0070C0"/>
          <w:shd w:val="clear" w:color="auto" w:fill="FFFFFF"/>
        </w:rPr>
        <w:t>, t.i.</w:t>
      </w:r>
      <w:r>
        <w:rPr>
          <w:color w:val="0070C0"/>
          <w:shd w:val="clear" w:color="auto" w:fill="FFFFFF"/>
        </w:rPr>
        <w:t>,</w:t>
      </w:r>
      <w:r w:rsidRPr="000E4772">
        <w:rPr>
          <w:color w:val="0070C0"/>
          <w:shd w:val="clear" w:color="auto" w:fill="FFFFFF"/>
        </w:rPr>
        <w:t xml:space="preserve"> </w:t>
      </w:r>
      <w:r w:rsidRPr="00C97E12">
        <w:rPr>
          <w:b/>
          <w:i/>
          <w:color w:val="C00000"/>
          <w:shd w:val="clear" w:color="auto" w:fill="FFFFFF"/>
        </w:rPr>
        <w:t>jūnija mēnesī</w:t>
      </w:r>
      <w:r w:rsidRPr="000E4772">
        <w:rPr>
          <w:rStyle w:val="FootnoteReference"/>
          <w:color w:val="0070C0"/>
          <w:shd w:val="clear" w:color="auto" w:fill="FFFFFF"/>
        </w:rPr>
        <w:footnoteReference w:id="8"/>
      </w:r>
      <w:r>
        <w:rPr>
          <w:color w:val="0070C0"/>
          <w:shd w:val="clear" w:color="auto" w:fill="FFFFFF"/>
        </w:rPr>
        <w:t>.</w:t>
      </w:r>
    </w:p>
    <w:p w14:paraId="36A9649F" w14:textId="77777777" w:rsidR="00507623" w:rsidRDefault="00507623" w:rsidP="009350DB">
      <w:pPr>
        <w:pStyle w:val="tv213"/>
        <w:shd w:val="clear" w:color="auto" w:fill="FFFFFF"/>
        <w:spacing w:before="0" w:beforeAutospacing="0" w:after="0" w:afterAutospacing="0" w:line="293" w:lineRule="atLeast"/>
        <w:ind w:firstLine="300"/>
        <w:jc w:val="both"/>
      </w:pPr>
      <w:bookmarkStart w:id="8" w:name="p18"/>
      <w:bookmarkStart w:id="9" w:name="p-1091411"/>
      <w:bookmarkEnd w:id="8"/>
      <w:bookmarkEnd w:id="9"/>
    </w:p>
    <w:p w14:paraId="71CEB33B" w14:textId="6534D3AC" w:rsidR="00F41F28" w:rsidRDefault="009350DB" w:rsidP="009350DB">
      <w:pPr>
        <w:pStyle w:val="tv213"/>
        <w:shd w:val="clear" w:color="auto" w:fill="FFFFFF"/>
        <w:spacing w:before="0" w:beforeAutospacing="0" w:after="0" w:afterAutospacing="0" w:line="293" w:lineRule="atLeast"/>
        <w:ind w:firstLine="300"/>
        <w:jc w:val="both"/>
      </w:pPr>
      <w:r w:rsidRPr="00F41F28">
        <w:t>Pašvaldības sociālais dienests piešķir un izmaksā Ukrainas civiliedzīvotājiem</w:t>
      </w:r>
      <w:r w:rsidR="00F41F28">
        <w:t>:</w:t>
      </w:r>
    </w:p>
    <w:p w14:paraId="4F20B552" w14:textId="77777777" w:rsidR="00F806B4" w:rsidRPr="00FD10C8" w:rsidRDefault="00F806B4" w:rsidP="00D47874">
      <w:pPr>
        <w:pStyle w:val="ListParagraph"/>
        <w:numPr>
          <w:ilvl w:val="0"/>
          <w:numId w:val="14"/>
        </w:numPr>
      </w:pPr>
      <w:r w:rsidRPr="00FD10C8">
        <w:rPr>
          <w:b/>
          <w:i/>
        </w:rPr>
        <w:t>GMI pabalstu</w:t>
      </w:r>
      <w:r w:rsidRPr="00FD10C8">
        <w:t xml:space="preserve"> - </w:t>
      </w:r>
      <w:r w:rsidRPr="00FD10C8">
        <w:rPr>
          <w:b/>
        </w:rPr>
        <w:t xml:space="preserve">109 </w:t>
      </w:r>
      <w:proofErr w:type="spellStart"/>
      <w:r w:rsidRPr="00FD10C8">
        <w:rPr>
          <w:b/>
          <w:i/>
        </w:rPr>
        <w:t>euro</w:t>
      </w:r>
      <w:proofErr w:type="spellEnd"/>
      <w:r w:rsidRPr="00FD10C8">
        <w:t xml:space="preserve"> </w:t>
      </w:r>
      <w:r w:rsidRPr="00982A3C">
        <w:rPr>
          <w:color w:val="C00000"/>
        </w:rPr>
        <w:t xml:space="preserve">pirmajai personai </w:t>
      </w:r>
      <w:r w:rsidRPr="00FD10C8">
        <w:t xml:space="preserve">un </w:t>
      </w:r>
      <w:r w:rsidRPr="00FD10C8">
        <w:rPr>
          <w:b/>
        </w:rPr>
        <w:t xml:space="preserve">76 </w:t>
      </w:r>
      <w:proofErr w:type="spellStart"/>
      <w:r w:rsidRPr="00FD10C8">
        <w:rPr>
          <w:b/>
          <w:i/>
        </w:rPr>
        <w:t>euro</w:t>
      </w:r>
      <w:proofErr w:type="spellEnd"/>
      <w:r w:rsidRPr="00FD10C8">
        <w:t xml:space="preserve"> </w:t>
      </w:r>
      <w:r w:rsidRPr="00982A3C">
        <w:rPr>
          <w:color w:val="C00000"/>
        </w:rPr>
        <w:t xml:space="preserve">katrai nākamajai personai </w:t>
      </w:r>
      <w:r w:rsidRPr="00FD10C8">
        <w:t>Ukrainas civiliedzīvotāja mājsaimniecībā mēnesī;</w:t>
      </w:r>
    </w:p>
    <w:p w14:paraId="34D8E35B" w14:textId="5D60FD70" w:rsidR="00F806B4" w:rsidRPr="002B34AF" w:rsidRDefault="00F806B4" w:rsidP="00D47874">
      <w:pPr>
        <w:pStyle w:val="ListParagraph"/>
        <w:numPr>
          <w:ilvl w:val="0"/>
          <w:numId w:val="14"/>
        </w:numPr>
      </w:pPr>
      <w:r>
        <w:t xml:space="preserve">vienreizēju </w:t>
      </w:r>
      <w:r w:rsidRPr="002B34AF">
        <w:t>pabalstu krīzes situācijā</w:t>
      </w:r>
      <w:r>
        <w:t xml:space="preserve"> -</w:t>
      </w:r>
      <w:r w:rsidRPr="002B34AF">
        <w:t xml:space="preserve"> 272 </w:t>
      </w:r>
      <w:proofErr w:type="spellStart"/>
      <w:r w:rsidRPr="00507623">
        <w:rPr>
          <w:i/>
        </w:rPr>
        <w:t>euro</w:t>
      </w:r>
      <w:proofErr w:type="spellEnd"/>
      <w:r w:rsidRPr="002B34AF">
        <w:t xml:space="preserve"> </w:t>
      </w:r>
      <w:r w:rsidRPr="00982A3C">
        <w:rPr>
          <w:color w:val="C00000"/>
        </w:rPr>
        <w:t xml:space="preserve">pilngadīgai personai </w:t>
      </w:r>
      <w:r w:rsidRPr="002B34AF">
        <w:t xml:space="preserve">un 190 </w:t>
      </w:r>
      <w:proofErr w:type="spellStart"/>
      <w:r w:rsidRPr="00507623">
        <w:rPr>
          <w:i/>
        </w:rPr>
        <w:t>euro</w:t>
      </w:r>
      <w:proofErr w:type="spellEnd"/>
      <w:r w:rsidRPr="002B34AF">
        <w:t xml:space="preserve"> </w:t>
      </w:r>
      <w:r w:rsidRPr="00982A3C">
        <w:rPr>
          <w:color w:val="C00000"/>
        </w:rPr>
        <w:t xml:space="preserve">par </w:t>
      </w:r>
      <w:r w:rsidR="00B6668E">
        <w:rPr>
          <w:color w:val="C00000"/>
        </w:rPr>
        <w:t xml:space="preserve">katru </w:t>
      </w:r>
      <w:r w:rsidRPr="00982A3C">
        <w:rPr>
          <w:color w:val="C00000"/>
        </w:rPr>
        <w:t>bērnu</w:t>
      </w:r>
      <w:r>
        <w:t>;</w:t>
      </w:r>
    </w:p>
    <w:p w14:paraId="67EA9B2E" w14:textId="038906B6" w:rsidR="008C4CDB" w:rsidRDefault="008C4CDB" w:rsidP="004A48DC">
      <w:pPr>
        <w:pStyle w:val="tv213"/>
        <w:numPr>
          <w:ilvl w:val="0"/>
          <w:numId w:val="14"/>
        </w:numPr>
        <w:shd w:val="clear" w:color="auto" w:fill="FFFFFF"/>
        <w:spacing w:before="0" w:beforeAutospacing="0" w:after="0" w:afterAutospacing="0" w:line="293" w:lineRule="atLeast"/>
        <w:jc w:val="both"/>
      </w:pPr>
      <w:r>
        <w:rPr>
          <w:b/>
          <w:i/>
        </w:rPr>
        <w:t xml:space="preserve">mājokļa pabalstu </w:t>
      </w:r>
      <w:r>
        <w:t xml:space="preserve">– ja Ukrainas civiliedzīvotājs noslēdzis dzīvojamo telpu </w:t>
      </w:r>
      <w:r w:rsidRPr="00251ACC">
        <w:rPr>
          <w:b/>
          <w:i/>
        </w:rPr>
        <w:t>īres līgumu</w:t>
      </w:r>
      <w:r>
        <w:t xml:space="preserve"> ar izīrētāju vai  apakšīrnieku, ja viņam i</w:t>
      </w:r>
      <w:r w:rsidR="00251ACC">
        <w:t>r</w:t>
      </w:r>
      <w:r>
        <w:t xml:space="preserve"> tādas tiesības. </w:t>
      </w:r>
    </w:p>
    <w:p w14:paraId="1E280D91" w14:textId="019D2BF3" w:rsidR="00F41F28" w:rsidRDefault="00F41F28" w:rsidP="009350DB">
      <w:pPr>
        <w:pStyle w:val="tv213"/>
        <w:shd w:val="clear" w:color="auto" w:fill="FFFFFF"/>
        <w:spacing w:before="0" w:beforeAutospacing="0" w:after="0" w:afterAutospacing="0" w:line="293" w:lineRule="atLeast"/>
        <w:ind w:firstLine="300"/>
        <w:jc w:val="both"/>
      </w:pPr>
    </w:p>
    <w:p w14:paraId="7161895E" w14:textId="1547B1B2" w:rsidR="009350DB" w:rsidRDefault="00251ACC" w:rsidP="00251ACC">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251ACC">
        <w:rPr>
          <w:b/>
          <w:color w:val="C00000"/>
        </w:rPr>
        <w:t>!!!</w:t>
      </w:r>
      <w:r>
        <w:t xml:space="preserve"> </w:t>
      </w:r>
      <w:r w:rsidR="009350DB" w:rsidRPr="00251ACC">
        <w:t>Ukrainas civiliedzīvotājam ir tiesības saņemt</w:t>
      </w:r>
      <w:r w:rsidR="00B6668E">
        <w:t xml:space="preserve"> </w:t>
      </w:r>
      <w:r w:rsidR="009350DB" w:rsidRPr="00251ACC">
        <w:rPr>
          <w:b/>
          <w:i/>
        </w:rPr>
        <w:t>mājokļa pabalstu</w:t>
      </w:r>
      <w:r w:rsidR="009350DB" w:rsidRPr="00251ACC">
        <w:t xml:space="preserve"> </w:t>
      </w:r>
      <w:r w:rsidR="009350DB" w:rsidRPr="00BB3708">
        <w:rPr>
          <w:b/>
        </w:rPr>
        <w:t>arī</w:t>
      </w:r>
      <w:r w:rsidR="009350DB" w:rsidRPr="00251ACC">
        <w:t xml:space="preserve"> tādu </w:t>
      </w:r>
      <w:r w:rsidR="009350DB" w:rsidRPr="00BB3708">
        <w:t>izdevumu segšanai</w:t>
      </w:r>
      <w:r w:rsidR="009350DB" w:rsidRPr="00251ACC">
        <w:t xml:space="preserve">, kas saistīti un pielīgti </w:t>
      </w:r>
      <w:r w:rsidR="009350DB" w:rsidRPr="00BB3708">
        <w:rPr>
          <w:b/>
        </w:rPr>
        <w:t>par</w:t>
      </w:r>
      <w:r w:rsidR="009350DB" w:rsidRPr="00251ACC">
        <w:t xml:space="preserve"> tādu </w:t>
      </w:r>
      <w:r w:rsidR="009350DB" w:rsidRPr="00BB3708">
        <w:rPr>
          <w:b/>
        </w:rPr>
        <w:t>telpu</w:t>
      </w:r>
      <w:r w:rsidR="009350DB" w:rsidRPr="00251ACC">
        <w:t xml:space="preserve"> </w:t>
      </w:r>
      <w:r w:rsidR="009350DB" w:rsidRPr="00BB3708">
        <w:rPr>
          <w:b/>
        </w:rPr>
        <w:t>lietošanu</w:t>
      </w:r>
      <w:r w:rsidR="009350DB" w:rsidRPr="00251ACC">
        <w:t>, kuras atrodas ēkās, kuru galvenais saskaņā ar būvju klasifikatoru noteiktais lietošanas veids ir "1211 — Viesnīcas un tām līdzīga lietojuma ēkas".</w:t>
      </w:r>
      <w:r w:rsidR="00B6668E">
        <w:rPr>
          <w:rStyle w:val="FootnoteReference"/>
        </w:rPr>
        <w:footnoteReference w:id="9"/>
      </w:r>
    </w:p>
    <w:p w14:paraId="151364A9" w14:textId="77777777" w:rsidR="00F806B4" w:rsidRDefault="00F806B4" w:rsidP="00F806B4">
      <w:pPr>
        <w:pStyle w:val="tv213"/>
        <w:shd w:val="clear" w:color="auto" w:fill="FFFFFF"/>
        <w:spacing w:before="0" w:beforeAutospacing="0" w:after="0" w:afterAutospacing="0" w:line="293" w:lineRule="atLeast"/>
        <w:ind w:firstLine="300"/>
        <w:jc w:val="both"/>
      </w:pPr>
    </w:p>
    <w:p w14:paraId="4BD8FCB9" w14:textId="72A0D760" w:rsidR="00F806B4" w:rsidRDefault="008C4CDB" w:rsidP="00D4087B">
      <w:pPr>
        <w:pStyle w:val="tv213"/>
        <w:numPr>
          <w:ilvl w:val="0"/>
          <w:numId w:val="18"/>
        </w:numPr>
        <w:shd w:val="clear" w:color="auto" w:fill="FFFFFF"/>
        <w:spacing w:before="0" w:beforeAutospacing="0" w:after="0" w:afterAutospacing="0" w:line="293" w:lineRule="atLeast"/>
        <w:jc w:val="both"/>
        <w:rPr>
          <w:bCs/>
          <w:color w:val="000000" w:themeColor="text1"/>
        </w:rPr>
      </w:pPr>
      <w:r w:rsidRPr="00F806B4">
        <w:rPr>
          <w:shd w:val="clear" w:color="auto" w:fill="FFFFFF"/>
        </w:rPr>
        <w:t xml:space="preserve">Valsts un pašvaldība nodrošina Ukrainas civiliedzīvotājam </w:t>
      </w:r>
      <w:r w:rsidRPr="00F806B4">
        <w:rPr>
          <w:b/>
          <w:i/>
          <w:shd w:val="clear" w:color="auto" w:fill="FFFFFF"/>
        </w:rPr>
        <w:t>cita veida atbalstu</w:t>
      </w:r>
      <w:r w:rsidR="00F806B4">
        <w:rPr>
          <w:rStyle w:val="FootnoteReference"/>
          <w:b/>
          <w:i/>
          <w:shd w:val="clear" w:color="auto" w:fill="FFFFFF"/>
        </w:rPr>
        <w:footnoteReference w:id="10"/>
      </w:r>
      <w:r w:rsidRPr="00F806B4">
        <w:rPr>
          <w:shd w:val="clear" w:color="auto" w:fill="FFFFFF"/>
        </w:rPr>
        <w:t xml:space="preserve">, ja, izvērtējot personas </w:t>
      </w:r>
      <w:r w:rsidRPr="00F806B4">
        <w:rPr>
          <w:color w:val="C00000"/>
          <w:shd w:val="clear" w:color="auto" w:fill="FFFFFF"/>
        </w:rPr>
        <w:t>individuālās vajadzības</w:t>
      </w:r>
      <w:r w:rsidRPr="00F806B4">
        <w:rPr>
          <w:shd w:val="clear" w:color="auto" w:fill="FFFFFF"/>
        </w:rPr>
        <w:t>, tiek konstatēta tā nepieciešamība.</w:t>
      </w:r>
      <w:r w:rsidR="00F806B4">
        <w:rPr>
          <w:shd w:val="clear" w:color="auto" w:fill="FFFFFF"/>
        </w:rPr>
        <w:t xml:space="preserve"> Tas </w:t>
      </w:r>
      <w:r w:rsidR="00F806B4">
        <w:rPr>
          <w:bCs/>
          <w:color w:val="000000" w:themeColor="text1"/>
        </w:rPr>
        <w:t xml:space="preserve">var ietvert pašvaldību </w:t>
      </w:r>
      <w:r w:rsidR="00F806B4" w:rsidRPr="00650CF4">
        <w:rPr>
          <w:b/>
          <w:bCs/>
          <w:i/>
          <w:color w:val="000000" w:themeColor="text1"/>
        </w:rPr>
        <w:t>brīvprātīgo iniciatīvu pabalstus</w:t>
      </w:r>
      <w:r w:rsidR="00F806B4">
        <w:rPr>
          <w:bCs/>
          <w:color w:val="000000" w:themeColor="text1"/>
        </w:rPr>
        <w:t xml:space="preserve"> un pakalpojumus atbilstoši pašvaldības saistošajos noteikumos noteiktajam un bez materiālās situācijas izvērtēšanas, ja tāda paredzēta, kā arī </w:t>
      </w:r>
      <w:r w:rsidR="00F806B4">
        <w:rPr>
          <w:b/>
          <w:bCs/>
          <w:i/>
          <w:color w:val="000000" w:themeColor="text1"/>
        </w:rPr>
        <w:t xml:space="preserve">pabalstu atsevišķu izdevumu apmaksai </w:t>
      </w:r>
      <w:r w:rsidR="00F806B4">
        <w:rPr>
          <w:bCs/>
          <w:color w:val="000000" w:themeColor="text1"/>
        </w:rPr>
        <w:t>atbilstoši pašvaldības saistošajos noteikumos noteiktajam.</w:t>
      </w:r>
    </w:p>
    <w:p w14:paraId="1F738413" w14:textId="2D9E8CAB" w:rsidR="00BC5B1E" w:rsidRDefault="00BC5B1E" w:rsidP="00F806B4">
      <w:pPr>
        <w:pStyle w:val="tv213"/>
        <w:shd w:val="clear" w:color="auto" w:fill="FFFFFF"/>
        <w:spacing w:before="0" w:beforeAutospacing="0" w:after="0" w:afterAutospacing="0" w:line="293" w:lineRule="atLeast"/>
        <w:jc w:val="both"/>
        <w:rPr>
          <w:bCs/>
          <w:color w:val="000000" w:themeColor="text1"/>
        </w:rPr>
      </w:pPr>
    </w:p>
    <w:p w14:paraId="368745B4" w14:textId="0AC9337E" w:rsidR="00BC5B1E" w:rsidRDefault="00BC5B1E" w:rsidP="00FD258B">
      <w:pPr>
        <w:pStyle w:val="Heading1"/>
        <w:numPr>
          <w:ilvl w:val="0"/>
          <w:numId w:val="28"/>
        </w:numPr>
      </w:pPr>
      <w:bookmarkStart w:id="10" w:name="_Toc111534082"/>
      <w:r>
        <w:lastRenderedPageBreak/>
        <w:t>Materiālās situācijas izvērtēšana</w:t>
      </w:r>
      <w:bookmarkEnd w:id="10"/>
    </w:p>
    <w:p w14:paraId="533CA1BB" w14:textId="581574E6" w:rsidR="00BC5B1E" w:rsidRDefault="00BC5B1E" w:rsidP="00F806B4">
      <w:pPr>
        <w:pStyle w:val="tv213"/>
        <w:shd w:val="clear" w:color="auto" w:fill="FFFFFF"/>
        <w:spacing w:before="0" w:beforeAutospacing="0" w:after="0" w:afterAutospacing="0" w:line="293" w:lineRule="atLeast"/>
        <w:jc w:val="both"/>
        <w:rPr>
          <w:bCs/>
          <w:color w:val="000000" w:themeColor="text1"/>
        </w:rPr>
      </w:pPr>
    </w:p>
    <w:p w14:paraId="4A327FF5" w14:textId="71D82E3D" w:rsidR="00BC5B1E" w:rsidRDefault="00B6668E" w:rsidP="00F806B4">
      <w:pPr>
        <w:pStyle w:val="tv213"/>
        <w:shd w:val="clear" w:color="auto" w:fill="FFFFFF"/>
        <w:spacing w:before="0" w:beforeAutospacing="0" w:after="0" w:afterAutospacing="0" w:line="293" w:lineRule="atLeast"/>
        <w:jc w:val="both"/>
      </w:pPr>
      <w:r>
        <w:rPr>
          <w:b/>
          <w:i/>
        </w:rPr>
        <w:t>Pēc t</w:t>
      </w:r>
      <w:r w:rsidR="00BC5B1E" w:rsidRPr="00C54222">
        <w:rPr>
          <w:b/>
          <w:i/>
        </w:rPr>
        <w:t>rīs kalendāra mēneš</w:t>
      </w:r>
      <w:r>
        <w:rPr>
          <w:b/>
          <w:i/>
        </w:rPr>
        <w:t>iem</w:t>
      </w:r>
      <w:r w:rsidR="00BC5B1E" w:rsidRPr="00C54222">
        <w:t xml:space="preserve"> pēc Ukrainas civiliedzīvotāja mājsaimniecības </w:t>
      </w:r>
      <w:r w:rsidR="00BC5B1E" w:rsidRPr="00C54222">
        <w:rPr>
          <w:b/>
          <w:i/>
        </w:rPr>
        <w:t>pirmreizējā iesnieguma saņemšanas dienas</w:t>
      </w:r>
      <w:r w:rsidR="00BC5B1E">
        <w:rPr>
          <w:b/>
          <w:i/>
        </w:rPr>
        <w:t xml:space="preserve"> pašvaldības sociālajā dienestā </w:t>
      </w:r>
      <w:r w:rsidR="00BC5B1E" w:rsidRPr="00C54222">
        <w:t>sociālo palīdzību piešķir atbilstoši</w:t>
      </w:r>
      <w:r>
        <w:t xml:space="preserve"> </w:t>
      </w:r>
      <w:hyperlink r:id="rId11" w:tgtFrame="_blank" w:history="1">
        <w:r w:rsidR="00BC5B1E" w:rsidRPr="00393F77">
          <w:rPr>
            <w:rStyle w:val="Hyperlink"/>
            <w:i/>
            <w:color w:val="auto"/>
            <w:u w:val="none"/>
          </w:rPr>
          <w:t>Sociālo pakalpojumu un sociālās palīdzības likumā</w:t>
        </w:r>
      </w:hyperlink>
      <w:r>
        <w:t xml:space="preserve"> </w:t>
      </w:r>
      <w:r w:rsidR="00BC5B1E" w:rsidRPr="00C54222">
        <w:t>noteiktajam</w:t>
      </w:r>
      <w:r w:rsidR="00BC5B1E">
        <w:t>.</w:t>
      </w:r>
      <w:r w:rsidR="00283990">
        <w:t xml:space="preserve"> </w:t>
      </w:r>
    </w:p>
    <w:p w14:paraId="016E8745" w14:textId="08480968" w:rsidR="00283990" w:rsidRDefault="00283990" w:rsidP="00F806B4">
      <w:pPr>
        <w:pStyle w:val="tv213"/>
        <w:shd w:val="clear" w:color="auto" w:fill="FFFFFF"/>
        <w:spacing w:before="0" w:beforeAutospacing="0" w:after="0" w:afterAutospacing="0" w:line="293" w:lineRule="atLeast"/>
        <w:jc w:val="both"/>
        <w:rPr>
          <w:bCs/>
          <w:color w:val="000000" w:themeColor="text1"/>
        </w:rPr>
      </w:pPr>
    </w:p>
    <w:p w14:paraId="44F6C23B" w14:textId="6D6857EB" w:rsidR="00D84233" w:rsidRDefault="00134786" w:rsidP="00001650">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rPr>
          <w:bCs/>
          <w:color w:val="000000" w:themeColor="text1"/>
        </w:rPr>
      </w:pPr>
      <w:r w:rsidRPr="00134786">
        <w:rPr>
          <w:b/>
          <w:bCs/>
          <w:color w:val="C00000"/>
        </w:rPr>
        <w:t>!!!</w:t>
      </w:r>
      <w:r>
        <w:rPr>
          <w:b/>
          <w:bCs/>
          <w:i/>
          <w:color w:val="C00000"/>
        </w:rPr>
        <w:t xml:space="preserve"> </w:t>
      </w:r>
      <w:r w:rsidR="00283990" w:rsidRPr="00283990">
        <w:rPr>
          <w:b/>
          <w:bCs/>
          <w:i/>
          <w:color w:val="C00000"/>
        </w:rPr>
        <w:t>Izņēmums</w:t>
      </w:r>
      <w:r w:rsidR="00283990">
        <w:rPr>
          <w:bCs/>
          <w:color w:val="000000" w:themeColor="text1"/>
        </w:rPr>
        <w:t xml:space="preserve"> ir tie Ukrainas civiliedzīvotāji, kuri ieradās Latvijā martā un tika pieņemts lēmums sociālo palīdzību piešķirt trīs mēnešiem, t.i.</w:t>
      </w:r>
      <w:r w:rsidR="00B6668E">
        <w:rPr>
          <w:bCs/>
          <w:color w:val="000000" w:themeColor="text1"/>
        </w:rPr>
        <w:t>,</w:t>
      </w:r>
      <w:r w:rsidR="00283990">
        <w:rPr>
          <w:bCs/>
          <w:color w:val="000000" w:themeColor="text1"/>
        </w:rPr>
        <w:t xml:space="preserve"> līdz 31.maijam, arī </w:t>
      </w:r>
      <w:r w:rsidR="00283990" w:rsidRPr="00283990">
        <w:rPr>
          <w:b/>
          <w:bCs/>
          <w:i/>
          <w:color w:val="000000" w:themeColor="text1"/>
        </w:rPr>
        <w:t>jūnijā</w:t>
      </w:r>
      <w:r w:rsidR="00283990">
        <w:rPr>
          <w:bCs/>
          <w:color w:val="000000" w:themeColor="text1"/>
        </w:rPr>
        <w:t xml:space="preserve"> saņem sociālās palīdzības pabalstus bez materiālās situācijas izvērtēšanas.  </w:t>
      </w:r>
    </w:p>
    <w:p w14:paraId="4E9D9C1F" w14:textId="0806E28B" w:rsidR="00283990" w:rsidRPr="00D84233" w:rsidRDefault="00D84233" w:rsidP="00001650">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rPr>
          <w:b/>
          <w:bCs/>
          <w:i/>
          <w:color w:val="C00000"/>
        </w:rPr>
      </w:pPr>
      <w:r w:rsidRPr="00134786">
        <w:rPr>
          <w:b/>
          <w:bCs/>
          <w:color w:val="C00000"/>
        </w:rPr>
        <w:t>!!!</w:t>
      </w:r>
      <w:r>
        <w:rPr>
          <w:b/>
          <w:bCs/>
          <w:color w:val="C00000"/>
        </w:rPr>
        <w:t xml:space="preserve"> </w:t>
      </w:r>
      <w:r w:rsidRPr="00D84233">
        <w:rPr>
          <w:b/>
          <w:bCs/>
          <w:i/>
          <w:color w:val="C00000"/>
        </w:rPr>
        <w:t xml:space="preserve">Tas nozīmē piešķirt </w:t>
      </w:r>
      <w:r w:rsidR="0083240C">
        <w:rPr>
          <w:b/>
          <w:bCs/>
          <w:i/>
          <w:color w:val="C00000"/>
        </w:rPr>
        <w:t xml:space="preserve">pamata sociālo palīdzību </w:t>
      </w:r>
      <w:r w:rsidRPr="002F39FF">
        <w:rPr>
          <w:b/>
          <w:bCs/>
          <w:i/>
          <w:color w:val="C00000"/>
        </w:rPr>
        <w:t>vienam mēnesim</w:t>
      </w:r>
      <w:r>
        <w:rPr>
          <w:b/>
          <w:bCs/>
          <w:i/>
          <w:color w:val="C00000"/>
        </w:rPr>
        <w:t>, informējot par turpmāko.</w:t>
      </w:r>
    </w:p>
    <w:p w14:paraId="31BDFA1C" w14:textId="2C13A6E5" w:rsidR="005A372A" w:rsidRDefault="005A372A" w:rsidP="00F806B4">
      <w:pPr>
        <w:pStyle w:val="tv213"/>
        <w:shd w:val="clear" w:color="auto" w:fill="FFFFFF"/>
        <w:spacing w:before="0" w:beforeAutospacing="0" w:after="0" w:afterAutospacing="0" w:line="293" w:lineRule="atLeast"/>
        <w:jc w:val="both"/>
        <w:rPr>
          <w:bCs/>
          <w:color w:val="000000" w:themeColor="text1"/>
        </w:rPr>
      </w:pPr>
    </w:p>
    <w:p w14:paraId="49432E92" w14:textId="78E4534F" w:rsidR="00ED268C" w:rsidRDefault="00134786" w:rsidP="00F806B4">
      <w:pPr>
        <w:pStyle w:val="tv213"/>
        <w:shd w:val="clear" w:color="auto" w:fill="FFFFFF"/>
        <w:spacing w:before="0" w:beforeAutospacing="0" w:after="0" w:afterAutospacing="0" w:line="293" w:lineRule="atLeast"/>
        <w:jc w:val="both"/>
        <w:rPr>
          <w:bCs/>
          <w:color w:val="000000" w:themeColor="text1"/>
        </w:rPr>
      </w:pPr>
      <w:r>
        <w:rPr>
          <w:bCs/>
          <w:color w:val="000000" w:themeColor="text1"/>
        </w:rPr>
        <w:t xml:space="preserve">Par </w:t>
      </w:r>
      <w:r w:rsidRPr="005D33D5">
        <w:rPr>
          <w:bCs/>
          <w:i/>
          <w:color w:val="000000" w:themeColor="text1"/>
        </w:rPr>
        <w:t>jū</w:t>
      </w:r>
      <w:r w:rsidR="00001650" w:rsidRPr="005D33D5">
        <w:rPr>
          <w:bCs/>
          <w:i/>
          <w:color w:val="000000" w:themeColor="text1"/>
        </w:rPr>
        <w:t>l</w:t>
      </w:r>
      <w:r w:rsidRPr="005D33D5">
        <w:rPr>
          <w:bCs/>
          <w:i/>
          <w:color w:val="000000" w:themeColor="text1"/>
        </w:rPr>
        <w:t>ija</w:t>
      </w:r>
      <w:r w:rsidR="00001650" w:rsidRPr="005D33D5">
        <w:rPr>
          <w:bCs/>
          <w:i/>
          <w:color w:val="000000" w:themeColor="text1"/>
        </w:rPr>
        <w:t>, augusta</w:t>
      </w:r>
      <w:r w:rsidR="007370A2" w:rsidRPr="005D33D5">
        <w:rPr>
          <w:bCs/>
          <w:i/>
          <w:color w:val="000000" w:themeColor="text1"/>
        </w:rPr>
        <w:t xml:space="preserve">, </w:t>
      </w:r>
      <w:r w:rsidR="00001650" w:rsidRPr="005D33D5">
        <w:rPr>
          <w:bCs/>
          <w:i/>
          <w:color w:val="000000" w:themeColor="text1"/>
        </w:rPr>
        <w:t>septembra</w:t>
      </w:r>
      <w:r>
        <w:rPr>
          <w:bCs/>
          <w:color w:val="000000" w:themeColor="text1"/>
        </w:rPr>
        <w:t xml:space="preserve"> mēne</w:t>
      </w:r>
      <w:r w:rsidR="00001650">
        <w:rPr>
          <w:bCs/>
          <w:color w:val="000000" w:themeColor="text1"/>
        </w:rPr>
        <w:t>šiem</w:t>
      </w:r>
      <w:r>
        <w:rPr>
          <w:bCs/>
          <w:color w:val="000000" w:themeColor="text1"/>
        </w:rPr>
        <w:t xml:space="preserve"> </w:t>
      </w:r>
      <w:r w:rsidR="007370A2">
        <w:rPr>
          <w:bCs/>
          <w:color w:val="000000" w:themeColor="text1"/>
        </w:rPr>
        <w:t xml:space="preserve">un turpmāk </w:t>
      </w:r>
      <w:r>
        <w:rPr>
          <w:bCs/>
          <w:color w:val="000000" w:themeColor="text1"/>
        </w:rPr>
        <w:t>sociālo palīdzību var piešķi</w:t>
      </w:r>
      <w:r w:rsidR="00001650">
        <w:rPr>
          <w:bCs/>
          <w:color w:val="000000" w:themeColor="text1"/>
        </w:rPr>
        <w:t>rt, izvērtējot materiālo situ</w:t>
      </w:r>
      <w:r w:rsidR="007370A2">
        <w:rPr>
          <w:bCs/>
          <w:color w:val="000000" w:themeColor="text1"/>
        </w:rPr>
        <w:t>ā</w:t>
      </w:r>
      <w:r w:rsidR="00001650">
        <w:rPr>
          <w:bCs/>
          <w:color w:val="000000" w:themeColor="text1"/>
        </w:rPr>
        <w:t xml:space="preserve">ciju, </w:t>
      </w:r>
      <w:r w:rsidR="007370A2">
        <w:rPr>
          <w:bCs/>
          <w:color w:val="000000" w:themeColor="text1"/>
        </w:rPr>
        <w:t>izmantojot valsts un pašvaldības informācijas sistēmās esošos datus un MK noteikumu Nr.809 2.punktā noteiktos dokumentus</w:t>
      </w:r>
      <w:r w:rsidR="00ED268C">
        <w:rPr>
          <w:bCs/>
          <w:color w:val="000000" w:themeColor="text1"/>
        </w:rPr>
        <w:t>.</w:t>
      </w:r>
    </w:p>
    <w:p w14:paraId="6A5CEDB7" w14:textId="0A18749A" w:rsidR="00CD2401" w:rsidRDefault="00CD2401" w:rsidP="00F806B4">
      <w:pPr>
        <w:pStyle w:val="tv213"/>
        <w:shd w:val="clear" w:color="auto" w:fill="FFFFFF"/>
        <w:spacing w:before="0" w:beforeAutospacing="0" w:after="0" w:afterAutospacing="0" w:line="293" w:lineRule="atLeast"/>
        <w:jc w:val="both"/>
        <w:rPr>
          <w:bCs/>
          <w:color w:val="000000" w:themeColor="text1"/>
        </w:rPr>
      </w:pPr>
    </w:p>
    <w:p w14:paraId="7BB08DE9" w14:textId="655E3D21" w:rsidR="00AB609B" w:rsidRPr="009D3F51" w:rsidRDefault="00AB609B" w:rsidP="00AB609B">
      <w:pPr>
        <w:pStyle w:val="tv213"/>
        <w:shd w:val="clear" w:color="auto" w:fill="FFFFFF"/>
        <w:spacing w:before="0" w:beforeAutospacing="0" w:after="0" w:afterAutospacing="0" w:line="293" w:lineRule="atLeast"/>
        <w:jc w:val="both"/>
      </w:pPr>
      <w:r w:rsidRPr="009D3F51">
        <w:t>Lai saņemtu pabalstu, vienai no mājsaimniecības personām jāvēršas pašvaldības sociālajā dienestā un jāiesniedz:</w:t>
      </w:r>
    </w:p>
    <w:p w14:paraId="3F411011" w14:textId="77777777" w:rsidR="00AB609B" w:rsidRPr="009D3F51" w:rsidRDefault="00AB609B" w:rsidP="00AB609B">
      <w:pPr>
        <w:pStyle w:val="tv213"/>
        <w:shd w:val="clear" w:color="auto" w:fill="FFFFFF"/>
        <w:spacing w:before="0" w:beforeAutospacing="0" w:after="0" w:afterAutospacing="0" w:line="293" w:lineRule="atLeast"/>
        <w:ind w:firstLine="567"/>
        <w:jc w:val="both"/>
      </w:pPr>
      <w:r w:rsidRPr="009D3F51">
        <w:t>1) </w:t>
      </w:r>
      <w:r w:rsidRPr="009D3F51">
        <w:rPr>
          <w:i/>
        </w:rPr>
        <w:t>iesniegumu</w:t>
      </w:r>
      <w:r w:rsidRPr="009D3F51">
        <w:t>, kuru parakstījušas mājsaimniecības pilngadīgās personas;</w:t>
      </w:r>
    </w:p>
    <w:p w14:paraId="3E122FB9" w14:textId="77777777" w:rsidR="00AB609B" w:rsidRPr="009D3F51" w:rsidRDefault="00AB609B" w:rsidP="00AB609B">
      <w:pPr>
        <w:pStyle w:val="tv213"/>
        <w:shd w:val="clear" w:color="auto" w:fill="FFFFFF"/>
        <w:spacing w:before="0" w:beforeAutospacing="0" w:after="0" w:afterAutospacing="0" w:line="293" w:lineRule="atLeast"/>
        <w:ind w:firstLine="567"/>
        <w:jc w:val="both"/>
      </w:pPr>
      <w:r w:rsidRPr="009D3F51">
        <w:t>2) </w:t>
      </w:r>
      <w:r w:rsidRPr="009D3F51">
        <w:rPr>
          <w:i/>
        </w:rPr>
        <w:t>darba devēja izziņu</w:t>
      </w:r>
      <w:r w:rsidRPr="009D3F51">
        <w:t xml:space="preserve"> par darba samaksu par pilniem pēdējiem trim kalendāra mēnešiem par katru darba ņēmēju mājsaimniecībā;</w:t>
      </w:r>
    </w:p>
    <w:p w14:paraId="5ABD93FD" w14:textId="77777777" w:rsidR="00AB609B" w:rsidRPr="009D3F51" w:rsidRDefault="00AB609B" w:rsidP="00AB609B">
      <w:pPr>
        <w:pStyle w:val="tv213"/>
        <w:shd w:val="clear" w:color="auto" w:fill="FFFFFF"/>
        <w:spacing w:before="0" w:beforeAutospacing="0" w:after="0" w:afterAutospacing="0" w:line="293" w:lineRule="atLeast"/>
        <w:ind w:firstLine="567"/>
        <w:jc w:val="both"/>
      </w:pPr>
      <w:r w:rsidRPr="009D3F51">
        <w:t xml:space="preserve">3) izziņu par ienākumiem </w:t>
      </w:r>
      <w:r w:rsidRPr="009D3F51">
        <w:rPr>
          <w:i/>
        </w:rPr>
        <w:t>no saimnieciskās darbības</w:t>
      </w:r>
      <w:r w:rsidRPr="009D3F51">
        <w:rPr>
          <w:rStyle w:val="FootnoteReference"/>
          <w:rFonts w:eastAsiaTheme="majorEastAsia"/>
        </w:rPr>
        <w:footnoteReference w:id="11"/>
      </w:r>
      <w:r w:rsidRPr="009D3F51">
        <w:t xml:space="preserve"> par pilniem pēdējiem trim kalendāra mēnešiem par katru saimnieciskās darbības veicēju mājsaimniecībā;</w:t>
      </w:r>
    </w:p>
    <w:p w14:paraId="35E32B33" w14:textId="77777777" w:rsidR="00AB609B" w:rsidRPr="009D3F51" w:rsidRDefault="00AB609B" w:rsidP="00AB609B">
      <w:pPr>
        <w:pStyle w:val="tv213"/>
        <w:shd w:val="clear" w:color="auto" w:fill="FFFFFF"/>
        <w:spacing w:before="0" w:beforeAutospacing="0" w:after="0" w:afterAutospacing="0" w:line="293" w:lineRule="atLeast"/>
        <w:ind w:firstLine="567"/>
        <w:jc w:val="both"/>
      </w:pPr>
      <w:r w:rsidRPr="009D3F51">
        <w:t xml:space="preserve">4) visu mājsaimniecībā esošo personu kredītiestāžu vai pasta norēķinu sistēmas </w:t>
      </w:r>
      <w:r w:rsidRPr="009D3F51">
        <w:rPr>
          <w:i/>
        </w:rPr>
        <w:t>kontu pārskatus</w:t>
      </w:r>
      <w:r w:rsidRPr="009D3F51">
        <w:t xml:space="preserve"> par pilniem pēdējiem trim kalendāra mēnešiem,;</w:t>
      </w:r>
    </w:p>
    <w:p w14:paraId="66FD18A5" w14:textId="77777777" w:rsidR="00AB609B" w:rsidRPr="003C1501" w:rsidRDefault="00AB609B" w:rsidP="00AB609B">
      <w:pPr>
        <w:pStyle w:val="tv213"/>
        <w:shd w:val="clear" w:color="auto" w:fill="FFFFFF"/>
        <w:spacing w:before="0" w:beforeAutospacing="0" w:after="0" w:afterAutospacing="0" w:line="293" w:lineRule="atLeast"/>
        <w:ind w:firstLine="567"/>
        <w:jc w:val="both"/>
      </w:pPr>
      <w:r w:rsidRPr="003C1501">
        <w:t xml:space="preserve">5) dokumentus, kas apliecina </w:t>
      </w:r>
      <w:r w:rsidRPr="003C1501">
        <w:rPr>
          <w:i/>
        </w:rPr>
        <w:t>neregulāra rakstura ienākumus</w:t>
      </w:r>
      <w:r w:rsidRPr="003C1501">
        <w:t xml:space="preserve"> un saņemtos maksājumus</w:t>
      </w:r>
      <w:r w:rsidRPr="003C1501">
        <w:rPr>
          <w:rStyle w:val="FootnoteReference"/>
          <w:rFonts w:eastAsiaTheme="majorEastAsia"/>
        </w:rPr>
        <w:footnoteReference w:id="12"/>
      </w:r>
      <w:r w:rsidRPr="003C1501">
        <w:t xml:space="preserve"> par 12 kalendāra mēnešu periodu pirms iesnieguma iesniegšanas;</w:t>
      </w:r>
    </w:p>
    <w:p w14:paraId="16A758F8" w14:textId="59F22889" w:rsidR="00AB609B" w:rsidRPr="009D3F51" w:rsidRDefault="00AB609B" w:rsidP="00AB609B">
      <w:pPr>
        <w:pStyle w:val="tv213"/>
        <w:shd w:val="clear" w:color="auto" w:fill="FFFFFF"/>
        <w:spacing w:before="0" w:beforeAutospacing="0" w:after="0" w:afterAutospacing="0" w:line="293" w:lineRule="atLeast"/>
        <w:ind w:firstLine="567"/>
        <w:jc w:val="both"/>
      </w:pPr>
      <w:r w:rsidRPr="009D3F51">
        <w:rPr>
          <w:shd w:val="clear" w:color="auto" w:fill="FFFFFF"/>
        </w:rPr>
        <w:t>6)  </w:t>
      </w:r>
      <w:r w:rsidRPr="009D3F51">
        <w:rPr>
          <w:i/>
          <w:shd w:val="clear" w:color="auto" w:fill="FFFFFF"/>
        </w:rPr>
        <w:t>dokumentus mājokļa pabalsta aprēķināšanai</w:t>
      </w:r>
      <w:r w:rsidRPr="009D3F51">
        <w:rPr>
          <w:shd w:val="clear" w:color="auto" w:fill="FFFFFF"/>
        </w:rPr>
        <w:t>, kas apliecina ar mājokļa lietošanu saistītus izdevumus, kā arī uzrāda mājokļa lietošanu apliecinošus dokumentus (piemēram, īres līgumu), ja šādu dokumentu nav sociālā dienesta rīcībā</w:t>
      </w:r>
      <w:r w:rsidR="00314A79">
        <w:rPr>
          <w:shd w:val="clear" w:color="auto" w:fill="FFFFFF"/>
        </w:rPr>
        <w:t xml:space="preserve">, </w:t>
      </w:r>
      <w:r w:rsidR="00314A79" w:rsidRPr="00314A79">
        <w:rPr>
          <w:b/>
          <w:i/>
          <w:color w:val="C00000"/>
          <w:shd w:val="clear" w:color="auto" w:fill="FFFFFF"/>
        </w:rPr>
        <w:t>ja persona vēlas mājokļa pabalstu</w:t>
      </w:r>
      <w:r w:rsidRPr="009D3F51">
        <w:rPr>
          <w:shd w:val="clear" w:color="auto" w:fill="FFFFFF"/>
        </w:rPr>
        <w:t>;</w:t>
      </w:r>
    </w:p>
    <w:p w14:paraId="2D0CF291" w14:textId="77777777" w:rsidR="00AB609B" w:rsidRPr="009D3F51" w:rsidRDefault="00AB609B" w:rsidP="00AB609B">
      <w:pPr>
        <w:spacing w:after="0" w:line="240" w:lineRule="auto"/>
        <w:ind w:firstLine="567"/>
        <w:jc w:val="both"/>
        <w:rPr>
          <w:rFonts w:eastAsia="Times New Roman" w:cs="Times New Roman"/>
          <w:b/>
          <w:szCs w:val="24"/>
          <w:lang w:eastAsia="lv-LV"/>
        </w:rPr>
      </w:pPr>
      <w:r w:rsidRPr="009D3F51">
        <w:rPr>
          <w:rFonts w:cs="Times New Roman"/>
          <w:szCs w:val="24"/>
        </w:rPr>
        <w:t>7) citus dokumentus, ja tas ir nepieciešams lēmuma pieņemšanai</w:t>
      </w:r>
      <w:r w:rsidRPr="009D3F51">
        <w:rPr>
          <w:rFonts w:cs="Times New Roman"/>
          <w:szCs w:val="24"/>
          <w:shd w:val="clear" w:color="auto" w:fill="FFFFFF"/>
        </w:rPr>
        <w:t xml:space="preserve"> par sociālās palīdzības piešķiršanu vai trūcīgas vai maznodrošinātas mājsaimniecības statusa noteikšanu.</w:t>
      </w:r>
    </w:p>
    <w:p w14:paraId="673DF9BB" w14:textId="77777777" w:rsidR="00CD2401" w:rsidRDefault="00CD2401" w:rsidP="00F806B4">
      <w:pPr>
        <w:pStyle w:val="tv213"/>
        <w:shd w:val="clear" w:color="auto" w:fill="FFFFFF"/>
        <w:spacing w:before="0" w:beforeAutospacing="0" w:after="0" w:afterAutospacing="0" w:line="293" w:lineRule="atLeast"/>
        <w:jc w:val="both"/>
        <w:rPr>
          <w:bCs/>
          <w:color w:val="000000" w:themeColor="text1"/>
        </w:rPr>
      </w:pPr>
    </w:p>
    <w:p w14:paraId="7717F2BF" w14:textId="074A54E7" w:rsidR="00B12FDC" w:rsidRDefault="00ED268C" w:rsidP="00F806B4">
      <w:pPr>
        <w:pStyle w:val="tv213"/>
        <w:shd w:val="clear" w:color="auto" w:fill="FFFFFF"/>
        <w:spacing w:before="0" w:beforeAutospacing="0" w:after="0" w:afterAutospacing="0" w:line="293" w:lineRule="atLeast"/>
        <w:jc w:val="both"/>
        <w:rPr>
          <w:bCs/>
          <w:color w:val="000000" w:themeColor="text1"/>
        </w:rPr>
      </w:pPr>
      <w:r>
        <w:rPr>
          <w:bCs/>
          <w:color w:val="000000" w:themeColor="text1"/>
        </w:rPr>
        <w:t>Ja persona darbspējas vecumā (</w:t>
      </w:r>
      <w:r w:rsidR="001C215B" w:rsidRPr="001C215B">
        <w:rPr>
          <w:b/>
          <w:bCs/>
          <w:i/>
          <w:color w:val="000000" w:themeColor="text1"/>
        </w:rPr>
        <w:t xml:space="preserve">no 15 gadu vecuma </w:t>
      </w:r>
      <w:r w:rsidRPr="001C215B">
        <w:rPr>
          <w:b/>
          <w:bCs/>
          <w:i/>
          <w:color w:val="000000" w:themeColor="text1"/>
        </w:rPr>
        <w:t>līdz</w:t>
      </w:r>
      <w:r>
        <w:rPr>
          <w:bCs/>
          <w:color w:val="000000" w:themeColor="text1"/>
        </w:rPr>
        <w:t xml:space="preserve"> </w:t>
      </w:r>
      <w:r w:rsidRPr="00AB609B">
        <w:rPr>
          <w:b/>
          <w:bCs/>
          <w:i/>
          <w:color w:val="000000" w:themeColor="text1"/>
        </w:rPr>
        <w:t>64 gadi</w:t>
      </w:r>
      <w:r w:rsidR="00867898">
        <w:rPr>
          <w:b/>
          <w:bCs/>
          <w:i/>
          <w:color w:val="000000" w:themeColor="text1"/>
        </w:rPr>
        <w:t>em</w:t>
      </w:r>
      <w:r w:rsidRPr="00AB609B">
        <w:rPr>
          <w:b/>
          <w:bCs/>
          <w:i/>
          <w:color w:val="000000" w:themeColor="text1"/>
        </w:rPr>
        <w:t xml:space="preserve"> </w:t>
      </w:r>
      <w:r w:rsidRPr="00C97E12">
        <w:rPr>
          <w:b/>
          <w:bCs/>
          <w:i/>
          <w:color w:val="000000" w:themeColor="text1"/>
        </w:rPr>
        <w:t xml:space="preserve">un </w:t>
      </w:r>
      <w:r w:rsidR="00E80444" w:rsidRPr="00C97E12">
        <w:rPr>
          <w:b/>
          <w:bCs/>
          <w:i/>
          <w:color w:val="000000" w:themeColor="text1"/>
        </w:rPr>
        <w:t>3</w:t>
      </w:r>
      <w:r w:rsidRPr="00C97E12">
        <w:rPr>
          <w:b/>
          <w:bCs/>
          <w:i/>
          <w:color w:val="000000" w:themeColor="text1"/>
        </w:rPr>
        <w:t xml:space="preserve"> mēneši</w:t>
      </w:r>
      <w:r w:rsidR="00867898" w:rsidRPr="00C97E12">
        <w:rPr>
          <w:b/>
          <w:bCs/>
          <w:i/>
          <w:color w:val="000000" w:themeColor="text1"/>
        </w:rPr>
        <w:t>em</w:t>
      </w:r>
      <w:r>
        <w:rPr>
          <w:bCs/>
          <w:color w:val="000000" w:themeColor="text1"/>
        </w:rPr>
        <w:t xml:space="preserve">) nav atradusi darbu un nestrādā, </w:t>
      </w:r>
      <w:r w:rsidR="00541892" w:rsidRPr="00541892">
        <w:rPr>
          <w:bCs/>
          <w:color w:val="0070C0"/>
        </w:rPr>
        <w:t>jāiesaka</w:t>
      </w:r>
      <w:r>
        <w:rPr>
          <w:bCs/>
          <w:color w:val="000000" w:themeColor="text1"/>
        </w:rPr>
        <w:t xml:space="preserve"> vērsties </w:t>
      </w:r>
      <w:r w:rsidRPr="00CF0D5F">
        <w:t>Nodarbinātības valsts aģentūrā</w:t>
      </w:r>
      <w:r>
        <w:t xml:space="preserve"> (turpmāk – NVA) </w:t>
      </w:r>
      <w:r w:rsidRPr="00CF0D5F">
        <w:t xml:space="preserve">un </w:t>
      </w:r>
      <w:r w:rsidR="00B6668E">
        <w:t>jāpilda</w:t>
      </w:r>
      <w:r w:rsidR="00B6668E" w:rsidRPr="00CF0D5F">
        <w:t xml:space="preserve"> </w:t>
      </w:r>
      <w:r w:rsidRPr="00CF0D5F">
        <w:t>bezdarbnieka pienākum</w:t>
      </w:r>
      <w:r w:rsidR="00B6668E">
        <w:t>i</w:t>
      </w:r>
      <w:r w:rsidRPr="00CF0D5F">
        <w:t xml:space="preserve">, </w:t>
      </w:r>
      <w:r w:rsidRPr="00CF0D5F">
        <w:rPr>
          <w:b/>
          <w:i/>
          <w:color w:val="C00000"/>
        </w:rPr>
        <w:t>izņemot gadījumu</w:t>
      </w:r>
      <w:r w:rsidRPr="00CF0D5F">
        <w:t>, kad persona ir</w:t>
      </w:r>
      <w:r w:rsidR="00E6777F">
        <w:rPr>
          <w:rStyle w:val="FootnoteReference"/>
        </w:rPr>
        <w:footnoteReference w:id="13"/>
      </w:r>
      <w:r w:rsidRPr="00CF0D5F">
        <w:t>:</w:t>
      </w:r>
    </w:p>
    <w:p w14:paraId="03471C72"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t>1) ar invaliditāti, vecuma pensijas saņēmējs vai valsts sociālā nodrošinājuma pabalsta saņēmējs valsts vecuma pensijas piešķiršanai nepieciešamajā vecumā;</w:t>
      </w:r>
    </w:p>
    <w:p w14:paraId="5A1AE8C0"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t>2) sieviete grūtniecības un dzemdību atvaļinājuma laikā, viens no bērna vecākiem bērna kopšanas periodā vai cita persona mājsaimniecībā, kura nodrošina pirmsskolas vecuma bērna kopšanu, aprūpi, pieskatīšanu, ja to objektīvu apstākļu dēļ nav iespējams nodrošināt citādā veidā;</w:t>
      </w:r>
    </w:p>
    <w:p w14:paraId="555FF574"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t>3) viens no bērna ar invaliditāti vecākiem, ja bērns nesaņem piemērotus aprūpes pakalpojumus;</w:t>
      </w:r>
    </w:p>
    <w:p w14:paraId="5D583C9B"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lastRenderedPageBreak/>
        <w:t>4) vecumā no 15 gadiem, kura iegūst izglītību klātienē pamatizglītības, vispārējās vidējās vai profesionālās vidējās izglītības iestādē vai ir pilna laika studējošais augstākās izglītības iestādē.</w:t>
      </w:r>
    </w:p>
    <w:p w14:paraId="08F6700B" w14:textId="6CC87F06" w:rsidR="00134786" w:rsidRPr="00ED268C" w:rsidRDefault="00134786" w:rsidP="00F806B4">
      <w:pPr>
        <w:pStyle w:val="tv213"/>
        <w:shd w:val="clear" w:color="auto" w:fill="FFFFFF"/>
        <w:spacing w:before="0" w:beforeAutospacing="0" w:after="0" w:afterAutospacing="0" w:line="293" w:lineRule="atLeast"/>
        <w:jc w:val="both"/>
        <w:rPr>
          <w:bCs/>
        </w:rPr>
      </w:pPr>
      <w:r w:rsidRPr="00ED268C">
        <w:rPr>
          <w:bCs/>
        </w:rPr>
        <w:t xml:space="preserve"> </w:t>
      </w:r>
    </w:p>
    <w:p w14:paraId="6BBA23AF" w14:textId="77777777" w:rsidR="00167529" w:rsidRDefault="007F07AC" w:rsidP="00F806B4">
      <w:pPr>
        <w:pStyle w:val="tv213"/>
        <w:shd w:val="clear" w:color="auto" w:fill="FFFFFF"/>
        <w:spacing w:before="0" w:beforeAutospacing="0" w:after="0" w:afterAutospacing="0" w:line="293" w:lineRule="atLeast"/>
        <w:jc w:val="both"/>
        <w:rPr>
          <w:bCs/>
          <w:color w:val="000000" w:themeColor="text1"/>
        </w:rPr>
      </w:pPr>
      <w:r>
        <w:rPr>
          <w:bCs/>
          <w:color w:val="000000" w:themeColor="text1"/>
        </w:rPr>
        <w:t xml:space="preserve">Pašvaldības sociālais dienests sadarbībā ar Ukrainas civiliedzīvotāju elektroniski </w:t>
      </w:r>
      <w:r w:rsidR="00167529">
        <w:rPr>
          <w:bCs/>
          <w:color w:val="000000" w:themeColor="text1"/>
        </w:rPr>
        <w:t xml:space="preserve">IT sistēmā SOPA </w:t>
      </w:r>
      <w:r>
        <w:rPr>
          <w:bCs/>
          <w:color w:val="000000" w:themeColor="text1"/>
        </w:rPr>
        <w:t xml:space="preserve">sagatavo </w:t>
      </w:r>
      <w:r w:rsidRPr="00167529">
        <w:rPr>
          <w:b/>
          <w:bCs/>
          <w:i/>
          <w:color w:val="000000" w:themeColor="text1"/>
        </w:rPr>
        <w:t>iztikas līdzekļu deklarāciju</w:t>
      </w:r>
      <w:r>
        <w:rPr>
          <w:bCs/>
          <w:color w:val="000000" w:themeColor="text1"/>
        </w:rPr>
        <w:t xml:space="preserve"> (turpmāk – deklarācija). </w:t>
      </w:r>
      <w:r w:rsidRPr="001B2274">
        <w:rPr>
          <w:b/>
          <w:bCs/>
          <w:i/>
          <w:color w:val="C00000"/>
        </w:rPr>
        <w:t>Iesnieguma iesniedzējs</w:t>
      </w:r>
      <w:r w:rsidRPr="001B2274">
        <w:rPr>
          <w:bCs/>
          <w:color w:val="C00000"/>
        </w:rPr>
        <w:t xml:space="preserve"> </w:t>
      </w:r>
      <w:r>
        <w:rPr>
          <w:bCs/>
          <w:color w:val="000000" w:themeColor="text1"/>
        </w:rPr>
        <w:t xml:space="preserve">paraksta deklarāciju, apliecinot tajā iekļauto ziņu patiesumu.  </w:t>
      </w:r>
    </w:p>
    <w:p w14:paraId="647606BC" w14:textId="77777777" w:rsidR="00167529" w:rsidRDefault="00167529" w:rsidP="00F806B4">
      <w:pPr>
        <w:pStyle w:val="tv213"/>
        <w:shd w:val="clear" w:color="auto" w:fill="FFFFFF"/>
        <w:spacing w:before="0" w:beforeAutospacing="0" w:after="0" w:afterAutospacing="0" w:line="293" w:lineRule="atLeast"/>
        <w:jc w:val="both"/>
        <w:rPr>
          <w:bCs/>
          <w:color w:val="000000" w:themeColor="text1"/>
        </w:rPr>
      </w:pPr>
    </w:p>
    <w:p w14:paraId="6C0279B7" w14:textId="1E0DA847" w:rsidR="00167529" w:rsidRDefault="00167529" w:rsidP="00167529">
      <w:pPr>
        <w:pStyle w:val="tv213"/>
        <w:shd w:val="clear" w:color="auto" w:fill="FFFFFF"/>
        <w:spacing w:before="0" w:beforeAutospacing="0" w:after="0" w:afterAutospacing="0" w:line="293" w:lineRule="atLeast"/>
        <w:jc w:val="both"/>
      </w:pPr>
      <w:r>
        <w:rPr>
          <w:bCs/>
          <w:color w:val="000000" w:themeColor="text1"/>
        </w:rPr>
        <w:t xml:space="preserve">Deklarācijā tiek iekļautas ziņas par </w:t>
      </w:r>
      <w:r w:rsidRPr="00393F77">
        <w:rPr>
          <w:b/>
          <w:i/>
        </w:rPr>
        <w:t>ienākum</w:t>
      </w:r>
      <w:r>
        <w:rPr>
          <w:b/>
          <w:i/>
        </w:rPr>
        <w:t>iem</w:t>
      </w:r>
      <w:r w:rsidRPr="00C54222">
        <w:t xml:space="preserve"> </w:t>
      </w:r>
      <w:r w:rsidRPr="00F41F28">
        <w:rPr>
          <w:b/>
          <w:i/>
        </w:rPr>
        <w:t>no darba samaksas, atlīdzības vai saimnieciskās darbības vai no sociālās drošības sistēmas</w:t>
      </w:r>
      <w:r>
        <w:t xml:space="preserve"> iepriekšējos </w:t>
      </w:r>
      <w:r w:rsidRPr="001B2274">
        <w:rPr>
          <w:i/>
        </w:rPr>
        <w:t>trīs kalendāra mēnešos</w:t>
      </w:r>
      <w:r>
        <w:t>.</w:t>
      </w:r>
    </w:p>
    <w:p w14:paraId="0CFD602C" w14:textId="6F5F2A2F" w:rsidR="008C1D5D" w:rsidRDefault="008C1D5D" w:rsidP="00167529">
      <w:pPr>
        <w:pStyle w:val="tv213"/>
        <w:shd w:val="clear" w:color="auto" w:fill="FFFFFF"/>
        <w:spacing w:before="0" w:beforeAutospacing="0" w:after="0" w:afterAutospacing="0" w:line="293" w:lineRule="atLeast"/>
        <w:jc w:val="both"/>
      </w:pPr>
    </w:p>
    <w:p w14:paraId="09BF3E8C" w14:textId="49A7D0F9" w:rsidR="008C1D5D" w:rsidRPr="00F16EFA" w:rsidRDefault="008C1D5D" w:rsidP="008C1D5D">
      <w:pPr>
        <w:spacing w:after="0" w:line="240" w:lineRule="auto"/>
        <w:jc w:val="both"/>
        <w:rPr>
          <w:b/>
          <w:i/>
        </w:rPr>
      </w:pPr>
      <w:r w:rsidRPr="00F16EFA">
        <w:rPr>
          <w:b/>
          <w:color w:val="C00000"/>
        </w:rPr>
        <w:t>!!!</w:t>
      </w:r>
      <w:r w:rsidRPr="00F16EFA">
        <w:t xml:space="preserve"> Kādi ienākumi no sociālās drošības sistēmas tiek izmaksāti Latvijā, </w:t>
      </w:r>
      <w:r w:rsidRPr="00F16EFA">
        <w:rPr>
          <w:b/>
          <w:i/>
        </w:rPr>
        <w:t xml:space="preserve">kas </w:t>
      </w:r>
      <w:r w:rsidR="00B6668E" w:rsidRPr="00F16EFA">
        <w:rPr>
          <w:b/>
          <w:i/>
        </w:rPr>
        <w:t xml:space="preserve">TIEK </w:t>
      </w:r>
      <w:r w:rsidRPr="00F16EFA">
        <w:rPr>
          <w:b/>
          <w:i/>
        </w:rPr>
        <w:t>ņemti vērā ienākumos:</w:t>
      </w:r>
    </w:p>
    <w:p w14:paraId="08CF2581" w14:textId="045A1ECF" w:rsidR="008C1D5D" w:rsidRPr="00F16EFA" w:rsidRDefault="008C1D5D" w:rsidP="00D47874">
      <w:pPr>
        <w:pStyle w:val="ListParagraph"/>
      </w:pPr>
      <w:r w:rsidRPr="00F16EFA">
        <w:rPr>
          <w:b/>
          <w:i/>
        </w:rPr>
        <w:t>Ukrainā piešķirtās</w:t>
      </w:r>
      <w:r w:rsidRPr="00F16EFA">
        <w:t xml:space="preserve"> </w:t>
      </w:r>
      <w:r w:rsidRPr="00F16EFA">
        <w:rPr>
          <w:b/>
          <w:i/>
        </w:rPr>
        <w:t>pensijas</w:t>
      </w:r>
      <w:r w:rsidR="00BE2449" w:rsidRPr="00F16EFA">
        <w:t>, kas tiek izmaksātas ar Valsts sociālās apdrošināšanas aģentūras starpniecību</w:t>
      </w:r>
      <w:r w:rsidRPr="00F16EFA">
        <w:rPr>
          <w:rStyle w:val="FootnoteReference"/>
        </w:rPr>
        <w:footnoteReference w:id="14"/>
      </w:r>
      <w:r w:rsidRPr="00F16EFA">
        <w:t>;</w:t>
      </w:r>
    </w:p>
    <w:p w14:paraId="0DDE7286" w14:textId="4AA52E02" w:rsidR="008C1D5D" w:rsidRPr="00F16EFA" w:rsidRDefault="008C1D5D" w:rsidP="00D47874">
      <w:pPr>
        <w:pStyle w:val="ListParagraph"/>
      </w:pPr>
      <w:r w:rsidRPr="00F16EFA">
        <w:rPr>
          <w:b/>
          <w:i/>
        </w:rPr>
        <w:t>vecuma, invaliditātes, apgādnieka zaudējuma vai izdienas pensij</w:t>
      </w:r>
      <w:r w:rsidR="00920FC8" w:rsidRPr="00F16EFA">
        <w:rPr>
          <w:b/>
          <w:i/>
        </w:rPr>
        <w:t xml:space="preserve">as, </w:t>
      </w:r>
      <w:r w:rsidR="00920FC8" w:rsidRPr="00F16EFA">
        <w:t xml:space="preserve">kas </w:t>
      </w:r>
      <w:r w:rsidRPr="00F16EFA">
        <w:t xml:space="preserve"> </w:t>
      </w:r>
      <w:r w:rsidR="00920FC8" w:rsidRPr="00F16EFA">
        <w:t xml:space="preserve">piešķirtas </w:t>
      </w:r>
      <w:r w:rsidRPr="00F16EFA">
        <w:t>saskaņā ar likumu "</w:t>
      </w:r>
      <w:hyperlink r:id="rId12" w:tgtFrame="_blank" w:history="1">
        <w:r w:rsidRPr="00F16EFA">
          <w:rPr>
            <w:rStyle w:val="Hyperlink"/>
            <w:color w:val="auto"/>
            <w:u w:val="none"/>
          </w:rPr>
          <w:t>Par valsts pensijām</w:t>
        </w:r>
      </w:hyperlink>
      <w:r w:rsidRPr="00F16EFA">
        <w:t>"</w:t>
      </w:r>
      <w:r w:rsidRPr="00F16EFA">
        <w:rPr>
          <w:rStyle w:val="FootnoteReference"/>
        </w:rPr>
        <w:footnoteReference w:id="15"/>
      </w:r>
      <w:r w:rsidRPr="00F16EFA">
        <w:t>;</w:t>
      </w:r>
    </w:p>
    <w:p w14:paraId="29DC3C0C" w14:textId="77777777" w:rsidR="008C1D5D" w:rsidRPr="00F16EFA" w:rsidRDefault="008C1D5D" w:rsidP="00D47874">
      <w:pPr>
        <w:pStyle w:val="ListParagraph"/>
      </w:pPr>
      <w:r w:rsidRPr="00F16EFA">
        <w:rPr>
          <w:b/>
          <w:i/>
        </w:rPr>
        <w:t>atlīdzība par ārkārtas aizbildņa</w:t>
      </w:r>
      <w:r w:rsidRPr="00F16EFA">
        <w:t xml:space="preserve"> pienākumu pildīšanu (171 </w:t>
      </w:r>
      <w:proofErr w:type="spellStart"/>
      <w:r w:rsidRPr="00F16EFA">
        <w:rPr>
          <w:i/>
        </w:rPr>
        <w:t>euro</w:t>
      </w:r>
      <w:proofErr w:type="spellEnd"/>
      <w:r w:rsidRPr="00F16EFA">
        <w:t> mēnesī)</w:t>
      </w:r>
      <w:r w:rsidRPr="00F16EFA">
        <w:rPr>
          <w:rStyle w:val="FootnoteReference"/>
        </w:rPr>
        <w:footnoteReference w:id="16"/>
      </w:r>
      <w:r w:rsidRPr="00F16EFA">
        <w:t>;</w:t>
      </w:r>
    </w:p>
    <w:p w14:paraId="00F86923" w14:textId="77777777" w:rsidR="008C1D5D" w:rsidRPr="00F16EFA" w:rsidRDefault="008C1D5D" w:rsidP="00D47874">
      <w:pPr>
        <w:pStyle w:val="ListParagraph"/>
      </w:pPr>
      <w:r w:rsidRPr="00F16EFA">
        <w:t xml:space="preserve">pabalsts nepavadīta </w:t>
      </w:r>
      <w:r w:rsidRPr="00F16EFA">
        <w:rPr>
          <w:b/>
          <w:i/>
        </w:rPr>
        <w:t>bērna uzturam</w:t>
      </w:r>
      <w:r w:rsidRPr="00F16EFA">
        <w:rPr>
          <w:rStyle w:val="FootnoteReference"/>
        </w:rPr>
        <w:footnoteReference w:id="17"/>
      </w:r>
      <w:r w:rsidRPr="00F16EFA">
        <w:t>:</w:t>
      </w:r>
    </w:p>
    <w:p w14:paraId="67D615FE" w14:textId="77777777" w:rsidR="00B6668E" w:rsidRPr="00F16EFA" w:rsidRDefault="008C1D5D" w:rsidP="008C1D5D">
      <w:pPr>
        <w:ind w:left="720"/>
      </w:pPr>
      <w:r w:rsidRPr="00F16EFA">
        <w:t>1) 215 </w:t>
      </w:r>
      <w:proofErr w:type="spellStart"/>
      <w:r w:rsidRPr="00F16EFA">
        <w:t>euro</w:t>
      </w:r>
      <w:proofErr w:type="spellEnd"/>
      <w:r w:rsidRPr="00F16EFA">
        <w:t> mēnesī par nepavadītu bērnu līdz septiņu gadu vecumam;</w:t>
      </w:r>
      <w:r w:rsidR="00B6668E" w:rsidRPr="00F16EFA">
        <w:t xml:space="preserve"> </w:t>
      </w:r>
    </w:p>
    <w:p w14:paraId="18FAD127" w14:textId="7EF06816" w:rsidR="008C1D5D" w:rsidRPr="00F16EFA" w:rsidRDefault="008C1D5D" w:rsidP="008C1D5D">
      <w:pPr>
        <w:ind w:left="720"/>
      </w:pPr>
      <w:r w:rsidRPr="00F16EFA">
        <w:t>2) 258 </w:t>
      </w:r>
      <w:proofErr w:type="spellStart"/>
      <w:r w:rsidRPr="00F16EFA">
        <w:t>euro</w:t>
      </w:r>
      <w:proofErr w:type="spellEnd"/>
      <w:r w:rsidRPr="00F16EFA">
        <w:t> mēnesī par nepavadītu bērnu vecumā no septiņiem līdz 18 gadiem;</w:t>
      </w:r>
    </w:p>
    <w:p w14:paraId="69367186" w14:textId="77777777" w:rsidR="008C1D5D" w:rsidRPr="00F16EFA" w:rsidRDefault="008C1D5D" w:rsidP="008C1D5D">
      <w:r w:rsidRPr="00F16EFA">
        <w:rPr>
          <w:b/>
          <w:color w:val="C00000"/>
        </w:rPr>
        <w:t>!!!</w:t>
      </w:r>
      <w:r w:rsidRPr="00F16EFA">
        <w:t xml:space="preserve"> Kādi ienākumi no sociālās drošības sistēmas tiek izmaksāti Latvijā, </w:t>
      </w:r>
      <w:r w:rsidRPr="00F16EFA">
        <w:rPr>
          <w:b/>
          <w:i/>
        </w:rPr>
        <w:t xml:space="preserve">kas NETIEK ņemti vērā ienākumos, </w:t>
      </w:r>
      <w:r w:rsidRPr="00F16EFA">
        <w:t xml:space="preserve">piemērojot </w:t>
      </w:r>
      <w:r w:rsidRPr="00F16EFA">
        <w:rPr>
          <w:i/>
        </w:rPr>
        <w:t>Sociālo pakalpojumu un sociālās palīdzības likuma</w:t>
      </w:r>
      <w:r w:rsidRPr="00F16EFA">
        <w:t xml:space="preserve"> normas:</w:t>
      </w:r>
    </w:p>
    <w:p w14:paraId="68AE0FE6" w14:textId="7FBB8C33" w:rsidR="008C1D5D" w:rsidRPr="00F16EFA" w:rsidRDefault="008C1D5D" w:rsidP="00D47874">
      <w:pPr>
        <w:pStyle w:val="ListParagraph"/>
      </w:pPr>
      <w:r w:rsidRPr="00F16EFA">
        <w:t>vienreizēj</w:t>
      </w:r>
      <w:r w:rsidR="00A43F1D" w:rsidRPr="00F16EFA">
        <w:t>s</w:t>
      </w:r>
      <w:r w:rsidRPr="00F16EFA">
        <w:t xml:space="preserve"> nodarbinātības uzsākšanas pabalst</w:t>
      </w:r>
      <w:r w:rsidR="00A43F1D" w:rsidRPr="00F16EFA">
        <w:t>s</w:t>
      </w:r>
      <w:r w:rsidRPr="00F16EFA">
        <w:t xml:space="preserve"> </w:t>
      </w:r>
      <w:r w:rsidR="00CE3917" w:rsidRPr="00F16EFA">
        <w:t xml:space="preserve">500 </w:t>
      </w:r>
      <w:proofErr w:type="spellStart"/>
      <w:r w:rsidR="00CE3917" w:rsidRPr="00F16EFA">
        <w:t>euro</w:t>
      </w:r>
      <w:proofErr w:type="spellEnd"/>
      <w:r w:rsidR="00CE3917" w:rsidRPr="00F16EFA">
        <w:t xml:space="preserve"> </w:t>
      </w:r>
      <w:r w:rsidRPr="00F16EFA">
        <w:t>apmērā</w:t>
      </w:r>
      <w:r w:rsidRPr="00F16EFA">
        <w:rPr>
          <w:rStyle w:val="FootnoteReference"/>
          <w:b/>
          <w:i/>
        </w:rPr>
        <w:footnoteReference w:id="18"/>
      </w:r>
      <w:r w:rsidRPr="00F16EFA">
        <w:t>;</w:t>
      </w:r>
    </w:p>
    <w:p w14:paraId="78A4CBCF" w14:textId="308E2A12" w:rsidR="008C1D5D" w:rsidRPr="00F16EFA" w:rsidRDefault="008C1D5D" w:rsidP="00D47874">
      <w:pPr>
        <w:pStyle w:val="ListParagraph"/>
      </w:pPr>
      <w:r w:rsidRPr="00F16EFA">
        <w:t>bērna piedzimšanas pabalst</w:t>
      </w:r>
      <w:r w:rsidR="00A43F1D" w:rsidRPr="00F16EFA">
        <w:t xml:space="preserve">s, </w:t>
      </w:r>
      <w:r w:rsidRPr="00F16EFA">
        <w:t>bērna kopšanas pabalst</w:t>
      </w:r>
      <w:r w:rsidR="00A43F1D" w:rsidRPr="00F16EFA">
        <w:t>s</w:t>
      </w:r>
      <w:r w:rsidRPr="00F16EFA">
        <w:t xml:space="preserve"> un ģimenes valsts pabalst</w:t>
      </w:r>
      <w:r w:rsidR="00A43F1D" w:rsidRPr="00F16EFA">
        <w:t>s</w:t>
      </w:r>
      <w:r w:rsidRPr="00F16EFA">
        <w:rPr>
          <w:rStyle w:val="FootnoteReference"/>
          <w:b/>
          <w:i/>
        </w:rPr>
        <w:footnoteReference w:id="19"/>
      </w:r>
      <w:r w:rsidRPr="00F16EFA">
        <w:t xml:space="preserve">. </w:t>
      </w:r>
    </w:p>
    <w:p w14:paraId="652BBB8F" w14:textId="77777777" w:rsidR="008C1D5D" w:rsidRPr="00F16EFA" w:rsidRDefault="008C1D5D" w:rsidP="008C1D5D">
      <w:pPr>
        <w:spacing w:after="0" w:line="240" w:lineRule="auto"/>
        <w:jc w:val="both"/>
      </w:pPr>
    </w:p>
    <w:p w14:paraId="59C7446D" w14:textId="3DE2D1AA" w:rsidR="008C1D5D" w:rsidRPr="00F16EFA" w:rsidRDefault="008C1D5D" w:rsidP="008C1D5D">
      <w:pPr>
        <w:spacing w:after="0" w:line="240" w:lineRule="auto"/>
        <w:jc w:val="both"/>
      </w:pPr>
      <w:r w:rsidRPr="00F16EFA">
        <w:lastRenderedPageBreak/>
        <w:t xml:space="preserve">Ņemot vērā, ka Ukrainas civiliedzīvotājiem ir </w:t>
      </w:r>
      <w:r w:rsidRPr="00F16EFA">
        <w:rPr>
          <w:b/>
          <w:i/>
        </w:rPr>
        <w:t>tādas pašas tiesības</w:t>
      </w:r>
      <w:r w:rsidRPr="00F16EFA">
        <w:t xml:space="preserve"> uz sociālajiem pakalpojumiem un sociālo palīdzību, kādas</w:t>
      </w:r>
      <w:r w:rsidR="00B6668E" w:rsidRPr="00F16EFA">
        <w:t xml:space="preserve"> </w:t>
      </w:r>
      <w:hyperlink r:id="rId13" w:tgtFrame="_blank" w:history="1">
        <w:r w:rsidRPr="00F16EFA">
          <w:rPr>
            <w:rStyle w:val="Hyperlink"/>
            <w:i/>
            <w:color w:val="auto"/>
            <w:u w:val="none"/>
          </w:rPr>
          <w:t>Sociālo pakalpojumu un sociālās palīdzības likumā</w:t>
        </w:r>
      </w:hyperlink>
      <w:r w:rsidR="00B6668E" w:rsidRPr="00F16EFA">
        <w:t xml:space="preserve"> </w:t>
      </w:r>
      <w:r w:rsidRPr="00F16EFA">
        <w:t xml:space="preserve">noteiktas Latvijas pilsoņiem un Latvijas </w:t>
      </w:r>
      <w:proofErr w:type="spellStart"/>
      <w:r w:rsidRPr="00F16EFA">
        <w:t>nepilsoņiem</w:t>
      </w:r>
      <w:proofErr w:type="spellEnd"/>
      <w:r w:rsidRPr="00F16EFA">
        <w:rPr>
          <w:rStyle w:val="FootnoteReference"/>
        </w:rPr>
        <w:footnoteReference w:id="20"/>
      </w:r>
      <w:r w:rsidRPr="00F16EFA">
        <w:t>:</w:t>
      </w:r>
    </w:p>
    <w:p w14:paraId="41923B21" w14:textId="77777777" w:rsidR="00920FC8" w:rsidRPr="006F4FF0" w:rsidRDefault="00920FC8" w:rsidP="008C1D5D">
      <w:pPr>
        <w:spacing w:after="0" w:line="240" w:lineRule="auto"/>
        <w:jc w:val="both"/>
        <w:rPr>
          <w:highlight w:val="yellow"/>
        </w:rPr>
      </w:pPr>
    </w:p>
    <w:p w14:paraId="4C98DD84" w14:textId="329625FE" w:rsidR="008C1D5D" w:rsidRPr="00F16EFA" w:rsidRDefault="008C1D5D" w:rsidP="00D47874">
      <w:pPr>
        <w:pStyle w:val="ListParagraph"/>
        <w:numPr>
          <w:ilvl w:val="0"/>
          <w:numId w:val="35"/>
        </w:numPr>
        <w:rPr>
          <w:b/>
          <w:i/>
        </w:rPr>
      </w:pPr>
      <w:r w:rsidRPr="00F16EFA">
        <w:rPr>
          <w:b/>
          <w:i/>
        </w:rPr>
        <w:t>nodarbinātības uzsākšanas pabalstu</w:t>
      </w:r>
      <w:r w:rsidRPr="00F16EFA">
        <w:t xml:space="preserve"> pēc analoģijas ar SPSP likuma 38.panta piektajā daļā noteikto </w:t>
      </w:r>
      <w:r w:rsidRPr="00F16EFA">
        <w:rPr>
          <w:b/>
          <w:i/>
          <w:color w:val="C00000"/>
        </w:rPr>
        <w:t>neņem vērā trīs kalendāra mēnešus</w:t>
      </w:r>
      <w:r w:rsidRPr="00F16EFA">
        <w:t xml:space="preserve">, kā arī </w:t>
      </w:r>
      <w:r w:rsidRPr="00F16EFA">
        <w:rPr>
          <w:i/>
        </w:rPr>
        <w:t>pirmo divu mēnešu</w:t>
      </w:r>
      <w:r w:rsidRPr="00F16EFA">
        <w:t xml:space="preserve"> darba algu līdz valstī noteiktās minimālās mēneša darba algas apmēram</w:t>
      </w:r>
      <w:r w:rsidR="00A43F1D" w:rsidRPr="00F16EFA">
        <w:t xml:space="preserve">. </w:t>
      </w:r>
      <w:r w:rsidR="00C17C86" w:rsidRPr="00F16EFA">
        <w:rPr>
          <w:b/>
          <w:i/>
        </w:rPr>
        <w:t xml:space="preserve">Šo normu jāpiemēro papildu </w:t>
      </w:r>
      <w:r w:rsidR="00A43F1D" w:rsidRPr="00F16EFA">
        <w:rPr>
          <w:b/>
          <w:i/>
        </w:rPr>
        <w:t>tiem trīs mēnešiem, kad nevērtē materiālo situāciju</w:t>
      </w:r>
      <w:r w:rsidRPr="00F16EFA">
        <w:rPr>
          <w:b/>
          <w:i/>
        </w:rPr>
        <w:t>;</w:t>
      </w:r>
    </w:p>
    <w:p w14:paraId="1F76FB94" w14:textId="453C62E8" w:rsidR="008C1D5D" w:rsidRPr="00F16EFA" w:rsidRDefault="008C1D5D" w:rsidP="00D47874">
      <w:pPr>
        <w:pStyle w:val="ListParagraph"/>
        <w:numPr>
          <w:ilvl w:val="0"/>
          <w:numId w:val="35"/>
        </w:numPr>
      </w:pPr>
      <w:r w:rsidRPr="00F16EFA">
        <w:rPr>
          <w:b/>
          <w:i/>
          <w:color w:val="C00000"/>
        </w:rPr>
        <w:t xml:space="preserve">Par </w:t>
      </w:r>
      <w:r w:rsidRPr="00F16EFA">
        <w:rPr>
          <w:color w:val="C00000"/>
        </w:rPr>
        <w:t xml:space="preserve"> </w:t>
      </w:r>
      <w:r w:rsidRPr="00F16EFA">
        <w:rPr>
          <w:b/>
          <w:i/>
          <w:color w:val="C00000"/>
        </w:rPr>
        <w:t>ienākumiem neuzskata</w:t>
      </w:r>
      <w:r w:rsidRPr="00F16EFA">
        <w:rPr>
          <w:color w:val="C00000"/>
        </w:rPr>
        <w:t xml:space="preserve"> </w:t>
      </w:r>
      <w:r w:rsidRPr="00F16EFA">
        <w:t>bērna piedzimšanas pabalstu, bērna kopšanas pabalstu un ģimenes valsts pabalstu atbilstoši SPSP likuma 36.panta pi</w:t>
      </w:r>
      <w:r w:rsidR="00B6668E" w:rsidRPr="00F16EFA">
        <w:t>r</w:t>
      </w:r>
      <w:r w:rsidRPr="00F16EFA">
        <w:t>mās daļas pirmajā punktā noteiktajam.</w:t>
      </w:r>
    </w:p>
    <w:p w14:paraId="30E241BD" w14:textId="77777777" w:rsidR="008C1D5D" w:rsidRDefault="008C1D5D" w:rsidP="00167529">
      <w:pPr>
        <w:pStyle w:val="tv213"/>
        <w:shd w:val="clear" w:color="auto" w:fill="FFFFFF"/>
        <w:spacing w:before="0" w:beforeAutospacing="0" w:after="0" w:afterAutospacing="0" w:line="293" w:lineRule="atLeast"/>
        <w:jc w:val="both"/>
      </w:pPr>
    </w:p>
    <w:p w14:paraId="1DEFDE8A" w14:textId="026D01EC" w:rsidR="00B47A15" w:rsidRDefault="00B47A15" w:rsidP="00167529">
      <w:pPr>
        <w:pStyle w:val="tv213"/>
        <w:shd w:val="clear" w:color="auto" w:fill="FFFFFF"/>
        <w:spacing w:before="0" w:beforeAutospacing="0" w:after="0" w:afterAutospacing="0" w:line="293" w:lineRule="atLeast"/>
        <w:jc w:val="both"/>
      </w:pPr>
      <w:r w:rsidRPr="00B47A15">
        <w:rPr>
          <w:b/>
          <w:color w:val="C00000"/>
          <w:highlight w:val="cyan"/>
        </w:rPr>
        <w:t>!!!</w:t>
      </w:r>
      <w:r w:rsidRPr="00B47A15">
        <w:rPr>
          <w:highlight w:val="cyan"/>
        </w:rPr>
        <w:t xml:space="preserve"> Ukrainas civiliedzīvotājiem tiek piemērota SPSP likuma 38.panta piektajā daļā noteiktā norma, pieņemot, ka </w:t>
      </w:r>
      <w:r w:rsidRPr="00326BD1">
        <w:rPr>
          <w:b/>
          <w:i/>
          <w:highlight w:val="cyan"/>
        </w:rPr>
        <w:t>pirmie trīs mēneši</w:t>
      </w:r>
      <w:r w:rsidRPr="00B47A15">
        <w:rPr>
          <w:highlight w:val="cyan"/>
        </w:rPr>
        <w:t xml:space="preserve">, kad tika sniegts atbalsts bez materiālās situācijas izvērtēšanas,  </w:t>
      </w:r>
      <w:r w:rsidRPr="00326BD1">
        <w:rPr>
          <w:b/>
          <w:i/>
          <w:highlight w:val="cyan"/>
        </w:rPr>
        <w:t>pielīdzināmi</w:t>
      </w:r>
      <w:r w:rsidRPr="00B47A15">
        <w:rPr>
          <w:highlight w:val="cyan"/>
        </w:rPr>
        <w:t xml:space="preserve"> likumā noteiktajam trūcīgas vai maznodrošinātas mājsaimniecības </w:t>
      </w:r>
      <w:r w:rsidRPr="00326BD1">
        <w:rPr>
          <w:b/>
          <w:i/>
          <w:highlight w:val="cyan"/>
        </w:rPr>
        <w:t>statusa periodam</w:t>
      </w:r>
      <w:r w:rsidRPr="00B47A15">
        <w:rPr>
          <w:highlight w:val="cyan"/>
        </w:rPr>
        <w:t>.</w:t>
      </w:r>
      <w:r>
        <w:t xml:space="preserve"> </w:t>
      </w:r>
    </w:p>
    <w:p w14:paraId="1200454B" w14:textId="273302D5" w:rsidR="000162ED" w:rsidRDefault="00B47A15" w:rsidP="00167529">
      <w:pPr>
        <w:pStyle w:val="tv213"/>
        <w:shd w:val="clear" w:color="auto" w:fill="FFFFFF"/>
        <w:spacing w:before="0" w:beforeAutospacing="0" w:after="0" w:afterAutospacing="0" w:line="293" w:lineRule="atLeast"/>
        <w:jc w:val="both"/>
      </w:pPr>
      <w:r>
        <w:t xml:space="preserve"> </w:t>
      </w:r>
    </w:p>
    <w:p w14:paraId="53DDC2A2" w14:textId="13356657" w:rsidR="000162ED" w:rsidRPr="006F4FF0" w:rsidRDefault="000162ED" w:rsidP="00167529">
      <w:pPr>
        <w:pStyle w:val="tv213"/>
        <w:shd w:val="clear" w:color="auto" w:fill="FFFFFF"/>
        <w:spacing w:before="0" w:beforeAutospacing="0" w:after="0" w:afterAutospacing="0" w:line="293" w:lineRule="atLeast"/>
        <w:jc w:val="both"/>
      </w:pPr>
      <w:r w:rsidRPr="006F4FF0">
        <w:t>PIEMĒR</w:t>
      </w:r>
      <w:r w:rsidR="001D2361" w:rsidRPr="006F4FF0">
        <w:t>S</w:t>
      </w:r>
      <w:r w:rsidRPr="006F4FF0">
        <w:t>:</w:t>
      </w:r>
    </w:p>
    <w:p w14:paraId="1095FB70" w14:textId="0380334B" w:rsidR="004D3A26" w:rsidRPr="006F4FF0" w:rsidRDefault="009278B9" w:rsidP="00167529">
      <w:pPr>
        <w:pStyle w:val="tv213"/>
        <w:shd w:val="clear" w:color="auto" w:fill="FFFFFF"/>
        <w:spacing w:before="0" w:beforeAutospacing="0" w:after="0" w:afterAutospacing="0" w:line="293" w:lineRule="atLeast"/>
        <w:jc w:val="both"/>
      </w:pPr>
      <w:r w:rsidRPr="006F4FF0">
        <w:t>Mājsaimniecībā ir pensijas vecuma persona, viena darbspējas vecuma persona</w:t>
      </w:r>
      <w:r w:rsidR="004D3A26" w:rsidRPr="006F4FF0">
        <w:t xml:space="preserve"> un divi skolas vecuma bērni.</w:t>
      </w:r>
      <w:r w:rsidR="00FD258B">
        <w:t xml:space="preserve"> Jūlijā iesniedz iesniegumu.</w:t>
      </w:r>
    </w:p>
    <w:p w14:paraId="59CC613B" w14:textId="77777777" w:rsidR="004D3A26" w:rsidRPr="006F4FF0" w:rsidRDefault="004D3A26" w:rsidP="00167529">
      <w:pPr>
        <w:pStyle w:val="tv213"/>
        <w:shd w:val="clear" w:color="auto" w:fill="FFFFFF"/>
        <w:spacing w:before="0" w:beforeAutospacing="0" w:after="0" w:afterAutospacing="0" w:line="293" w:lineRule="atLeast"/>
        <w:jc w:val="both"/>
      </w:pPr>
    </w:p>
    <w:p w14:paraId="64E44350" w14:textId="77777777" w:rsidR="004D3A26" w:rsidRPr="006F4FF0" w:rsidRDefault="004D3A26" w:rsidP="001D2361">
      <w:pPr>
        <w:pStyle w:val="tv213"/>
        <w:numPr>
          <w:ilvl w:val="0"/>
          <w:numId w:val="19"/>
        </w:numPr>
        <w:shd w:val="clear" w:color="auto" w:fill="FFFFFF"/>
        <w:spacing w:before="0" w:beforeAutospacing="0" w:after="0" w:afterAutospacing="0" w:line="293" w:lineRule="atLeast"/>
        <w:jc w:val="both"/>
      </w:pPr>
      <w:r w:rsidRPr="006F4FF0">
        <w:t xml:space="preserve">Persona darbspējas vecumā </w:t>
      </w:r>
      <w:r w:rsidRPr="006F4FF0">
        <w:rPr>
          <w:i/>
        </w:rPr>
        <w:t xml:space="preserve">maijā </w:t>
      </w:r>
      <w:r w:rsidRPr="006F4FF0">
        <w:t xml:space="preserve">uzsākusi darba attiecības un ir saņēmusi vienreizēju nodarbinātības uzsākšanas pabalstu 500 </w:t>
      </w:r>
      <w:proofErr w:type="spellStart"/>
      <w:r w:rsidRPr="006F4FF0">
        <w:rPr>
          <w:i/>
        </w:rPr>
        <w:t>euro</w:t>
      </w:r>
      <w:proofErr w:type="spellEnd"/>
      <w:r w:rsidRPr="006F4FF0">
        <w:t xml:space="preserve"> apmērā un par jūniju darba algu 700 </w:t>
      </w:r>
      <w:proofErr w:type="spellStart"/>
      <w:r w:rsidRPr="006F4FF0">
        <w:rPr>
          <w:i/>
        </w:rPr>
        <w:t>euro</w:t>
      </w:r>
      <w:proofErr w:type="spellEnd"/>
      <w:r w:rsidRPr="006F4FF0">
        <w:rPr>
          <w:i/>
        </w:rPr>
        <w:t xml:space="preserve"> </w:t>
      </w:r>
      <w:r w:rsidRPr="006F4FF0">
        <w:t>apmērā.</w:t>
      </w:r>
    </w:p>
    <w:p w14:paraId="1FA0BDAF" w14:textId="13C53C71" w:rsidR="004D3A26" w:rsidRPr="006F4FF0" w:rsidRDefault="004D3A26" w:rsidP="001D2361">
      <w:pPr>
        <w:pStyle w:val="tv213"/>
        <w:numPr>
          <w:ilvl w:val="0"/>
          <w:numId w:val="19"/>
        </w:numPr>
        <w:shd w:val="clear" w:color="auto" w:fill="FFFFFF"/>
        <w:spacing w:before="0" w:beforeAutospacing="0" w:after="0" w:afterAutospacing="0" w:line="293" w:lineRule="atLeast"/>
        <w:jc w:val="both"/>
      </w:pPr>
      <w:r w:rsidRPr="006F4FF0">
        <w:t xml:space="preserve">Pensijas vecuma persona vēl nav saņēmusi ne pensiju, ne </w:t>
      </w:r>
      <w:r w:rsidR="00B6668E">
        <w:t xml:space="preserve">valsts </w:t>
      </w:r>
      <w:r w:rsidRPr="006F4FF0">
        <w:t>sociālā nodrošinājuma pabalstu</w:t>
      </w:r>
      <w:r w:rsidR="001D2361" w:rsidRPr="006F4FF0">
        <w:t>.</w:t>
      </w:r>
    </w:p>
    <w:p w14:paraId="47D41ACC" w14:textId="4608BCFE" w:rsidR="000162ED" w:rsidRPr="006F4FF0" w:rsidRDefault="004D3A26" w:rsidP="001D2361">
      <w:pPr>
        <w:pStyle w:val="tv213"/>
        <w:numPr>
          <w:ilvl w:val="0"/>
          <w:numId w:val="19"/>
        </w:numPr>
        <w:shd w:val="clear" w:color="auto" w:fill="FFFFFF"/>
        <w:spacing w:before="0" w:beforeAutospacing="0" w:after="0" w:afterAutospacing="0" w:line="293" w:lineRule="atLeast"/>
        <w:jc w:val="both"/>
      </w:pPr>
      <w:r w:rsidRPr="006F4FF0">
        <w:t xml:space="preserve">Par diviem bērniem tiek saņemts ģimenes valsts pabalsts 100 </w:t>
      </w:r>
      <w:proofErr w:type="spellStart"/>
      <w:r w:rsidRPr="006F4FF0">
        <w:rPr>
          <w:i/>
        </w:rPr>
        <w:t>e</w:t>
      </w:r>
      <w:r w:rsidR="00B6668E">
        <w:rPr>
          <w:i/>
        </w:rPr>
        <w:t>u</w:t>
      </w:r>
      <w:r w:rsidRPr="006F4FF0">
        <w:rPr>
          <w:i/>
        </w:rPr>
        <w:t>ro</w:t>
      </w:r>
      <w:proofErr w:type="spellEnd"/>
      <w:r w:rsidRPr="006F4FF0">
        <w:t xml:space="preserve">  apmērā</w:t>
      </w:r>
      <w:r w:rsidR="001D2361" w:rsidRPr="006F4FF0">
        <w:t>, kas tāpat kā Latvijas iedzīvotājiem netiek ņemts vērā ienākumos.</w:t>
      </w:r>
    </w:p>
    <w:p w14:paraId="4E576409" w14:textId="5EF7D367" w:rsidR="005A372A" w:rsidRPr="006F4FF0" w:rsidRDefault="005A372A" w:rsidP="00F806B4">
      <w:pPr>
        <w:pStyle w:val="tv213"/>
        <w:shd w:val="clear" w:color="auto" w:fill="FFFFFF"/>
        <w:spacing w:before="0" w:beforeAutospacing="0" w:after="0" w:afterAutospacing="0" w:line="293" w:lineRule="atLeast"/>
        <w:jc w:val="both"/>
        <w:rPr>
          <w:bCs/>
          <w:color w:val="000000" w:themeColor="text1"/>
        </w:rPr>
      </w:pPr>
    </w:p>
    <w:p w14:paraId="60AB16A8" w14:textId="5FA0B9E9" w:rsidR="0028094A" w:rsidRPr="00650CF4" w:rsidRDefault="001D2361" w:rsidP="00F806B4">
      <w:pPr>
        <w:pStyle w:val="tv213"/>
        <w:shd w:val="clear" w:color="auto" w:fill="FFFFFF"/>
        <w:spacing w:before="0" w:beforeAutospacing="0" w:after="0" w:afterAutospacing="0" w:line="293" w:lineRule="atLeast"/>
        <w:jc w:val="both"/>
        <w:rPr>
          <w:bCs/>
          <w:color w:val="000000" w:themeColor="text1"/>
        </w:rPr>
      </w:pPr>
      <w:r w:rsidRPr="006F4FF0">
        <w:rPr>
          <w:bCs/>
          <w:color w:val="000000" w:themeColor="text1"/>
        </w:rPr>
        <w:t>GMI slieksnis mājsaimniecībai</w:t>
      </w:r>
      <w:r w:rsidR="00B6668E">
        <w:rPr>
          <w:bCs/>
          <w:color w:val="000000" w:themeColor="text1"/>
        </w:rPr>
        <w:t xml:space="preserve"> mēnesī</w:t>
      </w:r>
      <w:r w:rsidR="004A30A7" w:rsidRPr="006F4FF0">
        <w:rPr>
          <w:bCs/>
          <w:color w:val="000000" w:themeColor="text1"/>
        </w:rPr>
        <w:t>:</w:t>
      </w:r>
      <w:r w:rsidRPr="006F4FF0">
        <w:rPr>
          <w:bCs/>
          <w:color w:val="000000" w:themeColor="text1"/>
        </w:rPr>
        <w:t xml:space="preserve"> 109</w:t>
      </w:r>
      <w:r w:rsidR="00B6668E">
        <w:rPr>
          <w:bCs/>
          <w:color w:val="000000" w:themeColor="text1"/>
        </w:rPr>
        <w:t xml:space="preserve"> </w:t>
      </w:r>
      <w:proofErr w:type="spellStart"/>
      <w:r w:rsidR="00B6668E" w:rsidRPr="00650CF4">
        <w:rPr>
          <w:bCs/>
          <w:i/>
          <w:color w:val="000000" w:themeColor="text1"/>
        </w:rPr>
        <w:t>euro</w:t>
      </w:r>
      <w:proofErr w:type="spellEnd"/>
      <w:r w:rsidRPr="006F4FF0">
        <w:rPr>
          <w:bCs/>
          <w:color w:val="000000" w:themeColor="text1"/>
        </w:rPr>
        <w:t xml:space="preserve"> + 76</w:t>
      </w:r>
      <w:r w:rsidR="00B6668E">
        <w:rPr>
          <w:bCs/>
          <w:color w:val="000000" w:themeColor="text1"/>
        </w:rPr>
        <w:t xml:space="preserve"> </w:t>
      </w:r>
      <w:proofErr w:type="spellStart"/>
      <w:r w:rsidR="00B6668E" w:rsidRPr="00650CF4">
        <w:rPr>
          <w:bCs/>
          <w:i/>
          <w:color w:val="000000" w:themeColor="text1"/>
        </w:rPr>
        <w:t>euro</w:t>
      </w:r>
      <w:proofErr w:type="spellEnd"/>
      <w:r w:rsidRPr="006F4FF0">
        <w:rPr>
          <w:bCs/>
          <w:color w:val="000000" w:themeColor="text1"/>
        </w:rPr>
        <w:t xml:space="preserve"> x 3</w:t>
      </w:r>
      <w:r w:rsidR="00B6668E">
        <w:rPr>
          <w:bCs/>
          <w:color w:val="000000" w:themeColor="text1"/>
        </w:rPr>
        <w:t xml:space="preserve"> personas</w:t>
      </w:r>
      <w:r w:rsidRPr="006F4FF0">
        <w:rPr>
          <w:bCs/>
          <w:color w:val="000000" w:themeColor="text1"/>
        </w:rPr>
        <w:t xml:space="preserve"> = </w:t>
      </w:r>
      <w:r w:rsidRPr="006F4FF0">
        <w:rPr>
          <w:b/>
          <w:bCs/>
          <w:color w:val="000000" w:themeColor="text1"/>
        </w:rPr>
        <w:t xml:space="preserve">337 </w:t>
      </w:r>
      <w:proofErr w:type="spellStart"/>
      <w:r w:rsidRPr="006F4FF0">
        <w:rPr>
          <w:b/>
          <w:bCs/>
          <w:i/>
          <w:color w:val="000000" w:themeColor="text1"/>
        </w:rPr>
        <w:t>euro</w:t>
      </w:r>
      <w:proofErr w:type="spellEnd"/>
    </w:p>
    <w:p w14:paraId="44CA2CAF" w14:textId="1B211C3B" w:rsidR="001D2361" w:rsidRPr="0046115C" w:rsidRDefault="001D2361" w:rsidP="00F806B4">
      <w:pPr>
        <w:pStyle w:val="tv213"/>
        <w:shd w:val="clear" w:color="auto" w:fill="FFFFFF"/>
        <w:spacing w:before="0" w:beforeAutospacing="0" w:after="0" w:afterAutospacing="0" w:line="293" w:lineRule="atLeast"/>
        <w:jc w:val="both"/>
        <w:rPr>
          <w:bCs/>
          <w:color w:val="000000" w:themeColor="text1"/>
          <w:highlight w:val="yellow"/>
        </w:rPr>
      </w:pPr>
    </w:p>
    <w:p w14:paraId="7315D72B" w14:textId="584742A0" w:rsidR="006F4FF0" w:rsidRPr="00326BD1" w:rsidRDefault="006F4FF0" w:rsidP="00F806B4">
      <w:pPr>
        <w:pStyle w:val="tv213"/>
        <w:shd w:val="clear" w:color="auto" w:fill="FFFFFF"/>
        <w:spacing w:before="0" w:beforeAutospacing="0" w:after="0" w:afterAutospacing="0" w:line="293" w:lineRule="atLeast"/>
        <w:jc w:val="both"/>
        <w:rPr>
          <w:bCs/>
          <w:i/>
          <w:color w:val="000000" w:themeColor="text1"/>
        </w:rPr>
      </w:pPr>
      <w:r w:rsidRPr="00326BD1">
        <w:rPr>
          <w:bCs/>
          <w:color w:val="000000" w:themeColor="text1"/>
        </w:rPr>
        <w:t>Par maiju, jūniju un jūliju i</w:t>
      </w:r>
      <w:r w:rsidR="001D2361" w:rsidRPr="00326BD1">
        <w:rPr>
          <w:bCs/>
          <w:color w:val="000000" w:themeColor="text1"/>
        </w:rPr>
        <w:t xml:space="preserve">enākumi </w:t>
      </w:r>
      <w:r w:rsidRPr="00326BD1">
        <w:rPr>
          <w:bCs/>
          <w:color w:val="000000" w:themeColor="text1"/>
        </w:rPr>
        <w:t xml:space="preserve">ir: (0 + 0 + 200) : 3 </w:t>
      </w:r>
      <w:proofErr w:type="spellStart"/>
      <w:r w:rsidRPr="00326BD1">
        <w:rPr>
          <w:bCs/>
          <w:color w:val="000000" w:themeColor="text1"/>
        </w:rPr>
        <w:t>mēn</w:t>
      </w:r>
      <w:proofErr w:type="spellEnd"/>
      <w:r w:rsidRPr="00326BD1">
        <w:rPr>
          <w:bCs/>
          <w:color w:val="000000" w:themeColor="text1"/>
        </w:rPr>
        <w:t xml:space="preserve">. = </w:t>
      </w:r>
      <w:r w:rsidRPr="00326BD1">
        <w:rPr>
          <w:b/>
          <w:bCs/>
          <w:i/>
          <w:color w:val="000000" w:themeColor="text1"/>
        </w:rPr>
        <w:t xml:space="preserve">66,67 </w:t>
      </w:r>
      <w:proofErr w:type="spellStart"/>
      <w:r w:rsidRPr="00326BD1">
        <w:rPr>
          <w:b/>
          <w:bCs/>
          <w:i/>
          <w:color w:val="000000" w:themeColor="text1"/>
        </w:rPr>
        <w:t>euro</w:t>
      </w:r>
      <w:proofErr w:type="spellEnd"/>
      <w:r w:rsidRPr="00326BD1">
        <w:rPr>
          <w:bCs/>
          <w:i/>
          <w:color w:val="000000" w:themeColor="text1"/>
        </w:rPr>
        <w:t xml:space="preserve"> </w:t>
      </w:r>
      <w:r w:rsidRPr="00326BD1">
        <w:rPr>
          <w:bCs/>
          <w:color w:val="000000" w:themeColor="text1"/>
        </w:rPr>
        <w:t>vidēj</w:t>
      </w:r>
      <w:r w:rsidR="00B6668E" w:rsidRPr="00326BD1">
        <w:rPr>
          <w:bCs/>
          <w:color w:val="000000" w:themeColor="text1"/>
        </w:rPr>
        <w:t>i</w:t>
      </w:r>
      <w:r w:rsidRPr="00326BD1">
        <w:rPr>
          <w:bCs/>
          <w:color w:val="000000" w:themeColor="text1"/>
        </w:rPr>
        <w:t xml:space="preserve"> mēnesī, jo </w:t>
      </w:r>
      <w:r w:rsidRPr="00326BD1">
        <w:t xml:space="preserve">nodarbinātības uzsākšanas pabalstu 500 </w:t>
      </w:r>
      <w:proofErr w:type="spellStart"/>
      <w:r w:rsidRPr="00326BD1">
        <w:rPr>
          <w:i/>
        </w:rPr>
        <w:t>euro</w:t>
      </w:r>
      <w:proofErr w:type="spellEnd"/>
      <w:r w:rsidRPr="00326BD1">
        <w:t xml:space="preserve"> apmērā neņem vērā ienākumos un no darba algas ņem vērā 200 </w:t>
      </w:r>
      <w:proofErr w:type="spellStart"/>
      <w:r w:rsidRPr="00326BD1">
        <w:rPr>
          <w:i/>
        </w:rPr>
        <w:t>euro</w:t>
      </w:r>
      <w:proofErr w:type="spellEnd"/>
      <w:r w:rsidRPr="00326BD1">
        <w:t>.</w:t>
      </w:r>
    </w:p>
    <w:p w14:paraId="0C1EECE4" w14:textId="77777777" w:rsidR="001D2361" w:rsidRPr="00326BD1" w:rsidRDefault="001D2361" w:rsidP="00F806B4">
      <w:pPr>
        <w:pStyle w:val="tv213"/>
        <w:shd w:val="clear" w:color="auto" w:fill="FFFFFF"/>
        <w:spacing w:before="0" w:beforeAutospacing="0" w:after="0" w:afterAutospacing="0" w:line="293" w:lineRule="atLeast"/>
        <w:jc w:val="both"/>
        <w:rPr>
          <w:bCs/>
          <w:color w:val="000000" w:themeColor="text1"/>
        </w:rPr>
      </w:pPr>
    </w:p>
    <w:p w14:paraId="79F7627D" w14:textId="77777777" w:rsidR="00BF7026" w:rsidRPr="00326BD1" w:rsidRDefault="003E7455" w:rsidP="00BF7026">
      <w:pPr>
        <w:pStyle w:val="tv213"/>
        <w:shd w:val="clear" w:color="auto" w:fill="FFFFFF"/>
        <w:spacing w:before="0" w:beforeAutospacing="0" w:after="0" w:afterAutospacing="0" w:line="293" w:lineRule="atLeast"/>
        <w:jc w:val="both"/>
        <w:rPr>
          <w:bCs/>
          <w:color w:val="000000" w:themeColor="text1"/>
        </w:rPr>
      </w:pPr>
      <w:r w:rsidRPr="00326BD1">
        <w:rPr>
          <w:bCs/>
          <w:color w:val="000000" w:themeColor="text1"/>
        </w:rPr>
        <w:t xml:space="preserve">Izdevumi par mājokli </w:t>
      </w:r>
      <w:r w:rsidRPr="00326BD1">
        <w:rPr>
          <w:b/>
          <w:bCs/>
          <w:color w:val="000000" w:themeColor="text1"/>
        </w:rPr>
        <w:t xml:space="preserve">250 </w:t>
      </w:r>
      <w:proofErr w:type="spellStart"/>
      <w:r w:rsidRPr="00326BD1">
        <w:rPr>
          <w:b/>
          <w:bCs/>
          <w:i/>
          <w:color w:val="000000" w:themeColor="text1"/>
        </w:rPr>
        <w:t>euro</w:t>
      </w:r>
      <w:proofErr w:type="spellEnd"/>
      <w:r w:rsidRPr="00326BD1">
        <w:rPr>
          <w:bCs/>
          <w:color w:val="000000" w:themeColor="text1"/>
        </w:rPr>
        <w:t xml:space="preserve"> mēnesī.</w:t>
      </w:r>
      <w:r w:rsidR="00BF7026" w:rsidRPr="00326BD1">
        <w:rPr>
          <w:bCs/>
          <w:color w:val="000000" w:themeColor="text1"/>
        </w:rPr>
        <w:t xml:space="preserve"> </w:t>
      </w:r>
    </w:p>
    <w:p w14:paraId="300EB944" w14:textId="77777777" w:rsidR="00BF7026" w:rsidRPr="00326BD1" w:rsidRDefault="00BF7026" w:rsidP="00BF7026">
      <w:pPr>
        <w:pStyle w:val="tv213"/>
        <w:shd w:val="clear" w:color="auto" w:fill="FFFFFF"/>
        <w:spacing w:before="0" w:beforeAutospacing="0" w:after="0" w:afterAutospacing="0" w:line="293" w:lineRule="atLeast"/>
        <w:jc w:val="both"/>
        <w:rPr>
          <w:bCs/>
          <w:color w:val="000000" w:themeColor="text1"/>
        </w:rPr>
      </w:pPr>
    </w:p>
    <w:p w14:paraId="31245E61" w14:textId="4E874407" w:rsidR="00BF7026" w:rsidRPr="00326BD1" w:rsidRDefault="00BF7026" w:rsidP="00BF7026">
      <w:pPr>
        <w:pStyle w:val="tv213"/>
        <w:shd w:val="clear" w:color="auto" w:fill="FFFFFF"/>
        <w:spacing w:before="0" w:beforeAutospacing="0" w:after="0" w:afterAutospacing="0" w:line="293" w:lineRule="atLeast"/>
        <w:jc w:val="both"/>
        <w:rPr>
          <w:bCs/>
          <w:color w:val="000000" w:themeColor="text1"/>
        </w:rPr>
      </w:pPr>
      <w:r w:rsidRPr="00326BD1">
        <w:rPr>
          <w:bCs/>
          <w:color w:val="000000" w:themeColor="text1"/>
        </w:rPr>
        <w:t xml:space="preserve">GMI slieksnis </w:t>
      </w:r>
      <w:r w:rsidR="00B6668E" w:rsidRPr="00326BD1">
        <w:rPr>
          <w:bCs/>
          <w:color w:val="000000" w:themeColor="text1"/>
        </w:rPr>
        <w:t>mājokļa pabalstam, piemēro</w:t>
      </w:r>
      <w:r w:rsidRPr="00326BD1">
        <w:rPr>
          <w:bCs/>
          <w:color w:val="000000" w:themeColor="text1"/>
        </w:rPr>
        <w:t xml:space="preserve"> KOEF 1,5</w:t>
      </w:r>
      <w:r w:rsidR="00B6668E" w:rsidRPr="00326BD1">
        <w:rPr>
          <w:bCs/>
          <w:color w:val="000000" w:themeColor="text1"/>
        </w:rPr>
        <w:t xml:space="preserve">: 337 </w:t>
      </w:r>
      <w:proofErr w:type="spellStart"/>
      <w:r w:rsidR="00B6668E" w:rsidRPr="00326BD1">
        <w:rPr>
          <w:bCs/>
          <w:i/>
          <w:color w:val="000000" w:themeColor="text1"/>
        </w:rPr>
        <w:t>euro</w:t>
      </w:r>
      <w:proofErr w:type="spellEnd"/>
      <w:r w:rsidR="00B6668E" w:rsidRPr="00326BD1">
        <w:rPr>
          <w:bCs/>
          <w:color w:val="000000" w:themeColor="text1"/>
        </w:rPr>
        <w:t xml:space="preserve"> x 1,5</w:t>
      </w:r>
      <w:r w:rsidRPr="00326BD1">
        <w:rPr>
          <w:bCs/>
          <w:color w:val="000000" w:themeColor="text1"/>
        </w:rPr>
        <w:t xml:space="preserve">= </w:t>
      </w:r>
      <w:r w:rsidRPr="00326BD1">
        <w:rPr>
          <w:b/>
          <w:bCs/>
          <w:color w:val="000000" w:themeColor="text1"/>
        </w:rPr>
        <w:t xml:space="preserve">505,5 </w:t>
      </w:r>
      <w:proofErr w:type="spellStart"/>
      <w:r w:rsidRPr="00326BD1">
        <w:rPr>
          <w:b/>
          <w:bCs/>
          <w:i/>
          <w:color w:val="000000" w:themeColor="text1"/>
        </w:rPr>
        <w:t>euro</w:t>
      </w:r>
      <w:proofErr w:type="spellEnd"/>
      <w:r w:rsidRPr="00326BD1">
        <w:rPr>
          <w:bCs/>
          <w:i/>
          <w:color w:val="000000" w:themeColor="text1"/>
        </w:rPr>
        <w:t xml:space="preserve"> </w:t>
      </w:r>
      <w:r w:rsidRPr="00326BD1">
        <w:rPr>
          <w:bCs/>
          <w:color w:val="000000" w:themeColor="text1"/>
        </w:rPr>
        <w:t>.</w:t>
      </w:r>
    </w:p>
    <w:p w14:paraId="65786BA6" w14:textId="71C0A474" w:rsidR="003E7455" w:rsidRPr="00326BD1" w:rsidRDefault="003E7455" w:rsidP="00F806B4">
      <w:pPr>
        <w:pStyle w:val="tv213"/>
        <w:shd w:val="clear" w:color="auto" w:fill="FFFFFF"/>
        <w:spacing w:before="0" w:beforeAutospacing="0" w:after="0" w:afterAutospacing="0" w:line="293" w:lineRule="atLeast"/>
        <w:jc w:val="both"/>
        <w:rPr>
          <w:bCs/>
          <w:color w:val="000000" w:themeColor="text1"/>
        </w:rPr>
      </w:pPr>
    </w:p>
    <w:p w14:paraId="09C8D4DF" w14:textId="34090014" w:rsidR="00E87416" w:rsidRPr="00326BD1" w:rsidRDefault="00E87416" w:rsidP="00F806B4">
      <w:pPr>
        <w:pStyle w:val="tv213"/>
        <w:shd w:val="clear" w:color="auto" w:fill="FFFFFF"/>
        <w:spacing w:before="0" w:beforeAutospacing="0" w:after="0" w:afterAutospacing="0" w:line="293" w:lineRule="atLeast"/>
        <w:jc w:val="both"/>
        <w:rPr>
          <w:bCs/>
          <w:color w:val="000000" w:themeColor="text1"/>
          <w:u w:val="single"/>
        </w:rPr>
      </w:pPr>
      <w:r w:rsidRPr="00326BD1">
        <w:rPr>
          <w:bCs/>
          <w:color w:val="000000" w:themeColor="text1"/>
          <w:u w:val="single"/>
        </w:rPr>
        <w:t>Pamata sociālās palīdzības pabalsti</w:t>
      </w:r>
      <w:r w:rsidR="00B6668E" w:rsidRPr="00326BD1">
        <w:rPr>
          <w:bCs/>
          <w:color w:val="000000" w:themeColor="text1"/>
          <w:u w:val="single"/>
        </w:rPr>
        <w:t xml:space="preserve"> </w:t>
      </w:r>
      <w:r w:rsidRPr="00326BD1">
        <w:rPr>
          <w:bCs/>
          <w:color w:val="000000" w:themeColor="text1"/>
          <w:u w:val="single"/>
        </w:rPr>
        <w:t>:</w:t>
      </w:r>
    </w:p>
    <w:p w14:paraId="6044B110" w14:textId="12E6C174" w:rsidR="001D2361" w:rsidRPr="00326BD1" w:rsidRDefault="003E7455" w:rsidP="00E87416">
      <w:pPr>
        <w:pStyle w:val="tv213"/>
        <w:numPr>
          <w:ilvl w:val="0"/>
          <w:numId w:val="20"/>
        </w:numPr>
        <w:shd w:val="clear" w:color="auto" w:fill="FFFFFF"/>
        <w:spacing w:before="0" w:beforeAutospacing="0" w:after="0" w:afterAutospacing="0" w:line="293" w:lineRule="atLeast"/>
        <w:jc w:val="both"/>
        <w:rPr>
          <w:b/>
          <w:bCs/>
        </w:rPr>
      </w:pPr>
      <w:r w:rsidRPr="00326BD1">
        <w:rPr>
          <w:bCs/>
          <w:color w:val="000000" w:themeColor="text1"/>
        </w:rPr>
        <w:t xml:space="preserve">GMI pabalsts: 337 </w:t>
      </w:r>
      <w:proofErr w:type="spellStart"/>
      <w:r w:rsidRPr="00326BD1">
        <w:rPr>
          <w:bCs/>
          <w:i/>
          <w:color w:val="000000" w:themeColor="text1"/>
        </w:rPr>
        <w:t>euro</w:t>
      </w:r>
      <w:proofErr w:type="spellEnd"/>
      <w:r w:rsidRPr="00326BD1">
        <w:rPr>
          <w:bCs/>
          <w:color w:val="000000" w:themeColor="text1"/>
        </w:rPr>
        <w:t xml:space="preserve"> – </w:t>
      </w:r>
      <w:r w:rsidR="004A053F" w:rsidRPr="00326BD1">
        <w:rPr>
          <w:bCs/>
          <w:color w:val="000000" w:themeColor="text1"/>
        </w:rPr>
        <w:t>66,67</w:t>
      </w:r>
      <w:r w:rsidRPr="00326BD1">
        <w:rPr>
          <w:bCs/>
          <w:color w:val="000000" w:themeColor="text1"/>
        </w:rPr>
        <w:t xml:space="preserve"> </w:t>
      </w:r>
      <w:proofErr w:type="spellStart"/>
      <w:r w:rsidRPr="00326BD1">
        <w:rPr>
          <w:bCs/>
          <w:i/>
          <w:color w:val="000000" w:themeColor="text1"/>
        </w:rPr>
        <w:t>euro</w:t>
      </w:r>
      <w:proofErr w:type="spellEnd"/>
      <w:r w:rsidRPr="00326BD1">
        <w:rPr>
          <w:bCs/>
          <w:color w:val="000000" w:themeColor="text1"/>
        </w:rPr>
        <w:t xml:space="preserve"> = </w:t>
      </w:r>
      <w:r w:rsidR="004A053F" w:rsidRPr="00326BD1">
        <w:rPr>
          <w:b/>
          <w:bCs/>
        </w:rPr>
        <w:t>270,33</w:t>
      </w:r>
      <w:r w:rsidRPr="00326BD1">
        <w:rPr>
          <w:b/>
          <w:bCs/>
        </w:rPr>
        <w:t xml:space="preserve"> </w:t>
      </w:r>
      <w:proofErr w:type="spellStart"/>
      <w:r w:rsidRPr="00326BD1">
        <w:rPr>
          <w:b/>
          <w:bCs/>
          <w:i/>
        </w:rPr>
        <w:t>euro</w:t>
      </w:r>
      <w:proofErr w:type="spellEnd"/>
    </w:p>
    <w:p w14:paraId="7C0F371F" w14:textId="6EC29A64" w:rsidR="003E7455" w:rsidRPr="00326BD1" w:rsidRDefault="003E7455" w:rsidP="00F806B4">
      <w:pPr>
        <w:pStyle w:val="tv213"/>
        <w:shd w:val="clear" w:color="auto" w:fill="FFFFFF"/>
        <w:spacing w:before="0" w:beforeAutospacing="0" w:after="0" w:afterAutospacing="0" w:line="293" w:lineRule="atLeast"/>
        <w:jc w:val="both"/>
        <w:rPr>
          <w:bCs/>
          <w:color w:val="000000" w:themeColor="text1"/>
        </w:rPr>
      </w:pPr>
    </w:p>
    <w:p w14:paraId="3AA9F187" w14:textId="0CD2E968" w:rsidR="003E7455" w:rsidRPr="00326BD1" w:rsidRDefault="003E7455" w:rsidP="00E87416">
      <w:pPr>
        <w:pStyle w:val="tv213"/>
        <w:numPr>
          <w:ilvl w:val="0"/>
          <w:numId w:val="20"/>
        </w:numPr>
        <w:shd w:val="clear" w:color="auto" w:fill="FFFFFF"/>
        <w:spacing w:before="0" w:beforeAutospacing="0" w:after="0" w:afterAutospacing="0" w:line="293" w:lineRule="atLeast"/>
        <w:jc w:val="both"/>
        <w:rPr>
          <w:bCs/>
          <w:color w:val="000000" w:themeColor="text1"/>
        </w:rPr>
      </w:pPr>
      <w:r w:rsidRPr="00326BD1">
        <w:rPr>
          <w:bCs/>
          <w:color w:val="000000" w:themeColor="text1"/>
        </w:rPr>
        <w:t xml:space="preserve">Mājokļa pabalsts: </w:t>
      </w:r>
      <w:r w:rsidR="004A053F" w:rsidRPr="00326BD1">
        <w:rPr>
          <w:bCs/>
          <w:color w:val="000000" w:themeColor="text1"/>
        </w:rPr>
        <w:t xml:space="preserve">505,5 </w:t>
      </w:r>
      <w:proofErr w:type="spellStart"/>
      <w:r w:rsidR="00E87416" w:rsidRPr="00326BD1">
        <w:rPr>
          <w:bCs/>
          <w:i/>
          <w:color w:val="000000" w:themeColor="text1"/>
        </w:rPr>
        <w:t>euro</w:t>
      </w:r>
      <w:proofErr w:type="spellEnd"/>
      <w:r w:rsidR="00E87416" w:rsidRPr="00326BD1">
        <w:rPr>
          <w:bCs/>
          <w:color w:val="000000" w:themeColor="text1"/>
        </w:rPr>
        <w:t xml:space="preserve"> + 250 </w:t>
      </w:r>
      <w:proofErr w:type="spellStart"/>
      <w:r w:rsidR="00E87416" w:rsidRPr="00326BD1">
        <w:rPr>
          <w:bCs/>
          <w:i/>
          <w:color w:val="000000" w:themeColor="text1"/>
        </w:rPr>
        <w:t>euro</w:t>
      </w:r>
      <w:proofErr w:type="spellEnd"/>
      <w:r w:rsidR="00E87416" w:rsidRPr="00326BD1">
        <w:rPr>
          <w:bCs/>
          <w:color w:val="000000" w:themeColor="text1"/>
        </w:rPr>
        <w:t xml:space="preserve"> = </w:t>
      </w:r>
      <w:r w:rsidR="004A053F" w:rsidRPr="00326BD1">
        <w:rPr>
          <w:bCs/>
          <w:color w:val="000000" w:themeColor="text1"/>
        </w:rPr>
        <w:t>755,5</w:t>
      </w:r>
      <w:r w:rsidR="00E87416" w:rsidRPr="00326BD1">
        <w:rPr>
          <w:bCs/>
          <w:color w:val="000000" w:themeColor="text1"/>
        </w:rPr>
        <w:t xml:space="preserve"> </w:t>
      </w:r>
      <w:proofErr w:type="spellStart"/>
      <w:r w:rsidR="00E87416" w:rsidRPr="00326BD1">
        <w:rPr>
          <w:bCs/>
          <w:i/>
          <w:color w:val="000000" w:themeColor="text1"/>
        </w:rPr>
        <w:t>euro</w:t>
      </w:r>
      <w:proofErr w:type="spellEnd"/>
      <w:r w:rsidR="00E87416" w:rsidRPr="00326BD1">
        <w:rPr>
          <w:bCs/>
          <w:i/>
          <w:color w:val="000000" w:themeColor="text1"/>
        </w:rPr>
        <w:t xml:space="preserve"> </w:t>
      </w:r>
      <w:r w:rsidR="00E87416" w:rsidRPr="00326BD1">
        <w:rPr>
          <w:bCs/>
          <w:color w:val="000000" w:themeColor="text1"/>
        </w:rPr>
        <w:t xml:space="preserve">– </w:t>
      </w:r>
      <w:r w:rsidR="004A053F" w:rsidRPr="00326BD1">
        <w:rPr>
          <w:bCs/>
          <w:color w:val="000000" w:themeColor="text1"/>
        </w:rPr>
        <w:t>66,67</w:t>
      </w:r>
      <w:r w:rsidR="00E87416" w:rsidRPr="00326BD1">
        <w:rPr>
          <w:bCs/>
          <w:color w:val="000000" w:themeColor="text1"/>
        </w:rPr>
        <w:t xml:space="preserve"> </w:t>
      </w:r>
      <w:proofErr w:type="spellStart"/>
      <w:r w:rsidR="00E87416" w:rsidRPr="00326BD1">
        <w:rPr>
          <w:bCs/>
          <w:i/>
          <w:color w:val="000000" w:themeColor="text1"/>
        </w:rPr>
        <w:t>euro</w:t>
      </w:r>
      <w:proofErr w:type="spellEnd"/>
      <w:r w:rsidR="00E87416" w:rsidRPr="00326BD1">
        <w:rPr>
          <w:bCs/>
          <w:color w:val="000000" w:themeColor="text1"/>
        </w:rPr>
        <w:t xml:space="preserve"> = </w:t>
      </w:r>
      <w:r w:rsidR="004A053F" w:rsidRPr="00326BD1">
        <w:rPr>
          <w:b/>
          <w:bCs/>
          <w:color w:val="C00000"/>
        </w:rPr>
        <w:t>250</w:t>
      </w:r>
      <w:r w:rsidR="00E87416" w:rsidRPr="00326BD1">
        <w:rPr>
          <w:b/>
          <w:bCs/>
          <w:color w:val="C00000"/>
        </w:rPr>
        <w:t xml:space="preserve"> </w:t>
      </w:r>
      <w:proofErr w:type="spellStart"/>
      <w:r w:rsidR="00E87416" w:rsidRPr="00326BD1">
        <w:rPr>
          <w:b/>
          <w:bCs/>
          <w:i/>
          <w:color w:val="C00000"/>
        </w:rPr>
        <w:t>euro</w:t>
      </w:r>
      <w:proofErr w:type="spellEnd"/>
      <w:r w:rsidR="00E87416" w:rsidRPr="00326BD1">
        <w:rPr>
          <w:bCs/>
          <w:color w:val="C00000"/>
        </w:rPr>
        <w:t xml:space="preserve"> </w:t>
      </w:r>
      <w:r w:rsidR="00E87416" w:rsidRPr="00326BD1">
        <w:rPr>
          <w:bCs/>
          <w:color w:val="000000" w:themeColor="text1"/>
        </w:rPr>
        <w:t>mēnesī</w:t>
      </w:r>
      <w:r w:rsidR="004A053F" w:rsidRPr="00326BD1">
        <w:rPr>
          <w:bCs/>
          <w:color w:val="000000" w:themeColor="text1"/>
        </w:rPr>
        <w:t xml:space="preserve"> (</w:t>
      </w:r>
      <w:r w:rsidR="00B6668E" w:rsidRPr="00326BD1">
        <w:rPr>
          <w:bCs/>
          <w:color w:val="000000" w:themeColor="text1"/>
        </w:rPr>
        <w:t xml:space="preserve">bet </w:t>
      </w:r>
      <w:r w:rsidR="004A053F" w:rsidRPr="00326BD1">
        <w:rPr>
          <w:bCs/>
          <w:color w:val="000000" w:themeColor="text1"/>
        </w:rPr>
        <w:t>ne vairāk par faktiskajām izmaksām)</w:t>
      </w:r>
      <w:r w:rsidR="00E87416" w:rsidRPr="00326BD1">
        <w:rPr>
          <w:bCs/>
          <w:color w:val="000000" w:themeColor="text1"/>
        </w:rPr>
        <w:t>.</w:t>
      </w:r>
    </w:p>
    <w:p w14:paraId="05A0C37C" w14:textId="037813C3" w:rsidR="001D2361" w:rsidRDefault="001D2361" w:rsidP="00F806B4">
      <w:pPr>
        <w:pStyle w:val="tv213"/>
        <w:shd w:val="clear" w:color="auto" w:fill="FFFFFF"/>
        <w:spacing w:before="0" w:beforeAutospacing="0" w:after="0" w:afterAutospacing="0" w:line="293" w:lineRule="atLeast"/>
        <w:jc w:val="both"/>
        <w:rPr>
          <w:bCs/>
          <w:color w:val="000000" w:themeColor="text1"/>
        </w:rPr>
      </w:pPr>
    </w:p>
    <w:p w14:paraId="3C916F64" w14:textId="4C5B2ADC" w:rsidR="0028094A" w:rsidRDefault="0028094A" w:rsidP="00FD258B">
      <w:pPr>
        <w:pStyle w:val="Heading1"/>
        <w:numPr>
          <w:ilvl w:val="0"/>
          <w:numId w:val="28"/>
        </w:numPr>
      </w:pPr>
      <w:bookmarkStart w:id="11" w:name="_Toc111534083"/>
      <w:r>
        <w:lastRenderedPageBreak/>
        <w:t>Ukrainas civiliedzīvotāju uzskaite</w:t>
      </w:r>
      <w:r w:rsidR="00A5243C">
        <w:t xml:space="preserve"> un atskaite finansējuma saņemšanai</w:t>
      </w:r>
      <w:bookmarkEnd w:id="11"/>
    </w:p>
    <w:p w14:paraId="420DA0C6" w14:textId="1A5E6ACD" w:rsidR="00F806B4" w:rsidRDefault="00F806B4" w:rsidP="00F806B4">
      <w:pPr>
        <w:pStyle w:val="tv213"/>
        <w:shd w:val="clear" w:color="auto" w:fill="FFFFFF"/>
        <w:spacing w:before="0" w:beforeAutospacing="0" w:after="0" w:afterAutospacing="0" w:line="293" w:lineRule="atLeast"/>
        <w:jc w:val="both"/>
        <w:rPr>
          <w:bCs/>
          <w:color w:val="000000" w:themeColor="text1"/>
        </w:rPr>
      </w:pPr>
    </w:p>
    <w:p w14:paraId="34A8F522" w14:textId="7EF00F0C" w:rsidR="0028094A" w:rsidRPr="0028094A" w:rsidRDefault="0028094A" w:rsidP="000F15A8">
      <w:pPr>
        <w:shd w:val="clear" w:color="auto" w:fill="FFFFFF"/>
        <w:spacing w:after="0" w:line="293" w:lineRule="atLeast"/>
        <w:jc w:val="both"/>
        <w:rPr>
          <w:rFonts w:eastAsia="Times New Roman" w:cs="Times New Roman"/>
          <w:szCs w:val="24"/>
          <w:lang w:eastAsia="lv-LV"/>
        </w:rPr>
      </w:pPr>
      <w:r w:rsidRPr="0028094A">
        <w:rPr>
          <w:rFonts w:eastAsia="Times New Roman" w:cs="Times New Roman"/>
          <w:szCs w:val="24"/>
          <w:lang w:eastAsia="lv-LV"/>
        </w:rPr>
        <w:t>Pašvaldības</w:t>
      </w:r>
      <w:r w:rsidR="00081801">
        <w:rPr>
          <w:rStyle w:val="FootnoteReference"/>
          <w:rFonts w:eastAsia="Times New Roman" w:cs="Times New Roman"/>
          <w:szCs w:val="24"/>
          <w:lang w:eastAsia="lv-LV"/>
        </w:rPr>
        <w:footnoteReference w:id="21"/>
      </w:r>
      <w:r w:rsidRPr="0028094A">
        <w:rPr>
          <w:rFonts w:eastAsia="Times New Roman" w:cs="Times New Roman"/>
          <w:szCs w:val="24"/>
          <w:lang w:eastAsia="lv-LV"/>
        </w:rPr>
        <w:t>:</w:t>
      </w:r>
    </w:p>
    <w:p w14:paraId="0AC12B97" w14:textId="5492DF05" w:rsidR="0028094A" w:rsidRPr="0028094A" w:rsidRDefault="0028094A" w:rsidP="000F15A8">
      <w:pPr>
        <w:pStyle w:val="tv213"/>
        <w:numPr>
          <w:ilvl w:val="0"/>
          <w:numId w:val="16"/>
        </w:numPr>
        <w:shd w:val="clear" w:color="auto" w:fill="FFFFFF"/>
        <w:spacing w:before="0" w:beforeAutospacing="0" w:after="0" w:afterAutospacing="0" w:line="293" w:lineRule="atLeast"/>
        <w:jc w:val="both"/>
      </w:pPr>
      <w:r w:rsidRPr="0028094A">
        <w:t>uzkrāj informāciju par Ukrainas civiliedzīvotājiem sniegto atbalstu un tā izmaksām;</w:t>
      </w:r>
    </w:p>
    <w:p w14:paraId="5880592C" w14:textId="4271FF3A" w:rsidR="0028094A" w:rsidRDefault="0028094A" w:rsidP="000F15A8">
      <w:pPr>
        <w:pStyle w:val="tv213"/>
        <w:numPr>
          <w:ilvl w:val="0"/>
          <w:numId w:val="16"/>
        </w:numPr>
        <w:shd w:val="clear" w:color="auto" w:fill="FFFFFF"/>
        <w:spacing w:before="0" w:beforeAutospacing="0" w:after="0" w:afterAutospacing="0" w:line="293" w:lineRule="atLeast"/>
        <w:jc w:val="both"/>
      </w:pPr>
      <w:r w:rsidRPr="0028094A">
        <w:t>iekļauj ziņas Fizisko personu reģistrā šā likuma</w:t>
      </w:r>
      <w:r w:rsidR="00B6668E">
        <w:t xml:space="preserve"> </w:t>
      </w:r>
      <w:hyperlink r:id="rId14" w:anchor="p2" w:history="1">
        <w:r w:rsidRPr="0028094A">
          <w:rPr>
            <w:rStyle w:val="Hyperlink"/>
            <w:color w:val="auto"/>
          </w:rPr>
          <w:t>2. panta</w:t>
        </w:r>
      </w:hyperlink>
      <w:r w:rsidR="00B6668E">
        <w:t xml:space="preserve"> </w:t>
      </w:r>
      <w:r w:rsidRPr="0028094A">
        <w:t>piektajā daļā noteiktajā kārtībā un apjomā.</w:t>
      </w:r>
    </w:p>
    <w:p w14:paraId="35C34638" w14:textId="7BD50F5C" w:rsidR="00081801" w:rsidRDefault="00081801" w:rsidP="0028094A">
      <w:pPr>
        <w:pStyle w:val="tv213"/>
        <w:shd w:val="clear" w:color="auto" w:fill="FFFFFF"/>
        <w:spacing w:before="0" w:beforeAutospacing="0" w:after="0" w:afterAutospacing="0" w:line="293" w:lineRule="atLeast"/>
        <w:ind w:left="600"/>
        <w:jc w:val="both"/>
      </w:pPr>
    </w:p>
    <w:p w14:paraId="6D6F739B" w14:textId="77777777" w:rsidR="000F15A8" w:rsidRPr="00CE3917" w:rsidRDefault="000F15A8" w:rsidP="000F15A8">
      <w:pPr>
        <w:spacing w:after="0" w:line="240" w:lineRule="auto"/>
        <w:jc w:val="both"/>
        <w:rPr>
          <w:rFonts w:cs="Times New Roman"/>
          <w:szCs w:val="24"/>
          <w:u w:val="single"/>
        </w:rPr>
      </w:pPr>
      <w:r w:rsidRPr="00CE3917">
        <w:rPr>
          <w:rFonts w:cs="Times New Roman"/>
          <w:szCs w:val="24"/>
          <w:u w:val="single"/>
        </w:rPr>
        <w:t>Darbības SOPA:</w:t>
      </w:r>
    </w:p>
    <w:p w14:paraId="551DA0A6" w14:textId="2A593AE0" w:rsidR="000F15A8" w:rsidRPr="00CE3917" w:rsidRDefault="000F15A8" w:rsidP="000F15A8">
      <w:pPr>
        <w:spacing w:after="0" w:line="240" w:lineRule="auto"/>
        <w:jc w:val="both"/>
        <w:rPr>
          <w:rFonts w:cs="Times New Roman"/>
          <w:szCs w:val="24"/>
        </w:rPr>
      </w:pPr>
      <w:r w:rsidRPr="00CE3917">
        <w:rPr>
          <w:rFonts w:cs="Times New Roman"/>
          <w:szCs w:val="24"/>
        </w:rPr>
        <w:t xml:space="preserve">- </w:t>
      </w:r>
      <w:r w:rsidR="00B12FDC" w:rsidRPr="00CE3917">
        <w:rPr>
          <w:rFonts w:cs="Times New Roman"/>
          <w:szCs w:val="24"/>
        </w:rPr>
        <w:t xml:space="preserve">pirmreizējo </w:t>
      </w:r>
      <w:r w:rsidRPr="00CE3917">
        <w:rPr>
          <w:rFonts w:cs="Times New Roman"/>
          <w:szCs w:val="24"/>
        </w:rPr>
        <w:t xml:space="preserve">iesniegumu </w:t>
      </w:r>
      <w:r w:rsidR="00B12FDC" w:rsidRPr="00CE3917">
        <w:rPr>
          <w:rFonts w:cs="Times New Roman"/>
          <w:szCs w:val="24"/>
        </w:rPr>
        <w:t xml:space="preserve">ievada </w:t>
      </w:r>
      <w:r w:rsidRPr="00CE3917">
        <w:rPr>
          <w:rFonts w:cs="Times New Roman"/>
          <w:szCs w:val="24"/>
        </w:rPr>
        <w:t>SOPA ar atbilstošo mērķi kā netestētu pabalstu;</w:t>
      </w:r>
    </w:p>
    <w:p w14:paraId="6CA8EA40" w14:textId="3C345EF2" w:rsidR="000F15A8" w:rsidRPr="00CE3917" w:rsidRDefault="000F15A8" w:rsidP="000F15A8">
      <w:pPr>
        <w:spacing w:after="0" w:line="240" w:lineRule="auto"/>
        <w:jc w:val="both"/>
        <w:rPr>
          <w:rFonts w:cs="Times New Roman"/>
          <w:szCs w:val="24"/>
        </w:rPr>
      </w:pPr>
      <w:r w:rsidRPr="00CE3917">
        <w:rPr>
          <w:rFonts w:cs="Times New Roman"/>
          <w:szCs w:val="24"/>
        </w:rPr>
        <w:t>- ievada katrai persona</w:t>
      </w:r>
      <w:r w:rsidR="00B6668E">
        <w:rPr>
          <w:rFonts w:cs="Times New Roman"/>
          <w:szCs w:val="24"/>
        </w:rPr>
        <w:t>i</w:t>
      </w:r>
      <w:r w:rsidRPr="00CE3917">
        <w:rPr>
          <w:rFonts w:cs="Times New Roman"/>
          <w:szCs w:val="24"/>
        </w:rPr>
        <w:t xml:space="preserve"> pazīmi “Ukrainas iedzīvotājs”;</w:t>
      </w:r>
    </w:p>
    <w:p w14:paraId="272F934F" w14:textId="77777777" w:rsidR="000F15A8" w:rsidRPr="00CE3917" w:rsidRDefault="000F15A8" w:rsidP="000F15A8">
      <w:pPr>
        <w:spacing w:after="0" w:line="240" w:lineRule="auto"/>
        <w:jc w:val="both"/>
        <w:rPr>
          <w:rFonts w:cs="Times New Roman"/>
          <w:szCs w:val="24"/>
        </w:rPr>
      </w:pPr>
      <w:r w:rsidRPr="00CE3917">
        <w:rPr>
          <w:rFonts w:cs="Times New Roman"/>
          <w:szCs w:val="24"/>
        </w:rPr>
        <w:t>- ievada dzimumu - sieviete/vīrietis;</w:t>
      </w:r>
    </w:p>
    <w:p w14:paraId="6733137D" w14:textId="77777777" w:rsidR="000F15A8" w:rsidRPr="00CE3917" w:rsidRDefault="000F15A8" w:rsidP="000F15A8">
      <w:pPr>
        <w:spacing w:after="0" w:line="240" w:lineRule="auto"/>
        <w:jc w:val="both"/>
        <w:rPr>
          <w:rFonts w:cs="Times New Roman"/>
          <w:szCs w:val="24"/>
        </w:rPr>
      </w:pPr>
      <w:r w:rsidRPr="00CE3917">
        <w:rPr>
          <w:rFonts w:cs="Times New Roman"/>
          <w:szCs w:val="24"/>
        </w:rPr>
        <w:t>- iesniegumā norāda faktisko adresi;</w:t>
      </w:r>
    </w:p>
    <w:p w14:paraId="2D7FA1CA" w14:textId="1DBF9C4F" w:rsidR="000F15A8" w:rsidRPr="00CE3917" w:rsidRDefault="000F15A8" w:rsidP="000F15A8">
      <w:pPr>
        <w:spacing w:after="0" w:line="240" w:lineRule="auto"/>
        <w:jc w:val="both"/>
        <w:rPr>
          <w:rFonts w:cs="Times New Roman"/>
          <w:szCs w:val="24"/>
        </w:rPr>
      </w:pPr>
      <w:r w:rsidRPr="00CE3917">
        <w:rPr>
          <w:rFonts w:cs="Times New Roman"/>
          <w:szCs w:val="24"/>
        </w:rPr>
        <w:t>- nosaka nodarbinātības statusu (</w:t>
      </w:r>
      <w:r w:rsidR="00B6668E">
        <w:rPr>
          <w:rFonts w:cs="Times New Roman"/>
          <w:szCs w:val="24"/>
        </w:rPr>
        <w:t>“</w:t>
      </w:r>
      <w:r w:rsidRPr="00CE3917">
        <w:rPr>
          <w:rFonts w:cs="Times New Roman"/>
          <w:szCs w:val="24"/>
        </w:rPr>
        <w:t>nestrādā</w:t>
      </w:r>
      <w:r w:rsidR="00B6668E">
        <w:rPr>
          <w:rFonts w:cs="Times New Roman"/>
          <w:szCs w:val="24"/>
        </w:rPr>
        <w:t>”</w:t>
      </w:r>
      <w:r w:rsidRPr="00CE3917">
        <w:rPr>
          <w:rFonts w:cs="Times New Roman"/>
          <w:szCs w:val="24"/>
        </w:rPr>
        <w:t xml:space="preserve"> vai </w:t>
      </w:r>
      <w:r w:rsidR="00B6668E">
        <w:rPr>
          <w:rFonts w:cs="Times New Roman"/>
          <w:szCs w:val="24"/>
        </w:rPr>
        <w:t>“</w:t>
      </w:r>
      <w:r w:rsidRPr="00CE3917">
        <w:rPr>
          <w:rFonts w:cs="Times New Roman"/>
          <w:szCs w:val="24"/>
        </w:rPr>
        <w:t>cit</w:t>
      </w:r>
      <w:r w:rsidR="00B6668E">
        <w:rPr>
          <w:rFonts w:cs="Times New Roman"/>
          <w:szCs w:val="24"/>
        </w:rPr>
        <w:t>s”</w:t>
      </w:r>
      <w:r w:rsidRPr="00CE3917">
        <w:rPr>
          <w:rFonts w:cs="Times New Roman"/>
          <w:szCs w:val="24"/>
        </w:rPr>
        <w:t xml:space="preserve"> atkarībā no situācijas);</w:t>
      </w:r>
    </w:p>
    <w:p w14:paraId="146E9422" w14:textId="59C936BA" w:rsidR="000F15A8" w:rsidRPr="00CE3917" w:rsidRDefault="000F15A8" w:rsidP="000F15A8">
      <w:pPr>
        <w:spacing w:after="0" w:line="240" w:lineRule="auto"/>
        <w:jc w:val="both"/>
        <w:rPr>
          <w:rFonts w:cs="Times New Roman"/>
          <w:szCs w:val="24"/>
        </w:rPr>
      </w:pPr>
      <w:r w:rsidRPr="00CE3917">
        <w:rPr>
          <w:rFonts w:cs="Times New Roman"/>
          <w:szCs w:val="24"/>
        </w:rPr>
        <w:t xml:space="preserve">- statusam </w:t>
      </w:r>
      <w:r w:rsidR="00B6668E">
        <w:rPr>
          <w:rFonts w:cs="Times New Roman"/>
          <w:szCs w:val="24"/>
        </w:rPr>
        <w:t>“cits”</w:t>
      </w:r>
      <w:r w:rsidR="00B6668E" w:rsidRPr="00CE3917">
        <w:rPr>
          <w:rFonts w:cs="Times New Roman"/>
          <w:szCs w:val="24"/>
        </w:rPr>
        <w:t xml:space="preserve"> </w:t>
      </w:r>
      <w:r w:rsidRPr="00CE3917">
        <w:rPr>
          <w:rFonts w:cs="Times New Roman"/>
          <w:szCs w:val="24"/>
        </w:rPr>
        <w:t xml:space="preserve">tiek izveidots jauns iemesls ar jaunu kritēriju “Ukrainas iedzīvotājs” </w:t>
      </w:r>
    </w:p>
    <w:p w14:paraId="71359658" w14:textId="08B5C0EC" w:rsidR="000F15A8" w:rsidRDefault="000F15A8" w:rsidP="00531617">
      <w:pPr>
        <w:ind w:left="720" w:hanging="360"/>
      </w:pPr>
    </w:p>
    <w:p w14:paraId="3FB6C047" w14:textId="77777777" w:rsidR="00167B48" w:rsidRPr="001836F4" w:rsidRDefault="00167B48" w:rsidP="00531617">
      <w:pPr>
        <w:ind w:left="720" w:hanging="360"/>
      </w:pPr>
    </w:p>
    <w:p w14:paraId="2FD59E70" w14:textId="77777777" w:rsidR="000F15A8" w:rsidRDefault="000F15A8" w:rsidP="000F15A8">
      <w:pPr>
        <w:rPr>
          <w:rFonts w:cs="Times New Roman"/>
          <w:sz w:val="26"/>
          <w:szCs w:val="26"/>
        </w:rPr>
      </w:pPr>
      <w:r>
        <w:rPr>
          <w:rFonts w:cs="Times New Roman"/>
          <w:noProof/>
          <w:sz w:val="26"/>
          <w:szCs w:val="26"/>
        </w:rPr>
        <w:drawing>
          <wp:inline distT="0" distB="0" distL="0" distR="0" wp14:anchorId="0D5CA1C6" wp14:editId="35B6D969">
            <wp:extent cx="2628265" cy="1104900"/>
            <wp:effectExtent l="0" t="0" r="63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1104900"/>
                    </a:xfrm>
                    <a:prstGeom prst="rect">
                      <a:avLst/>
                    </a:prstGeom>
                    <a:noFill/>
                  </pic:spPr>
                </pic:pic>
              </a:graphicData>
            </a:graphic>
          </wp:inline>
        </w:drawing>
      </w:r>
    </w:p>
    <w:p w14:paraId="312BFAE4" w14:textId="09924EA0" w:rsidR="000F15A8" w:rsidRPr="00F16E77" w:rsidRDefault="000F15A8" w:rsidP="000F15A8">
      <w:pPr>
        <w:jc w:val="both"/>
      </w:pPr>
      <w:r w:rsidRPr="002B34AF">
        <w:t xml:space="preserve">Ja </w:t>
      </w:r>
      <w:r>
        <w:t>katrs</w:t>
      </w:r>
      <w:r w:rsidRPr="002B34AF">
        <w:t xml:space="preserve"> pabalst</w:t>
      </w:r>
      <w:r>
        <w:t xml:space="preserve">s tiks </w:t>
      </w:r>
      <w:r w:rsidRPr="002B34AF">
        <w:t>reģistrē</w:t>
      </w:r>
      <w:r w:rsidR="00B6668E">
        <w:t>t</w:t>
      </w:r>
      <w:r w:rsidRPr="002B34AF">
        <w:t xml:space="preserve">s </w:t>
      </w:r>
      <w:r>
        <w:t>ar atsevišķu m</w:t>
      </w:r>
      <w:r w:rsidRPr="002B34AF">
        <w:t xml:space="preserve">ērķi, tad varēs iegūt </w:t>
      </w:r>
      <w:r w:rsidRPr="002B34AF">
        <w:rPr>
          <w:b/>
          <w:i/>
        </w:rPr>
        <w:t>statistiku</w:t>
      </w:r>
      <w:r>
        <w:rPr>
          <w:b/>
          <w:i/>
        </w:rPr>
        <w:t xml:space="preserve"> finansējuma pieprasīšanai.</w:t>
      </w:r>
    </w:p>
    <w:p w14:paraId="7F44CC40" w14:textId="533B2590" w:rsidR="000F15A8" w:rsidRPr="00650CF4" w:rsidRDefault="00B6668E" w:rsidP="000F15A8">
      <w:pPr>
        <w:jc w:val="both"/>
      </w:pPr>
      <w:r>
        <w:t>Jāpiemēro</w:t>
      </w:r>
      <w:r w:rsidRPr="00057EC5">
        <w:t xml:space="preserve"> </w:t>
      </w:r>
      <w:r w:rsidR="000F15A8" w:rsidRPr="00057EC5">
        <w:t>EKK kod</w:t>
      </w:r>
      <w:r>
        <w:t>i</w:t>
      </w:r>
      <w:r w:rsidR="000F15A8" w:rsidRPr="00057EC5">
        <w:t xml:space="preserve"> atbilstoši MK 2005.gada noteikumos Nr.1031 “</w:t>
      </w:r>
      <w:r w:rsidR="000F15A8" w:rsidRPr="00057EC5">
        <w:rPr>
          <w:i/>
        </w:rPr>
        <w:t>Noteikumi par budžetu izdevumu klasifikāciju atbilstoši ekonomiskajām kategorijām</w:t>
      </w:r>
      <w:r w:rsidR="000F15A8" w:rsidRPr="00057EC5">
        <w:t xml:space="preserve">” noteiktajam par katru pabalsta </w:t>
      </w:r>
      <w:r w:rsidR="000F15A8" w:rsidRPr="00650CF4">
        <w:t xml:space="preserve">veidu, tajā skaitā brīvprātīgajām iniciatīvām un sociālajiem pakalpojumiem. </w:t>
      </w:r>
    </w:p>
    <w:p w14:paraId="34BB667C" w14:textId="77777777" w:rsidR="00BC5B1E" w:rsidRPr="00531617" w:rsidRDefault="00BC5B1E" w:rsidP="00D47874">
      <w:pPr>
        <w:pStyle w:val="ListParagraph"/>
        <w:numPr>
          <w:ilvl w:val="0"/>
          <w:numId w:val="8"/>
        </w:numPr>
      </w:pPr>
      <w:r w:rsidRPr="00531617">
        <w:t>Lai pašvaldība varētu iesniegt informāciju Valsts kasei, ir nepieciešams palīdzību Ukrainas civiliedzīvotājiem reģistrēt zem atsevišķiem SOPA pabalstu mērķu kodiem.</w:t>
      </w:r>
    </w:p>
    <w:p w14:paraId="1457710D" w14:textId="43BE147E" w:rsidR="00BC5B1E" w:rsidRPr="00531617" w:rsidRDefault="00BC5B1E" w:rsidP="00D47874">
      <w:pPr>
        <w:pStyle w:val="ListParagraph"/>
        <w:numPr>
          <w:ilvl w:val="0"/>
          <w:numId w:val="8"/>
        </w:numPr>
        <w:rPr>
          <w:b/>
          <w:bCs/>
        </w:rPr>
      </w:pPr>
      <w:r w:rsidRPr="00531617">
        <w:t xml:space="preserve">Lai būtu iespējams iegūt vienotu statistiku par visām pašvaldībām, šiem atsevišķajiem SOPA pabalstu mērķiem nosaukumā </w:t>
      </w:r>
      <w:r w:rsidR="00B6668E" w:rsidRPr="00531617">
        <w:rPr>
          <w:b/>
        </w:rPr>
        <w:t xml:space="preserve"> </w:t>
      </w:r>
      <w:r w:rsidR="00B6668E" w:rsidRPr="00531617">
        <w:rPr>
          <w:b/>
          <w:color w:val="C00000"/>
        </w:rPr>
        <w:t>jāiekļauj</w:t>
      </w:r>
      <w:r w:rsidRPr="00531617">
        <w:rPr>
          <w:b/>
          <w:color w:val="C00000"/>
        </w:rPr>
        <w:t xml:space="preserve"> bur</w:t>
      </w:r>
      <w:r w:rsidR="00B6668E" w:rsidRPr="00531617">
        <w:rPr>
          <w:b/>
          <w:color w:val="C00000"/>
        </w:rPr>
        <w:t>ti</w:t>
      </w:r>
      <w:r w:rsidRPr="00531617">
        <w:rPr>
          <w:b/>
          <w:color w:val="C00000"/>
        </w:rPr>
        <w:t xml:space="preserve"> “</w:t>
      </w:r>
      <w:proofErr w:type="spellStart"/>
      <w:r w:rsidRPr="00531617">
        <w:rPr>
          <w:b/>
          <w:color w:val="C00000"/>
        </w:rPr>
        <w:t>ukr</w:t>
      </w:r>
      <w:proofErr w:type="spellEnd"/>
      <w:r w:rsidRPr="00531617">
        <w:rPr>
          <w:b/>
          <w:color w:val="C00000"/>
        </w:rPr>
        <w:t xml:space="preserve">” </w:t>
      </w:r>
      <w:r w:rsidRPr="00531617">
        <w:rPr>
          <w:color w:val="C00000"/>
        </w:rPr>
        <w:t>vai</w:t>
      </w:r>
      <w:r w:rsidRPr="00531617">
        <w:rPr>
          <w:b/>
          <w:color w:val="C00000"/>
        </w:rPr>
        <w:t xml:space="preserve"> “</w:t>
      </w:r>
      <w:proofErr w:type="spellStart"/>
      <w:r w:rsidRPr="00531617">
        <w:rPr>
          <w:b/>
          <w:color w:val="C00000"/>
        </w:rPr>
        <w:t>ua</w:t>
      </w:r>
      <w:proofErr w:type="spellEnd"/>
      <w:r w:rsidRPr="00531617">
        <w:rPr>
          <w:b/>
          <w:color w:val="C00000"/>
        </w:rPr>
        <w:t>”</w:t>
      </w:r>
      <w:r w:rsidRPr="00531617">
        <w:t xml:space="preserve"> (vienalga, maziem vai lieliem burtiem). </w:t>
      </w:r>
    </w:p>
    <w:p w14:paraId="7998B691" w14:textId="77777777" w:rsidR="00BC5B1E" w:rsidRPr="00531617" w:rsidRDefault="00BC5B1E" w:rsidP="00D47874">
      <w:pPr>
        <w:pStyle w:val="ListParagraph"/>
        <w:numPr>
          <w:ilvl w:val="0"/>
          <w:numId w:val="8"/>
        </w:numPr>
      </w:pPr>
      <w:r w:rsidRPr="00531617">
        <w:t xml:space="preserve">SOPA Klasifikatoru formā šiem pabalstu mērķiem </w:t>
      </w:r>
      <w:r w:rsidRPr="00531617">
        <w:rPr>
          <w:b/>
        </w:rPr>
        <w:t xml:space="preserve">aizpildīt Gada pārskata koda lauku (SPP2010) </w:t>
      </w:r>
      <w:r w:rsidRPr="00531617">
        <w:t>ar Word dokumentā</w:t>
      </w:r>
      <w:r w:rsidRPr="00531617">
        <w:rPr>
          <w:b/>
        </w:rPr>
        <w:t xml:space="preserve"> </w:t>
      </w:r>
      <w:r w:rsidRPr="00531617">
        <w:t>(iepriekš nosūtītajā)</w:t>
      </w:r>
      <w:r w:rsidRPr="00531617">
        <w:rPr>
          <w:b/>
        </w:rPr>
        <w:t xml:space="preserve"> norādītajiem kodiem. </w:t>
      </w:r>
    </w:p>
    <w:p w14:paraId="67448FB1" w14:textId="77777777" w:rsidR="00E12BDE" w:rsidRDefault="00E12BDE" w:rsidP="00081801">
      <w:pPr>
        <w:pStyle w:val="tv213"/>
        <w:shd w:val="clear" w:color="auto" w:fill="FFFFFF"/>
        <w:spacing w:before="0" w:beforeAutospacing="0" w:after="0" w:afterAutospacing="0" w:line="293" w:lineRule="atLeast"/>
        <w:jc w:val="both"/>
        <w:rPr>
          <w:color w:val="0070C0"/>
        </w:rPr>
      </w:pPr>
    </w:p>
    <w:p w14:paraId="249085F0" w14:textId="3FE87E65" w:rsidR="00081801" w:rsidRPr="00AB609B" w:rsidRDefault="00081801" w:rsidP="00081801">
      <w:pPr>
        <w:pStyle w:val="tv213"/>
        <w:shd w:val="clear" w:color="auto" w:fill="FFFFFF"/>
        <w:spacing w:before="0" w:beforeAutospacing="0" w:after="0" w:afterAutospacing="0" w:line="293" w:lineRule="atLeast"/>
        <w:jc w:val="both"/>
      </w:pPr>
      <w:r w:rsidRPr="00AB609B">
        <w:t xml:space="preserve">Pašvaldība, izmantojot Valsts kases e-pakalpojumu </w:t>
      </w:r>
      <w:proofErr w:type="spellStart"/>
      <w:r w:rsidRPr="00AB609B">
        <w:t>ePārskati</w:t>
      </w:r>
      <w:proofErr w:type="spellEnd"/>
      <w:r w:rsidR="00B6668E">
        <w:t>,</w:t>
      </w:r>
      <w:r w:rsidRPr="00AB609B">
        <w:t xml:space="preserve"> atbilstoši normatīvajiem aktiem par kārtību, kādā Valsts kase nodrošina informācijas apriti, izmantojot Valsts kases e-pakalpojumus, </w:t>
      </w:r>
      <w:r w:rsidRPr="00AB609B">
        <w:rPr>
          <w:b/>
          <w:i/>
        </w:rPr>
        <w:t>reizi mēnesī</w:t>
      </w:r>
      <w:r w:rsidRPr="00AB609B">
        <w:t xml:space="preserve"> līdz pārskata mēnesim sekojošā mēneša </w:t>
      </w:r>
      <w:r w:rsidRPr="00AB609B">
        <w:rPr>
          <w:b/>
          <w:i/>
        </w:rPr>
        <w:t>desmitajam datumam</w:t>
      </w:r>
      <w:r w:rsidRPr="00AB609B">
        <w:t xml:space="preserve"> </w:t>
      </w:r>
      <w:r w:rsidRPr="00AB609B">
        <w:rPr>
          <w:b/>
          <w:i/>
        </w:rPr>
        <w:t>iesniedz VARAM pārskatu</w:t>
      </w:r>
      <w:r w:rsidRPr="00AB609B">
        <w:t xml:space="preserve"> par izdevumiem, kas saistīti ar Ukrainas civiliedzīvotājiem sniegto atbalstu. </w:t>
      </w:r>
    </w:p>
    <w:p w14:paraId="09ED6D8E" w14:textId="3F11C362" w:rsidR="00081801" w:rsidRPr="00AB609B" w:rsidRDefault="00081801" w:rsidP="00081801">
      <w:pPr>
        <w:pStyle w:val="tv213"/>
        <w:shd w:val="clear" w:color="auto" w:fill="FFFFFF"/>
        <w:spacing w:before="0" w:beforeAutospacing="0" w:after="0" w:afterAutospacing="0" w:line="293" w:lineRule="atLeast"/>
        <w:jc w:val="both"/>
      </w:pPr>
      <w:r w:rsidRPr="00AB609B">
        <w:rPr>
          <w:u w:val="single"/>
        </w:rPr>
        <w:lastRenderedPageBreak/>
        <w:t>Ekonomikas ministrija, Izglītības un zinātnes ministrija un Labklājības ministrija</w:t>
      </w:r>
      <w:r w:rsidRPr="00AB609B">
        <w:t xml:space="preserve"> atbilstoši kompetencei </w:t>
      </w:r>
      <w:r w:rsidRPr="00AB609B">
        <w:rPr>
          <w:b/>
          <w:i/>
        </w:rPr>
        <w:t>piecu darbdienu laikā</w:t>
      </w:r>
      <w:r w:rsidRPr="00AB609B">
        <w:t xml:space="preserve"> saskaņo iesniegtās informācijas atbilstību Valsts kases pārskatam. Pašvaldība nodrošina normatīvajos aktos noteikto līdzekļu izlietojuma kontroli un atbilstību šā likuma mērķim.</w:t>
      </w:r>
    </w:p>
    <w:p w14:paraId="749084B3" w14:textId="60FE5F06" w:rsidR="00081801" w:rsidRDefault="00081801" w:rsidP="00081801">
      <w:pPr>
        <w:pStyle w:val="tv213"/>
        <w:shd w:val="clear" w:color="auto" w:fill="FFFFFF"/>
        <w:spacing w:before="0" w:beforeAutospacing="0" w:after="0" w:afterAutospacing="0" w:line="293" w:lineRule="atLeast"/>
        <w:jc w:val="both"/>
      </w:pPr>
      <w:r w:rsidRPr="00AB609B">
        <w:t xml:space="preserve">VARAM </w:t>
      </w:r>
      <w:r w:rsidRPr="00AB609B">
        <w:rPr>
          <w:b/>
          <w:i/>
        </w:rPr>
        <w:t>reizi mēnesī</w:t>
      </w:r>
      <w:r w:rsidRPr="00AB609B">
        <w:t xml:space="preserve"> kompensē pašvaldībām izdevumus, kas radušies sakarā ar  Ukrainas civiliedzīvotājiem sniegto atbalstu, pieprasot līdzekļu piešķiršanu no budžeta resora "74. Gadskārtējā valsts budžeta izpildes procesā pārdalāmais finansējums" programmas 02.00.00 "</w:t>
      </w:r>
      <w:r w:rsidRPr="00AB609B">
        <w:rPr>
          <w:i/>
        </w:rPr>
        <w:t>Līdzekļi neparedzētiem gadījumiem</w:t>
      </w:r>
      <w:r w:rsidRPr="00AB609B">
        <w:t>".</w:t>
      </w:r>
    </w:p>
    <w:p w14:paraId="1990615E" w14:textId="10BD4A49" w:rsidR="00EC333A" w:rsidRDefault="00EC333A" w:rsidP="00081801">
      <w:pPr>
        <w:pStyle w:val="tv213"/>
        <w:shd w:val="clear" w:color="auto" w:fill="FFFFFF"/>
        <w:spacing w:before="0" w:beforeAutospacing="0" w:after="0" w:afterAutospacing="0" w:line="293" w:lineRule="atLeast"/>
        <w:jc w:val="both"/>
      </w:pPr>
    </w:p>
    <w:p w14:paraId="0D5F2EC8" w14:textId="7B4E6866" w:rsidR="004F5682" w:rsidRPr="00C149D4" w:rsidRDefault="004F5682" w:rsidP="004F5682">
      <w:pPr>
        <w:jc w:val="both"/>
        <w:rPr>
          <w:rFonts w:cs="Times New Roman"/>
          <w:szCs w:val="24"/>
          <w:highlight w:val="cyan"/>
          <w:lang w:eastAsia="lv-LV"/>
        </w:rPr>
      </w:pPr>
      <w:bookmarkStart w:id="12" w:name="_Hlk109727466"/>
      <w:r w:rsidRPr="00C149D4">
        <w:rPr>
          <w:rFonts w:cs="Times New Roman"/>
          <w:b/>
          <w:szCs w:val="24"/>
          <w:highlight w:val="cyan"/>
        </w:rPr>
        <w:t>!!!</w:t>
      </w:r>
      <w:r w:rsidRPr="00C149D4">
        <w:rPr>
          <w:rFonts w:cs="Times New Roman"/>
          <w:szCs w:val="24"/>
          <w:highlight w:val="cyan"/>
        </w:rPr>
        <w:t xml:space="preserve"> Visus pašvaldības izdevumus, kas radušies par Ukrainas civiliedzīvotāju ēdināšanu, iekļauj E</w:t>
      </w:r>
      <w:r>
        <w:rPr>
          <w:rFonts w:cs="Times New Roman"/>
          <w:szCs w:val="24"/>
          <w:highlight w:val="cyan"/>
        </w:rPr>
        <w:t>konomikas ministrijas</w:t>
      </w:r>
      <w:r w:rsidRPr="00C149D4">
        <w:rPr>
          <w:rFonts w:cs="Times New Roman"/>
          <w:szCs w:val="24"/>
          <w:highlight w:val="cyan"/>
        </w:rPr>
        <w:t xml:space="preserve"> valsts kases pārskatā, tajā skaitā par Ukrainas civiliedzīvotāju bērniem piešķirtajām brīvpusdienām izglītības iestādēs </w:t>
      </w:r>
      <w:r w:rsidRPr="00C149D4">
        <w:rPr>
          <w:rFonts w:cs="Times New Roman"/>
          <w:b/>
          <w:i/>
          <w:szCs w:val="24"/>
          <w:highlight w:val="cyan"/>
        </w:rPr>
        <w:t>ar vai bez</w:t>
      </w:r>
      <w:r w:rsidRPr="00C149D4">
        <w:rPr>
          <w:rFonts w:cs="Times New Roman"/>
          <w:szCs w:val="24"/>
          <w:highlight w:val="cyan"/>
        </w:rPr>
        <w:t xml:space="preserve"> materiālās situācijas izvērtēšanas.    </w:t>
      </w:r>
    </w:p>
    <w:p w14:paraId="6DFC9A70" w14:textId="1B46FB0E" w:rsidR="00EC333A" w:rsidRPr="00C149D4" w:rsidRDefault="00EC333A" w:rsidP="00C149D4">
      <w:pPr>
        <w:jc w:val="both"/>
        <w:rPr>
          <w:rFonts w:cs="Times New Roman"/>
          <w:szCs w:val="24"/>
          <w:highlight w:val="cyan"/>
        </w:rPr>
      </w:pPr>
      <w:r w:rsidRPr="00C149D4">
        <w:rPr>
          <w:rFonts w:cs="Times New Roman"/>
          <w:szCs w:val="24"/>
          <w:highlight w:val="cyan"/>
        </w:rPr>
        <w:t>M</w:t>
      </w:r>
      <w:r w:rsidR="00C149D4" w:rsidRPr="00C149D4">
        <w:rPr>
          <w:rFonts w:cs="Times New Roman"/>
          <w:szCs w:val="24"/>
          <w:highlight w:val="cyan"/>
        </w:rPr>
        <w:t xml:space="preserve">inistru kabineta </w:t>
      </w:r>
      <w:r w:rsidR="004F5682">
        <w:rPr>
          <w:rFonts w:cs="Times New Roman"/>
          <w:szCs w:val="24"/>
          <w:highlight w:val="cyan"/>
        </w:rPr>
        <w:t xml:space="preserve">2005.gada 27.decembra </w:t>
      </w:r>
      <w:r w:rsidRPr="00C149D4">
        <w:rPr>
          <w:rFonts w:cs="Times New Roman"/>
          <w:szCs w:val="24"/>
          <w:highlight w:val="cyan"/>
        </w:rPr>
        <w:t>Nr.1031 “Noteikumi par budžetu izdevumu klasifikāciju atbilstoši ekonomiskajām kategorijām”</w:t>
      </w:r>
      <w:r w:rsidR="004F5682">
        <w:rPr>
          <w:rFonts w:cs="Times New Roman"/>
          <w:szCs w:val="24"/>
          <w:highlight w:val="cyan"/>
        </w:rPr>
        <w:t xml:space="preserve"> nosaka EKK kodu piemērošanu</w:t>
      </w:r>
      <w:r w:rsidR="00F21649">
        <w:rPr>
          <w:rFonts w:cs="Times New Roman"/>
          <w:szCs w:val="24"/>
          <w:highlight w:val="cyan"/>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ook w:val="04A0" w:firstRow="1" w:lastRow="0" w:firstColumn="1" w:lastColumn="0" w:noHBand="0" w:noVBand="1"/>
      </w:tblPr>
      <w:tblGrid>
        <w:gridCol w:w="724"/>
        <w:gridCol w:w="996"/>
        <w:gridCol w:w="7334"/>
      </w:tblGrid>
      <w:tr w:rsidR="00F21649" w:rsidRPr="00F21649" w14:paraId="39E8CA66" w14:textId="77777777" w:rsidTr="00F21649">
        <w:tc>
          <w:tcPr>
            <w:tcW w:w="72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1F83D0E8" w14:textId="77777777" w:rsidR="00EC333A" w:rsidRPr="00F21649" w:rsidRDefault="00EC333A" w:rsidP="00C149D4">
            <w:pPr>
              <w:spacing w:before="100" w:beforeAutospacing="1" w:after="100" w:afterAutospacing="1" w:line="293" w:lineRule="atLeast"/>
              <w:jc w:val="both"/>
              <w:rPr>
                <w:rFonts w:eastAsia="Times New Roman" w:cs="Times New Roman"/>
                <w:sz w:val="22"/>
                <w:highlight w:val="cyan"/>
                <w:lang w:eastAsia="lv-LV"/>
              </w:rPr>
            </w:pPr>
            <w:r w:rsidRPr="00F21649">
              <w:rPr>
                <w:rFonts w:eastAsia="Times New Roman" w:cs="Times New Roman"/>
                <w:sz w:val="22"/>
                <w:highlight w:val="cyan"/>
              </w:rPr>
              <w:t>1.3</w:t>
            </w:r>
          </w:p>
        </w:tc>
        <w:tc>
          <w:tcPr>
            <w:tcW w:w="996"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1EF20BBB" w14:textId="77777777" w:rsidR="00EC333A" w:rsidRPr="00F21649" w:rsidRDefault="00EC333A" w:rsidP="00C149D4">
            <w:pPr>
              <w:spacing w:before="100" w:beforeAutospacing="1" w:after="100" w:afterAutospacing="1" w:line="293" w:lineRule="atLeast"/>
              <w:jc w:val="both"/>
              <w:rPr>
                <w:rFonts w:eastAsia="Times New Roman" w:cs="Times New Roman"/>
                <w:sz w:val="22"/>
                <w:highlight w:val="cyan"/>
              </w:rPr>
            </w:pPr>
            <w:r w:rsidRPr="00F21649">
              <w:rPr>
                <w:rFonts w:eastAsia="Times New Roman" w:cs="Times New Roman"/>
                <w:sz w:val="22"/>
                <w:highlight w:val="cyan"/>
              </w:rPr>
              <w:t>6322</w:t>
            </w:r>
          </w:p>
        </w:tc>
        <w:tc>
          <w:tcPr>
            <w:tcW w:w="733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46B8C84B" w14:textId="77777777" w:rsidR="00EC333A" w:rsidRPr="00F21649" w:rsidRDefault="00EC333A" w:rsidP="00C149D4">
            <w:pPr>
              <w:spacing w:before="195"/>
              <w:jc w:val="both"/>
              <w:rPr>
                <w:rFonts w:eastAsia="Times New Roman" w:cs="Times New Roman"/>
                <w:sz w:val="22"/>
                <w:highlight w:val="cyan"/>
              </w:rPr>
            </w:pPr>
            <w:r w:rsidRPr="00F21649">
              <w:rPr>
                <w:rFonts w:eastAsia="Times New Roman" w:cs="Times New Roman"/>
                <w:sz w:val="22"/>
                <w:highlight w:val="cyan"/>
              </w:rPr>
              <w:t>Pabalsti ēdināšanai natūrā</w:t>
            </w:r>
          </w:p>
        </w:tc>
      </w:tr>
      <w:tr w:rsidR="00F21649" w:rsidRPr="00F21649" w14:paraId="116E7B3F" w14:textId="77777777" w:rsidTr="00F21649">
        <w:tc>
          <w:tcPr>
            <w:tcW w:w="72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32A98D23" w14:textId="77777777" w:rsidR="00EC333A" w:rsidRPr="00F21649" w:rsidRDefault="00EC333A" w:rsidP="00C149D4">
            <w:pPr>
              <w:spacing w:before="195"/>
              <w:jc w:val="both"/>
              <w:rPr>
                <w:rFonts w:eastAsia="Times New Roman" w:cs="Times New Roman"/>
                <w:sz w:val="22"/>
                <w:highlight w:val="cyan"/>
              </w:rPr>
            </w:pPr>
            <w:r w:rsidRPr="00F21649">
              <w:rPr>
                <w:rFonts w:eastAsia="Times New Roman" w:cs="Times New Roman"/>
                <w:sz w:val="22"/>
                <w:highlight w:val="cyan"/>
              </w:rPr>
              <w:t> </w:t>
            </w:r>
          </w:p>
        </w:tc>
        <w:tc>
          <w:tcPr>
            <w:tcW w:w="996"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2D9848A4" w14:textId="77777777" w:rsidR="00EC333A" w:rsidRPr="00F21649" w:rsidRDefault="00EC333A" w:rsidP="00C149D4">
            <w:pPr>
              <w:spacing w:before="195"/>
              <w:jc w:val="both"/>
              <w:rPr>
                <w:rFonts w:eastAsia="Times New Roman" w:cs="Times New Roman"/>
                <w:sz w:val="22"/>
                <w:highlight w:val="cyan"/>
              </w:rPr>
            </w:pPr>
            <w:r w:rsidRPr="00F21649">
              <w:rPr>
                <w:rFonts w:eastAsia="Times New Roman" w:cs="Times New Roman"/>
                <w:sz w:val="22"/>
                <w:highlight w:val="cyan"/>
              </w:rPr>
              <w:t> </w:t>
            </w:r>
          </w:p>
        </w:tc>
        <w:tc>
          <w:tcPr>
            <w:tcW w:w="733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462775A6" w14:textId="77777777" w:rsidR="00EC333A" w:rsidRPr="00F21649" w:rsidRDefault="00EC333A" w:rsidP="00C149D4">
            <w:pPr>
              <w:spacing w:before="195"/>
              <w:jc w:val="both"/>
              <w:rPr>
                <w:rFonts w:eastAsia="Times New Roman" w:cs="Times New Roman"/>
                <w:sz w:val="22"/>
                <w:highlight w:val="cyan"/>
              </w:rPr>
            </w:pPr>
            <w:r w:rsidRPr="00F21649">
              <w:rPr>
                <w:rFonts w:eastAsia="Times New Roman" w:cs="Times New Roman"/>
                <w:b/>
                <w:bCs/>
                <w:sz w:val="22"/>
                <w:highlight w:val="cyan"/>
              </w:rPr>
              <w:t>Kodā 6322 uzskaita:</w:t>
            </w:r>
          </w:p>
          <w:p w14:paraId="72D93260" w14:textId="77777777" w:rsidR="00EC333A" w:rsidRPr="00F21649" w:rsidRDefault="00EC333A" w:rsidP="00C149D4">
            <w:pPr>
              <w:spacing w:before="100" w:beforeAutospacing="1" w:after="100" w:afterAutospacing="1" w:line="293" w:lineRule="atLeast"/>
              <w:jc w:val="both"/>
              <w:rPr>
                <w:rFonts w:eastAsia="Times New Roman" w:cs="Times New Roman"/>
                <w:sz w:val="22"/>
                <w:highlight w:val="cyan"/>
              </w:rPr>
            </w:pPr>
            <w:r w:rsidRPr="00F21649">
              <w:rPr>
                <w:rFonts w:eastAsia="Times New Roman" w:cs="Times New Roman"/>
                <w:sz w:val="22"/>
                <w:highlight w:val="cyan"/>
              </w:rPr>
              <w:t xml:space="preserve">No pašvaldību budžeta līdzekļiem iedzīvotājiem, kuru </w:t>
            </w:r>
            <w:r w:rsidRPr="009929E8">
              <w:rPr>
                <w:rFonts w:eastAsia="Times New Roman" w:cs="Times New Roman"/>
                <w:color w:val="C00000"/>
                <w:sz w:val="22"/>
                <w:highlight w:val="cyan"/>
                <w:u w:val="single"/>
              </w:rPr>
              <w:t>materiālie resursi novērtēti</w:t>
            </w:r>
            <w:r w:rsidRPr="00F21649">
              <w:rPr>
                <w:rFonts w:eastAsia="Times New Roman" w:cs="Times New Roman"/>
                <w:sz w:val="22"/>
                <w:highlight w:val="cyan"/>
              </w:rPr>
              <w:t>, natūrā veiktos piešķīrumus papildu sociālajai palīdzībai, kas saistīta ar ēdināšanu, tai skaitā arī izdevumus pārtikas taloniem</w:t>
            </w:r>
          </w:p>
        </w:tc>
      </w:tr>
    </w:tbl>
    <w:p w14:paraId="567AE8CA" w14:textId="77777777" w:rsidR="00EC333A" w:rsidRPr="00C149D4" w:rsidRDefault="00EC333A" w:rsidP="00C149D4">
      <w:pPr>
        <w:jc w:val="both"/>
        <w:rPr>
          <w:rFonts w:eastAsiaTheme="minorHAnsi" w:cs="Times New Roman"/>
          <w:szCs w:val="24"/>
          <w:highlight w:val="cyan"/>
        </w:rPr>
      </w:pPr>
    </w:p>
    <w:p w14:paraId="6F79AFE1" w14:textId="349D28CF" w:rsidR="00EC333A" w:rsidRPr="00C149D4" w:rsidRDefault="00EC333A" w:rsidP="00C149D4">
      <w:pPr>
        <w:jc w:val="both"/>
        <w:rPr>
          <w:rFonts w:cs="Times New Roman"/>
          <w:szCs w:val="24"/>
          <w:highlight w:val="cyan"/>
        </w:rPr>
      </w:pPr>
      <w:r w:rsidRPr="00C149D4">
        <w:rPr>
          <w:rFonts w:cs="Times New Roman"/>
          <w:szCs w:val="24"/>
          <w:highlight w:val="cyan"/>
        </w:rPr>
        <w:t>Ukrainas civiliedzīvotāj</w:t>
      </w:r>
      <w:r w:rsidR="009929E8">
        <w:rPr>
          <w:rFonts w:cs="Times New Roman"/>
          <w:szCs w:val="24"/>
          <w:highlight w:val="cyan"/>
        </w:rPr>
        <w:t>u ēdināšanas izdevumiem</w:t>
      </w:r>
      <w:r w:rsidRPr="00C149D4">
        <w:rPr>
          <w:rFonts w:cs="Times New Roman"/>
          <w:szCs w:val="24"/>
          <w:highlight w:val="cyan"/>
        </w:rPr>
        <w:t xml:space="preserve"> </w:t>
      </w:r>
      <w:r w:rsidR="009929E8">
        <w:rPr>
          <w:rFonts w:cs="Times New Roman"/>
          <w:szCs w:val="24"/>
          <w:highlight w:val="cyan"/>
        </w:rPr>
        <w:t>jā</w:t>
      </w:r>
      <w:r w:rsidRPr="00C149D4">
        <w:rPr>
          <w:rFonts w:cs="Times New Roman"/>
          <w:szCs w:val="24"/>
          <w:highlight w:val="cyan"/>
        </w:rPr>
        <w:t>piemēro EKK 6322, jo periods, kad U</w:t>
      </w:r>
      <w:r w:rsidR="009929E8">
        <w:rPr>
          <w:rFonts w:cs="Times New Roman"/>
          <w:szCs w:val="24"/>
          <w:highlight w:val="cyan"/>
        </w:rPr>
        <w:t xml:space="preserve">krainas civiliedzīvotājiem </w:t>
      </w:r>
      <w:r w:rsidRPr="00C149D4">
        <w:rPr>
          <w:rFonts w:cs="Times New Roman"/>
          <w:szCs w:val="24"/>
          <w:highlight w:val="cyan"/>
        </w:rPr>
        <w:t xml:space="preserve">piešķīra atbalstu nevērtējot materiālo situāciju, </w:t>
      </w:r>
      <w:r w:rsidRPr="00C149D4">
        <w:rPr>
          <w:rFonts w:cs="Times New Roman"/>
          <w:szCs w:val="24"/>
          <w:highlight w:val="cyan"/>
          <w:u w:val="single"/>
        </w:rPr>
        <w:t>tika pielīdzināts trūcīgā un maznodrošinātā statusam</w:t>
      </w:r>
      <w:r w:rsidRPr="009929E8">
        <w:rPr>
          <w:rFonts w:cs="Times New Roman"/>
          <w:szCs w:val="24"/>
          <w:highlight w:val="cyan"/>
        </w:rPr>
        <w:t xml:space="preserve">.  </w:t>
      </w:r>
      <w:r w:rsidR="009929E8" w:rsidRPr="009929E8">
        <w:rPr>
          <w:rFonts w:cs="Times New Roman"/>
          <w:szCs w:val="24"/>
          <w:highlight w:val="cyan"/>
        </w:rPr>
        <w:t>Kad</w:t>
      </w:r>
      <w:r w:rsidRPr="00C149D4">
        <w:rPr>
          <w:rFonts w:cs="Times New Roman"/>
          <w:szCs w:val="24"/>
          <w:highlight w:val="cyan"/>
        </w:rPr>
        <w:t xml:space="preserve"> </w:t>
      </w:r>
      <w:r w:rsidR="009929E8" w:rsidRPr="00C149D4">
        <w:rPr>
          <w:rFonts w:cs="Times New Roman"/>
          <w:szCs w:val="24"/>
          <w:highlight w:val="cyan"/>
        </w:rPr>
        <w:t>U</w:t>
      </w:r>
      <w:r w:rsidR="009929E8">
        <w:rPr>
          <w:rFonts w:cs="Times New Roman"/>
          <w:szCs w:val="24"/>
          <w:highlight w:val="cyan"/>
        </w:rPr>
        <w:t>krainas civiliedzīvotājiem</w:t>
      </w:r>
      <w:r w:rsidRPr="00C149D4">
        <w:rPr>
          <w:rFonts w:cs="Times New Roman"/>
          <w:szCs w:val="24"/>
          <w:highlight w:val="cyan"/>
        </w:rPr>
        <w:t xml:space="preserve"> sāk vērtēt materiālo situāciju un joprojām </w:t>
      </w:r>
      <w:r w:rsidR="009929E8">
        <w:rPr>
          <w:rFonts w:cs="Times New Roman"/>
          <w:szCs w:val="24"/>
          <w:highlight w:val="cyan"/>
        </w:rPr>
        <w:t xml:space="preserve">tiek </w:t>
      </w:r>
      <w:r w:rsidRPr="00C149D4">
        <w:rPr>
          <w:rFonts w:cs="Times New Roman"/>
          <w:szCs w:val="24"/>
          <w:highlight w:val="cyan"/>
        </w:rPr>
        <w:t>piemēro</w:t>
      </w:r>
      <w:r w:rsidR="009929E8">
        <w:rPr>
          <w:rFonts w:cs="Times New Roman"/>
          <w:szCs w:val="24"/>
          <w:highlight w:val="cyan"/>
        </w:rPr>
        <w:t>ts</w:t>
      </w:r>
      <w:r w:rsidRPr="00C149D4">
        <w:rPr>
          <w:rFonts w:cs="Times New Roman"/>
          <w:szCs w:val="24"/>
          <w:highlight w:val="cyan"/>
        </w:rPr>
        <w:t xml:space="preserve"> EKK 6322.</w:t>
      </w:r>
    </w:p>
    <w:p w14:paraId="55B52C74" w14:textId="48753BC1" w:rsidR="00EC333A" w:rsidRPr="00C149D4" w:rsidRDefault="00EC333A" w:rsidP="00C149D4">
      <w:pPr>
        <w:jc w:val="both"/>
        <w:rPr>
          <w:rFonts w:cs="Times New Roman"/>
          <w:szCs w:val="24"/>
          <w:highlight w:val="cyan"/>
        </w:rPr>
      </w:pPr>
      <w:r w:rsidRPr="00C149D4">
        <w:rPr>
          <w:rFonts w:cs="Times New Roman"/>
          <w:szCs w:val="24"/>
          <w:highlight w:val="cyan"/>
        </w:rPr>
        <w:t xml:space="preserve">Ja </w:t>
      </w:r>
      <w:r w:rsidR="009929E8">
        <w:rPr>
          <w:rFonts w:cs="Times New Roman"/>
          <w:szCs w:val="24"/>
          <w:highlight w:val="cyan"/>
        </w:rPr>
        <w:t xml:space="preserve">tiek </w:t>
      </w:r>
      <w:r w:rsidRPr="00C149D4">
        <w:rPr>
          <w:rFonts w:cs="Times New Roman"/>
          <w:szCs w:val="24"/>
          <w:highlight w:val="cyan"/>
        </w:rPr>
        <w:t>piešķir</w:t>
      </w:r>
      <w:r w:rsidR="009929E8">
        <w:rPr>
          <w:rFonts w:cs="Times New Roman"/>
          <w:szCs w:val="24"/>
          <w:highlight w:val="cyan"/>
        </w:rPr>
        <w:t>tas</w:t>
      </w:r>
      <w:r w:rsidRPr="00C149D4">
        <w:rPr>
          <w:rFonts w:cs="Times New Roman"/>
          <w:szCs w:val="24"/>
          <w:highlight w:val="cyan"/>
        </w:rPr>
        <w:t xml:space="preserve"> brīvpusdienas visiem bērniem,</w:t>
      </w:r>
      <w:r w:rsidR="009929E8">
        <w:rPr>
          <w:rFonts w:cs="Times New Roman"/>
          <w:szCs w:val="24"/>
          <w:highlight w:val="cyan"/>
        </w:rPr>
        <w:t xml:space="preserve"> t.sk. Ukrainas civiliedzīvotāju bērniem, nevērtējot materiālo situāciju arī pēc trīs mēnešu perioda, </w:t>
      </w:r>
      <w:r w:rsidRPr="00C149D4">
        <w:rPr>
          <w:rFonts w:cs="Times New Roman"/>
          <w:szCs w:val="24"/>
          <w:highlight w:val="cyan"/>
        </w:rPr>
        <w:t xml:space="preserve">tad </w:t>
      </w:r>
      <w:r w:rsidR="009929E8">
        <w:rPr>
          <w:rFonts w:cs="Times New Roman"/>
          <w:szCs w:val="24"/>
          <w:highlight w:val="cyan"/>
        </w:rPr>
        <w:t>jā</w:t>
      </w:r>
      <w:r w:rsidRPr="00C149D4">
        <w:rPr>
          <w:rFonts w:cs="Times New Roman"/>
          <w:szCs w:val="24"/>
          <w:highlight w:val="cyan"/>
        </w:rPr>
        <w:t>piemēro EKK 2363</w:t>
      </w:r>
      <w:r w:rsidR="009929E8">
        <w:rPr>
          <w:rFonts w:cs="Times New Roman"/>
          <w:szCs w:val="24"/>
          <w:highlight w:val="cyan"/>
        </w:rPr>
        <w:t>:</w:t>
      </w:r>
      <w:r w:rsidRPr="00C149D4">
        <w:rPr>
          <w:rFonts w:cs="Times New Roman"/>
          <w:szCs w:val="24"/>
          <w:highlight w:val="cyan"/>
        </w:rPr>
        <w:br/>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ook w:val="04A0" w:firstRow="1" w:lastRow="0" w:firstColumn="1" w:lastColumn="0" w:noHBand="0" w:noVBand="1"/>
      </w:tblPr>
      <w:tblGrid>
        <w:gridCol w:w="815"/>
        <w:gridCol w:w="905"/>
        <w:gridCol w:w="7334"/>
      </w:tblGrid>
      <w:tr w:rsidR="00EC333A" w:rsidRPr="00F21649" w14:paraId="5C4F4722" w14:textId="77777777" w:rsidTr="00EC333A">
        <w:trPr>
          <w:trHeight w:val="190"/>
        </w:trPr>
        <w:tc>
          <w:tcPr>
            <w:tcW w:w="4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227753EE" w14:textId="77777777" w:rsidR="00EC333A" w:rsidRPr="00F21649" w:rsidRDefault="00EC333A" w:rsidP="00C149D4">
            <w:pPr>
              <w:spacing w:before="100" w:beforeAutospacing="1" w:after="100" w:afterAutospacing="1" w:line="293" w:lineRule="atLeast"/>
              <w:jc w:val="both"/>
              <w:rPr>
                <w:rFonts w:eastAsia="Times New Roman" w:cs="Times New Roman"/>
                <w:sz w:val="22"/>
                <w:highlight w:val="cyan"/>
                <w:lang w:eastAsia="lv-LV"/>
              </w:rPr>
            </w:pPr>
            <w:r w:rsidRPr="00F21649">
              <w:rPr>
                <w:rFonts w:eastAsia="Times New Roman" w:cs="Times New Roman"/>
                <w:sz w:val="22"/>
                <w:highlight w:val="cyan"/>
              </w:rPr>
              <w:t>1.1</w:t>
            </w:r>
          </w:p>
        </w:tc>
        <w:tc>
          <w:tcPr>
            <w:tcW w:w="50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56DB999E" w14:textId="77777777" w:rsidR="00EC333A" w:rsidRPr="00F21649" w:rsidRDefault="00EC333A" w:rsidP="00C149D4">
            <w:pPr>
              <w:spacing w:before="100" w:beforeAutospacing="1" w:after="100" w:afterAutospacing="1" w:line="293" w:lineRule="atLeast"/>
              <w:jc w:val="both"/>
              <w:rPr>
                <w:rFonts w:eastAsia="Times New Roman" w:cs="Times New Roman"/>
                <w:sz w:val="22"/>
                <w:highlight w:val="cyan"/>
              </w:rPr>
            </w:pPr>
            <w:r w:rsidRPr="00F21649">
              <w:rPr>
                <w:rFonts w:eastAsia="Times New Roman" w:cs="Times New Roman"/>
                <w:sz w:val="22"/>
                <w:highlight w:val="cyan"/>
              </w:rPr>
              <w:t>2363</w:t>
            </w:r>
          </w:p>
        </w:tc>
        <w:tc>
          <w:tcPr>
            <w:tcW w:w="40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41A1192A" w14:textId="77777777" w:rsidR="00EC333A" w:rsidRPr="00F21649" w:rsidRDefault="00EC333A" w:rsidP="00C149D4">
            <w:pPr>
              <w:spacing w:before="195"/>
              <w:jc w:val="both"/>
              <w:rPr>
                <w:rFonts w:eastAsia="Times New Roman" w:cs="Times New Roman"/>
                <w:sz w:val="22"/>
                <w:highlight w:val="cyan"/>
              </w:rPr>
            </w:pPr>
            <w:r w:rsidRPr="00F21649">
              <w:rPr>
                <w:rFonts w:eastAsia="Times New Roman" w:cs="Times New Roman"/>
                <w:sz w:val="22"/>
                <w:highlight w:val="cyan"/>
              </w:rPr>
              <w:t>Ēdināšanas izdevumi</w:t>
            </w:r>
          </w:p>
        </w:tc>
      </w:tr>
      <w:tr w:rsidR="00EC333A" w:rsidRPr="00F21649" w14:paraId="0CDE93E0" w14:textId="77777777" w:rsidTr="00EC333A">
        <w:trPr>
          <w:trHeight w:val="190"/>
        </w:trPr>
        <w:tc>
          <w:tcPr>
            <w:tcW w:w="4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6868CC40" w14:textId="77777777" w:rsidR="00EC333A" w:rsidRPr="00F21649" w:rsidRDefault="00EC333A" w:rsidP="00C149D4">
            <w:pPr>
              <w:spacing w:before="195"/>
              <w:jc w:val="both"/>
              <w:rPr>
                <w:rFonts w:eastAsia="Times New Roman" w:cs="Times New Roman"/>
                <w:sz w:val="22"/>
                <w:highlight w:val="cyan"/>
              </w:rPr>
            </w:pPr>
            <w:r w:rsidRPr="00F21649">
              <w:rPr>
                <w:rFonts w:eastAsia="Times New Roman" w:cs="Times New Roman"/>
                <w:sz w:val="22"/>
                <w:highlight w:val="cyan"/>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1770987B" w14:textId="77777777" w:rsidR="00EC333A" w:rsidRPr="00F21649" w:rsidRDefault="00EC333A" w:rsidP="00C149D4">
            <w:pPr>
              <w:spacing w:before="195"/>
              <w:jc w:val="both"/>
              <w:rPr>
                <w:rFonts w:eastAsia="Times New Roman" w:cs="Times New Roman"/>
                <w:sz w:val="22"/>
                <w:highlight w:val="cyan"/>
              </w:rPr>
            </w:pPr>
            <w:r w:rsidRPr="00F21649">
              <w:rPr>
                <w:rFonts w:eastAsia="Times New Roman" w:cs="Times New Roman"/>
                <w:sz w:val="22"/>
                <w:highlight w:val="cyan"/>
              </w:rPr>
              <w:t> </w:t>
            </w:r>
          </w:p>
        </w:tc>
        <w:tc>
          <w:tcPr>
            <w:tcW w:w="40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5596695E" w14:textId="77777777" w:rsidR="00EC333A" w:rsidRPr="00F21649" w:rsidRDefault="00EC333A" w:rsidP="00C149D4">
            <w:pPr>
              <w:spacing w:before="195"/>
              <w:jc w:val="both"/>
              <w:rPr>
                <w:rFonts w:eastAsia="Times New Roman" w:cs="Times New Roman"/>
                <w:sz w:val="22"/>
                <w:highlight w:val="cyan"/>
              </w:rPr>
            </w:pPr>
            <w:r w:rsidRPr="00F21649">
              <w:rPr>
                <w:rFonts w:eastAsia="Times New Roman" w:cs="Times New Roman"/>
                <w:b/>
                <w:bCs/>
                <w:sz w:val="22"/>
                <w:highlight w:val="cyan"/>
              </w:rPr>
              <w:t>Kodā 2363 uzskaita:</w:t>
            </w:r>
          </w:p>
          <w:p w14:paraId="06552E51" w14:textId="77777777" w:rsidR="00EC333A" w:rsidRPr="00F21649" w:rsidRDefault="00EC333A" w:rsidP="00C149D4">
            <w:pPr>
              <w:spacing w:before="100" w:beforeAutospacing="1" w:after="100" w:afterAutospacing="1" w:line="293" w:lineRule="atLeast"/>
              <w:jc w:val="both"/>
              <w:rPr>
                <w:rFonts w:eastAsia="Times New Roman" w:cs="Times New Roman"/>
                <w:sz w:val="22"/>
              </w:rPr>
            </w:pPr>
            <w:r w:rsidRPr="00F21649">
              <w:rPr>
                <w:rFonts w:eastAsia="Times New Roman" w:cs="Times New Roman"/>
                <w:sz w:val="22"/>
                <w:highlight w:val="cyan"/>
              </w:rPr>
              <w:t xml:space="preserve">Normatīvajos aktos noteiktos izdevumus valsts un pašvaldību aprūpē un apgādē esošo personu ēdināšanai, ieskaitot izdevumus ēdiena pagatavošanai, ja ēdināšanu organizē citas juridiskās personas, Nacionālo bruņoto spēku karavīru, zemessargu, rezerves karavīru, rezervistu, skolēnu, audzēkņu un studentu ēdināšanai olimpiāžu, sporta spēļu, dziesmu un deju svētku laikā un citu pasākumu laikā, kā arī valsts un pašvaldību budžeta apmaksāto ēdināšanu izglītības iestādēs un pirmsskolas bērnu iestādēs, kas tiek nodrošināta </w:t>
            </w:r>
            <w:r w:rsidRPr="00F21649">
              <w:rPr>
                <w:rFonts w:eastAsia="Times New Roman" w:cs="Times New Roman"/>
                <w:sz w:val="22"/>
                <w:highlight w:val="cyan"/>
                <w:u w:val="single"/>
              </w:rPr>
              <w:t>bez mājsaimniecības materiālās situācijas izvērtēšanas</w:t>
            </w:r>
            <w:r w:rsidRPr="00F21649">
              <w:rPr>
                <w:rFonts w:eastAsia="Times New Roman" w:cs="Times New Roman"/>
                <w:sz w:val="22"/>
                <w:highlight w:val="cyan"/>
              </w:rPr>
              <w:t>. Klientu ēdināšanas izdevumus valsts vai pašvaldības dibināto sociālo pakalpojumu sniedzēju institūcijās</w:t>
            </w:r>
          </w:p>
        </w:tc>
      </w:tr>
    </w:tbl>
    <w:p w14:paraId="771EA4A2" w14:textId="61FC5C6A" w:rsidR="0028094A" w:rsidRDefault="0028094A" w:rsidP="00F806B4">
      <w:pPr>
        <w:pStyle w:val="tv213"/>
        <w:shd w:val="clear" w:color="auto" w:fill="FFFFFF"/>
        <w:spacing w:before="0" w:beforeAutospacing="0" w:after="0" w:afterAutospacing="0" w:line="293" w:lineRule="atLeast"/>
        <w:jc w:val="both"/>
        <w:rPr>
          <w:bCs/>
          <w:color w:val="000000" w:themeColor="text1"/>
        </w:rPr>
      </w:pPr>
    </w:p>
    <w:p w14:paraId="272E464A" w14:textId="6BD13AD6" w:rsidR="00540EFC" w:rsidRPr="00540EFC" w:rsidRDefault="00540EFC" w:rsidP="007F27C1">
      <w:pPr>
        <w:pStyle w:val="Heading1"/>
        <w:numPr>
          <w:ilvl w:val="0"/>
          <w:numId w:val="28"/>
        </w:numPr>
      </w:pPr>
      <w:bookmarkStart w:id="13" w:name="_Toc111534084"/>
      <w:bookmarkEnd w:id="3"/>
      <w:bookmarkEnd w:id="12"/>
      <w:r w:rsidRPr="00540EFC">
        <w:t>Ukrainas civiliedzīvotāj</w:t>
      </w:r>
      <w:r>
        <w:t>u</w:t>
      </w:r>
      <w:r w:rsidRPr="00540EFC">
        <w:t xml:space="preserve"> </w:t>
      </w:r>
      <w:r>
        <w:t>i</w:t>
      </w:r>
      <w:r w:rsidRPr="00540EFC">
        <w:t>zmitināšana un ēdināšana</w:t>
      </w:r>
      <w:bookmarkEnd w:id="13"/>
    </w:p>
    <w:p w14:paraId="1D8FFF3A" w14:textId="77777777" w:rsidR="00540EFC" w:rsidRDefault="00540EFC" w:rsidP="00540EFC">
      <w:pPr>
        <w:spacing w:after="0" w:line="240" w:lineRule="auto"/>
        <w:rPr>
          <w:highlight w:val="yellow"/>
        </w:rPr>
      </w:pPr>
    </w:p>
    <w:p w14:paraId="2BE82794" w14:textId="6CC3740F" w:rsidR="00540EFC" w:rsidRPr="00540EFC" w:rsidRDefault="00540EFC" w:rsidP="00540EFC">
      <w:pPr>
        <w:spacing w:after="0" w:line="240" w:lineRule="auto"/>
        <w:jc w:val="both"/>
        <w:rPr>
          <w:sz w:val="22"/>
        </w:rPr>
      </w:pPr>
      <w:r w:rsidRPr="00540EFC">
        <w:t xml:space="preserve">Izmitināšanas un ēdināšanas jautājumus Ukrainas civiliedzīvotājiem metodiski vada </w:t>
      </w:r>
      <w:r w:rsidRPr="00C97E12">
        <w:rPr>
          <w:b/>
          <w:i/>
        </w:rPr>
        <w:t>Ekonomikas ministrija</w:t>
      </w:r>
      <w:r w:rsidR="0095081D">
        <w:rPr>
          <w:rStyle w:val="FootnoteReference"/>
        </w:rPr>
        <w:footnoteReference w:id="22"/>
      </w:r>
      <w:r w:rsidRPr="00540EFC">
        <w:t xml:space="preserve">. </w:t>
      </w:r>
    </w:p>
    <w:p w14:paraId="04432B0A" w14:textId="77777777" w:rsidR="00540EFC" w:rsidRPr="00540EFC" w:rsidRDefault="00540EFC" w:rsidP="00540EFC">
      <w:pPr>
        <w:spacing w:after="0" w:line="240" w:lineRule="auto"/>
      </w:pPr>
    </w:p>
    <w:p w14:paraId="1FD6E30B" w14:textId="4D06B36B" w:rsidR="00540EFC" w:rsidRPr="00540EFC" w:rsidRDefault="00540EFC" w:rsidP="00540EFC">
      <w:pPr>
        <w:spacing w:after="0" w:line="240" w:lineRule="auto"/>
      </w:pPr>
      <w:r w:rsidRPr="00C97E12">
        <w:rPr>
          <w:b/>
          <w:i/>
        </w:rPr>
        <w:t>Labklājības ministrijas</w:t>
      </w:r>
      <w:r>
        <w:t xml:space="preserve"> </w:t>
      </w:r>
      <w:r w:rsidRPr="00540EFC">
        <w:t xml:space="preserve">pārziņā ir </w:t>
      </w:r>
      <w:r w:rsidRPr="0095081D">
        <w:rPr>
          <w:b/>
          <w:i/>
        </w:rPr>
        <w:t>mājokļa pabalsts</w:t>
      </w:r>
      <w:r w:rsidR="00B6668E">
        <w:rPr>
          <w:b/>
          <w:i/>
        </w:rPr>
        <w:t xml:space="preserve">, </w:t>
      </w:r>
      <w:r w:rsidR="00B6668E" w:rsidRPr="00E76909">
        <w:t>kuru aprēķina, ja ir noslēgts viens no šādiem</w:t>
      </w:r>
      <w:r w:rsidRPr="00540EFC">
        <w:t xml:space="preserve"> līgumiem:</w:t>
      </w:r>
    </w:p>
    <w:p w14:paraId="11D0F09F" w14:textId="36512BAA" w:rsidR="00540EFC" w:rsidRPr="0095081D" w:rsidRDefault="00540EFC" w:rsidP="00D47874">
      <w:pPr>
        <w:pStyle w:val="ListParagraph"/>
        <w:numPr>
          <w:ilvl w:val="0"/>
          <w:numId w:val="27"/>
        </w:numPr>
      </w:pPr>
      <w:r w:rsidRPr="003513E8">
        <w:rPr>
          <w:b/>
          <w:i/>
        </w:rPr>
        <w:t>Īres līgum</w:t>
      </w:r>
      <w:r w:rsidR="00B6668E" w:rsidRPr="003513E8">
        <w:rPr>
          <w:b/>
          <w:i/>
        </w:rPr>
        <w:t>s</w:t>
      </w:r>
      <w:r w:rsidRPr="0095081D">
        <w:t xml:space="preserve"> (</w:t>
      </w:r>
      <w:r w:rsidR="00B6668E" w:rsidRPr="00DB2829">
        <w:t>Ukrainas civiliedzīvotāj</w:t>
      </w:r>
      <w:r w:rsidR="00B6668E">
        <w:t>s</w:t>
      </w:r>
      <w:r w:rsidR="00B6668E" w:rsidRPr="00DB2829">
        <w:t xml:space="preserve"> </w:t>
      </w:r>
      <w:r w:rsidRPr="0095081D">
        <w:t>un privātpersona) (likuma 7.panta trešās daļas 1., 2. un 3.punkts);</w:t>
      </w:r>
    </w:p>
    <w:p w14:paraId="17ABAC27" w14:textId="04DD0532" w:rsidR="00540EFC" w:rsidRPr="0095081D" w:rsidRDefault="00540EFC" w:rsidP="00D47874">
      <w:pPr>
        <w:pStyle w:val="ListParagraph"/>
        <w:numPr>
          <w:ilvl w:val="0"/>
          <w:numId w:val="27"/>
        </w:numPr>
      </w:pPr>
      <w:r w:rsidRPr="003513E8">
        <w:rPr>
          <w:b/>
          <w:i/>
        </w:rPr>
        <w:t xml:space="preserve">Līgums </w:t>
      </w:r>
      <w:r w:rsidRPr="003513E8">
        <w:t xml:space="preserve">par </w:t>
      </w:r>
      <w:r w:rsidRPr="0095081D">
        <w:t xml:space="preserve">izdevumu segšanu </w:t>
      </w:r>
      <w:r w:rsidRPr="003513E8">
        <w:rPr>
          <w:b/>
          <w:i/>
        </w:rPr>
        <w:t>par telpu lietošanu</w:t>
      </w:r>
      <w:r w:rsidRPr="0095081D">
        <w:t xml:space="preserve"> viesnīcās un tām līdzīga lietojuma ēkās</w:t>
      </w:r>
      <w:r w:rsidR="00B6668E">
        <w:t xml:space="preserve"> </w:t>
      </w:r>
      <w:r w:rsidR="00B6668E" w:rsidRPr="0095081D">
        <w:t>(</w:t>
      </w:r>
      <w:r w:rsidR="00B6668E" w:rsidRPr="00DB2829">
        <w:t>Ukrainas civiliedzīvotāj</w:t>
      </w:r>
      <w:r w:rsidR="00B6668E">
        <w:t>s</w:t>
      </w:r>
      <w:r w:rsidR="00B6668E" w:rsidRPr="00DB2829">
        <w:t xml:space="preserve"> </w:t>
      </w:r>
      <w:r w:rsidR="00B6668E" w:rsidRPr="0095081D">
        <w:t xml:space="preserve">un </w:t>
      </w:r>
      <w:r w:rsidR="00B6668E">
        <w:t xml:space="preserve">telpas </w:t>
      </w:r>
      <w:r w:rsidR="00B6668E" w:rsidRPr="00E76909">
        <w:t>izīrētājs</w:t>
      </w:r>
      <w:r w:rsidR="00B6668E" w:rsidRPr="0095081D">
        <w:t xml:space="preserve">) </w:t>
      </w:r>
      <w:r w:rsidRPr="0095081D">
        <w:t xml:space="preserve"> (likuma 7.panta (3 </w:t>
      </w:r>
      <w:r w:rsidRPr="0095081D">
        <w:rPr>
          <w:vertAlign w:val="superscript"/>
        </w:rPr>
        <w:t>2</w:t>
      </w:r>
      <w:r w:rsidRPr="0095081D">
        <w:t xml:space="preserve">) daļa). </w:t>
      </w:r>
    </w:p>
    <w:p w14:paraId="2FF803F9" w14:textId="77777777" w:rsidR="00540EFC" w:rsidRPr="00540EFC" w:rsidRDefault="00540EFC" w:rsidP="00540EFC">
      <w:pPr>
        <w:spacing w:after="0" w:line="240" w:lineRule="auto"/>
        <w:rPr>
          <w:rFonts w:eastAsiaTheme="minorHAnsi"/>
        </w:rPr>
      </w:pPr>
    </w:p>
    <w:p w14:paraId="6ED819C8" w14:textId="77777777" w:rsidR="00540EFC" w:rsidRPr="00540EFC" w:rsidRDefault="00540EFC" w:rsidP="00540EFC">
      <w:pPr>
        <w:spacing w:after="0" w:line="240" w:lineRule="auto"/>
      </w:pPr>
    </w:p>
    <w:p w14:paraId="575520C9" w14:textId="69C3A607" w:rsidR="009350DB" w:rsidRDefault="00DB2829" w:rsidP="00D83CF8">
      <w:pPr>
        <w:pStyle w:val="Heading2"/>
        <w:numPr>
          <w:ilvl w:val="1"/>
          <w:numId w:val="28"/>
        </w:numPr>
      </w:pPr>
      <w:bookmarkStart w:id="14" w:name="_Toc111534085"/>
      <w:r>
        <w:t>Primārais atbalsts</w:t>
      </w:r>
      <w:bookmarkEnd w:id="14"/>
      <w:r>
        <w:t xml:space="preserve"> </w:t>
      </w:r>
    </w:p>
    <w:p w14:paraId="34A017D3" w14:textId="77777777" w:rsidR="00C97E12" w:rsidRDefault="0052246F" w:rsidP="00DB2829">
      <w:pPr>
        <w:pStyle w:val="tv213"/>
        <w:shd w:val="clear" w:color="auto" w:fill="FFFFFF"/>
        <w:spacing w:before="0" w:beforeAutospacing="0" w:after="0" w:afterAutospacing="0" w:line="293" w:lineRule="atLeast"/>
        <w:jc w:val="both"/>
        <w:rPr>
          <w:b/>
          <w:i/>
        </w:rPr>
      </w:pPr>
      <w:r>
        <w:t>Likum</w:t>
      </w:r>
      <w:r w:rsidR="00B6668E">
        <w:t>a</w:t>
      </w:r>
      <w:r>
        <w:t xml:space="preserve"> 12.panta pirmā daļa nosaka, ka v</w:t>
      </w:r>
      <w:r w:rsidR="0028094A" w:rsidRPr="00DB2829">
        <w:t xml:space="preserve">alsts nodrošina Ukrainas civiliedzīvotājiem primāri sniedzamo atbalstu— izmitināšanu — </w:t>
      </w:r>
      <w:r w:rsidR="0028094A" w:rsidRPr="00E33246">
        <w:rPr>
          <w:b/>
          <w:i/>
          <w:color w:val="C00000"/>
        </w:rPr>
        <w:t xml:space="preserve">līdz </w:t>
      </w:r>
      <w:r w:rsidR="00531ED3">
        <w:rPr>
          <w:b/>
          <w:i/>
          <w:color w:val="C00000"/>
        </w:rPr>
        <w:t>12</w:t>
      </w:r>
      <w:r w:rsidR="0028094A" w:rsidRPr="00E33246">
        <w:rPr>
          <w:b/>
          <w:i/>
          <w:color w:val="C00000"/>
        </w:rPr>
        <w:t>0 dienām</w:t>
      </w:r>
      <w:r w:rsidR="0028094A" w:rsidRPr="00DB2829">
        <w:t xml:space="preserve">, kā arī pārtiku </w:t>
      </w:r>
      <w:r w:rsidR="0028094A" w:rsidRPr="00DB2829">
        <w:rPr>
          <w:b/>
          <w:i/>
        </w:rPr>
        <w:t>līdz 30 dienām</w:t>
      </w:r>
      <w:r w:rsidR="00C97E12">
        <w:rPr>
          <w:b/>
          <w:i/>
        </w:rPr>
        <w:t xml:space="preserve">. </w:t>
      </w:r>
    </w:p>
    <w:p w14:paraId="258B6014" w14:textId="10958A83" w:rsidR="00DB2829" w:rsidRDefault="00531ED3" w:rsidP="00DB2829">
      <w:pPr>
        <w:pStyle w:val="tv213"/>
        <w:shd w:val="clear" w:color="auto" w:fill="FFFFFF"/>
        <w:spacing w:before="0" w:beforeAutospacing="0" w:after="0" w:afterAutospacing="0" w:line="293" w:lineRule="atLeast"/>
        <w:jc w:val="both"/>
      </w:pPr>
      <w:r w:rsidRPr="005B6B77">
        <w:rPr>
          <w:color w:val="0070C0"/>
        </w:rPr>
        <w:t xml:space="preserve">Primāri sniedzamo atbalstu valsts nodrošina tiem Ukrainas civiliedzīvotājiem, kuri nav izmitināti </w:t>
      </w:r>
      <w:r w:rsidR="00C97E12">
        <w:rPr>
          <w:color w:val="0070C0"/>
        </w:rPr>
        <w:t xml:space="preserve">mājsaimniecībās, kas saņem atlīdzību par Ukrainas civiliedzīvotāju izmitināšanu. </w:t>
      </w:r>
    </w:p>
    <w:p w14:paraId="1DDDEC23" w14:textId="65B8BD06" w:rsidR="003A05B4" w:rsidRDefault="003A05B4" w:rsidP="00DB2829">
      <w:pPr>
        <w:pStyle w:val="tv213"/>
        <w:shd w:val="clear" w:color="auto" w:fill="FFFFFF"/>
        <w:spacing w:before="0" w:beforeAutospacing="0" w:after="0" w:afterAutospacing="0" w:line="293" w:lineRule="atLeast"/>
        <w:jc w:val="both"/>
      </w:pPr>
    </w:p>
    <w:p w14:paraId="17E20F8B" w14:textId="666D0D44" w:rsidR="002165CC" w:rsidRDefault="002165CC" w:rsidP="002165CC">
      <w:pPr>
        <w:shd w:val="clear" w:color="auto" w:fill="FFFFFF"/>
        <w:spacing w:after="0" w:line="240" w:lineRule="auto"/>
        <w:rPr>
          <w:rFonts w:eastAsia="Times New Roman" w:cs="Times New Roman"/>
          <w:color w:val="0070C0"/>
          <w:szCs w:val="24"/>
          <w:lang w:eastAsia="lv-LV"/>
        </w:rPr>
      </w:pPr>
      <w:r w:rsidRPr="005B6B77">
        <w:rPr>
          <w:rFonts w:eastAsia="Times New Roman" w:cs="Times New Roman"/>
          <w:color w:val="0070C0"/>
          <w:szCs w:val="24"/>
          <w:lang w:eastAsia="lv-LV"/>
        </w:rPr>
        <w:t xml:space="preserve">Primāri sniedzamais atbalsts ir terminēts atbalsta pasākums, kurš tiek īstenots ne ilgāk kā līdz </w:t>
      </w:r>
      <w:r w:rsidRPr="005B6B77">
        <w:rPr>
          <w:rFonts w:eastAsia="Times New Roman" w:cs="Times New Roman"/>
          <w:b/>
          <w:i/>
          <w:color w:val="0070C0"/>
          <w:szCs w:val="24"/>
          <w:lang w:eastAsia="lv-LV"/>
        </w:rPr>
        <w:t>2022. gada 31. decembrim</w:t>
      </w:r>
      <w:r w:rsidR="00C97E12">
        <w:rPr>
          <w:rStyle w:val="FootnoteReference"/>
          <w:rFonts w:eastAsia="Times New Roman" w:cs="Times New Roman"/>
          <w:b/>
          <w:i/>
          <w:color w:val="0070C0"/>
          <w:szCs w:val="24"/>
          <w:lang w:eastAsia="lv-LV"/>
        </w:rPr>
        <w:footnoteReference w:id="23"/>
      </w:r>
      <w:r w:rsidRPr="005B6B77">
        <w:rPr>
          <w:rFonts w:eastAsia="Times New Roman" w:cs="Times New Roman"/>
          <w:color w:val="0070C0"/>
          <w:szCs w:val="24"/>
          <w:lang w:eastAsia="lv-LV"/>
        </w:rPr>
        <w:t>.</w:t>
      </w:r>
    </w:p>
    <w:p w14:paraId="567B0264" w14:textId="77777777" w:rsidR="002165CC" w:rsidRPr="005B6B77" w:rsidRDefault="002165CC" w:rsidP="002165CC">
      <w:pPr>
        <w:shd w:val="clear" w:color="auto" w:fill="FFFFFF"/>
        <w:spacing w:after="0" w:line="240" w:lineRule="auto"/>
        <w:rPr>
          <w:rFonts w:eastAsia="Times New Roman" w:cs="Times New Roman"/>
          <w:color w:val="0070C0"/>
          <w:szCs w:val="24"/>
          <w:lang w:eastAsia="lv-LV"/>
        </w:rPr>
      </w:pPr>
    </w:p>
    <w:p w14:paraId="48178753" w14:textId="561BED6D" w:rsidR="002165CC" w:rsidRDefault="002165CC" w:rsidP="002165CC">
      <w:pPr>
        <w:shd w:val="clear" w:color="auto" w:fill="FFFFFF"/>
        <w:spacing w:after="0" w:line="240" w:lineRule="auto"/>
        <w:jc w:val="both"/>
        <w:rPr>
          <w:rFonts w:eastAsia="Times New Roman" w:cs="Times New Roman"/>
          <w:color w:val="0070C0"/>
          <w:szCs w:val="24"/>
          <w:lang w:eastAsia="lv-LV"/>
        </w:rPr>
      </w:pPr>
      <w:r w:rsidRPr="005B6B77">
        <w:rPr>
          <w:rFonts w:eastAsia="Times New Roman" w:cs="Times New Roman"/>
          <w:color w:val="0070C0"/>
          <w:szCs w:val="24"/>
          <w:lang w:eastAsia="lv-LV"/>
        </w:rPr>
        <w:t xml:space="preserve">Valsts turpina nodrošināt izmitināšanu, bet ne ilgāk kā līdz </w:t>
      </w:r>
      <w:r w:rsidRPr="005B6B77">
        <w:rPr>
          <w:rFonts w:eastAsia="Times New Roman" w:cs="Times New Roman"/>
          <w:b/>
          <w:i/>
          <w:color w:val="0070C0"/>
          <w:szCs w:val="24"/>
          <w:lang w:eastAsia="lv-LV"/>
        </w:rPr>
        <w:t>2022. gada 31. decembrim</w:t>
      </w:r>
      <w:r w:rsidRPr="005B6B77">
        <w:rPr>
          <w:rFonts w:eastAsia="Times New Roman" w:cs="Times New Roman"/>
          <w:color w:val="0070C0"/>
          <w:szCs w:val="24"/>
          <w:lang w:eastAsia="lv-LV"/>
        </w:rPr>
        <w:t xml:space="preserve">, tiem Ukrainas civiliedzīvotājiem, kuriem izmitināšana nepieciešama arī </w:t>
      </w:r>
      <w:r w:rsidRPr="005B6B77">
        <w:rPr>
          <w:rFonts w:eastAsia="Times New Roman" w:cs="Times New Roman"/>
          <w:b/>
          <w:i/>
          <w:color w:val="0070C0"/>
          <w:szCs w:val="24"/>
          <w:lang w:eastAsia="lv-LV"/>
        </w:rPr>
        <w:t>pēc</w:t>
      </w:r>
      <w:r w:rsidRPr="005B6B77">
        <w:rPr>
          <w:rFonts w:eastAsia="Times New Roman" w:cs="Times New Roman"/>
          <w:color w:val="0070C0"/>
          <w:szCs w:val="24"/>
          <w:lang w:eastAsia="lv-LV"/>
        </w:rPr>
        <w:t xml:space="preserve"> šā panta pirmajā daļā minētā </w:t>
      </w:r>
      <w:r w:rsidRPr="005B6B77">
        <w:rPr>
          <w:rFonts w:eastAsia="Times New Roman" w:cs="Times New Roman"/>
          <w:b/>
          <w:color w:val="0070C0"/>
          <w:szCs w:val="24"/>
          <w:lang w:eastAsia="lv-LV"/>
        </w:rPr>
        <w:t>120 dienu perioda</w:t>
      </w:r>
      <w:r w:rsidRPr="005B6B77">
        <w:rPr>
          <w:rFonts w:eastAsia="Times New Roman" w:cs="Times New Roman"/>
          <w:color w:val="0070C0"/>
          <w:szCs w:val="24"/>
          <w:lang w:eastAsia="lv-LV"/>
        </w:rPr>
        <w:t xml:space="preserve">, </w:t>
      </w:r>
      <w:r w:rsidRPr="005B6B77">
        <w:rPr>
          <w:rFonts w:eastAsia="Times New Roman" w:cs="Times New Roman"/>
          <w:b/>
          <w:i/>
          <w:color w:val="0070C0"/>
          <w:szCs w:val="24"/>
          <w:lang w:eastAsia="lv-LV"/>
        </w:rPr>
        <w:t>ja persona</w:t>
      </w:r>
      <w:r w:rsidRPr="005B6B77">
        <w:rPr>
          <w:rFonts w:eastAsia="Times New Roman" w:cs="Times New Roman"/>
          <w:color w:val="0070C0"/>
          <w:szCs w:val="24"/>
          <w:lang w:eastAsia="lv-LV"/>
        </w:rPr>
        <w:t xml:space="preserve"> uz atbalsta pagarināšanas pieteikuma brīdi</w:t>
      </w:r>
      <w:r w:rsidR="00C97E12">
        <w:rPr>
          <w:rStyle w:val="FootnoteReference"/>
          <w:rFonts w:eastAsia="Times New Roman" w:cs="Times New Roman"/>
          <w:color w:val="0070C0"/>
          <w:szCs w:val="24"/>
          <w:lang w:eastAsia="lv-LV"/>
        </w:rPr>
        <w:footnoteReference w:id="24"/>
      </w:r>
      <w:r w:rsidRPr="005B6B77">
        <w:rPr>
          <w:rFonts w:eastAsia="Times New Roman" w:cs="Times New Roman"/>
          <w:color w:val="0070C0"/>
          <w:szCs w:val="24"/>
          <w:lang w:eastAsia="lv-LV"/>
        </w:rPr>
        <w:t>:</w:t>
      </w:r>
    </w:p>
    <w:p w14:paraId="49FE9EA3" w14:textId="7EDEDEFF" w:rsidR="004E1A12" w:rsidRDefault="004E1A12" w:rsidP="002165CC">
      <w:pPr>
        <w:shd w:val="clear" w:color="auto" w:fill="FFFFFF"/>
        <w:spacing w:after="0" w:line="240" w:lineRule="auto"/>
        <w:jc w:val="both"/>
        <w:rPr>
          <w:rFonts w:eastAsia="Times New Roman" w:cs="Times New Roman"/>
          <w:color w:val="0070C0"/>
          <w:szCs w:val="24"/>
          <w:lang w:eastAsia="lv-LV"/>
        </w:rPr>
      </w:pPr>
    </w:p>
    <w:p w14:paraId="7F875493" w14:textId="729D116D" w:rsidR="00531ED3" w:rsidRPr="003513E8" w:rsidRDefault="00531ED3" w:rsidP="00DF619C">
      <w:pPr>
        <w:spacing w:after="0" w:line="240" w:lineRule="auto"/>
        <w:ind w:firstLine="720"/>
        <w:jc w:val="both"/>
        <w:rPr>
          <w:rFonts w:cs="Times New Roman"/>
        </w:rPr>
      </w:pPr>
      <w:r w:rsidRPr="003513E8">
        <w:rPr>
          <w:rFonts w:cs="Times New Roman"/>
        </w:rPr>
        <w:t>1) bet ne vēlāk kā 30 dienu laikā pēc šā punkta spēkā stāšanās dienas</w:t>
      </w:r>
      <w:r w:rsidR="00BA3DC5" w:rsidRPr="003513E8">
        <w:rPr>
          <w:rFonts w:cs="Times New Roman"/>
        </w:rPr>
        <w:t xml:space="preserve"> (</w:t>
      </w:r>
      <w:r w:rsidR="00BA3DC5" w:rsidRPr="003513E8">
        <w:rPr>
          <w:rFonts w:cs="Times New Roman"/>
          <w:i/>
          <w:color w:val="C00000"/>
        </w:rPr>
        <w:t>tas ir 2022.gada  23.jūlijā</w:t>
      </w:r>
      <w:r w:rsidR="00BA3DC5" w:rsidRPr="003513E8">
        <w:rPr>
          <w:rFonts w:cs="Times New Roman"/>
        </w:rPr>
        <w:t>)</w:t>
      </w:r>
      <w:r w:rsidRPr="003513E8">
        <w:rPr>
          <w:rFonts w:cs="Times New Roman"/>
        </w:rPr>
        <w:t xml:space="preserve"> </w:t>
      </w:r>
      <w:r w:rsidR="00BA3DC5" w:rsidRPr="003513E8">
        <w:rPr>
          <w:rFonts w:cs="Times New Roman"/>
          <w:szCs w:val="24"/>
          <w:shd w:val="clear" w:color="auto" w:fill="FFFFFF"/>
        </w:rPr>
        <w:t>Veselības un darbspēju ekspertīzes ārstu valsts komisijā (turpmāk — Valsts komisija)</w:t>
      </w:r>
      <w:r w:rsidRPr="003513E8">
        <w:rPr>
          <w:rFonts w:cs="Times New Roman"/>
        </w:rPr>
        <w:t xml:space="preserve"> ir iesniegusi nepieciešamos dokumentus </w:t>
      </w:r>
      <w:r w:rsidRPr="003513E8">
        <w:rPr>
          <w:rFonts w:cs="Times New Roman"/>
          <w:b/>
          <w:i/>
        </w:rPr>
        <w:t>invaliditātes ekspertīzes veikšanai</w:t>
      </w:r>
      <w:r w:rsidRPr="003513E8">
        <w:rPr>
          <w:rFonts w:cs="Times New Roman"/>
        </w:rPr>
        <w:t xml:space="preserve"> vai atzinuma saņemšanai par īpašas kopšanas nepieciešamību. Valsts komisija ir tiesīga sniegt datus par dokumentu saņemšanu pašvaldībai;</w:t>
      </w:r>
    </w:p>
    <w:p w14:paraId="419D8739" w14:textId="77777777" w:rsidR="00EA2CC2" w:rsidRPr="003513E8" w:rsidRDefault="00EA2CC2" w:rsidP="00DF619C">
      <w:pPr>
        <w:spacing w:after="0" w:line="240" w:lineRule="auto"/>
        <w:jc w:val="both"/>
        <w:rPr>
          <w:rFonts w:cs="Times New Roman"/>
        </w:rPr>
      </w:pPr>
    </w:p>
    <w:p w14:paraId="05C47D26" w14:textId="195C565E" w:rsidR="00531ED3" w:rsidRDefault="00531ED3" w:rsidP="00DF619C">
      <w:pPr>
        <w:spacing w:after="0" w:line="240" w:lineRule="auto"/>
        <w:ind w:firstLine="720"/>
        <w:jc w:val="both"/>
        <w:rPr>
          <w:rFonts w:cs="Times New Roman"/>
        </w:rPr>
      </w:pPr>
      <w:r w:rsidRPr="003513E8">
        <w:rPr>
          <w:rFonts w:cs="Times New Roman"/>
        </w:rPr>
        <w:t xml:space="preserve">2) ir </w:t>
      </w:r>
      <w:r w:rsidRPr="003513E8">
        <w:rPr>
          <w:rFonts w:cs="Times New Roman"/>
          <w:b/>
          <w:i/>
        </w:rPr>
        <w:t>persona ar invaliditāti</w:t>
      </w:r>
      <w:r w:rsidRPr="003513E8">
        <w:rPr>
          <w:rFonts w:cs="Times New Roman"/>
        </w:rPr>
        <w:t xml:space="preserve"> vai atbilstoši šā likuma </w:t>
      </w:r>
      <w:hyperlink r:id="rId16" w:anchor="p7_2" w:history="1">
        <w:r w:rsidRPr="003513E8">
          <w:rPr>
            <w:rStyle w:val="Hyperlink"/>
            <w:rFonts w:cs="Times New Roman"/>
          </w:rPr>
          <w:t>7.</w:t>
        </w:r>
        <w:r w:rsidRPr="003513E8">
          <w:rPr>
            <w:rStyle w:val="Hyperlink"/>
            <w:rFonts w:cs="Times New Roman"/>
            <w:vertAlign w:val="superscript"/>
          </w:rPr>
          <w:t>2</w:t>
        </w:r>
        <w:r w:rsidRPr="003513E8">
          <w:rPr>
            <w:rStyle w:val="Hyperlink"/>
            <w:rFonts w:cs="Times New Roman"/>
          </w:rPr>
          <w:t> panta</w:t>
        </w:r>
      </w:hyperlink>
      <w:r w:rsidRPr="003513E8">
        <w:rPr>
          <w:rFonts w:cs="Times New Roman"/>
        </w:rPr>
        <w:t> ceturtajā daļā noteiktajam tai ir Valsts komisijas izsniegts atzinums par īpašas kopšanas nepieciešamību;</w:t>
      </w:r>
    </w:p>
    <w:p w14:paraId="066A0C59" w14:textId="77777777" w:rsidR="00EA2CC2" w:rsidRPr="00531ED3" w:rsidRDefault="00EA2CC2" w:rsidP="00DF619C">
      <w:pPr>
        <w:spacing w:after="0" w:line="240" w:lineRule="auto"/>
        <w:jc w:val="both"/>
        <w:rPr>
          <w:rFonts w:cs="Times New Roman"/>
        </w:rPr>
      </w:pPr>
    </w:p>
    <w:p w14:paraId="5E01DB04" w14:textId="388142F9" w:rsidR="00531ED3" w:rsidRDefault="00531ED3" w:rsidP="00DF619C">
      <w:pPr>
        <w:spacing w:after="0" w:line="240" w:lineRule="auto"/>
        <w:ind w:firstLine="720"/>
        <w:jc w:val="both"/>
        <w:rPr>
          <w:rFonts w:cs="Times New Roman"/>
        </w:rPr>
      </w:pPr>
      <w:r w:rsidRPr="00531ED3">
        <w:rPr>
          <w:rFonts w:cs="Times New Roman"/>
        </w:rPr>
        <w:t xml:space="preserve">3) nodrošina </w:t>
      </w:r>
      <w:r w:rsidRPr="00531ED3">
        <w:rPr>
          <w:rFonts w:cs="Times New Roman"/>
          <w:b/>
          <w:i/>
        </w:rPr>
        <w:t xml:space="preserve">personas </w:t>
      </w:r>
      <w:r w:rsidR="00BA3DC5">
        <w:rPr>
          <w:rFonts w:cs="Times New Roman"/>
        </w:rPr>
        <w:t>ar invaliditāti</w:t>
      </w:r>
      <w:r w:rsidR="00BA3DC5" w:rsidRPr="00531ED3">
        <w:rPr>
          <w:rFonts w:cs="Times New Roman"/>
        </w:rPr>
        <w:t xml:space="preserve"> </w:t>
      </w:r>
      <w:r w:rsidRPr="00531ED3">
        <w:rPr>
          <w:rFonts w:cs="Times New Roman"/>
          <w:b/>
          <w:i/>
        </w:rPr>
        <w:t>aprūpi</w:t>
      </w:r>
      <w:r w:rsidRPr="00531ED3">
        <w:rPr>
          <w:rFonts w:cs="Times New Roman"/>
        </w:rPr>
        <w:t>;</w:t>
      </w:r>
    </w:p>
    <w:p w14:paraId="15B19E41" w14:textId="77777777" w:rsidR="00EA2CC2" w:rsidRPr="00531ED3" w:rsidRDefault="00EA2CC2" w:rsidP="00DF619C">
      <w:pPr>
        <w:spacing w:after="0" w:line="240" w:lineRule="auto"/>
        <w:jc w:val="both"/>
        <w:rPr>
          <w:rFonts w:cs="Times New Roman"/>
        </w:rPr>
      </w:pPr>
    </w:p>
    <w:p w14:paraId="0E0D565B" w14:textId="3595B0F1" w:rsidR="00531ED3" w:rsidRPr="000F616E" w:rsidRDefault="00531ED3" w:rsidP="00DF619C">
      <w:pPr>
        <w:shd w:val="clear" w:color="auto" w:fill="FFFFFF"/>
        <w:spacing w:after="0" w:line="240" w:lineRule="auto"/>
        <w:ind w:firstLine="720"/>
        <w:jc w:val="both"/>
        <w:rPr>
          <w:rFonts w:eastAsia="Times New Roman" w:cs="Times New Roman"/>
          <w:color w:val="C00000"/>
          <w:szCs w:val="24"/>
          <w:lang w:eastAsia="lv-LV"/>
        </w:rPr>
      </w:pPr>
      <w:r w:rsidRPr="00531ED3">
        <w:rPr>
          <w:rFonts w:cs="Times New Roman"/>
        </w:rPr>
        <w:t xml:space="preserve">4) ir </w:t>
      </w:r>
      <w:r w:rsidRPr="00531ED3">
        <w:rPr>
          <w:rFonts w:cs="Times New Roman"/>
          <w:b/>
          <w:i/>
        </w:rPr>
        <w:t>pensijas vecumā</w:t>
      </w:r>
      <w:r w:rsidRPr="00531ED3">
        <w:rPr>
          <w:rFonts w:cs="Times New Roman"/>
        </w:rPr>
        <w:t xml:space="preserve"> atbilstoši Latvijā noteiktajam pensionēšanās vecumam</w:t>
      </w:r>
      <w:r>
        <w:rPr>
          <w:rFonts w:cs="Times New Roman"/>
        </w:rPr>
        <w:t xml:space="preserve"> </w:t>
      </w:r>
      <w:r w:rsidRPr="000F616E">
        <w:rPr>
          <w:rFonts w:eastAsia="Times New Roman" w:cs="Times New Roman"/>
          <w:color w:val="C00000"/>
          <w:szCs w:val="24"/>
          <w:lang w:eastAsia="lv-LV"/>
        </w:rPr>
        <w:t>(no 2022.gada 1.janvāra 64 gadi un 3 mēneši);</w:t>
      </w:r>
    </w:p>
    <w:p w14:paraId="4AB1E07F" w14:textId="77777777" w:rsidR="00EA2CC2" w:rsidRDefault="00EA2CC2" w:rsidP="00DF619C">
      <w:pPr>
        <w:shd w:val="clear" w:color="auto" w:fill="FFFFFF"/>
        <w:spacing w:after="0" w:line="240" w:lineRule="auto"/>
        <w:jc w:val="both"/>
        <w:rPr>
          <w:rFonts w:eastAsia="Times New Roman" w:cs="Times New Roman"/>
          <w:color w:val="C00000"/>
          <w:szCs w:val="24"/>
          <w:highlight w:val="yellow"/>
          <w:lang w:eastAsia="lv-LV"/>
        </w:rPr>
      </w:pPr>
    </w:p>
    <w:p w14:paraId="31721AEE" w14:textId="27E7BD97" w:rsidR="00E146A7" w:rsidRPr="00462278" w:rsidRDefault="00DF619C" w:rsidP="00462278">
      <w:pPr>
        <w:ind w:left="720"/>
        <w:jc w:val="both"/>
        <w:rPr>
          <w:rFonts w:cs="Times New Roman"/>
          <w:szCs w:val="24"/>
        </w:rPr>
      </w:pPr>
      <w:r>
        <w:t xml:space="preserve">5) </w:t>
      </w:r>
      <w:r w:rsidR="00531ED3" w:rsidRPr="00EA2CC2">
        <w:t xml:space="preserve">Latvijā </w:t>
      </w:r>
      <w:r w:rsidR="00531ED3" w:rsidRPr="00B62E2D">
        <w:rPr>
          <w:b/>
          <w:i/>
        </w:rPr>
        <w:t>iegūst izglītību</w:t>
      </w:r>
      <w:r w:rsidR="00531ED3" w:rsidRPr="00EA2CC2">
        <w:t xml:space="preserve"> klātienē </w:t>
      </w:r>
      <w:r w:rsidR="00462278" w:rsidRPr="00462278">
        <w:rPr>
          <w:rFonts w:cs="Times New Roman"/>
          <w:szCs w:val="24"/>
          <w:shd w:val="clear" w:color="auto" w:fill="FFFFFF"/>
        </w:rPr>
        <w:t xml:space="preserve">pirmsskolas, pamatizglītības, vispārējās vidējās vai profesionālās vidējās izglītības iestādē vai pāriet uz mācībām nākamajā izglītības pakāpē, iegūst izglītību augstākās izglītības iestādē </w:t>
      </w:r>
      <w:r w:rsidR="00462278" w:rsidRPr="00462278">
        <w:rPr>
          <w:rFonts w:cs="Times New Roman"/>
          <w:szCs w:val="24"/>
          <w:highlight w:val="cyan"/>
          <w:shd w:val="clear" w:color="auto" w:fill="FFFFFF"/>
        </w:rPr>
        <w:t xml:space="preserve">vai turpina izglītības ieguvi Ukrainā </w:t>
      </w:r>
      <w:r w:rsidR="00462278" w:rsidRPr="00462278">
        <w:rPr>
          <w:rFonts w:cs="Times New Roman"/>
          <w:szCs w:val="24"/>
          <w:highlight w:val="cyan"/>
          <w:shd w:val="clear" w:color="auto" w:fill="FFFFFF"/>
        </w:rPr>
        <w:lastRenderedPageBreak/>
        <w:t>tālmācībā vai attālināti pamatizglītības, vispārējās vidējās vai profesionālās vidējās izglītības iestādē;</w:t>
      </w:r>
      <w:r w:rsidR="00462278">
        <w:rPr>
          <w:rFonts w:cs="Times New Roman"/>
          <w:szCs w:val="24"/>
          <w:shd w:val="clear" w:color="auto" w:fill="FFFFFF"/>
        </w:rPr>
        <w:t xml:space="preserve"> </w:t>
      </w:r>
    </w:p>
    <w:p w14:paraId="2B49BE19" w14:textId="6DD8FB7F" w:rsidR="00EF4FB8" w:rsidRPr="00EC31FF" w:rsidRDefault="00531ED3" w:rsidP="00290019">
      <w:pPr>
        <w:spacing w:after="0" w:line="240" w:lineRule="auto"/>
        <w:ind w:firstLine="720"/>
        <w:jc w:val="both"/>
        <w:rPr>
          <w:rFonts w:cs="Times New Roman"/>
          <w:color w:val="C00000"/>
        </w:rPr>
      </w:pPr>
      <w:r w:rsidRPr="00531ED3">
        <w:rPr>
          <w:rFonts w:cs="Times New Roman"/>
        </w:rPr>
        <w:t xml:space="preserve">6) ir </w:t>
      </w:r>
      <w:r w:rsidRPr="00531ED3">
        <w:rPr>
          <w:rFonts w:cs="Times New Roman"/>
          <w:b/>
          <w:i/>
        </w:rPr>
        <w:t>sieviete grūtniecības un dzemdību atvaļinājuma laikā</w:t>
      </w:r>
      <w:r w:rsidR="00DF619C">
        <w:rPr>
          <w:rFonts w:cs="Times New Roman"/>
        </w:rPr>
        <w:t xml:space="preserve"> </w:t>
      </w:r>
      <w:r w:rsidR="00DF619C" w:rsidRPr="00DF619C">
        <w:rPr>
          <w:rFonts w:cs="Times New Roman"/>
          <w:i/>
          <w:color w:val="C00000"/>
        </w:rPr>
        <w:t>(</w:t>
      </w:r>
      <w:r w:rsidR="0085271B">
        <w:rPr>
          <w:color w:val="C00000"/>
        </w:rPr>
        <w:t>pēc analoģijas ar likuma Par maternitātes un slimības apdrošināšanu 5.pantā noteikto maksimālo termiņu - 70 dienas pirms dzemdībām un 70 dienas pēc);</w:t>
      </w:r>
    </w:p>
    <w:p w14:paraId="0FD988B2" w14:textId="77777777" w:rsidR="00EA2CC2" w:rsidRPr="00531ED3" w:rsidRDefault="00EA2CC2" w:rsidP="00DF619C">
      <w:pPr>
        <w:spacing w:after="0" w:line="240" w:lineRule="auto"/>
        <w:jc w:val="both"/>
        <w:rPr>
          <w:rFonts w:cs="Times New Roman"/>
        </w:rPr>
      </w:pPr>
    </w:p>
    <w:p w14:paraId="2D9BB436" w14:textId="0BCD3054" w:rsidR="00531ED3" w:rsidRPr="00E76909" w:rsidRDefault="00531ED3" w:rsidP="00DF619C">
      <w:pPr>
        <w:spacing w:after="0" w:line="240" w:lineRule="auto"/>
        <w:ind w:firstLine="720"/>
        <w:jc w:val="both"/>
        <w:rPr>
          <w:rFonts w:cs="Times New Roman"/>
          <w:color w:val="C00000"/>
        </w:rPr>
      </w:pPr>
      <w:r w:rsidRPr="00531ED3">
        <w:rPr>
          <w:rFonts w:cs="Times New Roman"/>
        </w:rPr>
        <w:t xml:space="preserve">7) ir viens no bērna vecākiem </w:t>
      </w:r>
      <w:r w:rsidRPr="00E76909">
        <w:rPr>
          <w:rFonts w:cs="Times New Roman"/>
          <w:b/>
          <w:i/>
        </w:rPr>
        <w:t>bērna kopšanas periodā</w:t>
      </w:r>
      <w:r w:rsidR="00B6668E">
        <w:rPr>
          <w:rFonts w:cs="Times New Roman"/>
          <w:b/>
        </w:rPr>
        <w:t xml:space="preserve"> </w:t>
      </w:r>
      <w:r w:rsidR="00B6668E" w:rsidRPr="00E76909">
        <w:rPr>
          <w:rFonts w:cs="Times New Roman"/>
          <w:i/>
        </w:rPr>
        <w:t>(</w:t>
      </w:r>
      <w:r w:rsidR="00B6668E" w:rsidRPr="00E76909">
        <w:rPr>
          <w:rFonts w:cs="Times New Roman"/>
          <w:i/>
          <w:color w:val="C00000"/>
        </w:rPr>
        <w:t>aprūpē bērns līdz 2 gadu vecumam)</w:t>
      </w:r>
      <w:r w:rsidRPr="00E76909">
        <w:rPr>
          <w:rFonts w:cs="Times New Roman"/>
          <w:color w:val="C00000"/>
        </w:rPr>
        <w:t>;</w:t>
      </w:r>
    </w:p>
    <w:p w14:paraId="3D10C66A" w14:textId="77777777" w:rsidR="00EA2CC2" w:rsidRPr="00531ED3" w:rsidRDefault="00EA2CC2" w:rsidP="00DF619C">
      <w:pPr>
        <w:spacing w:after="0" w:line="240" w:lineRule="auto"/>
        <w:jc w:val="both"/>
        <w:rPr>
          <w:rFonts w:cs="Times New Roman"/>
        </w:rPr>
      </w:pPr>
    </w:p>
    <w:p w14:paraId="495D3BC1" w14:textId="0CD8A60F" w:rsidR="00531ED3" w:rsidRDefault="00531ED3" w:rsidP="00DF619C">
      <w:pPr>
        <w:spacing w:after="0" w:line="240" w:lineRule="auto"/>
        <w:ind w:firstLine="720"/>
        <w:jc w:val="both"/>
        <w:rPr>
          <w:rFonts w:cs="Times New Roman"/>
          <w:color w:val="C00000"/>
        </w:rPr>
      </w:pPr>
      <w:r w:rsidRPr="00531ED3">
        <w:rPr>
          <w:rFonts w:cs="Times New Roman"/>
        </w:rPr>
        <w:t xml:space="preserve">8) nodrošina </w:t>
      </w:r>
      <w:r w:rsidRPr="00EA2CC2">
        <w:rPr>
          <w:rFonts w:cs="Times New Roman"/>
          <w:b/>
          <w:i/>
        </w:rPr>
        <w:t>pirmsskolas vecuma bērna kopšanu</w:t>
      </w:r>
      <w:r w:rsidRPr="00531ED3">
        <w:rPr>
          <w:rFonts w:cs="Times New Roman"/>
        </w:rPr>
        <w:t xml:space="preserve">, aprūpi un bērnam </w:t>
      </w:r>
      <w:r w:rsidRPr="000F616E">
        <w:rPr>
          <w:rFonts w:cs="Times New Roman"/>
          <w:color w:val="C00000"/>
        </w:rPr>
        <w:t>nav iespējas apmeklēt pirmsskolas izglītības iestādi</w:t>
      </w:r>
      <w:r w:rsidR="00F27593">
        <w:rPr>
          <w:rFonts w:cs="Times New Roman"/>
          <w:color w:val="C00000"/>
        </w:rPr>
        <w:t>;</w:t>
      </w:r>
    </w:p>
    <w:p w14:paraId="6E6745DE" w14:textId="0AF04D3D" w:rsidR="00F27593" w:rsidRDefault="00F27593" w:rsidP="00DF619C">
      <w:pPr>
        <w:spacing w:after="0" w:line="240" w:lineRule="auto"/>
        <w:ind w:firstLine="720"/>
        <w:jc w:val="both"/>
        <w:rPr>
          <w:rFonts w:cs="Times New Roman"/>
          <w:color w:val="C00000"/>
        </w:rPr>
      </w:pPr>
    </w:p>
    <w:p w14:paraId="3FCFCCBD" w14:textId="076B358B" w:rsidR="00F27593" w:rsidRPr="00A33AB3" w:rsidRDefault="00F27593" w:rsidP="00DF619C">
      <w:pPr>
        <w:spacing w:after="0" w:line="240" w:lineRule="auto"/>
        <w:ind w:firstLine="720"/>
        <w:jc w:val="both"/>
        <w:rPr>
          <w:rFonts w:cs="Times New Roman"/>
          <w:szCs w:val="24"/>
        </w:rPr>
      </w:pPr>
      <w:r w:rsidRPr="00A33AB3">
        <w:rPr>
          <w:rFonts w:cs="Times New Roman"/>
          <w:highlight w:val="cyan"/>
        </w:rPr>
        <w:t>9</w:t>
      </w:r>
      <w:r w:rsidR="00A33AB3" w:rsidRPr="00A33AB3">
        <w:rPr>
          <w:rFonts w:cs="Times New Roman"/>
          <w:szCs w:val="24"/>
          <w:highlight w:val="cyan"/>
        </w:rPr>
        <w:t>)</w:t>
      </w:r>
      <w:r w:rsidR="00A33AB3" w:rsidRPr="00A33AB3">
        <w:rPr>
          <w:rFonts w:cs="Times New Roman"/>
          <w:szCs w:val="24"/>
          <w:highlight w:val="cyan"/>
          <w:shd w:val="clear" w:color="auto" w:fill="FFFFFF"/>
        </w:rPr>
        <w:t xml:space="preserve"> ir </w:t>
      </w:r>
      <w:r w:rsidR="00A33AB3" w:rsidRPr="00A33AB3">
        <w:rPr>
          <w:rFonts w:cs="Times New Roman"/>
          <w:b/>
          <w:i/>
          <w:szCs w:val="24"/>
          <w:highlight w:val="cyan"/>
          <w:shd w:val="clear" w:color="auto" w:fill="FFFFFF"/>
        </w:rPr>
        <w:t>bērns</w:t>
      </w:r>
      <w:r w:rsidR="00A33AB3" w:rsidRPr="00A33AB3">
        <w:rPr>
          <w:rFonts w:cs="Times New Roman"/>
          <w:szCs w:val="24"/>
          <w:highlight w:val="cyan"/>
          <w:shd w:val="clear" w:color="auto" w:fill="FFFFFF"/>
        </w:rPr>
        <w:t xml:space="preserve"> pirmsskolas vecumā, kuram nav iespējas apmeklēt pirmsskolas izglītības iestādi.</w:t>
      </w:r>
    </w:p>
    <w:p w14:paraId="471DD3EC" w14:textId="77777777" w:rsidR="00531ED3" w:rsidRPr="00111D4E" w:rsidRDefault="00531ED3" w:rsidP="002165CC">
      <w:pPr>
        <w:shd w:val="clear" w:color="auto" w:fill="FFFFFF"/>
        <w:spacing w:after="0" w:line="240" w:lineRule="auto"/>
        <w:jc w:val="both"/>
        <w:rPr>
          <w:rFonts w:eastAsia="Times New Roman" w:cs="Times New Roman"/>
          <w:color w:val="0070C0"/>
          <w:szCs w:val="24"/>
          <w:u w:val="single"/>
          <w:lang w:eastAsia="lv-LV"/>
        </w:rPr>
      </w:pPr>
    </w:p>
    <w:p w14:paraId="7502EE5C" w14:textId="77777777" w:rsidR="00DB2829" w:rsidRPr="00DB2829" w:rsidRDefault="00DB2829" w:rsidP="00DB2829">
      <w:pPr>
        <w:pStyle w:val="tv213"/>
        <w:shd w:val="clear" w:color="auto" w:fill="FFFFFF"/>
        <w:spacing w:before="0" w:beforeAutospacing="0" w:after="0" w:afterAutospacing="0" w:line="293" w:lineRule="atLeast"/>
        <w:jc w:val="both"/>
      </w:pPr>
    </w:p>
    <w:p w14:paraId="3C0C3345" w14:textId="088316DA" w:rsidR="0028094A" w:rsidRPr="00F83475" w:rsidRDefault="0028094A" w:rsidP="00DB2829">
      <w:pPr>
        <w:pStyle w:val="tv213"/>
        <w:shd w:val="clear" w:color="auto" w:fill="FFFFFF"/>
        <w:spacing w:before="0" w:beforeAutospacing="0" w:after="0" w:afterAutospacing="0" w:line="293" w:lineRule="atLeast"/>
        <w:jc w:val="both"/>
        <w:rPr>
          <w:b/>
        </w:rPr>
      </w:pPr>
      <w:r w:rsidRPr="00DB2829">
        <w:t xml:space="preserve">Kārtību, kādā organizē personām primāri sniedzamā atbalsta nodrošināšanu, nosaka </w:t>
      </w:r>
      <w:r w:rsidR="003513E8">
        <w:rPr>
          <w:b/>
          <w:bCs/>
          <w:color w:val="0070C0"/>
        </w:rPr>
        <w:t>Ministru kabineta 2022.gada 8.jūnija noteikumi Nr.339 “</w:t>
      </w:r>
      <w:r w:rsidR="003513E8" w:rsidRPr="00433736">
        <w:rPr>
          <w:b/>
          <w:bCs/>
          <w:color w:val="0070C0"/>
        </w:rPr>
        <w:t>Noteikumi par primāri sniedzamā atbalsta nodrošināšanu Ukrainas civiliedzīvotājiem</w:t>
      </w:r>
      <w:r w:rsidR="003513E8">
        <w:rPr>
          <w:b/>
          <w:bCs/>
          <w:color w:val="0070C0"/>
        </w:rPr>
        <w:t xml:space="preserve">” </w:t>
      </w:r>
      <w:r w:rsidR="003513E8" w:rsidRPr="005B1826">
        <w:rPr>
          <w:bCs/>
          <w:color w:val="0070C0"/>
        </w:rPr>
        <w:t>(turpmāk - MK noteikumi Nr.339)</w:t>
      </w:r>
      <w:r w:rsidR="003513E8">
        <w:rPr>
          <w:rStyle w:val="FootnoteReference"/>
          <w:bCs/>
          <w:color w:val="0070C0"/>
        </w:rPr>
        <w:footnoteReference w:id="25"/>
      </w:r>
      <w:r w:rsidR="003513E8" w:rsidRPr="005B1826">
        <w:rPr>
          <w:bCs/>
          <w:color w:val="0070C0"/>
        </w:rPr>
        <w:t>.</w:t>
      </w:r>
    </w:p>
    <w:p w14:paraId="2A0BA890" w14:textId="77777777" w:rsidR="005B1826" w:rsidRDefault="005B1826" w:rsidP="00A6561E">
      <w:pPr>
        <w:shd w:val="clear" w:color="auto" w:fill="FFFFFF"/>
        <w:spacing w:after="0" w:line="240" w:lineRule="auto"/>
        <w:jc w:val="both"/>
        <w:rPr>
          <w:rFonts w:eastAsia="Times New Roman" w:cs="Times New Roman"/>
          <w:szCs w:val="24"/>
          <w:u w:val="single"/>
          <w:lang w:eastAsia="lv-LV"/>
        </w:rPr>
      </w:pPr>
    </w:p>
    <w:p w14:paraId="5B057577" w14:textId="58C6FC14" w:rsidR="00A6561E" w:rsidRPr="00433736" w:rsidRDefault="00F83475" w:rsidP="00A6561E">
      <w:pPr>
        <w:shd w:val="clear" w:color="auto" w:fill="FFFFFF"/>
        <w:spacing w:after="0" w:line="240" w:lineRule="auto"/>
        <w:jc w:val="both"/>
        <w:rPr>
          <w:rFonts w:eastAsia="Times New Roman" w:cs="Times New Roman"/>
          <w:szCs w:val="24"/>
          <w:lang w:eastAsia="lv-LV"/>
        </w:rPr>
      </w:pPr>
      <w:r w:rsidRPr="00F30E05">
        <w:rPr>
          <w:rFonts w:eastAsia="Times New Roman" w:cs="Times New Roman"/>
          <w:szCs w:val="24"/>
          <w:u w:val="single"/>
          <w:lang w:eastAsia="lv-LV"/>
        </w:rPr>
        <w:t xml:space="preserve">MK noteikumi </w:t>
      </w:r>
      <w:r w:rsidR="003513E8">
        <w:rPr>
          <w:rFonts w:eastAsia="Times New Roman" w:cs="Times New Roman"/>
          <w:szCs w:val="24"/>
          <w:u w:val="single"/>
          <w:lang w:eastAsia="lv-LV"/>
        </w:rPr>
        <w:t xml:space="preserve">Nr.339 </w:t>
      </w:r>
      <w:r w:rsidRPr="00F30E05">
        <w:rPr>
          <w:rFonts w:eastAsia="Times New Roman" w:cs="Times New Roman"/>
          <w:szCs w:val="24"/>
          <w:u w:val="single"/>
          <w:lang w:eastAsia="lv-LV"/>
        </w:rPr>
        <w:t>nosaka</w:t>
      </w:r>
      <w:r>
        <w:rPr>
          <w:rFonts w:eastAsia="Times New Roman" w:cs="Times New Roman"/>
          <w:szCs w:val="24"/>
          <w:lang w:eastAsia="lv-LV"/>
        </w:rPr>
        <w:t>, ka p</w:t>
      </w:r>
      <w:r w:rsidR="00A6561E" w:rsidRPr="00433736">
        <w:rPr>
          <w:rFonts w:eastAsia="Times New Roman" w:cs="Times New Roman"/>
          <w:szCs w:val="24"/>
          <w:lang w:eastAsia="lv-LV"/>
        </w:rPr>
        <w:t>rimāri sniedzamā atbalsta nodrošināšanu Ukrainas civiliedzīvotājiem koordinē Valsts ugunsdzēsības un glābšanas dienests sadarbībā ar Valsts robežsardzi un pašvaldību sadarbības teritorijas civilās aizsardzības komisijām.</w:t>
      </w:r>
    </w:p>
    <w:p w14:paraId="0736C3E2" w14:textId="77777777" w:rsidR="00A6561E" w:rsidRPr="00113D5A" w:rsidRDefault="00A6561E" w:rsidP="00BE66B6">
      <w:pPr>
        <w:pStyle w:val="tv213"/>
        <w:shd w:val="clear" w:color="auto" w:fill="FFFFFF"/>
        <w:spacing w:before="0" w:beforeAutospacing="0" w:after="0" w:afterAutospacing="0" w:line="293" w:lineRule="atLeast"/>
        <w:jc w:val="both"/>
      </w:pPr>
    </w:p>
    <w:p w14:paraId="48244513" w14:textId="73A970A2" w:rsidR="00C40FB1" w:rsidRDefault="00C40FB1" w:rsidP="00C40FB1">
      <w:pPr>
        <w:shd w:val="clear" w:color="auto" w:fill="FFFFFF"/>
        <w:jc w:val="both"/>
        <w:rPr>
          <w:rFonts w:eastAsia="Times New Roman" w:cs="Times New Roman"/>
          <w:b/>
          <w:i/>
          <w:szCs w:val="24"/>
          <w:lang w:eastAsia="lv-LV"/>
        </w:rPr>
      </w:pPr>
      <w:r w:rsidRPr="00163B44">
        <w:rPr>
          <w:rFonts w:eastAsia="Times New Roman" w:cs="Times New Roman"/>
          <w:szCs w:val="24"/>
          <w:lang w:eastAsia="lv-LV"/>
        </w:rPr>
        <w:t xml:space="preserve">Izdevumus par Ukrainas civiliedzīvotājiem nodrošināto izmitināšanu pašvaldībai sedz 100 % apmērā no izmitināšanas faktiskajām izmaksām </w:t>
      </w:r>
      <w:r w:rsidRPr="00163B44">
        <w:rPr>
          <w:rFonts w:eastAsia="Times New Roman" w:cs="Times New Roman"/>
          <w:b/>
          <w:i/>
          <w:szCs w:val="24"/>
          <w:lang w:eastAsia="lv-LV"/>
        </w:rPr>
        <w:t>proporcionāli faktiskajam izmitināšanas dienu skaitam.</w:t>
      </w:r>
      <w:r w:rsidRPr="00163B44">
        <w:rPr>
          <w:rFonts w:eastAsia="Times New Roman" w:cs="Times New Roman"/>
          <w:szCs w:val="24"/>
          <w:lang w:eastAsia="lv-LV"/>
        </w:rPr>
        <w:t xml:space="preserve"> Organizējot izmitināšanu Ukrainas civiliedzīvotājiem, pašvaldība </w:t>
      </w:r>
      <w:r w:rsidRPr="00163B44">
        <w:rPr>
          <w:rFonts w:eastAsia="Times New Roman" w:cs="Times New Roman"/>
          <w:b/>
          <w:i/>
          <w:szCs w:val="24"/>
          <w:lang w:eastAsia="lv-LV"/>
        </w:rPr>
        <w:t>ievēro šādus nosacījumus</w:t>
      </w:r>
      <w:r w:rsidR="00685E80">
        <w:rPr>
          <w:rStyle w:val="FootnoteReference"/>
          <w:rFonts w:eastAsia="Times New Roman" w:cs="Times New Roman"/>
          <w:b/>
          <w:i/>
          <w:szCs w:val="24"/>
          <w:lang w:eastAsia="lv-LV"/>
        </w:rPr>
        <w:footnoteReference w:id="26"/>
      </w:r>
      <w:r w:rsidRPr="00163B44">
        <w:rPr>
          <w:rFonts w:eastAsia="Times New Roman" w:cs="Times New Roman"/>
          <w:b/>
          <w:i/>
          <w:szCs w:val="24"/>
          <w:lang w:eastAsia="lv-LV"/>
        </w:rPr>
        <w:t>:</w:t>
      </w:r>
    </w:p>
    <w:p w14:paraId="1C38A9F8" w14:textId="5D9B21E8" w:rsidR="002C3347" w:rsidRDefault="002C3347" w:rsidP="002C3347">
      <w:pPr>
        <w:pStyle w:val="tv213"/>
        <w:numPr>
          <w:ilvl w:val="0"/>
          <w:numId w:val="37"/>
        </w:numPr>
        <w:shd w:val="clear" w:color="auto" w:fill="FFFFFF"/>
        <w:spacing w:before="0" w:beforeAutospacing="0" w:after="0" w:afterAutospacing="0" w:line="293" w:lineRule="atLeast"/>
        <w:jc w:val="both"/>
      </w:pPr>
      <w:r w:rsidRPr="002C3347">
        <w:t xml:space="preserve">ja pašvaldība </w:t>
      </w:r>
      <w:r>
        <w:t xml:space="preserve">[..] </w:t>
      </w:r>
      <w:r w:rsidRPr="002C3347">
        <w:t xml:space="preserve">izmitina, </w:t>
      </w:r>
      <w:r w:rsidRPr="002C3347">
        <w:rPr>
          <w:b/>
          <w:i/>
        </w:rPr>
        <w:t>slēdzot īres līgumu ar privātpersonu (izīrētāju),</w:t>
      </w:r>
      <w:r w:rsidRPr="002C3347">
        <w:t xml:space="preserve"> pašvaldībai tiek segta privātpersonai (izīrētājam) samaksātā atlīdzība par dzīvojamās telpas lietošanu, kas ietver visus ar dzīvojamās telpas lietošanu saistītos maksājumus, bet </w:t>
      </w:r>
      <w:r w:rsidRPr="002C3347">
        <w:rPr>
          <w:b/>
          <w:i/>
        </w:rPr>
        <w:t>ne vairāk kā 300 </w:t>
      </w:r>
      <w:proofErr w:type="spellStart"/>
      <w:r w:rsidRPr="0056406F">
        <w:rPr>
          <w:rStyle w:val="Emphasis"/>
          <w:b/>
        </w:rPr>
        <w:t>euro</w:t>
      </w:r>
      <w:proofErr w:type="spellEnd"/>
      <w:r w:rsidRPr="002C3347">
        <w:rPr>
          <w:b/>
          <w:i/>
        </w:rPr>
        <w:t> mēnesī par dzīvokli</w:t>
      </w:r>
      <w:r w:rsidRPr="002C3347">
        <w:t>;</w:t>
      </w:r>
    </w:p>
    <w:p w14:paraId="23709AF9" w14:textId="77777777" w:rsidR="002C3347" w:rsidRPr="002C3347" w:rsidRDefault="002C3347" w:rsidP="002C3347">
      <w:pPr>
        <w:pStyle w:val="tv213"/>
        <w:shd w:val="clear" w:color="auto" w:fill="FFFFFF"/>
        <w:spacing w:before="0" w:beforeAutospacing="0" w:after="0" w:afterAutospacing="0" w:line="293" w:lineRule="atLeast"/>
        <w:jc w:val="both"/>
      </w:pPr>
    </w:p>
    <w:p w14:paraId="44DD5048" w14:textId="31F60632" w:rsidR="002C3347" w:rsidRDefault="002C3347" w:rsidP="002C3347">
      <w:pPr>
        <w:pStyle w:val="tv213"/>
        <w:numPr>
          <w:ilvl w:val="0"/>
          <w:numId w:val="37"/>
        </w:numPr>
        <w:shd w:val="clear" w:color="auto" w:fill="FFFFFF"/>
        <w:spacing w:before="0" w:beforeAutospacing="0" w:after="0" w:afterAutospacing="0" w:line="293" w:lineRule="atLeast"/>
        <w:jc w:val="both"/>
      </w:pPr>
      <w:r w:rsidRPr="002C3347">
        <w:t xml:space="preserve">ja pašvaldība </w:t>
      </w:r>
      <w:r>
        <w:t>[..]</w:t>
      </w:r>
      <w:r w:rsidRPr="002C3347">
        <w:t xml:space="preserve"> izmitina </w:t>
      </w:r>
      <w:r w:rsidRPr="002C3347">
        <w:rPr>
          <w:b/>
          <w:i/>
        </w:rPr>
        <w:t xml:space="preserve">pašvaldības īpašumā, valdījumā vai turējumā esošā izmitināšanas vietā </w:t>
      </w:r>
      <w:r w:rsidRPr="00760A4F">
        <w:rPr>
          <w:i/>
        </w:rPr>
        <w:t>vai</w:t>
      </w:r>
      <w:r w:rsidRPr="002C3347">
        <w:t xml:space="preserve"> izmanto </w:t>
      </w:r>
      <w:r w:rsidRPr="00760A4F">
        <w:rPr>
          <w:b/>
          <w:i/>
        </w:rPr>
        <w:t>citus</w:t>
      </w:r>
      <w:r w:rsidRPr="002C3347">
        <w:t xml:space="preserve"> izmitināšanas veidus, pašvaldībai tiek segti izdevumi par </w:t>
      </w:r>
      <w:r>
        <w:t xml:space="preserve">[..] </w:t>
      </w:r>
      <w:r w:rsidRPr="002C3347">
        <w:t xml:space="preserve">izmitināšanu vai pakalpojuma sniedzējam samaksātā atlīdzība </w:t>
      </w:r>
      <w:r w:rsidRPr="002C3347">
        <w:rPr>
          <w:b/>
          <w:i/>
        </w:rPr>
        <w:t>ne vairāk kā 100 </w:t>
      </w:r>
      <w:proofErr w:type="spellStart"/>
      <w:r w:rsidRPr="0056406F">
        <w:rPr>
          <w:rStyle w:val="Emphasis"/>
          <w:b/>
        </w:rPr>
        <w:t>euro</w:t>
      </w:r>
      <w:proofErr w:type="spellEnd"/>
      <w:r w:rsidRPr="002C3347">
        <w:rPr>
          <w:b/>
          <w:i/>
        </w:rPr>
        <w:t> mēnesī</w:t>
      </w:r>
      <w:r w:rsidRPr="002C3347">
        <w:t xml:space="preserve"> par katru izmitināto personu, ja dzīvošanai pielāgotajā telpā vai telpu grupā tiek izmitinātas </w:t>
      </w:r>
      <w:r w:rsidRPr="002C3347">
        <w:rPr>
          <w:u w:val="single"/>
        </w:rPr>
        <w:t>ne vairāk kā trīs personas</w:t>
      </w:r>
      <w:r w:rsidRPr="002C3347">
        <w:t xml:space="preserve">. Ja dzīvošanai pielāgotajā telpā vai telpu grupā tiek izmitinātas </w:t>
      </w:r>
      <w:r w:rsidRPr="002C3347">
        <w:rPr>
          <w:u w:val="single"/>
        </w:rPr>
        <w:t>vairāk nekā trīs personas</w:t>
      </w:r>
      <w:r w:rsidRPr="002C3347">
        <w:t xml:space="preserve">, par katru nākamo personu sedz izdevumus </w:t>
      </w:r>
      <w:r w:rsidRPr="002C3347">
        <w:rPr>
          <w:b/>
          <w:i/>
        </w:rPr>
        <w:t>ne vairāk kā 50 </w:t>
      </w:r>
      <w:proofErr w:type="spellStart"/>
      <w:r w:rsidRPr="0056406F">
        <w:rPr>
          <w:rStyle w:val="Emphasis"/>
          <w:b/>
        </w:rPr>
        <w:t>euro</w:t>
      </w:r>
      <w:proofErr w:type="spellEnd"/>
      <w:r w:rsidRPr="002C3347">
        <w:rPr>
          <w:b/>
          <w:i/>
        </w:rPr>
        <w:t> mēnesī</w:t>
      </w:r>
      <w:r w:rsidRPr="002C3347">
        <w:t>;</w:t>
      </w:r>
    </w:p>
    <w:p w14:paraId="4658676F" w14:textId="77777777" w:rsidR="002C3347" w:rsidRPr="002C3347" w:rsidRDefault="002C3347" w:rsidP="002C3347">
      <w:pPr>
        <w:pStyle w:val="tv213"/>
        <w:shd w:val="clear" w:color="auto" w:fill="FFFFFF"/>
        <w:spacing w:before="0" w:beforeAutospacing="0" w:after="0" w:afterAutospacing="0" w:line="293" w:lineRule="atLeast"/>
        <w:ind w:left="1020"/>
        <w:jc w:val="both"/>
      </w:pPr>
    </w:p>
    <w:p w14:paraId="7917A1AD" w14:textId="68DBF472" w:rsidR="002C3347" w:rsidRDefault="002C3347" w:rsidP="002C3347">
      <w:pPr>
        <w:pStyle w:val="tv213"/>
        <w:numPr>
          <w:ilvl w:val="0"/>
          <w:numId w:val="37"/>
        </w:numPr>
        <w:shd w:val="clear" w:color="auto" w:fill="FFFFFF"/>
        <w:spacing w:before="0" w:beforeAutospacing="0" w:after="0" w:afterAutospacing="0" w:line="293" w:lineRule="atLeast"/>
        <w:jc w:val="both"/>
      </w:pPr>
      <w:r w:rsidRPr="002C3347">
        <w:t xml:space="preserve">Ukrainas civiliedzīvotāju </w:t>
      </w:r>
      <w:r w:rsidRPr="002C3347">
        <w:rPr>
          <w:b/>
          <w:i/>
        </w:rPr>
        <w:t>ar kustību traucējumiem un viņu pavadošās personas</w:t>
      </w:r>
      <w:r w:rsidRPr="002C3347">
        <w:t xml:space="preserve"> uz laiku, kamēr tiek atrasta viņa vajadzībām piemērota izmitināšanas vieta pašvaldībā, izmitina tādā izmitināšanas vietā, kurā tiek nodrošināta piekļūstama ieeja un izeja </w:t>
      </w:r>
      <w:r w:rsidRPr="002C3347">
        <w:lastRenderedPageBreak/>
        <w:t xml:space="preserve">ēkā, piekļūstamas koplietošanas telpas, ēdināšanas vieta (ja ir) un sanitārais mezgls. </w:t>
      </w:r>
      <w:r>
        <w:t>[..]</w:t>
      </w:r>
    </w:p>
    <w:p w14:paraId="0F4EFF2D" w14:textId="77777777" w:rsidR="002C3347" w:rsidRDefault="002C3347" w:rsidP="002C3347">
      <w:pPr>
        <w:pStyle w:val="tv213"/>
        <w:shd w:val="clear" w:color="auto" w:fill="FFFFFF"/>
        <w:spacing w:before="0" w:beforeAutospacing="0" w:after="0" w:afterAutospacing="0" w:line="293" w:lineRule="atLeast"/>
        <w:jc w:val="both"/>
        <w:rPr>
          <w:color w:val="0070C0"/>
        </w:rPr>
      </w:pPr>
    </w:p>
    <w:p w14:paraId="4A744084" w14:textId="0DC3C330" w:rsidR="002C3347" w:rsidRDefault="002C3347" w:rsidP="002C3347">
      <w:pPr>
        <w:pStyle w:val="tv213"/>
        <w:shd w:val="clear" w:color="auto" w:fill="FFFFFF"/>
        <w:spacing w:before="0" w:beforeAutospacing="0" w:after="0" w:afterAutospacing="0" w:line="293" w:lineRule="atLeast"/>
        <w:jc w:val="both"/>
        <w:rPr>
          <w:color w:val="0070C0"/>
        </w:rPr>
      </w:pPr>
      <w:r w:rsidRPr="00433736">
        <w:rPr>
          <w:color w:val="0070C0"/>
        </w:rPr>
        <w:t xml:space="preserve">Ukrainas civiliedzīvotājus ar </w:t>
      </w:r>
      <w:r w:rsidRPr="00433736">
        <w:rPr>
          <w:b/>
          <w:i/>
          <w:color w:val="0070C0"/>
        </w:rPr>
        <w:t>ļoti smagiem kustību vai kompleksiem traucējumiem</w:t>
      </w:r>
      <w:r w:rsidRPr="00433736">
        <w:rPr>
          <w:color w:val="0070C0"/>
        </w:rPr>
        <w:t xml:space="preserve"> izmitina tikai izmitināšanas vietas </w:t>
      </w:r>
      <w:r w:rsidRPr="00433736">
        <w:rPr>
          <w:i/>
          <w:color w:val="0070C0"/>
        </w:rPr>
        <w:t>pirmajā stāvā.</w:t>
      </w:r>
      <w:r w:rsidRPr="00433736">
        <w:rPr>
          <w:color w:val="0070C0"/>
        </w:rPr>
        <w:t xml:space="preserve"> </w:t>
      </w:r>
    </w:p>
    <w:p w14:paraId="2A23BB17" w14:textId="77777777" w:rsidR="005B2B3A" w:rsidRDefault="005B2B3A" w:rsidP="005167E3">
      <w:pPr>
        <w:pStyle w:val="tv213"/>
        <w:shd w:val="clear" w:color="auto" w:fill="FFFFFF"/>
        <w:spacing w:before="0" w:beforeAutospacing="0" w:after="0" w:afterAutospacing="0" w:line="293" w:lineRule="atLeast"/>
        <w:jc w:val="both"/>
        <w:rPr>
          <w:color w:val="0070C0"/>
        </w:rPr>
      </w:pPr>
    </w:p>
    <w:p w14:paraId="44E484B4" w14:textId="77777777" w:rsidR="005B2B3A" w:rsidRDefault="005B2B3A" w:rsidP="005167E3">
      <w:pPr>
        <w:pStyle w:val="tv213"/>
        <w:shd w:val="clear" w:color="auto" w:fill="FFFFFF"/>
        <w:spacing w:before="0" w:beforeAutospacing="0" w:after="0" w:afterAutospacing="0" w:line="293" w:lineRule="atLeast"/>
        <w:jc w:val="both"/>
        <w:rPr>
          <w:color w:val="0070C0"/>
        </w:rPr>
      </w:pPr>
      <w:r w:rsidRPr="00807B76">
        <w:rPr>
          <w:b/>
          <w:color w:val="C00000"/>
        </w:rPr>
        <w:t>!!!</w:t>
      </w:r>
      <w:r>
        <w:rPr>
          <w:color w:val="0070C0"/>
        </w:rPr>
        <w:t xml:space="preserve"> </w:t>
      </w:r>
      <w:r w:rsidRPr="00433736">
        <w:rPr>
          <w:color w:val="0070C0"/>
        </w:rPr>
        <w:t xml:space="preserve">Uz </w:t>
      </w:r>
      <w:r>
        <w:rPr>
          <w:color w:val="0070C0"/>
        </w:rPr>
        <w:t>iepriekš</w:t>
      </w:r>
      <w:r w:rsidRPr="00433736">
        <w:rPr>
          <w:color w:val="0070C0"/>
        </w:rPr>
        <w:t xml:space="preserve">minēto Ukrainas civiliedzīvotāju un viņu pavadošo personu izmitināšanu </w:t>
      </w:r>
      <w:r w:rsidRPr="00433736">
        <w:rPr>
          <w:b/>
          <w:i/>
          <w:color w:val="0070C0"/>
        </w:rPr>
        <w:t>nepiemēro</w:t>
      </w:r>
      <w:r w:rsidRPr="00433736">
        <w:rPr>
          <w:color w:val="0070C0"/>
        </w:rPr>
        <w:t xml:space="preserve"> noteiktos </w:t>
      </w:r>
      <w:r w:rsidRPr="00433736">
        <w:rPr>
          <w:b/>
          <w:i/>
          <w:color w:val="0070C0"/>
        </w:rPr>
        <w:t>izmaksu ierobežojumus</w:t>
      </w:r>
      <w:r w:rsidRPr="00433736">
        <w:rPr>
          <w:color w:val="0070C0"/>
        </w:rPr>
        <w:t xml:space="preserve"> un </w:t>
      </w:r>
      <w:r w:rsidRPr="00433736">
        <w:rPr>
          <w:b/>
          <w:i/>
          <w:color w:val="0070C0"/>
        </w:rPr>
        <w:t>noteikto periodu</w:t>
      </w:r>
      <w:r w:rsidRPr="00433736">
        <w:rPr>
          <w:color w:val="0070C0"/>
        </w:rPr>
        <w:t>. </w:t>
      </w:r>
    </w:p>
    <w:p w14:paraId="1B823E1F" w14:textId="6E95EDCC" w:rsidR="005B2B3A" w:rsidRDefault="005B2B3A" w:rsidP="002C3347">
      <w:pPr>
        <w:pStyle w:val="tv213"/>
        <w:shd w:val="clear" w:color="auto" w:fill="FFFFFF"/>
        <w:spacing w:before="0" w:beforeAutospacing="0" w:after="0" w:afterAutospacing="0" w:line="293" w:lineRule="atLeast"/>
        <w:jc w:val="both"/>
        <w:rPr>
          <w:color w:val="0070C0"/>
        </w:rPr>
      </w:pPr>
    </w:p>
    <w:p w14:paraId="03C8932E" w14:textId="77777777" w:rsidR="00D47874" w:rsidRPr="00D47874" w:rsidRDefault="00D47874" w:rsidP="00D47874">
      <w:pPr>
        <w:rPr>
          <w:rFonts w:eastAsia="Times New Roman"/>
          <w:b/>
          <w:i/>
          <w:highlight w:val="cyan"/>
        </w:rPr>
      </w:pPr>
      <w:r w:rsidRPr="00D47874">
        <w:rPr>
          <w:rFonts w:eastAsia="Times New Roman"/>
          <w:b/>
          <w:color w:val="C00000"/>
          <w:highlight w:val="cyan"/>
        </w:rPr>
        <w:t>!!!</w:t>
      </w:r>
      <w:r w:rsidRPr="00D47874">
        <w:rPr>
          <w:rFonts w:eastAsia="Times New Roman"/>
          <w:highlight w:val="cyan"/>
        </w:rPr>
        <w:t xml:space="preserve"> </w:t>
      </w:r>
      <w:r w:rsidRPr="00D47874">
        <w:rPr>
          <w:b/>
          <w:i/>
          <w:color w:val="C00000"/>
          <w:highlight w:val="cyan"/>
        </w:rPr>
        <w:t>Pēc 120 dienām</w:t>
      </w:r>
      <w:r w:rsidRPr="00D47874">
        <w:rPr>
          <w:color w:val="C00000"/>
          <w:highlight w:val="cyan"/>
        </w:rPr>
        <w:t xml:space="preserve"> </w:t>
      </w:r>
      <w:r w:rsidRPr="00D47874">
        <w:rPr>
          <w:rFonts w:eastAsia="Times New Roman"/>
          <w:highlight w:val="cyan"/>
        </w:rPr>
        <w:t xml:space="preserve">lielā mērā situāciju pašvaldībās noteiks, kādas būs </w:t>
      </w:r>
      <w:r w:rsidRPr="00D47874">
        <w:rPr>
          <w:rFonts w:eastAsia="Times New Roman"/>
          <w:b/>
          <w:i/>
          <w:highlight w:val="cyan"/>
        </w:rPr>
        <w:t xml:space="preserve">dienesta viesnīcu un viesu namu mēneša maksas par telpu lietošanu. </w:t>
      </w:r>
    </w:p>
    <w:p w14:paraId="3214A326" w14:textId="77777777" w:rsidR="002E5334" w:rsidRPr="005B2B3A" w:rsidRDefault="002E5334" w:rsidP="005B2B3A">
      <w:pPr>
        <w:spacing w:after="0" w:line="240" w:lineRule="auto"/>
        <w:jc w:val="both"/>
        <w:rPr>
          <w:rFonts w:eastAsia="Times New Roman"/>
        </w:rPr>
      </w:pPr>
      <w:r w:rsidRPr="005B2B3A">
        <w:rPr>
          <w:rFonts w:eastAsia="Times New Roman"/>
        </w:rPr>
        <w:t>PIEMĒRI:</w:t>
      </w:r>
    </w:p>
    <w:p w14:paraId="5BF5CA3A" w14:textId="07D8542B" w:rsidR="00031FBE" w:rsidRPr="00A35942" w:rsidRDefault="001A0F6F" w:rsidP="00D47874">
      <w:pPr>
        <w:pStyle w:val="ListParagraph"/>
        <w:numPr>
          <w:ilvl w:val="0"/>
          <w:numId w:val="47"/>
        </w:numPr>
      </w:pPr>
      <w:r w:rsidRPr="00D47874">
        <w:rPr>
          <w:b/>
          <w:i/>
          <w:color w:val="C00000"/>
        </w:rPr>
        <w:t>Dienesta viesnīcas</w:t>
      </w:r>
      <w:r w:rsidRPr="00A35942">
        <w:t xml:space="preserve">, viesnīcas, hosteļi un sporta zāles – </w:t>
      </w:r>
      <w:proofErr w:type="spellStart"/>
      <w:r w:rsidRPr="00A35942">
        <w:t>max</w:t>
      </w:r>
      <w:proofErr w:type="spellEnd"/>
      <w:r w:rsidRPr="00A35942">
        <w:t xml:space="preserve"> </w:t>
      </w:r>
      <w:r w:rsidRPr="00D47874">
        <w:rPr>
          <w:b/>
        </w:rPr>
        <w:t xml:space="preserve">300 </w:t>
      </w:r>
      <w:proofErr w:type="spellStart"/>
      <w:r w:rsidRPr="00D47874">
        <w:rPr>
          <w:b/>
          <w:i/>
        </w:rPr>
        <w:t>euro</w:t>
      </w:r>
      <w:proofErr w:type="spellEnd"/>
      <w:r w:rsidRPr="00A35942">
        <w:t xml:space="preserve"> par telpu, bet ne vairāk kā </w:t>
      </w:r>
      <w:r w:rsidRPr="00D47874">
        <w:rPr>
          <w:b/>
        </w:rPr>
        <w:t xml:space="preserve">100 </w:t>
      </w:r>
      <w:proofErr w:type="spellStart"/>
      <w:r w:rsidRPr="00D47874">
        <w:rPr>
          <w:b/>
          <w:i/>
        </w:rPr>
        <w:t>euro</w:t>
      </w:r>
      <w:proofErr w:type="spellEnd"/>
      <w:r w:rsidRPr="00A35942">
        <w:t xml:space="preserve"> par personu. Tātad, ja viena persona telpā, tad </w:t>
      </w:r>
      <w:r w:rsidRPr="00D47874">
        <w:rPr>
          <w:b/>
          <w:i/>
        </w:rPr>
        <w:t xml:space="preserve">100 </w:t>
      </w:r>
      <w:proofErr w:type="spellStart"/>
      <w:r w:rsidRPr="00D47874">
        <w:rPr>
          <w:b/>
          <w:i/>
        </w:rPr>
        <w:t>euro</w:t>
      </w:r>
      <w:proofErr w:type="spellEnd"/>
      <w:r w:rsidRPr="00A35942">
        <w:t xml:space="preserve">, ja divas </w:t>
      </w:r>
      <w:r w:rsidRPr="00D47874">
        <w:rPr>
          <w:b/>
        </w:rPr>
        <w:t>200</w:t>
      </w:r>
      <w:r w:rsidR="00031FBE" w:rsidRPr="00D47874">
        <w:rPr>
          <w:b/>
        </w:rPr>
        <w:t xml:space="preserve"> </w:t>
      </w:r>
      <w:proofErr w:type="spellStart"/>
      <w:r w:rsidRPr="00D47874">
        <w:rPr>
          <w:b/>
          <w:i/>
        </w:rPr>
        <w:t>euro</w:t>
      </w:r>
      <w:proofErr w:type="spellEnd"/>
      <w:r w:rsidRPr="00A35942">
        <w:t xml:space="preserve">, ja trīs, tad </w:t>
      </w:r>
      <w:r w:rsidRPr="00D47874">
        <w:rPr>
          <w:b/>
        </w:rPr>
        <w:t xml:space="preserve">300 </w:t>
      </w:r>
      <w:proofErr w:type="spellStart"/>
      <w:r w:rsidRPr="00D47874">
        <w:rPr>
          <w:b/>
          <w:i/>
        </w:rPr>
        <w:t>euro</w:t>
      </w:r>
      <w:proofErr w:type="spellEnd"/>
      <w:r w:rsidRPr="00A35942">
        <w:t xml:space="preserve">. Bet, ja ir vairāk par 3 personām, tad par nākamajām personām </w:t>
      </w:r>
      <w:r w:rsidRPr="00D47874">
        <w:rPr>
          <w:b/>
        </w:rPr>
        <w:t>+</w:t>
      </w:r>
      <w:r w:rsidR="00031FBE" w:rsidRPr="00D47874">
        <w:rPr>
          <w:b/>
        </w:rPr>
        <w:t xml:space="preserve"> </w:t>
      </w:r>
      <w:r w:rsidRPr="00D47874">
        <w:rPr>
          <w:b/>
        </w:rPr>
        <w:t xml:space="preserve">50 </w:t>
      </w:r>
      <w:proofErr w:type="spellStart"/>
      <w:r w:rsidRPr="00D47874">
        <w:rPr>
          <w:b/>
          <w:i/>
        </w:rPr>
        <w:t>euro</w:t>
      </w:r>
      <w:proofErr w:type="spellEnd"/>
      <w:r w:rsidRPr="00D47874">
        <w:rPr>
          <w:b/>
        </w:rPr>
        <w:t xml:space="preserve"> par katru</w:t>
      </w:r>
      <w:r w:rsidR="00031FBE" w:rsidRPr="00D47874">
        <w:rPr>
          <w:b/>
        </w:rPr>
        <w:t xml:space="preserve"> personu</w:t>
      </w:r>
      <w:r w:rsidRPr="00A35942">
        <w:t xml:space="preserve">. </w:t>
      </w:r>
    </w:p>
    <w:p w14:paraId="5242B134" w14:textId="2203BA0A" w:rsidR="00D47874" w:rsidRPr="00CE7344" w:rsidRDefault="00A54462" w:rsidP="00CE7344">
      <w:pPr>
        <w:rPr>
          <w:b/>
          <w:i/>
          <w:color w:val="C00000"/>
          <w:highlight w:val="cyan"/>
        </w:rPr>
      </w:pPr>
      <w:r w:rsidRPr="00CE7344">
        <w:rPr>
          <w:highlight w:val="cyan"/>
          <w:u w:val="single"/>
        </w:rPr>
        <w:t>Pēc 120 dienām</w:t>
      </w:r>
      <w:r w:rsidRPr="00CE7344">
        <w:rPr>
          <w:highlight w:val="cyan"/>
        </w:rPr>
        <w:t xml:space="preserve"> </w:t>
      </w:r>
      <w:r w:rsidR="00D47874" w:rsidRPr="00CE7344">
        <w:rPr>
          <w:highlight w:val="cyan"/>
        </w:rPr>
        <w:t xml:space="preserve">tiek slēgt </w:t>
      </w:r>
      <w:r w:rsidR="00D47874" w:rsidRPr="00CE7344">
        <w:rPr>
          <w:b/>
          <w:i/>
          <w:highlight w:val="cyan"/>
        </w:rPr>
        <w:t>īres līgums</w:t>
      </w:r>
      <w:r w:rsidR="00D47874" w:rsidRPr="00CE7344">
        <w:rPr>
          <w:highlight w:val="cyan"/>
        </w:rPr>
        <w:t xml:space="preserve"> vai </w:t>
      </w:r>
      <w:r w:rsidR="00D47874" w:rsidRPr="00CE7344">
        <w:rPr>
          <w:b/>
          <w:i/>
          <w:highlight w:val="cyan"/>
        </w:rPr>
        <w:t>līgums par izdevumu segšanu par telpu lietošanu</w:t>
      </w:r>
      <w:r w:rsidR="00D47874" w:rsidRPr="00CE7344">
        <w:rPr>
          <w:highlight w:val="cyan"/>
        </w:rPr>
        <w:t xml:space="preserve"> viesnīcās un tām līdzīga lietojuma ēkās </w:t>
      </w:r>
      <w:r w:rsidR="00D47874" w:rsidRPr="00CE7344">
        <w:rPr>
          <w:b/>
          <w:i/>
          <w:color w:val="C00000"/>
          <w:highlight w:val="cyan"/>
        </w:rPr>
        <w:t>par visām izmitinātajām personām.</w:t>
      </w:r>
    </w:p>
    <w:p w14:paraId="67AD5B78" w14:textId="0A49E768" w:rsidR="002B1646" w:rsidRDefault="00CE7344" w:rsidP="00D47874">
      <w:pPr>
        <w:pStyle w:val="ListParagraph"/>
        <w:numPr>
          <w:ilvl w:val="0"/>
          <w:numId w:val="47"/>
        </w:numPr>
        <w:rPr>
          <w:b/>
          <w:i/>
          <w:highlight w:val="cyan"/>
        </w:rPr>
      </w:pPr>
      <w:r w:rsidRPr="002B1646">
        <w:rPr>
          <w:highlight w:val="cyan"/>
        </w:rPr>
        <w:t>Ģ</w:t>
      </w:r>
      <w:r w:rsidR="00A54462" w:rsidRPr="002B1646">
        <w:rPr>
          <w:highlight w:val="cyan"/>
        </w:rPr>
        <w:t xml:space="preserve">imenē ir </w:t>
      </w:r>
      <w:r w:rsidRPr="002B1646">
        <w:rPr>
          <w:highlight w:val="cyan"/>
        </w:rPr>
        <w:t>1</w:t>
      </w:r>
      <w:r w:rsidR="00A54462" w:rsidRPr="002B1646">
        <w:rPr>
          <w:highlight w:val="cyan"/>
        </w:rPr>
        <w:t xml:space="preserve"> pieauguš</w:t>
      </w:r>
      <w:r w:rsidRPr="002B1646">
        <w:rPr>
          <w:highlight w:val="cyan"/>
        </w:rPr>
        <w:t>ais</w:t>
      </w:r>
      <w:r w:rsidR="00A54462" w:rsidRPr="002B1646">
        <w:rPr>
          <w:highlight w:val="cyan"/>
        </w:rPr>
        <w:t xml:space="preserve"> un 2 skolas vecum</w:t>
      </w:r>
      <w:r w:rsidRPr="002B1646">
        <w:rPr>
          <w:highlight w:val="cyan"/>
        </w:rPr>
        <w:t xml:space="preserve">a bērni. </w:t>
      </w:r>
      <w:r w:rsidR="002B1646" w:rsidRPr="002B1646">
        <w:rPr>
          <w:highlight w:val="cyan"/>
        </w:rPr>
        <w:t xml:space="preserve">Izmitināti </w:t>
      </w:r>
      <w:r w:rsidRPr="002B1646">
        <w:rPr>
          <w:highlight w:val="cyan"/>
        </w:rPr>
        <w:t>hosteļa istab</w:t>
      </w:r>
      <w:r w:rsidR="002B1646" w:rsidRPr="002B1646">
        <w:rPr>
          <w:highlight w:val="cyan"/>
        </w:rPr>
        <w:t xml:space="preserve">ā + koplietošana telpas </w:t>
      </w:r>
      <w:r w:rsidR="002B1646">
        <w:rPr>
          <w:highlight w:val="cyan"/>
        </w:rPr>
        <w:t xml:space="preserve">= </w:t>
      </w:r>
      <w:r w:rsidR="002B1646" w:rsidRPr="002B1646">
        <w:rPr>
          <w:highlight w:val="cyan"/>
        </w:rPr>
        <w:t>15 m</w:t>
      </w:r>
      <w:r w:rsidR="002B1646" w:rsidRPr="002B1646">
        <w:rPr>
          <w:highlight w:val="cyan"/>
          <w:vertAlign w:val="superscript"/>
        </w:rPr>
        <w:t>2</w:t>
      </w:r>
      <w:r w:rsidR="002B1646" w:rsidRPr="002B1646">
        <w:rPr>
          <w:highlight w:val="cyan"/>
        </w:rPr>
        <w:t xml:space="preserve">. Kopējā izdevumu summa, par kuru noslēgts </w:t>
      </w:r>
      <w:r w:rsidR="00904D53" w:rsidRPr="00904D53">
        <w:rPr>
          <w:highlight w:val="yellow"/>
        </w:rPr>
        <w:t>telpu lietošanas</w:t>
      </w:r>
      <w:r w:rsidR="002B1646" w:rsidRPr="00904D53">
        <w:rPr>
          <w:highlight w:val="yellow"/>
        </w:rPr>
        <w:t xml:space="preserve"> </w:t>
      </w:r>
      <w:r w:rsidR="002B1646" w:rsidRPr="00153C29">
        <w:rPr>
          <w:highlight w:val="yellow"/>
        </w:rPr>
        <w:t>līgums</w:t>
      </w:r>
      <w:r w:rsidR="002B1646" w:rsidRPr="002B1646">
        <w:rPr>
          <w:highlight w:val="cyan"/>
        </w:rPr>
        <w:t xml:space="preserve">, ir 300 </w:t>
      </w:r>
      <w:proofErr w:type="spellStart"/>
      <w:r w:rsidR="002B1646" w:rsidRPr="002B1646">
        <w:rPr>
          <w:i/>
          <w:highlight w:val="cyan"/>
        </w:rPr>
        <w:t>euro</w:t>
      </w:r>
      <w:proofErr w:type="spellEnd"/>
      <w:r w:rsidR="002B1646" w:rsidRPr="002B1646">
        <w:rPr>
          <w:highlight w:val="cyan"/>
        </w:rPr>
        <w:t xml:space="preserve">. </w:t>
      </w:r>
      <w:r w:rsidRPr="002B1646">
        <w:rPr>
          <w:highlight w:val="cyan"/>
        </w:rPr>
        <w:t xml:space="preserve"> </w:t>
      </w:r>
      <w:r w:rsidR="00153C29">
        <w:rPr>
          <w:highlight w:val="cyan"/>
        </w:rPr>
        <w:t>P</w:t>
      </w:r>
      <w:r w:rsidR="002B1646" w:rsidRPr="002B1646">
        <w:rPr>
          <w:highlight w:val="cyan"/>
        </w:rPr>
        <w:t xml:space="preserve">ašvaldība 2/3 no šīs maksas iekļaus </w:t>
      </w:r>
      <w:r w:rsidR="002B1646" w:rsidRPr="00152AE4">
        <w:rPr>
          <w:b/>
          <w:i/>
          <w:highlight w:val="cyan"/>
        </w:rPr>
        <w:t xml:space="preserve">Ekonomikas ministrijas </w:t>
      </w:r>
      <w:r w:rsidR="00965AEA" w:rsidRPr="00152AE4">
        <w:rPr>
          <w:b/>
          <w:i/>
          <w:highlight w:val="cyan"/>
        </w:rPr>
        <w:t xml:space="preserve">Valsts kases </w:t>
      </w:r>
      <w:r w:rsidR="002B1646" w:rsidRPr="00152AE4">
        <w:rPr>
          <w:b/>
          <w:i/>
          <w:highlight w:val="cyan"/>
        </w:rPr>
        <w:t>pārskatā</w:t>
      </w:r>
      <w:r w:rsidR="002B1646">
        <w:rPr>
          <w:highlight w:val="cyan"/>
        </w:rPr>
        <w:t xml:space="preserve"> un valsts finansēs 200 </w:t>
      </w:r>
      <w:proofErr w:type="spellStart"/>
      <w:r w:rsidR="002B1646" w:rsidRPr="002B1646">
        <w:rPr>
          <w:i/>
          <w:highlight w:val="cyan"/>
        </w:rPr>
        <w:t>euro</w:t>
      </w:r>
      <w:proofErr w:type="spellEnd"/>
      <w:r w:rsidR="002B1646">
        <w:rPr>
          <w:highlight w:val="cyan"/>
        </w:rPr>
        <w:t xml:space="preserve"> par 2 </w:t>
      </w:r>
      <w:r w:rsidR="00965AEA">
        <w:rPr>
          <w:highlight w:val="cyan"/>
        </w:rPr>
        <w:t>bērniem</w:t>
      </w:r>
      <w:r w:rsidR="002B1646">
        <w:rPr>
          <w:highlight w:val="cyan"/>
        </w:rPr>
        <w:t>.</w:t>
      </w:r>
      <w:r w:rsidR="002B1646" w:rsidRPr="002B1646">
        <w:rPr>
          <w:highlight w:val="cyan"/>
        </w:rPr>
        <w:t xml:space="preserve"> 1/3 izdevumus no kopējās maksas, proti, 100 </w:t>
      </w:r>
      <w:proofErr w:type="spellStart"/>
      <w:r w:rsidR="002B1646" w:rsidRPr="002B1646">
        <w:rPr>
          <w:i/>
          <w:highlight w:val="cyan"/>
        </w:rPr>
        <w:t>euro</w:t>
      </w:r>
      <w:proofErr w:type="spellEnd"/>
      <w:r w:rsidR="002B1646" w:rsidRPr="002B1646">
        <w:rPr>
          <w:highlight w:val="cyan"/>
        </w:rPr>
        <w:t xml:space="preserve"> mēnesī </w:t>
      </w:r>
      <w:r w:rsidR="00965AEA">
        <w:rPr>
          <w:highlight w:val="cyan"/>
        </w:rPr>
        <w:t xml:space="preserve">tiks pieprasīti </w:t>
      </w:r>
      <w:r w:rsidR="002B1646" w:rsidRPr="002B1646">
        <w:rPr>
          <w:highlight w:val="cyan"/>
        </w:rPr>
        <w:t>no pilngadīgās personas. Ja persona nav spējīga samaksāt, tā vērsīsies pašvaldības sociālajā dienestā</w:t>
      </w:r>
      <w:r w:rsidR="00974B61">
        <w:rPr>
          <w:highlight w:val="cyan"/>
        </w:rPr>
        <w:t>, kur</w:t>
      </w:r>
      <w:r w:rsidR="002B1646" w:rsidRPr="002B1646">
        <w:rPr>
          <w:highlight w:val="cyan"/>
        </w:rPr>
        <w:t xml:space="preserve"> </w:t>
      </w:r>
      <w:r w:rsidR="00152AE4" w:rsidRPr="00152AE4">
        <w:rPr>
          <w:highlight w:val="yellow"/>
        </w:rPr>
        <w:t xml:space="preserve">tiks aizpildīta iztikas līdzekļu deklarācija ar </w:t>
      </w:r>
      <w:r w:rsidR="00152AE4" w:rsidRPr="00974B61">
        <w:rPr>
          <w:color w:val="C00000"/>
          <w:highlight w:val="yellow"/>
        </w:rPr>
        <w:t xml:space="preserve">3 personu ienākumiem </w:t>
      </w:r>
      <w:r w:rsidR="00152AE4">
        <w:rPr>
          <w:highlight w:val="yellow"/>
        </w:rPr>
        <w:t>(</w:t>
      </w:r>
      <w:r w:rsidR="00152AE4" w:rsidRPr="00152AE4">
        <w:rPr>
          <w:i/>
          <w:highlight w:val="yellow"/>
        </w:rPr>
        <w:t xml:space="preserve">tāpat kā Latvijas iedzīvotajiem, izņemot tos nosacījumus, kas </w:t>
      </w:r>
      <w:r w:rsidR="00974B61">
        <w:rPr>
          <w:i/>
          <w:highlight w:val="yellow"/>
        </w:rPr>
        <w:t xml:space="preserve">ir </w:t>
      </w:r>
      <w:r w:rsidR="00152AE4" w:rsidRPr="00152AE4">
        <w:rPr>
          <w:i/>
          <w:highlight w:val="yellow"/>
        </w:rPr>
        <w:t>Ukrainas civiliedzīvotāju atbalsta likumā</w:t>
      </w:r>
      <w:r w:rsidR="00152AE4">
        <w:rPr>
          <w:highlight w:val="yellow"/>
        </w:rPr>
        <w:t xml:space="preserve">) </w:t>
      </w:r>
      <w:r w:rsidR="00152AE4" w:rsidRPr="00152AE4">
        <w:rPr>
          <w:highlight w:val="yellow"/>
        </w:rPr>
        <w:t xml:space="preserve">un </w:t>
      </w:r>
      <w:r w:rsidR="00152AE4" w:rsidRPr="00974B61">
        <w:rPr>
          <w:color w:val="C00000"/>
          <w:highlight w:val="yellow"/>
        </w:rPr>
        <w:t xml:space="preserve">vienas personas izdevumiem </w:t>
      </w:r>
      <w:r w:rsidR="00152AE4" w:rsidRPr="00152AE4">
        <w:rPr>
          <w:highlight w:val="yellow"/>
        </w:rPr>
        <w:t>par mājokli</w:t>
      </w:r>
      <w:r w:rsidR="00152AE4">
        <w:rPr>
          <w:highlight w:val="cyan"/>
        </w:rPr>
        <w:t>. T</w:t>
      </w:r>
      <w:r w:rsidR="002B1646" w:rsidRPr="002B1646">
        <w:rPr>
          <w:highlight w:val="cyan"/>
        </w:rPr>
        <w:t xml:space="preserve">iks aprēķināts </w:t>
      </w:r>
      <w:r w:rsidR="00152AE4" w:rsidRPr="00152AE4">
        <w:rPr>
          <w:b/>
          <w:i/>
          <w:highlight w:val="cyan"/>
        </w:rPr>
        <w:t>GMI un</w:t>
      </w:r>
      <w:r w:rsidR="00152AE4">
        <w:rPr>
          <w:highlight w:val="cyan"/>
        </w:rPr>
        <w:t xml:space="preserve"> </w:t>
      </w:r>
      <w:r w:rsidR="002B1646" w:rsidRPr="00965AEA">
        <w:rPr>
          <w:b/>
          <w:i/>
          <w:highlight w:val="cyan"/>
        </w:rPr>
        <w:t>mājokļa pabalsts</w:t>
      </w:r>
      <w:r w:rsidR="00152AE4">
        <w:rPr>
          <w:b/>
          <w:i/>
          <w:highlight w:val="cyan"/>
        </w:rPr>
        <w:t xml:space="preserve">, </w:t>
      </w:r>
      <w:r w:rsidR="00152AE4" w:rsidRPr="00152AE4">
        <w:rPr>
          <w:highlight w:val="cyan"/>
        </w:rPr>
        <w:t>kuru apmērs</w:t>
      </w:r>
      <w:r w:rsidR="00152AE4">
        <w:rPr>
          <w:b/>
          <w:i/>
          <w:highlight w:val="cyan"/>
        </w:rPr>
        <w:t xml:space="preserve"> </w:t>
      </w:r>
      <w:r w:rsidR="00965AEA">
        <w:rPr>
          <w:highlight w:val="cyan"/>
        </w:rPr>
        <w:t>tiks iekļaut</w:t>
      </w:r>
      <w:r w:rsidR="00152AE4">
        <w:rPr>
          <w:highlight w:val="cyan"/>
        </w:rPr>
        <w:t>s</w:t>
      </w:r>
      <w:r w:rsidR="00965AEA">
        <w:rPr>
          <w:highlight w:val="cyan"/>
        </w:rPr>
        <w:t xml:space="preserve"> </w:t>
      </w:r>
      <w:r w:rsidR="00965AEA" w:rsidRPr="00974B61">
        <w:rPr>
          <w:b/>
          <w:i/>
          <w:highlight w:val="cyan"/>
        </w:rPr>
        <w:t>Labklājības ministrijas Valsts kases pārskatā.</w:t>
      </w:r>
      <w:r w:rsidR="002B1646" w:rsidRPr="00974B61">
        <w:rPr>
          <w:b/>
          <w:i/>
          <w:highlight w:val="cyan"/>
        </w:rPr>
        <w:t xml:space="preserve">   </w:t>
      </w:r>
    </w:p>
    <w:p w14:paraId="73267617" w14:textId="77777777" w:rsidR="00F628DC" w:rsidRPr="00153C29" w:rsidRDefault="00F628DC" w:rsidP="00F628DC">
      <w:pPr>
        <w:pStyle w:val="ListParagraph"/>
        <w:numPr>
          <w:ilvl w:val="0"/>
          <w:numId w:val="0"/>
        </w:numPr>
        <w:ind w:left="720"/>
        <w:rPr>
          <w:b/>
          <w:i/>
          <w:highlight w:val="cyan"/>
        </w:rPr>
      </w:pPr>
    </w:p>
    <w:p w14:paraId="2C512F98" w14:textId="11F0C754" w:rsidR="00904D53" w:rsidRPr="00153C29" w:rsidRDefault="00F628DC" w:rsidP="00904D53">
      <w:pPr>
        <w:pStyle w:val="ListParagraph"/>
        <w:numPr>
          <w:ilvl w:val="0"/>
          <w:numId w:val="47"/>
        </w:numPr>
        <w:rPr>
          <w:b/>
          <w:i/>
          <w:highlight w:val="cyan"/>
        </w:rPr>
      </w:pPr>
      <w:r w:rsidRPr="00153C29">
        <w:rPr>
          <w:highlight w:val="cyan"/>
        </w:rPr>
        <w:t>Viesnīcas istabā (50 m</w:t>
      </w:r>
      <w:r w:rsidRPr="00153C29">
        <w:rPr>
          <w:highlight w:val="cyan"/>
          <w:vertAlign w:val="superscript"/>
        </w:rPr>
        <w:t>2</w:t>
      </w:r>
      <w:r w:rsidRPr="00153C29">
        <w:rPr>
          <w:highlight w:val="cyan"/>
        </w:rPr>
        <w:t xml:space="preserve">) </w:t>
      </w:r>
      <w:r w:rsidR="00EE40BF" w:rsidRPr="00153C29">
        <w:rPr>
          <w:highlight w:val="cyan"/>
        </w:rPr>
        <w:t xml:space="preserve">dzīvo </w:t>
      </w:r>
      <w:r w:rsidR="00153C29">
        <w:rPr>
          <w:highlight w:val="cyan"/>
        </w:rPr>
        <w:t xml:space="preserve">3 cilvēku </w:t>
      </w:r>
      <w:r w:rsidR="00904D53" w:rsidRPr="00153C29">
        <w:rPr>
          <w:highlight w:val="cyan"/>
        </w:rPr>
        <w:t xml:space="preserve">ģimene: </w:t>
      </w:r>
      <w:r w:rsidRPr="00153C29">
        <w:rPr>
          <w:highlight w:val="cyan"/>
        </w:rPr>
        <w:t xml:space="preserve">māte, tēvs un bērns. Maksa mēnesī </w:t>
      </w:r>
      <w:r w:rsidR="00904D53" w:rsidRPr="00153C29">
        <w:rPr>
          <w:highlight w:val="cyan"/>
        </w:rPr>
        <w:t>par vies</w:t>
      </w:r>
      <w:r w:rsidR="00153C29" w:rsidRPr="00153C29">
        <w:rPr>
          <w:highlight w:val="cyan"/>
        </w:rPr>
        <w:t>nī</w:t>
      </w:r>
      <w:r w:rsidR="00904D53" w:rsidRPr="00153C29">
        <w:rPr>
          <w:highlight w:val="cyan"/>
        </w:rPr>
        <w:t xml:space="preserve">cas istabas lietošanu ir </w:t>
      </w:r>
      <w:r w:rsidRPr="00153C29">
        <w:rPr>
          <w:highlight w:val="cyan"/>
        </w:rPr>
        <w:t xml:space="preserve">400 </w:t>
      </w:r>
      <w:proofErr w:type="spellStart"/>
      <w:r w:rsidRPr="00153C29">
        <w:rPr>
          <w:i/>
          <w:highlight w:val="cyan"/>
        </w:rPr>
        <w:t>euro</w:t>
      </w:r>
      <w:proofErr w:type="spellEnd"/>
      <w:r w:rsidRPr="00153C29">
        <w:rPr>
          <w:i/>
          <w:highlight w:val="cyan"/>
        </w:rPr>
        <w:t xml:space="preserve"> </w:t>
      </w:r>
      <w:r w:rsidRPr="00153C29">
        <w:rPr>
          <w:highlight w:val="cyan"/>
        </w:rPr>
        <w:t xml:space="preserve">(200 </w:t>
      </w:r>
      <w:proofErr w:type="spellStart"/>
      <w:r w:rsidRPr="00153C29">
        <w:rPr>
          <w:i/>
          <w:highlight w:val="cyan"/>
        </w:rPr>
        <w:t>euro</w:t>
      </w:r>
      <w:proofErr w:type="spellEnd"/>
      <w:r w:rsidRPr="00153C29">
        <w:rPr>
          <w:highlight w:val="cyan"/>
        </w:rPr>
        <w:t xml:space="preserve"> īre, </w:t>
      </w:r>
      <w:r w:rsidRPr="00153C29">
        <w:rPr>
          <w:highlight w:val="yellow"/>
        </w:rPr>
        <w:t xml:space="preserve">200 </w:t>
      </w:r>
      <w:proofErr w:type="spellStart"/>
      <w:r w:rsidRPr="00153C29">
        <w:rPr>
          <w:i/>
          <w:highlight w:val="yellow"/>
        </w:rPr>
        <w:t>euro</w:t>
      </w:r>
      <w:proofErr w:type="spellEnd"/>
      <w:r w:rsidRPr="00153C29">
        <w:rPr>
          <w:highlight w:val="yellow"/>
        </w:rPr>
        <w:t xml:space="preserve"> </w:t>
      </w:r>
      <w:r w:rsidR="00904D53" w:rsidRPr="00153C29">
        <w:rPr>
          <w:highlight w:val="yellow"/>
        </w:rPr>
        <w:t xml:space="preserve">pārējie </w:t>
      </w:r>
      <w:r w:rsidRPr="00153C29">
        <w:rPr>
          <w:highlight w:val="yellow"/>
        </w:rPr>
        <w:t>maksājumi).</w:t>
      </w:r>
      <w:r w:rsidR="00F02B14" w:rsidRPr="00153C29">
        <w:rPr>
          <w:highlight w:val="yellow"/>
        </w:rPr>
        <w:t xml:space="preserve"> </w:t>
      </w:r>
      <w:r w:rsidR="00904D53" w:rsidRPr="00153C29">
        <w:rPr>
          <w:highlight w:val="cyan"/>
        </w:rPr>
        <w:t xml:space="preserve">Ģimenei noslēgts </w:t>
      </w:r>
      <w:r w:rsidR="00904D53" w:rsidRPr="00153C29">
        <w:rPr>
          <w:highlight w:val="yellow"/>
        </w:rPr>
        <w:t xml:space="preserve">telpu lietošanas līgums </w:t>
      </w:r>
      <w:r w:rsidR="00904D53" w:rsidRPr="00153C29">
        <w:rPr>
          <w:highlight w:val="cyan"/>
        </w:rPr>
        <w:t>ar viesnīcu. Ģimene nespēj samaksāt visu izdevumu</w:t>
      </w:r>
      <w:r w:rsidR="00153C29">
        <w:rPr>
          <w:highlight w:val="cyan"/>
        </w:rPr>
        <w:t xml:space="preserve"> summu</w:t>
      </w:r>
      <w:r w:rsidR="00904D53" w:rsidRPr="00153C29">
        <w:rPr>
          <w:highlight w:val="cyan"/>
        </w:rPr>
        <w:t xml:space="preserve"> par mājokli un vēršas sociālajā dienestā</w:t>
      </w:r>
      <w:r w:rsidR="00153C29" w:rsidRPr="00153C29">
        <w:rPr>
          <w:highlight w:val="cyan"/>
        </w:rPr>
        <w:t>, uzrādot telpu lietošanas līgumu 3 personām</w:t>
      </w:r>
      <w:r w:rsidR="00904D53" w:rsidRPr="00153C29">
        <w:rPr>
          <w:highlight w:val="cyan"/>
        </w:rPr>
        <w:t xml:space="preserve">. Tiek aizpildīta iztikas līdzekļu deklarācija 3 cilvēkiem un </w:t>
      </w:r>
      <w:r w:rsidR="00153C29" w:rsidRPr="00153C29">
        <w:rPr>
          <w:highlight w:val="cyan"/>
        </w:rPr>
        <w:t xml:space="preserve">ar </w:t>
      </w:r>
      <w:r w:rsidR="00904D53" w:rsidRPr="00153C29">
        <w:rPr>
          <w:highlight w:val="cyan"/>
        </w:rPr>
        <w:t xml:space="preserve">visiem izdevumiem par mājokli (400 </w:t>
      </w:r>
      <w:proofErr w:type="spellStart"/>
      <w:r w:rsidR="00904D53" w:rsidRPr="00153C29">
        <w:rPr>
          <w:i/>
          <w:highlight w:val="cyan"/>
        </w:rPr>
        <w:t>euro</w:t>
      </w:r>
      <w:proofErr w:type="spellEnd"/>
      <w:r w:rsidR="00904D53" w:rsidRPr="00153C29">
        <w:rPr>
          <w:i/>
          <w:highlight w:val="cyan"/>
        </w:rPr>
        <w:t>)</w:t>
      </w:r>
      <w:r w:rsidR="00904D53" w:rsidRPr="00153C29">
        <w:rPr>
          <w:highlight w:val="cyan"/>
        </w:rPr>
        <w:t>.</w:t>
      </w:r>
      <w:r w:rsidR="00153C29">
        <w:rPr>
          <w:highlight w:val="cyan"/>
        </w:rPr>
        <w:t xml:space="preserve"> </w:t>
      </w:r>
      <w:r w:rsidR="00904D53" w:rsidRPr="00153C29">
        <w:rPr>
          <w:highlight w:val="cyan"/>
        </w:rPr>
        <w:t xml:space="preserve">Tiek aprēķināts mājokļa pabalsts un mājokļa pabalsta izdevumi tiek iekļauti </w:t>
      </w:r>
      <w:r w:rsidR="00904D53" w:rsidRPr="00153C29">
        <w:rPr>
          <w:b/>
          <w:i/>
          <w:highlight w:val="cyan"/>
        </w:rPr>
        <w:t xml:space="preserve">Labklājības ministrijas Valsts kases pārskatā.   </w:t>
      </w:r>
    </w:p>
    <w:p w14:paraId="2866F6D8" w14:textId="48C05AA6" w:rsidR="00F628DC" w:rsidRPr="00904D53" w:rsidRDefault="00904D53" w:rsidP="00904D53">
      <w:pPr>
        <w:pStyle w:val="ListParagraph"/>
        <w:numPr>
          <w:ilvl w:val="0"/>
          <w:numId w:val="0"/>
        </w:numPr>
        <w:ind w:left="720"/>
        <w:rPr>
          <w:b/>
          <w:i/>
          <w:highlight w:val="cyan"/>
        </w:rPr>
      </w:pPr>
      <w:r>
        <w:rPr>
          <w:highlight w:val="cyan"/>
        </w:rPr>
        <w:t xml:space="preserve">   </w:t>
      </w:r>
      <w:r w:rsidRPr="00904D53">
        <w:rPr>
          <w:highlight w:val="cyan"/>
        </w:rPr>
        <w:t xml:space="preserve">  </w:t>
      </w:r>
    </w:p>
    <w:p w14:paraId="59CEF009" w14:textId="77777777" w:rsidR="00DB084E" w:rsidRDefault="008C7AC9" w:rsidP="00DB084E">
      <w:pPr>
        <w:pStyle w:val="tv213"/>
        <w:shd w:val="clear" w:color="auto" w:fill="FFFFFF"/>
        <w:spacing w:before="0" w:beforeAutospacing="0" w:after="0" w:afterAutospacing="0" w:line="293" w:lineRule="atLeast"/>
        <w:jc w:val="both"/>
        <w:rPr>
          <w:b/>
        </w:rPr>
      </w:pPr>
      <w:r>
        <w:rPr>
          <w:b/>
        </w:rPr>
        <w:t xml:space="preserve">No </w:t>
      </w:r>
      <w:r w:rsidR="00973E2A">
        <w:rPr>
          <w:b/>
        </w:rPr>
        <w:t>1.07.2022.</w:t>
      </w:r>
    </w:p>
    <w:p w14:paraId="0E3D8720" w14:textId="69A79A93" w:rsidR="00973E2A" w:rsidRPr="009B4026" w:rsidRDefault="00973E2A" w:rsidP="00DB084E">
      <w:pPr>
        <w:pStyle w:val="tv213"/>
        <w:shd w:val="clear" w:color="auto" w:fill="FFFFFF"/>
        <w:spacing w:before="0" w:beforeAutospacing="0" w:after="0" w:afterAutospacing="0" w:line="293" w:lineRule="atLeast"/>
        <w:jc w:val="both"/>
        <w:rPr>
          <w:b/>
        </w:rPr>
      </w:pPr>
      <w:r w:rsidRPr="009B4026">
        <w:t xml:space="preserve">Izdevumus par Ukrainas civiliedzīvotājiem </w:t>
      </w:r>
      <w:r w:rsidRPr="009B4026">
        <w:rPr>
          <w:b/>
          <w:i/>
        </w:rPr>
        <w:t>nodrošināto pārtiku</w:t>
      </w:r>
      <w:r w:rsidRPr="009B4026">
        <w:t xml:space="preserve"> pašvaldībai sedz 100 % apmērā no pārtikas nodrošināšanas faktiskajām izmaksām. Organizējot pārtikas nodrošināšanu Ukrainas civiliedzīvotājiem, pašvaldība ievēro šādus nosacījumus</w:t>
      </w:r>
      <w:r w:rsidR="00DB084E" w:rsidRPr="009B4026">
        <w:rPr>
          <w:rStyle w:val="FootnoteReference"/>
        </w:rPr>
        <w:footnoteReference w:id="27"/>
      </w:r>
      <w:r w:rsidRPr="009B4026">
        <w:t>:</w:t>
      </w:r>
    </w:p>
    <w:p w14:paraId="32E1F032" w14:textId="77777777" w:rsidR="00973E2A" w:rsidRPr="009B4026" w:rsidRDefault="00973E2A" w:rsidP="00973E2A">
      <w:pPr>
        <w:shd w:val="clear" w:color="auto" w:fill="FFFFFF"/>
        <w:spacing w:after="0" w:line="240" w:lineRule="auto"/>
        <w:jc w:val="both"/>
        <w:rPr>
          <w:rFonts w:eastAsia="Times New Roman" w:cs="Times New Roman"/>
          <w:szCs w:val="24"/>
          <w:lang w:eastAsia="lv-LV"/>
        </w:rPr>
      </w:pPr>
    </w:p>
    <w:p w14:paraId="69759A5C" w14:textId="2655760B" w:rsidR="00973E2A" w:rsidRPr="009B4026" w:rsidRDefault="00973E2A" w:rsidP="00D47874">
      <w:pPr>
        <w:pStyle w:val="ListParagraph"/>
        <w:numPr>
          <w:ilvl w:val="0"/>
          <w:numId w:val="47"/>
        </w:numPr>
      </w:pPr>
      <w:r w:rsidRPr="009B4026">
        <w:t xml:space="preserve">ja </w:t>
      </w:r>
      <w:r w:rsidR="009B4026">
        <w:t xml:space="preserve">[..] </w:t>
      </w:r>
      <w:r w:rsidRPr="009B4026">
        <w:t xml:space="preserve">tiek nodrošināts </w:t>
      </w:r>
      <w:r w:rsidRPr="009B4026">
        <w:rPr>
          <w:b/>
          <w:i/>
        </w:rPr>
        <w:t>ēdināšanas pakalpojums</w:t>
      </w:r>
      <w:r w:rsidRPr="009B4026">
        <w:t>, pašvaldībai sedz samaksāto atlīdzību</w:t>
      </w:r>
      <w:r w:rsidR="00B6668E">
        <w:t xml:space="preserve"> </w:t>
      </w:r>
      <w:r w:rsidRPr="009B4026">
        <w:t xml:space="preserve">ēdināšanas pakalpojuma sniedzējam, bet ne vairāk kā </w:t>
      </w:r>
      <w:r w:rsidRPr="009B4026">
        <w:rPr>
          <w:b/>
          <w:i/>
        </w:rPr>
        <w:t>10 </w:t>
      </w:r>
      <w:proofErr w:type="spellStart"/>
      <w:r w:rsidRPr="009B4026">
        <w:rPr>
          <w:b/>
          <w:i/>
          <w:iCs/>
        </w:rPr>
        <w:t>euro</w:t>
      </w:r>
      <w:proofErr w:type="spellEnd"/>
      <w:r w:rsidRPr="009B4026">
        <w:rPr>
          <w:b/>
          <w:i/>
          <w:iCs/>
        </w:rPr>
        <w:t> </w:t>
      </w:r>
      <w:r w:rsidRPr="009B4026">
        <w:rPr>
          <w:b/>
          <w:i/>
        </w:rPr>
        <w:t>apmērā par personu dienā</w:t>
      </w:r>
      <w:r w:rsidRPr="009B4026">
        <w:t>;</w:t>
      </w:r>
    </w:p>
    <w:p w14:paraId="5FAF9D0D" w14:textId="77777777" w:rsidR="00973E2A" w:rsidRPr="009B4026" w:rsidRDefault="00973E2A" w:rsidP="00973E2A">
      <w:pPr>
        <w:shd w:val="clear" w:color="auto" w:fill="FFFFFF"/>
        <w:spacing w:after="0" w:line="240" w:lineRule="auto"/>
        <w:jc w:val="both"/>
        <w:rPr>
          <w:rFonts w:eastAsia="Times New Roman" w:cs="Times New Roman"/>
          <w:szCs w:val="24"/>
          <w:lang w:eastAsia="lv-LV"/>
        </w:rPr>
      </w:pPr>
    </w:p>
    <w:p w14:paraId="6F28EF8F" w14:textId="180ADAE5" w:rsidR="00973E2A" w:rsidRPr="009B4026" w:rsidRDefault="00973E2A" w:rsidP="00D47874">
      <w:pPr>
        <w:pStyle w:val="ListParagraph"/>
        <w:numPr>
          <w:ilvl w:val="0"/>
          <w:numId w:val="47"/>
        </w:numPr>
      </w:pPr>
      <w:r w:rsidRPr="009B4026">
        <w:t xml:space="preserve">ja ēdināšanas pakalpojums tiek sniegts </w:t>
      </w:r>
      <w:r w:rsidRPr="009B4026">
        <w:rPr>
          <w:b/>
          <w:i/>
        </w:rPr>
        <w:t>pašvaldības teritorijas ēdināšanas iestādē,</w:t>
      </w:r>
      <w:r w:rsidRPr="009B4026">
        <w:t xml:space="preserve"> ēdināšanas pakalpojumu izmaksas nedrīkst pārsniegt konkrētās pašvaldības teritorijas ēdināšanas iestādes ēdināšanas pakalpojuma izcenojumu;</w:t>
      </w:r>
    </w:p>
    <w:p w14:paraId="107B3A1D" w14:textId="77777777" w:rsidR="00973E2A" w:rsidRPr="009B4026" w:rsidRDefault="00973E2A" w:rsidP="00973E2A">
      <w:pPr>
        <w:shd w:val="clear" w:color="auto" w:fill="FFFFFF"/>
        <w:spacing w:after="0" w:line="240" w:lineRule="auto"/>
        <w:jc w:val="both"/>
        <w:rPr>
          <w:rFonts w:eastAsia="Times New Roman" w:cs="Times New Roman"/>
          <w:szCs w:val="24"/>
          <w:lang w:eastAsia="lv-LV"/>
        </w:rPr>
      </w:pPr>
    </w:p>
    <w:p w14:paraId="62711312" w14:textId="5FE48F27" w:rsidR="00973E2A" w:rsidRPr="009B4026" w:rsidRDefault="00973E2A" w:rsidP="00D47874">
      <w:pPr>
        <w:pStyle w:val="ListParagraph"/>
        <w:numPr>
          <w:ilvl w:val="0"/>
          <w:numId w:val="47"/>
        </w:numPr>
      </w:pPr>
      <w:r w:rsidRPr="009B4026">
        <w:t xml:space="preserve">ja </w:t>
      </w:r>
      <w:r w:rsidR="009B4026">
        <w:t xml:space="preserve">[..] </w:t>
      </w:r>
      <w:r w:rsidRPr="009B4026">
        <w:t xml:space="preserve">tiek nodrošināti </w:t>
      </w:r>
      <w:r w:rsidRPr="009B4026">
        <w:rPr>
          <w:b/>
          <w:i/>
        </w:rPr>
        <w:t>pārtikas produkti</w:t>
      </w:r>
      <w:r w:rsidRPr="009B4026">
        <w:t xml:space="preserve">, pašvaldībai sedz samaksāto atlīdzību piegādātājam, bet ne vairāk kā </w:t>
      </w:r>
      <w:r w:rsidRPr="009B4026">
        <w:rPr>
          <w:b/>
        </w:rPr>
        <w:t>5</w:t>
      </w:r>
      <w:r w:rsidRPr="009B4026">
        <w:rPr>
          <w:b/>
          <w:i/>
        </w:rPr>
        <w:t> </w:t>
      </w:r>
      <w:proofErr w:type="spellStart"/>
      <w:r w:rsidRPr="009B4026">
        <w:rPr>
          <w:b/>
          <w:i/>
          <w:iCs/>
        </w:rPr>
        <w:t>euro</w:t>
      </w:r>
      <w:proofErr w:type="spellEnd"/>
      <w:r w:rsidRPr="009B4026">
        <w:rPr>
          <w:b/>
          <w:i/>
        </w:rPr>
        <w:t> apmērā par personu dienā</w:t>
      </w:r>
      <w:r w:rsidRPr="009B4026">
        <w:t>.</w:t>
      </w:r>
    </w:p>
    <w:p w14:paraId="6020208C" w14:textId="4B8D936B" w:rsidR="00973E2A" w:rsidRDefault="00973E2A" w:rsidP="009350DB">
      <w:pPr>
        <w:spacing w:after="0" w:line="240" w:lineRule="auto"/>
        <w:jc w:val="both"/>
        <w:rPr>
          <w:rFonts w:cs="Times New Roman"/>
          <w:b/>
          <w:i/>
          <w:szCs w:val="24"/>
        </w:rPr>
      </w:pPr>
    </w:p>
    <w:p w14:paraId="0D15959F" w14:textId="5757071A" w:rsidR="00261192" w:rsidRDefault="00261192" w:rsidP="00261192">
      <w:pPr>
        <w:spacing w:after="0" w:line="240" w:lineRule="auto"/>
        <w:jc w:val="both"/>
        <w:rPr>
          <w:sz w:val="22"/>
        </w:rPr>
      </w:pPr>
      <w:r w:rsidRPr="005A2872">
        <w:rPr>
          <w:rFonts w:cs="Times New Roman"/>
          <w:b/>
          <w:color w:val="C00000"/>
          <w:szCs w:val="24"/>
          <w:highlight w:val="cyan"/>
        </w:rPr>
        <w:t>!!!</w:t>
      </w:r>
      <w:r w:rsidRPr="005A2872">
        <w:rPr>
          <w:rFonts w:cs="Times New Roman"/>
          <w:szCs w:val="24"/>
          <w:highlight w:val="cyan"/>
        </w:rPr>
        <w:t xml:space="preserve"> </w:t>
      </w:r>
      <w:r w:rsidRPr="005A2872">
        <w:rPr>
          <w:highlight w:val="cyan"/>
        </w:rPr>
        <w:t>Visus pašvaldības izdevumus, kas radušies par Ukrainas civiliedzīvotāju ēdināšanu, iekļauj E</w:t>
      </w:r>
      <w:r w:rsidR="009262E2">
        <w:rPr>
          <w:highlight w:val="cyan"/>
        </w:rPr>
        <w:t>konomikas ministrijas V</w:t>
      </w:r>
      <w:r w:rsidRPr="005A2872">
        <w:rPr>
          <w:highlight w:val="cyan"/>
        </w:rPr>
        <w:t>alsts kases pārsk</w:t>
      </w:r>
      <w:r w:rsidR="00FC331F" w:rsidRPr="005A2872">
        <w:rPr>
          <w:highlight w:val="cyan"/>
        </w:rPr>
        <w:t>a</w:t>
      </w:r>
      <w:r w:rsidRPr="005A2872">
        <w:rPr>
          <w:highlight w:val="cyan"/>
        </w:rPr>
        <w:t xml:space="preserve">tā, tajā skaitā par </w:t>
      </w:r>
      <w:r w:rsidRPr="005A2872">
        <w:rPr>
          <w:rFonts w:cs="Times New Roman"/>
          <w:szCs w:val="24"/>
          <w:highlight w:val="cyan"/>
        </w:rPr>
        <w:t xml:space="preserve">Ukrainas civiliedzīvotāju bērniem piešķirtajām brīvpusdienām izglītības iestādēs </w:t>
      </w:r>
      <w:r w:rsidRPr="005A2872">
        <w:rPr>
          <w:rFonts w:cs="Times New Roman"/>
          <w:b/>
          <w:i/>
          <w:color w:val="C00000"/>
          <w:szCs w:val="24"/>
          <w:highlight w:val="cyan"/>
        </w:rPr>
        <w:t>a</w:t>
      </w:r>
      <w:r w:rsidR="00FC331F" w:rsidRPr="005A2872">
        <w:rPr>
          <w:rFonts w:cs="Times New Roman"/>
          <w:b/>
          <w:i/>
          <w:color w:val="C00000"/>
          <w:szCs w:val="24"/>
          <w:highlight w:val="cyan"/>
        </w:rPr>
        <w:t>r</w:t>
      </w:r>
      <w:r w:rsidRPr="005A2872">
        <w:rPr>
          <w:rFonts w:cs="Times New Roman"/>
          <w:b/>
          <w:i/>
          <w:color w:val="C00000"/>
          <w:szCs w:val="24"/>
          <w:highlight w:val="cyan"/>
        </w:rPr>
        <w:t xml:space="preserve"> vai bez</w:t>
      </w:r>
      <w:r w:rsidRPr="005A2872">
        <w:rPr>
          <w:rFonts w:cs="Times New Roman"/>
          <w:color w:val="C00000"/>
          <w:szCs w:val="24"/>
          <w:highlight w:val="cyan"/>
        </w:rPr>
        <w:t xml:space="preserve"> </w:t>
      </w:r>
      <w:r w:rsidRPr="005A2872">
        <w:rPr>
          <w:rFonts w:cs="Times New Roman"/>
          <w:szCs w:val="24"/>
          <w:highlight w:val="cyan"/>
        </w:rPr>
        <w:t>materiālās situācijas izvērtēšanas.</w:t>
      </w:r>
      <w:r>
        <w:rPr>
          <w:rFonts w:cs="Times New Roman"/>
          <w:szCs w:val="24"/>
        </w:rPr>
        <w:t xml:space="preserve">    </w:t>
      </w:r>
    </w:p>
    <w:p w14:paraId="446CB4B0" w14:textId="7D1D7500" w:rsidR="00261192" w:rsidRDefault="00261192" w:rsidP="009350DB">
      <w:pPr>
        <w:spacing w:after="0" w:line="240" w:lineRule="auto"/>
        <w:jc w:val="both"/>
        <w:rPr>
          <w:rFonts w:cs="Times New Roman"/>
          <w:szCs w:val="24"/>
        </w:rPr>
      </w:pPr>
    </w:p>
    <w:p w14:paraId="6E1E6DCB" w14:textId="77777777" w:rsidR="00261192" w:rsidRPr="00261192" w:rsidRDefault="00261192" w:rsidP="009350DB">
      <w:pPr>
        <w:spacing w:after="0" w:line="240" w:lineRule="auto"/>
        <w:jc w:val="both"/>
        <w:rPr>
          <w:rFonts w:cs="Times New Roman"/>
          <w:szCs w:val="24"/>
        </w:rPr>
      </w:pPr>
    </w:p>
    <w:p w14:paraId="04EEB111" w14:textId="42149C44" w:rsidR="0028094A" w:rsidRPr="001A0F6F" w:rsidRDefault="0028094A" w:rsidP="006F5449">
      <w:pPr>
        <w:pStyle w:val="Heading2"/>
        <w:numPr>
          <w:ilvl w:val="1"/>
          <w:numId w:val="28"/>
        </w:numPr>
      </w:pPr>
      <w:bookmarkStart w:id="15" w:name="_Toc111534086"/>
      <w:r w:rsidRPr="001A0F6F">
        <w:t>Atlīdzība par Ukrainas civiliedzīvotāju izmitināšanu</w:t>
      </w:r>
      <w:bookmarkEnd w:id="15"/>
    </w:p>
    <w:p w14:paraId="1092DDD4" w14:textId="6DD58739" w:rsidR="00950CF7" w:rsidRDefault="00EE496A" w:rsidP="008C7AC9">
      <w:pPr>
        <w:pStyle w:val="tv213"/>
        <w:shd w:val="clear" w:color="auto" w:fill="FFFFFF"/>
        <w:spacing w:before="0" w:beforeAutospacing="0" w:after="0" w:afterAutospacing="0" w:line="293" w:lineRule="atLeast"/>
        <w:jc w:val="both"/>
      </w:pPr>
      <w:r>
        <w:t>Likum</w:t>
      </w:r>
      <w:r w:rsidR="00B6668E">
        <w:t xml:space="preserve">s </w:t>
      </w:r>
      <w:r>
        <w:t>nosaka</w:t>
      </w:r>
      <w:r w:rsidR="003F4B68">
        <w:rPr>
          <w:rStyle w:val="FootnoteReference"/>
        </w:rPr>
        <w:footnoteReference w:id="28"/>
      </w:r>
      <w:r>
        <w:t xml:space="preserve">, ka </w:t>
      </w:r>
      <w:r w:rsidRPr="00EE496A">
        <w:rPr>
          <w:b/>
          <w:i/>
        </w:rPr>
        <w:t>f</w:t>
      </w:r>
      <w:r w:rsidR="0028094A" w:rsidRPr="00EE496A">
        <w:rPr>
          <w:b/>
          <w:i/>
        </w:rPr>
        <w:t>iziskā vai juridiskā persona</w:t>
      </w:r>
      <w:r w:rsidR="0028094A" w:rsidRPr="001A0F6F">
        <w:t xml:space="preserve">, kura sev piederošā mājoklī bez maksas izmitina vienu vai vairākus Ukrainas civiliedzīvotājus (turpmāk — izmitinātājs), ir tiesīga saņemt atlīdzību ar izmitināšanu saistītu papildu izmaksu kompensēšanai. Izmitinātājs ir tiesīgs saņemt atlīdzību </w:t>
      </w:r>
      <w:r w:rsidR="0028094A" w:rsidRPr="00D617A0">
        <w:rPr>
          <w:b/>
        </w:rPr>
        <w:t>100 </w:t>
      </w:r>
      <w:proofErr w:type="spellStart"/>
      <w:r w:rsidR="0028094A" w:rsidRPr="00D617A0">
        <w:rPr>
          <w:b/>
          <w:i/>
          <w:iCs/>
        </w:rPr>
        <w:t>euro</w:t>
      </w:r>
      <w:proofErr w:type="spellEnd"/>
      <w:r w:rsidR="0028094A" w:rsidRPr="001A0F6F">
        <w:t xml:space="preserve"> mēnesī par pirmo izmitināto personu un </w:t>
      </w:r>
      <w:r w:rsidR="0028094A" w:rsidRPr="00D617A0">
        <w:rPr>
          <w:b/>
        </w:rPr>
        <w:t>50 </w:t>
      </w:r>
      <w:proofErr w:type="spellStart"/>
      <w:r w:rsidR="0028094A" w:rsidRPr="00D617A0">
        <w:rPr>
          <w:b/>
          <w:i/>
          <w:iCs/>
        </w:rPr>
        <w:t>euro</w:t>
      </w:r>
      <w:proofErr w:type="spellEnd"/>
      <w:r w:rsidR="0028094A" w:rsidRPr="001A0F6F">
        <w:t xml:space="preserve"> mēnesī par katru nākamo izmitināto personu, bet ne vairāk kā </w:t>
      </w:r>
      <w:r w:rsidR="0028094A" w:rsidRPr="00D617A0">
        <w:rPr>
          <w:b/>
        </w:rPr>
        <w:t>300 </w:t>
      </w:r>
      <w:proofErr w:type="spellStart"/>
      <w:r w:rsidR="0028094A" w:rsidRPr="00D617A0">
        <w:rPr>
          <w:b/>
          <w:i/>
          <w:iCs/>
        </w:rPr>
        <w:t>euro</w:t>
      </w:r>
      <w:proofErr w:type="spellEnd"/>
      <w:r w:rsidR="0028094A" w:rsidRPr="001A0F6F">
        <w:t xml:space="preserve"> mēnesī par vienā mājoklī izmitinātām personām un ne ilgāk </w:t>
      </w:r>
      <w:r w:rsidR="0028094A" w:rsidRPr="00273BFB">
        <w:t>kā</w:t>
      </w:r>
      <w:r w:rsidR="0028094A" w:rsidRPr="00273BFB">
        <w:rPr>
          <w:color w:val="C00000"/>
        </w:rPr>
        <w:t xml:space="preserve"> </w:t>
      </w:r>
      <w:r w:rsidR="00950CF7" w:rsidRPr="005B6B77">
        <w:rPr>
          <w:b/>
          <w:color w:val="C00000"/>
        </w:rPr>
        <w:t>120</w:t>
      </w:r>
      <w:r w:rsidR="0028094A" w:rsidRPr="00950CF7">
        <w:rPr>
          <w:color w:val="C00000"/>
        </w:rPr>
        <w:t xml:space="preserve"> </w:t>
      </w:r>
      <w:r w:rsidR="0028094A" w:rsidRPr="00950CF7">
        <w:rPr>
          <w:b/>
          <w:color w:val="C00000"/>
        </w:rPr>
        <w:t>dienas</w:t>
      </w:r>
      <w:r w:rsidR="0028094A" w:rsidRPr="001A0F6F">
        <w:t xml:space="preserve">. </w:t>
      </w:r>
    </w:p>
    <w:p w14:paraId="552D6084" w14:textId="77777777" w:rsidR="00950CF7" w:rsidRDefault="00950CF7" w:rsidP="00C0582E">
      <w:pPr>
        <w:pStyle w:val="tv213"/>
        <w:shd w:val="clear" w:color="auto" w:fill="FFFFFF"/>
        <w:spacing w:before="0" w:beforeAutospacing="0" w:after="0" w:afterAutospacing="0" w:line="293" w:lineRule="atLeast"/>
        <w:jc w:val="both"/>
      </w:pPr>
    </w:p>
    <w:p w14:paraId="540B8276" w14:textId="09E5EFCE" w:rsidR="0028094A" w:rsidRDefault="00950CF7" w:rsidP="00C0582E">
      <w:pPr>
        <w:pStyle w:val="tv213"/>
        <w:shd w:val="clear" w:color="auto" w:fill="FFFFFF"/>
        <w:spacing w:before="0" w:beforeAutospacing="0" w:after="0" w:afterAutospacing="0" w:line="293" w:lineRule="atLeast"/>
        <w:jc w:val="both"/>
      </w:pPr>
      <w:r w:rsidRPr="00950CF7">
        <w:rPr>
          <w:b/>
          <w:color w:val="C00000"/>
        </w:rPr>
        <w:t>!!!</w:t>
      </w:r>
      <w:r>
        <w:t xml:space="preserve"> </w:t>
      </w:r>
      <w:r w:rsidR="0028094A" w:rsidRPr="001A0F6F">
        <w:t>Atlīdzību izmitinātājs var saņemt neatkarīgi no tā, vai viņš pats uzturas šajā mājoklī.</w:t>
      </w:r>
    </w:p>
    <w:p w14:paraId="4F5AAFAF" w14:textId="77777777" w:rsidR="00950CF7" w:rsidRDefault="00950CF7" w:rsidP="00D617A0">
      <w:pPr>
        <w:shd w:val="clear" w:color="auto" w:fill="FFFFFF"/>
        <w:spacing w:after="0" w:line="240" w:lineRule="auto"/>
        <w:rPr>
          <w:rFonts w:eastAsia="Times New Roman" w:cs="Times New Roman"/>
          <w:color w:val="0070C0"/>
          <w:szCs w:val="24"/>
          <w:lang w:eastAsia="lv-LV"/>
        </w:rPr>
      </w:pPr>
    </w:p>
    <w:p w14:paraId="3239EC7D" w14:textId="1B65FE32" w:rsidR="00D617A0" w:rsidRPr="00DF619C" w:rsidRDefault="00D617A0" w:rsidP="00D617A0">
      <w:pPr>
        <w:shd w:val="clear" w:color="auto" w:fill="FFFFFF"/>
        <w:spacing w:after="0" w:line="240" w:lineRule="auto"/>
        <w:rPr>
          <w:rFonts w:eastAsia="Times New Roman" w:cs="Times New Roman"/>
          <w:szCs w:val="24"/>
          <w:lang w:eastAsia="lv-LV"/>
        </w:rPr>
      </w:pPr>
      <w:r w:rsidRPr="00DF619C">
        <w:rPr>
          <w:rFonts w:eastAsia="Times New Roman" w:cs="Times New Roman"/>
          <w:szCs w:val="24"/>
          <w:lang w:eastAsia="lv-LV"/>
        </w:rPr>
        <w:t xml:space="preserve">Atlīdzība par Ukrainas civiliedzīvotāju izmitināšanu ir terminēts atbalsta pasākums, kurš tiek īstenots ne ilgāk kā līdz </w:t>
      </w:r>
      <w:r w:rsidRPr="00DF619C">
        <w:rPr>
          <w:rFonts w:eastAsia="Times New Roman" w:cs="Times New Roman"/>
          <w:b/>
          <w:i/>
          <w:szCs w:val="24"/>
          <w:lang w:eastAsia="lv-LV"/>
        </w:rPr>
        <w:t>2022. gada 31. decembrim</w:t>
      </w:r>
      <w:r w:rsidRPr="00DF619C">
        <w:rPr>
          <w:rFonts w:eastAsia="Times New Roman" w:cs="Times New Roman"/>
          <w:szCs w:val="24"/>
          <w:lang w:eastAsia="lv-LV"/>
        </w:rPr>
        <w:t>.</w:t>
      </w:r>
    </w:p>
    <w:p w14:paraId="73324389" w14:textId="2C3CA71D" w:rsidR="00D617A0" w:rsidRDefault="00D617A0" w:rsidP="00D617A0">
      <w:pPr>
        <w:shd w:val="clear" w:color="auto" w:fill="FFFFFF"/>
        <w:spacing w:after="0" w:line="240" w:lineRule="auto"/>
        <w:rPr>
          <w:rFonts w:eastAsia="Times New Roman" w:cs="Times New Roman"/>
          <w:szCs w:val="24"/>
          <w:lang w:eastAsia="lv-LV"/>
        </w:rPr>
      </w:pPr>
    </w:p>
    <w:p w14:paraId="2DC1CFF4" w14:textId="7F539263" w:rsidR="00690ABD" w:rsidRDefault="00690ABD" w:rsidP="00690ABD">
      <w:pPr>
        <w:pStyle w:val="tv213"/>
        <w:shd w:val="clear" w:color="auto" w:fill="FFFFFF"/>
        <w:spacing w:before="0" w:beforeAutospacing="0" w:after="0" w:afterAutospacing="0" w:line="293" w:lineRule="atLeast"/>
        <w:jc w:val="both"/>
      </w:pPr>
      <w:r>
        <w:t>L</w:t>
      </w:r>
      <w:r w:rsidRPr="001A0F6F">
        <w:t>ai saņemtu atlīdzību</w:t>
      </w:r>
      <w:r>
        <w:rPr>
          <w:rStyle w:val="FootnoteReference"/>
        </w:rPr>
        <w:footnoteReference w:id="29"/>
      </w:r>
      <w:r w:rsidRPr="001A0F6F">
        <w:t xml:space="preserve">, izmitinātājs vai viņa pilnvarota persona </w:t>
      </w:r>
      <w:r w:rsidRPr="0087160C">
        <w:rPr>
          <w:b/>
          <w:i/>
          <w:color w:val="C00000"/>
        </w:rPr>
        <w:t>iesniedz pieteikumu</w:t>
      </w:r>
      <w:r w:rsidRPr="0087160C">
        <w:rPr>
          <w:color w:val="C00000"/>
        </w:rPr>
        <w:t xml:space="preserve"> </w:t>
      </w:r>
      <w:r w:rsidRPr="001A0F6F">
        <w:t xml:space="preserve">atlīdzības saņemšanai (turpmāk — atlīdzības pieteikums) tai pašvaldībai, kuras administratīvajā teritorijā atrodas mājoklis. </w:t>
      </w:r>
    </w:p>
    <w:p w14:paraId="4423DC7F" w14:textId="77777777" w:rsidR="00690ABD" w:rsidRDefault="00690ABD" w:rsidP="00690ABD">
      <w:pPr>
        <w:pStyle w:val="tv213"/>
        <w:shd w:val="clear" w:color="auto" w:fill="FFFFFF"/>
        <w:spacing w:before="0" w:beforeAutospacing="0" w:after="0" w:afterAutospacing="0" w:line="293" w:lineRule="atLeast"/>
        <w:jc w:val="both"/>
      </w:pPr>
    </w:p>
    <w:p w14:paraId="770FB111" w14:textId="7ABFDE58" w:rsidR="00690ABD" w:rsidRDefault="00690ABD" w:rsidP="00690ABD">
      <w:pPr>
        <w:pStyle w:val="tv213"/>
        <w:shd w:val="clear" w:color="auto" w:fill="FFFFFF"/>
        <w:spacing w:before="0" w:beforeAutospacing="0" w:after="0" w:afterAutospacing="0" w:line="293" w:lineRule="atLeast"/>
        <w:jc w:val="both"/>
      </w:pPr>
      <w:r w:rsidRPr="001A0F6F">
        <w:t xml:space="preserve">Pieteikumu iesniedz </w:t>
      </w:r>
      <w:r w:rsidRPr="00B14AA0">
        <w:rPr>
          <w:b/>
          <w:i/>
        </w:rPr>
        <w:t>14 dienu laikā no dienas, kad mājoklī izmitināts Ukrainas civiliedzīvotājs,</w:t>
      </w:r>
      <w:r w:rsidRPr="001A0F6F">
        <w:t xml:space="preserve"> un tajā iekļaujamas vismaz šādas ziņas:</w:t>
      </w:r>
    </w:p>
    <w:p w14:paraId="3008E345" w14:textId="77777777" w:rsidR="00690ABD" w:rsidRDefault="00690ABD" w:rsidP="00690ABD">
      <w:pPr>
        <w:pStyle w:val="tv213"/>
        <w:shd w:val="clear" w:color="auto" w:fill="FFFFFF"/>
        <w:spacing w:before="0" w:beforeAutospacing="0" w:after="0" w:afterAutospacing="0" w:line="293" w:lineRule="atLeast"/>
        <w:jc w:val="both"/>
      </w:pPr>
    </w:p>
    <w:p w14:paraId="60039EEA" w14:textId="77777777" w:rsidR="00690ABD" w:rsidRPr="00480653" w:rsidRDefault="00690ABD" w:rsidP="00D47874">
      <w:pPr>
        <w:pStyle w:val="ListParagraph"/>
        <w:numPr>
          <w:ilvl w:val="0"/>
          <w:numId w:val="40"/>
        </w:numPr>
      </w:pPr>
      <w:r w:rsidRPr="00480653">
        <w:t>iesniedzēja vārds, uzvārds, personas kods (</w:t>
      </w:r>
      <w:r w:rsidRPr="00480653">
        <w:rPr>
          <w:i/>
          <w:color w:val="C00000"/>
        </w:rPr>
        <w:t>fiziskajai personai</w:t>
      </w:r>
      <w:r w:rsidRPr="00480653">
        <w:t>) vai nosaukums un reģistrācijas numurs (</w:t>
      </w:r>
      <w:r w:rsidRPr="00D74806">
        <w:rPr>
          <w:i/>
          <w:color w:val="C00000"/>
        </w:rPr>
        <w:t>juridiskajai personai</w:t>
      </w:r>
      <w:r w:rsidRPr="00480653">
        <w:t>), kontaktinformācija, kredītiestādes maksājuma vai pasta norēķinu sistēmas konts, kurā ieskaitāma atlīdzība;</w:t>
      </w:r>
    </w:p>
    <w:p w14:paraId="05F4507A" w14:textId="77777777" w:rsidR="00690ABD" w:rsidRPr="00480653" w:rsidRDefault="00690ABD" w:rsidP="00690ABD">
      <w:pPr>
        <w:spacing w:after="0" w:line="240" w:lineRule="auto"/>
        <w:ind w:left="720"/>
      </w:pPr>
    </w:p>
    <w:p w14:paraId="08C00727" w14:textId="77777777" w:rsidR="00690ABD" w:rsidRPr="00480653" w:rsidRDefault="00690ABD" w:rsidP="00D47874">
      <w:pPr>
        <w:pStyle w:val="ListParagraph"/>
        <w:numPr>
          <w:ilvl w:val="0"/>
          <w:numId w:val="40"/>
        </w:numPr>
      </w:pPr>
      <w:r w:rsidRPr="00480653">
        <w:t>mājokļa adrese, paredzētais izmitināšanas periods, līdz 120 dienām, bet ne ilgāk kā līdz 2022. gada 31. decembrim;</w:t>
      </w:r>
    </w:p>
    <w:p w14:paraId="49DF2ACD" w14:textId="77777777" w:rsidR="00690ABD" w:rsidRPr="00480653" w:rsidRDefault="00690ABD" w:rsidP="00690ABD">
      <w:pPr>
        <w:spacing w:after="0" w:line="240" w:lineRule="auto"/>
        <w:ind w:left="720"/>
      </w:pPr>
    </w:p>
    <w:p w14:paraId="1179C6D4" w14:textId="77777777" w:rsidR="00690ABD" w:rsidRPr="00480653" w:rsidRDefault="00690ABD" w:rsidP="00D47874">
      <w:pPr>
        <w:pStyle w:val="ListParagraph"/>
        <w:numPr>
          <w:ilvl w:val="0"/>
          <w:numId w:val="40"/>
        </w:numPr>
      </w:pPr>
      <w:r w:rsidRPr="00480653">
        <w:t>mājokļa piederību apliecinošs dokuments;</w:t>
      </w:r>
    </w:p>
    <w:p w14:paraId="07CD6A04" w14:textId="77777777" w:rsidR="00690ABD" w:rsidRPr="00480653" w:rsidRDefault="00690ABD" w:rsidP="00690ABD">
      <w:pPr>
        <w:spacing w:after="0" w:line="240" w:lineRule="auto"/>
        <w:ind w:left="720"/>
      </w:pPr>
    </w:p>
    <w:p w14:paraId="6E68DB5D" w14:textId="77777777" w:rsidR="00690ABD" w:rsidRPr="00D74806" w:rsidRDefault="00690ABD" w:rsidP="00D47874">
      <w:pPr>
        <w:pStyle w:val="ListParagraph"/>
        <w:numPr>
          <w:ilvl w:val="0"/>
          <w:numId w:val="40"/>
        </w:numPr>
      </w:pPr>
      <w:r w:rsidRPr="00D74806">
        <w:t xml:space="preserve">katra </w:t>
      </w:r>
      <w:r w:rsidRPr="00A35942">
        <w:t>izmitinātā Ukrainas civiliedzīvotāja vārds, uzvārds un personas kods;</w:t>
      </w:r>
    </w:p>
    <w:p w14:paraId="47B47CAA" w14:textId="77777777" w:rsidR="00690ABD" w:rsidRPr="00480653" w:rsidRDefault="00690ABD" w:rsidP="00690ABD">
      <w:pPr>
        <w:spacing w:after="0" w:line="240" w:lineRule="auto"/>
        <w:ind w:left="720"/>
      </w:pPr>
    </w:p>
    <w:p w14:paraId="721F6597" w14:textId="77777777" w:rsidR="00690ABD" w:rsidRPr="00480653" w:rsidRDefault="00690ABD" w:rsidP="00D47874">
      <w:pPr>
        <w:pStyle w:val="ListParagraph"/>
        <w:numPr>
          <w:ilvl w:val="0"/>
          <w:numId w:val="40"/>
        </w:numPr>
      </w:pPr>
      <w:r w:rsidRPr="00480653">
        <w:t xml:space="preserve">apliecinājums par to, ka </w:t>
      </w:r>
      <w:r w:rsidRPr="00480653">
        <w:rPr>
          <w:b/>
          <w:i/>
        </w:rPr>
        <w:t>mājoklis ir dzīvošanai derīga</w:t>
      </w:r>
      <w:r w:rsidRPr="00480653">
        <w:t xml:space="preserve"> apgaismojama un apkurināma telpa, kas ir piemērota personas ilglaicīgam patvērumam un sadzīves priekšmetu izvietošanai, un atrašanās tajā neapdraud cilvēku drošību un veselību.</w:t>
      </w:r>
    </w:p>
    <w:p w14:paraId="21C63A87" w14:textId="77777777" w:rsidR="00133996" w:rsidRDefault="00133996" w:rsidP="00133996">
      <w:pPr>
        <w:pStyle w:val="tv213"/>
        <w:shd w:val="clear" w:color="auto" w:fill="FFFFFF"/>
        <w:spacing w:before="0" w:beforeAutospacing="0" w:after="0" w:afterAutospacing="0"/>
        <w:jc w:val="both"/>
      </w:pPr>
    </w:p>
    <w:p w14:paraId="22FAF1E8" w14:textId="55BBD424" w:rsidR="00133996" w:rsidRDefault="00133996" w:rsidP="00133996">
      <w:pPr>
        <w:pStyle w:val="tv213"/>
        <w:shd w:val="clear" w:color="auto" w:fill="FFFFFF"/>
        <w:spacing w:before="0" w:beforeAutospacing="0" w:after="0" w:afterAutospacing="0"/>
        <w:jc w:val="both"/>
        <w:rPr>
          <w:shd w:val="clear" w:color="auto" w:fill="FFFFFF"/>
        </w:rPr>
      </w:pPr>
      <w:r w:rsidRPr="00D97583">
        <w:lastRenderedPageBreak/>
        <w:t>Likum</w:t>
      </w:r>
      <w:r>
        <w:t>s</w:t>
      </w:r>
      <w:r w:rsidRPr="00D97583">
        <w:t xml:space="preserve"> nosaka</w:t>
      </w:r>
      <w:r>
        <w:rPr>
          <w:rStyle w:val="FootnoteReference"/>
        </w:rPr>
        <w:footnoteReference w:id="30"/>
      </w:r>
      <w:r w:rsidRPr="00D97583">
        <w:t>, ka p</w:t>
      </w:r>
      <w:r w:rsidRPr="00D97583">
        <w:rPr>
          <w:shd w:val="clear" w:color="auto" w:fill="FFFFFF"/>
        </w:rPr>
        <w:t xml:space="preserve">ašvaldība pēc atlīdzības pieteikuma saņemšanas </w:t>
      </w:r>
      <w:r w:rsidRPr="00D97583">
        <w:rPr>
          <w:b/>
          <w:i/>
          <w:shd w:val="clear" w:color="auto" w:fill="FFFFFF"/>
        </w:rPr>
        <w:t>pieņem lēmumu</w:t>
      </w:r>
      <w:r w:rsidRPr="00D97583">
        <w:rPr>
          <w:shd w:val="clear" w:color="auto" w:fill="FFFFFF"/>
        </w:rPr>
        <w:t xml:space="preserve"> </w:t>
      </w:r>
      <w:r w:rsidRPr="00D97583">
        <w:rPr>
          <w:b/>
          <w:i/>
          <w:color w:val="C00000"/>
          <w:shd w:val="clear" w:color="auto" w:fill="FFFFFF"/>
        </w:rPr>
        <w:t>piešķirt</w:t>
      </w:r>
      <w:r w:rsidRPr="00D97583">
        <w:rPr>
          <w:shd w:val="clear" w:color="auto" w:fill="FFFFFF"/>
        </w:rPr>
        <w:t xml:space="preserve"> izmitinātājam atlīdzību </w:t>
      </w:r>
      <w:r w:rsidRPr="00D97583">
        <w:rPr>
          <w:b/>
          <w:i/>
          <w:color w:val="C00000"/>
          <w:shd w:val="clear" w:color="auto" w:fill="FFFFFF"/>
        </w:rPr>
        <w:t>vai atteikt</w:t>
      </w:r>
      <w:r w:rsidRPr="00D97583">
        <w:rPr>
          <w:color w:val="C00000"/>
          <w:shd w:val="clear" w:color="auto" w:fill="FFFFFF"/>
        </w:rPr>
        <w:t xml:space="preserve"> </w:t>
      </w:r>
      <w:r w:rsidRPr="00D97583">
        <w:rPr>
          <w:shd w:val="clear" w:color="auto" w:fill="FFFFFF"/>
        </w:rPr>
        <w:t xml:space="preserve">tās piešķiršanu. </w:t>
      </w:r>
    </w:p>
    <w:p w14:paraId="101F11F3" w14:textId="77777777" w:rsidR="00133996" w:rsidRDefault="00133996" w:rsidP="00133996">
      <w:pPr>
        <w:pStyle w:val="tv213"/>
        <w:shd w:val="clear" w:color="auto" w:fill="FFFFFF"/>
        <w:spacing w:before="0" w:beforeAutospacing="0" w:after="0" w:afterAutospacing="0"/>
        <w:jc w:val="both"/>
        <w:rPr>
          <w:shd w:val="clear" w:color="auto" w:fill="FFFFFF"/>
        </w:rPr>
      </w:pPr>
    </w:p>
    <w:p w14:paraId="13004164" w14:textId="77777777" w:rsidR="00133996" w:rsidRDefault="00133996" w:rsidP="00133996">
      <w:pPr>
        <w:pStyle w:val="tv213"/>
        <w:shd w:val="clear" w:color="auto" w:fill="FFFFFF"/>
        <w:spacing w:before="0" w:beforeAutospacing="0" w:after="0" w:afterAutospacing="0"/>
        <w:jc w:val="both"/>
        <w:rPr>
          <w:shd w:val="clear" w:color="auto" w:fill="FFFFFF"/>
        </w:rPr>
      </w:pPr>
      <w:r w:rsidRPr="00D97583">
        <w:rPr>
          <w:shd w:val="clear" w:color="auto" w:fill="FFFFFF"/>
        </w:rPr>
        <w:t xml:space="preserve">Pašvaldība izmitinātājam piešķirto atlīdzību par kārtējo mēnesi </w:t>
      </w:r>
      <w:r w:rsidRPr="00D97583">
        <w:rPr>
          <w:b/>
          <w:i/>
          <w:color w:val="C00000"/>
          <w:shd w:val="clear" w:color="auto" w:fill="FFFFFF"/>
        </w:rPr>
        <w:t>proporcionāli faktiskajam izmitināšanas dienu skaitam</w:t>
      </w:r>
      <w:r w:rsidRPr="00D97583">
        <w:rPr>
          <w:shd w:val="clear" w:color="auto" w:fill="FFFFFF"/>
        </w:rPr>
        <w:t xml:space="preserve"> līdz nākamā mēneša desmitajam datumam ieskaita izmitinātāja norādītajā kredītiestādes maksājumu vai pasta norēķinu sistēmas kontā. </w:t>
      </w:r>
    </w:p>
    <w:p w14:paraId="0BD94FF4" w14:textId="77777777" w:rsidR="00133996" w:rsidRDefault="00133996" w:rsidP="00133996">
      <w:pPr>
        <w:pStyle w:val="tv213"/>
        <w:shd w:val="clear" w:color="auto" w:fill="FFFFFF"/>
        <w:spacing w:before="0" w:beforeAutospacing="0" w:after="0" w:afterAutospacing="0"/>
        <w:jc w:val="both"/>
        <w:rPr>
          <w:shd w:val="clear" w:color="auto" w:fill="FFFFFF"/>
        </w:rPr>
      </w:pPr>
    </w:p>
    <w:p w14:paraId="2ADD0714" w14:textId="77777777" w:rsidR="00133996" w:rsidRDefault="00133996" w:rsidP="00133996">
      <w:pPr>
        <w:pStyle w:val="tv213"/>
        <w:shd w:val="clear" w:color="auto" w:fill="FFFFFF"/>
        <w:spacing w:before="0" w:beforeAutospacing="0" w:after="0" w:afterAutospacing="0"/>
        <w:jc w:val="both"/>
        <w:rPr>
          <w:shd w:val="clear" w:color="auto" w:fill="FFFFFF"/>
        </w:rPr>
      </w:pPr>
      <w:r w:rsidRPr="00D97583">
        <w:rPr>
          <w:shd w:val="clear" w:color="auto" w:fill="FFFFFF"/>
        </w:rPr>
        <w:t xml:space="preserve">Ukrainas civiliedzīvotāja izmitināšanas </w:t>
      </w:r>
      <w:r w:rsidRPr="00D97583">
        <w:rPr>
          <w:b/>
          <w:i/>
          <w:shd w:val="clear" w:color="auto" w:fill="FFFFFF"/>
        </w:rPr>
        <w:t>periods, par kuru izmitinātājs ir tiesīgs saņemt atlīdzību,</w:t>
      </w:r>
      <w:r w:rsidRPr="00D97583">
        <w:rPr>
          <w:shd w:val="clear" w:color="auto" w:fill="FFFFFF"/>
        </w:rPr>
        <w:t xml:space="preserve"> tiek fiksēts atbilstoši izmitinātāja atlīdzības pieteikumā norādītajam Ukrainas civiliedzīvotāja izmitināšanas datumam, bet </w:t>
      </w:r>
      <w:r w:rsidRPr="00D97583">
        <w:rPr>
          <w:b/>
          <w:i/>
          <w:color w:val="C00000"/>
          <w:shd w:val="clear" w:color="auto" w:fill="FFFFFF"/>
        </w:rPr>
        <w:t>ne agrāk kā no 2022. gada 1. maija</w:t>
      </w:r>
      <w:r w:rsidRPr="00D97583">
        <w:rPr>
          <w:shd w:val="clear" w:color="auto" w:fill="FFFFFF"/>
        </w:rPr>
        <w:t>.</w:t>
      </w:r>
    </w:p>
    <w:p w14:paraId="6032A867" w14:textId="77777777" w:rsidR="00690ABD" w:rsidRDefault="00690ABD" w:rsidP="00690ABD">
      <w:pPr>
        <w:pStyle w:val="tv213"/>
        <w:shd w:val="clear" w:color="auto" w:fill="FFFFFF"/>
        <w:spacing w:before="0" w:beforeAutospacing="0" w:after="0" w:afterAutospacing="0" w:line="293" w:lineRule="atLeast"/>
        <w:jc w:val="both"/>
      </w:pPr>
    </w:p>
    <w:p w14:paraId="1273718E" w14:textId="77777777" w:rsidR="00690ABD" w:rsidRDefault="00690ABD" w:rsidP="0064157E">
      <w:pPr>
        <w:pBdr>
          <w:top w:val="single" w:sz="4" w:space="1" w:color="auto"/>
          <w:left w:val="single" w:sz="4" w:space="4" w:color="auto"/>
          <w:bottom w:val="single" w:sz="4" w:space="1" w:color="auto"/>
          <w:right w:val="single" w:sz="4" w:space="4" w:color="auto"/>
        </w:pBdr>
        <w:spacing w:after="0" w:line="240" w:lineRule="auto"/>
        <w:jc w:val="both"/>
        <w:rPr>
          <w:rFonts w:cstheme="minorHAnsi"/>
          <w:b/>
          <w:bCs/>
          <w:color w:val="009999"/>
          <w:sz w:val="28"/>
          <w:szCs w:val="28"/>
        </w:rPr>
      </w:pPr>
      <w:r>
        <w:rPr>
          <w:rFonts w:cstheme="minorHAnsi"/>
          <w:b/>
          <w:bCs/>
          <w:color w:val="009999"/>
          <w:sz w:val="28"/>
          <w:szCs w:val="28"/>
        </w:rPr>
        <w:t>UZMANĪBU</w:t>
      </w:r>
      <w:r w:rsidRPr="00C07903">
        <w:rPr>
          <w:rFonts w:cstheme="minorHAnsi"/>
          <w:b/>
          <w:bCs/>
          <w:color w:val="009999"/>
          <w:sz w:val="28"/>
          <w:szCs w:val="28"/>
        </w:rPr>
        <w:t>!</w:t>
      </w:r>
    </w:p>
    <w:p w14:paraId="71D80AE8" w14:textId="77777777" w:rsidR="00690ABD" w:rsidRPr="00C07903" w:rsidRDefault="00690ABD" w:rsidP="0064157E">
      <w:pPr>
        <w:pBdr>
          <w:top w:val="single" w:sz="4" w:space="1" w:color="auto"/>
          <w:left w:val="single" w:sz="4" w:space="4" w:color="auto"/>
          <w:bottom w:val="single" w:sz="4" w:space="1" w:color="auto"/>
          <w:right w:val="single" w:sz="4" w:space="4" w:color="auto"/>
        </w:pBdr>
        <w:spacing w:after="0" w:line="240" w:lineRule="auto"/>
        <w:jc w:val="both"/>
        <w:rPr>
          <w:rFonts w:cstheme="minorHAnsi"/>
          <w:b/>
          <w:bCs/>
          <w:szCs w:val="24"/>
        </w:rPr>
      </w:pPr>
      <w:r w:rsidRPr="00C07903">
        <w:rPr>
          <w:rFonts w:cstheme="minorHAnsi"/>
          <w:szCs w:val="24"/>
        </w:rPr>
        <w:t xml:space="preserve">Pieteikums  atlīdzības saņemšanai  pašvaldībai jāiesniedz </w:t>
      </w:r>
      <w:r w:rsidRPr="00C07903">
        <w:rPr>
          <w:rFonts w:cstheme="minorHAnsi"/>
          <w:b/>
          <w:bCs/>
          <w:szCs w:val="24"/>
        </w:rPr>
        <w:t>14 dienu laikā no izmitināšanas uzsākšanas dienas.</w:t>
      </w:r>
    </w:p>
    <w:p w14:paraId="08275A93" w14:textId="77777777" w:rsidR="00690ABD" w:rsidRPr="00820DCE" w:rsidRDefault="00690ABD" w:rsidP="0064157E">
      <w:pPr>
        <w:pBdr>
          <w:top w:val="single" w:sz="4" w:space="1" w:color="auto"/>
          <w:left w:val="single" w:sz="4" w:space="4" w:color="auto"/>
          <w:bottom w:val="single" w:sz="4" w:space="1" w:color="auto"/>
          <w:right w:val="single" w:sz="4" w:space="4" w:color="auto"/>
        </w:pBdr>
        <w:spacing w:after="0" w:line="240" w:lineRule="auto"/>
        <w:jc w:val="both"/>
        <w:rPr>
          <w:b/>
          <w:bCs/>
          <w:color w:val="C00000"/>
          <w:szCs w:val="24"/>
        </w:rPr>
      </w:pPr>
      <w:r>
        <w:rPr>
          <w:szCs w:val="24"/>
        </w:rPr>
        <w:t xml:space="preserve">Fiziskām personām, kuras sev piederošā mājoklī bez maksas izmitinājušas Ukrainas civiliedzīvotāju līdz 2022. gada 1. maijam un turpina izmitināšanu pēc 2022. gada 1.maija, pieteikums atlīdzības saņemšanai pašvaldībai jāiesniedz </w:t>
      </w:r>
      <w:r>
        <w:rPr>
          <w:b/>
          <w:bCs/>
          <w:szCs w:val="24"/>
        </w:rPr>
        <w:t>14 dienu laikā no 7.</w:t>
      </w:r>
      <w:r>
        <w:rPr>
          <w:b/>
          <w:bCs/>
          <w:szCs w:val="24"/>
          <w:vertAlign w:val="superscript"/>
        </w:rPr>
        <w:t>1</w:t>
      </w:r>
      <w:r>
        <w:rPr>
          <w:b/>
          <w:bCs/>
          <w:szCs w:val="24"/>
        </w:rPr>
        <w:t xml:space="preserve">panta spēkā stāšanās dienas, </w:t>
      </w:r>
      <w:r w:rsidRPr="00765874">
        <w:rPr>
          <w:b/>
          <w:bCs/>
          <w:color w:val="C00000"/>
          <w:szCs w:val="24"/>
        </w:rPr>
        <w:t>t. i</w:t>
      </w:r>
      <w:r>
        <w:rPr>
          <w:b/>
          <w:bCs/>
          <w:color w:val="C00000"/>
          <w:szCs w:val="24"/>
        </w:rPr>
        <w:t>.</w:t>
      </w:r>
      <w:r w:rsidRPr="00765874">
        <w:rPr>
          <w:b/>
          <w:bCs/>
          <w:color w:val="C00000"/>
          <w:szCs w:val="24"/>
        </w:rPr>
        <w:t xml:space="preserve">, </w:t>
      </w:r>
      <w:r w:rsidRPr="00820DCE">
        <w:rPr>
          <w:b/>
          <w:bCs/>
          <w:color w:val="C00000"/>
          <w:szCs w:val="24"/>
        </w:rPr>
        <w:t xml:space="preserve">no 2022.gada 19.maija. </w:t>
      </w:r>
    </w:p>
    <w:p w14:paraId="05DD57AF" w14:textId="77777777" w:rsidR="00690ABD" w:rsidRPr="00D512A5" w:rsidRDefault="00690ABD" w:rsidP="00690ABD">
      <w:pPr>
        <w:shd w:val="clear" w:color="auto" w:fill="FFFFFF"/>
        <w:spacing w:after="0" w:line="240" w:lineRule="auto"/>
        <w:jc w:val="both"/>
        <w:rPr>
          <w:rFonts w:eastAsia="Times New Roman" w:cs="Times New Roman"/>
          <w:szCs w:val="24"/>
          <w:lang w:eastAsia="lv-LV"/>
        </w:rPr>
      </w:pPr>
    </w:p>
    <w:p w14:paraId="0F6D2674" w14:textId="21058C58" w:rsidR="00690ABD" w:rsidRPr="00D97583" w:rsidRDefault="00133996" w:rsidP="00690ABD">
      <w:pPr>
        <w:pStyle w:val="tv213"/>
        <w:shd w:val="clear" w:color="auto" w:fill="FFFFFF"/>
        <w:spacing w:before="0" w:beforeAutospacing="0" w:after="0" w:afterAutospacing="0"/>
        <w:jc w:val="both"/>
        <w:rPr>
          <w:color w:val="414142"/>
          <w:shd w:val="clear" w:color="auto" w:fill="FFFFFF"/>
        </w:rPr>
      </w:pPr>
      <w:r>
        <w:t>J</w:t>
      </w:r>
      <w:r w:rsidR="00690ABD" w:rsidRPr="00D97583">
        <w:t xml:space="preserve">a </w:t>
      </w:r>
      <w:r w:rsidR="00690ABD" w:rsidRPr="0064157E">
        <w:rPr>
          <w:shd w:val="clear" w:color="auto" w:fill="FFFFFF"/>
        </w:rPr>
        <w:t xml:space="preserve">Ukrainas civiliedzīvotāju izmitināšana mājoklī </w:t>
      </w:r>
      <w:r w:rsidR="00690ABD" w:rsidRPr="0064157E">
        <w:rPr>
          <w:b/>
          <w:i/>
          <w:shd w:val="clear" w:color="auto" w:fill="FFFFFF"/>
        </w:rPr>
        <w:t>tiek izbeigta</w:t>
      </w:r>
      <w:r w:rsidR="00690ABD" w:rsidRPr="0064157E">
        <w:rPr>
          <w:shd w:val="clear" w:color="auto" w:fill="FFFFFF"/>
        </w:rPr>
        <w:t xml:space="preserve"> pirms </w:t>
      </w:r>
      <w:r>
        <w:rPr>
          <w:shd w:val="clear" w:color="auto" w:fill="FFFFFF"/>
        </w:rPr>
        <w:t>paredzētā izmitināšanas perioda beigām</w:t>
      </w:r>
      <w:r w:rsidR="00690ABD" w:rsidRPr="0064157E">
        <w:rPr>
          <w:shd w:val="clear" w:color="auto" w:fill="FFFFFF"/>
        </w:rPr>
        <w:t xml:space="preserve">, izmitinātājam ir pienākums ne vēlāk kā </w:t>
      </w:r>
      <w:r w:rsidR="00690ABD" w:rsidRPr="00D97583">
        <w:rPr>
          <w:b/>
          <w:i/>
          <w:color w:val="C00000"/>
          <w:shd w:val="clear" w:color="auto" w:fill="FFFFFF"/>
        </w:rPr>
        <w:t>piecu darbdienu laikā</w:t>
      </w:r>
      <w:r w:rsidR="00690ABD" w:rsidRPr="00D97583">
        <w:rPr>
          <w:color w:val="C00000"/>
          <w:shd w:val="clear" w:color="auto" w:fill="FFFFFF"/>
        </w:rPr>
        <w:t xml:space="preserve"> </w:t>
      </w:r>
      <w:proofErr w:type="spellStart"/>
      <w:r w:rsidR="00690ABD" w:rsidRPr="0064157E">
        <w:rPr>
          <w:b/>
          <w:i/>
          <w:shd w:val="clear" w:color="auto" w:fill="FFFFFF"/>
        </w:rPr>
        <w:t>rakstveidā</w:t>
      </w:r>
      <w:proofErr w:type="spellEnd"/>
      <w:r w:rsidR="00690ABD" w:rsidRPr="0064157E">
        <w:rPr>
          <w:b/>
          <w:i/>
          <w:shd w:val="clear" w:color="auto" w:fill="FFFFFF"/>
        </w:rPr>
        <w:t xml:space="preserve"> informēt</w:t>
      </w:r>
      <w:r w:rsidR="00690ABD" w:rsidRPr="0064157E">
        <w:rPr>
          <w:shd w:val="clear" w:color="auto" w:fill="FFFFFF"/>
        </w:rPr>
        <w:t xml:space="preserve"> par to pašvaldību</w:t>
      </w:r>
      <w:r>
        <w:rPr>
          <w:rStyle w:val="FootnoteReference"/>
          <w:shd w:val="clear" w:color="auto" w:fill="FFFFFF"/>
        </w:rPr>
        <w:footnoteReference w:id="31"/>
      </w:r>
      <w:r w:rsidR="00690ABD" w:rsidRPr="0064157E">
        <w:rPr>
          <w:shd w:val="clear" w:color="auto" w:fill="FFFFFF"/>
        </w:rPr>
        <w:t>.</w:t>
      </w:r>
    </w:p>
    <w:p w14:paraId="6968E1AB" w14:textId="77777777" w:rsidR="00690ABD" w:rsidRDefault="00690ABD" w:rsidP="00690ABD">
      <w:pPr>
        <w:pStyle w:val="tv213"/>
        <w:shd w:val="clear" w:color="auto" w:fill="FFFFFF"/>
        <w:spacing w:before="0" w:beforeAutospacing="0" w:after="0" w:afterAutospacing="0" w:line="293" w:lineRule="atLeast"/>
        <w:jc w:val="both"/>
      </w:pPr>
    </w:p>
    <w:p w14:paraId="77A6396E" w14:textId="77777777" w:rsidR="00690ABD" w:rsidRDefault="00690ABD" w:rsidP="00690ABD">
      <w:pPr>
        <w:pStyle w:val="tv213"/>
        <w:shd w:val="clear" w:color="auto" w:fill="FFFFFF"/>
        <w:spacing w:before="0" w:beforeAutospacing="0" w:after="0" w:afterAutospacing="0"/>
        <w:jc w:val="both"/>
      </w:pPr>
      <w:r w:rsidRPr="00FB3F73">
        <w:rPr>
          <w:b/>
          <w:color w:val="C00000"/>
        </w:rPr>
        <w:t xml:space="preserve">!!! </w:t>
      </w:r>
      <w:r w:rsidRPr="00FB3F73">
        <w:t>Likuma 7.</w:t>
      </w:r>
      <w:r w:rsidRPr="00FB3F73">
        <w:rPr>
          <w:vertAlign w:val="superscript"/>
        </w:rPr>
        <w:t xml:space="preserve">1 </w:t>
      </w:r>
      <w:r w:rsidRPr="00FB3F73">
        <w:t xml:space="preserve">panta piektā daļa  nosaka, ka pašvaldība </w:t>
      </w:r>
      <w:r w:rsidRPr="00FB3F73">
        <w:rPr>
          <w:b/>
          <w:i/>
          <w:color w:val="C00000"/>
        </w:rPr>
        <w:t>atsaka atlīdzības piešķiršanu</w:t>
      </w:r>
      <w:r w:rsidRPr="00FB3F73">
        <w:rPr>
          <w:color w:val="C00000"/>
        </w:rPr>
        <w:t xml:space="preserve"> </w:t>
      </w:r>
      <w:r w:rsidRPr="00FB3F73">
        <w:t>izmitinātājam, ja, izskatot atlīdzības pieteikumu, konstatē kādu no šādiem faktiem:</w:t>
      </w:r>
    </w:p>
    <w:p w14:paraId="3EF628C6" w14:textId="77777777" w:rsidR="00690ABD" w:rsidRPr="00FB3F73" w:rsidRDefault="00690ABD" w:rsidP="00690ABD">
      <w:pPr>
        <w:pStyle w:val="tv213"/>
        <w:shd w:val="clear" w:color="auto" w:fill="FFFFFF"/>
        <w:spacing w:before="0" w:beforeAutospacing="0" w:after="0" w:afterAutospacing="0"/>
        <w:jc w:val="both"/>
      </w:pPr>
    </w:p>
    <w:p w14:paraId="0486F87E" w14:textId="77777777" w:rsidR="00690ABD" w:rsidRPr="00FB3F73" w:rsidRDefault="00690ABD" w:rsidP="00690ABD">
      <w:pPr>
        <w:pStyle w:val="tv213"/>
        <w:shd w:val="clear" w:color="auto" w:fill="FFFFFF"/>
        <w:spacing w:before="0" w:beforeAutospacing="0" w:after="0" w:afterAutospacing="0"/>
        <w:ind w:firstLine="720"/>
        <w:jc w:val="both"/>
      </w:pPr>
      <w:r w:rsidRPr="00FB3F73">
        <w:t xml:space="preserve">1) Ukrainas civiliedzīvotājs, par kura izmitināšanu izmitinātājs ir pieteicies saņemt atlīdzību, </w:t>
      </w:r>
      <w:r w:rsidRPr="00FB3F73">
        <w:rPr>
          <w:b/>
          <w:i/>
        </w:rPr>
        <w:t>vienlaikus saņem</w:t>
      </w:r>
      <w:r w:rsidRPr="00FB3F73">
        <w:t xml:space="preserve"> šā likuma </w:t>
      </w:r>
      <w:hyperlink r:id="rId17" w:anchor="p12" w:history="1">
        <w:r w:rsidRPr="00FB3F73">
          <w:rPr>
            <w:rStyle w:val="Hyperlink"/>
            <w:color w:val="auto"/>
          </w:rPr>
          <w:t>12. pantā</w:t>
        </w:r>
      </w:hyperlink>
      <w:r w:rsidRPr="00FB3F73">
        <w:t> minēto primāri sniedzamo atbalstu;</w:t>
      </w:r>
    </w:p>
    <w:p w14:paraId="48F7B4F7" w14:textId="77777777" w:rsidR="00690ABD" w:rsidRPr="00FB3F73" w:rsidRDefault="00690ABD" w:rsidP="00690ABD">
      <w:pPr>
        <w:pStyle w:val="tv213"/>
        <w:shd w:val="clear" w:color="auto" w:fill="FFFFFF"/>
        <w:spacing w:before="0" w:beforeAutospacing="0" w:after="0" w:afterAutospacing="0"/>
        <w:ind w:firstLine="720"/>
        <w:jc w:val="both"/>
      </w:pPr>
      <w:r w:rsidRPr="00FB3F73">
        <w:t xml:space="preserve">2) Ukrainas civiliedzīvotājs, par kura izmitināšanu iesniedzējs ir pieteicies saņemt atlīdzību, </w:t>
      </w:r>
      <w:r w:rsidRPr="00FB3F73">
        <w:rPr>
          <w:b/>
          <w:i/>
        </w:rPr>
        <w:t>saņem </w:t>
      </w:r>
      <w:hyperlink r:id="rId18" w:tgtFrame="_blank" w:history="1">
        <w:r w:rsidRPr="00FB3F73">
          <w:rPr>
            <w:rStyle w:val="Hyperlink"/>
            <w:i/>
            <w:color w:val="auto"/>
            <w:u w:val="none"/>
          </w:rPr>
          <w:t>Sociālo pakalpojumu un sociālās palīdzības likumā</w:t>
        </w:r>
      </w:hyperlink>
      <w:r w:rsidRPr="00FB3F73">
        <w:t xml:space="preserve"> paredzēto </w:t>
      </w:r>
      <w:r w:rsidRPr="00FB3F73">
        <w:rPr>
          <w:b/>
          <w:i/>
        </w:rPr>
        <w:t>mājokļa pabalstu</w:t>
      </w:r>
      <w:r w:rsidRPr="00FB3F73">
        <w:t xml:space="preserve"> par šā panta otrās daļas 2. punktā minēto periodu;</w:t>
      </w:r>
    </w:p>
    <w:p w14:paraId="61E65499" w14:textId="77777777" w:rsidR="00690ABD" w:rsidRPr="00FB3F73" w:rsidRDefault="00690ABD" w:rsidP="00690ABD">
      <w:pPr>
        <w:pStyle w:val="tv213"/>
        <w:shd w:val="clear" w:color="auto" w:fill="FFFFFF"/>
        <w:spacing w:before="0" w:beforeAutospacing="0" w:after="0" w:afterAutospacing="0"/>
        <w:ind w:firstLine="720"/>
        <w:jc w:val="both"/>
      </w:pPr>
      <w:r w:rsidRPr="00FB3F73">
        <w:t xml:space="preserve">3) Ukrainas civiliedzīvotājs, par kura izmitināšanu izmitinātājs ir pieteicies saņemt atlīdzību, </w:t>
      </w:r>
      <w:r w:rsidRPr="00FB3F73">
        <w:rPr>
          <w:b/>
          <w:i/>
        </w:rPr>
        <w:t>vienlaikus jau ir izmitināts fiziskās vai juridiskās personas mājoklī</w:t>
      </w:r>
      <w:r w:rsidRPr="00FB3F73">
        <w:t>, par ko tā saņem atlīdzību saskaņā ar šo pantu.</w:t>
      </w:r>
    </w:p>
    <w:p w14:paraId="5C486EDC" w14:textId="77777777" w:rsidR="00690ABD" w:rsidRDefault="00690ABD" w:rsidP="00690ABD">
      <w:pPr>
        <w:pStyle w:val="tv213"/>
        <w:shd w:val="clear" w:color="auto" w:fill="FFFFFF"/>
        <w:spacing w:before="0" w:beforeAutospacing="0" w:after="0" w:afterAutospacing="0" w:line="293" w:lineRule="atLeast"/>
        <w:jc w:val="both"/>
      </w:pPr>
    </w:p>
    <w:p w14:paraId="61D1E2BC" w14:textId="77777777" w:rsidR="00690ABD" w:rsidRPr="00FB3F73" w:rsidRDefault="00690ABD" w:rsidP="00690ABD">
      <w:pPr>
        <w:pStyle w:val="tv213"/>
        <w:shd w:val="clear" w:color="auto" w:fill="FFFFFF"/>
        <w:spacing w:before="0" w:beforeAutospacing="0" w:after="0" w:afterAutospacing="0"/>
        <w:jc w:val="both"/>
      </w:pPr>
      <w:r w:rsidRPr="00FB3F73">
        <w:t>Likuma 7.</w:t>
      </w:r>
      <w:r w:rsidRPr="00FB3F73">
        <w:rPr>
          <w:vertAlign w:val="superscript"/>
        </w:rPr>
        <w:t xml:space="preserve">1 </w:t>
      </w:r>
      <w:r w:rsidRPr="00FB3F73">
        <w:t>panta sestā daļa  nosaka, ka p</w:t>
      </w:r>
      <w:r w:rsidRPr="00FB3F73">
        <w:rPr>
          <w:shd w:val="clear" w:color="auto" w:fill="FFFFFF"/>
        </w:rPr>
        <w:t xml:space="preserve">ašvaldība </w:t>
      </w:r>
      <w:r w:rsidRPr="00FB3F73">
        <w:rPr>
          <w:b/>
          <w:i/>
          <w:color w:val="C00000"/>
          <w:shd w:val="clear" w:color="auto" w:fill="FFFFFF"/>
        </w:rPr>
        <w:t>pieņem lēmumu pārtraukt</w:t>
      </w:r>
      <w:r w:rsidRPr="00FB3F73">
        <w:rPr>
          <w:color w:val="C00000"/>
          <w:shd w:val="clear" w:color="auto" w:fill="FFFFFF"/>
        </w:rPr>
        <w:t xml:space="preserve"> </w:t>
      </w:r>
      <w:r w:rsidRPr="00FB3F73">
        <w:rPr>
          <w:shd w:val="clear" w:color="auto" w:fill="FFFFFF"/>
        </w:rPr>
        <w:t xml:space="preserve">izmitinātājam piešķirtās atlīdzības izmaksu, ja tā ir konstatējusi, ka mājoklis, kurā tiek izmitināts Ukrainas civiliedzīvotājs, </w:t>
      </w:r>
      <w:r w:rsidRPr="00FB3F73">
        <w:rPr>
          <w:b/>
          <w:i/>
          <w:shd w:val="clear" w:color="auto" w:fill="FFFFFF"/>
        </w:rPr>
        <w:t>neatbilst</w:t>
      </w:r>
      <w:r w:rsidRPr="00FB3F73">
        <w:rPr>
          <w:shd w:val="clear" w:color="auto" w:fill="FFFFFF"/>
        </w:rPr>
        <w:t xml:space="preserve"> šā panta otrās daļas 5. punktā minētajām pazīmēm vai atrašanās tajā </w:t>
      </w:r>
      <w:r w:rsidRPr="00FB3F73">
        <w:rPr>
          <w:b/>
          <w:i/>
          <w:shd w:val="clear" w:color="auto" w:fill="FFFFFF"/>
        </w:rPr>
        <w:t>apdraud cilvēku drošību un veselību</w:t>
      </w:r>
      <w:r w:rsidRPr="00FB3F73">
        <w:rPr>
          <w:shd w:val="clear" w:color="auto" w:fill="FFFFFF"/>
        </w:rPr>
        <w:t>.</w:t>
      </w:r>
    </w:p>
    <w:p w14:paraId="4BF426F4" w14:textId="77777777" w:rsidR="00690ABD" w:rsidRPr="00273BFB" w:rsidRDefault="00690ABD" w:rsidP="00690ABD">
      <w:pPr>
        <w:pStyle w:val="tv213"/>
        <w:shd w:val="clear" w:color="auto" w:fill="FFFFFF"/>
        <w:spacing w:before="0" w:beforeAutospacing="0" w:after="0" w:afterAutospacing="0" w:line="293" w:lineRule="atLeast"/>
        <w:ind w:firstLine="300"/>
        <w:jc w:val="both"/>
      </w:pPr>
    </w:p>
    <w:p w14:paraId="7087449E" w14:textId="511CDB9E" w:rsidR="00690ABD" w:rsidRPr="00273BFB" w:rsidRDefault="00432AFA" w:rsidP="00690ABD">
      <w:pPr>
        <w:pStyle w:val="tv213"/>
        <w:shd w:val="clear" w:color="auto" w:fill="FFFFFF"/>
        <w:spacing w:before="0" w:beforeAutospacing="0" w:after="0" w:afterAutospacing="0" w:line="293" w:lineRule="atLeast"/>
        <w:jc w:val="both"/>
      </w:pPr>
      <w:r w:rsidRPr="00432AFA">
        <w:rPr>
          <w:b/>
          <w:u w:val="single"/>
        </w:rPr>
        <w:t>A</w:t>
      </w:r>
      <w:r w:rsidR="00690ABD" w:rsidRPr="00432AFA">
        <w:rPr>
          <w:b/>
          <w:u w:val="single"/>
        </w:rPr>
        <w:t>tlīdzība izmitinātājam</w:t>
      </w:r>
      <w:r>
        <w:rPr>
          <w:rStyle w:val="FootnoteReference"/>
        </w:rPr>
        <w:footnoteReference w:id="32"/>
      </w:r>
      <w:r w:rsidR="00690ABD" w:rsidRPr="00273BFB">
        <w:t>:</w:t>
      </w:r>
    </w:p>
    <w:p w14:paraId="10604368" w14:textId="77777777" w:rsidR="00690ABD" w:rsidRPr="00273BFB" w:rsidRDefault="00690ABD" w:rsidP="00690ABD">
      <w:pPr>
        <w:pStyle w:val="tv213"/>
        <w:shd w:val="clear" w:color="auto" w:fill="FFFFFF"/>
        <w:spacing w:before="0" w:beforeAutospacing="0" w:after="0" w:afterAutospacing="0" w:line="293" w:lineRule="atLeast"/>
        <w:ind w:left="600"/>
        <w:jc w:val="both"/>
      </w:pPr>
      <w:r w:rsidRPr="00273BFB">
        <w:t>1) ir pielīdzināma likuma "</w:t>
      </w:r>
      <w:hyperlink r:id="rId19" w:tgtFrame="_blank" w:history="1">
        <w:r w:rsidRPr="00273BFB">
          <w:rPr>
            <w:rStyle w:val="Hyperlink"/>
            <w:color w:val="auto"/>
          </w:rPr>
          <w:t>Par iedzīvotāju ienākuma nodokli</w:t>
        </w:r>
      </w:hyperlink>
      <w:r w:rsidRPr="00273BFB">
        <w:t>" </w:t>
      </w:r>
      <w:hyperlink r:id="rId20" w:anchor="p9" w:tgtFrame="_blank" w:history="1">
        <w:r w:rsidRPr="00273BFB">
          <w:rPr>
            <w:rStyle w:val="Hyperlink"/>
            <w:color w:val="auto"/>
          </w:rPr>
          <w:t>9.</w:t>
        </w:r>
      </w:hyperlink>
      <w:r w:rsidRPr="00273BFB">
        <w:t xml:space="preserve"> panta pirmās daļas 16. punktā minētajai kompensācijai, kas netiek ietverta gada apliekamajā ienākumā un </w:t>
      </w:r>
      <w:r w:rsidRPr="00E05198">
        <w:rPr>
          <w:b/>
          <w:i/>
        </w:rPr>
        <w:t>netiek aplikta ar iedzīvotāju ienākuma nodokli</w:t>
      </w:r>
      <w:r w:rsidRPr="00273BFB">
        <w:t>;</w:t>
      </w:r>
    </w:p>
    <w:p w14:paraId="5806B6BC" w14:textId="77777777" w:rsidR="00690ABD" w:rsidRPr="00273BFB" w:rsidRDefault="00690ABD" w:rsidP="00690ABD">
      <w:pPr>
        <w:pStyle w:val="tv213"/>
        <w:shd w:val="clear" w:color="auto" w:fill="FFFFFF"/>
        <w:spacing w:before="0" w:beforeAutospacing="0" w:after="0" w:afterAutospacing="0" w:line="293" w:lineRule="atLeast"/>
        <w:ind w:left="600"/>
        <w:jc w:val="both"/>
      </w:pPr>
      <w:r w:rsidRPr="00273BFB">
        <w:t>2) nav pakļauta ieturējumu veikšanai un parādu piedziņai;</w:t>
      </w:r>
    </w:p>
    <w:p w14:paraId="149D2EDB" w14:textId="77777777" w:rsidR="00690ABD" w:rsidRPr="001A0F6F" w:rsidRDefault="00690ABD" w:rsidP="00690ABD">
      <w:pPr>
        <w:pStyle w:val="tv213"/>
        <w:shd w:val="clear" w:color="auto" w:fill="FFFFFF"/>
        <w:spacing w:before="0" w:beforeAutospacing="0" w:after="0" w:afterAutospacing="0" w:line="293" w:lineRule="atLeast"/>
        <w:ind w:left="600"/>
        <w:jc w:val="both"/>
      </w:pPr>
      <w:r w:rsidRPr="00273BFB">
        <w:lastRenderedPageBreak/>
        <w:t>3) nav pieskaitāma faktiskajiem ienākumiem, no kuriem sedzami kreditoru prasījumi fiziskās personas saistību dzēšanas plāna izpildes laikā maksātnespējas procesa ietvaros</w:t>
      </w:r>
      <w:r w:rsidRPr="001A0F6F">
        <w:t>;</w:t>
      </w:r>
    </w:p>
    <w:p w14:paraId="6D1B31E4" w14:textId="77777777" w:rsidR="00690ABD" w:rsidRDefault="00690ABD" w:rsidP="00690ABD">
      <w:pPr>
        <w:pStyle w:val="tv213"/>
        <w:shd w:val="clear" w:color="auto" w:fill="FFFFFF"/>
        <w:spacing w:before="0" w:beforeAutospacing="0" w:after="0" w:afterAutospacing="0" w:line="293" w:lineRule="atLeast"/>
        <w:ind w:left="600"/>
        <w:jc w:val="both"/>
      </w:pPr>
      <w:r w:rsidRPr="001A0F6F">
        <w:t xml:space="preserve">4) </w:t>
      </w:r>
      <w:r w:rsidRPr="00081D4A">
        <w:rPr>
          <w:b/>
          <w:i/>
          <w:color w:val="C00000"/>
        </w:rPr>
        <w:t>netiek ņemta vērā ienākumos</w:t>
      </w:r>
      <w:r w:rsidRPr="00081D4A">
        <w:rPr>
          <w:color w:val="C00000"/>
        </w:rPr>
        <w:t xml:space="preserve">, </w:t>
      </w:r>
      <w:r w:rsidRPr="001A0F6F">
        <w:t>novērtējot izmitinātāja mājsaimniecības materiālo situāciju sociālās palīdzības un trūcīgas vai maznodrošinātas mājsaimniecības statusa piešķiršanai.</w:t>
      </w:r>
    </w:p>
    <w:p w14:paraId="4755E9B8" w14:textId="77777777" w:rsidR="00690ABD" w:rsidRPr="001A0F6F" w:rsidRDefault="00690ABD" w:rsidP="00690ABD">
      <w:pPr>
        <w:pStyle w:val="tv213"/>
        <w:shd w:val="clear" w:color="auto" w:fill="FFFFFF"/>
        <w:spacing w:before="0" w:beforeAutospacing="0" w:after="0" w:afterAutospacing="0" w:line="293" w:lineRule="atLeast"/>
        <w:ind w:left="600"/>
        <w:jc w:val="both"/>
      </w:pPr>
    </w:p>
    <w:p w14:paraId="45F41547" w14:textId="77777777" w:rsidR="00690ABD" w:rsidRPr="001A0F6F" w:rsidRDefault="00690ABD" w:rsidP="00690ABD">
      <w:pPr>
        <w:pStyle w:val="tv213"/>
        <w:shd w:val="clear" w:color="auto" w:fill="FFFFFF"/>
        <w:spacing w:before="0" w:beforeAutospacing="0" w:after="0" w:afterAutospacing="0" w:line="293" w:lineRule="atLeast"/>
        <w:jc w:val="both"/>
      </w:pPr>
      <w:r>
        <w:t>Likuma 7.</w:t>
      </w:r>
      <w:r>
        <w:rPr>
          <w:vertAlign w:val="superscript"/>
        </w:rPr>
        <w:t xml:space="preserve">1 </w:t>
      </w:r>
      <w:r>
        <w:t xml:space="preserve">panta astotā daļa  nosaka, ka </w:t>
      </w:r>
      <w:r w:rsidRPr="001A0F6F">
        <w:t xml:space="preserve">Pašvaldība viena gada laikā pēc tam, kad atlīdzība par izmitināšanu ir izmaksāta, </w:t>
      </w:r>
      <w:r w:rsidRPr="00E05198">
        <w:rPr>
          <w:b/>
          <w:i/>
        </w:rPr>
        <w:t>var lemt par tās atgūšanu pilnā apmērā,</w:t>
      </w:r>
      <w:r w:rsidRPr="001A0F6F">
        <w:t xml:space="preserve"> ja konstatē, ka izmitinātājs ir sniedzis nepatiesu informāciju.</w:t>
      </w:r>
    </w:p>
    <w:p w14:paraId="71BFFA47" w14:textId="77777777" w:rsidR="0064157E" w:rsidRDefault="0064157E" w:rsidP="0064157E">
      <w:pPr>
        <w:shd w:val="clear" w:color="auto" w:fill="FFFFFF"/>
        <w:spacing w:after="0" w:line="240" w:lineRule="auto"/>
        <w:jc w:val="both"/>
        <w:rPr>
          <w:rFonts w:cs="Times New Roman"/>
          <w:bCs/>
          <w:szCs w:val="24"/>
          <w:shd w:val="clear" w:color="auto" w:fill="FFFFFF"/>
        </w:rPr>
      </w:pPr>
      <w:r w:rsidRPr="00D97583">
        <w:rPr>
          <w:rFonts w:cs="Times New Roman"/>
          <w:bCs/>
          <w:szCs w:val="24"/>
          <w:shd w:val="clear" w:color="auto" w:fill="FFFFFF"/>
        </w:rPr>
        <w:t xml:space="preserve">Likuma </w:t>
      </w:r>
      <w:r w:rsidRPr="00D97583">
        <w:rPr>
          <w:rFonts w:eastAsia="Times New Roman" w:cs="Times New Roman"/>
          <w:szCs w:val="24"/>
          <w:lang w:eastAsia="lv-LV"/>
        </w:rPr>
        <w:t>7.</w:t>
      </w:r>
      <w:r w:rsidRPr="00D97583">
        <w:rPr>
          <w:rFonts w:eastAsia="Times New Roman" w:cs="Times New Roman"/>
          <w:szCs w:val="24"/>
          <w:vertAlign w:val="superscript"/>
          <w:lang w:eastAsia="lv-LV"/>
        </w:rPr>
        <w:t>1</w:t>
      </w:r>
      <w:r w:rsidRPr="00D97583">
        <w:rPr>
          <w:rFonts w:eastAsia="Times New Roman" w:cs="Times New Roman"/>
          <w:szCs w:val="24"/>
          <w:lang w:eastAsia="lv-LV"/>
        </w:rPr>
        <w:t> panta 2.</w:t>
      </w:r>
      <w:r w:rsidRPr="00D97583">
        <w:rPr>
          <w:rFonts w:eastAsia="Times New Roman" w:cs="Times New Roman"/>
          <w:szCs w:val="24"/>
          <w:vertAlign w:val="superscript"/>
          <w:lang w:eastAsia="lv-LV"/>
        </w:rPr>
        <w:t>1 </w:t>
      </w:r>
      <w:r w:rsidRPr="00D97583">
        <w:rPr>
          <w:rFonts w:eastAsia="Times New Roman" w:cs="Times New Roman"/>
          <w:szCs w:val="24"/>
          <w:lang w:eastAsia="lv-LV"/>
        </w:rPr>
        <w:t xml:space="preserve">daļa </w:t>
      </w:r>
      <w:r w:rsidRPr="00D97583">
        <w:rPr>
          <w:rFonts w:cs="Times New Roman"/>
          <w:bCs/>
          <w:szCs w:val="24"/>
          <w:shd w:val="clear" w:color="auto" w:fill="FFFFFF"/>
        </w:rPr>
        <w:t>paredz:</w:t>
      </w:r>
    </w:p>
    <w:p w14:paraId="6CF169B4" w14:textId="790E40A8" w:rsidR="0064157E" w:rsidRDefault="0064157E" w:rsidP="0064157E">
      <w:pPr>
        <w:shd w:val="clear" w:color="auto" w:fill="FFFFFF"/>
        <w:spacing w:after="0" w:line="240" w:lineRule="auto"/>
        <w:jc w:val="both"/>
        <w:rPr>
          <w:rFonts w:eastAsia="Times New Roman" w:cs="Times New Roman"/>
          <w:szCs w:val="24"/>
          <w:lang w:eastAsia="lv-LV"/>
        </w:rPr>
      </w:pPr>
    </w:p>
    <w:p w14:paraId="0F82E3A6" w14:textId="6377AC88" w:rsidR="00623F06" w:rsidRPr="00EF64AC" w:rsidRDefault="00623F06" w:rsidP="00623F06">
      <w:pPr>
        <w:shd w:val="clear" w:color="auto" w:fill="FFFFFF"/>
        <w:spacing w:after="0" w:line="240" w:lineRule="auto"/>
        <w:jc w:val="both"/>
        <w:rPr>
          <w:rFonts w:eastAsia="Times New Roman" w:cs="Times New Roman"/>
          <w:szCs w:val="24"/>
          <w:lang w:eastAsia="lv-LV"/>
        </w:rPr>
      </w:pPr>
      <w:r w:rsidRPr="00EF64AC">
        <w:rPr>
          <w:rFonts w:eastAsia="Times New Roman" w:cs="Times New Roman"/>
          <w:szCs w:val="24"/>
          <w:lang w:eastAsia="lv-LV"/>
        </w:rPr>
        <w:t xml:space="preserve">Lai saņemtu atlīdzību par izmitināšanas periodu, kas </w:t>
      </w:r>
      <w:r w:rsidRPr="00EF64AC">
        <w:rPr>
          <w:rFonts w:eastAsia="Times New Roman" w:cs="Times New Roman"/>
          <w:b/>
          <w:i/>
          <w:szCs w:val="24"/>
          <w:lang w:eastAsia="lv-LV"/>
        </w:rPr>
        <w:t>pārsniedz</w:t>
      </w:r>
      <w:r w:rsidRPr="00EF64AC">
        <w:rPr>
          <w:rFonts w:eastAsia="Times New Roman" w:cs="Times New Roman"/>
          <w:szCs w:val="24"/>
          <w:lang w:eastAsia="lv-LV"/>
        </w:rPr>
        <w:t xml:space="preserve"> </w:t>
      </w:r>
      <w:r w:rsidRPr="00EF64AC">
        <w:rPr>
          <w:rFonts w:eastAsia="Times New Roman" w:cs="Times New Roman"/>
          <w:b/>
          <w:i/>
          <w:szCs w:val="24"/>
          <w:lang w:eastAsia="lv-LV"/>
        </w:rPr>
        <w:t>120 dienas</w:t>
      </w:r>
      <w:r>
        <w:rPr>
          <w:rStyle w:val="FootnoteReference"/>
          <w:rFonts w:eastAsia="Times New Roman" w:cs="Times New Roman"/>
          <w:b/>
          <w:i/>
          <w:szCs w:val="24"/>
          <w:lang w:eastAsia="lv-LV"/>
        </w:rPr>
        <w:footnoteReference w:id="33"/>
      </w:r>
      <w:r w:rsidRPr="00EF64AC">
        <w:rPr>
          <w:rFonts w:eastAsia="Times New Roman" w:cs="Times New Roman"/>
          <w:szCs w:val="24"/>
          <w:lang w:eastAsia="lv-LV"/>
        </w:rPr>
        <w:t xml:space="preserve">, izmitinātājs vai viņa pilnvarota persona </w:t>
      </w:r>
      <w:r w:rsidRPr="00EF64AC">
        <w:rPr>
          <w:rFonts w:eastAsia="Times New Roman" w:cs="Times New Roman"/>
          <w:b/>
          <w:i/>
          <w:color w:val="C00000"/>
          <w:szCs w:val="24"/>
          <w:lang w:eastAsia="lv-LV"/>
        </w:rPr>
        <w:t>iesniedz jaunu pieteikumu</w:t>
      </w:r>
      <w:r w:rsidRPr="00EF64AC">
        <w:rPr>
          <w:rFonts w:eastAsia="Times New Roman" w:cs="Times New Roman"/>
          <w:szCs w:val="24"/>
          <w:lang w:eastAsia="lv-LV"/>
        </w:rPr>
        <w:t xml:space="preserve">, papildus </w:t>
      </w:r>
      <w:r w:rsidRPr="00EF64AC">
        <w:rPr>
          <w:rFonts w:eastAsia="Times New Roman" w:cs="Times New Roman"/>
          <w:b/>
          <w:i/>
          <w:szCs w:val="24"/>
          <w:lang w:eastAsia="lv-LV"/>
        </w:rPr>
        <w:t>pievienojot dokumentus</w:t>
      </w:r>
      <w:r w:rsidRPr="00EF64AC">
        <w:rPr>
          <w:rFonts w:eastAsia="Times New Roman" w:cs="Times New Roman"/>
          <w:szCs w:val="24"/>
          <w:lang w:eastAsia="lv-LV"/>
        </w:rPr>
        <w:t xml:space="preserve">, kas apliecina izmitināmā Ukrainas civiliedzīvotāja atbilstību kādai </w:t>
      </w:r>
      <w:r>
        <w:rPr>
          <w:rFonts w:eastAsia="Times New Roman" w:cs="Times New Roman"/>
          <w:szCs w:val="24"/>
          <w:lang w:eastAsia="lv-LV"/>
        </w:rPr>
        <w:t xml:space="preserve">likumā </w:t>
      </w:r>
      <w:r w:rsidRPr="00EF64AC">
        <w:rPr>
          <w:rFonts w:eastAsia="Times New Roman" w:cs="Times New Roman"/>
          <w:szCs w:val="24"/>
          <w:lang w:eastAsia="lv-LV"/>
        </w:rPr>
        <w:t>minētajām personu grupām.</w:t>
      </w:r>
    </w:p>
    <w:p w14:paraId="32D37793" w14:textId="759F16B2" w:rsidR="00623F06" w:rsidRDefault="00623F06" w:rsidP="0064157E">
      <w:pPr>
        <w:shd w:val="clear" w:color="auto" w:fill="FFFFFF"/>
        <w:spacing w:after="0" w:line="240" w:lineRule="auto"/>
        <w:jc w:val="both"/>
        <w:rPr>
          <w:rFonts w:eastAsia="Times New Roman" w:cs="Times New Roman"/>
          <w:szCs w:val="24"/>
          <w:lang w:eastAsia="lv-LV"/>
        </w:rPr>
      </w:pPr>
    </w:p>
    <w:p w14:paraId="29F216C9" w14:textId="02BBFB54" w:rsidR="00D617A0" w:rsidRPr="00DF619C" w:rsidRDefault="00D617A0" w:rsidP="00D617A0">
      <w:pPr>
        <w:shd w:val="clear" w:color="auto" w:fill="FFFFFF"/>
        <w:spacing w:after="0" w:line="240" w:lineRule="auto"/>
        <w:jc w:val="both"/>
        <w:rPr>
          <w:rFonts w:eastAsia="Times New Roman" w:cs="Times New Roman"/>
          <w:szCs w:val="24"/>
          <w:lang w:eastAsia="lv-LV"/>
        </w:rPr>
      </w:pPr>
      <w:r w:rsidRPr="00DF619C">
        <w:rPr>
          <w:rFonts w:eastAsia="Times New Roman" w:cs="Times New Roman"/>
          <w:szCs w:val="24"/>
          <w:lang w:eastAsia="lv-LV"/>
        </w:rPr>
        <w:t xml:space="preserve">Izmitinātājam ir tiesības saņemt atlīdzību arī par izmitināšanas periodu, kas </w:t>
      </w:r>
      <w:r w:rsidRPr="00623F06">
        <w:rPr>
          <w:rFonts w:eastAsia="Times New Roman" w:cs="Times New Roman"/>
          <w:b/>
          <w:i/>
          <w:color w:val="C00000"/>
          <w:szCs w:val="24"/>
          <w:lang w:eastAsia="lv-LV"/>
        </w:rPr>
        <w:t>pārsniedz 120 dienas</w:t>
      </w:r>
      <w:r w:rsidRPr="00DF619C">
        <w:rPr>
          <w:rFonts w:eastAsia="Times New Roman" w:cs="Times New Roman"/>
          <w:b/>
          <w:i/>
          <w:szCs w:val="24"/>
          <w:lang w:eastAsia="lv-LV"/>
        </w:rPr>
        <w:t>, bet ne ilgāk kā līdz 2022. gada 31. decembrim</w:t>
      </w:r>
      <w:r w:rsidRPr="00DF619C">
        <w:rPr>
          <w:rFonts w:eastAsia="Times New Roman" w:cs="Times New Roman"/>
          <w:szCs w:val="24"/>
          <w:lang w:eastAsia="lv-LV"/>
        </w:rPr>
        <w:t>, ja izmitināmā persona pieteikuma iesniegšanas brīdī</w:t>
      </w:r>
      <w:r w:rsidR="00270FC9">
        <w:rPr>
          <w:rStyle w:val="FootnoteReference"/>
          <w:rFonts w:eastAsia="Times New Roman" w:cs="Times New Roman"/>
          <w:szCs w:val="24"/>
          <w:lang w:eastAsia="lv-LV"/>
        </w:rPr>
        <w:footnoteReference w:id="34"/>
      </w:r>
      <w:r w:rsidRPr="00DF619C">
        <w:rPr>
          <w:rFonts w:eastAsia="Times New Roman" w:cs="Times New Roman"/>
          <w:szCs w:val="24"/>
          <w:lang w:eastAsia="lv-LV"/>
        </w:rPr>
        <w:t>:</w:t>
      </w:r>
    </w:p>
    <w:p w14:paraId="72BCD7E5" w14:textId="77777777" w:rsidR="001C6368" w:rsidRDefault="001C6368" w:rsidP="001C6368">
      <w:pPr>
        <w:shd w:val="clear" w:color="auto" w:fill="FFFFFF"/>
        <w:spacing w:after="0" w:line="240" w:lineRule="auto"/>
        <w:jc w:val="both"/>
        <w:rPr>
          <w:rFonts w:eastAsia="Times New Roman" w:cs="Times New Roman"/>
          <w:color w:val="0070C0"/>
          <w:szCs w:val="24"/>
          <w:lang w:eastAsia="lv-LV"/>
        </w:rPr>
      </w:pPr>
    </w:p>
    <w:p w14:paraId="51B34E1F" w14:textId="77777777" w:rsidR="001C6368" w:rsidRPr="00074C83" w:rsidRDefault="001C6368" w:rsidP="001C6368">
      <w:pPr>
        <w:spacing w:after="0" w:line="240" w:lineRule="auto"/>
        <w:ind w:firstLine="720"/>
        <w:jc w:val="both"/>
        <w:rPr>
          <w:rFonts w:cs="Times New Roman"/>
        </w:rPr>
      </w:pPr>
      <w:r w:rsidRPr="00074C83">
        <w:rPr>
          <w:rFonts w:cs="Times New Roman"/>
        </w:rPr>
        <w:t>1) bet ne vēlāk kā 30 dienu laikā pēc šā punkta spēkā stāšanās dienas (</w:t>
      </w:r>
      <w:r w:rsidRPr="00074C83">
        <w:rPr>
          <w:rFonts w:cs="Times New Roman"/>
          <w:i/>
          <w:color w:val="C00000"/>
        </w:rPr>
        <w:t>tas ir 2022.gada  23.jūlijā</w:t>
      </w:r>
      <w:r w:rsidRPr="00074C83">
        <w:rPr>
          <w:rFonts w:cs="Times New Roman"/>
        </w:rPr>
        <w:t xml:space="preserve">) </w:t>
      </w:r>
      <w:r w:rsidRPr="00074C83">
        <w:rPr>
          <w:rFonts w:cs="Times New Roman"/>
          <w:szCs w:val="24"/>
          <w:shd w:val="clear" w:color="auto" w:fill="FFFFFF"/>
        </w:rPr>
        <w:t>Veselības un darbspēju ekspertīzes ārstu valsts komisijā (turpmāk — Valsts komisija)</w:t>
      </w:r>
      <w:r w:rsidRPr="00074C83">
        <w:rPr>
          <w:rFonts w:cs="Times New Roman"/>
        </w:rPr>
        <w:t xml:space="preserve"> ir iesniegusi nepieciešamos dokumentus </w:t>
      </w:r>
      <w:r w:rsidRPr="00074C83">
        <w:rPr>
          <w:rFonts w:cs="Times New Roman"/>
          <w:b/>
          <w:i/>
        </w:rPr>
        <w:t>invaliditātes ekspertīzes veikšanai</w:t>
      </w:r>
      <w:r w:rsidRPr="00074C83">
        <w:rPr>
          <w:rFonts w:cs="Times New Roman"/>
        </w:rPr>
        <w:t xml:space="preserve"> vai atzinuma saņemšanai par īpašas kopšanas nepieciešamību. Valsts komisija ir tiesīga sniegt datus par dokumentu saņemšanu pašvaldībai;</w:t>
      </w:r>
    </w:p>
    <w:p w14:paraId="66C8E4AF" w14:textId="77777777" w:rsidR="001C6368" w:rsidRPr="00074C83" w:rsidRDefault="001C6368" w:rsidP="001C6368">
      <w:pPr>
        <w:spacing w:after="0" w:line="240" w:lineRule="auto"/>
        <w:jc w:val="both"/>
        <w:rPr>
          <w:rFonts w:cs="Times New Roman"/>
        </w:rPr>
      </w:pPr>
    </w:p>
    <w:p w14:paraId="43F9FD38" w14:textId="77777777" w:rsidR="001C6368" w:rsidRDefault="001C6368" w:rsidP="001C6368">
      <w:pPr>
        <w:spacing w:after="0" w:line="240" w:lineRule="auto"/>
        <w:ind w:firstLine="720"/>
        <w:jc w:val="both"/>
        <w:rPr>
          <w:rFonts w:cs="Times New Roman"/>
        </w:rPr>
      </w:pPr>
      <w:r w:rsidRPr="00074C83">
        <w:rPr>
          <w:rFonts w:cs="Times New Roman"/>
        </w:rPr>
        <w:t xml:space="preserve">2) ir </w:t>
      </w:r>
      <w:r w:rsidRPr="00074C83">
        <w:rPr>
          <w:rFonts w:cs="Times New Roman"/>
          <w:b/>
          <w:i/>
        </w:rPr>
        <w:t>persona ar invaliditāti</w:t>
      </w:r>
      <w:r w:rsidRPr="00074C83">
        <w:rPr>
          <w:rFonts w:cs="Times New Roman"/>
        </w:rPr>
        <w:t xml:space="preserve"> vai atbilstoši šā likuma </w:t>
      </w:r>
      <w:hyperlink r:id="rId21" w:anchor="p7_2" w:history="1">
        <w:r w:rsidRPr="00074C83">
          <w:rPr>
            <w:rStyle w:val="Hyperlink"/>
            <w:rFonts w:cs="Times New Roman"/>
          </w:rPr>
          <w:t>7.</w:t>
        </w:r>
        <w:r w:rsidRPr="00074C83">
          <w:rPr>
            <w:rStyle w:val="Hyperlink"/>
            <w:rFonts w:cs="Times New Roman"/>
            <w:vertAlign w:val="superscript"/>
          </w:rPr>
          <w:t>2</w:t>
        </w:r>
        <w:r w:rsidRPr="00074C83">
          <w:rPr>
            <w:rStyle w:val="Hyperlink"/>
            <w:rFonts w:cs="Times New Roman"/>
          </w:rPr>
          <w:t> panta</w:t>
        </w:r>
      </w:hyperlink>
      <w:r w:rsidRPr="00074C83">
        <w:rPr>
          <w:rFonts w:cs="Times New Roman"/>
        </w:rPr>
        <w:t> ceturtajā daļā noteiktajam tai ir Valsts komisijas izsniegts atzinums par īpašas kopšanas nepieciešamību;</w:t>
      </w:r>
    </w:p>
    <w:p w14:paraId="6874198B" w14:textId="77777777" w:rsidR="001C6368" w:rsidRPr="00531ED3" w:rsidRDefault="001C6368" w:rsidP="001C6368">
      <w:pPr>
        <w:spacing w:after="0" w:line="240" w:lineRule="auto"/>
        <w:jc w:val="both"/>
        <w:rPr>
          <w:rFonts w:cs="Times New Roman"/>
        </w:rPr>
      </w:pPr>
    </w:p>
    <w:p w14:paraId="4904DF48" w14:textId="77777777" w:rsidR="001C6368" w:rsidRDefault="001C6368" w:rsidP="001C6368">
      <w:pPr>
        <w:spacing w:after="0" w:line="240" w:lineRule="auto"/>
        <w:ind w:firstLine="720"/>
        <w:jc w:val="both"/>
        <w:rPr>
          <w:rFonts w:cs="Times New Roman"/>
        </w:rPr>
      </w:pPr>
      <w:r w:rsidRPr="00531ED3">
        <w:rPr>
          <w:rFonts w:cs="Times New Roman"/>
        </w:rPr>
        <w:t xml:space="preserve">3) nodrošina </w:t>
      </w:r>
      <w:r w:rsidRPr="00531ED3">
        <w:rPr>
          <w:rFonts w:cs="Times New Roman"/>
          <w:b/>
          <w:i/>
        </w:rPr>
        <w:t xml:space="preserve">personas </w:t>
      </w:r>
      <w:r>
        <w:rPr>
          <w:rFonts w:cs="Times New Roman"/>
        </w:rPr>
        <w:t>ar invaliditāti</w:t>
      </w:r>
      <w:r w:rsidRPr="00531ED3">
        <w:rPr>
          <w:rFonts w:cs="Times New Roman"/>
        </w:rPr>
        <w:t xml:space="preserve"> </w:t>
      </w:r>
      <w:r w:rsidRPr="00531ED3">
        <w:rPr>
          <w:rFonts w:cs="Times New Roman"/>
          <w:b/>
          <w:i/>
        </w:rPr>
        <w:t>aprūpi</w:t>
      </w:r>
      <w:r w:rsidRPr="00531ED3">
        <w:rPr>
          <w:rFonts w:cs="Times New Roman"/>
        </w:rPr>
        <w:t>;</w:t>
      </w:r>
    </w:p>
    <w:p w14:paraId="5AF6BBAD" w14:textId="77777777" w:rsidR="001C6368" w:rsidRPr="00531ED3" w:rsidRDefault="001C6368" w:rsidP="001C6368">
      <w:pPr>
        <w:spacing w:after="0" w:line="240" w:lineRule="auto"/>
        <w:jc w:val="both"/>
        <w:rPr>
          <w:rFonts w:cs="Times New Roman"/>
        </w:rPr>
      </w:pPr>
    </w:p>
    <w:p w14:paraId="468AB29D" w14:textId="77777777" w:rsidR="001C6368" w:rsidRPr="000F616E" w:rsidRDefault="001C6368" w:rsidP="001C6368">
      <w:pPr>
        <w:shd w:val="clear" w:color="auto" w:fill="FFFFFF"/>
        <w:spacing w:after="0" w:line="240" w:lineRule="auto"/>
        <w:ind w:firstLine="720"/>
        <w:jc w:val="both"/>
        <w:rPr>
          <w:rFonts w:eastAsia="Times New Roman" w:cs="Times New Roman"/>
          <w:color w:val="C00000"/>
          <w:szCs w:val="24"/>
          <w:lang w:eastAsia="lv-LV"/>
        </w:rPr>
      </w:pPr>
      <w:r w:rsidRPr="00531ED3">
        <w:rPr>
          <w:rFonts w:cs="Times New Roman"/>
        </w:rPr>
        <w:t xml:space="preserve">4) ir </w:t>
      </w:r>
      <w:r w:rsidRPr="00531ED3">
        <w:rPr>
          <w:rFonts w:cs="Times New Roman"/>
          <w:b/>
          <w:i/>
        </w:rPr>
        <w:t>pensijas vecumā</w:t>
      </w:r>
      <w:r w:rsidRPr="00531ED3">
        <w:rPr>
          <w:rFonts w:cs="Times New Roman"/>
        </w:rPr>
        <w:t xml:space="preserve"> atbilstoši Latvijā noteiktajam pensionēšanās vecumam</w:t>
      </w:r>
      <w:r>
        <w:rPr>
          <w:rFonts w:cs="Times New Roman"/>
        </w:rPr>
        <w:t xml:space="preserve"> </w:t>
      </w:r>
      <w:r w:rsidRPr="000F616E">
        <w:rPr>
          <w:rFonts w:eastAsia="Times New Roman" w:cs="Times New Roman"/>
          <w:color w:val="C00000"/>
          <w:szCs w:val="24"/>
          <w:lang w:eastAsia="lv-LV"/>
        </w:rPr>
        <w:t>(no 2022.gada 1.janvāra 64 gadi un 3 mēneši);</w:t>
      </w:r>
    </w:p>
    <w:p w14:paraId="51F317E9" w14:textId="77777777" w:rsidR="001C6368" w:rsidRDefault="001C6368" w:rsidP="001C6368">
      <w:pPr>
        <w:shd w:val="clear" w:color="auto" w:fill="FFFFFF"/>
        <w:spacing w:after="0" w:line="240" w:lineRule="auto"/>
        <w:jc w:val="both"/>
        <w:rPr>
          <w:rFonts w:eastAsia="Times New Roman" w:cs="Times New Roman"/>
          <w:color w:val="C00000"/>
          <w:szCs w:val="24"/>
          <w:highlight w:val="yellow"/>
          <w:lang w:eastAsia="lv-LV"/>
        </w:rPr>
      </w:pPr>
    </w:p>
    <w:p w14:paraId="517D5C04" w14:textId="4BD64C1E" w:rsidR="009D6CD7" w:rsidRPr="009D6CD7" w:rsidRDefault="001C6368" w:rsidP="009D6CD7">
      <w:pPr>
        <w:ind w:left="720"/>
        <w:jc w:val="both"/>
        <w:rPr>
          <w:rFonts w:cs="Times New Roman"/>
          <w:szCs w:val="24"/>
        </w:rPr>
      </w:pPr>
      <w:r>
        <w:t xml:space="preserve">5) </w:t>
      </w:r>
      <w:r w:rsidRPr="00EA2CC2">
        <w:t xml:space="preserve">Latvijā </w:t>
      </w:r>
      <w:r w:rsidRPr="00B62E2D">
        <w:rPr>
          <w:b/>
          <w:i/>
        </w:rPr>
        <w:t>iegūst izglītību</w:t>
      </w:r>
      <w:r w:rsidRPr="00EA2CC2">
        <w:t xml:space="preserve"> </w:t>
      </w:r>
      <w:r w:rsidR="009D6CD7" w:rsidRPr="009D6CD7">
        <w:rPr>
          <w:rFonts w:cs="Times New Roman"/>
          <w:szCs w:val="24"/>
          <w:shd w:val="clear" w:color="auto" w:fill="FFFFFF"/>
        </w:rPr>
        <w:t xml:space="preserve">klātienē pirmsskolas, pamatizglītības, vispārējās vidējās vai profesionālās vidējās izglītības iestādē vai pāriet uz mācībām nākamajā izglītības pakāpē, iegūst izglītību augstākās izglītības iestādē </w:t>
      </w:r>
      <w:r w:rsidR="009D6CD7" w:rsidRPr="009D6CD7">
        <w:rPr>
          <w:rFonts w:cs="Times New Roman"/>
          <w:szCs w:val="24"/>
          <w:highlight w:val="cyan"/>
          <w:shd w:val="clear" w:color="auto" w:fill="FFFFFF"/>
        </w:rPr>
        <w:t>vai turpina izglītības ieguvi Ukrainā tālmācībā vai attālināti pamatizglītības, vispārējās vidējās vai profesionālās vidējās izglītības iestādē;</w:t>
      </w:r>
      <w:r w:rsidR="009D6CD7">
        <w:rPr>
          <w:rFonts w:cs="Times New Roman"/>
          <w:szCs w:val="24"/>
          <w:shd w:val="clear" w:color="auto" w:fill="FFFFFF"/>
        </w:rPr>
        <w:t xml:space="preserve"> </w:t>
      </w:r>
    </w:p>
    <w:p w14:paraId="0DAB6FBA" w14:textId="77777777" w:rsidR="001C6368" w:rsidRPr="00EC31FF" w:rsidRDefault="001C6368" w:rsidP="001C6368">
      <w:pPr>
        <w:spacing w:after="0" w:line="240" w:lineRule="auto"/>
        <w:ind w:firstLine="720"/>
        <w:jc w:val="both"/>
        <w:rPr>
          <w:rFonts w:cs="Times New Roman"/>
          <w:color w:val="C00000"/>
        </w:rPr>
      </w:pPr>
      <w:r w:rsidRPr="00531ED3">
        <w:rPr>
          <w:rFonts w:cs="Times New Roman"/>
        </w:rPr>
        <w:t xml:space="preserve">6) ir </w:t>
      </w:r>
      <w:r w:rsidRPr="00531ED3">
        <w:rPr>
          <w:rFonts w:cs="Times New Roman"/>
          <w:b/>
          <w:i/>
        </w:rPr>
        <w:t>sieviete grūtniecības un dzemdību atvaļinājuma laikā</w:t>
      </w:r>
      <w:r>
        <w:rPr>
          <w:rFonts w:cs="Times New Roman"/>
        </w:rPr>
        <w:t xml:space="preserve"> </w:t>
      </w:r>
      <w:r w:rsidRPr="00DF619C">
        <w:rPr>
          <w:rFonts w:cs="Times New Roman"/>
          <w:i/>
          <w:color w:val="C00000"/>
        </w:rPr>
        <w:t>(</w:t>
      </w:r>
      <w:r>
        <w:rPr>
          <w:color w:val="C00000"/>
        </w:rPr>
        <w:t>pēc analoģijas ar likuma Par maternitātes un slimības apdrošināšanu 5.pantā noteikto maksimālo termiņu - 70 dienas pirms dzemdībām un 70 dienas pēc);</w:t>
      </w:r>
    </w:p>
    <w:p w14:paraId="04E9F556" w14:textId="77777777" w:rsidR="001C6368" w:rsidRPr="00531ED3" w:rsidRDefault="001C6368" w:rsidP="001C6368">
      <w:pPr>
        <w:spacing w:after="0" w:line="240" w:lineRule="auto"/>
        <w:jc w:val="both"/>
        <w:rPr>
          <w:rFonts w:cs="Times New Roman"/>
        </w:rPr>
      </w:pPr>
    </w:p>
    <w:p w14:paraId="1E7591A7" w14:textId="77777777" w:rsidR="001C6368" w:rsidRPr="00E76909" w:rsidRDefault="001C6368" w:rsidP="001C6368">
      <w:pPr>
        <w:spacing w:after="0" w:line="240" w:lineRule="auto"/>
        <w:ind w:firstLine="720"/>
        <w:jc w:val="both"/>
        <w:rPr>
          <w:rFonts w:cs="Times New Roman"/>
          <w:color w:val="C00000"/>
        </w:rPr>
      </w:pPr>
      <w:r w:rsidRPr="00531ED3">
        <w:rPr>
          <w:rFonts w:cs="Times New Roman"/>
        </w:rPr>
        <w:t xml:space="preserve">7) ir viens no bērna vecākiem </w:t>
      </w:r>
      <w:r w:rsidRPr="00E76909">
        <w:rPr>
          <w:rFonts w:cs="Times New Roman"/>
          <w:b/>
          <w:i/>
        </w:rPr>
        <w:t>bērna kopšanas periodā</w:t>
      </w:r>
      <w:r>
        <w:rPr>
          <w:rFonts w:cs="Times New Roman"/>
          <w:b/>
        </w:rPr>
        <w:t xml:space="preserve"> </w:t>
      </w:r>
      <w:r w:rsidRPr="00E76909">
        <w:rPr>
          <w:rFonts w:cs="Times New Roman"/>
          <w:i/>
        </w:rPr>
        <w:t>(</w:t>
      </w:r>
      <w:r w:rsidRPr="00E76909">
        <w:rPr>
          <w:rFonts w:cs="Times New Roman"/>
          <w:i/>
          <w:color w:val="C00000"/>
        </w:rPr>
        <w:t>aprūpē bērns līdz 2 gadu vecumam)</w:t>
      </w:r>
      <w:r w:rsidRPr="00E76909">
        <w:rPr>
          <w:rFonts w:cs="Times New Roman"/>
          <w:color w:val="C00000"/>
        </w:rPr>
        <w:t>;</w:t>
      </w:r>
    </w:p>
    <w:p w14:paraId="1F6169FE" w14:textId="77777777" w:rsidR="001C6368" w:rsidRPr="00531ED3" w:rsidRDefault="001C6368" w:rsidP="001C6368">
      <w:pPr>
        <w:spacing w:after="0" w:line="240" w:lineRule="auto"/>
        <w:jc w:val="both"/>
        <w:rPr>
          <w:rFonts w:cs="Times New Roman"/>
        </w:rPr>
      </w:pPr>
    </w:p>
    <w:p w14:paraId="772C0332" w14:textId="5E6D4D44" w:rsidR="001C6368" w:rsidRDefault="001C6368" w:rsidP="001C6368">
      <w:pPr>
        <w:spacing w:after="0" w:line="240" w:lineRule="auto"/>
        <w:ind w:firstLine="720"/>
        <w:jc w:val="both"/>
        <w:rPr>
          <w:rFonts w:cs="Times New Roman"/>
          <w:color w:val="C00000"/>
        </w:rPr>
      </w:pPr>
      <w:r w:rsidRPr="00531ED3">
        <w:rPr>
          <w:rFonts w:cs="Times New Roman"/>
        </w:rPr>
        <w:lastRenderedPageBreak/>
        <w:t xml:space="preserve">8) nodrošina </w:t>
      </w:r>
      <w:r w:rsidRPr="00EA2CC2">
        <w:rPr>
          <w:rFonts w:cs="Times New Roman"/>
          <w:b/>
          <w:i/>
        </w:rPr>
        <w:t>pirmsskolas vecuma bērna kopšanu</w:t>
      </w:r>
      <w:r w:rsidRPr="00531ED3">
        <w:rPr>
          <w:rFonts w:cs="Times New Roman"/>
        </w:rPr>
        <w:t xml:space="preserve">, aprūpi un bērnam </w:t>
      </w:r>
      <w:r w:rsidRPr="000F616E">
        <w:rPr>
          <w:rFonts w:cs="Times New Roman"/>
          <w:color w:val="C00000"/>
        </w:rPr>
        <w:t>nav iespējas apmeklēt pirmsskolas izglītības iestādi</w:t>
      </w:r>
      <w:r w:rsidR="007436D3">
        <w:rPr>
          <w:rFonts w:cs="Times New Roman"/>
          <w:color w:val="C00000"/>
        </w:rPr>
        <w:t>;</w:t>
      </w:r>
    </w:p>
    <w:p w14:paraId="21906BD6" w14:textId="3C85B634" w:rsidR="007436D3" w:rsidRDefault="007436D3" w:rsidP="001C6368">
      <w:pPr>
        <w:spacing w:after="0" w:line="240" w:lineRule="auto"/>
        <w:ind w:firstLine="720"/>
        <w:jc w:val="both"/>
        <w:rPr>
          <w:rFonts w:cs="Times New Roman"/>
          <w:color w:val="C00000"/>
        </w:rPr>
      </w:pPr>
    </w:p>
    <w:p w14:paraId="70ABAAFA" w14:textId="07E6E2EB" w:rsidR="007436D3" w:rsidRPr="007436D3" w:rsidRDefault="007436D3" w:rsidP="001C6368">
      <w:pPr>
        <w:spacing w:after="0" w:line="240" w:lineRule="auto"/>
        <w:ind w:firstLine="720"/>
        <w:jc w:val="both"/>
        <w:rPr>
          <w:rFonts w:cs="Times New Roman"/>
          <w:szCs w:val="24"/>
        </w:rPr>
      </w:pPr>
      <w:r w:rsidRPr="007436D3">
        <w:rPr>
          <w:rFonts w:cs="Times New Roman"/>
          <w:szCs w:val="24"/>
          <w:highlight w:val="cyan"/>
          <w:shd w:val="clear" w:color="auto" w:fill="FFFFFF"/>
        </w:rPr>
        <w:t xml:space="preserve">9) ir </w:t>
      </w:r>
      <w:r w:rsidRPr="007436D3">
        <w:rPr>
          <w:rFonts w:cs="Times New Roman"/>
          <w:b/>
          <w:i/>
          <w:szCs w:val="24"/>
          <w:highlight w:val="cyan"/>
          <w:shd w:val="clear" w:color="auto" w:fill="FFFFFF"/>
        </w:rPr>
        <w:t>bērns</w:t>
      </w:r>
      <w:r w:rsidRPr="007436D3">
        <w:rPr>
          <w:rFonts w:cs="Times New Roman"/>
          <w:szCs w:val="24"/>
          <w:highlight w:val="cyan"/>
          <w:shd w:val="clear" w:color="auto" w:fill="FFFFFF"/>
        </w:rPr>
        <w:t xml:space="preserve"> pirmsskolas vecumā, kuram nav iespējas apmeklēt pirmsskolas izglītības iestādi.</w:t>
      </w:r>
    </w:p>
    <w:p w14:paraId="6E8391C4" w14:textId="77777777" w:rsidR="001C6368" w:rsidRPr="00111D4E" w:rsidRDefault="001C6368" w:rsidP="001C6368">
      <w:pPr>
        <w:shd w:val="clear" w:color="auto" w:fill="FFFFFF"/>
        <w:spacing w:after="0" w:line="240" w:lineRule="auto"/>
        <w:jc w:val="both"/>
        <w:rPr>
          <w:rFonts w:eastAsia="Times New Roman" w:cs="Times New Roman"/>
          <w:color w:val="0070C0"/>
          <w:szCs w:val="24"/>
          <w:u w:val="single"/>
          <w:lang w:eastAsia="lv-LV"/>
        </w:rPr>
      </w:pPr>
    </w:p>
    <w:p w14:paraId="31B2AF4D" w14:textId="77777777" w:rsidR="00BA6812" w:rsidRDefault="00BA6812" w:rsidP="00BA6812">
      <w:pPr>
        <w:pBdr>
          <w:top w:val="single" w:sz="4" w:space="1" w:color="auto"/>
          <w:left w:val="single" w:sz="4" w:space="4" w:color="auto"/>
          <w:bottom w:val="single" w:sz="4" w:space="1" w:color="auto"/>
          <w:right w:val="single" w:sz="4" w:space="4" w:color="auto"/>
        </w:pBdr>
        <w:spacing w:after="0" w:line="240" w:lineRule="auto"/>
        <w:jc w:val="both"/>
        <w:rPr>
          <w:rFonts w:cstheme="minorHAnsi"/>
          <w:b/>
          <w:bCs/>
          <w:color w:val="009999"/>
          <w:sz w:val="28"/>
          <w:szCs w:val="28"/>
        </w:rPr>
      </w:pPr>
      <w:r>
        <w:rPr>
          <w:rFonts w:cstheme="minorHAnsi"/>
          <w:b/>
          <w:bCs/>
          <w:color w:val="009999"/>
          <w:sz w:val="28"/>
          <w:szCs w:val="28"/>
        </w:rPr>
        <w:t>UZMANĪBU</w:t>
      </w:r>
      <w:r w:rsidRPr="00C07903">
        <w:rPr>
          <w:rFonts w:cstheme="minorHAnsi"/>
          <w:b/>
          <w:bCs/>
          <w:color w:val="009999"/>
          <w:sz w:val="28"/>
          <w:szCs w:val="28"/>
        </w:rPr>
        <w:t>!</w:t>
      </w:r>
    </w:p>
    <w:p w14:paraId="4E15C6AB" w14:textId="77777777" w:rsidR="00EF64AC" w:rsidRDefault="007E42A7" w:rsidP="00BA6812">
      <w:pPr>
        <w:pBdr>
          <w:top w:val="single" w:sz="4" w:space="1" w:color="auto"/>
          <w:left w:val="single" w:sz="4" w:space="4" w:color="auto"/>
          <w:bottom w:val="single" w:sz="4" w:space="1" w:color="auto"/>
          <w:right w:val="single" w:sz="4" w:space="4" w:color="auto"/>
        </w:pBdr>
        <w:spacing w:after="0" w:line="240" w:lineRule="auto"/>
        <w:jc w:val="both"/>
      </w:pPr>
      <w:r w:rsidRPr="007E42A7">
        <w:rPr>
          <w:color w:val="C00000"/>
        </w:rPr>
        <w:t xml:space="preserve">!!! </w:t>
      </w:r>
      <w:r w:rsidR="000A208D" w:rsidRPr="00950041">
        <w:t xml:space="preserve">Tātad </w:t>
      </w:r>
      <w:r w:rsidR="00EF64AC" w:rsidRPr="00EF64AC">
        <w:rPr>
          <w:b/>
          <w:i/>
        </w:rPr>
        <w:t xml:space="preserve">atlīdzību </w:t>
      </w:r>
      <w:r w:rsidR="000A208D" w:rsidRPr="00950041">
        <w:t xml:space="preserve">120 dienas </w:t>
      </w:r>
      <w:r w:rsidR="00250038" w:rsidRPr="00EF64AC">
        <w:rPr>
          <w:b/>
          <w:i/>
        </w:rPr>
        <w:t>mājsaimniecība</w:t>
      </w:r>
      <w:r w:rsidR="000A208D" w:rsidRPr="00950041">
        <w:t xml:space="preserve"> saņem tādā apmērā, kāds minēts 7.</w:t>
      </w:r>
      <w:r w:rsidR="000A208D" w:rsidRPr="00950041">
        <w:rPr>
          <w:vertAlign w:val="superscript"/>
        </w:rPr>
        <w:t xml:space="preserve">1 </w:t>
      </w:r>
      <w:r w:rsidR="000A208D" w:rsidRPr="00950041">
        <w:t xml:space="preserve">panta pirmajā daļā. </w:t>
      </w:r>
    </w:p>
    <w:p w14:paraId="2BF01E09" w14:textId="04C64C54" w:rsidR="000A208D" w:rsidRPr="009734EE" w:rsidRDefault="000A208D" w:rsidP="00BA6812">
      <w:pPr>
        <w:pBdr>
          <w:top w:val="single" w:sz="4" w:space="1" w:color="auto"/>
          <w:left w:val="single" w:sz="4" w:space="4" w:color="auto"/>
          <w:bottom w:val="single" w:sz="4" w:space="1" w:color="auto"/>
          <w:right w:val="single" w:sz="4" w:space="4" w:color="auto"/>
        </w:pBdr>
        <w:spacing w:after="0" w:line="240" w:lineRule="auto"/>
        <w:jc w:val="both"/>
        <w:rPr>
          <w:color w:val="C00000"/>
        </w:rPr>
      </w:pPr>
      <w:r w:rsidRPr="00950041">
        <w:t xml:space="preserve">Pēc tam izmitinātājs vai m/s vēršas ar </w:t>
      </w:r>
      <w:r w:rsidRPr="00950041">
        <w:rPr>
          <w:b/>
          <w:i/>
        </w:rPr>
        <w:t>jaunu pieteikumu</w:t>
      </w:r>
      <w:r w:rsidRPr="00950041">
        <w:t xml:space="preserve"> atlīdzības saņemšanai</w:t>
      </w:r>
      <w:r w:rsidR="009734EE">
        <w:t xml:space="preserve"> </w:t>
      </w:r>
      <w:r w:rsidR="009734EE" w:rsidRPr="009734EE">
        <w:rPr>
          <w:color w:val="C00000"/>
          <w:highlight w:val="yellow"/>
        </w:rPr>
        <w:t>(2022.gada augustā)</w:t>
      </w:r>
      <w:r w:rsidR="00250038" w:rsidRPr="009734EE">
        <w:rPr>
          <w:color w:val="C00000"/>
          <w:highlight w:val="yellow"/>
        </w:rPr>
        <w:t>.</w:t>
      </w:r>
    </w:p>
    <w:p w14:paraId="65095D46" w14:textId="73C56CDE" w:rsidR="00EF64AC" w:rsidRDefault="00EF64AC" w:rsidP="00BA6812">
      <w:pPr>
        <w:pBdr>
          <w:top w:val="single" w:sz="4" w:space="1" w:color="auto"/>
          <w:left w:val="single" w:sz="4" w:space="4" w:color="auto"/>
          <w:bottom w:val="single" w:sz="4" w:space="1" w:color="auto"/>
          <w:right w:val="single" w:sz="4" w:space="4" w:color="auto"/>
        </w:pBdr>
        <w:spacing w:after="0" w:line="240" w:lineRule="auto"/>
        <w:jc w:val="both"/>
      </w:pPr>
      <w:r>
        <w:t xml:space="preserve">Pieteicējs turpina saņemt atlīdzību </w:t>
      </w:r>
      <w:r w:rsidRPr="00C21B0E">
        <w:rPr>
          <w:b/>
          <w:i/>
          <w:color w:val="C00000"/>
        </w:rPr>
        <w:t>tikai par tām personām</w:t>
      </w:r>
      <w:r>
        <w:t>, kas nosauktas likum</w:t>
      </w:r>
      <w:r w:rsidR="00C21B0E">
        <w:t xml:space="preserve">a </w:t>
      </w:r>
      <w:r w:rsidR="0087160C">
        <w:t>7.</w:t>
      </w:r>
      <w:r w:rsidR="0087160C">
        <w:rPr>
          <w:vertAlign w:val="superscript"/>
        </w:rPr>
        <w:t xml:space="preserve">1 </w:t>
      </w:r>
      <w:r w:rsidR="0087160C">
        <w:t xml:space="preserve">panta </w:t>
      </w:r>
      <w:r w:rsidR="00C21B0E">
        <w:t>(1</w:t>
      </w:r>
      <w:r w:rsidR="00C21B0E">
        <w:rPr>
          <w:vertAlign w:val="superscript"/>
        </w:rPr>
        <w:t>2</w:t>
      </w:r>
      <w:r w:rsidR="00C21B0E">
        <w:t>)</w:t>
      </w:r>
      <w:r>
        <w:t xml:space="preserve"> </w:t>
      </w:r>
      <w:r w:rsidR="00C21B0E">
        <w:t>daļā.</w:t>
      </w:r>
    </w:p>
    <w:p w14:paraId="3E136D40" w14:textId="0A7E5E83" w:rsidR="00C21B0E" w:rsidRPr="00950041" w:rsidRDefault="00C21B0E" w:rsidP="00BA6812">
      <w:pPr>
        <w:pBdr>
          <w:top w:val="single" w:sz="4" w:space="1" w:color="auto"/>
          <w:left w:val="single" w:sz="4" w:space="4" w:color="auto"/>
          <w:bottom w:val="single" w:sz="4" w:space="1" w:color="auto"/>
          <w:right w:val="single" w:sz="4" w:space="4" w:color="auto"/>
        </w:pBdr>
        <w:spacing w:after="0" w:line="240" w:lineRule="auto"/>
        <w:jc w:val="both"/>
        <w:rPr>
          <w:rFonts w:eastAsiaTheme="minorHAnsi"/>
        </w:rPr>
      </w:pPr>
      <w:r>
        <w:t>P</w:t>
      </w:r>
      <w:r w:rsidRPr="007E42A7">
        <w:t>ieteikuma iesniegšanas brīdī būs jāapliecina</w:t>
      </w:r>
      <w:r w:rsidR="00B6668E">
        <w:t>,</w:t>
      </w:r>
      <w:r w:rsidRPr="007E42A7">
        <w:t xml:space="preserve"> kādai pazīmei izmitinātā</w:t>
      </w:r>
      <w:r>
        <w:t>s</w:t>
      </w:r>
      <w:r w:rsidRPr="007E42A7">
        <w:t xml:space="preserve"> persona</w:t>
      </w:r>
      <w:r>
        <w:t>s</w:t>
      </w:r>
      <w:r w:rsidRPr="007E42A7">
        <w:t xml:space="preserve"> atbilst.</w:t>
      </w:r>
    </w:p>
    <w:p w14:paraId="44D9C38A" w14:textId="77777777" w:rsidR="003F4B68" w:rsidRDefault="003F4B68" w:rsidP="006D0EAE">
      <w:pPr>
        <w:shd w:val="clear" w:color="auto" w:fill="FFFFFF"/>
        <w:spacing w:after="0" w:line="240" w:lineRule="auto"/>
        <w:jc w:val="both"/>
        <w:rPr>
          <w:rFonts w:eastAsia="Times New Roman" w:cs="Times New Roman"/>
          <w:color w:val="C00000"/>
          <w:szCs w:val="24"/>
          <w:lang w:eastAsia="lv-LV"/>
        </w:rPr>
      </w:pPr>
    </w:p>
    <w:p w14:paraId="6C1E5773" w14:textId="04A06D56" w:rsidR="00B6668E" w:rsidRPr="00C0582E" w:rsidRDefault="00B6668E" w:rsidP="006D0EAE">
      <w:pPr>
        <w:shd w:val="clear" w:color="auto" w:fill="FFFFFF"/>
        <w:spacing w:after="0" w:line="240" w:lineRule="auto"/>
        <w:jc w:val="both"/>
        <w:rPr>
          <w:rFonts w:eastAsia="Times New Roman" w:cs="Times New Roman"/>
          <w:color w:val="C00000"/>
          <w:szCs w:val="24"/>
          <w:lang w:eastAsia="lv-LV"/>
        </w:rPr>
      </w:pPr>
      <w:r w:rsidRPr="00C0582E">
        <w:rPr>
          <w:rFonts w:eastAsia="Times New Roman" w:cs="Times New Roman"/>
          <w:color w:val="C00000"/>
          <w:szCs w:val="24"/>
          <w:lang w:eastAsia="lv-LV"/>
        </w:rPr>
        <w:t>Lai mazinātu spriedzi un varētu savlaicīgi uzņemties atbildību par savas dzīves vietas nodrošināšanu, pašvaldībai Ukrainas civiliedzīvotāju būtu jāinformē, kad viņam izpildīsies 120 dienas un ka tikai pie noteiktiem nosacījumiem atbalsts tiks turpināts, un kādas darbības viņam jāveic.</w:t>
      </w:r>
    </w:p>
    <w:p w14:paraId="23D23A62" w14:textId="77777777" w:rsidR="00B6668E" w:rsidRDefault="00B6668E" w:rsidP="006D0EAE">
      <w:pPr>
        <w:shd w:val="clear" w:color="auto" w:fill="FFFFFF"/>
        <w:spacing w:after="0" w:line="240" w:lineRule="auto"/>
        <w:jc w:val="both"/>
        <w:rPr>
          <w:rFonts w:eastAsia="Times New Roman" w:cs="Times New Roman"/>
          <w:szCs w:val="24"/>
          <w:lang w:eastAsia="lv-LV"/>
        </w:rPr>
      </w:pPr>
    </w:p>
    <w:p w14:paraId="358B8E39" w14:textId="2CFC74EC" w:rsidR="00C21B0E" w:rsidRDefault="00C21B0E" w:rsidP="006D0EAE">
      <w:pPr>
        <w:shd w:val="clear" w:color="auto" w:fill="FFFFFF"/>
        <w:spacing w:after="0" w:line="240" w:lineRule="auto"/>
        <w:jc w:val="both"/>
        <w:rPr>
          <w:rFonts w:eastAsia="Times New Roman" w:cs="Times New Roman"/>
          <w:szCs w:val="24"/>
          <w:lang w:eastAsia="lv-LV"/>
        </w:rPr>
      </w:pPr>
      <w:r w:rsidRPr="00EE496A">
        <w:rPr>
          <w:rFonts w:eastAsia="Times New Roman" w:cs="Times New Roman"/>
          <w:szCs w:val="24"/>
          <w:lang w:eastAsia="lv-LV"/>
        </w:rPr>
        <w:t>PIEMĒRI:</w:t>
      </w:r>
    </w:p>
    <w:p w14:paraId="7621C948" w14:textId="77777777" w:rsidR="006D0EAE" w:rsidRPr="00EE496A" w:rsidRDefault="006D0EAE" w:rsidP="006D0EAE">
      <w:pPr>
        <w:shd w:val="clear" w:color="auto" w:fill="FFFFFF"/>
        <w:spacing w:after="0" w:line="240" w:lineRule="auto"/>
        <w:jc w:val="both"/>
        <w:rPr>
          <w:rFonts w:eastAsia="Times New Roman" w:cs="Times New Roman"/>
          <w:szCs w:val="24"/>
          <w:lang w:eastAsia="lv-LV"/>
        </w:rPr>
      </w:pPr>
    </w:p>
    <w:p w14:paraId="2FC4C19A" w14:textId="2CBA8965" w:rsidR="00C21B0E" w:rsidRPr="00C21B0E" w:rsidRDefault="00C21B0E" w:rsidP="006D0EAE">
      <w:pPr>
        <w:spacing w:after="0" w:line="240" w:lineRule="auto"/>
        <w:rPr>
          <w:u w:val="single"/>
        </w:rPr>
      </w:pPr>
      <w:r w:rsidRPr="00C21B0E">
        <w:rPr>
          <w:u w:val="single"/>
        </w:rPr>
        <w:t>Pie fiziskas personas:</w:t>
      </w:r>
    </w:p>
    <w:p w14:paraId="61FCA741" w14:textId="267EBD45" w:rsidR="000A208D" w:rsidRPr="00B62E2D" w:rsidRDefault="000A208D" w:rsidP="00074C83">
      <w:pPr>
        <w:pStyle w:val="ListParagraph"/>
        <w:numPr>
          <w:ilvl w:val="0"/>
          <w:numId w:val="48"/>
        </w:numPr>
      </w:pPr>
      <w:r w:rsidRPr="00B62E2D">
        <w:t xml:space="preserve">ja mājsaimniecībā ir pensijas vecuma persona un divas pieaugušas meitas </w:t>
      </w:r>
      <w:r w:rsidRPr="00074C83">
        <w:rPr>
          <w:b/>
          <w:i/>
        </w:rPr>
        <w:t>ar  skolas vecuma bērniem</w:t>
      </w:r>
      <w:r w:rsidRPr="00B62E2D">
        <w:t xml:space="preserve">, tad atbalstu saņems tikai par pensionāri un bērniem: </w:t>
      </w:r>
      <w:r w:rsidRPr="00074C83">
        <w:rPr>
          <w:b/>
        </w:rPr>
        <w:t xml:space="preserve">100 </w:t>
      </w:r>
      <w:proofErr w:type="spellStart"/>
      <w:r w:rsidRPr="00074C83">
        <w:rPr>
          <w:b/>
          <w:i/>
        </w:rPr>
        <w:t>euro</w:t>
      </w:r>
      <w:proofErr w:type="spellEnd"/>
      <w:r w:rsidRPr="00074C83">
        <w:rPr>
          <w:b/>
        </w:rPr>
        <w:t xml:space="preserve"> + 50 </w:t>
      </w:r>
      <w:proofErr w:type="spellStart"/>
      <w:r w:rsidR="00250038" w:rsidRPr="00074C83">
        <w:rPr>
          <w:b/>
          <w:i/>
        </w:rPr>
        <w:t>euro</w:t>
      </w:r>
      <w:proofErr w:type="spellEnd"/>
      <w:r w:rsidR="00250038" w:rsidRPr="00B62E2D">
        <w:t xml:space="preserve"> </w:t>
      </w:r>
      <w:r w:rsidRPr="00074C83">
        <w:rPr>
          <w:b/>
          <w:i/>
        </w:rPr>
        <w:t>par katru bērnu</w:t>
      </w:r>
      <w:r w:rsidRPr="00B62E2D">
        <w:t>, bet par pilngadīg</w:t>
      </w:r>
      <w:r w:rsidR="00B6668E">
        <w:t>ā</w:t>
      </w:r>
      <w:r w:rsidRPr="00B62E2D">
        <w:t xml:space="preserve">m meitām nē; </w:t>
      </w:r>
    </w:p>
    <w:p w14:paraId="41B80C46" w14:textId="65C2F00E" w:rsidR="000A208D" w:rsidRPr="00B62E2D" w:rsidRDefault="000A208D" w:rsidP="00074C83">
      <w:pPr>
        <w:pStyle w:val="ListParagraph"/>
        <w:numPr>
          <w:ilvl w:val="0"/>
          <w:numId w:val="48"/>
        </w:numPr>
      </w:pPr>
      <w:r w:rsidRPr="00B62E2D">
        <w:t xml:space="preserve">ja mājsaimniecībā ir persona </w:t>
      </w:r>
      <w:r w:rsidRPr="00B62E2D">
        <w:rPr>
          <w:b/>
          <w:i/>
        </w:rPr>
        <w:t>ar pirmsskolas vecuma bērnu</w:t>
      </w:r>
      <w:r w:rsidRPr="00B62E2D">
        <w:t xml:space="preserve">, tad atbalstu saņems par bērnu, bet par pilngadīgo personu tikai tad, </w:t>
      </w:r>
      <w:r w:rsidRPr="00B62E2D">
        <w:rPr>
          <w:i/>
        </w:rPr>
        <w:t>ja bērnam nav vieta bērnu dārzā</w:t>
      </w:r>
      <w:r w:rsidRPr="00B62E2D">
        <w:t>;</w:t>
      </w:r>
    </w:p>
    <w:p w14:paraId="35BD06C1" w14:textId="4A8AB0F4" w:rsidR="000A208D" w:rsidRPr="00B62E2D" w:rsidRDefault="000A208D" w:rsidP="00487B3D">
      <w:pPr>
        <w:pStyle w:val="ListParagraph"/>
        <w:numPr>
          <w:ilvl w:val="0"/>
          <w:numId w:val="48"/>
        </w:numPr>
      </w:pPr>
      <w:r w:rsidRPr="00B62E2D">
        <w:t xml:space="preserve">ja mājsaimniecībā ir 3 pieauguši cilvēki un vienam ir </w:t>
      </w:r>
      <w:r w:rsidRPr="00487B3D">
        <w:rPr>
          <w:b/>
          <w:i/>
        </w:rPr>
        <w:t xml:space="preserve">LV </w:t>
      </w:r>
      <w:r w:rsidR="00250038" w:rsidRPr="00487B3D">
        <w:rPr>
          <w:b/>
          <w:i/>
        </w:rPr>
        <w:t xml:space="preserve">noteikta </w:t>
      </w:r>
      <w:r w:rsidRPr="00487B3D">
        <w:rPr>
          <w:b/>
          <w:i/>
        </w:rPr>
        <w:t>invaliditāte</w:t>
      </w:r>
      <w:r w:rsidRPr="00B62E2D">
        <w:t>, tad atbalstu saņems par cilvēku ar invaliditāti un vienu personu, kas ir viņa aprūpētājs, bet par trešo cilvēku nē</w:t>
      </w:r>
      <w:r w:rsidR="00B62E2D" w:rsidRPr="00B62E2D">
        <w:t>;</w:t>
      </w:r>
    </w:p>
    <w:p w14:paraId="3B0ADBA3" w14:textId="3980F36A" w:rsidR="00B62E2D" w:rsidRPr="00487B3D" w:rsidRDefault="00B62E2D" w:rsidP="00074C83">
      <w:pPr>
        <w:pStyle w:val="ListParagraph"/>
        <w:numPr>
          <w:ilvl w:val="0"/>
          <w:numId w:val="48"/>
        </w:numPr>
        <w:rPr>
          <w:highlight w:val="cyan"/>
        </w:rPr>
      </w:pPr>
      <w:r w:rsidRPr="00B62E2D">
        <w:t>ja mājsaimniecība nav ar mieru turpināt izmitināšanu</w:t>
      </w:r>
      <w:r>
        <w:t xml:space="preserve"> pēc 120 dienām ar samazinātu </w:t>
      </w:r>
      <w:r w:rsidR="00B6668E">
        <w:t xml:space="preserve">atlīdzību </w:t>
      </w:r>
      <w:r>
        <w:t>un pilngadīgās personas neat</w:t>
      </w:r>
      <w:r w:rsidR="00B6668E">
        <w:t>r</w:t>
      </w:r>
      <w:r>
        <w:t xml:space="preserve">od darbu, </w:t>
      </w:r>
      <w:r w:rsidR="002A76E5">
        <w:t xml:space="preserve">lai pašas spētu samaksāt, </w:t>
      </w:r>
      <w:r>
        <w:t xml:space="preserve">bet ir reģistrētas NVA, var turpināt izmitināt, </w:t>
      </w:r>
      <w:r w:rsidRPr="002A76E5">
        <w:rPr>
          <w:b/>
          <w:i/>
        </w:rPr>
        <w:t>slēdzot īres līgumu</w:t>
      </w:r>
      <w:r>
        <w:t xml:space="preserve"> ar U</w:t>
      </w:r>
      <w:r w:rsidR="00C0582E">
        <w:t>krainas civiliedzīvotājiem</w:t>
      </w:r>
      <w:r>
        <w:t xml:space="preserve">, kuri var vērsties sociālajā dienestā pēc </w:t>
      </w:r>
      <w:r w:rsidRPr="00C97749">
        <w:rPr>
          <w:b/>
          <w:i/>
        </w:rPr>
        <w:t>mājokļa pabalsta</w:t>
      </w:r>
      <w:r>
        <w:t xml:space="preserve">. </w:t>
      </w:r>
      <w:r w:rsidR="00B6668E">
        <w:t xml:space="preserve">Par to vienojas mājsaimniecība un Ukrainas civiliedzīvotājs. </w:t>
      </w:r>
      <w:r>
        <w:t>Izmitinātājiem tad jāreģistrējas VID un jāmaksā 10% ienākuma nodoklis.</w:t>
      </w:r>
      <w:r w:rsidR="00487B3D">
        <w:t xml:space="preserve"> </w:t>
      </w:r>
      <w:r w:rsidR="00487B3D" w:rsidRPr="00487B3D">
        <w:rPr>
          <w:highlight w:val="cyan"/>
        </w:rPr>
        <w:t>Ja izmitinātāja mājsaimniecība ir sociālā dienesta klients un saņem mājokļa pabalstu, tad</w:t>
      </w:r>
      <w:r w:rsidR="00487B3D">
        <w:rPr>
          <w:highlight w:val="cyan"/>
        </w:rPr>
        <w:t xml:space="preserve"> pēc īres līguma noslēgšanas, tiek veidotas deklarācijas divām mājsaimniecībām. </w:t>
      </w:r>
      <w:r w:rsidR="00487B3D" w:rsidRPr="00487B3D">
        <w:rPr>
          <w:highlight w:val="cyan"/>
        </w:rPr>
        <w:t xml:space="preserve">  </w:t>
      </w:r>
    </w:p>
    <w:p w14:paraId="43C986E8" w14:textId="77777777" w:rsidR="00C21B0E" w:rsidRDefault="00C21B0E" w:rsidP="006D0EAE">
      <w:pPr>
        <w:spacing w:after="0" w:line="240" w:lineRule="auto"/>
      </w:pPr>
    </w:p>
    <w:p w14:paraId="65020CE6" w14:textId="685069BC" w:rsidR="00C21B0E" w:rsidRPr="00C21B0E" w:rsidRDefault="00C21B0E" w:rsidP="006D0EAE">
      <w:pPr>
        <w:spacing w:after="0" w:line="240" w:lineRule="auto"/>
        <w:jc w:val="both"/>
        <w:rPr>
          <w:u w:val="single"/>
        </w:rPr>
      </w:pPr>
      <w:r w:rsidRPr="00C21B0E">
        <w:rPr>
          <w:u w:val="single"/>
        </w:rPr>
        <w:t>Pie juridisk</w:t>
      </w:r>
      <w:r w:rsidR="00B6668E">
        <w:rPr>
          <w:u w:val="single"/>
        </w:rPr>
        <w:t>a</w:t>
      </w:r>
      <w:r w:rsidRPr="00C21B0E">
        <w:rPr>
          <w:u w:val="single"/>
        </w:rPr>
        <w:t>s personas:</w:t>
      </w:r>
    </w:p>
    <w:p w14:paraId="2FB8D888" w14:textId="32DAFB85" w:rsidR="000A208D" w:rsidRDefault="000A208D" w:rsidP="006D0EAE">
      <w:pPr>
        <w:spacing w:after="0" w:line="240" w:lineRule="auto"/>
        <w:jc w:val="both"/>
      </w:pPr>
      <w:r w:rsidRPr="007E42A7">
        <w:rPr>
          <w:b/>
        </w:rPr>
        <w:t>Dienesta viesnīcas.</w:t>
      </w:r>
      <w:r w:rsidRPr="007E42A7">
        <w:t xml:space="preserve"> Tas pats princips, atbalstu saņem</w:t>
      </w:r>
      <w:r w:rsidR="00B6668E">
        <w:t>s</w:t>
      </w:r>
      <w:r w:rsidRPr="007E42A7">
        <w:t xml:space="preserve"> tikai par tām personām, kuras ir ar attiecīgo pazīmi. Kamēr pazīmei atbilst 3 cilvēki, tikmēr </w:t>
      </w:r>
      <w:r w:rsidRPr="007E42A7">
        <w:rPr>
          <w:b/>
        </w:rPr>
        <w:t xml:space="preserve">100 </w:t>
      </w:r>
      <w:proofErr w:type="spellStart"/>
      <w:r w:rsidRPr="007E42A7">
        <w:rPr>
          <w:b/>
          <w:i/>
        </w:rPr>
        <w:t>euro</w:t>
      </w:r>
      <w:proofErr w:type="spellEnd"/>
      <w:r w:rsidRPr="007E42A7">
        <w:t xml:space="preserve"> par katru, par nākamajām </w:t>
      </w:r>
      <w:r w:rsidRPr="007E42A7">
        <w:rPr>
          <w:b/>
        </w:rPr>
        <w:t xml:space="preserve">50 </w:t>
      </w:r>
      <w:proofErr w:type="spellStart"/>
      <w:r w:rsidRPr="007E42A7">
        <w:rPr>
          <w:b/>
          <w:i/>
        </w:rPr>
        <w:t>euro</w:t>
      </w:r>
      <w:proofErr w:type="spellEnd"/>
      <w:r w:rsidRPr="007E42A7">
        <w:t>, bet, ja neatbilst nevienai pazīme</w:t>
      </w:r>
      <w:r w:rsidR="00250038" w:rsidRPr="007E42A7">
        <w:t>i</w:t>
      </w:r>
      <w:r w:rsidRPr="007E42A7">
        <w:t xml:space="preserve">, tad par tiem cilvēkiem </w:t>
      </w:r>
      <w:r w:rsidRPr="008E1AF5">
        <w:rPr>
          <w:b/>
          <w:i/>
          <w:color w:val="C00000"/>
        </w:rPr>
        <w:t>atbalstu nesaņems</w:t>
      </w:r>
      <w:r w:rsidRPr="007E42A7">
        <w:t xml:space="preserve">. </w:t>
      </w:r>
      <w:r w:rsidR="00097C19" w:rsidRPr="00097C19">
        <w:rPr>
          <w:highlight w:val="cyan"/>
        </w:rPr>
        <w:t>Var tikt slēgts izmitināšanas līgums un persona var vērsties pašvaldības sociālajā dienestā ar iesniegumu mājokļa pabalsta piešķiršanai.</w:t>
      </w:r>
      <w:r w:rsidR="00097C19">
        <w:t xml:space="preserve"> </w:t>
      </w:r>
    </w:p>
    <w:p w14:paraId="55C29B5D" w14:textId="57038F27" w:rsidR="006D0EAE" w:rsidRDefault="006D0EAE" w:rsidP="006D0EAE">
      <w:pPr>
        <w:spacing w:after="0" w:line="240" w:lineRule="auto"/>
        <w:jc w:val="both"/>
      </w:pPr>
    </w:p>
    <w:p w14:paraId="3349C01E" w14:textId="55B34299" w:rsidR="00025428" w:rsidRPr="00D83CF8" w:rsidRDefault="00D83CF8" w:rsidP="00074C83">
      <w:pPr>
        <w:pStyle w:val="Heading1"/>
        <w:numPr>
          <w:ilvl w:val="0"/>
          <w:numId w:val="48"/>
        </w:numPr>
      </w:pPr>
      <w:bookmarkStart w:id="16" w:name="_Toc111534087"/>
      <w:r>
        <w:t>Pārtikas un higiēnas preču pakas</w:t>
      </w:r>
      <w:bookmarkEnd w:id="16"/>
    </w:p>
    <w:p w14:paraId="183CD9F9" w14:textId="77777777" w:rsidR="0030215B" w:rsidRDefault="0030215B" w:rsidP="007C5751">
      <w:pPr>
        <w:shd w:val="clear" w:color="auto" w:fill="FFFFFF"/>
        <w:tabs>
          <w:tab w:val="left" w:pos="709"/>
        </w:tabs>
        <w:spacing w:after="0" w:line="240" w:lineRule="auto"/>
        <w:jc w:val="both"/>
        <w:rPr>
          <w:rFonts w:eastAsia="Times New Roman"/>
          <w:b/>
          <w:color w:val="FF0000"/>
          <w:u w:val="single"/>
          <w:lang w:eastAsia="lv-LV"/>
        </w:rPr>
      </w:pPr>
    </w:p>
    <w:p w14:paraId="550A115C" w14:textId="77777777" w:rsidR="007A4BA0" w:rsidRDefault="007A4BA0" w:rsidP="007A4BA0">
      <w:pPr>
        <w:shd w:val="clear" w:color="auto" w:fill="FFFFFF"/>
        <w:tabs>
          <w:tab w:val="left" w:pos="709"/>
        </w:tabs>
        <w:spacing w:after="0"/>
        <w:jc w:val="both"/>
        <w:rPr>
          <w:rFonts w:eastAsia="Times New Roman"/>
          <w:lang w:eastAsia="lv-LV"/>
        </w:rPr>
      </w:pPr>
      <w:r w:rsidRPr="002A419D">
        <w:rPr>
          <w:rFonts w:eastAsia="Times New Roman"/>
          <w:lang w:eastAsia="lv-LV"/>
        </w:rPr>
        <w:lastRenderedPageBreak/>
        <w:t>Ukrainas civiliedzīvotājiem,</w:t>
      </w:r>
      <w:r w:rsidRPr="00FD1334">
        <w:rPr>
          <w:rFonts w:eastAsia="Times New Roman"/>
          <w:lang w:eastAsia="lv-LV"/>
        </w:rPr>
        <w:t xml:space="preserve"> saņemot pašvaldības sociālā dienesta </w:t>
      </w:r>
      <w:r w:rsidRPr="002A419D">
        <w:rPr>
          <w:rFonts w:eastAsia="Times New Roman"/>
          <w:b/>
          <w:i/>
          <w:lang w:eastAsia="lv-LV"/>
        </w:rPr>
        <w:t xml:space="preserve">izziņu par krīzes situāciju, izziņu par </w:t>
      </w:r>
      <w:r w:rsidRPr="002A419D">
        <w:rPr>
          <w:rFonts w:cs="Times New Roman"/>
          <w:b/>
          <w:i/>
          <w:szCs w:val="24"/>
        </w:rPr>
        <w:t>atbilstību trūcīgās vai maznodrošinātās mājsaimniecības</w:t>
      </w:r>
      <w:r>
        <w:rPr>
          <w:rFonts w:cs="Times New Roman"/>
          <w:szCs w:val="24"/>
        </w:rPr>
        <w:t xml:space="preserve"> (</w:t>
      </w:r>
      <w:r w:rsidRPr="00DC0F13">
        <w:rPr>
          <w:rFonts w:cs="Times New Roman"/>
          <w:i/>
          <w:szCs w:val="24"/>
        </w:rPr>
        <w:t>ar ienākumiem 327 </w:t>
      </w:r>
      <w:proofErr w:type="spellStart"/>
      <w:r w:rsidRPr="00DC0F13">
        <w:rPr>
          <w:rFonts w:cs="Times New Roman"/>
          <w:i/>
          <w:szCs w:val="24"/>
        </w:rPr>
        <w:t>euro</w:t>
      </w:r>
      <w:proofErr w:type="spellEnd"/>
      <w:r w:rsidRPr="00DC0F13">
        <w:rPr>
          <w:rFonts w:cs="Times New Roman"/>
          <w:i/>
          <w:szCs w:val="24"/>
        </w:rPr>
        <w:t xml:space="preserve"> pirmajai vai vienīgajai personai mājsaimniecībā, un 229 </w:t>
      </w:r>
      <w:proofErr w:type="spellStart"/>
      <w:r w:rsidRPr="00DC0F13">
        <w:rPr>
          <w:rFonts w:cs="Times New Roman"/>
          <w:i/>
          <w:szCs w:val="24"/>
        </w:rPr>
        <w:t>euro</w:t>
      </w:r>
      <w:proofErr w:type="spellEnd"/>
      <w:r w:rsidRPr="00DC0F13">
        <w:rPr>
          <w:rFonts w:cs="Times New Roman"/>
          <w:i/>
          <w:szCs w:val="24"/>
        </w:rPr>
        <w:t xml:space="preserve"> katrai nākamajai personai mājsaimniecībā</w:t>
      </w:r>
      <w:r>
        <w:rPr>
          <w:rFonts w:cs="Times New Roman"/>
          <w:szCs w:val="24"/>
        </w:rPr>
        <w:t xml:space="preserve">) </w:t>
      </w:r>
      <w:r w:rsidRPr="002A419D">
        <w:rPr>
          <w:rFonts w:cs="Times New Roman"/>
          <w:b/>
          <w:i/>
          <w:szCs w:val="24"/>
        </w:rPr>
        <w:t>statusam</w:t>
      </w:r>
      <w:r w:rsidRPr="00FD1334">
        <w:rPr>
          <w:rFonts w:eastAsia="Times New Roman"/>
          <w:lang w:eastAsia="lv-LV"/>
        </w:rPr>
        <w:t xml:space="preserve"> ir tiesības uz atbalstu Eiropas Atbalsta fonda vistrūcīgākajām personām (EAFVP)</w:t>
      </w:r>
      <w:r>
        <w:rPr>
          <w:rFonts w:eastAsia="Times New Roman"/>
          <w:sz w:val="10"/>
          <w:szCs w:val="10"/>
          <w:lang w:eastAsia="lv-LV"/>
        </w:rPr>
        <w:t xml:space="preserve"> </w:t>
      </w:r>
      <w:r w:rsidRPr="00FD1334">
        <w:rPr>
          <w:rFonts w:eastAsia="Times New Roman"/>
          <w:lang w:eastAsia="lv-LV"/>
        </w:rPr>
        <w:t>darbības programmas ietvaros.</w:t>
      </w:r>
    </w:p>
    <w:p w14:paraId="65C65A53" w14:textId="77777777" w:rsidR="007C5751" w:rsidRPr="00FD1334" w:rsidRDefault="007C5751" w:rsidP="001836C9">
      <w:pPr>
        <w:shd w:val="clear" w:color="auto" w:fill="FFFFFF"/>
        <w:tabs>
          <w:tab w:val="left" w:pos="709"/>
        </w:tabs>
        <w:spacing w:after="0"/>
        <w:ind w:hanging="1"/>
        <w:jc w:val="both"/>
        <w:rPr>
          <w:rFonts w:eastAsia="Times New Roman"/>
          <w:b/>
          <w:sz w:val="10"/>
          <w:szCs w:val="10"/>
          <w:lang w:eastAsia="lv-LV"/>
        </w:rPr>
      </w:pPr>
    </w:p>
    <w:p w14:paraId="05840A9B" w14:textId="77777777" w:rsidR="007C5751" w:rsidRPr="00FD1334" w:rsidRDefault="007C5751" w:rsidP="001836C9">
      <w:pPr>
        <w:shd w:val="clear" w:color="auto" w:fill="FFFFFF"/>
        <w:tabs>
          <w:tab w:val="left" w:pos="709"/>
        </w:tabs>
        <w:spacing w:after="0"/>
        <w:ind w:hanging="1"/>
        <w:jc w:val="both"/>
        <w:rPr>
          <w:rFonts w:eastAsia="Times New Roman"/>
          <w:b/>
          <w:u w:val="single"/>
          <w:lang w:eastAsia="lv-LV"/>
        </w:rPr>
      </w:pPr>
      <w:r w:rsidRPr="00FD1334">
        <w:rPr>
          <w:rFonts w:eastAsia="Times New Roman"/>
          <w:b/>
          <w:u w:val="single"/>
          <w:lang w:eastAsia="lv-LV"/>
        </w:rPr>
        <w:t>Ko var saņemt?</w:t>
      </w:r>
    </w:p>
    <w:p w14:paraId="359797BA" w14:textId="77777777" w:rsidR="007C5751" w:rsidRPr="00FD1334" w:rsidRDefault="007C5751" w:rsidP="001836C9">
      <w:pPr>
        <w:shd w:val="clear" w:color="auto" w:fill="FFFFFF"/>
        <w:tabs>
          <w:tab w:val="left" w:pos="709"/>
        </w:tabs>
        <w:spacing w:after="0"/>
        <w:ind w:hanging="1"/>
        <w:jc w:val="both"/>
        <w:rPr>
          <w:rFonts w:eastAsia="Times New Roman"/>
          <w:lang w:eastAsia="lv-LV"/>
        </w:rPr>
      </w:pPr>
      <w:r w:rsidRPr="00FD1334">
        <w:rPr>
          <w:rFonts w:eastAsia="Times New Roman"/>
          <w:lang w:eastAsia="lv-LV"/>
        </w:rPr>
        <w:t xml:space="preserve">Viena persona </w:t>
      </w:r>
      <w:r w:rsidRPr="001836C9">
        <w:rPr>
          <w:rFonts w:eastAsia="Times New Roman"/>
          <w:i/>
          <w:lang w:eastAsia="lv-LV"/>
        </w:rPr>
        <w:t>trīs mēnešos</w:t>
      </w:r>
      <w:r w:rsidRPr="00FD1334">
        <w:rPr>
          <w:rFonts w:eastAsia="Times New Roman"/>
          <w:lang w:eastAsia="lv-LV"/>
        </w:rPr>
        <w:t xml:space="preserve"> var saņemt:</w:t>
      </w:r>
    </w:p>
    <w:p w14:paraId="13A495FC" w14:textId="77777777" w:rsidR="007C5751" w:rsidRPr="002A419D" w:rsidRDefault="007C5751" w:rsidP="00D47874">
      <w:pPr>
        <w:pStyle w:val="ListParagraph"/>
        <w:numPr>
          <w:ilvl w:val="0"/>
          <w:numId w:val="2"/>
        </w:numPr>
      </w:pPr>
      <w:r w:rsidRPr="002A419D">
        <w:t>2 pārtikas pakas;</w:t>
      </w:r>
    </w:p>
    <w:p w14:paraId="2C1AAF1A" w14:textId="77777777" w:rsidR="007C5751" w:rsidRPr="002A419D" w:rsidRDefault="007C5751" w:rsidP="00D47874">
      <w:pPr>
        <w:pStyle w:val="ListParagraph"/>
        <w:numPr>
          <w:ilvl w:val="0"/>
          <w:numId w:val="2"/>
        </w:numPr>
      </w:pPr>
      <w:r w:rsidRPr="002A419D">
        <w:t>1 higiēnas un saimniecības preču paku;</w:t>
      </w:r>
    </w:p>
    <w:p w14:paraId="16BC4806" w14:textId="77777777" w:rsidR="007C5751" w:rsidRPr="002A419D" w:rsidRDefault="007C5751" w:rsidP="00D47874">
      <w:pPr>
        <w:pStyle w:val="ListParagraph"/>
        <w:numPr>
          <w:ilvl w:val="0"/>
          <w:numId w:val="2"/>
        </w:numPr>
      </w:pPr>
      <w:r w:rsidRPr="002A419D">
        <w:t>2 papildu bērnu pārtikas pakas, ja ģimenē ir mazi bērni vecumā no 7 līdz 24 mēnešiem;</w:t>
      </w:r>
    </w:p>
    <w:p w14:paraId="5023BDE9" w14:textId="77777777" w:rsidR="007C5751" w:rsidRPr="002A419D" w:rsidRDefault="007C5751" w:rsidP="00D47874">
      <w:pPr>
        <w:pStyle w:val="ListParagraph"/>
        <w:numPr>
          <w:ilvl w:val="0"/>
          <w:numId w:val="2"/>
        </w:numPr>
      </w:pPr>
      <w:r w:rsidRPr="002A419D">
        <w:t>1 papildu higiēnas preču paku, ja ģimenē ir mazi bērni vecumā līdz 2 gadiem.</w:t>
      </w:r>
    </w:p>
    <w:p w14:paraId="0639622C" w14:textId="77777777" w:rsidR="007C5751" w:rsidRPr="001836C9" w:rsidRDefault="007C5751" w:rsidP="001836C9">
      <w:pPr>
        <w:shd w:val="clear" w:color="auto" w:fill="FFFFFF"/>
        <w:tabs>
          <w:tab w:val="left" w:pos="709"/>
        </w:tabs>
        <w:spacing w:after="0"/>
        <w:jc w:val="both"/>
        <w:rPr>
          <w:rFonts w:eastAsia="Times New Roman"/>
          <w:i/>
          <w:lang w:eastAsia="lv-LV"/>
        </w:rPr>
      </w:pPr>
      <w:r w:rsidRPr="001836C9">
        <w:rPr>
          <w:rFonts w:eastAsia="Times New Roman"/>
          <w:i/>
          <w:lang w:eastAsia="lv-LV"/>
        </w:rPr>
        <w:t>Papildus tam</w:t>
      </w:r>
      <w:r w:rsidRPr="00FD1334">
        <w:rPr>
          <w:rFonts w:eastAsia="Times New Roman"/>
          <w:lang w:eastAsia="lv-LV"/>
        </w:rPr>
        <w:t xml:space="preserve"> ģimenes ar sākumskolas un pamatskolas vecuma bērniem var saņemt </w:t>
      </w:r>
      <w:r w:rsidRPr="001836C9">
        <w:rPr>
          <w:rFonts w:eastAsia="Times New Roman"/>
          <w:i/>
          <w:lang w:eastAsia="lv-LV"/>
        </w:rPr>
        <w:t>mācību piederumu paku.</w:t>
      </w:r>
    </w:p>
    <w:p w14:paraId="6277F33F" w14:textId="77777777" w:rsidR="007C5751" w:rsidRPr="00FD1334" w:rsidRDefault="007C5751" w:rsidP="001836C9">
      <w:pPr>
        <w:shd w:val="clear" w:color="auto" w:fill="FFFFFF"/>
        <w:tabs>
          <w:tab w:val="left" w:pos="709"/>
        </w:tabs>
        <w:spacing w:after="0"/>
        <w:ind w:hanging="1"/>
        <w:jc w:val="both"/>
        <w:rPr>
          <w:rFonts w:eastAsia="Times New Roman"/>
          <w:lang w:eastAsia="lv-LV"/>
        </w:rPr>
      </w:pPr>
    </w:p>
    <w:p w14:paraId="1EF0E005" w14:textId="77777777" w:rsidR="002A419D" w:rsidRPr="00FD1334" w:rsidRDefault="002A419D" w:rsidP="002A419D">
      <w:pPr>
        <w:shd w:val="clear" w:color="auto" w:fill="FFFFFF"/>
        <w:tabs>
          <w:tab w:val="left" w:pos="709"/>
        </w:tabs>
        <w:spacing w:after="0"/>
        <w:ind w:hanging="1"/>
        <w:jc w:val="both"/>
        <w:rPr>
          <w:rFonts w:eastAsia="Times New Roman"/>
          <w:lang w:eastAsia="lv-LV"/>
        </w:rPr>
      </w:pPr>
      <w:r w:rsidRPr="00FD1334">
        <w:rPr>
          <w:rFonts w:eastAsia="Times New Roman"/>
          <w:lang w:eastAsia="lv-LV"/>
        </w:rPr>
        <w:t xml:space="preserve">EAFVP ietvaros darbojas </w:t>
      </w:r>
      <w:r w:rsidRPr="002A419D">
        <w:rPr>
          <w:rFonts w:eastAsia="Times New Roman"/>
          <w:b/>
          <w:i/>
          <w:lang w:eastAsia="lv-LV"/>
        </w:rPr>
        <w:t>zupas virtuves</w:t>
      </w:r>
      <w:r w:rsidRPr="00FD1334">
        <w:rPr>
          <w:rFonts w:eastAsia="Times New Roman"/>
          <w:lang w:eastAsia="lv-LV"/>
        </w:rPr>
        <w:t xml:space="preserve">, kurās gatavās maltītes var saņemt </w:t>
      </w:r>
      <w:r w:rsidRPr="00FD1334">
        <w:rPr>
          <w:rFonts w:eastAsia="Times New Roman"/>
          <w:u w:val="single"/>
          <w:lang w:eastAsia="lv-LV"/>
        </w:rPr>
        <w:t>bez izziņas</w:t>
      </w:r>
      <w:r w:rsidRPr="00FD1334">
        <w:rPr>
          <w:rFonts w:eastAsia="Times New Roman"/>
          <w:lang w:eastAsia="lv-LV"/>
        </w:rPr>
        <w:t xml:space="preserve"> vai citu dokumentu uzrādīšanas.</w:t>
      </w:r>
    </w:p>
    <w:p w14:paraId="6E05F067" w14:textId="77777777" w:rsidR="007C5751" w:rsidRPr="00FD1334" w:rsidRDefault="007C5751" w:rsidP="001836C9">
      <w:pPr>
        <w:shd w:val="clear" w:color="auto" w:fill="FFFFFF"/>
        <w:tabs>
          <w:tab w:val="left" w:pos="709"/>
        </w:tabs>
        <w:spacing w:after="0"/>
        <w:ind w:hanging="1"/>
        <w:jc w:val="both"/>
        <w:rPr>
          <w:rFonts w:eastAsia="Times New Roman"/>
          <w:sz w:val="10"/>
          <w:szCs w:val="10"/>
          <w:lang w:eastAsia="lv-LV"/>
        </w:rPr>
      </w:pPr>
    </w:p>
    <w:p w14:paraId="74E48C36" w14:textId="77777777" w:rsidR="007C5751" w:rsidRPr="00FD1334" w:rsidRDefault="007C5751" w:rsidP="001836C9">
      <w:pPr>
        <w:shd w:val="clear" w:color="auto" w:fill="FFFFFF"/>
        <w:tabs>
          <w:tab w:val="left" w:pos="709"/>
        </w:tabs>
        <w:spacing w:after="0"/>
        <w:ind w:hanging="1"/>
        <w:jc w:val="both"/>
        <w:rPr>
          <w:rFonts w:eastAsia="Times New Roman"/>
          <w:b/>
          <w:u w:val="single"/>
          <w:lang w:eastAsia="lv-LV"/>
        </w:rPr>
      </w:pPr>
      <w:r w:rsidRPr="00FD1334">
        <w:rPr>
          <w:rFonts w:eastAsia="Times New Roman"/>
          <w:b/>
          <w:u w:val="single"/>
          <w:lang w:eastAsia="lv-LV"/>
        </w:rPr>
        <w:t>Kur var saņemt atbalstu?</w:t>
      </w:r>
    </w:p>
    <w:p w14:paraId="0883E17E" w14:textId="64CFB10C" w:rsidR="008A5408" w:rsidRDefault="007C5751" w:rsidP="00C90367">
      <w:pPr>
        <w:shd w:val="clear" w:color="auto" w:fill="FFFFFF"/>
        <w:tabs>
          <w:tab w:val="left" w:pos="709"/>
        </w:tabs>
        <w:spacing w:after="0"/>
        <w:ind w:hanging="1"/>
        <w:jc w:val="both"/>
        <w:rPr>
          <w:rFonts w:eastAsia="Times New Roman"/>
          <w:b/>
          <w:color w:val="0070C0"/>
          <w:lang w:eastAsia="lv-LV"/>
        </w:rPr>
      </w:pPr>
      <w:r w:rsidRPr="00FD1334">
        <w:rPr>
          <w:rFonts w:eastAsia="Times New Roman"/>
          <w:lang w:eastAsia="lv-LV"/>
        </w:rPr>
        <w:t xml:space="preserve">EAFVP atbalstu var saņemt vairāk nekā 470 vietās visā Latvijas teritorijā. Aktuālā informācija par atbalsta izdales vietām (tostarp zupas virtuvēm) un darba laikiem atrodama tīmekļvietnē </w:t>
      </w:r>
      <w:hyperlink r:id="rId22" w:history="1">
        <w:r w:rsidR="00652956" w:rsidRPr="00BA3A5C">
          <w:rPr>
            <w:rStyle w:val="Hyperlink"/>
            <w:rFonts w:eastAsia="Times New Roman"/>
            <w:b/>
            <w:lang w:eastAsia="lv-LV"/>
          </w:rPr>
          <w:t>www.atbalstapakas.lv</w:t>
        </w:r>
      </w:hyperlink>
    </w:p>
    <w:p w14:paraId="66DA395F" w14:textId="7C1853E0" w:rsidR="00564237" w:rsidRDefault="00564237" w:rsidP="00C90367">
      <w:pPr>
        <w:shd w:val="clear" w:color="auto" w:fill="FFFFFF"/>
        <w:tabs>
          <w:tab w:val="left" w:pos="709"/>
        </w:tabs>
        <w:spacing w:after="0"/>
        <w:ind w:hanging="1"/>
        <w:jc w:val="both"/>
      </w:pPr>
    </w:p>
    <w:p w14:paraId="014D90A5" w14:textId="0DC4BD28" w:rsidR="00564237" w:rsidRPr="00CD6E8A" w:rsidRDefault="00564237" w:rsidP="00CD6E8A">
      <w:pPr>
        <w:shd w:val="clear" w:color="auto" w:fill="FFFFFF"/>
        <w:tabs>
          <w:tab w:val="left" w:pos="709"/>
        </w:tabs>
        <w:spacing w:after="0"/>
        <w:ind w:hanging="1"/>
        <w:jc w:val="both"/>
        <w:rPr>
          <w:rFonts w:eastAsia="Times New Roman"/>
          <w:b/>
          <w:u w:val="single"/>
          <w:lang w:eastAsia="lv-LV"/>
        </w:rPr>
      </w:pPr>
      <w:r w:rsidRPr="00CD6E8A">
        <w:rPr>
          <w:rFonts w:eastAsia="Times New Roman"/>
          <w:b/>
          <w:u w:val="single"/>
          <w:lang w:eastAsia="lv-LV"/>
        </w:rPr>
        <w:t>Iesnieguma ievade un izziņas izveide.</w:t>
      </w:r>
    </w:p>
    <w:p w14:paraId="17B2C164" w14:textId="77777777" w:rsidR="00564237" w:rsidRPr="001846AA" w:rsidRDefault="00564237" w:rsidP="00564237">
      <w:pPr>
        <w:spacing w:after="0" w:line="240" w:lineRule="auto"/>
      </w:pPr>
    </w:p>
    <w:p w14:paraId="3FB1DCB1" w14:textId="77777777" w:rsidR="00564237" w:rsidRPr="001846AA" w:rsidRDefault="00564237" w:rsidP="00564237">
      <w:pPr>
        <w:spacing w:after="0" w:line="240" w:lineRule="auto"/>
      </w:pPr>
      <w:r w:rsidRPr="001846AA">
        <w:rPr>
          <w:noProof/>
        </w:rPr>
        <w:drawing>
          <wp:inline distT="0" distB="0" distL="0" distR="0" wp14:anchorId="0A613DC3" wp14:editId="4F8B0A13">
            <wp:extent cx="4010025" cy="1819275"/>
            <wp:effectExtent l="19050" t="19050" r="28575" b="2857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10025" cy="1819275"/>
                    </a:xfrm>
                    <a:prstGeom prst="rect">
                      <a:avLst/>
                    </a:prstGeom>
                    <a:ln>
                      <a:solidFill>
                        <a:sysClr val="windowText" lastClr="000000"/>
                      </a:solidFill>
                    </a:ln>
                  </pic:spPr>
                </pic:pic>
              </a:graphicData>
            </a:graphic>
          </wp:inline>
        </w:drawing>
      </w:r>
    </w:p>
    <w:p w14:paraId="256C3C98" w14:textId="77777777" w:rsidR="00564237" w:rsidRPr="001846AA" w:rsidRDefault="00564237" w:rsidP="00564237">
      <w:pPr>
        <w:spacing w:after="0" w:line="240" w:lineRule="auto"/>
      </w:pPr>
    </w:p>
    <w:p w14:paraId="445D5D8C" w14:textId="77777777" w:rsidR="00564237" w:rsidRPr="001846AA" w:rsidRDefault="00564237" w:rsidP="00564237">
      <w:pPr>
        <w:spacing w:after="0" w:line="240" w:lineRule="auto"/>
      </w:pPr>
      <w:r w:rsidRPr="001846AA">
        <w:t>Laukā “Pieprasīts” raksta:</w:t>
      </w:r>
    </w:p>
    <w:p w14:paraId="4CDAA4E4" w14:textId="27E2F41F" w:rsidR="00564237" w:rsidRDefault="00564237" w:rsidP="00564237">
      <w:pPr>
        <w:spacing w:after="0" w:line="240" w:lineRule="auto"/>
      </w:pPr>
      <w:r w:rsidRPr="001846AA">
        <w:t xml:space="preserve">“Lūdzu piešķirt izziņu Eiropas Atbalsta fonda </w:t>
      </w:r>
      <w:r w:rsidR="001B3D7D">
        <w:t xml:space="preserve">sniegtā atbalsta </w:t>
      </w:r>
      <w:r w:rsidRPr="001846AA">
        <w:t>saņemšanai.”</w:t>
      </w:r>
    </w:p>
    <w:p w14:paraId="62EF3E66" w14:textId="77777777" w:rsidR="001B3D7D" w:rsidRPr="001846AA" w:rsidRDefault="001B3D7D" w:rsidP="00564237">
      <w:pPr>
        <w:spacing w:after="0" w:line="240" w:lineRule="auto"/>
      </w:pPr>
    </w:p>
    <w:p w14:paraId="7A68B9B1" w14:textId="77777777" w:rsidR="002A419D" w:rsidRPr="001846AA" w:rsidRDefault="002A419D" w:rsidP="002A419D">
      <w:pPr>
        <w:spacing w:after="0" w:line="240" w:lineRule="auto"/>
      </w:pPr>
      <w:r w:rsidRPr="001846AA">
        <w:t>Laukā “Lēmumi” raksta:</w:t>
      </w:r>
    </w:p>
    <w:p w14:paraId="1EA8BAAE" w14:textId="5EDC51E3" w:rsidR="002A419D" w:rsidRPr="001846AA" w:rsidRDefault="002A419D" w:rsidP="002A419D">
      <w:pPr>
        <w:spacing w:after="0" w:line="240" w:lineRule="auto"/>
      </w:pPr>
      <w:r w:rsidRPr="001846AA">
        <w:t xml:space="preserve">“Piešķirt </w:t>
      </w:r>
      <w:r>
        <w:t>krīzes</w:t>
      </w:r>
      <w:r w:rsidRPr="001846AA">
        <w:t xml:space="preserve"> izziņu atbilstoši Ukrainas civiliedzīvotāju atbalsta likuma 7.panta </w:t>
      </w:r>
      <w:r>
        <w:t>pirmās daļas</w:t>
      </w:r>
      <w:r w:rsidRPr="001846AA">
        <w:t xml:space="preserve"> 2</w:t>
      </w:r>
      <w:r w:rsidR="00B227F6">
        <w:t>.</w:t>
      </w:r>
      <w:r w:rsidRPr="001846AA">
        <w:t xml:space="preserve"> punktam.”</w:t>
      </w:r>
    </w:p>
    <w:p w14:paraId="2875B621" w14:textId="77777777" w:rsidR="00564237" w:rsidRPr="001846AA" w:rsidRDefault="00564237" w:rsidP="00564237">
      <w:pPr>
        <w:spacing w:after="0" w:line="240" w:lineRule="auto"/>
      </w:pPr>
    </w:p>
    <w:p w14:paraId="5EA5CA52" w14:textId="77777777" w:rsidR="00CD6E8A" w:rsidRPr="00CD6E8A" w:rsidRDefault="00CD6E8A" w:rsidP="00CD6E8A">
      <w:pPr>
        <w:jc w:val="both"/>
        <w:rPr>
          <w:rFonts w:cs="Times New Roman"/>
          <w:b/>
          <w:i/>
          <w:color w:val="002060"/>
          <w:szCs w:val="24"/>
        </w:rPr>
      </w:pPr>
      <w:r w:rsidRPr="00314EC2">
        <w:rPr>
          <w:rFonts w:cs="Times New Roman"/>
          <w:color w:val="002060"/>
          <w:szCs w:val="24"/>
        </w:rPr>
        <w:t xml:space="preserve">Ministru kabineta 2014.gada 25.novembra noteikumu Nr.727 Darbības programmas "Pārtikas un pamata materiālās palīdzības sniegšana vistrūcīgākajām personām 2014.-2020.gada plānošanas periodā" </w:t>
      </w:r>
      <w:r w:rsidRPr="00314EC2">
        <w:rPr>
          <w:rFonts w:cs="Times New Roman"/>
          <w:b/>
          <w:i/>
          <w:color w:val="002060"/>
          <w:szCs w:val="24"/>
          <w:shd w:val="clear" w:color="auto" w:fill="FFFFFF"/>
        </w:rPr>
        <w:t>28.1.4. apakšpunkts</w:t>
      </w:r>
      <w:r w:rsidRPr="00314EC2">
        <w:rPr>
          <w:rFonts w:cs="Times New Roman"/>
          <w:color w:val="002060"/>
          <w:szCs w:val="24"/>
          <w:shd w:val="clear" w:color="auto" w:fill="FFFFFF"/>
        </w:rPr>
        <w:t xml:space="preserve"> nosaka, ka </w:t>
      </w:r>
      <w:r w:rsidRPr="00314EC2">
        <w:rPr>
          <w:rFonts w:cs="Times New Roman"/>
          <w:b/>
          <w:i/>
          <w:color w:val="002060"/>
          <w:szCs w:val="24"/>
          <w:shd w:val="clear" w:color="auto" w:fill="FFFFFF"/>
        </w:rPr>
        <w:t>divus</w:t>
      </w:r>
      <w:r w:rsidRPr="00314EC2">
        <w:rPr>
          <w:rFonts w:cs="Times New Roman"/>
          <w:color w:val="002060"/>
          <w:szCs w:val="24"/>
          <w:shd w:val="clear" w:color="auto" w:fill="FFFFFF"/>
        </w:rPr>
        <w:t xml:space="preserve"> attiecīgos šo noteikumu 9.1. apakšpunktā minētos </w:t>
      </w:r>
      <w:r w:rsidRPr="00314EC2">
        <w:rPr>
          <w:rFonts w:cs="Times New Roman"/>
          <w:b/>
          <w:i/>
          <w:color w:val="002060"/>
          <w:szCs w:val="24"/>
          <w:shd w:val="clear" w:color="auto" w:fill="FFFFFF"/>
        </w:rPr>
        <w:t>komplektus triju mēnešu laikā</w:t>
      </w:r>
      <w:r w:rsidRPr="00314EC2">
        <w:rPr>
          <w:rFonts w:cs="Times New Roman"/>
          <w:color w:val="002060"/>
          <w:szCs w:val="24"/>
          <w:shd w:val="clear" w:color="auto" w:fill="FFFFFF"/>
        </w:rPr>
        <w:t xml:space="preserve"> </w:t>
      </w:r>
      <w:r w:rsidRPr="00CD6E8A">
        <w:rPr>
          <w:rFonts w:cs="Times New Roman"/>
          <w:b/>
          <w:i/>
          <w:color w:val="002060"/>
          <w:szCs w:val="24"/>
          <w:shd w:val="clear" w:color="auto" w:fill="FFFFFF"/>
        </w:rPr>
        <w:t>no</w:t>
      </w:r>
      <w:r w:rsidRPr="00314EC2">
        <w:rPr>
          <w:rFonts w:cs="Times New Roman"/>
          <w:color w:val="002060"/>
          <w:szCs w:val="24"/>
          <w:shd w:val="clear" w:color="auto" w:fill="FFFFFF"/>
        </w:rPr>
        <w:t xml:space="preserve"> šo noteikumu 4.1.2. apakšpunktā minētās </w:t>
      </w:r>
      <w:r w:rsidRPr="00CD6E8A">
        <w:rPr>
          <w:rFonts w:cs="Times New Roman"/>
          <w:b/>
          <w:i/>
          <w:color w:val="002060"/>
          <w:szCs w:val="24"/>
          <w:shd w:val="clear" w:color="auto" w:fill="FFFFFF"/>
        </w:rPr>
        <w:t>izziņas izsniegšanas dienas.</w:t>
      </w:r>
    </w:p>
    <w:p w14:paraId="194F9FB5" w14:textId="280F3728" w:rsidR="00CD6E8A" w:rsidRPr="00314EC2" w:rsidRDefault="0014164A" w:rsidP="00CD6E8A">
      <w:pPr>
        <w:jc w:val="both"/>
        <w:rPr>
          <w:b/>
          <w:i/>
          <w:color w:val="002060"/>
        </w:rPr>
      </w:pPr>
      <w:r w:rsidRPr="0014164A">
        <w:rPr>
          <w:b/>
          <w:color w:val="C00000"/>
        </w:rPr>
        <w:lastRenderedPageBreak/>
        <w:t>!!!</w:t>
      </w:r>
      <w:r>
        <w:rPr>
          <w:color w:val="002060"/>
        </w:rPr>
        <w:t xml:space="preserve"> </w:t>
      </w:r>
      <w:r w:rsidR="00CD6E8A" w:rsidRPr="00314EC2">
        <w:rPr>
          <w:color w:val="002060"/>
        </w:rPr>
        <w:t xml:space="preserve">Tas nozīmē, ka attiecīgos komplektus izdales vieta izsniedz triju mēnešu laikā no krīzes izziņas izsniegšanas dienas. </w:t>
      </w:r>
      <w:r w:rsidR="00CD6E8A">
        <w:rPr>
          <w:color w:val="002060"/>
        </w:rPr>
        <w:t>Lai neradītu pārpratumus situācijā, ja Ukrainas civiliedzīvotājam nāksies izsniegt nākamo izziņu,</w:t>
      </w:r>
      <w:r w:rsidR="00CD6E8A" w:rsidRPr="00314EC2">
        <w:rPr>
          <w:color w:val="002060"/>
        </w:rPr>
        <w:t xml:space="preserve"> </w:t>
      </w:r>
      <w:r w:rsidR="00CD6E8A" w:rsidRPr="00CD6E8A">
        <w:rPr>
          <w:b/>
          <w:i/>
          <w:color w:val="002060"/>
        </w:rPr>
        <w:t>SOPA var nomainīt</w:t>
      </w:r>
      <w:r w:rsidR="00CD6E8A" w:rsidRPr="00314EC2">
        <w:rPr>
          <w:color w:val="002060"/>
        </w:rPr>
        <w:t xml:space="preserve"> izsniegšanas dienu </w:t>
      </w:r>
      <w:r w:rsidR="00CD6E8A" w:rsidRPr="00314EC2">
        <w:rPr>
          <w:b/>
          <w:i/>
          <w:color w:val="002060"/>
        </w:rPr>
        <w:t xml:space="preserve">no mēneša pirmā datuma. </w:t>
      </w:r>
    </w:p>
    <w:p w14:paraId="0B3D08F5" w14:textId="3424B381" w:rsidR="002A419D" w:rsidRDefault="00FD274F" w:rsidP="002A419D">
      <w:pPr>
        <w:shd w:val="clear" w:color="auto" w:fill="FFFFFF"/>
        <w:tabs>
          <w:tab w:val="left" w:pos="709"/>
        </w:tabs>
        <w:spacing w:after="0"/>
        <w:ind w:hanging="1"/>
        <w:jc w:val="both"/>
      </w:pPr>
      <w:r w:rsidRPr="00FD274F">
        <w:rPr>
          <w:b/>
          <w:i/>
        </w:rPr>
        <w:t>No 2022.gada 1.jūlija:</w:t>
      </w:r>
      <w:r>
        <w:t xml:space="preserve"> j</w:t>
      </w:r>
      <w:r w:rsidR="002A419D">
        <w:t xml:space="preserve">a Ukrainas civiliedzīvotājs vēršas pašvaldības sociālajā dienestā ar iesniegumu, </w:t>
      </w:r>
      <w:r w:rsidR="001646B4">
        <w:t>sociālais dienests</w:t>
      </w:r>
      <w:r w:rsidR="002A419D">
        <w:t xml:space="preserve"> izvērtē mājsaimniecības materiālo situāciju, SOPA aizpildot deklarāciju, un pieņem lēmumu par atbilstību trūcīgās vai EAFVP maznodrošinātās (</w:t>
      </w:r>
      <w:r w:rsidR="002A419D" w:rsidRPr="004715F9">
        <w:rPr>
          <w:i/>
        </w:rPr>
        <w:t>ar ienākumiem 327/229</w:t>
      </w:r>
      <w:r w:rsidR="002A419D">
        <w:t xml:space="preserve">) mājsaimniecības statusam. SD izsniedz attiecīgo izziņu, ar kuru persona var doties saņemt EAFVP atbalsta pakas. </w:t>
      </w:r>
    </w:p>
    <w:p w14:paraId="3F8D6776" w14:textId="77777777" w:rsidR="002A419D" w:rsidRDefault="002A419D" w:rsidP="002A419D">
      <w:pPr>
        <w:shd w:val="clear" w:color="auto" w:fill="FFFFFF"/>
        <w:tabs>
          <w:tab w:val="left" w:pos="709"/>
        </w:tabs>
        <w:spacing w:after="0"/>
        <w:ind w:hanging="1"/>
        <w:jc w:val="both"/>
      </w:pPr>
    </w:p>
    <w:p w14:paraId="2EC6E625" w14:textId="3988A072" w:rsidR="002A419D" w:rsidRPr="002A419D" w:rsidRDefault="002A419D" w:rsidP="002A419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imes New Roman"/>
          <w:bCs/>
          <w:szCs w:val="24"/>
          <w:lang w:eastAsia="lv-LV"/>
        </w:rPr>
      </w:pPr>
      <w:r w:rsidRPr="002A419D">
        <w:rPr>
          <w:b/>
          <w:color w:val="C00000"/>
        </w:rPr>
        <w:t>!!!</w:t>
      </w:r>
      <w:r w:rsidRPr="0099285E">
        <w:t xml:space="preserve"> </w:t>
      </w:r>
      <w:r w:rsidRPr="002A419D">
        <w:t xml:space="preserve">EAFVP atbalsta sniegšana </w:t>
      </w:r>
      <w:r w:rsidRPr="002A419D">
        <w:rPr>
          <w:b/>
          <w:i/>
        </w:rPr>
        <w:t>nav piesaistīta</w:t>
      </w:r>
      <w:r w:rsidRPr="002A419D">
        <w:t xml:space="preserve"> normatīvajam regulējumam par primārā atbalsta sniegšanu, kas stāsies spēkā </w:t>
      </w:r>
      <w:r w:rsidRPr="002A419D">
        <w:rPr>
          <w:rFonts w:eastAsia="Times New Roman" w:cs="Times New Roman"/>
          <w:bCs/>
          <w:szCs w:val="24"/>
          <w:lang w:eastAsia="lv-LV"/>
        </w:rPr>
        <w:t>1. jūlijā (Ministru kabineta 2022. gada 8. jūnija noteikumi Nr. 339 “Noteikumi par primāri sniedzamā atbalsta nodrošināšanu Ukrainas civiliedzīvotājiem”</w:t>
      </w:r>
      <w:r w:rsidR="00B6668E">
        <w:rPr>
          <w:rFonts w:eastAsia="Times New Roman" w:cs="Times New Roman"/>
          <w:bCs/>
          <w:szCs w:val="24"/>
          <w:lang w:eastAsia="lv-LV"/>
        </w:rPr>
        <w:t>)</w:t>
      </w:r>
      <w:r w:rsidRPr="002A419D">
        <w:rPr>
          <w:rFonts w:eastAsia="Times New Roman" w:cs="Times New Roman"/>
          <w:bCs/>
          <w:szCs w:val="24"/>
          <w:lang w:eastAsia="lv-LV"/>
        </w:rPr>
        <w:t>.</w:t>
      </w:r>
    </w:p>
    <w:p w14:paraId="4C56C444" w14:textId="33AFB170" w:rsidR="00564237" w:rsidRDefault="00564237" w:rsidP="00C90367">
      <w:pPr>
        <w:shd w:val="clear" w:color="auto" w:fill="FFFFFF"/>
        <w:tabs>
          <w:tab w:val="left" w:pos="709"/>
        </w:tabs>
        <w:spacing w:after="0"/>
        <w:ind w:hanging="1"/>
        <w:jc w:val="both"/>
      </w:pPr>
    </w:p>
    <w:p w14:paraId="4F38E8DC" w14:textId="6D4BD8DC" w:rsidR="002A419D" w:rsidRDefault="002A419D" w:rsidP="002A419D">
      <w:pPr>
        <w:rPr>
          <w:color w:val="1F497D"/>
          <w:sz w:val="22"/>
        </w:rPr>
      </w:pPr>
      <w:r>
        <w:rPr>
          <w:color w:val="1F497D"/>
        </w:rPr>
        <w:t>Attiecībā uz EAFVP atbalstu:</w:t>
      </w:r>
    </w:p>
    <w:p w14:paraId="554A279F" w14:textId="77777777" w:rsidR="002A419D" w:rsidRDefault="002A419D" w:rsidP="00D47874">
      <w:pPr>
        <w:pStyle w:val="ListParagraph"/>
        <w:numPr>
          <w:ilvl w:val="0"/>
          <w:numId w:val="26"/>
        </w:numPr>
      </w:pPr>
      <w:r>
        <w:t>Krīzes izziņas netiek pagarinātas;</w:t>
      </w:r>
    </w:p>
    <w:p w14:paraId="18DEE797" w14:textId="77777777" w:rsidR="002A419D" w:rsidRDefault="002A419D" w:rsidP="00D47874">
      <w:pPr>
        <w:pStyle w:val="ListParagraph"/>
        <w:numPr>
          <w:ilvl w:val="0"/>
          <w:numId w:val="26"/>
        </w:numPr>
      </w:pPr>
      <w:r>
        <w:t>EAFVP atbalsts nav piesaistīts / nav saistīts ar primārā atbalsta sniegšanu (par kuru regulējums stāsies spēkā 1.jūlijā);</w:t>
      </w:r>
    </w:p>
    <w:p w14:paraId="3A6743C1" w14:textId="30EA50FB" w:rsidR="002A419D" w:rsidRDefault="002A419D" w:rsidP="00D47874">
      <w:pPr>
        <w:pStyle w:val="ListParagraph"/>
        <w:numPr>
          <w:ilvl w:val="0"/>
          <w:numId w:val="26"/>
        </w:numPr>
      </w:pPr>
      <w:r>
        <w:t>EAFVP atbalsta sniegšanas shēma UA iedzīvotājiem ir tieši tāda pati kā LV iedzīvotājiem.</w:t>
      </w:r>
    </w:p>
    <w:p w14:paraId="283167C8" w14:textId="2785D889" w:rsidR="00B227F6" w:rsidRDefault="00B227F6" w:rsidP="00D47874">
      <w:pPr>
        <w:pStyle w:val="ListParagraph"/>
        <w:numPr>
          <w:ilvl w:val="0"/>
          <w:numId w:val="26"/>
        </w:numPr>
      </w:pPr>
      <w:r>
        <w:t>EAFVP atbalsta saņemšanai ir nepieciešama izziņa par atbilstību trūcīgās vai maznodrošinātās mājsaimniecības statusam (</w:t>
      </w:r>
      <w:r w:rsidRPr="00B227F6">
        <w:rPr>
          <w:i/>
        </w:rPr>
        <w:t>no jūlija m</w:t>
      </w:r>
      <w:r>
        <w:rPr>
          <w:i/>
        </w:rPr>
        <w:t>ē</w:t>
      </w:r>
      <w:r w:rsidRPr="00B227F6">
        <w:rPr>
          <w:i/>
        </w:rPr>
        <w:t>neša</w:t>
      </w:r>
      <w:r>
        <w:t>), SD vērtējot materiālo situāciju. Personai ir jāvēršas SD, lai saņemtu šādu izziņu.</w:t>
      </w:r>
    </w:p>
    <w:p w14:paraId="1708B0EA" w14:textId="6E83AF4C" w:rsidR="000140B6" w:rsidRDefault="000140B6" w:rsidP="00384973">
      <w:pPr>
        <w:ind w:left="360"/>
        <w:rPr>
          <w:u w:val="single"/>
        </w:rPr>
      </w:pPr>
    </w:p>
    <w:p w14:paraId="045CA179" w14:textId="2498E79A" w:rsidR="00384973" w:rsidRPr="00384973" w:rsidRDefault="00B227F6" w:rsidP="001646B4">
      <w:pPr>
        <w:pBdr>
          <w:top w:val="single" w:sz="4" w:space="1" w:color="auto"/>
          <w:left w:val="single" w:sz="4" w:space="22" w:color="auto"/>
          <w:bottom w:val="single" w:sz="4" w:space="1" w:color="auto"/>
          <w:right w:val="single" w:sz="4" w:space="4" w:color="auto"/>
        </w:pBdr>
        <w:ind w:left="360"/>
        <w:jc w:val="both"/>
        <w:rPr>
          <w:b/>
          <w:bCs/>
        </w:rPr>
      </w:pPr>
      <w:r w:rsidRPr="00B227F6">
        <w:t>Izziņa</w:t>
      </w:r>
      <w:r>
        <w:t xml:space="preserve">s identificēšanai Ukrainas civiliedzīvotājiem </w:t>
      </w:r>
      <w:r w:rsidR="00384973" w:rsidRPr="00384973">
        <w:rPr>
          <w:u w:val="single"/>
        </w:rPr>
        <w:t xml:space="preserve">nosaukumā </w:t>
      </w:r>
      <w:r w:rsidR="00B6668E">
        <w:rPr>
          <w:u w:val="single"/>
        </w:rPr>
        <w:t>jāiekļauj</w:t>
      </w:r>
      <w:r w:rsidR="00B6668E" w:rsidRPr="00384973">
        <w:rPr>
          <w:u w:val="single"/>
        </w:rPr>
        <w:t xml:space="preserve"> </w:t>
      </w:r>
      <w:r w:rsidR="00384973" w:rsidRPr="00384973">
        <w:rPr>
          <w:b/>
          <w:color w:val="C00000"/>
          <w:u w:val="single"/>
        </w:rPr>
        <w:t>iekļaut burt</w:t>
      </w:r>
      <w:r w:rsidR="00B6668E">
        <w:rPr>
          <w:b/>
          <w:color w:val="C00000"/>
          <w:u w:val="single"/>
        </w:rPr>
        <w:t>i</w:t>
      </w:r>
      <w:r w:rsidR="00384973" w:rsidRPr="00384973">
        <w:rPr>
          <w:b/>
          <w:color w:val="C00000"/>
          <w:u w:val="single"/>
        </w:rPr>
        <w:t xml:space="preserve"> “</w:t>
      </w:r>
      <w:proofErr w:type="spellStart"/>
      <w:r w:rsidR="00384973" w:rsidRPr="00384973">
        <w:rPr>
          <w:b/>
          <w:color w:val="C00000"/>
          <w:u w:val="single"/>
        </w:rPr>
        <w:t>ukr</w:t>
      </w:r>
      <w:proofErr w:type="spellEnd"/>
      <w:r w:rsidR="00384973" w:rsidRPr="00384973">
        <w:rPr>
          <w:b/>
          <w:color w:val="C00000"/>
          <w:u w:val="single"/>
        </w:rPr>
        <w:t xml:space="preserve">” </w:t>
      </w:r>
      <w:r w:rsidR="00384973" w:rsidRPr="00384973">
        <w:rPr>
          <w:u w:val="single"/>
        </w:rPr>
        <w:t>vai</w:t>
      </w:r>
      <w:r w:rsidR="00384973" w:rsidRPr="00384973">
        <w:rPr>
          <w:b/>
          <w:color w:val="C00000"/>
          <w:u w:val="single"/>
        </w:rPr>
        <w:t xml:space="preserve"> “</w:t>
      </w:r>
      <w:proofErr w:type="spellStart"/>
      <w:r w:rsidR="00384973" w:rsidRPr="00384973">
        <w:rPr>
          <w:b/>
          <w:color w:val="C00000"/>
          <w:u w:val="single"/>
        </w:rPr>
        <w:t>ua</w:t>
      </w:r>
      <w:proofErr w:type="spellEnd"/>
      <w:r w:rsidR="00384973" w:rsidRPr="00384973">
        <w:rPr>
          <w:b/>
          <w:color w:val="C00000"/>
          <w:u w:val="single"/>
        </w:rPr>
        <w:t>”</w:t>
      </w:r>
      <w:r w:rsidR="00384973" w:rsidRPr="001724FD">
        <w:t xml:space="preserve"> (vienalga, maziem vai lieliem burtiem). </w:t>
      </w:r>
    </w:p>
    <w:p w14:paraId="76E5CFBF" w14:textId="73B0E003" w:rsidR="00B227F6" w:rsidRDefault="00B227F6" w:rsidP="000140B6">
      <w:pPr>
        <w:jc w:val="both"/>
        <w:rPr>
          <w:i/>
          <w:color w:val="000000"/>
          <w:szCs w:val="24"/>
          <w:highlight w:val="yellow"/>
        </w:rPr>
      </w:pPr>
      <w:r w:rsidRPr="00E62309">
        <w:rPr>
          <w:i/>
          <w:color w:val="000000"/>
          <w:szCs w:val="24"/>
          <w:highlight w:val="yellow"/>
        </w:rPr>
        <w:t>Izziņā</w:t>
      </w:r>
      <w:r w:rsidR="00E62309" w:rsidRPr="00E62309">
        <w:rPr>
          <w:i/>
          <w:color w:val="000000"/>
          <w:szCs w:val="24"/>
          <w:highlight w:val="yellow"/>
        </w:rPr>
        <w:t xml:space="preserve"> </w:t>
      </w:r>
      <w:r w:rsidR="002F39FF">
        <w:rPr>
          <w:i/>
          <w:color w:val="000000"/>
          <w:szCs w:val="24"/>
          <w:highlight w:val="yellow"/>
        </w:rPr>
        <w:t>ir</w:t>
      </w:r>
      <w:r w:rsidR="00E62309" w:rsidRPr="00E62309">
        <w:rPr>
          <w:i/>
          <w:color w:val="000000"/>
          <w:szCs w:val="24"/>
          <w:highlight w:val="yellow"/>
        </w:rPr>
        <w:t xml:space="preserve"> iekļauts</w:t>
      </w:r>
      <w:r w:rsidRPr="00E62309">
        <w:rPr>
          <w:i/>
          <w:color w:val="000000"/>
          <w:szCs w:val="24"/>
          <w:highlight w:val="yellow"/>
        </w:rPr>
        <w:t xml:space="preserve"> tekst</w:t>
      </w:r>
      <w:r w:rsidR="00E62309" w:rsidRPr="00E62309">
        <w:rPr>
          <w:i/>
          <w:color w:val="000000"/>
          <w:szCs w:val="24"/>
          <w:highlight w:val="yellow"/>
        </w:rPr>
        <w:t>s</w:t>
      </w:r>
      <w:r w:rsidR="00681158">
        <w:rPr>
          <w:i/>
          <w:color w:val="000000"/>
          <w:szCs w:val="24"/>
          <w:highlight w:val="yellow"/>
        </w:rPr>
        <w:t>.</w:t>
      </w:r>
    </w:p>
    <w:p w14:paraId="1F4B325A" w14:textId="5EA7731F" w:rsidR="00681158" w:rsidRPr="00B227F6" w:rsidRDefault="00681158" w:rsidP="000140B6">
      <w:pPr>
        <w:jc w:val="both"/>
        <w:rPr>
          <w:i/>
          <w:color w:val="000000"/>
          <w:szCs w:val="24"/>
        </w:rPr>
      </w:pPr>
      <w:r>
        <w:rPr>
          <w:color w:val="1F497D"/>
        </w:rPr>
        <w:t>“</w:t>
      </w:r>
      <w:r>
        <w:rPr>
          <w:b/>
          <w:bCs/>
        </w:rPr>
        <w:t>mājsaimniecībai ir tiesības saņemt palīdzību saskaņā ar Ukrainas civiliedzīvotāju atbalsta likumu</w:t>
      </w:r>
      <w:r>
        <w:rPr>
          <w:color w:val="1F497D"/>
        </w:rPr>
        <w:t>”.</w:t>
      </w:r>
    </w:p>
    <w:sectPr w:rsidR="00681158" w:rsidRPr="00B227F6" w:rsidSect="001836C9">
      <w:headerReference w:type="default" r:id="rId2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62AC3" w14:textId="77777777" w:rsidR="00904D53" w:rsidRDefault="00904D53" w:rsidP="00057EC5">
      <w:pPr>
        <w:spacing w:after="0" w:line="240" w:lineRule="auto"/>
      </w:pPr>
      <w:r>
        <w:separator/>
      </w:r>
    </w:p>
  </w:endnote>
  <w:endnote w:type="continuationSeparator" w:id="0">
    <w:p w14:paraId="55017E9C" w14:textId="77777777" w:rsidR="00904D53" w:rsidRDefault="00904D53" w:rsidP="0005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1E87E" w14:textId="77777777" w:rsidR="00904D53" w:rsidRDefault="00904D53" w:rsidP="00057EC5">
      <w:pPr>
        <w:spacing w:after="0" w:line="240" w:lineRule="auto"/>
      </w:pPr>
      <w:r>
        <w:separator/>
      </w:r>
    </w:p>
  </w:footnote>
  <w:footnote w:type="continuationSeparator" w:id="0">
    <w:p w14:paraId="63F0B549" w14:textId="77777777" w:rsidR="00904D53" w:rsidRDefault="00904D53" w:rsidP="00057EC5">
      <w:pPr>
        <w:spacing w:after="0" w:line="240" w:lineRule="auto"/>
      </w:pPr>
      <w:r>
        <w:continuationSeparator/>
      </w:r>
    </w:p>
  </w:footnote>
  <w:footnote w:id="1">
    <w:p w14:paraId="126F6A5F" w14:textId="77777777" w:rsidR="00904D53" w:rsidRPr="003C23C4" w:rsidRDefault="00904D53" w:rsidP="00C97E12">
      <w:pPr>
        <w:pStyle w:val="FootnoteText"/>
        <w:jc w:val="both"/>
      </w:pPr>
      <w:r w:rsidRPr="00002DB1">
        <w:rPr>
          <w:rStyle w:val="FootnoteReference"/>
        </w:rPr>
        <w:footnoteRef/>
      </w:r>
      <w:r w:rsidRPr="00002DB1">
        <w:t xml:space="preserve"> </w:t>
      </w:r>
      <w:r w:rsidRPr="003C23C4">
        <w:rPr>
          <w:rFonts w:cs="Times New Roman"/>
        </w:rPr>
        <w:t>Ukrainas civiliedzīvotāju atbalsta likuma 12.pants.</w:t>
      </w:r>
    </w:p>
  </w:footnote>
  <w:footnote w:id="2">
    <w:p w14:paraId="575069E5" w14:textId="77777777" w:rsidR="00904D53" w:rsidRPr="003C23C4" w:rsidRDefault="00904D53" w:rsidP="00C97E12">
      <w:pPr>
        <w:pStyle w:val="FootnoteText"/>
        <w:jc w:val="both"/>
      </w:pPr>
      <w:r w:rsidRPr="003C23C4">
        <w:rPr>
          <w:rStyle w:val="FootnoteReference"/>
        </w:rPr>
        <w:footnoteRef/>
      </w:r>
      <w:r w:rsidRPr="003C23C4">
        <w:t xml:space="preserve"> </w:t>
      </w:r>
      <w:r w:rsidRPr="003C23C4">
        <w:rPr>
          <w:rFonts w:cs="Times New Roman"/>
        </w:rPr>
        <w:t>Ukrainas civiliedzīvotāju atbalsta likuma 2. panta piektā daļa un 3. panta piektā daļa, kā arī Fizisko personu reģistra likuma 11. panta pirmās daļas 1. punkts.</w:t>
      </w:r>
    </w:p>
  </w:footnote>
  <w:footnote w:id="3">
    <w:p w14:paraId="42FB568D" w14:textId="77777777" w:rsidR="00904D53" w:rsidRPr="00002DB1" w:rsidRDefault="00904D53" w:rsidP="00C97E12">
      <w:pPr>
        <w:pStyle w:val="FootnoteText"/>
        <w:jc w:val="both"/>
      </w:pPr>
      <w:r w:rsidRPr="003C23C4">
        <w:rPr>
          <w:rStyle w:val="FootnoteReference"/>
        </w:rPr>
        <w:footnoteRef/>
      </w:r>
      <w:r w:rsidRPr="003C23C4">
        <w:t xml:space="preserve"> </w:t>
      </w:r>
      <w:r w:rsidRPr="003C23C4">
        <w:rPr>
          <w:rFonts w:cs="Times New Roman"/>
        </w:rPr>
        <w:t>Ministru kabineta 2022. gada 15. marta noteikumu Nr. 172 “Noteikumi par informāciju, kas nepieciešama, lai nodrošinātu atbalsta sniegšanu Ukrainas civiliedzīvotājiem” 2.1.7. apakšpunkts un 5. punkts.</w:t>
      </w:r>
    </w:p>
  </w:footnote>
  <w:footnote w:id="4">
    <w:p w14:paraId="2EAD3C75" w14:textId="629BDE18" w:rsidR="00904D53" w:rsidRPr="003F7F81" w:rsidRDefault="00904D53" w:rsidP="00F004F4">
      <w:pPr>
        <w:pStyle w:val="FootnoteText"/>
      </w:pPr>
      <w:r w:rsidRPr="003F7F81">
        <w:rPr>
          <w:rStyle w:val="FootnoteReference"/>
        </w:rPr>
        <w:footnoteRef/>
      </w:r>
      <w:r w:rsidRPr="003F7F81">
        <w:t xml:space="preserve"> </w:t>
      </w:r>
      <w:r>
        <w:t xml:space="preserve">Energoresursu </w:t>
      </w:r>
      <w:r w:rsidRPr="00EA581D">
        <w:t>cenu ārkārtēja pieauguma samazinājuma pasākumu likum</w:t>
      </w:r>
      <w:r>
        <w:t>a</w:t>
      </w:r>
      <w:r w:rsidRPr="003F7F81">
        <w:t xml:space="preserve"> 13.pants.</w:t>
      </w:r>
    </w:p>
  </w:footnote>
  <w:footnote w:id="5">
    <w:p w14:paraId="46F51DC9" w14:textId="01CCECC1" w:rsidR="00904D53" w:rsidRPr="003F7F81" w:rsidRDefault="00904D53" w:rsidP="00F004F4">
      <w:pPr>
        <w:pStyle w:val="FootnoteText"/>
      </w:pPr>
      <w:r w:rsidRPr="003F7F81">
        <w:rPr>
          <w:rStyle w:val="FootnoteReference"/>
        </w:rPr>
        <w:footnoteRef/>
      </w:r>
      <w:r w:rsidRPr="003F7F81">
        <w:t xml:space="preserve"> </w:t>
      </w:r>
      <w:r>
        <w:t xml:space="preserve">Ministru kabineta </w:t>
      </w:r>
      <w:r w:rsidRPr="00EA581D">
        <w:t>2020.gada 17.decembra noteikum</w:t>
      </w:r>
      <w:r>
        <w:t>i</w:t>
      </w:r>
      <w:r w:rsidRPr="00EA581D">
        <w:t xml:space="preserve"> Nr.809 </w:t>
      </w:r>
      <w:r w:rsidRPr="00EA581D">
        <w:rPr>
          <w:rFonts w:eastAsia="Times New Roman"/>
          <w:lang w:eastAsia="lv-LV"/>
        </w:rPr>
        <w:t>“</w:t>
      </w:r>
      <w:r w:rsidRPr="00EA581D">
        <w:rPr>
          <w:i/>
        </w:rPr>
        <w:t>Noteikumi par mājsaimniecības materiālās situācijas izvērtēšanu un sociālās palīdzības saņemšanu”</w:t>
      </w:r>
      <w:r>
        <w:rPr>
          <w:i/>
        </w:rPr>
        <w:t xml:space="preserve"> </w:t>
      </w:r>
      <w:r w:rsidRPr="00EA581D">
        <w:t>(3</w:t>
      </w:r>
      <w:r w:rsidRPr="003F7F81">
        <w:t>.pielikums</w:t>
      </w:r>
      <w:r>
        <w:t>)</w:t>
      </w:r>
      <w:r w:rsidRPr="003F7F81">
        <w:t>.</w:t>
      </w:r>
    </w:p>
  </w:footnote>
  <w:footnote w:id="6">
    <w:p w14:paraId="7DD47FB9" w14:textId="77777777" w:rsidR="00904D53" w:rsidRDefault="00904D53" w:rsidP="00F41F28">
      <w:pPr>
        <w:pStyle w:val="FootnoteText"/>
      </w:pPr>
      <w:r>
        <w:rPr>
          <w:rStyle w:val="FootnoteReference"/>
        </w:rPr>
        <w:footnoteRef/>
      </w:r>
      <w:r>
        <w:t xml:space="preserve"> Ukrainas civiliedzīvotāju atbalsta likuma 7.panta trešās daļas 1.punkts.</w:t>
      </w:r>
    </w:p>
  </w:footnote>
  <w:footnote w:id="7">
    <w:p w14:paraId="36372976" w14:textId="7C8AF2F7" w:rsidR="00904D53" w:rsidRDefault="00904D53">
      <w:pPr>
        <w:pStyle w:val="FootnoteText"/>
      </w:pPr>
      <w:r>
        <w:rPr>
          <w:rStyle w:val="FootnoteReference"/>
        </w:rPr>
        <w:footnoteRef/>
      </w:r>
      <w:r>
        <w:t xml:space="preserve"> Ukrainas civiliedzīvotāju atbalsta likuma 7.panta trešā daļa.</w:t>
      </w:r>
    </w:p>
  </w:footnote>
  <w:footnote w:id="8">
    <w:p w14:paraId="76F5E8DE" w14:textId="77777777" w:rsidR="00904D53" w:rsidRDefault="00904D53" w:rsidP="00B6668E">
      <w:pPr>
        <w:pStyle w:val="FootnoteText"/>
      </w:pPr>
      <w:r>
        <w:rPr>
          <w:rStyle w:val="FootnoteReference"/>
        </w:rPr>
        <w:footnoteRef/>
      </w:r>
      <w:r>
        <w:t xml:space="preserve"> Ukrainas civiliedzīvotāju atbalsta likuma pārejas noteikumu 17.punkts.</w:t>
      </w:r>
    </w:p>
  </w:footnote>
  <w:footnote w:id="9">
    <w:p w14:paraId="72A0EE4A" w14:textId="77777777" w:rsidR="00904D53" w:rsidRDefault="00904D53" w:rsidP="00B6668E">
      <w:pPr>
        <w:pStyle w:val="FootnoteText"/>
      </w:pPr>
      <w:r>
        <w:rPr>
          <w:rStyle w:val="FootnoteReference"/>
        </w:rPr>
        <w:footnoteRef/>
      </w:r>
      <w:r>
        <w:t xml:space="preserve"> Ukrainas civiliedzīvotāju atbalsta likuma 7.panta (3</w:t>
      </w:r>
      <w:r>
        <w:rPr>
          <w:vertAlign w:val="superscript"/>
        </w:rPr>
        <w:t>2</w:t>
      </w:r>
      <w:r>
        <w:t>) daļa.</w:t>
      </w:r>
    </w:p>
  </w:footnote>
  <w:footnote w:id="10">
    <w:p w14:paraId="693D5E9F" w14:textId="306841A2" w:rsidR="00904D53" w:rsidRDefault="00904D53">
      <w:pPr>
        <w:pStyle w:val="FootnoteText"/>
      </w:pPr>
      <w:r>
        <w:rPr>
          <w:rStyle w:val="FootnoteReference"/>
        </w:rPr>
        <w:footnoteRef/>
      </w:r>
      <w:r>
        <w:t xml:space="preserve"> Ukrainas civiliedzīvotāju atbalsta likuma 7.panta (1</w:t>
      </w:r>
      <w:r>
        <w:rPr>
          <w:vertAlign w:val="superscript"/>
        </w:rPr>
        <w:t>1</w:t>
      </w:r>
      <w:r>
        <w:t>) daļa.</w:t>
      </w:r>
    </w:p>
  </w:footnote>
  <w:footnote w:id="11">
    <w:p w14:paraId="64C281A9" w14:textId="77777777" w:rsidR="00904D53" w:rsidRPr="009D3F51" w:rsidRDefault="00904D53" w:rsidP="00AB609B">
      <w:pPr>
        <w:pStyle w:val="FootnoteText"/>
        <w:jc w:val="both"/>
      </w:pPr>
      <w:r w:rsidRPr="009D3F51">
        <w:rPr>
          <w:rStyle w:val="FootnoteReference"/>
        </w:rPr>
        <w:footnoteRef/>
      </w:r>
      <w:r w:rsidRPr="009D3F51">
        <w:t xml:space="preserve"> Ministru kabineta 2020.gada 17.decembra noteikumu Nr.809 </w:t>
      </w:r>
      <w:r w:rsidRPr="009D3F51">
        <w:rPr>
          <w:lang w:eastAsia="lv-LV"/>
        </w:rPr>
        <w:t>“</w:t>
      </w:r>
      <w:r w:rsidRPr="009D3F51">
        <w:rPr>
          <w:i/>
        </w:rPr>
        <w:t xml:space="preserve">Noteikumi par mājsaimniecības materiālās situācijas izvērtēšanu un sociālās palīdzības saņemšanu” </w:t>
      </w:r>
      <w:r w:rsidRPr="009D3F51">
        <w:t>1.pielikums.</w:t>
      </w:r>
    </w:p>
  </w:footnote>
  <w:footnote w:id="12">
    <w:p w14:paraId="14F51A32" w14:textId="77777777" w:rsidR="00904D53" w:rsidRPr="00EE5FE0" w:rsidRDefault="00904D53" w:rsidP="00AB609B">
      <w:pPr>
        <w:pStyle w:val="FootnoteText"/>
        <w:jc w:val="both"/>
      </w:pPr>
      <w:r w:rsidRPr="009D3F51">
        <w:rPr>
          <w:rStyle w:val="FootnoteReference"/>
        </w:rPr>
        <w:footnoteRef/>
      </w:r>
      <w:r w:rsidRPr="009D3F51">
        <w:t xml:space="preserve"> Ministru kabineta 2020.gada 17.decembra noteikumu Nr.809 </w:t>
      </w:r>
      <w:r w:rsidRPr="009D3F51">
        <w:rPr>
          <w:lang w:eastAsia="lv-LV"/>
        </w:rPr>
        <w:t>“</w:t>
      </w:r>
      <w:r w:rsidRPr="009D3F51">
        <w:rPr>
          <w:i/>
        </w:rPr>
        <w:t xml:space="preserve">Noteikumi par mājsaimniecības </w:t>
      </w:r>
      <w:r w:rsidRPr="00EE5FE0">
        <w:rPr>
          <w:i/>
        </w:rPr>
        <w:t xml:space="preserve">materiālās situācijas izvērtēšanu un sociālās palīdzības saņemšanu” </w:t>
      </w:r>
      <w:r w:rsidRPr="00EE5FE0">
        <w:t>2.pielikums.</w:t>
      </w:r>
    </w:p>
  </w:footnote>
  <w:footnote w:id="13">
    <w:p w14:paraId="336945EB" w14:textId="583FAB59" w:rsidR="00904D53" w:rsidRDefault="00904D53">
      <w:pPr>
        <w:pStyle w:val="FootnoteText"/>
      </w:pPr>
      <w:r>
        <w:rPr>
          <w:rStyle w:val="FootnoteReference"/>
        </w:rPr>
        <w:footnoteRef/>
      </w:r>
      <w:r>
        <w:t xml:space="preserve"> Sociālo pakalpojumu un sociālās palīdzības likuma 36.panta otrā daļa.</w:t>
      </w:r>
    </w:p>
  </w:footnote>
  <w:footnote w:id="14">
    <w:p w14:paraId="329E2273" w14:textId="41A47C83" w:rsidR="00904D53" w:rsidRPr="00F16EFA" w:rsidRDefault="00904D53" w:rsidP="00920FC8">
      <w:pPr>
        <w:pStyle w:val="FootnoteText"/>
        <w:jc w:val="both"/>
      </w:pPr>
      <w:r>
        <w:rPr>
          <w:rStyle w:val="FootnoteReference"/>
        </w:rPr>
        <w:footnoteRef/>
      </w:r>
      <w:r>
        <w:t xml:space="preserve"> Ukrainas civiliedzīvotāju atbalsta likuma 7.</w:t>
      </w:r>
      <w:r>
        <w:rPr>
          <w:vertAlign w:val="superscript"/>
        </w:rPr>
        <w:t xml:space="preserve">3 </w:t>
      </w:r>
      <w:r>
        <w:t xml:space="preserve">panta pirmā daļa: </w:t>
      </w:r>
      <w:r w:rsidRPr="00F16EFA">
        <w:t>Ukrainas civiliedzīvotājam saskaņā ar Latvijas Republikas un Ukrainas līguma par sadarbību sociālās drošības jomā </w:t>
      </w:r>
      <w:hyperlink r:id="rId1" w:anchor="p5" w:history="1">
        <w:r w:rsidRPr="00F16EFA">
          <w:rPr>
            <w:rStyle w:val="Hyperlink"/>
            <w:color w:val="auto"/>
          </w:rPr>
          <w:t>5.</w:t>
        </w:r>
      </w:hyperlink>
      <w:r w:rsidRPr="00F16EFA">
        <w:t xml:space="preserve"> pantu </w:t>
      </w:r>
      <w:r w:rsidRPr="00F16EFA">
        <w:rPr>
          <w:color w:val="C00000"/>
        </w:rPr>
        <w:t xml:space="preserve">ir tiesības izvēlēties </w:t>
      </w:r>
      <w:r w:rsidRPr="00F16EFA">
        <w:rPr>
          <w:b/>
          <w:i/>
        </w:rPr>
        <w:t>Ukrainā piešķirtās pensijas izmaksu</w:t>
      </w:r>
      <w:r w:rsidRPr="00F16EFA">
        <w:t xml:space="preserve"> saņemt Latvijas Republikā ar Valsts sociālās apdrošināšanas aģentūras starpniecību.</w:t>
      </w:r>
    </w:p>
  </w:footnote>
  <w:footnote w:id="15">
    <w:p w14:paraId="470596FC" w14:textId="0AC4D967" w:rsidR="00904D53" w:rsidRPr="00F16EFA" w:rsidRDefault="00904D53" w:rsidP="00920FC8">
      <w:pPr>
        <w:pStyle w:val="FootnoteText"/>
        <w:jc w:val="both"/>
      </w:pPr>
      <w:r w:rsidRPr="00F16EFA">
        <w:rPr>
          <w:rStyle w:val="FootnoteReference"/>
        </w:rPr>
        <w:footnoteRef/>
      </w:r>
      <w:r w:rsidRPr="00F16EFA">
        <w:t xml:space="preserve"> Ukrainas civiliedzīvotāju atbalsta likuma 7.</w:t>
      </w:r>
      <w:r w:rsidRPr="00F16EFA">
        <w:rPr>
          <w:vertAlign w:val="superscript"/>
        </w:rPr>
        <w:t xml:space="preserve">3 </w:t>
      </w:r>
      <w:r w:rsidRPr="00F16EFA">
        <w:t xml:space="preserve">panta otrā daļa: Ukrainas civiliedzīvotājam </w:t>
      </w:r>
      <w:r w:rsidRPr="00F16EFA">
        <w:rPr>
          <w:color w:val="C00000"/>
        </w:rPr>
        <w:t xml:space="preserve">ir tiesības </w:t>
      </w:r>
      <w:r w:rsidRPr="00F16EFA">
        <w:rPr>
          <w:b/>
          <w:i/>
        </w:rPr>
        <w:t>uz vecuma, invaliditātes, apgādnieka zaudējuma vai izdienas pensiju</w:t>
      </w:r>
      <w:r w:rsidRPr="00F16EFA">
        <w:t xml:space="preserve"> saskaņā ar likumu "</w:t>
      </w:r>
      <w:hyperlink r:id="rId2" w:tgtFrame="_blank" w:history="1">
        <w:r w:rsidRPr="00F16EFA">
          <w:rPr>
            <w:rStyle w:val="Hyperlink"/>
            <w:color w:val="auto"/>
            <w:u w:val="none"/>
          </w:rPr>
          <w:t>Par valsts pensijām</w:t>
        </w:r>
      </w:hyperlink>
      <w:r w:rsidRPr="00F16EFA">
        <w:t>", apdrošināšanas stāža noteikšanā, piemērojot Latvijas Republikas un Ukrainas līguma par sadarbību sociālās drošības jomā </w:t>
      </w:r>
      <w:hyperlink r:id="rId3" w:anchor="p16" w:tgtFrame="_blank" w:history="1">
        <w:r w:rsidRPr="00F16EFA">
          <w:rPr>
            <w:rStyle w:val="Hyperlink"/>
            <w:color w:val="auto"/>
          </w:rPr>
          <w:t>16.</w:t>
        </w:r>
      </w:hyperlink>
      <w:r w:rsidRPr="00F16EFA">
        <w:t> panta trešo daļu, ņem vērā to, kāda bija Ukrainas civiliedzīvotāja dzīvesvietas valsts līdz 2022. gada 24. februārim.</w:t>
      </w:r>
    </w:p>
  </w:footnote>
  <w:footnote w:id="16">
    <w:p w14:paraId="3C7E1E15" w14:textId="77777777" w:rsidR="00904D53" w:rsidRPr="00F16EFA" w:rsidRDefault="00904D53" w:rsidP="008C1D5D">
      <w:pPr>
        <w:pStyle w:val="FootnoteText"/>
      </w:pPr>
      <w:r w:rsidRPr="00F16EFA">
        <w:rPr>
          <w:rStyle w:val="FootnoteReference"/>
        </w:rPr>
        <w:footnoteRef/>
      </w:r>
      <w:r w:rsidRPr="00F16EFA">
        <w:t xml:space="preserve"> Ukrainas civiliedzīvotāju atbalsta likuma 18.panta otrā daļa.</w:t>
      </w:r>
    </w:p>
  </w:footnote>
  <w:footnote w:id="17">
    <w:p w14:paraId="4D54F1FB" w14:textId="77777777" w:rsidR="00904D53" w:rsidRPr="00F16EFA" w:rsidRDefault="00904D53" w:rsidP="008C1D5D">
      <w:pPr>
        <w:pStyle w:val="FootnoteText"/>
      </w:pPr>
      <w:r w:rsidRPr="00F16EFA">
        <w:rPr>
          <w:rStyle w:val="FootnoteReference"/>
        </w:rPr>
        <w:footnoteRef/>
      </w:r>
      <w:r w:rsidRPr="00F16EFA">
        <w:t xml:space="preserve"> Ukrainas civiliedzīvotāju atbalsta likuma 18.panta trešā daļa.</w:t>
      </w:r>
    </w:p>
  </w:footnote>
  <w:footnote w:id="18">
    <w:p w14:paraId="4ED408AB" w14:textId="4C41DFE9" w:rsidR="00904D53" w:rsidRPr="00F16EFA" w:rsidRDefault="00904D53" w:rsidP="00A43F1D">
      <w:pPr>
        <w:pStyle w:val="FootnoteText"/>
        <w:jc w:val="both"/>
      </w:pPr>
      <w:r w:rsidRPr="00F16EFA">
        <w:rPr>
          <w:rStyle w:val="FootnoteReference"/>
        </w:rPr>
        <w:footnoteRef/>
      </w:r>
      <w:r w:rsidRPr="00F16EFA">
        <w:t xml:space="preserve"> Ukrainas civiliedzīvotāju atbalsta likuma 7.panta septītā daļa: Ukrainas civiliedzīvotājam, uzsākot darba tiesiskās attiecības (izņemot nodarbinātības pasākumus vasaras brīvlaikā personām, kuras iegūst izglītību vispārējās, vidējās speciālās vai profesionālās izglītības iestādēs), </w:t>
      </w:r>
      <w:r w:rsidRPr="00F16EFA">
        <w:rPr>
          <w:color w:val="C00000"/>
        </w:rPr>
        <w:t xml:space="preserve">ir tiesības </w:t>
      </w:r>
      <w:r w:rsidRPr="00F16EFA">
        <w:t xml:space="preserve">saņemt </w:t>
      </w:r>
      <w:r w:rsidRPr="00F16EFA">
        <w:rPr>
          <w:b/>
          <w:i/>
        </w:rPr>
        <w:t xml:space="preserve">vienreizēju nodarbinātības uzsākšanas pabalstu 500 </w:t>
      </w:r>
      <w:proofErr w:type="spellStart"/>
      <w:r w:rsidRPr="00F16EFA">
        <w:rPr>
          <w:b/>
          <w:i/>
        </w:rPr>
        <w:t>euro</w:t>
      </w:r>
      <w:proofErr w:type="spellEnd"/>
      <w:r w:rsidRPr="00F16EFA">
        <w:rPr>
          <w:b/>
          <w:i/>
        </w:rPr>
        <w:t xml:space="preserve"> apmērā</w:t>
      </w:r>
      <w:r w:rsidRPr="00F16EFA">
        <w:t xml:space="preserve">, kas netiek aplikts ar iedzīvotāju ienākuma nodokli. Minētā pabalsta saņemšanai persona iesniedz Nodarbinātības valsts aģentūrai iesniegumu </w:t>
      </w:r>
      <w:r w:rsidRPr="00F16EFA">
        <w:rPr>
          <w:i/>
        </w:rPr>
        <w:t>viena mēneša laikā</w:t>
      </w:r>
      <w:r w:rsidRPr="00F16EFA">
        <w:t xml:space="preserve"> no darba tiesisko attiecību uzsākšanas dienas.</w:t>
      </w:r>
    </w:p>
  </w:footnote>
  <w:footnote w:id="19">
    <w:p w14:paraId="375D63D6" w14:textId="1637D161" w:rsidR="00904D53" w:rsidRPr="00F16EFA" w:rsidRDefault="00904D53" w:rsidP="00A43F1D">
      <w:pPr>
        <w:pStyle w:val="FootnoteText"/>
        <w:jc w:val="both"/>
      </w:pPr>
      <w:r w:rsidRPr="00F16EFA">
        <w:rPr>
          <w:rStyle w:val="FootnoteReference"/>
        </w:rPr>
        <w:footnoteRef/>
      </w:r>
      <w:r w:rsidRPr="00F16EFA">
        <w:t xml:space="preserve"> Ukrainas civiliedzīvotāju atbalsta likuma 7.panta vienpadsmitā daļa: Ukrainas civiliedzīvotājam </w:t>
      </w:r>
      <w:r w:rsidRPr="00F16EFA">
        <w:rPr>
          <w:color w:val="C00000"/>
        </w:rPr>
        <w:t xml:space="preserve">ir tiesības </w:t>
      </w:r>
      <w:r w:rsidRPr="00F16EFA">
        <w:t>saņemt </w:t>
      </w:r>
      <w:hyperlink r:id="rId4" w:tgtFrame="_blank" w:history="1">
        <w:r w:rsidRPr="00F16EFA">
          <w:rPr>
            <w:rStyle w:val="Hyperlink"/>
          </w:rPr>
          <w:t>Valsts sociālo pabalstu likumā</w:t>
        </w:r>
      </w:hyperlink>
      <w:r w:rsidRPr="00F16EFA">
        <w:t xml:space="preserve"> noteikto </w:t>
      </w:r>
      <w:r w:rsidRPr="00F16EFA">
        <w:rPr>
          <w:b/>
          <w:i/>
        </w:rPr>
        <w:t>bērna piedzimšanas pabalstu</w:t>
      </w:r>
      <w:r w:rsidRPr="00F16EFA">
        <w:t xml:space="preserve">, ja bērns ir piedzimis Latvijas Republikā pēc 2022. gada 24. februāra, bet </w:t>
      </w:r>
      <w:r w:rsidRPr="00F16EFA">
        <w:rPr>
          <w:b/>
          <w:i/>
        </w:rPr>
        <w:t>bērna kopšanas pabalstu un ģimenes valsts pabalstu</w:t>
      </w:r>
      <w:r w:rsidRPr="00F16EFA">
        <w:t xml:space="preserve"> — ja viņš kopā ar bērnu uzturas Latvijas Republikā. [..] </w:t>
      </w:r>
      <w:r w:rsidRPr="00F16EFA">
        <w:rPr>
          <w:color w:val="C00000"/>
        </w:rPr>
        <w:t xml:space="preserve">Ārkārtas aizbildnis </w:t>
      </w:r>
      <w:r w:rsidRPr="00F16EFA">
        <w:rPr>
          <w:b/>
          <w:i/>
        </w:rPr>
        <w:t xml:space="preserve">bērna piedzimšanas pabalstu </w:t>
      </w:r>
      <w:r w:rsidRPr="00F16EFA">
        <w:t>var saņemt, ja ārkārtas aizbildnība ir nodibināta līdz brīdim, kad bērns sasniedz viena gada vecumu, un pabalsts jau nav izmaksāts citai personai.</w:t>
      </w:r>
    </w:p>
  </w:footnote>
  <w:footnote w:id="20">
    <w:p w14:paraId="14CBC8CF" w14:textId="77777777" w:rsidR="00904D53" w:rsidRDefault="00904D53" w:rsidP="008C1D5D">
      <w:pPr>
        <w:pStyle w:val="FootnoteText"/>
      </w:pPr>
      <w:r w:rsidRPr="00F16EFA">
        <w:rPr>
          <w:rStyle w:val="FootnoteReference"/>
        </w:rPr>
        <w:footnoteRef/>
      </w:r>
      <w:r w:rsidRPr="00F16EFA">
        <w:t xml:space="preserve"> Ukrainas civiliedzīvotāju atbalsta likuma 7.panta trešā daļa.</w:t>
      </w:r>
    </w:p>
  </w:footnote>
  <w:footnote w:id="21">
    <w:p w14:paraId="67221F11" w14:textId="691A48D0" w:rsidR="00904D53" w:rsidRDefault="00904D53" w:rsidP="00081801">
      <w:pPr>
        <w:pStyle w:val="FootnoteText"/>
      </w:pPr>
      <w:r>
        <w:rPr>
          <w:rStyle w:val="FootnoteReference"/>
        </w:rPr>
        <w:footnoteRef/>
      </w:r>
      <w:r>
        <w:t xml:space="preserve"> Ukrainas civiliedzīvotāju atbalsta likuma 13.panta pirmā daļa.</w:t>
      </w:r>
    </w:p>
    <w:p w14:paraId="6D136B3C" w14:textId="02A1E5CF" w:rsidR="00904D53" w:rsidRDefault="00904D53">
      <w:pPr>
        <w:pStyle w:val="FootnoteText"/>
      </w:pPr>
    </w:p>
  </w:footnote>
  <w:footnote w:id="22">
    <w:p w14:paraId="6FA56889" w14:textId="77777777" w:rsidR="00904D53" w:rsidRPr="00FE6A70" w:rsidRDefault="00904D53" w:rsidP="0095081D">
      <w:pPr>
        <w:spacing w:after="0" w:line="240" w:lineRule="auto"/>
        <w:rPr>
          <w:sz w:val="20"/>
          <w:szCs w:val="20"/>
        </w:rPr>
      </w:pPr>
      <w:r w:rsidRPr="00FE6A70">
        <w:rPr>
          <w:rStyle w:val="FootnoteReference"/>
        </w:rPr>
        <w:footnoteRef/>
      </w:r>
      <w:r w:rsidRPr="00FE6A70">
        <w:t xml:space="preserve"> </w:t>
      </w:r>
      <w:hyperlink r:id="rId5" w:history="1">
        <w:r w:rsidRPr="00FE6A70">
          <w:rPr>
            <w:rStyle w:val="Hyperlink"/>
            <w:color w:val="auto"/>
            <w:sz w:val="20"/>
            <w:szCs w:val="20"/>
          </w:rPr>
          <w:t>https://www.em.gov.lv/lv/atbalsts-ukrainas-civiliedzivotaju-izmitinasanai-un-edinasanai</w:t>
        </w:r>
      </w:hyperlink>
    </w:p>
    <w:p w14:paraId="21486108" w14:textId="72359BD2" w:rsidR="00904D53" w:rsidRDefault="00904D53">
      <w:pPr>
        <w:pStyle w:val="FootnoteText"/>
      </w:pPr>
    </w:p>
  </w:footnote>
  <w:footnote w:id="23">
    <w:p w14:paraId="26136933" w14:textId="176A5809" w:rsidR="00904D53" w:rsidRDefault="00904D53">
      <w:pPr>
        <w:pStyle w:val="FootnoteText"/>
      </w:pPr>
      <w:r>
        <w:rPr>
          <w:rStyle w:val="FootnoteReference"/>
        </w:rPr>
        <w:footnoteRef/>
      </w:r>
      <w:r>
        <w:t xml:space="preserve"> Ukrainas civiliedzīvotāju atbalsta likuma </w:t>
      </w:r>
      <w:r>
        <w:rPr>
          <w:rFonts w:eastAsia="Times New Roman" w:cs="Times New Roman"/>
          <w:color w:val="0070C0"/>
          <w:szCs w:val="24"/>
          <w:lang w:eastAsia="lv-LV"/>
        </w:rPr>
        <w:t>12.</w:t>
      </w:r>
      <w:r w:rsidRPr="005B6B77">
        <w:rPr>
          <w:rFonts w:eastAsia="Times New Roman" w:cs="Times New Roman"/>
          <w:color w:val="0070C0"/>
          <w:szCs w:val="24"/>
          <w:lang w:eastAsia="lv-LV"/>
        </w:rPr>
        <w:t>pant</w:t>
      </w:r>
      <w:r>
        <w:rPr>
          <w:rFonts w:eastAsia="Times New Roman" w:cs="Times New Roman"/>
          <w:color w:val="0070C0"/>
          <w:szCs w:val="24"/>
          <w:lang w:eastAsia="lv-LV"/>
        </w:rPr>
        <w:t>a</w:t>
      </w:r>
      <w:r w:rsidRPr="005B6B77">
        <w:rPr>
          <w:rFonts w:eastAsia="Times New Roman" w:cs="Times New Roman"/>
          <w:color w:val="0070C0"/>
          <w:szCs w:val="24"/>
          <w:lang w:eastAsia="lv-LV"/>
        </w:rPr>
        <w:t xml:space="preserve"> 1.</w:t>
      </w:r>
      <w:r w:rsidRPr="005B6B77">
        <w:rPr>
          <w:rFonts w:eastAsia="Times New Roman" w:cs="Times New Roman"/>
          <w:color w:val="0070C0"/>
          <w:szCs w:val="24"/>
          <w:vertAlign w:val="superscript"/>
          <w:lang w:eastAsia="lv-LV"/>
        </w:rPr>
        <w:t>1</w:t>
      </w:r>
      <w:r w:rsidRPr="005B6B77">
        <w:rPr>
          <w:rFonts w:eastAsia="Times New Roman" w:cs="Times New Roman"/>
          <w:color w:val="0070C0"/>
          <w:szCs w:val="24"/>
          <w:lang w:eastAsia="lv-LV"/>
        </w:rPr>
        <w:t> daļ</w:t>
      </w:r>
      <w:r>
        <w:rPr>
          <w:rFonts w:eastAsia="Times New Roman" w:cs="Times New Roman"/>
          <w:color w:val="0070C0"/>
          <w:szCs w:val="24"/>
          <w:lang w:eastAsia="lv-LV"/>
        </w:rPr>
        <w:t>a.</w:t>
      </w:r>
    </w:p>
  </w:footnote>
  <w:footnote w:id="24">
    <w:p w14:paraId="5136DF9C" w14:textId="49B6F9A7" w:rsidR="00904D53" w:rsidRDefault="00904D53" w:rsidP="00C97E12">
      <w:pPr>
        <w:pStyle w:val="FootnoteText"/>
      </w:pPr>
      <w:r>
        <w:rPr>
          <w:rStyle w:val="FootnoteReference"/>
        </w:rPr>
        <w:footnoteRef/>
      </w:r>
      <w:r>
        <w:t xml:space="preserve"> Ukrainas civiliedzīvotāju atbalsta likuma </w:t>
      </w:r>
      <w:r>
        <w:rPr>
          <w:rFonts w:eastAsia="Times New Roman" w:cs="Times New Roman"/>
          <w:color w:val="0070C0"/>
          <w:szCs w:val="24"/>
          <w:lang w:eastAsia="lv-LV"/>
        </w:rPr>
        <w:t>12.</w:t>
      </w:r>
      <w:r w:rsidRPr="005B6B77">
        <w:rPr>
          <w:rFonts w:eastAsia="Times New Roman" w:cs="Times New Roman"/>
          <w:color w:val="0070C0"/>
          <w:szCs w:val="24"/>
          <w:lang w:eastAsia="lv-LV"/>
        </w:rPr>
        <w:t>pant</w:t>
      </w:r>
      <w:r>
        <w:rPr>
          <w:rFonts w:eastAsia="Times New Roman" w:cs="Times New Roman"/>
          <w:color w:val="0070C0"/>
          <w:szCs w:val="24"/>
          <w:lang w:eastAsia="lv-LV"/>
        </w:rPr>
        <w:t xml:space="preserve">a </w:t>
      </w:r>
      <w:r w:rsidRPr="005B6B77">
        <w:rPr>
          <w:rFonts w:eastAsia="Times New Roman" w:cs="Times New Roman"/>
          <w:color w:val="0070C0"/>
          <w:szCs w:val="24"/>
          <w:lang w:eastAsia="lv-LV"/>
        </w:rPr>
        <w:t>1.</w:t>
      </w:r>
      <w:r w:rsidRPr="005B6B77">
        <w:rPr>
          <w:rFonts w:eastAsia="Times New Roman" w:cs="Times New Roman"/>
          <w:color w:val="0070C0"/>
          <w:szCs w:val="24"/>
          <w:vertAlign w:val="superscript"/>
          <w:lang w:eastAsia="lv-LV"/>
        </w:rPr>
        <w:t>2 </w:t>
      </w:r>
      <w:r w:rsidRPr="005B6B77">
        <w:rPr>
          <w:rFonts w:eastAsia="Times New Roman" w:cs="Times New Roman"/>
          <w:color w:val="0070C0"/>
          <w:szCs w:val="24"/>
          <w:lang w:eastAsia="lv-LV"/>
        </w:rPr>
        <w:t>daļ</w:t>
      </w:r>
      <w:r>
        <w:rPr>
          <w:rFonts w:eastAsia="Times New Roman" w:cs="Times New Roman"/>
          <w:color w:val="0070C0"/>
          <w:szCs w:val="24"/>
          <w:lang w:eastAsia="lv-LV"/>
        </w:rPr>
        <w:t>a.</w:t>
      </w:r>
    </w:p>
    <w:p w14:paraId="143999A0" w14:textId="78C2CF0F" w:rsidR="00904D53" w:rsidRDefault="00904D53">
      <w:pPr>
        <w:pStyle w:val="FootnoteText"/>
      </w:pPr>
    </w:p>
  </w:footnote>
  <w:footnote w:id="25">
    <w:p w14:paraId="28106A62" w14:textId="42977A92" w:rsidR="00904D53" w:rsidRDefault="00904D53">
      <w:pPr>
        <w:pStyle w:val="FootnoteText"/>
      </w:pPr>
      <w:r>
        <w:rPr>
          <w:rStyle w:val="FootnoteReference"/>
        </w:rPr>
        <w:footnoteRef/>
      </w:r>
      <w:r>
        <w:t xml:space="preserve"> </w:t>
      </w:r>
      <w:r>
        <w:rPr>
          <w:rFonts w:eastAsia="Times New Roman" w:cs="Times New Roman"/>
          <w:bCs/>
          <w:lang w:eastAsia="lv-LV"/>
        </w:rPr>
        <w:t>S</w:t>
      </w:r>
      <w:r w:rsidRPr="003513E8">
        <w:rPr>
          <w:rFonts w:eastAsia="Times New Roman" w:cs="Times New Roman"/>
          <w:bCs/>
          <w:lang w:eastAsia="lv-LV"/>
        </w:rPr>
        <w:t>tājās</w:t>
      </w:r>
      <w:r>
        <w:rPr>
          <w:rFonts w:eastAsia="Times New Roman" w:cs="Times New Roman"/>
          <w:bCs/>
          <w:lang w:eastAsia="lv-LV"/>
        </w:rPr>
        <w:t xml:space="preserve"> spēkā 2022.gada 1.jūlijā.</w:t>
      </w:r>
    </w:p>
  </w:footnote>
  <w:footnote w:id="26">
    <w:p w14:paraId="13F0FD70" w14:textId="3B0D25A5" w:rsidR="00904D53" w:rsidRPr="00DB084E" w:rsidRDefault="00904D53" w:rsidP="00685E80">
      <w:pPr>
        <w:spacing w:after="0" w:line="240" w:lineRule="auto"/>
        <w:jc w:val="both"/>
      </w:pPr>
      <w:r>
        <w:rPr>
          <w:rStyle w:val="FootnoteReference"/>
        </w:rPr>
        <w:footnoteRef/>
      </w:r>
      <w:r>
        <w:t xml:space="preserve"> </w:t>
      </w:r>
      <w:r w:rsidRPr="00DB084E">
        <w:rPr>
          <w:rFonts w:eastAsia="Times New Roman" w:cs="Times New Roman"/>
          <w:bCs/>
          <w:sz w:val="20"/>
          <w:szCs w:val="20"/>
          <w:lang w:eastAsia="lv-LV"/>
        </w:rPr>
        <w:t>Ministru kabineta 2022.gada 8.jūnija noteikumi Nr.339 “Noteikumi par primāri sniedzamā atbalsta nodrošināšanu Ukrainas civiliedzīvotājiem” 5.punkts.</w:t>
      </w:r>
    </w:p>
  </w:footnote>
  <w:footnote w:id="27">
    <w:p w14:paraId="5DE1F81B" w14:textId="0204C859" w:rsidR="00904D53" w:rsidRDefault="00904D53" w:rsidP="00974B61">
      <w:pPr>
        <w:spacing w:after="0" w:line="240" w:lineRule="auto"/>
        <w:jc w:val="both"/>
      </w:pPr>
      <w:r>
        <w:rPr>
          <w:rStyle w:val="FootnoteReference"/>
        </w:rPr>
        <w:footnoteRef/>
      </w:r>
      <w:r>
        <w:t xml:space="preserve"> </w:t>
      </w:r>
      <w:r w:rsidRPr="00DB084E">
        <w:rPr>
          <w:rFonts w:eastAsia="Times New Roman" w:cs="Times New Roman"/>
          <w:bCs/>
          <w:sz w:val="20"/>
          <w:szCs w:val="20"/>
          <w:lang w:eastAsia="lv-LV"/>
        </w:rPr>
        <w:t>Ministru kabineta 2022.gada 8.jūnija noteikumi Nr.339 “Noteikumi par primāri sniedzamā atbalsta nodrošināšanu Ukrainas civiliedzīvotājiem”</w:t>
      </w:r>
      <w:r>
        <w:rPr>
          <w:rFonts w:eastAsia="Times New Roman" w:cs="Times New Roman"/>
          <w:bCs/>
          <w:sz w:val="20"/>
          <w:szCs w:val="20"/>
          <w:lang w:eastAsia="lv-LV"/>
        </w:rPr>
        <w:t xml:space="preserve"> 6</w:t>
      </w:r>
      <w:r w:rsidRPr="00DB084E">
        <w:rPr>
          <w:rFonts w:eastAsia="Times New Roman" w:cs="Times New Roman"/>
          <w:bCs/>
          <w:sz w:val="20"/>
          <w:szCs w:val="20"/>
          <w:lang w:eastAsia="lv-LV"/>
        </w:rPr>
        <w:t>.punkts.</w:t>
      </w:r>
    </w:p>
  </w:footnote>
  <w:footnote w:id="28">
    <w:p w14:paraId="237D2B6C" w14:textId="7E837708" w:rsidR="00904D53" w:rsidRDefault="00904D53">
      <w:pPr>
        <w:pStyle w:val="FootnoteText"/>
      </w:pPr>
      <w:r>
        <w:rPr>
          <w:rStyle w:val="FootnoteReference"/>
        </w:rPr>
        <w:footnoteRef/>
      </w:r>
      <w:r>
        <w:t xml:space="preserve"> Ukraina civiliedzīvotāju atbalsta likuma 7.</w:t>
      </w:r>
      <w:r>
        <w:rPr>
          <w:vertAlign w:val="superscript"/>
        </w:rPr>
        <w:t xml:space="preserve">1 </w:t>
      </w:r>
      <w:r>
        <w:t xml:space="preserve">panta pirmā daļa.  </w:t>
      </w:r>
    </w:p>
  </w:footnote>
  <w:footnote w:id="29">
    <w:p w14:paraId="3D497D07" w14:textId="672FADF2" w:rsidR="00904D53" w:rsidRDefault="00904D53">
      <w:pPr>
        <w:pStyle w:val="FootnoteText"/>
      </w:pPr>
      <w:r>
        <w:rPr>
          <w:rStyle w:val="FootnoteReference"/>
        </w:rPr>
        <w:footnoteRef/>
      </w:r>
      <w:r>
        <w:t xml:space="preserve"> Ukraina civiliedzīvotāju atbalsta likuma 7.</w:t>
      </w:r>
      <w:r>
        <w:rPr>
          <w:vertAlign w:val="superscript"/>
        </w:rPr>
        <w:t xml:space="preserve">1 </w:t>
      </w:r>
      <w:r>
        <w:t xml:space="preserve">panta otrā daļa.  </w:t>
      </w:r>
    </w:p>
  </w:footnote>
  <w:footnote w:id="30">
    <w:p w14:paraId="7C655005" w14:textId="77777777" w:rsidR="00904D53" w:rsidRDefault="00904D53" w:rsidP="00133996">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panta trešā daļa</w:t>
      </w:r>
      <w:r>
        <w:t>.</w:t>
      </w:r>
    </w:p>
  </w:footnote>
  <w:footnote w:id="31">
    <w:p w14:paraId="0682E730" w14:textId="2A842D82" w:rsidR="00904D53" w:rsidRDefault="00904D53">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panta ceturtā daļa</w:t>
      </w:r>
      <w:r>
        <w:t>.</w:t>
      </w:r>
    </w:p>
  </w:footnote>
  <w:footnote w:id="32">
    <w:p w14:paraId="4C854A44" w14:textId="19012592" w:rsidR="00904D53" w:rsidRDefault="00904D53" w:rsidP="00432AFA">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 xml:space="preserve">panta </w:t>
      </w:r>
      <w:r>
        <w:t>septītā daļa.</w:t>
      </w:r>
    </w:p>
    <w:p w14:paraId="2A877AFC" w14:textId="6C3B1D4B" w:rsidR="00904D53" w:rsidRDefault="00904D53">
      <w:pPr>
        <w:pStyle w:val="FootnoteText"/>
      </w:pPr>
    </w:p>
  </w:footnote>
  <w:footnote w:id="33">
    <w:p w14:paraId="0B41B538" w14:textId="1FF432FC" w:rsidR="00904D53" w:rsidRDefault="00904D53" w:rsidP="00623F06">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panta</w:t>
      </w:r>
      <w:r>
        <w:t xml:space="preserve"> </w:t>
      </w:r>
      <w:r w:rsidRPr="00EF64AC">
        <w:rPr>
          <w:rFonts w:eastAsia="Times New Roman" w:cs="Times New Roman"/>
          <w:szCs w:val="24"/>
          <w:lang w:eastAsia="lv-LV"/>
        </w:rPr>
        <w:t>1</w:t>
      </w:r>
      <w:r>
        <w:rPr>
          <w:rFonts w:eastAsia="Times New Roman" w:cs="Times New Roman"/>
          <w:szCs w:val="24"/>
          <w:lang w:eastAsia="lv-LV"/>
        </w:rPr>
        <w:t>.</w:t>
      </w:r>
      <w:r w:rsidRPr="00EF64AC">
        <w:rPr>
          <w:rFonts w:eastAsia="Times New Roman" w:cs="Times New Roman"/>
          <w:szCs w:val="24"/>
          <w:vertAlign w:val="superscript"/>
          <w:lang w:eastAsia="lv-LV"/>
        </w:rPr>
        <w:t>3</w:t>
      </w:r>
      <w:r>
        <w:rPr>
          <w:rFonts w:eastAsia="Times New Roman" w:cs="Times New Roman"/>
          <w:szCs w:val="24"/>
          <w:lang w:eastAsia="lv-LV"/>
        </w:rPr>
        <w:t xml:space="preserve"> </w:t>
      </w:r>
      <w:r w:rsidRPr="00D97583">
        <w:t>daļa</w:t>
      </w:r>
      <w:r>
        <w:t>.</w:t>
      </w:r>
      <w:r w:rsidRPr="001C6368">
        <w:rPr>
          <w:rFonts w:eastAsia="Times New Roman" w:cs="Times New Roman"/>
          <w:szCs w:val="24"/>
          <w:lang w:eastAsia="lv-LV"/>
        </w:rPr>
        <w:t xml:space="preserve"> </w:t>
      </w:r>
    </w:p>
  </w:footnote>
  <w:footnote w:id="34">
    <w:p w14:paraId="3370FADA" w14:textId="6C352F14" w:rsidR="00904D53" w:rsidRDefault="00904D53" w:rsidP="00270FC9">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 xml:space="preserve">panta </w:t>
      </w:r>
      <w:r w:rsidRPr="00DF619C">
        <w:rPr>
          <w:rFonts w:eastAsia="Times New Roman" w:cs="Times New Roman"/>
          <w:szCs w:val="24"/>
          <w:lang w:eastAsia="lv-LV"/>
        </w:rPr>
        <w:t>1</w:t>
      </w:r>
      <w:r>
        <w:rPr>
          <w:rFonts w:eastAsia="Times New Roman" w:cs="Times New Roman"/>
          <w:szCs w:val="24"/>
          <w:lang w:eastAsia="lv-LV"/>
        </w:rPr>
        <w:t>.</w:t>
      </w:r>
      <w:r w:rsidRPr="00DF619C">
        <w:rPr>
          <w:rFonts w:eastAsia="Times New Roman" w:cs="Times New Roman"/>
          <w:szCs w:val="24"/>
          <w:vertAlign w:val="superscript"/>
          <w:lang w:eastAsia="lv-LV"/>
        </w:rPr>
        <w:t>2</w:t>
      </w:r>
      <w:r>
        <w:rPr>
          <w:rFonts w:eastAsia="Times New Roman" w:cs="Times New Roman"/>
          <w:szCs w:val="24"/>
          <w:lang w:eastAsia="lv-LV"/>
        </w:rPr>
        <w:t xml:space="preserve"> </w:t>
      </w:r>
      <w:r w:rsidRPr="00D97583">
        <w:t>daļa</w:t>
      </w:r>
      <w:r>
        <w:t>.</w:t>
      </w:r>
    </w:p>
    <w:p w14:paraId="6842C09A" w14:textId="319FDD68" w:rsidR="00904D53" w:rsidRDefault="00904D5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933365"/>
      <w:docPartObj>
        <w:docPartGallery w:val="Page Numbers (Top of Page)"/>
        <w:docPartUnique/>
      </w:docPartObj>
    </w:sdtPr>
    <w:sdtEndPr>
      <w:rPr>
        <w:noProof/>
      </w:rPr>
    </w:sdtEndPr>
    <w:sdtContent>
      <w:p w14:paraId="141B2A78" w14:textId="28204D33" w:rsidR="00904D53" w:rsidRDefault="00904D53">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0C4915CE" w14:textId="77777777" w:rsidR="00904D53" w:rsidRDefault="00904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F81"/>
    <w:multiLevelType w:val="hybridMultilevel"/>
    <w:tmpl w:val="831AFFAA"/>
    <w:lvl w:ilvl="0" w:tplc="D35C26D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690A86"/>
    <w:multiLevelType w:val="hybridMultilevel"/>
    <w:tmpl w:val="7AA0E1B2"/>
    <w:lvl w:ilvl="0" w:tplc="1868CF8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BEB796B"/>
    <w:multiLevelType w:val="hybridMultilevel"/>
    <w:tmpl w:val="948C6262"/>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0FEE4BB8"/>
    <w:multiLevelType w:val="hybridMultilevel"/>
    <w:tmpl w:val="5E822DF8"/>
    <w:lvl w:ilvl="0" w:tplc="FA82EB5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6C3E14"/>
    <w:multiLevelType w:val="hybridMultilevel"/>
    <w:tmpl w:val="30164030"/>
    <w:lvl w:ilvl="0" w:tplc="BCDAA6D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215593"/>
    <w:multiLevelType w:val="hybridMultilevel"/>
    <w:tmpl w:val="66C054C2"/>
    <w:lvl w:ilvl="0" w:tplc="85384FF8">
      <w:start w:val="1"/>
      <w:numFmt w:val="decimal"/>
      <w:lvlText w:val="%1."/>
      <w:lvlJc w:val="left"/>
      <w:pPr>
        <w:ind w:left="720" w:hanging="360"/>
      </w:pPr>
      <w:rPr>
        <w:rFonts w:hint="default"/>
        <w:b/>
        <w:i/>
        <w:color w:val="C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D0296E"/>
    <w:multiLevelType w:val="hybridMultilevel"/>
    <w:tmpl w:val="173471CE"/>
    <w:lvl w:ilvl="0" w:tplc="0426000D">
      <w:start w:val="1"/>
      <w:numFmt w:val="bullet"/>
      <w:lvlText w:val=""/>
      <w:lvlJc w:val="left"/>
      <w:pPr>
        <w:ind w:left="1020" w:hanging="360"/>
      </w:pPr>
      <w:rPr>
        <w:rFonts w:ascii="Wingdings" w:hAnsi="Wingdings"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7" w15:restartNumberingAfterBreak="0">
    <w:nsid w:val="17BB168D"/>
    <w:multiLevelType w:val="hybridMultilevel"/>
    <w:tmpl w:val="B56802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16468D"/>
    <w:multiLevelType w:val="hybridMultilevel"/>
    <w:tmpl w:val="480C54EC"/>
    <w:lvl w:ilvl="0" w:tplc="578E7064">
      <w:start w:val="5"/>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EE668E"/>
    <w:multiLevelType w:val="hybridMultilevel"/>
    <w:tmpl w:val="25CE9F12"/>
    <w:lvl w:ilvl="0" w:tplc="E4866FD0">
      <w:start w:val="1"/>
      <w:numFmt w:val="bullet"/>
      <w:lvlRestart w:val="0"/>
      <w:lvlText w:val=""/>
      <w:lvlJc w:val="left"/>
      <w:pPr>
        <w:ind w:left="0" w:firstLine="705"/>
      </w:pPr>
      <w:rPr>
        <w:u w:val="none"/>
      </w:rPr>
    </w:lvl>
    <w:lvl w:ilvl="1" w:tplc="E9D40B0A">
      <w:numFmt w:val="decimal"/>
      <w:lvlText w:val=""/>
      <w:lvlJc w:val="left"/>
    </w:lvl>
    <w:lvl w:ilvl="2" w:tplc="CC78AC40">
      <w:numFmt w:val="decimal"/>
      <w:lvlText w:val=""/>
      <w:lvlJc w:val="left"/>
    </w:lvl>
    <w:lvl w:ilvl="3" w:tplc="8F506E7C">
      <w:numFmt w:val="decimal"/>
      <w:lvlText w:val=""/>
      <w:lvlJc w:val="left"/>
    </w:lvl>
    <w:lvl w:ilvl="4" w:tplc="E3805C34">
      <w:numFmt w:val="decimal"/>
      <w:lvlText w:val=""/>
      <w:lvlJc w:val="left"/>
    </w:lvl>
    <w:lvl w:ilvl="5" w:tplc="BB1E0D42">
      <w:numFmt w:val="decimal"/>
      <w:lvlText w:val=""/>
      <w:lvlJc w:val="left"/>
    </w:lvl>
    <w:lvl w:ilvl="6" w:tplc="E976F552">
      <w:numFmt w:val="decimal"/>
      <w:lvlText w:val=""/>
      <w:lvlJc w:val="left"/>
    </w:lvl>
    <w:lvl w:ilvl="7" w:tplc="CB66AA54">
      <w:numFmt w:val="decimal"/>
      <w:lvlText w:val=""/>
      <w:lvlJc w:val="left"/>
    </w:lvl>
    <w:lvl w:ilvl="8" w:tplc="D0C6BE3E">
      <w:numFmt w:val="decimal"/>
      <w:lvlText w:val=""/>
      <w:lvlJc w:val="left"/>
    </w:lvl>
  </w:abstractNum>
  <w:abstractNum w:abstractNumId="11" w15:restartNumberingAfterBreak="0">
    <w:nsid w:val="1AF71C64"/>
    <w:multiLevelType w:val="hybridMultilevel"/>
    <w:tmpl w:val="CDF25AD6"/>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2" w15:restartNumberingAfterBreak="0">
    <w:nsid w:val="23787106"/>
    <w:multiLevelType w:val="hybridMultilevel"/>
    <w:tmpl w:val="A4085ADE"/>
    <w:lvl w:ilvl="0" w:tplc="04260001">
      <w:start w:val="1"/>
      <w:numFmt w:val="bullet"/>
      <w:lvlText w:val=""/>
      <w:lvlJc w:val="left"/>
      <w:pPr>
        <w:ind w:left="1320" w:hanging="360"/>
      </w:pPr>
      <w:rPr>
        <w:rFonts w:ascii="Symbol" w:hAnsi="Symbol"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13" w15:restartNumberingAfterBreak="0">
    <w:nsid w:val="243E29CF"/>
    <w:multiLevelType w:val="hybridMultilevel"/>
    <w:tmpl w:val="26724154"/>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4" w15:restartNumberingAfterBreak="0">
    <w:nsid w:val="27605A39"/>
    <w:multiLevelType w:val="hybridMultilevel"/>
    <w:tmpl w:val="CF0803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BC14D5C"/>
    <w:multiLevelType w:val="hybridMultilevel"/>
    <w:tmpl w:val="D86683EC"/>
    <w:lvl w:ilvl="0" w:tplc="186C2D0E">
      <w:start w:val="1"/>
      <w:numFmt w:val="decimal"/>
      <w:lvlText w:val="%1)"/>
      <w:lvlJc w:val="left"/>
      <w:pPr>
        <w:ind w:left="420" w:hanging="360"/>
      </w:pPr>
      <w:rPr>
        <w:rFonts w:hint="default"/>
        <w:color w:val="000000" w:themeColor="text1"/>
      </w:rPr>
    </w:lvl>
    <w:lvl w:ilvl="1" w:tplc="66265944">
      <w:start w:val="1"/>
      <w:numFmt w:val="decimal"/>
      <w:lvlText w:val="%2)"/>
      <w:lvlJc w:val="left"/>
      <w:pPr>
        <w:ind w:left="1140" w:hanging="360"/>
      </w:pPr>
      <w:rPr>
        <w:rFonts w:hint="default"/>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6" w15:restartNumberingAfterBreak="0">
    <w:nsid w:val="2DFD0D6D"/>
    <w:multiLevelType w:val="hybridMultilevel"/>
    <w:tmpl w:val="A294A82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5129F5"/>
    <w:multiLevelType w:val="hybridMultilevel"/>
    <w:tmpl w:val="54629FE2"/>
    <w:lvl w:ilvl="0" w:tplc="33024236">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24701DA"/>
    <w:multiLevelType w:val="hybridMultilevel"/>
    <w:tmpl w:val="4364AC12"/>
    <w:lvl w:ilvl="0" w:tplc="D5B63C8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3626CD4"/>
    <w:multiLevelType w:val="hybridMultilevel"/>
    <w:tmpl w:val="D9C4BB02"/>
    <w:lvl w:ilvl="0" w:tplc="EAC642D0">
      <w:start w:val="1"/>
      <w:numFmt w:val="decimal"/>
      <w:pStyle w:val="ListParagraph"/>
      <w:lvlText w:val="%1."/>
      <w:lvlJc w:val="left"/>
      <w:pPr>
        <w:ind w:left="720" w:hanging="360"/>
      </w:pPr>
      <w:rPr>
        <w:rFonts w:hint="default"/>
        <w:b/>
        <w:i/>
        <w:color w:val="C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3C0091"/>
    <w:multiLevelType w:val="hybridMultilevel"/>
    <w:tmpl w:val="F0347D2C"/>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1" w15:restartNumberingAfterBreak="0">
    <w:nsid w:val="39733E21"/>
    <w:multiLevelType w:val="hybridMultilevel"/>
    <w:tmpl w:val="E5EE729A"/>
    <w:lvl w:ilvl="0" w:tplc="2BB2D0C6">
      <w:start w:val="5"/>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3A0E7BD4"/>
    <w:multiLevelType w:val="hybridMultilevel"/>
    <w:tmpl w:val="710EB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A1D3D2B"/>
    <w:multiLevelType w:val="hybridMultilevel"/>
    <w:tmpl w:val="3B56C420"/>
    <w:lvl w:ilvl="0" w:tplc="600C48AC">
      <w:start w:val="1"/>
      <w:numFmt w:val="decimal"/>
      <w:lvlText w:val="%1)"/>
      <w:lvlJc w:val="left"/>
      <w:pPr>
        <w:ind w:left="720" w:hanging="360"/>
      </w:pPr>
      <w:rPr>
        <w:rFonts w:hint="default"/>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34DD0"/>
    <w:multiLevelType w:val="hybridMultilevel"/>
    <w:tmpl w:val="C59A4BE8"/>
    <w:lvl w:ilvl="0" w:tplc="D5B63C8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1657EBC"/>
    <w:multiLevelType w:val="hybridMultilevel"/>
    <w:tmpl w:val="266092E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27D6C4B"/>
    <w:multiLevelType w:val="hybridMultilevel"/>
    <w:tmpl w:val="96DAC252"/>
    <w:lvl w:ilvl="0" w:tplc="D5B63C80">
      <w:start w:val="1"/>
      <w:numFmt w:val="bullet"/>
      <w:lvlText w:val="-"/>
      <w:lvlJc w:val="left"/>
      <w:pPr>
        <w:ind w:left="1020" w:hanging="360"/>
      </w:pPr>
      <w:rPr>
        <w:rFonts w:ascii="Times New Roman" w:eastAsia="Calibri" w:hAnsi="Times New Roman" w:cs="Times New Roman"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7" w15:restartNumberingAfterBreak="0">
    <w:nsid w:val="435D17E8"/>
    <w:multiLevelType w:val="hybridMultilevel"/>
    <w:tmpl w:val="B70E0E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5063D3B"/>
    <w:multiLevelType w:val="hybridMultilevel"/>
    <w:tmpl w:val="0F941B22"/>
    <w:lvl w:ilvl="0" w:tplc="37C4AEE6">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A433D12"/>
    <w:multiLevelType w:val="hybridMultilevel"/>
    <w:tmpl w:val="E022FD60"/>
    <w:lvl w:ilvl="0" w:tplc="E0F0E17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F636160"/>
    <w:multiLevelType w:val="hybridMultilevel"/>
    <w:tmpl w:val="18BC2618"/>
    <w:lvl w:ilvl="0" w:tplc="8068B76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1" w15:restartNumberingAfterBreak="0">
    <w:nsid w:val="52B70A63"/>
    <w:multiLevelType w:val="hybridMultilevel"/>
    <w:tmpl w:val="F2649AE4"/>
    <w:lvl w:ilvl="0" w:tplc="2320FB8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32" w15:restartNumberingAfterBreak="0">
    <w:nsid w:val="58F90874"/>
    <w:multiLevelType w:val="hybridMultilevel"/>
    <w:tmpl w:val="6DE43B0E"/>
    <w:lvl w:ilvl="0" w:tplc="40021A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A123538"/>
    <w:multiLevelType w:val="hybridMultilevel"/>
    <w:tmpl w:val="E8A8F4E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4" w15:restartNumberingAfterBreak="0">
    <w:nsid w:val="5EE36986"/>
    <w:multiLevelType w:val="hybridMultilevel"/>
    <w:tmpl w:val="2346BAE8"/>
    <w:lvl w:ilvl="0" w:tplc="065AF07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36D0C08"/>
    <w:multiLevelType w:val="hybridMultilevel"/>
    <w:tmpl w:val="8D6AAB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5EC6080"/>
    <w:multiLevelType w:val="hybridMultilevel"/>
    <w:tmpl w:val="949ED7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72E2F71"/>
    <w:multiLevelType w:val="hybridMultilevel"/>
    <w:tmpl w:val="5AC472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BA328FB"/>
    <w:multiLevelType w:val="hybridMultilevel"/>
    <w:tmpl w:val="C84201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29D389B"/>
    <w:multiLevelType w:val="hybridMultilevel"/>
    <w:tmpl w:val="373ED1AA"/>
    <w:lvl w:ilvl="0" w:tplc="1F78813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FB2969"/>
    <w:multiLevelType w:val="hybridMultilevel"/>
    <w:tmpl w:val="D9AE8D4E"/>
    <w:lvl w:ilvl="0" w:tplc="0388C95E">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4FD4D12"/>
    <w:multiLevelType w:val="multilevel"/>
    <w:tmpl w:val="238AB3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EB2CA7"/>
    <w:multiLevelType w:val="hybridMultilevel"/>
    <w:tmpl w:val="A09C200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D114469"/>
    <w:multiLevelType w:val="hybridMultilevel"/>
    <w:tmpl w:val="7CD6AD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4"/>
  </w:num>
  <w:num w:numId="2">
    <w:abstractNumId w:val="13"/>
  </w:num>
  <w:num w:numId="3">
    <w:abstractNumId w:val="1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2"/>
  </w:num>
  <w:num w:numId="7">
    <w:abstractNumId w:val="2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3"/>
  </w:num>
  <w:num w:numId="11">
    <w:abstractNumId w:val="7"/>
  </w:num>
  <w:num w:numId="12">
    <w:abstractNumId w:val="30"/>
  </w:num>
  <w:num w:numId="13">
    <w:abstractNumId w:val="33"/>
  </w:num>
  <w:num w:numId="14">
    <w:abstractNumId w:val="35"/>
  </w:num>
  <w:num w:numId="15">
    <w:abstractNumId w:val="12"/>
  </w:num>
  <w:num w:numId="16">
    <w:abstractNumId w:val="22"/>
  </w:num>
  <w:num w:numId="17">
    <w:abstractNumId w:val="21"/>
  </w:num>
  <w:num w:numId="18">
    <w:abstractNumId w:val="9"/>
  </w:num>
  <w:num w:numId="19">
    <w:abstractNumId w:val="0"/>
  </w:num>
  <w:num w:numId="20">
    <w:abstractNumId w:val="15"/>
  </w:num>
  <w:num w:numId="21">
    <w:abstractNumId w:val="6"/>
  </w:num>
  <w:num w:numId="22">
    <w:abstractNumId w:val="20"/>
  </w:num>
  <w:num w:numId="23">
    <w:abstractNumId w:val="26"/>
  </w:num>
  <w:num w:numId="24">
    <w:abstractNumId w:val="24"/>
  </w:num>
  <w:num w:numId="25">
    <w:abstractNumId w:val="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41"/>
  </w:num>
  <w:num w:numId="29">
    <w:abstractNumId w:val="25"/>
  </w:num>
  <w:num w:numId="30">
    <w:abstractNumId w:val="3"/>
  </w:num>
  <w:num w:numId="31">
    <w:abstractNumId w:val="29"/>
  </w:num>
  <w:num w:numId="32">
    <w:abstractNumId w:val="4"/>
  </w:num>
  <w:num w:numId="33">
    <w:abstractNumId w:val="28"/>
  </w:num>
  <w:num w:numId="34">
    <w:abstractNumId w:val="39"/>
  </w:num>
  <w:num w:numId="35">
    <w:abstractNumId w:val="2"/>
  </w:num>
  <w:num w:numId="36">
    <w:abstractNumId w:val="40"/>
  </w:num>
  <w:num w:numId="37">
    <w:abstractNumId w:val="11"/>
  </w:num>
  <w:num w:numId="38">
    <w:abstractNumId w:val="17"/>
  </w:num>
  <w:num w:numId="39">
    <w:abstractNumId w:val="31"/>
  </w:num>
  <w:num w:numId="40">
    <w:abstractNumId w:val="36"/>
  </w:num>
  <w:num w:numId="41">
    <w:abstractNumId w:val="8"/>
  </w:num>
  <w:num w:numId="42">
    <w:abstractNumId w:val="42"/>
  </w:num>
  <w:num w:numId="43">
    <w:abstractNumId w:val="16"/>
  </w:num>
  <w:num w:numId="44">
    <w:abstractNumId w:val="27"/>
  </w:num>
  <w:num w:numId="45">
    <w:abstractNumId w:val="19"/>
  </w:num>
  <w:num w:numId="46">
    <w:abstractNumId w:val="17"/>
  </w:num>
  <w:num w:numId="47">
    <w:abstractNumId w:val="5"/>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334"/>
    <w:rsid w:val="00001650"/>
    <w:rsid w:val="00004EA6"/>
    <w:rsid w:val="00005C7F"/>
    <w:rsid w:val="00007CDC"/>
    <w:rsid w:val="00012B5A"/>
    <w:rsid w:val="000140B6"/>
    <w:rsid w:val="00014F07"/>
    <w:rsid w:val="0001552A"/>
    <w:rsid w:val="000162ED"/>
    <w:rsid w:val="00023F43"/>
    <w:rsid w:val="00025428"/>
    <w:rsid w:val="00030F0A"/>
    <w:rsid w:val="00031FBE"/>
    <w:rsid w:val="00036295"/>
    <w:rsid w:val="00050EBB"/>
    <w:rsid w:val="00053BA9"/>
    <w:rsid w:val="00057EC5"/>
    <w:rsid w:val="00060CE0"/>
    <w:rsid w:val="00074C83"/>
    <w:rsid w:val="00081801"/>
    <w:rsid w:val="00081D4A"/>
    <w:rsid w:val="00082CDD"/>
    <w:rsid w:val="00097C19"/>
    <w:rsid w:val="000A208D"/>
    <w:rsid w:val="000B3F81"/>
    <w:rsid w:val="000D1FBC"/>
    <w:rsid w:val="000E4772"/>
    <w:rsid w:val="000F15A8"/>
    <w:rsid w:val="000F616E"/>
    <w:rsid w:val="00111D4E"/>
    <w:rsid w:val="00113D5A"/>
    <w:rsid w:val="001264EC"/>
    <w:rsid w:val="00133996"/>
    <w:rsid w:val="00134786"/>
    <w:rsid w:val="0014164A"/>
    <w:rsid w:val="00152AE4"/>
    <w:rsid w:val="00153C29"/>
    <w:rsid w:val="0015630A"/>
    <w:rsid w:val="00163B44"/>
    <w:rsid w:val="001646B4"/>
    <w:rsid w:val="00167529"/>
    <w:rsid w:val="00167B48"/>
    <w:rsid w:val="001836C9"/>
    <w:rsid w:val="0019203F"/>
    <w:rsid w:val="00196551"/>
    <w:rsid w:val="00196B57"/>
    <w:rsid w:val="001A0F6F"/>
    <w:rsid w:val="001A30BF"/>
    <w:rsid w:val="001A6BE5"/>
    <w:rsid w:val="001B2274"/>
    <w:rsid w:val="001B333E"/>
    <w:rsid w:val="001B3D7D"/>
    <w:rsid w:val="001B59C5"/>
    <w:rsid w:val="001C215B"/>
    <w:rsid w:val="001C6368"/>
    <w:rsid w:val="001D2361"/>
    <w:rsid w:val="001D6CF9"/>
    <w:rsid w:val="001F0DA8"/>
    <w:rsid w:val="001F54DF"/>
    <w:rsid w:val="002135EC"/>
    <w:rsid w:val="00213CA6"/>
    <w:rsid w:val="002165CC"/>
    <w:rsid w:val="00223C58"/>
    <w:rsid w:val="0023541E"/>
    <w:rsid w:val="00250038"/>
    <w:rsid w:val="00250709"/>
    <w:rsid w:val="00251ACC"/>
    <w:rsid w:val="00252F6E"/>
    <w:rsid w:val="00257984"/>
    <w:rsid w:val="00261192"/>
    <w:rsid w:val="0026331F"/>
    <w:rsid w:val="00263ECD"/>
    <w:rsid w:val="0026584F"/>
    <w:rsid w:val="00267080"/>
    <w:rsid w:val="00270FC9"/>
    <w:rsid w:val="00273BFB"/>
    <w:rsid w:val="0028094A"/>
    <w:rsid w:val="0028180F"/>
    <w:rsid w:val="00283990"/>
    <w:rsid w:val="00284E4C"/>
    <w:rsid w:val="00290019"/>
    <w:rsid w:val="002A006C"/>
    <w:rsid w:val="002A419D"/>
    <w:rsid w:val="002A76E5"/>
    <w:rsid w:val="002B1646"/>
    <w:rsid w:val="002B34AF"/>
    <w:rsid w:val="002B3643"/>
    <w:rsid w:val="002B7123"/>
    <w:rsid w:val="002C3347"/>
    <w:rsid w:val="002E520C"/>
    <w:rsid w:val="002E5334"/>
    <w:rsid w:val="002E7084"/>
    <w:rsid w:val="002F39FF"/>
    <w:rsid w:val="003019AC"/>
    <w:rsid w:val="0030215B"/>
    <w:rsid w:val="00314A79"/>
    <w:rsid w:val="00314EC2"/>
    <w:rsid w:val="00326770"/>
    <w:rsid w:val="00326BD1"/>
    <w:rsid w:val="00347F98"/>
    <w:rsid w:val="003513E8"/>
    <w:rsid w:val="00354D35"/>
    <w:rsid w:val="00356566"/>
    <w:rsid w:val="00374D85"/>
    <w:rsid w:val="00376E7D"/>
    <w:rsid w:val="0038212E"/>
    <w:rsid w:val="00384973"/>
    <w:rsid w:val="00393F77"/>
    <w:rsid w:val="003971CA"/>
    <w:rsid w:val="003A05B4"/>
    <w:rsid w:val="003A0BB7"/>
    <w:rsid w:val="003A61EB"/>
    <w:rsid w:val="003A646D"/>
    <w:rsid w:val="003B3C48"/>
    <w:rsid w:val="003C0415"/>
    <w:rsid w:val="003C1501"/>
    <w:rsid w:val="003C23C4"/>
    <w:rsid w:val="003D61FA"/>
    <w:rsid w:val="003E7455"/>
    <w:rsid w:val="003F4B68"/>
    <w:rsid w:val="00410CD3"/>
    <w:rsid w:val="00410E6F"/>
    <w:rsid w:val="00420A04"/>
    <w:rsid w:val="00432AFA"/>
    <w:rsid w:val="0044349A"/>
    <w:rsid w:val="00445B0A"/>
    <w:rsid w:val="00453B17"/>
    <w:rsid w:val="00460328"/>
    <w:rsid w:val="0046115C"/>
    <w:rsid w:val="00462278"/>
    <w:rsid w:val="004663ED"/>
    <w:rsid w:val="00471402"/>
    <w:rsid w:val="00474B35"/>
    <w:rsid w:val="00474B6D"/>
    <w:rsid w:val="00480653"/>
    <w:rsid w:val="00483893"/>
    <w:rsid w:val="00483927"/>
    <w:rsid w:val="00485D28"/>
    <w:rsid w:val="004870A7"/>
    <w:rsid w:val="00487B3D"/>
    <w:rsid w:val="004961CD"/>
    <w:rsid w:val="004A053F"/>
    <w:rsid w:val="004A30A7"/>
    <w:rsid w:val="004A48DC"/>
    <w:rsid w:val="004A6AD2"/>
    <w:rsid w:val="004B5C84"/>
    <w:rsid w:val="004C4155"/>
    <w:rsid w:val="004C44A5"/>
    <w:rsid w:val="004C75D2"/>
    <w:rsid w:val="004D34C2"/>
    <w:rsid w:val="004D3A26"/>
    <w:rsid w:val="004E07D9"/>
    <w:rsid w:val="004E1A12"/>
    <w:rsid w:val="004F5682"/>
    <w:rsid w:val="00507623"/>
    <w:rsid w:val="00507CE8"/>
    <w:rsid w:val="0051459B"/>
    <w:rsid w:val="005167E3"/>
    <w:rsid w:val="0052246F"/>
    <w:rsid w:val="00523E8F"/>
    <w:rsid w:val="0052495B"/>
    <w:rsid w:val="00531617"/>
    <w:rsid w:val="00531ED3"/>
    <w:rsid w:val="005379AB"/>
    <w:rsid w:val="00540EFC"/>
    <w:rsid w:val="00541892"/>
    <w:rsid w:val="00542267"/>
    <w:rsid w:val="00552ED2"/>
    <w:rsid w:val="0055339A"/>
    <w:rsid w:val="00563F1B"/>
    <w:rsid w:val="0056406F"/>
    <w:rsid w:val="00564237"/>
    <w:rsid w:val="005724CD"/>
    <w:rsid w:val="005A2872"/>
    <w:rsid w:val="005A372A"/>
    <w:rsid w:val="005A6CA6"/>
    <w:rsid w:val="005B1826"/>
    <w:rsid w:val="005B226D"/>
    <w:rsid w:val="005B2B3A"/>
    <w:rsid w:val="005B5747"/>
    <w:rsid w:val="005B6257"/>
    <w:rsid w:val="005C25AF"/>
    <w:rsid w:val="005D183D"/>
    <w:rsid w:val="005D33D5"/>
    <w:rsid w:val="005D54BF"/>
    <w:rsid w:val="005D7939"/>
    <w:rsid w:val="005E5208"/>
    <w:rsid w:val="005E64C0"/>
    <w:rsid w:val="005E7E2D"/>
    <w:rsid w:val="005F51BE"/>
    <w:rsid w:val="00622F84"/>
    <w:rsid w:val="00623F06"/>
    <w:rsid w:val="00640EBF"/>
    <w:rsid w:val="0064157E"/>
    <w:rsid w:val="00644691"/>
    <w:rsid w:val="00650CF4"/>
    <w:rsid w:val="00651703"/>
    <w:rsid w:val="00652615"/>
    <w:rsid w:val="00652956"/>
    <w:rsid w:val="00664191"/>
    <w:rsid w:val="00666424"/>
    <w:rsid w:val="00674C97"/>
    <w:rsid w:val="006759B5"/>
    <w:rsid w:val="00681158"/>
    <w:rsid w:val="00685E80"/>
    <w:rsid w:val="006875F9"/>
    <w:rsid w:val="00690ABD"/>
    <w:rsid w:val="006A2BB8"/>
    <w:rsid w:val="006A4893"/>
    <w:rsid w:val="006D0965"/>
    <w:rsid w:val="006D0EAE"/>
    <w:rsid w:val="006D18CD"/>
    <w:rsid w:val="006D21B3"/>
    <w:rsid w:val="006D5F12"/>
    <w:rsid w:val="006D7F6B"/>
    <w:rsid w:val="006E1BE3"/>
    <w:rsid w:val="006F4FF0"/>
    <w:rsid w:val="006F5449"/>
    <w:rsid w:val="00702444"/>
    <w:rsid w:val="00704ABA"/>
    <w:rsid w:val="0071044C"/>
    <w:rsid w:val="00720E66"/>
    <w:rsid w:val="00735C14"/>
    <w:rsid w:val="007370A2"/>
    <w:rsid w:val="007436D3"/>
    <w:rsid w:val="0075625A"/>
    <w:rsid w:val="00760A4F"/>
    <w:rsid w:val="007614DD"/>
    <w:rsid w:val="007646D2"/>
    <w:rsid w:val="00765874"/>
    <w:rsid w:val="0076779A"/>
    <w:rsid w:val="00774330"/>
    <w:rsid w:val="007770D1"/>
    <w:rsid w:val="00783673"/>
    <w:rsid w:val="00787CAE"/>
    <w:rsid w:val="00794E76"/>
    <w:rsid w:val="007A4BA0"/>
    <w:rsid w:val="007B6FE1"/>
    <w:rsid w:val="007C31C9"/>
    <w:rsid w:val="007C5751"/>
    <w:rsid w:val="007D2665"/>
    <w:rsid w:val="007D4EE4"/>
    <w:rsid w:val="007E04A0"/>
    <w:rsid w:val="007E42A7"/>
    <w:rsid w:val="007E76DB"/>
    <w:rsid w:val="007F07AC"/>
    <w:rsid w:val="007F27C1"/>
    <w:rsid w:val="007F2E3D"/>
    <w:rsid w:val="007F74E5"/>
    <w:rsid w:val="008042C1"/>
    <w:rsid w:val="00807B76"/>
    <w:rsid w:val="00807E10"/>
    <w:rsid w:val="00814EAC"/>
    <w:rsid w:val="00815EB6"/>
    <w:rsid w:val="00820DCE"/>
    <w:rsid w:val="0083240C"/>
    <w:rsid w:val="0085271B"/>
    <w:rsid w:val="0086118E"/>
    <w:rsid w:val="00864472"/>
    <w:rsid w:val="00867898"/>
    <w:rsid w:val="0087160C"/>
    <w:rsid w:val="008802F2"/>
    <w:rsid w:val="008A39FC"/>
    <w:rsid w:val="008A5408"/>
    <w:rsid w:val="008B17B1"/>
    <w:rsid w:val="008B45C5"/>
    <w:rsid w:val="008C1D5D"/>
    <w:rsid w:val="008C4CDB"/>
    <w:rsid w:val="008C7AC9"/>
    <w:rsid w:val="008E0113"/>
    <w:rsid w:val="008E1AF5"/>
    <w:rsid w:val="008E5E8C"/>
    <w:rsid w:val="00904D53"/>
    <w:rsid w:val="00906848"/>
    <w:rsid w:val="00906F67"/>
    <w:rsid w:val="00920FC8"/>
    <w:rsid w:val="00922F58"/>
    <w:rsid w:val="009262E2"/>
    <w:rsid w:val="00926A98"/>
    <w:rsid w:val="009278B9"/>
    <w:rsid w:val="009350DB"/>
    <w:rsid w:val="0094059D"/>
    <w:rsid w:val="00942D3F"/>
    <w:rsid w:val="00950041"/>
    <w:rsid w:val="009505E7"/>
    <w:rsid w:val="0095081D"/>
    <w:rsid w:val="00950CF7"/>
    <w:rsid w:val="009637B3"/>
    <w:rsid w:val="00964E05"/>
    <w:rsid w:val="00965AEA"/>
    <w:rsid w:val="009734EE"/>
    <w:rsid w:val="00973E2A"/>
    <w:rsid w:val="00974B61"/>
    <w:rsid w:val="00982A3C"/>
    <w:rsid w:val="009929E8"/>
    <w:rsid w:val="009B4026"/>
    <w:rsid w:val="009D2709"/>
    <w:rsid w:val="009D6CD7"/>
    <w:rsid w:val="009F4075"/>
    <w:rsid w:val="00A06663"/>
    <w:rsid w:val="00A17F0C"/>
    <w:rsid w:val="00A3334D"/>
    <w:rsid w:val="00A33AB3"/>
    <w:rsid w:val="00A35942"/>
    <w:rsid w:val="00A4224C"/>
    <w:rsid w:val="00A43F1D"/>
    <w:rsid w:val="00A4509C"/>
    <w:rsid w:val="00A46960"/>
    <w:rsid w:val="00A5243C"/>
    <w:rsid w:val="00A54462"/>
    <w:rsid w:val="00A6561E"/>
    <w:rsid w:val="00A65914"/>
    <w:rsid w:val="00A65F63"/>
    <w:rsid w:val="00A8330A"/>
    <w:rsid w:val="00A976BA"/>
    <w:rsid w:val="00AA0A51"/>
    <w:rsid w:val="00AA4460"/>
    <w:rsid w:val="00AA6BA6"/>
    <w:rsid w:val="00AB609B"/>
    <w:rsid w:val="00AC650B"/>
    <w:rsid w:val="00AC7F67"/>
    <w:rsid w:val="00AD6D68"/>
    <w:rsid w:val="00AD7785"/>
    <w:rsid w:val="00AE6E14"/>
    <w:rsid w:val="00AF5A9C"/>
    <w:rsid w:val="00B12FDC"/>
    <w:rsid w:val="00B133F9"/>
    <w:rsid w:val="00B14AA0"/>
    <w:rsid w:val="00B20685"/>
    <w:rsid w:val="00B222D7"/>
    <w:rsid w:val="00B227F6"/>
    <w:rsid w:val="00B22B16"/>
    <w:rsid w:val="00B4298E"/>
    <w:rsid w:val="00B445A2"/>
    <w:rsid w:val="00B47344"/>
    <w:rsid w:val="00B4791B"/>
    <w:rsid w:val="00B47A15"/>
    <w:rsid w:val="00B5157A"/>
    <w:rsid w:val="00B62E2D"/>
    <w:rsid w:val="00B63693"/>
    <w:rsid w:val="00B658DB"/>
    <w:rsid w:val="00B6668E"/>
    <w:rsid w:val="00B673F6"/>
    <w:rsid w:val="00B85D79"/>
    <w:rsid w:val="00BA3DC5"/>
    <w:rsid w:val="00BA6812"/>
    <w:rsid w:val="00BB1EBC"/>
    <w:rsid w:val="00BB3708"/>
    <w:rsid w:val="00BB4898"/>
    <w:rsid w:val="00BC38AC"/>
    <w:rsid w:val="00BC5B1E"/>
    <w:rsid w:val="00BE0935"/>
    <w:rsid w:val="00BE2449"/>
    <w:rsid w:val="00BE66B6"/>
    <w:rsid w:val="00BF4434"/>
    <w:rsid w:val="00BF7026"/>
    <w:rsid w:val="00C0582E"/>
    <w:rsid w:val="00C148A4"/>
    <w:rsid w:val="00C149D4"/>
    <w:rsid w:val="00C14FE1"/>
    <w:rsid w:val="00C15833"/>
    <w:rsid w:val="00C17C86"/>
    <w:rsid w:val="00C20010"/>
    <w:rsid w:val="00C21B0E"/>
    <w:rsid w:val="00C32523"/>
    <w:rsid w:val="00C40FB1"/>
    <w:rsid w:val="00C44858"/>
    <w:rsid w:val="00C54222"/>
    <w:rsid w:val="00C57848"/>
    <w:rsid w:val="00C80277"/>
    <w:rsid w:val="00C8481A"/>
    <w:rsid w:val="00C90367"/>
    <w:rsid w:val="00C97749"/>
    <w:rsid w:val="00C97E12"/>
    <w:rsid w:val="00CD0D6F"/>
    <w:rsid w:val="00CD2401"/>
    <w:rsid w:val="00CD6E8A"/>
    <w:rsid w:val="00CE3917"/>
    <w:rsid w:val="00CE7344"/>
    <w:rsid w:val="00CF0D5F"/>
    <w:rsid w:val="00CF2B64"/>
    <w:rsid w:val="00CF3145"/>
    <w:rsid w:val="00CF73C1"/>
    <w:rsid w:val="00D07068"/>
    <w:rsid w:val="00D153DC"/>
    <w:rsid w:val="00D17784"/>
    <w:rsid w:val="00D246B0"/>
    <w:rsid w:val="00D301D8"/>
    <w:rsid w:val="00D4087B"/>
    <w:rsid w:val="00D42BA7"/>
    <w:rsid w:val="00D47874"/>
    <w:rsid w:val="00D512A5"/>
    <w:rsid w:val="00D52079"/>
    <w:rsid w:val="00D617A0"/>
    <w:rsid w:val="00D619FB"/>
    <w:rsid w:val="00D7233F"/>
    <w:rsid w:val="00D742D7"/>
    <w:rsid w:val="00D74806"/>
    <w:rsid w:val="00D7547A"/>
    <w:rsid w:val="00D83362"/>
    <w:rsid w:val="00D83CF8"/>
    <w:rsid w:val="00D83D80"/>
    <w:rsid w:val="00D84233"/>
    <w:rsid w:val="00D85122"/>
    <w:rsid w:val="00D90B6C"/>
    <w:rsid w:val="00D97583"/>
    <w:rsid w:val="00DB084E"/>
    <w:rsid w:val="00DB2829"/>
    <w:rsid w:val="00DB560C"/>
    <w:rsid w:val="00DC7CB3"/>
    <w:rsid w:val="00DF619C"/>
    <w:rsid w:val="00E05198"/>
    <w:rsid w:val="00E05C67"/>
    <w:rsid w:val="00E07F56"/>
    <w:rsid w:val="00E127E2"/>
    <w:rsid w:val="00E12BDE"/>
    <w:rsid w:val="00E146A7"/>
    <w:rsid w:val="00E252B5"/>
    <w:rsid w:val="00E33246"/>
    <w:rsid w:val="00E37335"/>
    <w:rsid w:val="00E4697D"/>
    <w:rsid w:val="00E5121E"/>
    <w:rsid w:val="00E5650D"/>
    <w:rsid w:val="00E62309"/>
    <w:rsid w:val="00E6777F"/>
    <w:rsid w:val="00E76909"/>
    <w:rsid w:val="00E77EBC"/>
    <w:rsid w:val="00E80444"/>
    <w:rsid w:val="00E83CCD"/>
    <w:rsid w:val="00E84329"/>
    <w:rsid w:val="00E87416"/>
    <w:rsid w:val="00E904CA"/>
    <w:rsid w:val="00E92E77"/>
    <w:rsid w:val="00EA2CC2"/>
    <w:rsid w:val="00EA581D"/>
    <w:rsid w:val="00EB1AFD"/>
    <w:rsid w:val="00EC31FF"/>
    <w:rsid w:val="00EC333A"/>
    <w:rsid w:val="00EC6EF7"/>
    <w:rsid w:val="00ED268C"/>
    <w:rsid w:val="00EE40BF"/>
    <w:rsid w:val="00EE496A"/>
    <w:rsid w:val="00EE7F47"/>
    <w:rsid w:val="00EF4FB8"/>
    <w:rsid w:val="00EF64AC"/>
    <w:rsid w:val="00F004F4"/>
    <w:rsid w:val="00F01416"/>
    <w:rsid w:val="00F02B14"/>
    <w:rsid w:val="00F02E81"/>
    <w:rsid w:val="00F10B48"/>
    <w:rsid w:val="00F16E77"/>
    <w:rsid w:val="00F16EFA"/>
    <w:rsid w:val="00F21649"/>
    <w:rsid w:val="00F26B7F"/>
    <w:rsid w:val="00F27593"/>
    <w:rsid w:val="00F30E05"/>
    <w:rsid w:val="00F337CF"/>
    <w:rsid w:val="00F41120"/>
    <w:rsid w:val="00F41374"/>
    <w:rsid w:val="00F41F28"/>
    <w:rsid w:val="00F46603"/>
    <w:rsid w:val="00F47763"/>
    <w:rsid w:val="00F628DC"/>
    <w:rsid w:val="00F76F3C"/>
    <w:rsid w:val="00F806B4"/>
    <w:rsid w:val="00F811C3"/>
    <w:rsid w:val="00F8240D"/>
    <w:rsid w:val="00F83475"/>
    <w:rsid w:val="00F9673A"/>
    <w:rsid w:val="00FA193E"/>
    <w:rsid w:val="00FB1F60"/>
    <w:rsid w:val="00FB3F73"/>
    <w:rsid w:val="00FB6157"/>
    <w:rsid w:val="00FC331F"/>
    <w:rsid w:val="00FC4DA4"/>
    <w:rsid w:val="00FD10C8"/>
    <w:rsid w:val="00FD1334"/>
    <w:rsid w:val="00FD258B"/>
    <w:rsid w:val="00FD274F"/>
    <w:rsid w:val="00FD40A9"/>
    <w:rsid w:val="00FD48C8"/>
    <w:rsid w:val="00FE6A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C07B"/>
  <w15:chartTrackingRefBased/>
  <w15:docId w15:val="{A161B6E4-C70F-4DC7-BC87-3E833EB6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4C2"/>
    <w:pPr>
      <w:spacing w:after="200" w:line="276" w:lineRule="auto"/>
    </w:pPr>
    <w:rPr>
      <w:rFonts w:ascii="Times New Roman" w:hAnsi="Times New Roman" w:cs="Calibri"/>
      <w:sz w:val="24"/>
    </w:rPr>
  </w:style>
  <w:style w:type="paragraph" w:styleId="Heading1">
    <w:name w:val="heading 1"/>
    <w:basedOn w:val="Normal"/>
    <w:next w:val="Normal"/>
    <w:link w:val="Heading1Char"/>
    <w:autoRedefine/>
    <w:qFormat/>
    <w:rsid w:val="00F004F4"/>
    <w:pPr>
      <w:keepNext/>
      <w:suppressAutoHyphens/>
      <w:autoSpaceDN w:val="0"/>
      <w:spacing w:before="240" w:after="60"/>
      <w:textAlignment w:val="baseline"/>
      <w:outlineLvl w:val="0"/>
    </w:pPr>
    <w:rPr>
      <w:rFonts w:ascii="Times New Roman Bold" w:eastAsia="Times New Roman" w:hAnsi="Times New Roman Bold"/>
      <w:b/>
      <w:bCs/>
      <w:color w:val="2F5496" w:themeColor="accent1" w:themeShade="BF"/>
      <w:kern w:val="32"/>
      <w:sz w:val="32"/>
      <w:szCs w:val="32"/>
    </w:rPr>
  </w:style>
  <w:style w:type="paragraph" w:styleId="Heading2">
    <w:name w:val="heading 2"/>
    <w:basedOn w:val="Normal"/>
    <w:next w:val="Normal"/>
    <w:link w:val="Heading2Char"/>
    <w:autoRedefine/>
    <w:unhideWhenUsed/>
    <w:qFormat/>
    <w:rsid w:val="004D34C2"/>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04F4"/>
    <w:rPr>
      <w:rFonts w:ascii="Times New Roman Bold" w:eastAsia="Times New Roman" w:hAnsi="Times New Roman Bold" w:cs="Calibri"/>
      <w:b/>
      <w:bCs/>
      <w:color w:val="2F5496" w:themeColor="accent1" w:themeShade="BF"/>
      <w:kern w:val="32"/>
      <w:sz w:val="32"/>
      <w:szCs w:val="32"/>
    </w:rPr>
  </w:style>
  <w:style w:type="paragraph" w:styleId="ListParagraph">
    <w:name w:val="List Paragraph"/>
    <w:aliases w:val="2,Akapit z listą BS,Numbered Para 1,Dot pt,No Spacing1,List Paragraph Char Char Char,Indicator Text,List Paragraph1,Bullet 1,Bullet Points,MAIN CONTENT,IFCL - List Paragraph,List Paragraph12,OBC Bullet,F5 List Paragraph,Strip"/>
    <w:basedOn w:val="Normal"/>
    <w:link w:val="ListParagraphChar"/>
    <w:autoRedefine/>
    <w:uiPriority w:val="34"/>
    <w:qFormat/>
    <w:rsid w:val="00D47874"/>
    <w:pPr>
      <w:numPr>
        <w:numId w:val="45"/>
      </w:numPr>
      <w:shd w:val="clear" w:color="auto" w:fill="FFFFFF"/>
      <w:spacing w:after="0" w:line="240" w:lineRule="auto"/>
      <w:jc w:val="both"/>
    </w:pPr>
    <w:rPr>
      <w:szCs w:val="24"/>
      <w:lang w:eastAsia="lv-LV"/>
    </w:rPr>
  </w:style>
  <w:style w:type="character" w:customStyle="1" w:styleId="ListParagraphChar">
    <w:name w:val="List Paragraph Char"/>
    <w:aliases w:val="2 Char,Akapit z listą BS Char,Numbered Para 1 Char,Dot pt Char,No Spacing1 Char,List Paragraph Char Char Char Char,Indicator Text Char,List Paragraph1 Char,Bullet 1 Char,Bullet Points Char,MAIN CONTENT Char,IFCL - List Paragraph Char"/>
    <w:link w:val="ListParagraph"/>
    <w:uiPriority w:val="34"/>
    <w:qFormat/>
    <w:locked/>
    <w:rsid w:val="00D47874"/>
    <w:rPr>
      <w:rFonts w:ascii="Times New Roman" w:hAnsi="Times New Roman" w:cs="Calibri"/>
      <w:sz w:val="24"/>
      <w:szCs w:val="24"/>
      <w:shd w:val="clear" w:color="auto" w:fill="FFFFFF"/>
      <w:lang w:eastAsia="lv-LV"/>
    </w:rPr>
  </w:style>
  <w:style w:type="character" w:customStyle="1" w:styleId="Heading2Char">
    <w:name w:val="Heading 2 Char"/>
    <w:basedOn w:val="DefaultParagraphFont"/>
    <w:link w:val="Heading2"/>
    <w:rsid w:val="004D34C2"/>
    <w:rPr>
      <w:rFonts w:ascii="Times New Roman" w:eastAsiaTheme="majorEastAsia" w:hAnsi="Times New Roman" w:cstheme="majorBidi"/>
      <w:b/>
      <w:sz w:val="26"/>
      <w:szCs w:val="26"/>
    </w:rPr>
  </w:style>
  <w:style w:type="character" w:styleId="Hyperlink">
    <w:name w:val="Hyperlink"/>
    <w:basedOn w:val="DefaultParagraphFont"/>
    <w:uiPriority w:val="99"/>
    <w:unhideWhenUsed/>
    <w:rsid w:val="007D4EE4"/>
    <w:rPr>
      <w:color w:val="0563C1"/>
      <w:u w:val="single"/>
    </w:rPr>
  </w:style>
  <w:style w:type="paragraph" w:styleId="Revision">
    <w:name w:val="Revision"/>
    <w:hidden/>
    <w:uiPriority w:val="99"/>
    <w:semiHidden/>
    <w:rsid w:val="00D83362"/>
    <w:pPr>
      <w:spacing w:after="0" w:line="240" w:lineRule="auto"/>
    </w:pPr>
    <w:rPr>
      <w:rFonts w:ascii="Times New Roman" w:hAnsi="Times New Roman" w:cs="Calibri"/>
      <w:sz w:val="24"/>
    </w:rPr>
  </w:style>
  <w:style w:type="paragraph" w:styleId="BalloonText">
    <w:name w:val="Balloon Text"/>
    <w:basedOn w:val="Normal"/>
    <w:link w:val="BalloonTextChar"/>
    <w:uiPriority w:val="99"/>
    <w:semiHidden/>
    <w:unhideWhenUsed/>
    <w:rsid w:val="001F5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4DF"/>
    <w:rPr>
      <w:rFonts w:ascii="Segoe UI" w:hAnsi="Segoe UI" w:cs="Segoe UI"/>
      <w:sz w:val="18"/>
      <w:szCs w:val="18"/>
    </w:rPr>
  </w:style>
  <w:style w:type="paragraph" w:customStyle="1" w:styleId="paragraph">
    <w:name w:val="paragraph"/>
    <w:basedOn w:val="Normal"/>
    <w:next w:val="Normal"/>
    <w:rsid w:val="006D18CD"/>
    <w:pPr>
      <w:spacing w:after="0" w:line="240" w:lineRule="auto"/>
      <w:ind w:firstLine="705"/>
      <w:contextualSpacing/>
      <w:jc w:val="both"/>
    </w:pPr>
    <w:rPr>
      <w:rFonts w:eastAsia="Times New Roman" w:cs="Times New Roman"/>
      <w:color w:val="333333"/>
      <w:sz w:val="28"/>
      <w:szCs w:val="20"/>
      <w:lang w:eastAsia="lv-LV"/>
    </w:rPr>
  </w:style>
  <w:style w:type="paragraph" w:customStyle="1" w:styleId="paragraphheader">
    <w:name w:val="paragraph_header"/>
    <w:basedOn w:val="Normal"/>
    <w:next w:val="Normal"/>
    <w:rsid w:val="006D18CD"/>
    <w:pPr>
      <w:spacing w:before="280" w:after="280" w:line="240" w:lineRule="auto"/>
      <w:contextualSpacing/>
      <w:jc w:val="both"/>
    </w:pPr>
    <w:rPr>
      <w:rFonts w:eastAsia="Times New Roman" w:cs="Times New Roman"/>
      <w:color w:val="333333"/>
      <w:sz w:val="28"/>
      <w:szCs w:val="20"/>
      <w:lang w:eastAsia="lv-LV"/>
    </w:rPr>
  </w:style>
  <w:style w:type="paragraph" w:styleId="Header">
    <w:name w:val="header"/>
    <w:basedOn w:val="Normal"/>
    <w:link w:val="HeaderChar"/>
    <w:uiPriority w:val="99"/>
    <w:unhideWhenUsed/>
    <w:rsid w:val="00057E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7EC5"/>
    <w:rPr>
      <w:rFonts w:ascii="Times New Roman" w:hAnsi="Times New Roman" w:cs="Calibri"/>
      <w:sz w:val="24"/>
    </w:rPr>
  </w:style>
  <w:style w:type="paragraph" w:styleId="Footer">
    <w:name w:val="footer"/>
    <w:basedOn w:val="Normal"/>
    <w:link w:val="FooterChar"/>
    <w:uiPriority w:val="99"/>
    <w:unhideWhenUsed/>
    <w:rsid w:val="00057E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7EC5"/>
    <w:rPr>
      <w:rFonts w:ascii="Times New Roman" w:hAnsi="Times New Roman" w:cs="Calibri"/>
      <w:sz w:val="24"/>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1836C9"/>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qFormat/>
    <w:rsid w:val="001836C9"/>
    <w:rPr>
      <w:rFonts w:ascii="Times New Roman" w:hAnsi="Times New Roman" w:cs="Calibri"/>
      <w:sz w:val="20"/>
      <w:szCs w:val="20"/>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1836C9"/>
    <w:rPr>
      <w:vertAlign w:val="superscript"/>
    </w:rPr>
  </w:style>
  <w:style w:type="character" w:styleId="UnresolvedMention">
    <w:name w:val="Unresolved Mention"/>
    <w:basedOn w:val="DefaultParagraphFont"/>
    <w:uiPriority w:val="99"/>
    <w:semiHidden/>
    <w:unhideWhenUsed/>
    <w:rsid w:val="00564237"/>
    <w:rPr>
      <w:color w:val="605E5C"/>
      <w:shd w:val="clear" w:color="auto" w:fill="E1DFDD"/>
    </w:rPr>
  </w:style>
  <w:style w:type="character" w:styleId="CommentReference">
    <w:name w:val="annotation reference"/>
    <w:basedOn w:val="DefaultParagraphFont"/>
    <w:uiPriority w:val="99"/>
    <w:semiHidden/>
    <w:unhideWhenUsed/>
    <w:rsid w:val="0038212E"/>
    <w:rPr>
      <w:sz w:val="16"/>
      <w:szCs w:val="16"/>
    </w:rPr>
  </w:style>
  <w:style w:type="paragraph" w:styleId="CommentText">
    <w:name w:val="annotation text"/>
    <w:basedOn w:val="Normal"/>
    <w:link w:val="CommentTextChar"/>
    <w:uiPriority w:val="99"/>
    <w:semiHidden/>
    <w:unhideWhenUsed/>
    <w:rsid w:val="0038212E"/>
    <w:pPr>
      <w:spacing w:line="240" w:lineRule="auto"/>
    </w:pPr>
    <w:rPr>
      <w:sz w:val="20"/>
      <w:szCs w:val="20"/>
    </w:rPr>
  </w:style>
  <w:style w:type="character" w:customStyle="1" w:styleId="CommentTextChar">
    <w:name w:val="Comment Text Char"/>
    <w:basedOn w:val="DefaultParagraphFont"/>
    <w:link w:val="CommentText"/>
    <w:uiPriority w:val="99"/>
    <w:semiHidden/>
    <w:rsid w:val="0038212E"/>
    <w:rPr>
      <w:rFonts w:ascii="Times New Roman" w:hAnsi="Times New Roman" w:cs="Calibri"/>
      <w:sz w:val="20"/>
      <w:szCs w:val="20"/>
    </w:rPr>
  </w:style>
  <w:style w:type="paragraph" w:styleId="CommentSubject">
    <w:name w:val="annotation subject"/>
    <w:basedOn w:val="CommentText"/>
    <w:next w:val="CommentText"/>
    <w:link w:val="CommentSubjectChar"/>
    <w:uiPriority w:val="99"/>
    <w:semiHidden/>
    <w:unhideWhenUsed/>
    <w:rsid w:val="0038212E"/>
    <w:rPr>
      <w:b/>
      <w:bCs/>
    </w:rPr>
  </w:style>
  <w:style w:type="character" w:customStyle="1" w:styleId="CommentSubjectChar">
    <w:name w:val="Comment Subject Char"/>
    <w:basedOn w:val="CommentTextChar"/>
    <w:link w:val="CommentSubject"/>
    <w:uiPriority w:val="99"/>
    <w:semiHidden/>
    <w:rsid w:val="0038212E"/>
    <w:rPr>
      <w:rFonts w:ascii="Times New Roman" w:hAnsi="Times New Roman" w:cs="Calibri"/>
      <w:b/>
      <w:bCs/>
      <w:sz w:val="20"/>
      <w:szCs w:val="20"/>
    </w:rPr>
  </w:style>
  <w:style w:type="paragraph" w:customStyle="1" w:styleId="tv213">
    <w:name w:val="tv213"/>
    <w:basedOn w:val="Normal"/>
    <w:rsid w:val="00982A3C"/>
    <w:pPr>
      <w:spacing w:before="100" w:beforeAutospacing="1" w:after="100" w:afterAutospacing="1" w:line="240" w:lineRule="auto"/>
    </w:pPr>
    <w:rPr>
      <w:rFonts w:eastAsia="Times New Roman" w:cs="Times New Roman"/>
      <w:szCs w:val="24"/>
      <w:lang w:eastAsia="lv-LV"/>
    </w:rPr>
  </w:style>
  <w:style w:type="paragraph" w:customStyle="1" w:styleId="labojumupamats">
    <w:name w:val="labojumu_pamats"/>
    <w:basedOn w:val="Normal"/>
    <w:rsid w:val="009350DB"/>
    <w:pPr>
      <w:spacing w:before="100" w:beforeAutospacing="1" w:after="100" w:afterAutospacing="1" w:line="240" w:lineRule="auto"/>
    </w:pPr>
    <w:rPr>
      <w:rFonts w:eastAsia="Times New Roman" w:cs="Times New Roman"/>
      <w:szCs w:val="24"/>
      <w:lang w:eastAsia="lv-LV"/>
    </w:rPr>
  </w:style>
  <w:style w:type="character" w:customStyle="1" w:styleId="fontsize2">
    <w:name w:val="fontsize2"/>
    <w:basedOn w:val="DefaultParagraphFont"/>
    <w:rsid w:val="009350DB"/>
  </w:style>
  <w:style w:type="paragraph" w:customStyle="1" w:styleId="CharCharCharChar">
    <w:name w:val="Char Char Char Char"/>
    <w:aliases w:val="Char2"/>
    <w:basedOn w:val="Normal"/>
    <w:next w:val="Normal"/>
    <w:link w:val="FootnoteReference"/>
    <w:uiPriority w:val="99"/>
    <w:rsid w:val="00F004F4"/>
    <w:pPr>
      <w:spacing w:after="160" w:line="240" w:lineRule="exact"/>
      <w:jc w:val="both"/>
    </w:pPr>
    <w:rPr>
      <w:rFonts w:asciiTheme="minorHAnsi" w:hAnsiTheme="minorHAnsi" w:cstheme="minorBidi"/>
      <w:sz w:val="22"/>
      <w:vertAlign w:val="superscript"/>
    </w:rPr>
  </w:style>
  <w:style w:type="character" w:styleId="Emphasis">
    <w:name w:val="Emphasis"/>
    <w:basedOn w:val="DefaultParagraphFont"/>
    <w:uiPriority w:val="20"/>
    <w:qFormat/>
    <w:rsid w:val="00BE66B6"/>
    <w:rPr>
      <w:i/>
      <w:iCs/>
    </w:rPr>
  </w:style>
  <w:style w:type="paragraph" w:styleId="TOCHeading">
    <w:name w:val="TOC Heading"/>
    <w:basedOn w:val="Heading1"/>
    <w:next w:val="Normal"/>
    <w:uiPriority w:val="39"/>
    <w:unhideWhenUsed/>
    <w:qFormat/>
    <w:rsid w:val="001B333E"/>
    <w:pPr>
      <w:keepLines/>
      <w:suppressAutoHyphens w:val="0"/>
      <w:autoSpaceDN/>
      <w:spacing w:after="0" w:line="259" w:lineRule="auto"/>
      <w:textAlignment w:val="auto"/>
      <w:outlineLvl w:val="9"/>
    </w:pPr>
    <w:rPr>
      <w:rFonts w:asciiTheme="majorHAnsi" w:eastAsiaTheme="majorEastAsia" w:hAnsiTheme="majorHAnsi" w:cstheme="majorBidi"/>
      <w:b w:val="0"/>
      <w:bCs w:val="0"/>
      <w:kern w:val="0"/>
      <w:lang w:val="en-US"/>
    </w:rPr>
  </w:style>
  <w:style w:type="paragraph" w:styleId="TOC1">
    <w:name w:val="toc 1"/>
    <w:basedOn w:val="Normal"/>
    <w:next w:val="Normal"/>
    <w:autoRedefine/>
    <w:uiPriority w:val="39"/>
    <w:unhideWhenUsed/>
    <w:rsid w:val="001B333E"/>
    <w:pPr>
      <w:spacing w:after="100"/>
    </w:pPr>
  </w:style>
  <w:style w:type="paragraph" w:styleId="NoSpacing">
    <w:name w:val="No Spacing"/>
    <w:uiPriority w:val="1"/>
    <w:qFormat/>
    <w:rsid w:val="001B333E"/>
    <w:pPr>
      <w:spacing w:after="0" w:line="240" w:lineRule="auto"/>
    </w:pPr>
    <w:rPr>
      <w:rFonts w:ascii="Times New Roman" w:hAnsi="Times New Roman" w:cs="Calibri"/>
      <w:sz w:val="24"/>
    </w:rPr>
  </w:style>
  <w:style w:type="paragraph" w:styleId="TOC2">
    <w:name w:val="toc 2"/>
    <w:basedOn w:val="Normal"/>
    <w:next w:val="Normal"/>
    <w:autoRedefine/>
    <w:uiPriority w:val="39"/>
    <w:unhideWhenUsed/>
    <w:rsid w:val="00AD6D68"/>
    <w:pPr>
      <w:spacing w:after="100"/>
      <w:ind w:left="240"/>
    </w:pPr>
  </w:style>
  <w:style w:type="character" w:styleId="SubtleEmphasis">
    <w:name w:val="Subtle Emphasis"/>
    <w:basedOn w:val="DefaultParagraphFont"/>
    <w:uiPriority w:val="19"/>
    <w:qFormat/>
    <w:rsid w:val="00AC650B"/>
    <w:rPr>
      <w:i/>
      <w:iCs/>
      <w:color w:val="404040" w:themeColor="text1" w:themeTint="BF"/>
    </w:rPr>
  </w:style>
  <w:style w:type="paragraph" w:styleId="NormalWeb">
    <w:name w:val="Normal (Web)"/>
    <w:basedOn w:val="Normal"/>
    <w:uiPriority w:val="99"/>
    <w:semiHidden/>
    <w:unhideWhenUsed/>
    <w:rsid w:val="005A6CA6"/>
    <w:pPr>
      <w:spacing w:before="100" w:beforeAutospacing="1" w:after="100" w:afterAutospacing="1" w:line="240" w:lineRule="auto"/>
    </w:pPr>
    <w:rPr>
      <w:rFonts w:ascii="Calibri" w:eastAsiaTheme="minorHAnsi" w:hAnsi="Calibri"/>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7077">
      <w:bodyDiv w:val="1"/>
      <w:marLeft w:val="0"/>
      <w:marRight w:val="0"/>
      <w:marTop w:val="0"/>
      <w:marBottom w:val="0"/>
      <w:divBdr>
        <w:top w:val="none" w:sz="0" w:space="0" w:color="auto"/>
        <w:left w:val="none" w:sz="0" w:space="0" w:color="auto"/>
        <w:bottom w:val="none" w:sz="0" w:space="0" w:color="auto"/>
        <w:right w:val="none" w:sz="0" w:space="0" w:color="auto"/>
      </w:divBdr>
    </w:div>
    <w:div w:id="101193461">
      <w:bodyDiv w:val="1"/>
      <w:marLeft w:val="0"/>
      <w:marRight w:val="0"/>
      <w:marTop w:val="0"/>
      <w:marBottom w:val="0"/>
      <w:divBdr>
        <w:top w:val="none" w:sz="0" w:space="0" w:color="auto"/>
        <w:left w:val="none" w:sz="0" w:space="0" w:color="auto"/>
        <w:bottom w:val="none" w:sz="0" w:space="0" w:color="auto"/>
        <w:right w:val="none" w:sz="0" w:space="0" w:color="auto"/>
      </w:divBdr>
    </w:div>
    <w:div w:id="106628568">
      <w:bodyDiv w:val="1"/>
      <w:marLeft w:val="0"/>
      <w:marRight w:val="0"/>
      <w:marTop w:val="0"/>
      <w:marBottom w:val="0"/>
      <w:divBdr>
        <w:top w:val="none" w:sz="0" w:space="0" w:color="auto"/>
        <w:left w:val="none" w:sz="0" w:space="0" w:color="auto"/>
        <w:bottom w:val="none" w:sz="0" w:space="0" w:color="auto"/>
        <w:right w:val="none" w:sz="0" w:space="0" w:color="auto"/>
      </w:divBdr>
    </w:div>
    <w:div w:id="155607761">
      <w:bodyDiv w:val="1"/>
      <w:marLeft w:val="0"/>
      <w:marRight w:val="0"/>
      <w:marTop w:val="0"/>
      <w:marBottom w:val="0"/>
      <w:divBdr>
        <w:top w:val="none" w:sz="0" w:space="0" w:color="auto"/>
        <w:left w:val="none" w:sz="0" w:space="0" w:color="auto"/>
        <w:bottom w:val="none" w:sz="0" w:space="0" w:color="auto"/>
        <w:right w:val="none" w:sz="0" w:space="0" w:color="auto"/>
      </w:divBdr>
    </w:div>
    <w:div w:id="180319665">
      <w:bodyDiv w:val="1"/>
      <w:marLeft w:val="0"/>
      <w:marRight w:val="0"/>
      <w:marTop w:val="0"/>
      <w:marBottom w:val="0"/>
      <w:divBdr>
        <w:top w:val="none" w:sz="0" w:space="0" w:color="auto"/>
        <w:left w:val="none" w:sz="0" w:space="0" w:color="auto"/>
        <w:bottom w:val="none" w:sz="0" w:space="0" w:color="auto"/>
        <w:right w:val="none" w:sz="0" w:space="0" w:color="auto"/>
      </w:divBdr>
    </w:div>
    <w:div w:id="288976109">
      <w:bodyDiv w:val="1"/>
      <w:marLeft w:val="0"/>
      <w:marRight w:val="0"/>
      <w:marTop w:val="0"/>
      <w:marBottom w:val="0"/>
      <w:divBdr>
        <w:top w:val="none" w:sz="0" w:space="0" w:color="auto"/>
        <w:left w:val="none" w:sz="0" w:space="0" w:color="auto"/>
        <w:bottom w:val="none" w:sz="0" w:space="0" w:color="auto"/>
        <w:right w:val="none" w:sz="0" w:space="0" w:color="auto"/>
      </w:divBdr>
    </w:div>
    <w:div w:id="302122187">
      <w:bodyDiv w:val="1"/>
      <w:marLeft w:val="0"/>
      <w:marRight w:val="0"/>
      <w:marTop w:val="0"/>
      <w:marBottom w:val="0"/>
      <w:divBdr>
        <w:top w:val="none" w:sz="0" w:space="0" w:color="auto"/>
        <w:left w:val="none" w:sz="0" w:space="0" w:color="auto"/>
        <w:bottom w:val="none" w:sz="0" w:space="0" w:color="auto"/>
        <w:right w:val="none" w:sz="0" w:space="0" w:color="auto"/>
      </w:divBdr>
    </w:div>
    <w:div w:id="326982805">
      <w:bodyDiv w:val="1"/>
      <w:marLeft w:val="0"/>
      <w:marRight w:val="0"/>
      <w:marTop w:val="0"/>
      <w:marBottom w:val="0"/>
      <w:divBdr>
        <w:top w:val="none" w:sz="0" w:space="0" w:color="auto"/>
        <w:left w:val="none" w:sz="0" w:space="0" w:color="auto"/>
        <w:bottom w:val="none" w:sz="0" w:space="0" w:color="auto"/>
        <w:right w:val="none" w:sz="0" w:space="0" w:color="auto"/>
      </w:divBdr>
    </w:div>
    <w:div w:id="341127073">
      <w:bodyDiv w:val="1"/>
      <w:marLeft w:val="0"/>
      <w:marRight w:val="0"/>
      <w:marTop w:val="0"/>
      <w:marBottom w:val="0"/>
      <w:divBdr>
        <w:top w:val="none" w:sz="0" w:space="0" w:color="auto"/>
        <w:left w:val="none" w:sz="0" w:space="0" w:color="auto"/>
        <w:bottom w:val="none" w:sz="0" w:space="0" w:color="auto"/>
        <w:right w:val="none" w:sz="0" w:space="0" w:color="auto"/>
      </w:divBdr>
    </w:div>
    <w:div w:id="501120053">
      <w:bodyDiv w:val="1"/>
      <w:marLeft w:val="0"/>
      <w:marRight w:val="0"/>
      <w:marTop w:val="0"/>
      <w:marBottom w:val="0"/>
      <w:divBdr>
        <w:top w:val="none" w:sz="0" w:space="0" w:color="auto"/>
        <w:left w:val="none" w:sz="0" w:space="0" w:color="auto"/>
        <w:bottom w:val="none" w:sz="0" w:space="0" w:color="auto"/>
        <w:right w:val="none" w:sz="0" w:space="0" w:color="auto"/>
      </w:divBdr>
    </w:div>
    <w:div w:id="520441132">
      <w:bodyDiv w:val="1"/>
      <w:marLeft w:val="0"/>
      <w:marRight w:val="0"/>
      <w:marTop w:val="0"/>
      <w:marBottom w:val="0"/>
      <w:divBdr>
        <w:top w:val="none" w:sz="0" w:space="0" w:color="auto"/>
        <w:left w:val="none" w:sz="0" w:space="0" w:color="auto"/>
        <w:bottom w:val="none" w:sz="0" w:space="0" w:color="auto"/>
        <w:right w:val="none" w:sz="0" w:space="0" w:color="auto"/>
      </w:divBdr>
    </w:div>
    <w:div w:id="564294072">
      <w:bodyDiv w:val="1"/>
      <w:marLeft w:val="0"/>
      <w:marRight w:val="0"/>
      <w:marTop w:val="0"/>
      <w:marBottom w:val="0"/>
      <w:divBdr>
        <w:top w:val="none" w:sz="0" w:space="0" w:color="auto"/>
        <w:left w:val="none" w:sz="0" w:space="0" w:color="auto"/>
        <w:bottom w:val="none" w:sz="0" w:space="0" w:color="auto"/>
        <w:right w:val="none" w:sz="0" w:space="0" w:color="auto"/>
      </w:divBdr>
    </w:div>
    <w:div w:id="609243918">
      <w:bodyDiv w:val="1"/>
      <w:marLeft w:val="0"/>
      <w:marRight w:val="0"/>
      <w:marTop w:val="0"/>
      <w:marBottom w:val="0"/>
      <w:divBdr>
        <w:top w:val="none" w:sz="0" w:space="0" w:color="auto"/>
        <w:left w:val="none" w:sz="0" w:space="0" w:color="auto"/>
        <w:bottom w:val="none" w:sz="0" w:space="0" w:color="auto"/>
        <w:right w:val="none" w:sz="0" w:space="0" w:color="auto"/>
      </w:divBdr>
    </w:div>
    <w:div w:id="611941269">
      <w:bodyDiv w:val="1"/>
      <w:marLeft w:val="0"/>
      <w:marRight w:val="0"/>
      <w:marTop w:val="0"/>
      <w:marBottom w:val="0"/>
      <w:divBdr>
        <w:top w:val="none" w:sz="0" w:space="0" w:color="auto"/>
        <w:left w:val="none" w:sz="0" w:space="0" w:color="auto"/>
        <w:bottom w:val="none" w:sz="0" w:space="0" w:color="auto"/>
        <w:right w:val="none" w:sz="0" w:space="0" w:color="auto"/>
      </w:divBdr>
    </w:div>
    <w:div w:id="614680622">
      <w:bodyDiv w:val="1"/>
      <w:marLeft w:val="0"/>
      <w:marRight w:val="0"/>
      <w:marTop w:val="0"/>
      <w:marBottom w:val="0"/>
      <w:divBdr>
        <w:top w:val="none" w:sz="0" w:space="0" w:color="auto"/>
        <w:left w:val="none" w:sz="0" w:space="0" w:color="auto"/>
        <w:bottom w:val="none" w:sz="0" w:space="0" w:color="auto"/>
        <w:right w:val="none" w:sz="0" w:space="0" w:color="auto"/>
      </w:divBdr>
    </w:div>
    <w:div w:id="623772515">
      <w:bodyDiv w:val="1"/>
      <w:marLeft w:val="0"/>
      <w:marRight w:val="0"/>
      <w:marTop w:val="0"/>
      <w:marBottom w:val="0"/>
      <w:divBdr>
        <w:top w:val="none" w:sz="0" w:space="0" w:color="auto"/>
        <w:left w:val="none" w:sz="0" w:space="0" w:color="auto"/>
        <w:bottom w:val="none" w:sz="0" w:space="0" w:color="auto"/>
        <w:right w:val="none" w:sz="0" w:space="0" w:color="auto"/>
      </w:divBdr>
      <w:divsChild>
        <w:div w:id="1092701037">
          <w:marLeft w:val="0"/>
          <w:marRight w:val="0"/>
          <w:marTop w:val="0"/>
          <w:marBottom w:val="0"/>
          <w:divBdr>
            <w:top w:val="none" w:sz="0" w:space="0" w:color="auto"/>
            <w:left w:val="none" w:sz="0" w:space="0" w:color="auto"/>
            <w:bottom w:val="single" w:sz="6" w:space="0" w:color="C7C7C7"/>
            <w:right w:val="none" w:sz="0" w:space="0" w:color="auto"/>
          </w:divBdr>
          <w:divsChild>
            <w:div w:id="245573806">
              <w:marLeft w:val="0"/>
              <w:marRight w:val="0"/>
              <w:marTop w:val="0"/>
              <w:marBottom w:val="0"/>
              <w:divBdr>
                <w:top w:val="none" w:sz="0" w:space="0" w:color="auto"/>
                <w:left w:val="none" w:sz="0" w:space="0" w:color="auto"/>
                <w:bottom w:val="none" w:sz="0" w:space="0" w:color="auto"/>
                <w:right w:val="none" w:sz="0" w:space="0" w:color="auto"/>
              </w:divBdr>
              <w:divsChild>
                <w:div w:id="1433167489">
                  <w:marLeft w:val="0"/>
                  <w:marRight w:val="0"/>
                  <w:marTop w:val="0"/>
                  <w:marBottom w:val="0"/>
                  <w:divBdr>
                    <w:top w:val="none" w:sz="0" w:space="0" w:color="auto"/>
                    <w:left w:val="none" w:sz="0" w:space="0" w:color="auto"/>
                    <w:bottom w:val="none" w:sz="0" w:space="0" w:color="auto"/>
                    <w:right w:val="none" w:sz="0" w:space="0" w:color="auto"/>
                  </w:divBdr>
                  <w:divsChild>
                    <w:div w:id="9347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68267">
          <w:marLeft w:val="0"/>
          <w:marRight w:val="0"/>
          <w:marTop w:val="0"/>
          <w:marBottom w:val="0"/>
          <w:divBdr>
            <w:top w:val="none" w:sz="0" w:space="0" w:color="auto"/>
            <w:left w:val="none" w:sz="0" w:space="0" w:color="auto"/>
            <w:bottom w:val="none" w:sz="0" w:space="0" w:color="auto"/>
            <w:right w:val="none" w:sz="0" w:space="0" w:color="auto"/>
          </w:divBdr>
          <w:divsChild>
            <w:div w:id="1025324487">
              <w:marLeft w:val="0"/>
              <w:marRight w:val="0"/>
              <w:marTop w:val="0"/>
              <w:marBottom w:val="0"/>
              <w:divBdr>
                <w:top w:val="none" w:sz="0" w:space="0" w:color="auto"/>
                <w:left w:val="none" w:sz="0" w:space="0" w:color="auto"/>
                <w:bottom w:val="none" w:sz="0" w:space="0" w:color="auto"/>
                <w:right w:val="none" w:sz="0" w:space="0" w:color="auto"/>
              </w:divBdr>
              <w:divsChild>
                <w:div w:id="1559198894">
                  <w:marLeft w:val="0"/>
                  <w:marRight w:val="0"/>
                  <w:marTop w:val="0"/>
                  <w:marBottom w:val="0"/>
                  <w:divBdr>
                    <w:top w:val="none" w:sz="0" w:space="0" w:color="auto"/>
                    <w:left w:val="none" w:sz="0" w:space="0" w:color="auto"/>
                    <w:bottom w:val="none" w:sz="0" w:space="0" w:color="auto"/>
                    <w:right w:val="none" w:sz="0" w:space="0" w:color="auto"/>
                  </w:divBdr>
                  <w:divsChild>
                    <w:div w:id="9710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3888">
          <w:marLeft w:val="0"/>
          <w:marRight w:val="0"/>
          <w:marTop w:val="0"/>
          <w:marBottom w:val="0"/>
          <w:divBdr>
            <w:top w:val="none" w:sz="0" w:space="0" w:color="auto"/>
            <w:left w:val="none" w:sz="0" w:space="0" w:color="auto"/>
            <w:bottom w:val="none" w:sz="0" w:space="0" w:color="auto"/>
            <w:right w:val="none" w:sz="0" w:space="0" w:color="auto"/>
          </w:divBdr>
          <w:divsChild>
            <w:div w:id="1752777022">
              <w:marLeft w:val="0"/>
              <w:marRight w:val="0"/>
              <w:marTop w:val="0"/>
              <w:marBottom w:val="0"/>
              <w:divBdr>
                <w:top w:val="none" w:sz="0" w:space="0" w:color="auto"/>
                <w:left w:val="none" w:sz="0" w:space="0" w:color="auto"/>
                <w:bottom w:val="none" w:sz="0" w:space="0" w:color="auto"/>
                <w:right w:val="none" w:sz="0" w:space="0" w:color="auto"/>
              </w:divBdr>
              <w:divsChild>
                <w:div w:id="1356036500">
                  <w:marLeft w:val="0"/>
                  <w:marRight w:val="0"/>
                  <w:marTop w:val="0"/>
                  <w:marBottom w:val="0"/>
                  <w:divBdr>
                    <w:top w:val="none" w:sz="0" w:space="0" w:color="auto"/>
                    <w:left w:val="none" w:sz="0" w:space="0" w:color="auto"/>
                    <w:bottom w:val="none" w:sz="0" w:space="0" w:color="auto"/>
                    <w:right w:val="none" w:sz="0" w:space="0" w:color="auto"/>
                  </w:divBdr>
                  <w:divsChild>
                    <w:div w:id="1128932797">
                      <w:marLeft w:val="0"/>
                      <w:marRight w:val="0"/>
                      <w:marTop w:val="0"/>
                      <w:marBottom w:val="0"/>
                      <w:divBdr>
                        <w:top w:val="none" w:sz="0" w:space="0" w:color="auto"/>
                        <w:left w:val="none" w:sz="0" w:space="0" w:color="auto"/>
                        <w:bottom w:val="none" w:sz="0" w:space="0" w:color="auto"/>
                        <w:right w:val="none" w:sz="0" w:space="0" w:color="auto"/>
                      </w:divBdr>
                    </w:div>
                  </w:divsChild>
                </w:div>
                <w:div w:id="113915387">
                  <w:marLeft w:val="0"/>
                  <w:marRight w:val="0"/>
                  <w:marTop w:val="0"/>
                  <w:marBottom w:val="0"/>
                  <w:divBdr>
                    <w:top w:val="none" w:sz="0" w:space="0" w:color="auto"/>
                    <w:left w:val="none" w:sz="0" w:space="0" w:color="auto"/>
                    <w:bottom w:val="none" w:sz="0" w:space="0" w:color="auto"/>
                    <w:right w:val="none" w:sz="0" w:space="0" w:color="auto"/>
                  </w:divBdr>
                  <w:divsChild>
                    <w:div w:id="1357077961">
                      <w:marLeft w:val="0"/>
                      <w:marRight w:val="0"/>
                      <w:marTop w:val="0"/>
                      <w:marBottom w:val="0"/>
                      <w:divBdr>
                        <w:top w:val="none" w:sz="0" w:space="0" w:color="auto"/>
                        <w:left w:val="none" w:sz="0" w:space="0" w:color="auto"/>
                        <w:bottom w:val="none" w:sz="0" w:space="0" w:color="auto"/>
                        <w:right w:val="none" w:sz="0" w:space="0" w:color="auto"/>
                      </w:divBdr>
                    </w:div>
                  </w:divsChild>
                </w:div>
                <w:div w:id="272827522">
                  <w:marLeft w:val="0"/>
                  <w:marRight w:val="0"/>
                  <w:marTop w:val="0"/>
                  <w:marBottom w:val="0"/>
                  <w:divBdr>
                    <w:top w:val="none" w:sz="0" w:space="0" w:color="auto"/>
                    <w:left w:val="none" w:sz="0" w:space="0" w:color="auto"/>
                    <w:bottom w:val="none" w:sz="0" w:space="0" w:color="auto"/>
                    <w:right w:val="none" w:sz="0" w:space="0" w:color="auto"/>
                  </w:divBdr>
                  <w:divsChild>
                    <w:div w:id="726609220">
                      <w:marLeft w:val="0"/>
                      <w:marRight w:val="0"/>
                      <w:marTop w:val="0"/>
                      <w:marBottom w:val="0"/>
                      <w:divBdr>
                        <w:top w:val="none" w:sz="0" w:space="0" w:color="auto"/>
                        <w:left w:val="none" w:sz="0" w:space="0" w:color="auto"/>
                        <w:bottom w:val="none" w:sz="0" w:space="0" w:color="auto"/>
                        <w:right w:val="none" w:sz="0" w:space="0" w:color="auto"/>
                      </w:divBdr>
                      <w:divsChild>
                        <w:div w:id="441922685">
                          <w:marLeft w:val="0"/>
                          <w:marRight w:val="0"/>
                          <w:marTop w:val="0"/>
                          <w:marBottom w:val="0"/>
                          <w:divBdr>
                            <w:top w:val="none" w:sz="0" w:space="0" w:color="auto"/>
                            <w:left w:val="none" w:sz="0" w:space="0" w:color="auto"/>
                            <w:bottom w:val="none" w:sz="0" w:space="0" w:color="auto"/>
                            <w:right w:val="none" w:sz="0" w:space="0" w:color="auto"/>
                          </w:divBdr>
                          <w:divsChild>
                            <w:div w:id="335227453">
                              <w:marLeft w:val="0"/>
                              <w:marRight w:val="0"/>
                              <w:marTop w:val="0"/>
                              <w:marBottom w:val="0"/>
                              <w:divBdr>
                                <w:top w:val="none" w:sz="0" w:space="0" w:color="auto"/>
                                <w:left w:val="none" w:sz="0" w:space="0" w:color="auto"/>
                                <w:bottom w:val="none" w:sz="0" w:space="0" w:color="auto"/>
                                <w:right w:val="none" w:sz="0" w:space="0" w:color="auto"/>
                              </w:divBdr>
                              <w:divsChild>
                                <w:div w:id="86661093">
                                  <w:marLeft w:val="0"/>
                                  <w:marRight w:val="0"/>
                                  <w:marTop w:val="0"/>
                                  <w:marBottom w:val="0"/>
                                  <w:divBdr>
                                    <w:top w:val="none" w:sz="0" w:space="0" w:color="auto"/>
                                    <w:left w:val="none" w:sz="0" w:space="0" w:color="auto"/>
                                    <w:bottom w:val="none" w:sz="0" w:space="0" w:color="auto"/>
                                    <w:right w:val="none" w:sz="0" w:space="0" w:color="auto"/>
                                  </w:divBdr>
                                </w:div>
                              </w:divsChild>
                            </w:div>
                            <w:div w:id="87311105">
                              <w:marLeft w:val="0"/>
                              <w:marRight w:val="0"/>
                              <w:marTop w:val="0"/>
                              <w:marBottom w:val="0"/>
                              <w:divBdr>
                                <w:top w:val="none" w:sz="0" w:space="0" w:color="auto"/>
                                <w:left w:val="none" w:sz="0" w:space="0" w:color="auto"/>
                                <w:bottom w:val="none" w:sz="0" w:space="0" w:color="auto"/>
                                <w:right w:val="none" w:sz="0" w:space="0" w:color="auto"/>
                              </w:divBdr>
                              <w:divsChild>
                                <w:div w:id="20210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932911">
                  <w:marLeft w:val="0"/>
                  <w:marRight w:val="0"/>
                  <w:marTop w:val="0"/>
                  <w:marBottom w:val="0"/>
                  <w:divBdr>
                    <w:top w:val="none" w:sz="0" w:space="0" w:color="auto"/>
                    <w:left w:val="none" w:sz="0" w:space="0" w:color="auto"/>
                    <w:bottom w:val="none" w:sz="0" w:space="0" w:color="auto"/>
                    <w:right w:val="none" w:sz="0" w:space="0" w:color="auto"/>
                  </w:divBdr>
                  <w:divsChild>
                    <w:div w:id="1839885822">
                      <w:marLeft w:val="0"/>
                      <w:marRight w:val="0"/>
                      <w:marTop w:val="0"/>
                      <w:marBottom w:val="0"/>
                      <w:divBdr>
                        <w:top w:val="none" w:sz="0" w:space="0" w:color="auto"/>
                        <w:left w:val="none" w:sz="0" w:space="0" w:color="auto"/>
                        <w:bottom w:val="none" w:sz="0" w:space="0" w:color="auto"/>
                        <w:right w:val="none" w:sz="0" w:space="0" w:color="auto"/>
                      </w:divBdr>
                    </w:div>
                  </w:divsChild>
                </w:div>
                <w:div w:id="112557885">
                  <w:marLeft w:val="0"/>
                  <w:marRight w:val="0"/>
                  <w:marTop w:val="0"/>
                  <w:marBottom w:val="0"/>
                  <w:divBdr>
                    <w:top w:val="none" w:sz="0" w:space="0" w:color="auto"/>
                    <w:left w:val="none" w:sz="0" w:space="0" w:color="auto"/>
                    <w:bottom w:val="none" w:sz="0" w:space="0" w:color="auto"/>
                    <w:right w:val="none" w:sz="0" w:space="0" w:color="auto"/>
                  </w:divBdr>
                  <w:divsChild>
                    <w:div w:id="618293889">
                      <w:marLeft w:val="0"/>
                      <w:marRight w:val="0"/>
                      <w:marTop w:val="0"/>
                      <w:marBottom w:val="0"/>
                      <w:divBdr>
                        <w:top w:val="none" w:sz="0" w:space="0" w:color="auto"/>
                        <w:left w:val="none" w:sz="0" w:space="0" w:color="auto"/>
                        <w:bottom w:val="none" w:sz="0" w:space="0" w:color="auto"/>
                        <w:right w:val="none" w:sz="0" w:space="0" w:color="auto"/>
                      </w:divBdr>
                      <w:divsChild>
                        <w:div w:id="1886486164">
                          <w:marLeft w:val="0"/>
                          <w:marRight w:val="0"/>
                          <w:marTop w:val="0"/>
                          <w:marBottom w:val="0"/>
                          <w:divBdr>
                            <w:top w:val="none" w:sz="0" w:space="0" w:color="auto"/>
                            <w:left w:val="none" w:sz="0" w:space="0" w:color="auto"/>
                            <w:bottom w:val="none" w:sz="0" w:space="0" w:color="auto"/>
                            <w:right w:val="none" w:sz="0" w:space="0" w:color="auto"/>
                          </w:divBdr>
                          <w:divsChild>
                            <w:div w:id="1167477964">
                              <w:marLeft w:val="0"/>
                              <w:marRight w:val="0"/>
                              <w:marTop w:val="0"/>
                              <w:marBottom w:val="0"/>
                              <w:divBdr>
                                <w:top w:val="none" w:sz="0" w:space="0" w:color="auto"/>
                                <w:left w:val="none" w:sz="0" w:space="0" w:color="auto"/>
                                <w:bottom w:val="none" w:sz="0" w:space="0" w:color="auto"/>
                                <w:right w:val="none" w:sz="0" w:space="0" w:color="auto"/>
                              </w:divBdr>
                              <w:divsChild>
                                <w:div w:id="613252834">
                                  <w:marLeft w:val="0"/>
                                  <w:marRight w:val="0"/>
                                  <w:marTop w:val="0"/>
                                  <w:marBottom w:val="0"/>
                                  <w:divBdr>
                                    <w:top w:val="none" w:sz="0" w:space="0" w:color="auto"/>
                                    <w:left w:val="none" w:sz="0" w:space="0" w:color="auto"/>
                                    <w:bottom w:val="none" w:sz="0" w:space="0" w:color="auto"/>
                                    <w:right w:val="none" w:sz="0" w:space="0" w:color="auto"/>
                                  </w:divBdr>
                                </w:div>
                              </w:divsChild>
                            </w:div>
                            <w:div w:id="14575748">
                              <w:marLeft w:val="0"/>
                              <w:marRight w:val="0"/>
                              <w:marTop w:val="0"/>
                              <w:marBottom w:val="0"/>
                              <w:divBdr>
                                <w:top w:val="none" w:sz="0" w:space="0" w:color="auto"/>
                                <w:left w:val="none" w:sz="0" w:space="0" w:color="auto"/>
                                <w:bottom w:val="none" w:sz="0" w:space="0" w:color="auto"/>
                                <w:right w:val="none" w:sz="0" w:space="0" w:color="auto"/>
                              </w:divBdr>
                              <w:divsChild>
                                <w:div w:id="1261179558">
                                  <w:marLeft w:val="0"/>
                                  <w:marRight w:val="0"/>
                                  <w:marTop w:val="0"/>
                                  <w:marBottom w:val="0"/>
                                  <w:divBdr>
                                    <w:top w:val="none" w:sz="0" w:space="0" w:color="auto"/>
                                    <w:left w:val="none" w:sz="0" w:space="0" w:color="auto"/>
                                    <w:bottom w:val="none" w:sz="0" w:space="0" w:color="auto"/>
                                    <w:right w:val="none" w:sz="0" w:space="0" w:color="auto"/>
                                  </w:divBdr>
                                </w:div>
                              </w:divsChild>
                            </w:div>
                            <w:div w:id="1506506613">
                              <w:marLeft w:val="0"/>
                              <w:marRight w:val="0"/>
                              <w:marTop w:val="0"/>
                              <w:marBottom w:val="0"/>
                              <w:divBdr>
                                <w:top w:val="none" w:sz="0" w:space="0" w:color="auto"/>
                                <w:left w:val="none" w:sz="0" w:space="0" w:color="auto"/>
                                <w:bottom w:val="none" w:sz="0" w:space="0" w:color="auto"/>
                                <w:right w:val="none" w:sz="0" w:space="0" w:color="auto"/>
                              </w:divBdr>
                              <w:divsChild>
                                <w:div w:id="12104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09967">
                  <w:marLeft w:val="0"/>
                  <w:marRight w:val="0"/>
                  <w:marTop w:val="0"/>
                  <w:marBottom w:val="0"/>
                  <w:divBdr>
                    <w:top w:val="none" w:sz="0" w:space="0" w:color="auto"/>
                    <w:left w:val="none" w:sz="0" w:space="0" w:color="auto"/>
                    <w:bottom w:val="none" w:sz="0" w:space="0" w:color="auto"/>
                    <w:right w:val="none" w:sz="0" w:space="0" w:color="auto"/>
                  </w:divBdr>
                  <w:divsChild>
                    <w:div w:id="605161062">
                      <w:marLeft w:val="0"/>
                      <w:marRight w:val="0"/>
                      <w:marTop w:val="0"/>
                      <w:marBottom w:val="0"/>
                      <w:divBdr>
                        <w:top w:val="none" w:sz="0" w:space="0" w:color="auto"/>
                        <w:left w:val="none" w:sz="0" w:space="0" w:color="auto"/>
                        <w:bottom w:val="none" w:sz="0" w:space="0" w:color="auto"/>
                        <w:right w:val="none" w:sz="0" w:space="0" w:color="auto"/>
                      </w:divBdr>
                      <w:divsChild>
                        <w:div w:id="1456097603">
                          <w:marLeft w:val="0"/>
                          <w:marRight w:val="0"/>
                          <w:marTop w:val="0"/>
                          <w:marBottom w:val="0"/>
                          <w:divBdr>
                            <w:top w:val="none" w:sz="0" w:space="0" w:color="auto"/>
                            <w:left w:val="none" w:sz="0" w:space="0" w:color="auto"/>
                            <w:bottom w:val="none" w:sz="0" w:space="0" w:color="auto"/>
                            <w:right w:val="none" w:sz="0" w:space="0" w:color="auto"/>
                          </w:divBdr>
                          <w:divsChild>
                            <w:div w:id="1188519777">
                              <w:marLeft w:val="0"/>
                              <w:marRight w:val="0"/>
                              <w:marTop w:val="0"/>
                              <w:marBottom w:val="0"/>
                              <w:divBdr>
                                <w:top w:val="none" w:sz="0" w:space="0" w:color="auto"/>
                                <w:left w:val="none" w:sz="0" w:space="0" w:color="auto"/>
                                <w:bottom w:val="none" w:sz="0" w:space="0" w:color="auto"/>
                                <w:right w:val="none" w:sz="0" w:space="0" w:color="auto"/>
                              </w:divBdr>
                              <w:divsChild>
                                <w:div w:id="1812089683">
                                  <w:marLeft w:val="0"/>
                                  <w:marRight w:val="0"/>
                                  <w:marTop w:val="0"/>
                                  <w:marBottom w:val="0"/>
                                  <w:divBdr>
                                    <w:top w:val="none" w:sz="0" w:space="0" w:color="auto"/>
                                    <w:left w:val="none" w:sz="0" w:space="0" w:color="auto"/>
                                    <w:bottom w:val="none" w:sz="0" w:space="0" w:color="auto"/>
                                    <w:right w:val="none" w:sz="0" w:space="0" w:color="auto"/>
                                  </w:divBdr>
                                </w:div>
                              </w:divsChild>
                            </w:div>
                            <w:div w:id="830487840">
                              <w:marLeft w:val="0"/>
                              <w:marRight w:val="0"/>
                              <w:marTop w:val="0"/>
                              <w:marBottom w:val="0"/>
                              <w:divBdr>
                                <w:top w:val="none" w:sz="0" w:space="0" w:color="auto"/>
                                <w:left w:val="none" w:sz="0" w:space="0" w:color="auto"/>
                                <w:bottom w:val="none" w:sz="0" w:space="0" w:color="auto"/>
                                <w:right w:val="none" w:sz="0" w:space="0" w:color="auto"/>
                              </w:divBdr>
                              <w:divsChild>
                                <w:div w:id="553008807">
                                  <w:marLeft w:val="0"/>
                                  <w:marRight w:val="0"/>
                                  <w:marTop w:val="0"/>
                                  <w:marBottom w:val="0"/>
                                  <w:divBdr>
                                    <w:top w:val="none" w:sz="0" w:space="0" w:color="auto"/>
                                    <w:left w:val="none" w:sz="0" w:space="0" w:color="auto"/>
                                    <w:bottom w:val="none" w:sz="0" w:space="0" w:color="auto"/>
                                    <w:right w:val="none" w:sz="0" w:space="0" w:color="auto"/>
                                  </w:divBdr>
                                </w:div>
                              </w:divsChild>
                            </w:div>
                            <w:div w:id="687869685">
                              <w:marLeft w:val="0"/>
                              <w:marRight w:val="0"/>
                              <w:marTop w:val="0"/>
                              <w:marBottom w:val="0"/>
                              <w:divBdr>
                                <w:top w:val="none" w:sz="0" w:space="0" w:color="auto"/>
                                <w:left w:val="none" w:sz="0" w:space="0" w:color="auto"/>
                                <w:bottom w:val="none" w:sz="0" w:space="0" w:color="auto"/>
                                <w:right w:val="none" w:sz="0" w:space="0" w:color="auto"/>
                              </w:divBdr>
                              <w:divsChild>
                                <w:div w:id="2533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09129">
                  <w:marLeft w:val="0"/>
                  <w:marRight w:val="0"/>
                  <w:marTop w:val="0"/>
                  <w:marBottom w:val="0"/>
                  <w:divBdr>
                    <w:top w:val="none" w:sz="0" w:space="0" w:color="auto"/>
                    <w:left w:val="none" w:sz="0" w:space="0" w:color="auto"/>
                    <w:bottom w:val="none" w:sz="0" w:space="0" w:color="auto"/>
                    <w:right w:val="none" w:sz="0" w:space="0" w:color="auto"/>
                  </w:divBdr>
                  <w:divsChild>
                    <w:div w:id="782113278">
                      <w:marLeft w:val="0"/>
                      <w:marRight w:val="0"/>
                      <w:marTop w:val="0"/>
                      <w:marBottom w:val="0"/>
                      <w:divBdr>
                        <w:top w:val="none" w:sz="0" w:space="0" w:color="auto"/>
                        <w:left w:val="none" w:sz="0" w:space="0" w:color="auto"/>
                        <w:bottom w:val="none" w:sz="0" w:space="0" w:color="auto"/>
                        <w:right w:val="none" w:sz="0" w:space="0" w:color="auto"/>
                      </w:divBdr>
                    </w:div>
                  </w:divsChild>
                </w:div>
                <w:div w:id="1773092307">
                  <w:marLeft w:val="0"/>
                  <w:marRight w:val="0"/>
                  <w:marTop w:val="0"/>
                  <w:marBottom w:val="0"/>
                  <w:divBdr>
                    <w:top w:val="none" w:sz="0" w:space="0" w:color="auto"/>
                    <w:left w:val="none" w:sz="0" w:space="0" w:color="auto"/>
                    <w:bottom w:val="none" w:sz="0" w:space="0" w:color="auto"/>
                    <w:right w:val="none" w:sz="0" w:space="0" w:color="auto"/>
                  </w:divBdr>
                  <w:divsChild>
                    <w:div w:id="705758508">
                      <w:marLeft w:val="0"/>
                      <w:marRight w:val="0"/>
                      <w:marTop w:val="0"/>
                      <w:marBottom w:val="0"/>
                      <w:divBdr>
                        <w:top w:val="none" w:sz="0" w:space="0" w:color="auto"/>
                        <w:left w:val="none" w:sz="0" w:space="0" w:color="auto"/>
                        <w:bottom w:val="none" w:sz="0" w:space="0" w:color="auto"/>
                        <w:right w:val="none" w:sz="0" w:space="0" w:color="auto"/>
                      </w:divBdr>
                    </w:div>
                  </w:divsChild>
                </w:div>
                <w:div w:id="1461458597">
                  <w:marLeft w:val="0"/>
                  <w:marRight w:val="0"/>
                  <w:marTop w:val="0"/>
                  <w:marBottom w:val="0"/>
                  <w:divBdr>
                    <w:top w:val="none" w:sz="0" w:space="0" w:color="auto"/>
                    <w:left w:val="none" w:sz="0" w:space="0" w:color="auto"/>
                    <w:bottom w:val="none" w:sz="0" w:space="0" w:color="auto"/>
                    <w:right w:val="none" w:sz="0" w:space="0" w:color="auto"/>
                  </w:divBdr>
                  <w:divsChild>
                    <w:div w:id="1323849212">
                      <w:marLeft w:val="0"/>
                      <w:marRight w:val="0"/>
                      <w:marTop w:val="0"/>
                      <w:marBottom w:val="0"/>
                      <w:divBdr>
                        <w:top w:val="none" w:sz="0" w:space="0" w:color="auto"/>
                        <w:left w:val="none" w:sz="0" w:space="0" w:color="auto"/>
                        <w:bottom w:val="none" w:sz="0" w:space="0" w:color="auto"/>
                        <w:right w:val="none" w:sz="0" w:space="0" w:color="auto"/>
                      </w:divBdr>
                    </w:div>
                  </w:divsChild>
                </w:div>
                <w:div w:id="1234467161">
                  <w:marLeft w:val="0"/>
                  <w:marRight w:val="0"/>
                  <w:marTop w:val="0"/>
                  <w:marBottom w:val="0"/>
                  <w:divBdr>
                    <w:top w:val="none" w:sz="0" w:space="0" w:color="auto"/>
                    <w:left w:val="none" w:sz="0" w:space="0" w:color="auto"/>
                    <w:bottom w:val="none" w:sz="0" w:space="0" w:color="auto"/>
                    <w:right w:val="none" w:sz="0" w:space="0" w:color="auto"/>
                  </w:divBdr>
                  <w:divsChild>
                    <w:div w:id="1156461493">
                      <w:marLeft w:val="0"/>
                      <w:marRight w:val="0"/>
                      <w:marTop w:val="0"/>
                      <w:marBottom w:val="0"/>
                      <w:divBdr>
                        <w:top w:val="none" w:sz="0" w:space="0" w:color="auto"/>
                        <w:left w:val="none" w:sz="0" w:space="0" w:color="auto"/>
                        <w:bottom w:val="none" w:sz="0" w:space="0" w:color="auto"/>
                        <w:right w:val="none" w:sz="0" w:space="0" w:color="auto"/>
                      </w:divBdr>
                    </w:div>
                  </w:divsChild>
                </w:div>
                <w:div w:id="1752044633">
                  <w:marLeft w:val="0"/>
                  <w:marRight w:val="0"/>
                  <w:marTop w:val="0"/>
                  <w:marBottom w:val="0"/>
                  <w:divBdr>
                    <w:top w:val="none" w:sz="0" w:space="0" w:color="auto"/>
                    <w:left w:val="none" w:sz="0" w:space="0" w:color="auto"/>
                    <w:bottom w:val="none" w:sz="0" w:space="0" w:color="auto"/>
                    <w:right w:val="none" w:sz="0" w:space="0" w:color="auto"/>
                  </w:divBdr>
                  <w:divsChild>
                    <w:div w:id="1909875765">
                      <w:marLeft w:val="0"/>
                      <w:marRight w:val="0"/>
                      <w:marTop w:val="0"/>
                      <w:marBottom w:val="0"/>
                      <w:divBdr>
                        <w:top w:val="none" w:sz="0" w:space="0" w:color="auto"/>
                        <w:left w:val="none" w:sz="0" w:space="0" w:color="auto"/>
                        <w:bottom w:val="none" w:sz="0" w:space="0" w:color="auto"/>
                        <w:right w:val="none" w:sz="0" w:space="0" w:color="auto"/>
                      </w:divBdr>
                    </w:div>
                  </w:divsChild>
                </w:div>
                <w:div w:id="2007586835">
                  <w:marLeft w:val="0"/>
                  <w:marRight w:val="0"/>
                  <w:marTop w:val="0"/>
                  <w:marBottom w:val="0"/>
                  <w:divBdr>
                    <w:top w:val="none" w:sz="0" w:space="0" w:color="auto"/>
                    <w:left w:val="none" w:sz="0" w:space="0" w:color="auto"/>
                    <w:bottom w:val="none" w:sz="0" w:space="0" w:color="auto"/>
                    <w:right w:val="none" w:sz="0" w:space="0" w:color="auto"/>
                  </w:divBdr>
                  <w:divsChild>
                    <w:div w:id="665861514">
                      <w:marLeft w:val="0"/>
                      <w:marRight w:val="0"/>
                      <w:marTop w:val="0"/>
                      <w:marBottom w:val="0"/>
                      <w:divBdr>
                        <w:top w:val="none" w:sz="0" w:space="0" w:color="auto"/>
                        <w:left w:val="none" w:sz="0" w:space="0" w:color="auto"/>
                        <w:bottom w:val="none" w:sz="0" w:space="0" w:color="auto"/>
                        <w:right w:val="none" w:sz="0" w:space="0" w:color="auto"/>
                      </w:divBdr>
                    </w:div>
                  </w:divsChild>
                </w:div>
                <w:div w:id="1878084112">
                  <w:marLeft w:val="0"/>
                  <w:marRight w:val="0"/>
                  <w:marTop w:val="0"/>
                  <w:marBottom w:val="0"/>
                  <w:divBdr>
                    <w:top w:val="none" w:sz="0" w:space="0" w:color="auto"/>
                    <w:left w:val="none" w:sz="0" w:space="0" w:color="auto"/>
                    <w:bottom w:val="none" w:sz="0" w:space="0" w:color="auto"/>
                    <w:right w:val="none" w:sz="0" w:space="0" w:color="auto"/>
                  </w:divBdr>
                  <w:divsChild>
                    <w:div w:id="945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1297">
      <w:bodyDiv w:val="1"/>
      <w:marLeft w:val="0"/>
      <w:marRight w:val="0"/>
      <w:marTop w:val="0"/>
      <w:marBottom w:val="0"/>
      <w:divBdr>
        <w:top w:val="none" w:sz="0" w:space="0" w:color="auto"/>
        <w:left w:val="none" w:sz="0" w:space="0" w:color="auto"/>
        <w:bottom w:val="none" w:sz="0" w:space="0" w:color="auto"/>
        <w:right w:val="none" w:sz="0" w:space="0" w:color="auto"/>
      </w:divBdr>
    </w:div>
    <w:div w:id="757097293">
      <w:bodyDiv w:val="1"/>
      <w:marLeft w:val="0"/>
      <w:marRight w:val="0"/>
      <w:marTop w:val="0"/>
      <w:marBottom w:val="0"/>
      <w:divBdr>
        <w:top w:val="none" w:sz="0" w:space="0" w:color="auto"/>
        <w:left w:val="none" w:sz="0" w:space="0" w:color="auto"/>
        <w:bottom w:val="none" w:sz="0" w:space="0" w:color="auto"/>
        <w:right w:val="none" w:sz="0" w:space="0" w:color="auto"/>
      </w:divBdr>
    </w:div>
    <w:div w:id="791484475">
      <w:bodyDiv w:val="1"/>
      <w:marLeft w:val="0"/>
      <w:marRight w:val="0"/>
      <w:marTop w:val="0"/>
      <w:marBottom w:val="0"/>
      <w:divBdr>
        <w:top w:val="none" w:sz="0" w:space="0" w:color="auto"/>
        <w:left w:val="none" w:sz="0" w:space="0" w:color="auto"/>
        <w:bottom w:val="none" w:sz="0" w:space="0" w:color="auto"/>
        <w:right w:val="none" w:sz="0" w:space="0" w:color="auto"/>
      </w:divBdr>
    </w:div>
    <w:div w:id="792476879">
      <w:bodyDiv w:val="1"/>
      <w:marLeft w:val="0"/>
      <w:marRight w:val="0"/>
      <w:marTop w:val="0"/>
      <w:marBottom w:val="0"/>
      <w:divBdr>
        <w:top w:val="none" w:sz="0" w:space="0" w:color="auto"/>
        <w:left w:val="none" w:sz="0" w:space="0" w:color="auto"/>
        <w:bottom w:val="none" w:sz="0" w:space="0" w:color="auto"/>
        <w:right w:val="none" w:sz="0" w:space="0" w:color="auto"/>
      </w:divBdr>
    </w:div>
    <w:div w:id="925766806">
      <w:bodyDiv w:val="1"/>
      <w:marLeft w:val="0"/>
      <w:marRight w:val="0"/>
      <w:marTop w:val="0"/>
      <w:marBottom w:val="0"/>
      <w:divBdr>
        <w:top w:val="none" w:sz="0" w:space="0" w:color="auto"/>
        <w:left w:val="none" w:sz="0" w:space="0" w:color="auto"/>
        <w:bottom w:val="none" w:sz="0" w:space="0" w:color="auto"/>
        <w:right w:val="none" w:sz="0" w:space="0" w:color="auto"/>
      </w:divBdr>
    </w:div>
    <w:div w:id="936399765">
      <w:bodyDiv w:val="1"/>
      <w:marLeft w:val="0"/>
      <w:marRight w:val="0"/>
      <w:marTop w:val="0"/>
      <w:marBottom w:val="0"/>
      <w:divBdr>
        <w:top w:val="none" w:sz="0" w:space="0" w:color="auto"/>
        <w:left w:val="none" w:sz="0" w:space="0" w:color="auto"/>
        <w:bottom w:val="none" w:sz="0" w:space="0" w:color="auto"/>
        <w:right w:val="none" w:sz="0" w:space="0" w:color="auto"/>
      </w:divBdr>
    </w:div>
    <w:div w:id="1060862611">
      <w:bodyDiv w:val="1"/>
      <w:marLeft w:val="0"/>
      <w:marRight w:val="0"/>
      <w:marTop w:val="0"/>
      <w:marBottom w:val="0"/>
      <w:divBdr>
        <w:top w:val="none" w:sz="0" w:space="0" w:color="auto"/>
        <w:left w:val="none" w:sz="0" w:space="0" w:color="auto"/>
        <w:bottom w:val="none" w:sz="0" w:space="0" w:color="auto"/>
        <w:right w:val="none" w:sz="0" w:space="0" w:color="auto"/>
      </w:divBdr>
    </w:div>
    <w:div w:id="1115102287">
      <w:bodyDiv w:val="1"/>
      <w:marLeft w:val="0"/>
      <w:marRight w:val="0"/>
      <w:marTop w:val="0"/>
      <w:marBottom w:val="0"/>
      <w:divBdr>
        <w:top w:val="none" w:sz="0" w:space="0" w:color="auto"/>
        <w:left w:val="none" w:sz="0" w:space="0" w:color="auto"/>
        <w:bottom w:val="none" w:sz="0" w:space="0" w:color="auto"/>
        <w:right w:val="none" w:sz="0" w:space="0" w:color="auto"/>
      </w:divBdr>
    </w:div>
    <w:div w:id="1165627219">
      <w:bodyDiv w:val="1"/>
      <w:marLeft w:val="0"/>
      <w:marRight w:val="0"/>
      <w:marTop w:val="0"/>
      <w:marBottom w:val="0"/>
      <w:divBdr>
        <w:top w:val="none" w:sz="0" w:space="0" w:color="auto"/>
        <w:left w:val="none" w:sz="0" w:space="0" w:color="auto"/>
        <w:bottom w:val="none" w:sz="0" w:space="0" w:color="auto"/>
        <w:right w:val="none" w:sz="0" w:space="0" w:color="auto"/>
      </w:divBdr>
    </w:div>
    <w:div w:id="1191649254">
      <w:bodyDiv w:val="1"/>
      <w:marLeft w:val="0"/>
      <w:marRight w:val="0"/>
      <w:marTop w:val="0"/>
      <w:marBottom w:val="0"/>
      <w:divBdr>
        <w:top w:val="none" w:sz="0" w:space="0" w:color="auto"/>
        <w:left w:val="none" w:sz="0" w:space="0" w:color="auto"/>
        <w:bottom w:val="none" w:sz="0" w:space="0" w:color="auto"/>
        <w:right w:val="none" w:sz="0" w:space="0" w:color="auto"/>
      </w:divBdr>
      <w:divsChild>
        <w:div w:id="689452161">
          <w:marLeft w:val="0"/>
          <w:marRight w:val="0"/>
          <w:marTop w:val="0"/>
          <w:marBottom w:val="0"/>
          <w:divBdr>
            <w:top w:val="none" w:sz="0" w:space="0" w:color="auto"/>
            <w:left w:val="none" w:sz="0" w:space="0" w:color="auto"/>
            <w:bottom w:val="none" w:sz="0" w:space="0" w:color="auto"/>
            <w:right w:val="none" w:sz="0" w:space="0" w:color="auto"/>
          </w:divBdr>
        </w:div>
        <w:div w:id="1387679891">
          <w:marLeft w:val="0"/>
          <w:marRight w:val="0"/>
          <w:marTop w:val="0"/>
          <w:marBottom w:val="0"/>
          <w:divBdr>
            <w:top w:val="none" w:sz="0" w:space="0" w:color="auto"/>
            <w:left w:val="none" w:sz="0" w:space="0" w:color="auto"/>
            <w:bottom w:val="none" w:sz="0" w:space="0" w:color="auto"/>
            <w:right w:val="none" w:sz="0" w:space="0" w:color="auto"/>
          </w:divBdr>
        </w:div>
      </w:divsChild>
    </w:div>
    <w:div w:id="1220674791">
      <w:bodyDiv w:val="1"/>
      <w:marLeft w:val="0"/>
      <w:marRight w:val="0"/>
      <w:marTop w:val="0"/>
      <w:marBottom w:val="0"/>
      <w:divBdr>
        <w:top w:val="none" w:sz="0" w:space="0" w:color="auto"/>
        <w:left w:val="none" w:sz="0" w:space="0" w:color="auto"/>
        <w:bottom w:val="none" w:sz="0" w:space="0" w:color="auto"/>
        <w:right w:val="none" w:sz="0" w:space="0" w:color="auto"/>
      </w:divBdr>
    </w:div>
    <w:div w:id="1260748058">
      <w:bodyDiv w:val="1"/>
      <w:marLeft w:val="0"/>
      <w:marRight w:val="0"/>
      <w:marTop w:val="0"/>
      <w:marBottom w:val="0"/>
      <w:divBdr>
        <w:top w:val="none" w:sz="0" w:space="0" w:color="auto"/>
        <w:left w:val="none" w:sz="0" w:space="0" w:color="auto"/>
        <w:bottom w:val="none" w:sz="0" w:space="0" w:color="auto"/>
        <w:right w:val="none" w:sz="0" w:space="0" w:color="auto"/>
      </w:divBdr>
    </w:div>
    <w:div w:id="1266963563">
      <w:bodyDiv w:val="1"/>
      <w:marLeft w:val="0"/>
      <w:marRight w:val="0"/>
      <w:marTop w:val="0"/>
      <w:marBottom w:val="0"/>
      <w:divBdr>
        <w:top w:val="none" w:sz="0" w:space="0" w:color="auto"/>
        <w:left w:val="none" w:sz="0" w:space="0" w:color="auto"/>
        <w:bottom w:val="none" w:sz="0" w:space="0" w:color="auto"/>
        <w:right w:val="none" w:sz="0" w:space="0" w:color="auto"/>
      </w:divBdr>
    </w:div>
    <w:div w:id="1284653445">
      <w:bodyDiv w:val="1"/>
      <w:marLeft w:val="0"/>
      <w:marRight w:val="0"/>
      <w:marTop w:val="0"/>
      <w:marBottom w:val="0"/>
      <w:divBdr>
        <w:top w:val="none" w:sz="0" w:space="0" w:color="auto"/>
        <w:left w:val="none" w:sz="0" w:space="0" w:color="auto"/>
        <w:bottom w:val="none" w:sz="0" w:space="0" w:color="auto"/>
        <w:right w:val="none" w:sz="0" w:space="0" w:color="auto"/>
      </w:divBdr>
    </w:div>
    <w:div w:id="1331057829">
      <w:bodyDiv w:val="1"/>
      <w:marLeft w:val="0"/>
      <w:marRight w:val="0"/>
      <w:marTop w:val="0"/>
      <w:marBottom w:val="0"/>
      <w:divBdr>
        <w:top w:val="none" w:sz="0" w:space="0" w:color="auto"/>
        <w:left w:val="none" w:sz="0" w:space="0" w:color="auto"/>
        <w:bottom w:val="none" w:sz="0" w:space="0" w:color="auto"/>
        <w:right w:val="none" w:sz="0" w:space="0" w:color="auto"/>
      </w:divBdr>
    </w:div>
    <w:div w:id="1341078918">
      <w:bodyDiv w:val="1"/>
      <w:marLeft w:val="0"/>
      <w:marRight w:val="0"/>
      <w:marTop w:val="0"/>
      <w:marBottom w:val="0"/>
      <w:divBdr>
        <w:top w:val="none" w:sz="0" w:space="0" w:color="auto"/>
        <w:left w:val="none" w:sz="0" w:space="0" w:color="auto"/>
        <w:bottom w:val="none" w:sz="0" w:space="0" w:color="auto"/>
        <w:right w:val="none" w:sz="0" w:space="0" w:color="auto"/>
      </w:divBdr>
    </w:div>
    <w:div w:id="1393038663">
      <w:bodyDiv w:val="1"/>
      <w:marLeft w:val="0"/>
      <w:marRight w:val="0"/>
      <w:marTop w:val="0"/>
      <w:marBottom w:val="0"/>
      <w:divBdr>
        <w:top w:val="none" w:sz="0" w:space="0" w:color="auto"/>
        <w:left w:val="none" w:sz="0" w:space="0" w:color="auto"/>
        <w:bottom w:val="none" w:sz="0" w:space="0" w:color="auto"/>
        <w:right w:val="none" w:sz="0" w:space="0" w:color="auto"/>
      </w:divBdr>
    </w:div>
    <w:div w:id="1418402400">
      <w:bodyDiv w:val="1"/>
      <w:marLeft w:val="0"/>
      <w:marRight w:val="0"/>
      <w:marTop w:val="0"/>
      <w:marBottom w:val="0"/>
      <w:divBdr>
        <w:top w:val="none" w:sz="0" w:space="0" w:color="auto"/>
        <w:left w:val="none" w:sz="0" w:space="0" w:color="auto"/>
        <w:bottom w:val="none" w:sz="0" w:space="0" w:color="auto"/>
        <w:right w:val="none" w:sz="0" w:space="0" w:color="auto"/>
      </w:divBdr>
    </w:div>
    <w:div w:id="1428888332">
      <w:bodyDiv w:val="1"/>
      <w:marLeft w:val="0"/>
      <w:marRight w:val="0"/>
      <w:marTop w:val="0"/>
      <w:marBottom w:val="0"/>
      <w:divBdr>
        <w:top w:val="none" w:sz="0" w:space="0" w:color="auto"/>
        <w:left w:val="none" w:sz="0" w:space="0" w:color="auto"/>
        <w:bottom w:val="none" w:sz="0" w:space="0" w:color="auto"/>
        <w:right w:val="none" w:sz="0" w:space="0" w:color="auto"/>
      </w:divBdr>
    </w:div>
    <w:div w:id="1475492462">
      <w:bodyDiv w:val="1"/>
      <w:marLeft w:val="0"/>
      <w:marRight w:val="0"/>
      <w:marTop w:val="0"/>
      <w:marBottom w:val="0"/>
      <w:divBdr>
        <w:top w:val="none" w:sz="0" w:space="0" w:color="auto"/>
        <w:left w:val="none" w:sz="0" w:space="0" w:color="auto"/>
        <w:bottom w:val="none" w:sz="0" w:space="0" w:color="auto"/>
        <w:right w:val="none" w:sz="0" w:space="0" w:color="auto"/>
      </w:divBdr>
    </w:div>
    <w:div w:id="1570574514">
      <w:bodyDiv w:val="1"/>
      <w:marLeft w:val="0"/>
      <w:marRight w:val="0"/>
      <w:marTop w:val="0"/>
      <w:marBottom w:val="0"/>
      <w:divBdr>
        <w:top w:val="none" w:sz="0" w:space="0" w:color="auto"/>
        <w:left w:val="none" w:sz="0" w:space="0" w:color="auto"/>
        <w:bottom w:val="none" w:sz="0" w:space="0" w:color="auto"/>
        <w:right w:val="none" w:sz="0" w:space="0" w:color="auto"/>
      </w:divBdr>
    </w:div>
    <w:div w:id="1602106409">
      <w:bodyDiv w:val="1"/>
      <w:marLeft w:val="0"/>
      <w:marRight w:val="0"/>
      <w:marTop w:val="0"/>
      <w:marBottom w:val="0"/>
      <w:divBdr>
        <w:top w:val="none" w:sz="0" w:space="0" w:color="auto"/>
        <w:left w:val="none" w:sz="0" w:space="0" w:color="auto"/>
        <w:bottom w:val="none" w:sz="0" w:space="0" w:color="auto"/>
        <w:right w:val="none" w:sz="0" w:space="0" w:color="auto"/>
      </w:divBdr>
    </w:div>
    <w:div w:id="1603537373">
      <w:bodyDiv w:val="1"/>
      <w:marLeft w:val="0"/>
      <w:marRight w:val="0"/>
      <w:marTop w:val="0"/>
      <w:marBottom w:val="0"/>
      <w:divBdr>
        <w:top w:val="none" w:sz="0" w:space="0" w:color="auto"/>
        <w:left w:val="none" w:sz="0" w:space="0" w:color="auto"/>
        <w:bottom w:val="none" w:sz="0" w:space="0" w:color="auto"/>
        <w:right w:val="none" w:sz="0" w:space="0" w:color="auto"/>
      </w:divBdr>
    </w:div>
    <w:div w:id="1614939632">
      <w:bodyDiv w:val="1"/>
      <w:marLeft w:val="0"/>
      <w:marRight w:val="0"/>
      <w:marTop w:val="0"/>
      <w:marBottom w:val="0"/>
      <w:divBdr>
        <w:top w:val="none" w:sz="0" w:space="0" w:color="auto"/>
        <w:left w:val="none" w:sz="0" w:space="0" w:color="auto"/>
        <w:bottom w:val="none" w:sz="0" w:space="0" w:color="auto"/>
        <w:right w:val="none" w:sz="0" w:space="0" w:color="auto"/>
      </w:divBdr>
    </w:div>
    <w:div w:id="1614944387">
      <w:bodyDiv w:val="1"/>
      <w:marLeft w:val="0"/>
      <w:marRight w:val="0"/>
      <w:marTop w:val="0"/>
      <w:marBottom w:val="0"/>
      <w:divBdr>
        <w:top w:val="none" w:sz="0" w:space="0" w:color="auto"/>
        <w:left w:val="none" w:sz="0" w:space="0" w:color="auto"/>
        <w:bottom w:val="none" w:sz="0" w:space="0" w:color="auto"/>
        <w:right w:val="none" w:sz="0" w:space="0" w:color="auto"/>
      </w:divBdr>
      <w:divsChild>
        <w:div w:id="317613945">
          <w:marLeft w:val="0"/>
          <w:marRight w:val="0"/>
          <w:marTop w:val="0"/>
          <w:marBottom w:val="0"/>
          <w:divBdr>
            <w:top w:val="none" w:sz="0" w:space="0" w:color="auto"/>
            <w:left w:val="none" w:sz="0" w:space="0" w:color="auto"/>
            <w:bottom w:val="none" w:sz="0" w:space="0" w:color="auto"/>
            <w:right w:val="none" w:sz="0" w:space="0" w:color="auto"/>
          </w:divBdr>
        </w:div>
        <w:div w:id="1173959069">
          <w:marLeft w:val="0"/>
          <w:marRight w:val="0"/>
          <w:marTop w:val="0"/>
          <w:marBottom w:val="0"/>
          <w:divBdr>
            <w:top w:val="none" w:sz="0" w:space="0" w:color="auto"/>
            <w:left w:val="none" w:sz="0" w:space="0" w:color="auto"/>
            <w:bottom w:val="none" w:sz="0" w:space="0" w:color="auto"/>
            <w:right w:val="none" w:sz="0" w:space="0" w:color="auto"/>
          </w:divBdr>
        </w:div>
      </w:divsChild>
    </w:div>
    <w:div w:id="1629623200">
      <w:bodyDiv w:val="1"/>
      <w:marLeft w:val="0"/>
      <w:marRight w:val="0"/>
      <w:marTop w:val="0"/>
      <w:marBottom w:val="0"/>
      <w:divBdr>
        <w:top w:val="none" w:sz="0" w:space="0" w:color="auto"/>
        <w:left w:val="none" w:sz="0" w:space="0" w:color="auto"/>
        <w:bottom w:val="none" w:sz="0" w:space="0" w:color="auto"/>
        <w:right w:val="none" w:sz="0" w:space="0" w:color="auto"/>
      </w:divBdr>
    </w:div>
    <w:div w:id="1812281930">
      <w:bodyDiv w:val="1"/>
      <w:marLeft w:val="0"/>
      <w:marRight w:val="0"/>
      <w:marTop w:val="0"/>
      <w:marBottom w:val="0"/>
      <w:divBdr>
        <w:top w:val="none" w:sz="0" w:space="0" w:color="auto"/>
        <w:left w:val="none" w:sz="0" w:space="0" w:color="auto"/>
        <w:bottom w:val="none" w:sz="0" w:space="0" w:color="auto"/>
        <w:right w:val="none" w:sz="0" w:space="0" w:color="auto"/>
      </w:divBdr>
    </w:div>
    <w:div w:id="1885098714">
      <w:bodyDiv w:val="1"/>
      <w:marLeft w:val="0"/>
      <w:marRight w:val="0"/>
      <w:marTop w:val="0"/>
      <w:marBottom w:val="0"/>
      <w:divBdr>
        <w:top w:val="none" w:sz="0" w:space="0" w:color="auto"/>
        <w:left w:val="none" w:sz="0" w:space="0" w:color="auto"/>
        <w:bottom w:val="none" w:sz="0" w:space="0" w:color="auto"/>
        <w:right w:val="none" w:sz="0" w:space="0" w:color="auto"/>
      </w:divBdr>
    </w:div>
    <w:div w:id="1906256993">
      <w:bodyDiv w:val="1"/>
      <w:marLeft w:val="0"/>
      <w:marRight w:val="0"/>
      <w:marTop w:val="0"/>
      <w:marBottom w:val="0"/>
      <w:divBdr>
        <w:top w:val="none" w:sz="0" w:space="0" w:color="auto"/>
        <w:left w:val="none" w:sz="0" w:space="0" w:color="auto"/>
        <w:bottom w:val="none" w:sz="0" w:space="0" w:color="auto"/>
        <w:right w:val="none" w:sz="0" w:space="0" w:color="auto"/>
      </w:divBdr>
    </w:div>
    <w:div w:id="1926962790">
      <w:bodyDiv w:val="1"/>
      <w:marLeft w:val="0"/>
      <w:marRight w:val="0"/>
      <w:marTop w:val="0"/>
      <w:marBottom w:val="0"/>
      <w:divBdr>
        <w:top w:val="none" w:sz="0" w:space="0" w:color="auto"/>
        <w:left w:val="none" w:sz="0" w:space="0" w:color="auto"/>
        <w:bottom w:val="none" w:sz="0" w:space="0" w:color="auto"/>
        <w:right w:val="none" w:sz="0" w:space="0" w:color="auto"/>
      </w:divBdr>
    </w:div>
    <w:div w:id="1960842423">
      <w:bodyDiv w:val="1"/>
      <w:marLeft w:val="0"/>
      <w:marRight w:val="0"/>
      <w:marTop w:val="0"/>
      <w:marBottom w:val="0"/>
      <w:divBdr>
        <w:top w:val="none" w:sz="0" w:space="0" w:color="auto"/>
        <w:left w:val="none" w:sz="0" w:space="0" w:color="auto"/>
        <w:bottom w:val="none" w:sz="0" w:space="0" w:color="auto"/>
        <w:right w:val="none" w:sz="0" w:space="0" w:color="auto"/>
      </w:divBdr>
    </w:div>
    <w:div w:id="1961305267">
      <w:bodyDiv w:val="1"/>
      <w:marLeft w:val="0"/>
      <w:marRight w:val="0"/>
      <w:marTop w:val="0"/>
      <w:marBottom w:val="0"/>
      <w:divBdr>
        <w:top w:val="none" w:sz="0" w:space="0" w:color="auto"/>
        <w:left w:val="none" w:sz="0" w:space="0" w:color="auto"/>
        <w:bottom w:val="none" w:sz="0" w:space="0" w:color="auto"/>
        <w:right w:val="none" w:sz="0" w:space="0" w:color="auto"/>
      </w:divBdr>
      <w:divsChild>
        <w:div w:id="971599019">
          <w:marLeft w:val="0"/>
          <w:marRight w:val="0"/>
          <w:marTop w:val="480"/>
          <w:marBottom w:val="240"/>
          <w:divBdr>
            <w:top w:val="none" w:sz="0" w:space="0" w:color="auto"/>
            <w:left w:val="none" w:sz="0" w:space="0" w:color="auto"/>
            <w:bottom w:val="none" w:sz="0" w:space="0" w:color="auto"/>
            <w:right w:val="none" w:sz="0" w:space="0" w:color="auto"/>
          </w:divBdr>
        </w:div>
        <w:div w:id="190844178">
          <w:marLeft w:val="0"/>
          <w:marRight w:val="0"/>
          <w:marTop w:val="0"/>
          <w:marBottom w:val="567"/>
          <w:divBdr>
            <w:top w:val="none" w:sz="0" w:space="0" w:color="auto"/>
            <w:left w:val="none" w:sz="0" w:space="0" w:color="auto"/>
            <w:bottom w:val="none" w:sz="0" w:space="0" w:color="auto"/>
            <w:right w:val="none" w:sz="0" w:space="0" w:color="auto"/>
          </w:divBdr>
        </w:div>
      </w:divsChild>
    </w:div>
    <w:div w:id="2059160252">
      <w:bodyDiv w:val="1"/>
      <w:marLeft w:val="0"/>
      <w:marRight w:val="0"/>
      <w:marTop w:val="0"/>
      <w:marBottom w:val="0"/>
      <w:divBdr>
        <w:top w:val="none" w:sz="0" w:space="0" w:color="auto"/>
        <w:left w:val="none" w:sz="0" w:space="0" w:color="auto"/>
        <w:bottom w:val="none" w:sz="0" w:space="0" w:color="auto"/>
        <w:right w:val="none" w:sz="0" w:space="0" w:color="auto"/>
      </w:divBdr>
    </w:div>
    <w:div w:id="21455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986-patveruma-likums" TargetMode="External"/><Relationship Id="rId13" Type="http://schemas.openxmlformats.org/officeDocument/2006/relationships/hyperlink" Target="https://likumi.lv/ta/id/68488-socialo-pakalpojumu-un-socialas-palidzibas-likums" TargetMode="External"/><Relationship Id="rId18" Type="http://schemas.openxmlformats.org/officeDocument/2006/relationships/hyperlink" Target="https://likumi.lv/ta/id/68488-socialo-pakalpojumu-un-socialas-palidzibas-liku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kumi.lv/ta/id/330546" TargetMode="External"/><Relationship Id="rId7" Type="http://schemas.openxmlformats.org/officeDocument/2006/relationships/endnotes" Target="endnotes.xml"/><Relationship Id="rId12" Type="http://schemas.openxmlformats.org/officeDocument/2006/relationships/hyperlink" Target="https://likumi.lv/ta/id/38048-par-valsts-pensijam" TargetMode="External"/><Relationship Id="rId17" Type="http://schemas.openxmlformats.org/officeDocument/2006/relationships/hyperlink" Target="https://likumi.lv/ta/id/33054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330546" TargetMode="External"/><Relationship Id="rId20" Type="http://schemas.openxmlformats.org/officeDocument/2006/relationships/hyperlink" Target="https://likumi.lv/ta/id/56880-par-iedzivotaju-ienakuma-nodokl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88-socialo-pakalpojumu-un-socialas-palidzibas-likum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hyperlink" Target="https://likumi.lv/ta/id/68488-socialo-pakalpojumu-un-socialas-palidzibas-likums" TargetMode="External"/><Relationship Id="rId19" Type="http://schemas.openxmlformats.org/officeDocument/2006/relationships/hyperlink" Target="https://likumi.lv/ta/id/56880-par-iedzivotaju-ienakuma-nodokli" TargetMode="External"/><Relationship Id="rId4" Type="http://schemas.openxmlformats.org/officeDocument/2006/relationships/settings" Target="settings.xml"/><Relationship Id="rId9" Type="http://schemas.openxmlformats.org/officeDocument/2006/relationships/hyperlink" Target="https://likumi.lv/ta/id/68488-socialo-pakalpojumu-un-socialas-palidzibas-likums" TargetMode="External"/><Relationship Id="rId14" Type="http://schemas.openxmlformats.org/officeDocument/2006/relationships/hyperlink" Target="https://likumi.lv/ta/id/330546" TargetMode="External"/><Relationship Id="rId22" Type="http://schemas.openxmlformats.org/officeDocument/2006/relationships/hyperlink" Target="http://www.atbalstapaka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8048-par-valsts-pensijam" TargetMode="External"/><Relationship Id="rId2" Type="http://schemas.openxmlformats.org/officeDocument/2006/relationships/hyperlink" Target="https://likumi.lv/ta/id/38048-par-valsts-pensijam" TargetMode="External"/><Relationship Id="rId1" Type="http://schemas.openxmlformats.org/officeDocument/2006/relationships/hyperlink" Target="https://likumi.lv/ta/id/330546" TargetMode="External"/><Relationship Id="rId5" Type="http://schemas.openxmlformats.org/officeDocument/2006/relationships/hyperlink" Target="https://www.em.gov.lv/lv/atbalsts-ukrainas-civiliedzivotaju-izmitinasanai-un-edinasanai" TargetMode="External"/><Relationship Id="rId4" Type="http://schemas.openxmlformats.org/officeDocument/2006/relationships/hyperlink" Target="https://likumi.lv/ta/id/68483-valsts-socialo-pabals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7D5C-ACDE-4308-B09D-7C9FD278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18</Pages>
  <Words>27229</Words>
  <Characters>15521</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Celmina</dc:creator>
  <cp:keywords/>
  <dc:description/>
  <cp:lastModifiedBy>Maruta Pavasare</cp:lastModifiedBy>
  <cp:revision>41</cp:revision>
  <dcterms:created xsi:type="dcterms:W3CDTF">2022-07-26T05:59:00Z</dcterms:created>
  <dcterms:modified xsi:type="dcterms:W3CDTF">2022-08-16T09:18:00Z</dcterms:modified>
</cp:coreProperties>
</file>