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0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1134"/>
        <w:gridCol w:w="7024"/>
      </w:tblGrid>
      <w:tr w:rsidR="00ED2845" w:rsidTr="005A6F98">
        <w:tc>
          <w:tcPr>
            <w:tcW w:w="15099" w:type="dxa"/>
            <w:gridSpan w:val="3"/>
          </w:tcPr>
          <w:p w:rsidR="00ED2845" w:rsidRDefault="00ED2845">
            <w:r>
              <w:rPr>
                <w:noProof/>
              </w:rPr>
              <w:drawing>
                <wp:inline distT="0" distB="0" distL="0" distR="0">
                  <wp:extent cx="9450705" cy="14173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bu projektu logo ansamblis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0705" cy="1417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845" w:rsidTr="005A6F98">
        <w:tc>
          <w:tcPr>
            <w:tcW w:w="6941" w:type="dxa"/>
          </w:tcPr>
          <w:p w:rsidR="00ED2845" w:rsidRDefault="00ED2845"/>
        </w:tc>
        <w:tc>
          <w:tcPr>
            <w:tcW w:w="1134" w:type="dxa"/>
          </w:tcPr>
          <w:p w:rsidR="00ED2845" w:rsidRDefault="00ED2845"/>
        </w:tc>
        <w:tc>
          <w:tcPr>
            <w:tcW w:w="7024" w:type="dxa"/>
          </w:tcPr>
          <w:p w:rsidR="00ED2845" w:rsidRDefault="00ED2845"/>
        </w:tc>
      </w:tr>
      <w:tr w:rsidR="00ED2845" w:rsidTr="005A6F98">
        <w:tc>
          <w:tcPr>
            <w:tcW w:w="6941" w:type="dxa"/>
          </w:tcPr>
          <w:p w:rsidR="00ED2845" w:rsidRPr="0032245F" w:rsidRDefault="00ED2845" w:rsidP="00ED2845">
            <w:pPr>
              <w:jc w:val="center"/>
              <w:rPr>
                <w:sz w:val="40"/>
                <w:szCs w:val="40"/>
              </w:rPr>
            </w:pPr>
            <w:r w:rsidRPr="0032245F">
              <w:rPr>
                <w:sz w:val="40"/>
                <w:szCs w:val="40"/>
              </w:rPr>
              <w:t>Projekta mērķis – pašvaldību sociālo dienestu darba</w:t>
            </w:r>
            <w:r w:rsidRPr="0032245F">
              <w:rPr>
                <w:sz w:val="40"/>
                <w:szCs w:val="40"/>
              </w:rPr>
              <w:t xml:space="preserve"> </w:t>
            </w:r>
            <w:r w:rsidRPr="0032245F">
              <w:rPr>
                <w:sz w:val="40"/>
                <w:szCs w:val="40"/>
              </w:rPr>
              <w:t>efektivitātes paaugstināšana, izstrādājot vadības kvalitātes</w:t>
            </w:r>
            <w:r w:rsidRPr="0032245F">
              <w:rPr>
                <w:sz w:val="40"/>
                <w:szCs w:val="40"/>
              </w:rPr>
              <w:t xml:space="preserve"> </w:t>
            </w:r>
            <w:r w:rsidRPr="0032245F">
              <w:rPr>
                <w:sz w:val="40"/>
                <w:szCs w:val="40"/>
              </w:rPr>
              <w:t>modeli, un pašvaldībās nodarbināto sociālā darba speciālistu</w:t>
            </w:r>
            <w:r w:rsidRPr="0032245F">
              <w:rPr>
                <w:sz w:val="40"/>
                <w:szCs w:val="40"/>
              </w:rPr>
              <w:t xml:space="preserve"> </w:t>
            </w:r>
            <w:r w:rsidRPr="0032245F">
              <w:rPr>
                <w:sz w:val="40"/>
                <w:szCs w:val="40"/>
              </w:rPr>
              <w:t>profesionalitātes pilnveidošana, nodrošinot apmācības,</w:t>
            </w:r>
            <w:r w:rsidRPr="0032245F">
              <w:rPr>
                <w:sz w:val="40"/>
                <w:szCs w:val="40"/>
              </w:rPr>
              <w:t xml:space="preserve"> </w:t>
            </w:r>
            <w:proofErr w:type="spellStart"/>
            <w:r w:rsidRPr="0032245F">
              <w:rPr>
                <w:sz w:val="40"/>
                <w:szCs w:val="40"/>
              </w:rPr>
              <w:t>supervīziju</w:t>
            </w:r>
            <w:proofErr w:type="spellEnd"/>
            <w:r w:rsidRPr="0032245F">
              <w:rPr>
                <w:sz w:val="40"/>
                <w:szCs w:val="40"/>
              </w:rPr>
              <w:t xml:space="preserve"> un metodisko atbalstu, kā arī izstrādājot</w:t>
            </w:r>
            <w:r w:rsidRPr="0032245F">
              <w:rPr>
                <w:sz w:val="40"/>
                <w:szCs w:val="40"/>
              </w:rPr>
              <w:t xml:space="preserve"> </w:t>
            </w:r>
            <w:r w:rsidRPr="0032245F">
              <w:rPr>
                <w:sz w:val="40"/>
                <w:szCs w:val="40"/>
              </w:rPr>
              <w:t>metodikas sociālajiem darbiniekiem darbam ar klientu mērķa</w:t>
            </w:r>
            <w:r w:rsidRPr="0032245F">
              <w:rPr>
                <w:sz w:val="40"/>
                <w:szCs w:val="40"/>
              </w:rPr>
              <w:t xml:space="preserve"> </w:t>
            </w:r>
            <w:r w:rsidRPr="0032245F">
              <w:rPr>
                <w:sz w:val="40"/>
                <w:szCs w:val="40"/>
              </w:rPr>
              <w:t>grupām.</w:t>
            </w:r>
          </w:p>
        </w:tc>
        <w:tc>
          <w:tcPr>
            <w:tcW w:w="1134" w:type="dxa"/>
          </w:tcPr>
          <w:p w:rsidR="00ED2845" w:rsidRPr="0032245F" w:rsidRDefault="00ED2845">
            <w:pPr>
              <w:rPr>
                <w:sz w:val="40"/>
                <w:szCs w:val="40"/>
              </w:rPr>
            </w:pPr>
          </w:p>
        </w:tc>
        <w:tc>
          <w:tcPr>
            <w:tcW w:w="7024" w:type="dxa"/>
          </w:tcPr>
          <w:p w:rsidR="00ED2845" w:rsidRPr="0032245F" w:rsidRDefault="0032245F" w:rsidP="005A6F98">
            <w:pPr>
              <w:jc w:val="center"/>
              <w:rPr>
                <w:sz w:val="40"/>
                <w:szCs w:val="40"/>
              </w:rPr>
            </w:pPr>
            <w:r w:rsidRPr="0032245F">
              <w:rPr>
                <w:sz w:val="40"/>
                <w:szCs w:val="40"/>
              </w:rPr>
              <w:t xml:space="preserve">Projekta mērķis </w:t>
            </w:r>
            <w:r>
              <w:rPr>
                <w:sz w:val="40"/>
                <w:szCs w:val="40"/>
              </w:rPr>
              <w:t>-</w:t>
            </w:r>
            <w:r w:rsidRPr="0032245F">
              <w:rPr>
                <w:sz w:val="40"/>
                <w:szCs w:val="40"/>
              </w:rPr>
              <w:t xml:space="preserve"> paaugstināt sociālā darba efektivitāti un pilnveidot sociālā jomā strādājošo speciālistu profesionālo kompetenci, tai skaitā: profesionālās tālākizglītības programmu un profesionālās pilnveides izglītības programmu izstr</w:t>
            </w:r>
            <w:bookmarkStart w:id="0" w:name="_GoBack"/>
            <w:bookmarkEnd w:id="0"/>
            <w:r w:rsidRPr="0032245F">
              <w:rPr>
                <w:sz w:val="40"/>
                <w:szCs w:val="40"/>
              </w:rPr>
              <w:t>āde un īstenošana, augstākās izglītības programmu pilnveide un īstenošana, metodiku izstrāde darbam ar dažādām klientu grupām, kā arī mācību programmu izstrāde un īstenošana šo metodiku apguvei; atbalsts supervīzijas nodrošināšanai pašvaldības sociālo pakalpojumu sniedzēju iestādēs, u.c.</w:t>
            </w:r>
          </w:p>
        </w:tc>
      </w:tr>
    </w:tbl>
    <w:p w:rsidR="00731EA7" w:rsidRPr="00ED2845" w:rsidRDefault="00731EA7">
      <w:pPr>
        <w:rPr>
          <w:sz w:val="2"/>
          <w:szCs w:val="2"/>
        </w:rPr>
      </w:pPr>
    </w:p>
    <w:sectPr w:rsidR="00731EA7" w:rsidRPr="00ED2845" w:rsidSect="00ED2845">
      <w:pgSz w:w="16838" w:h="11906" w:orient="landscape"/>
      <w:pgMar w:top="851" w:right="962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845"/>
    <w:rsid w:val="0032245F"/>
    <w:rsid w:val="005A6F98"/>
    <w:rsid w:val="00731EA7"/>
    <w:rsid w:val="00ED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44B31E"/>
  <w15:chartTrackingRefBased/>
  <w15:docId w15:val="{F0C58127-3F5C-4D60-925D-38EAAA46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Mārtiņš Nešpors</dc:creator>
  <cp:keywords/>
  <dc:description/>
  <cp:lastModifiedBy>Mārtiņš Nešpors</cp:lastModifiedBy>
  <cp:revision>2</cp:revision>
  <dcterms:created xsi:type="dcterms:W3CDTF">2022-12-13T07:47:00Z</dcterms:created>
  <dcterms:modified xsi:type="dcterms:W3CDTF">2022-12-13T08:05:00Z</dcterms:modified>
</cp:coreProperties>
</file>