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07DD" w14:textId="1FBE1555" w:rsidR="00A07C63" w:rsidRPr="00C22F4C" w:rsidRDefault="00A07C63" w:rsidP="00A07C63">
      <w:pPr>
        <w:jc w:val="center"/>
        <w:rPr>
          <w:rFonts w:ascii="Times New Roman" w:hAnsi="Times New Roman" w:cs="Times New Roman"/>
          <w:b/>
          <w:sz w:val="24"/>
          <w:szCs w:val="24"/>
          <w:u w:val="single"/>
        </w:rPr>
      </w:pPr>
      <w:r w:rsidRPr="00C22F4C">
        <w:rPr>
          <w:rFonts w:ascii="Times New Roman" w:hAnsi="Times New Roman" w:cs="Times New Roman"/>
          <w:b/>
          <w:sz w:val="24"/>
          <w:szCs w:val="24"/>
          <w:u w:val="single"/>
        </w:rPr>
        <w:t>Reģistrētā bezdarba prognoze 20</w:t>
      </w:r>
      <w:r w:rsidR="00AC0897" w:rsidRPr="00C22F4C">
        <w:rPr>
          <w:rFonts w:ascii="Times New Roman" w:hAnsi="Times New Roman" w:cs="Times New Roman"/>
          <w:b/>
          <w:sz w:val="24"/>
          <w:szCs w:val="24"/>
          <w:u w:val="single"/>
        </w:rPr>
        <w:t>2</w:t>
      </w:r>
      <w:r w:rsidR="00F77C39" w:rsidRPr="00C22F4C">
        <w:rPr>
          <w:rFonts w:ascii="Times New Roman" w:hAnsi="Times New Roman" w:cs="Times New Roman"/>
          <w:b/>
          <w:sz w:val="24"/>
          <w:szCs w:val="24"/>
          <w:u w:val="single"/>
        </w:rPr>
        <w:t>3</w:t>
      </w:r>
      <w:r w:rsidRPr="00C22F4C">
        <w:rPr>
          <w:rFonts w:ascii="Times New Roman" w:hAnsi="Times New Roman" w:cs="Times New Roman"/>
          <w:b/>
          <w:sz w:val="24"/>
          <w:szCs w:val="24"/>
          <w:u w:val="single"/>
        </w:rPr>
        <w:t>.gadam</w:t>
      </w:r>
    </w:p>
    <w:p w14:paraId="2B65D3F8" w14:textId="6DE56E0D" w:rsidR="00FB435C" w:rsidRPr="00C22F4C" w:rsidRDefault="005250A4" w:rsidP="00C22F4C">
      <w:pPr>
        <w:spacing w:after="120"/>
        <w:jc w:val="center"/>
        <w:rPr>
          <w:rFonts w:ascii="Times New Roman" w:hAnsi="Times New Roman" w:cs="Times New Roman"/>
          <w:sz w:val="24"/>
          <w:szCs w:val="24"/>
        </w:rPr>
      </w:pPr>
      <w:r w:rsidRPr="00C22F4C">
        <w:rPr>
          <w:rFonts w:ascii="Times New Roman" w:hAnsi="Times New Roman" w:cs="Times New Roman"/>
          <w:sz w:val="24"/>
          <w:szCs w:val="24"/>
        </w:rPr>
        <w:t>(sagatavots 05.01.2023.)</w:t>
      </w:r>
    </w:p>
    <w:p w14:paraId="6F34FB18" w14:textId="77777777" w:rsidR="00C22F4C" w:rsidRDefault="00C22F4C" w:rsidP="005A66A4">
      <w:pPr>
        <w:spacing w:after="120"/>
        <w:ind w:firstLine="720"/>
        <w:jc w:val="both"/>
        <w:rPr>
          <w:rFonts w:ascii="Times New Roman" w:hAnsi="Times New Roman" w:cs="Times New Roman"/>
          <w:sz w:val="24"/>
          <w:szCs w:val="24"/>
        </w:rPr>
      </w:pPr>
    </w:p>
    <w:p w14:paraId="2B485855" w14:textId="36D507D0" w:rsidR="00074F27" w:rsidRDefault="00422575" w:rsidP="005A66A4">
      <w:pPr>
        <w:spacing w:after="120"/>
        <w:ind w:firstLine="720"/>
        <w:jc w:val="both"/>
        <w:rPr>
          <w:rFonts w:ascii="Times New Roman" w:hAnsi="Times New Roman" w:cs="Times New Roman"/>
          <w:sz w:val="24"/>
          <w:szCs w:val="24"/>
        </w:rPr>
      </w:pPr>
      <w:r>
        <w:rPr>
          <w:rFonts w:ascii="Times New Roman" w:hAnsi="Times New Roman" w:cs="Times New Roman"/>
          <w:sz w:val="24"/>
          <w:szCs w:val="24"/>
        </w:rPr>
        <w:t>A</w:t>
      </w:r>
      <w:r w:rsidR="00C95958">
        <w:rPr>
          <w:rFonts w:ascii="Times New Roman" w:hAnsi="Times New Roman" w:cs="Times New Roman"/>
          <w:sz w:val="24"/>
          <w:szCs w:val="24"/>
        </w:rPr>
        <w:t>ttiecībā uz bezdarba situācijas izmaiņām 2023.-2024.gadā</w:t>
      </w:r>
      <w:r>
        <w:rPr>
          <w:rFonts w:ascii="Times New Roman" w:hAnsi="Times New Roman" w:cs="Times New Roman"/>
          <w:sz w:val="24"/>
          <w:szCs w:val="24"/>
        </w:rPr>
        <w:t xml:space="preserve"> </w:t>
      </w:r>
      <w:r w:rsidR="0072730C">
        <w:rPr>
          <w:rFonts w:ascii="Times New Roman" w:hAnsi="Times New Roman" w:cs="Times New Roman"/>
          <w:sz w:val="24"/>
          <w:szCs w:val="24"/>
        </w:rPr>
        <w:t xml:space="preserve">kopumā tiek </w:t>
      </w:r>
      <w:r w:rsidR="00074F27">
        <w:rPr>
          <w:rFonts w:ascii="Times New Roman" w:hAnsi="Times New Roman" w:cs="Times New Roman"/>
          <w:sz w:val="24"/>
          <w:szCs w:val="24"/>
        </w:rPr>
        <w:t>atzīt</w:t>
      </w:r>
      <w:r w:rsidR="0072730C">
        <w:rPr>
          <w:rFonts w:ascii="Times New Roman" w:hAnsi="Times New Roman" w:cs="Times New Roman"/>
          <w:sz w:val="24"/>
          <w:szCs w:val="24"/>
        </w:rPr>
        <w:t>s</w:t>
      </w:r>
      <w:r w:rsidR="00074F27">
        <w:rPr>
          <w:rFonts w:ascii="Times New Roman" w:hAnsi="Times New Roman" w:cs="Times New Roman"/>
          <w:sz w:val="24"/>
          <w:szCs w:val="24"/>
        </w:rPr>
        <w:t>, ka</w:t>
      </w:r>
      <w:r w:rsidR="00074F27" w:rsidRPr="00210789">
        <w:rPr>
          <w:rFonts w:ascii="Times New Roman" w:hAnsi="Times New Roman" w:cs="Times New Roman"/>
          <w:sz w:val="24"/>
          <w:szCs w:val="24"/>
        </w:rPr>
        <w:t xml:space="preserve"> 2023.gadā</w:t>
      </w:r>
      <w:r w:rsidR="00074F27">
        <w:rPr>
          <w:rFonts w:ascii="Times New Roman" w:hAnsi="Times New Roman" w:cs="Times New Roman"/>
          <w:sz w:val="24"/>
          <w:szCs w:val="24"/>
        </w:rPr>
        <w:t xml:space="preserve"> bezdarba situācijas uzlabošanos varētu kavēt</w:t>
      </w:r>
      <w:r w:rsidR="00074F27" w:rsidRPr="00210789">
        <w:rPr>
          <w:rFonts w:ascii="Times New Roman" w:hAnsi="Times New Roman" w:cs="Times New Roman"/>
          <w:sz w:val="24"/>
          <w:szCs w:val="24"/>
        </w:rPr>
        <w:t xml:space="preserve"> </w:t>
      </w:r>
      <w:r w:rsidR="00645200" w:rsidRPr="00210789">
        <w:rPr>
          <w:rFonts w:ascii="Times New Roman" w:hAnsi="Times New Roman" w:cs="Times New Roman"/>
          <w:sz w:val="24"/>
          <w:szCs w:val="24"/>
        </w:rPr>
        <w:t xml:space="preserve">globālās ekonomikas </w:t>
      </w:r>
      <w:r w:rsidR="00645200">
        <w:rPr>
          <w:rFonts w:ascii="Times New Roman" w:hAnsi="Times New Roman" w:cs="Times New Roman"/>
          <w:sz w:val="24"/>
          <w:szCs w:val="24"/>
        </w:rPr>
        <w:t xml:space="preserve">izaugsmes </w:t>
      </w:r>
      <w:r w:rsidR="00645200" w:rsidRPr="00210789">
        <w:rPr>
          <w:rFonts w:ascii="Times New Roman" w:hAnsi="Times New Roman" w:cs="Times New Roman"/>
          <w:sz w:val="24"/>
          <w:szCs w:val="24"/>
        </w:rPr>
        <w:t>palēnināšanās</w:t>
      </w:r>
      <w:r w:rsidR="007C6913">
        <w:rPr>
          <w:rFonts w:ascii="Times New Roman" w:hAnsi="Times New Roman" w:cs="Times New Roman"/>
          <w:sz w:val="24"/>
          <w:szCs w:val="24"/>
        </w:rPr>
        <w:t xml:space="preserve"> un </w:t>
      </w:r>
      <w:r w:rsidR="00074F27" w:rsidRPr="00210789">
        <w:rPr>
          <w:rFonts w:ascii="Times New Roman" w:hAnsi="Times New Roman" w:cs="Times New Roman"/>
          <w:sz w:val="24"/>
          <w:szCs w:val="24"/>
        </w:rPr>
        <w:t>inflācija</w:t>
      </w:r>
      <w:r w:rsidR="00074F27">
        <w:rPr>
          <w:rFonts w:ascii="Times New Roman" w:hAnsi="Times New Roman" w:cs="Times New Roman"/>
          <w:sz w:val="24"/>
          <w:szCs w:val="24"/>
        </w:rPr>
        <w:t xml:space="preserve">, kas </w:t>
      </w:r>
      <w:r>
        <w:rPr>
          <w:rFonts w:ascii="Times New Roman" w:hAnsi="Times New Roman" w:cs="Times New Roman"/>
          <w:sz w:val="24"/>
          <w:szCs w:val="24"/>
        </w:rPr>
        <w:t xml:space="preserve">negatīvi </w:t>
      </w:r>
      <w:r w:rsidR="00074F27">
        <w:rPr>
          <w:rFonts w:ascii="Times New Roman" w:hAnsi="Times New Roman" w:cs="Times New Roman"/>
          <w:sz w:val="24"/>
          <w:szCs w:val="24"/>
        </w:rPr>
        <w:t>ietekmēs</w:t>
      </w:r>
      <w:r>
        <w:rPr>
          <w:rFonts w:ascii="Times New Roman" w:hAnsi="Times New Roman" w:cs="Times New Roman"/>
          <w:sz w:val="24"/>
          <w:szCs w:val="24"/>
        </w:rPr>
        <w:t xml:space="preserve"> </w:t>
      </w:r>
      <w:r w:rsidR="00074F27">
        <w:rPr>
          <w:rFonts w:ascii="Times New Roman" w:hAnsi="Times New Roman" w:cs="Times New Roman"/>
          <w:sz w:val="24"/>
          <w:szCs w:val="24"/>
        </w:rPr>
        <w:t>patēriņu</w:t>
      </w:r>
      <w:r w:rsidR="0072730C">
        <w:rPr>
          <w:rFonts w:ascii="Times New Roman" w:hAnsi="Times New Roman" w:cs="Times New Roman"/>
          <w:sz w:val="24"/>
          <w:szCs w:val="24"/>
        </w:rPr>
        <w:t>:</w:t>
      </w:r>
    </w:p>
    <w:p w14:paraId="1C8D0647" w14:textId="43C7D2ED" w:rsidR="009B59D9" w:rsidRPr="006B2D86" w:rsidRDefault="00A07C63" w:rsidP="00AD076E">
      <w:pPr>
        <w:pStyle w:val="ListParagraph"/>
        <w:numPr>
          <w:ilvl w:val="0"/>
          <w:numId w:val="3"/>
        </w:numPr>
        <w:spacing w:after="120"/>
        <w:jc w:val="both"/>
        <w:rPr>
          <w:rFonts w:ascii="Times New Roman" w:hAnsi="Times New Roman" w:cs="Times New Roman"/>
          <w:sz w:val="24"/>
          <w:szCs w:val="24"/>
        </w:rPr>
      </w:pPr>
      <w:r w:rsidRPr="006B2D86">
        <w:rPr>
          <w:rFonts w:ascii="Times New Roman" w:hAnsi="Times New Roman" w:cs="Times New Roman"/>
          <w:b/>
          <w:sz w:val="24"/>
          <w:szCs w:val="24"/>
        </w:rPr>
        <w:t>Eiropas Komisijas</w:t>
      </w:r>
      <w:r w:rsidRPr="006B2D86">
        <w:rPr>
          <w:rFonts w:ascii="Times New Roman" w:hAnsi="Times New Roman" w:cs="Times New Roman"/>
          <w:sz w:val="24"/>
          <w:szCs w:val="24"/>
        </w:rPr>
        <w:t xml:space="preserve"> prognoze</w:t>
      </w:r>
      <w:r w:rsidRPr="0064349D">
        <w:rPr>
          <w:rStyle w:val="FootnoteReference"/>
          <w:rFonts w:ascii="Times New Roman" w:hAnsi="Times New Roman" w:cs="Times New Roman"/>
          <w:sz w:val="24"/>
          <w:szCs w:val="24"/>
        </w:rPr>
        <w:footnoteReference w:id="1"/>
      </w:r>
      <w:r w:rsidRPr="006B2D86">
        <w:rPr>
          <w:rFonts w:ascii="Times New Roman" w:hAnsi="Times New Roman" w:cs="Times New Roman"/>
          <w:sz w:val="24"/>
          <w:szCs w:val="24"/>
        </w:rPr>
        <w:t xml:space="preserve"> bezdarba līmenim (CSP Darbaspēka </w:t>
      </w:r>
      <w:proofErr w:type="spellStart"/>
      <w:r w:rsidRPr="006B2D86">
        <w:rPr>
          <w:rFonts w:ascii="Times New Roman" w:hAnsi="Times New Roman" w:cs="Times New Roman"/>
          <w:sz w:val="24"/>
          <w:szCs w:val="24"/>
        </w:rPr>
        <w:t>apsekojumā</w:t>
      </w:r>
      <w:proofErr w:type="spellEnd"/>
      <w:r w:rsidRPr="006B2D86">
        <w:rPr>
          <w:rFonts w:ascii="Times New Roman" w:hAnsi="Times New Roman" w:cs="Times New Roman"/>
          <w:sz w:val="24"/>
          <w:szCs w:val="24"/>
        </w:rPr>
        <w:t xml:space="preserve"> iegūstamie dati) Latvijai </w:t>
      </w:r>
      <w:r w:rsidR="005D4C28" w:rsidRPr="006B2D86">
        <w:rPr>
          <w:rFonts w:ascii="Times New Roman" w:hAnsi="Times New Roman" w:cs="Times New Roman"/>
          <w:sz w:val="24"/>
          <w:szCs w:val="24"/>
        </w:rPr>
        <w:t xml:space="preserve">2023.gadam </w:t>
      </w:r>
      <w:r w:rsidR="00E915E4" w:rsidRPr="006B2D86">
        <w:rPr>
          <w:rFonts w:ascii="Times New Roman" w:hAnsi="Times New Roman" w:cs="Times New Roman"/>
          <w:sz w:val="24"/>
          <w:szCs w:val="24"/>
        </w:rPr>
        <w:t xml:space="preserve">ir </w:t>
      </w:r>
      <w:r w:rsidR="005D4C28" w:rsidRPr="006B2D86">
        <w:rPr>
          <w:rFonts w:ascii="Times New Roman" w:hAnsi="Times New Roman" w:cs="Times New Roman"/>
          <w:sz w:val="24"/>
          <w:szCs w:val="24"/>
        </w:rPr>
        <w:t>8,1%</w:t>
      </w:r>
      <w:r w:rsidR="00FD0E74" w:rsidRPr="006B2D86">
        <w:rPr>
          <w:rFonts w:ascii="Times New Roman" w:hAnsi="Times New Roman" w:cs="Times New Roman"/>
          <w:sz w:val="24"/>
          <w:szCs w:val="24"/>
        </w:rPr>
        <w:t xml:space="preserve"> un 202</w:t>
      </w:r>
      <w:r w:rsidR="005D4C28" w:rsidRPr="006B2D86">
        <w:rPr>
          <w:rFonts w:ascii="Times New Roman" w:hAnsi="Times New Roman" w:cs="Times New Roman"/>
          <w:sz w:val="24"/>
          <w:szCs w:val="24"/>
        </w:rPr>
        <w:t>4</w:t>
      </w:r>
      <w:r w:rsidR="00FD0E74" w:rsidRPr="006B2D86">
        <w:rPr>
          <w:rFonts w:ascii="Times New Roman" w:hAnsi="Times New Roman" w:cs="Times New Roman"/>
          <w:sz w:val="24"/>
          <w:szCs w:val="24"/>
        </w:rPr>
        <w:t xml:space="preserve">.gadam – </w:t>
      </w:r>
      <w:r w:rsidR="005D4C28" w:rsidRPr="006B2D86">
        <w:rPr>
          <w:rFonts w:ascii="Times New Roman" w:hAnsi="Times New Roman" w:cs="Times New Roman"/>
          <w:sz w:val="24"/>
          <w:szCs w:val="24"/>
        </w:rPr>
        <w:t>7</w:t>
      </w:r>
      <w:r w:rsidR="00FD0E74" w:rsidRPr="006B2D86">
        <w:rPr>
          <w:rFonts w:ascii="Times New Roman" w:hAnsi="Times New Roman" w:cs="Times New Roman"/>
          <w:sz w:val="24"/>
          <w:szCs w:val="24"/>
        </w:rPr>
        <w:t>,9%</w:t>
      </w:r>
      <w:r w:rsidR="00AD4795" w:rsidRPr="006B2D86">
        <w:rPr>
          <w:rFonts w:ascii="Times New Roman" w:hAnsi="Times New Roman" w:cs="Times New Roman"/>
          <w:sz w:val="24"/>
          <w:szCs w:val="24"/>
        </w:rPr>
        <w:t xml:space="preserve">. </w:t>
      </w:r>
      <w:r w:rsidR="006B2D86" w:rsidRPr="006B2D86">
        <w:rPr>
          <w:rFonts w:ascii="Times New Roman" w:hAnsi="Times New Roman" w:cs="Times New Roman"/>
          <w:sz w:val="24"/>
          <w:szCs w:val="24"/>
        </w:rPr>
        <w:t xml:space="preserve">Paredzams, ka </w:t>
      </w:r>
      <w:r w:rsidR="003206CD">
        <w:rPr>
          <w:rFonts w:ascii="Times New Roman" w:hAnsi="Times New Roman" w:cs="Times New Roman"/>
          <w:sz w:val="24"/>
          <w:szCs w:val="24"/>
        </w:rPr>
        <w:t xml:space="preserve">tālāka </w:t>
      </w:r>
      <w:r w:rsidR="006B2D86" w:rsidRPr="006B2D86">
        <w:rPr>
          <w:rFonts w:ascii="Times New Roman" w:hAnsi="Times New Roman" w:cs="Times New Roman"/>
          <w:sz w:val="24"/>
          <w:szCs w:val="24"/>
        </w:rPr>
        <w:t>pakalpojumu nozaru</w:t>
      </w:r>
      <w:r w:rsidR="00304F60">
        <w:rPr>
          <w:rFonts w:ascii="Times New Roman" w:hAnsi="Times New Roman" w:cs="Times New Roman"/>
          <w:sz w:val="24"/>
          <w:szCs w:val="24"/>
        </w:rPr>
        <w:t xml:space="preserve"> </w:t>
      </w:r>
      <w:r w:rsidR="006B2D86" w:rsidRPr="006B2D86">
        <w:rPr>
          <w:rFonts w:ascii="Times New Roman" w:hAnsi="Times New Roman" w:cs="Times New Roman"/>
          <w:sz w:val="24"/>
          <w:szCs w:val="24"/>
        </w:rPr>
        <w:t>atveseļošanās no pandēmijas izraisītajiem ierobežojumiem veicinās nodarbinātības rādītājus un saglabās algu pieaugumu. Minimālās algas palielināšana gan 2023., gan 2024. gadā dos papildu stimulu algu pieaugumam. Tomēr tiek prognozēts, ka reāli rīcībā esošie ienākumi samazināsies gan 2022., gan 2023. gadā, jo tiek prognozēts, ka inflācija pārsniegs algu pieaugumu.</w:t>
      </w:r>
    </w:p>
    <w:p w14:paraId="4FF0F22F" w14:textId="5E32EC55" w:rsidR="00DB34FF" w:rsidRDefault="00DB34FF" w:rsidP="00DB34FF">
      <w:pPr>
        <w:pStyle w:val="ListParagraph"/>
        <w:numPr>
          <w:ilvl w:val="0"/>
          <w:numId w:val="3"/>
        </w:numPr>
        <w:spacing w:after="120"/>
        <w:jc w:val="both"/>
        <w:rPr>
          <w:rFonts w:ascii="Times New Roman" w:hAnsi="Times New Roman" w:cs="Times New Roman"/>
          <w:sz w:val="24"/>
          <w:szCs w:val="24"/>
        </w:rPr>
      </w:pPr>
      <w:r>
        <w:rPr>
          <w:rFonts w:ascii="Times New Roman" w:hAnsi="Times New Roman" w:cs="Times New Roman"/>
          <w:b/>
          <w:sz w:val="24"/>
          <w:szCs w:val="24"/>
        </w:rPr>
        <w:t xml:space="preserve">OECD </w:t>
      </w:r>
      <w:r w:rsidRPr="0072730C">
        <w:rPr>
          <w:rFonts w:ascii="Times New Roman" w:hAnsi="Times New Roman" w:cs="Times New Roman"/>
          <w:sz w:val="24"/>
          <w:szCs w:val="24"/>
        </w:rPr>
        <w:t>prognoze</w:t>
      </w:r>
      <w:r w:rsidRPr="0064349D">
        <w:rPr>
          <w:rStyle w:val="FootnoteReference"/>
          <w:rFonts w:ascii="Times New Roman" w:hAnsi="Times New Roman" w:cs="Times New Roman"/>
          <w:sz w:val="24"/>
          <w:szCs w:val="24"/>
        </w:rPr>
        <w:footnoteReference w:id="2"/>
      </w:r>
      <w:r w:rsidRPr="0072730C">
        <w:rPr>
          <w:rFonts w:ascii="Times New Roman" w:hAnsi="Times New Roman" w:cs="Times New Roman"/>
          <w:sz w:val="24"/>
          <w:szCs w:val="24"/>
        </w:rPr>
        <w:t xml:space="preserve"> bezdarba līmenim (CSP Darbaspēka </w:t>
      </w:r>
      <w:proofErr w:type="spellStart"/>
      <w:r w:rsidRPr="0072730C">
        <w:rPr>
          <w:rFonts w:ascii="Times New Roman" w:hAnsi="Times New Roman" w:cs="Times New Roman"/>
          <w:sz w:val="24"/>
          <w:szCs w:val="24"/>
        </w:rPr>
        <w:t>apsekojumā</w:t>
      </w:r>
      <w:proofErr w:type="spellEnd"/>
      <w:r w:rsidRPr="0072730C">
        <w:rPr>
          <w:rFonts w:ascii="Times New Roman" w:hAnsi="Times New Roman" w:cs="Times New Roman"/>
          <w:sz w:val="24"/>
          <w:szCs w:val="24"/>
        </w:rPr>
        <w:t xml:space="preserve"> iegūstamie dati) Latvijai 2023.gadam </w:t>
      </w:r>
      <w:r>
        <w:rPr>
          <w:rFonts w:ascii="Times New Roman" w:hAnsi="Times New Roman" w:cs="Times New Roman"/>
          <w:sz w:val="24"/>
          <w:szCs w:val="24"/>
        </w:rPr>
        <w:t>ir 7</w:t>
      </w:r>
      <w:r w:rsidRPr="0072730C">
        <w:rPr>
          <w:rFonts w:ascii="Times New Roman" w:hAnsi="Times New Roman" w:cs="Times New Roman"/>
          <w:sz w:val="24"/>
          <w:szCs w:val="24"/>
        </w:rPr>
        <w:t>,</w:t>
      </w:r>
      <w:r>
        <w:rPr>
          <w:rFonts w:ascii="Times New Roman" w:hAnsi="Times New Roman" w:cs="Times New Roman"/>
          <w:sz w:val="24"/>
          <w:szCs w:val="24"/>
        </w:rPr>
        <w:t>0</w:t>
      </w:r>
      <w:r w:rsidRPr="0072730C">
        <w:rPr>
          <w:rFonts w:ascii="Times New Roman" w:hAnsi="Times New Roman" w:cs="Times New Roman"/>
          <w:sz w:val="24"/>
          <w:szCs w:val="24"/>
        </w:rPr>
        <w:t xml:space="preserve">% un 2024.gadam – </w:t>
      </w:r>
      <w:r>
        <w:rPr>
          <w:rFonts w:ascii="Times New Roman" w:hAnsi="Times New Roman" w:cs="Times New Roman"/>
          <w:sz w:val="24"/>
          <w:szCs w:val="24"/>
        </w:rPr>
        <w:t>6</w:t>
      </w:r>
      <w:r w:rsidRPr="0072730C">
        <w:rPr>
          <w:rFonts w:ascii="Times New Roman" w:hAnsi="Times New Roman" w:cs="Times New Roman"/>
          <w:sz w:val="24"/>
          <w:szCs w:val="24"/>
        </w:rPr>
        <w:t>,</w:t>
      </w:r>
      <w:r>
        <w:rPr>
          <w:rFonts w:ascii="Times New Roman" w:hAnsi="Times New Roman" w:cs="Times New Roman"/>
          <w:sz w:val="24"/>
          <w:szCs w:val="24"/>
        </w:rPr>
        <w:t>8</w:t>
      </w:r>
      <w:r w:rsidRPr="0072730C">
        <w:rPr>
          <w:rFonts w:ascii="Times New Roman" w:hAnsi="Times New Roman" w:cs="Times New Roman"/>
          <w:sz w:val="24"/>
          <w:szCs w:val="24"/>
        </w:rPr>
        <w:t xml:space="preserve">%. </w:t>
      </w:r>
    </w:p>
    <w:p w14:paraId="53B6C96F" w14:textId="49318DF0" w:rsidR="00D65C55" w:rsidRDefault="009342F3" w:rsidP="00D65C55">
      <w:pPr>
        <w:pStyle w:val="ListParagraph"/>
        <w:numPr>
          <w:ilvl w:val="0"/>
          <w:numId w:val="3"/>
        </w:numPr>
        <w:spacing w:after="120"/>
        <w:jc w:val="both"/>
        <w:rPr>
          <w:rFonts w:ascii="Times New Roman" w:hAnsi="Times New Roman" w:cs="Times New Roman"/>
          <w:sz w:val="24"/>
          <w:szCs w:val="24"/>
        </w:rPr>
      </w:pPr>
      <w:r w:rsidRPr="005250A4">
        <w:rPr>
          <w:rFonts w:ascii="Times New Roman" w:hAnsi="Times New Roman" w:cs="Times New Roman"/>
          <w:b/>
          <w:sz w:val="24"/>
          <w:szCs w:val="24"/>
        </w:rPr>
        <w:t xml:space="preserve">Latvijas </w:t>
      </w:r>
      <w:r w:rsidR="008F4DCD" w:rsidRPr="005250A4">
        <w:rPr>
          <w:rFonts w:ascii="Times New Roman" w:hAnsi="Times New Roman" w:cs="Times New Roman"/>
          <w:b/>
          <w:sz w:val="24"/>
          <w:szCs w:val="24"/>
        </w:rPr>
        <w:t>B</w:t>
      </w:r>
      <w:r w:rsidRPr="005250A4">
        <w:rPr>
          <w:rFonts w:ascii="Times New Roman" w:hAnsi="Times New Roman" w:cs="Times New Roman"/>
          <w:b/>
          <w:sz w:val="24"/>
          <w:szCs w:val="24"/>
        </w:rPr>
        <w:t>ankas</w:t>
      </w:r>
      <w:r w:rsidRPr="005250A4">
        <w:rPr>
          <w:rFonts w:ascii="Times New Roman" w:hAnsi="Times New Roman" w:cs="Times New Roman"/>
          <w:sz w:val="24"/>
          <w:szCs w:val="24"/>
        </w:rPr>
        <w:t xml:space="preserve"> ekspert</w:t>
      </w:r>
      <w:r w:rsidR="0072730C" w:rsidRPr="005250A4">
        <w:rPr>
          <w:rFonts w:ascii="Times New Roman" w:hAnsi="Times New Roman" w:cs="Times New Roman"/>
          <w:sz w:val="24"/>
          <w:szCs w:val="24"/>
        </w:rPr>
        <w:t>i</w:t>
      </w:r>
      <w:r w:rsidRPr="005250A4">
        <w:rPr>
          <w:rFonts w:ascii="Times New Roman" w:hAnsi="Times New Roman" w:cs="Times New Roman"/>
          <w:sz w:val="24"/>
          <w:szCs w:val="24"/>
        </w:rPr>
        <w:t xml:space="preserve"> prognoz</w:t>
      </w:r>
      <w:r w:rsidR="0072730C" w:rsidRPr="005250A4">
        <w:rPr>
          <w:rFonts w:ascii="Times New Roman" w:hAnsi="Times New Roman" w:cs="Times New Roman"/>
          <w:sz w:val="24"/>
          <w:szCs w:val="24"/>
        </w:rPr>
        <w:t xml:space="preserve">ē </w:t>
      </w:r>
      <w:r w:rsidR="00C95958" w:rsidRPr="005250A4">
        <w:rPr>
          <w:rFonts w:ascii="Times New Roman" w:hAnsi="Times New Roman" w:cs="Times New Roman"/>
          <w:sz w:val="24"/>
          <w:szCs w:val="24"/>
        </w:rPr>
        <w:t>bezdarba līmeņa pieaugumu 2023.gadā līdz</w:t>
      </w:r>
      <w:r w:rsidRPr="005250A4">
        <w:rPr>
          <w:rFonts w:ascii="Times New Roman" w:hAnsi="Times New Roman" w:cs="Times New Roman"/>
          <w:sz w:val="24"/>
          <w:szCs w:val="24"/>
        </w:rPr>
        <w:t xml:space="preserve"> </w:t>
      </w:r>
      <w:r w:rsidR="00C95958" w:rsidRPr="005250A4">
        <w:rPr>
          <w:rFonts w:ascii="Times New Roman" w:hAnsi="Times New Roman" w:cs="Times New Roman"/>
          <w:sz w:val="24"/>
          <w:szCs w:val="24"/>
        </w:rPr>
        <w:t>7</w:t>
      </w:r>
      <w:r w:rsidRPr="005250A4">
        <w:rPr>
          <w:rFonts w:ascii="Times New Roman" w:hAnsi="Times New Roman" w:cs="Times New Roman"/>
          <w:sz w:val="24"/>
          <w:szCs w:val="24"/>
        </w:rPr>
        <w:t>,8%</w:t>
      </w:r>
      <w:r w:rsidR="00C95958" w:rsidRPr="005250A4">
        <w:rPr>
          <w:rFonts w:ascii="Times New Roman" w:hAnsi="Times New Roman" w:cs="Times New Roman"/>
          <w:sz w:val="24"/>
          <w:szCs w:val="24"/>
        </w:rPr>
        <w:t xml:space="preserve"> un 2024.gadā samazinājumu līdz 7,5%</w:t>
      </w:r>
      <w:r w:rsidRPr="005250A4">
        <w:rPr>
          <w:rFonts w:ascii="Times New Roman" w:hAnsi="Times New Roman" w:cs="Times New Roman"/>
          <w:sz w:val="24"/>
          <w:szCs w:val="24"/>
        </w:rPr>
        <w:t xml:space="preserve">. </w:t>
      </w:r>
      <w:r w:rsidR="005250A4" w:rsidRPr="005250A4">
        <w:rPr>
          <w:rFonts w:ascii="Times New Roman" w:hAnsi="Times New Roman" w:cs="Times New Roman"/>
          <w:sz w:val="24"/>
          <w:szCs w:val="24"/>
        </w:rPr>
        <w:t>Latvijas Bankas ekspertu ieskatā tautsaimniecības lejupslīdi noteiks mājsaimniecību pirktspējas kritums, jo darba algu pieaugums pašreiz būtiski atpaliek no inflācijas. Darba tirgus saspringums kopā ar minimālās algas kāpumu un sabiedriskajā sektorā atsevišķās jomās nodarbināto atalgojuma celšanu uzturēs vidējās algas pieaugumu nākamajos gados, atjaunojot pirktspējas kāpumu 2023. gada otrajā pusē</w:t>
      </w:r>
      <w:r w:rsidR="000827A2" w:rsidRPr="0064349D">
        <w:rPr>
          <w:rStyle w:val="FootnoteReference"/>
          <w:rFonts w:ascii="Times New Roman" w:hAnsi="Times New Roman" w:cs="Times New Roman"/>
          <w:sz w:val="24"/>
          <w:szCs w:val="24"/>
        </w:rPr>
        <w:footnoteReference w:id="3"/>
      </w:r>
      <w:r w:rsidR="005250A4" w:rsidRPr="005250A4">
        <w:rPr>
          <w:rFonts w:ascii="Times New Roman" w:hAnsi="Times New Roman" w:cs="Times New Roman"/>
          <w:sz w:val="24"/>
          <w:szCs w:val="24"/>
        </w:rPr>
        <w:t xml:space="preserve">. </w:t>
      </w:r>
    </w:p>
    <w:p w14:paraId="77EDA58B" w14:textId="0FF58A3C" w:rsidR="00D65C55" w:rsidRPr="00D65C55" w:rsidRDefault="00A07C63" w:rsidP="00D65C55">
      <w:pPr>
        <w:pStyle w:val="ListParagraph"/>
        <w:numPr>
          <w:ilvl w:val="0"/>
          <w:numId w:val="3"/>
        </w:numPr>
        <w:spacing w:after="120"/>
        <w:jc w:val="both"/>
        <w:rPr>
          <w:rFonts w:ascii="Times New Roman" w:hAnsi="Times New Roman" w:cs="Times New Roman"/>
          <w:sz w:val="24"/>
          <w:szCs w:val="24"/>
        </w:rPr>
      </w:pPr>
      <w:r w:rsidRPr="00D65C55">
        <w:rPr>
          <w:rFonts w:ascii="Times New Roman" w:hAnsi="Times New Roman" w:cs="Times New Roman"/>
          <w:b/>
          <w:sz w:val="24"/>
          <w:szCs w:val="24"/>
        </w:rPr>
        <w:t>Ekonomikas ministrija</w:t>
      </w:r>
      <w:r w:rsidRPr="00D65C55">
        <w:rPr>
          <w:rFonts w:ascii="Times New Roman" w:hAnsi="Times New Roman" w:cs="Times New Roman"/>
          <w:sz w:val="24"/>
          <w:szCs w:val="24"/>
        </w:rPr>
        <w:t xml:space="preserve"> prognozē, ka bezdarba līmenis 20</w:t>
      </w:r>
      <w:r w:rsidR="006818F6" w:rsidRPr="00D65C55">
        <w:rPr>
          <w:rFonts w:ascii="Times New Roman" w:hAnsi="Times New Roman" w:cs="Times New Roman"/>
          <w:sz w:val="24"/>
          <w:szCs w:val="24"/>
        </w:rPr>
        <w:t>2</w:t>
      </w:r>
      <w:r w:rsidR="00C95958" w:rsidRPr="00D65C55">
        <w:rPr>
          <w:rFonts w:ascii="Times New Roman" w:hAnsi="Times New Roman" w:cs="Times New Roman"/>
          <w:sz w:val="24"/>
          <w:szCs w:val="24"/>
        </w:rPr>
        <w:t>3</w:t>
      </w:r>
      <w:r w:rsidRPr="00D65C55">
        <w:rPr>
          <w:rFonts w:ascii="Times New Roman" w:hAnsi="Times New Roman" w:cs="Times New Roman"/>
          <w:sz w:val="24"/>
          <w:szCs w:val="24"/>
        </w:rPr>
        <w:t xml:space="preserve">.gadā varētu </w:t>
      </w:r>
      <w:r w:rsidR="00D65C55" w:rsidRPr="00D65C55">
        <w:rPr>
          <w:rFonts w:ascii="Times New Roman" w:hAnsi="Times New Roman" w:cs="Times New Roman"/>
          <w:sz w:val="24"/>
          <w:szCs w:val="24"/>
        </w:rPr>
        <w:t>būt</w:t>
      </w:r>
      <w:r w:rsidRPr="00D65C55">
        <w:rPr>
          <w:rFonts w:ascii="Times New Roman" w:hAnsi="Times New Roman" w:cs="Times New Roman"/>
          <w:sz w:val="24"/>
          <w:szCs w:val="24"/>
        </w:rPr>
        <w:t xml:space="preserve"> </w:t>
      </w:r>
      <w:r w:rsidR="00F02B12">
        <w:rPr>
          <w:rFonts w:ascii="Times New Roman" w:hAnsi="Times New Roman" w:cs="Times New Roman"/>
          <w:sz w:val="24"/>
          <w:szCs w:val="24"/>
        </w:rPr>
        <w:t>6,</w:t>
      </w:r>
      <w:r w:rsidR="00D65C55" w:rsidRPr="00D65C55">
        <w:rPr>
          <w:rFonts w:ascii="Times New Roman" w:hAnsi="Times New Roman" w:cs="Times New Roman"/>
          <w:sz w:val="24"/>
          <w:szCs w:val="24"/>
        </w:rPr>
        <w:t>7</w:t>
      </w:r>
      <w:r w:rsidRPr="00D65C55">
        <w:rPr>
          <w:rFonts w:ascii="Times New Roman" w:hAnsi="Times New Roman" w:cs="Times New Roman"/>
          <w:sz w:val="24"/>
          <w:szCs w:val="24"/>
        </w:rPr>
        <w:t>%</w:t>
      </w:r>
      <w:r w:rsidR="00A7744C" w:rsidRPr="008C042C">
        <w:rPr>
          <w:rFonts w:ascii="Times New Roman" w:hAnsi="Times New Roman" w:cs="Times New Roman"/>
          <w:sz w:val="24"/>
          <w:szCs w:val="24"/>
          <w:vertAlign w:val="superscript"/>
        </w:rPr>
        <w:t>4</w:t>
      </w:r>
      <w:r w:rsidR="0031647A" w:rsidRPr="00D65C55">
        <w:rPr>
          <w:rFonts w:ascii="Times New Roman" w:hAnsi="Times New Roman" w:cs="Times New Roman"/>
          <w:sz w:val="24"/>
          <w:szCs w:val="24"/>
        </w:rPr>
        <w:t>.</w:t>
      </w:r>
      <w:r w:rsidR="00D65C55">
        <w:rPr>
          <w:rFonts w:ascii="Times New Roman" w:hAnsi="Times New Roman" w:cs="Times New Roman"/>
          <w:sz w:val="24"/>
          <w:szCs w:val="24"/>
        </w:rPr>
        <w:t xml:space="preserve"> </w:t>
      </w:r>
      <w:r w:rsidR="00D65C55" w:rsidRPr="00D65C55">
        <w:rPr>
          <w:rFonts w:ascii="Times New Roman" w:hAnsi="Times New Roman" w:cs="Times New Roman"/>
          <w:sz w:val="24"/>
          <w:szCs w:val="24"/>
        </w:rPr>
        <w:t>Ņemot vērā ģeopolitisk</w:t>
      </w:r>
      <w:r w:rsidR="00D65C55">
        <w:rPr>
          <w:rFonts w:ascii="Times New Roman" w:hAnsi="Times New Roman" w:cs="Times New Roman"/>
          <w:sz w:val="24"/>
          <w:szCs w:val="24"/>
        </w:rPr>
        <w:t>o</w:t>
      </w:r>
      <w:r w:rsidR="00D65C55" w:rsidRPr="00D65C55">
        <w:rPr>
          <w:rFonts w:ascii="Times New Roman" w:hAnsi="Times New Roman" w:cs="Times New Roman"/>
          <w:sz w:val="24"/>
          <w:szCs w:val="24"/>
        </w:rPr>
        <w:t xml:space="preserve"> situācij</w:t>
      </w:r>
      <w:r w:rsidR="00D65C55">
        <w:rPr>
          <w:rFonts w:ascii="Times New Roman" w:hAnsi="Times New Roman" w:cs="Times New Roman"/>
          <w:sz w:val="24"/>
          <w:szCs w:val="24"/>
        </w:rPr>
        <w:t xml:space="preserve">u, </w:t>
      </w:r>
      <w:r w:rsidR="00D65C55" w:rsidRPr="00D65C55">
        <w:rPr>
          <w:rFonts w:ascii="Times New Roman" w:hAnsi="Times New Roman" w:cs="Times New Roman"/>
          <w:sz w:val="24"/>
          <w:szCs w:val="24"/>
        </w:rPr>
        <w:t>sagaidāms, ka situācija darba tirgū 2023. gada sākumā turpinās būt nogaidoša. Latvijas ekonomikas noturība pret ārējiem šokiem iepriekšējos gados ir ievērojami nostiprinājusies, tādejādi sankciju un eksporta tirgus sašaurināšanās tiešā ietekme uz Latvijas darba tirgu sagaidāma ierobežota. Darba tirgu turpinās balstīt nozaru atgūšanās no Covid-19 pandēmijas krīzes, gan arī valsts infrastruktūras objektu būvniecība, kā arī cita veida valsts investīcijas un ekonomikas atveseļošanās atbalsta pasākumi.</w:t>
      </w:r>
    </w:p>
    <w:p w14:paraId="6C48D000" w14:textId="3AA9FE90" w:rsidR="00374684" w:rsidRPr="00F4151B" w:rsidRDefault="000521E8" w:rsidP="00F4151B">
      <w:pPr>
        <w:pStyle w:val="ListParagraph"/>
        <w:numPr>
          <w:ilvl w:val="0"/>
          <w:numId w:val="3"/>
        </w:numPr>
        <w:spacing w:after="120"/>
        <w:jc w:val="both"/>
        <w:rPr>
          <w:rFonts w:ascii="Times New Roman" w:hAnsi="Times New Roman" w:cs="Times New Roman"/>
          <w:sz w:val="24"/>
          <w:szCs w:val="24"/>
        </w:rPr>
      </w:pPr>
      <w:r>
        <w:rPr>
          <w:rFonts w:ascii="Times New Roman" w:hAnsi="Times New Roman" w:cs="Times New Roman"/>
          <w:b/>
          <w:sz w:val="24"/>
          <w:szCs w:val="24"/>
        </w:rPr>
        <w:t xml:space="preserve">Finanšu </w:t>
      </w:r>
      <w:r w:rsidRPr="00D65C55">
        <w:rPr>
          <w:rFonts w:ascii="Times New Roman" w:hAnsi="Times New Roman" w:cs="Times New Roman"/>
          <w:b/>
          <w:sz w:val="24"/>
          <w:szCs w:val="24"/>
        </w:rPr>
        <w:t>ministrija</w:t>
      </w:r>
      <w:r w:rsidRPr="00D65C55">
        <w:rPr>
          <w:rFonts w:ascii="Times New Roman" w:hAnsi="Times New Roman" w:cs="Times New Roman"/>
          <w:sz w:val="24"/>
          <w:szCs w:val="24"/>
        </w:rPr>
        <w:t xml:space="preserve"> prognozē, ka bezdarba līmenis 2023.gadā varētu būt 7</w:t>
      </w:r>
      <w:r>
        <w:rPr>
          <w:rFonts w:ascii="Times New Roman" w:hAnsi="Times New Roman" w:cs="Times New Roman"/>
          <w:sz w:val="24"/>
          <w:szCs w:val="24"/>
        </w:rPr>
        <w:t>,</w:t>
      </w:r>
      <w:r w:rsidR="00110398">
        <w:rPr>
          <w:rFonts w:ascii="Times New Roman" w:hAnsi="Times New Roman" w:cs="Times New Roman"/>
          <w:sz w:val="24"/>
          <w:szCs w:val="24"/>
        </w:rPr>
        <w:t>3</w:t>
      </w:r>
      <w:r w:rsidRPr="00D65C55">
        <w:rPr>
          <w:rFonts w:ascii="Times New Roman" w:hAnsi="Times New Roman" w:cs="Times New Roman"/>
          <w:sz w:val="24"/>
          <w:szCs w:val="24"/>
        </w:rPr>
        <w:t>%</w:t>
      </w:r>
      <w:r w:rsidR="00110398">
        <w:rPr>
          <w:rFonts w:ascii="Times New Roman" w:hAnsi="Times New Roman" w:cs="Times New Roman"/>
          <w:sz w:val="24"/>
          <w:szCs w:val="24"/>
        </w:rPr>
        <w:t xml:space="preserve"> un 2024.gadā 7,0%</w:t>
      </w:r>
      <w:r w:rsidR="008C042C">
        <w:rPr>
          <w:rFonts w:ascii="Times New Roman" w:hAnsi="Times New Roman" w:cs="Times New Roman"/>
          <w:sz w:val="24"/>
          <w:szCs w:val="24"/>
          <w:vertAlign w:val="superscript"/>
        </w:rPr>
        <w:t>5</w:t>
      </w:r>
      <w:r w:rsidRPr="00D65C55">
        <w:rPr>
          <w:rFonts w:ascii="Times New Roman" w:hAnsi="Times New Roman" w:cs="Times New Roman"/>
          <w:sz w:val="24"/>
          <w:szCs w:val="24"/>
        </w:rPr>
        <w:t>.</w:t>
      </w:r>
      <w:r w:rsidR="00F4151B">
        <w:rPr>
          <w:rFonts w:ascii="Times New Roman" w:hAnsi="Times New Roman" w:cs="Times New Roman"/>
          <w:sz w:val="24"/>
          <w:szCs w:val="24"/>
        </w:rPr>
        <w:t xml:space="preserve"> </w:t>
      </w:r>
      <w:r w:rsidR="00F4151B" w:rsidRPr="00F4151B">
        <w:rPr>
          <w:rFonts w:ascii="Times New Roman" w:hAnsi="Times New Roman" w:cs="Times New Roman"/>
          <w:sz w:val="24"/>
          <w:szCs w:val="24"/>
        </w:rPr>
        <w:t>Augstās energoresursu cenas, ražošanas izmaksu pieaugums un pieprasījuma vājināšanās ārējos tirgos ir ietekmējusi Latvijas ekonomiku 2022. gada otrajā pusē, un negatīvā ietekme saglabāsies arī 2023. gada sākumā, taču sagaidāms, ka no gada vidus ekonomikas izaugsme sāks atjaunoties, 2024. un 2025. gadā atkal uzrādot pozitīvu dinamiku</w:t>
      </w:r>
      <w:r w:rsidR="00F4151B">
        <w:rPr>
          <w:rFonts w:ascii="Times New Roman" w:hAnsi="Times New Roman" w:cs="Times New Roman"/>
          <w:sz w:val="24"/>
          <w:szCs w:val="24"/>
        </w:rPr>
        <w:t>.</w:t>
      </w:r>
    </w:p>
    <w:p w14:paraId="0C1D5FFB" w14:textId="77777777" w:rsidR="00374684" w:rsidRPr="00374684" w:rsidRDefault="00374684" w:rsidP="00374684">
      <w:pPr>
        <w:spacing w:after="120"/>
        <w:ind w:left="360"/>
        <w:jc w:val="both"/>
        <w:rPr>
          <w:rFonts w:ascii="Times New Roman" w:hAnsi="Times New Roman" w:cs="Times New Roman"/>
          <w:sz w:val="24"/>
          <w:szCs w:val="24"/>
        </w:rPr>
      </w:pPr>
    </w:p>
    <w:p w14:paraId="088F5211" w14:textId="77777777" w:rsidR="00374684" w:rsidRDefault="00374684" w:rsidP="00374684">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14:paraId="6B880167" w14:textId="77777777" w:rsidR="00374684" w:rsidRDefault="00374684" w:rsidP="00374684">
      <w:pPr>
        <w:rPr>
          <w:rFonts w:ascii="Times New Roman" w:hAnsi="Times New Roman" w:cs="Times New Roman"/>
          <w:sz w:val="24"/>
          <w:szCs w:val="24"/>
        </w:rPr>
      </w:pPr>
    </w:p>
    <w:p w14:paraId="129C43FB" w14:textId="648AD284" w:rsidR="00374684" w:rsidRDefault="000521E8" w:rsidP="00374684">
      <w:pPr>
        <w:ind w:firstLine="720"/>
        <w:jc w:val="both"/>
        <w:rPr>
          <w:rFonts w:ascii="Times New Roman" w:hAnsi="Times New Roman" w:cs="Times New Roman"/>
          <w:sz w:val="24"/>
          <w:szCs w:val="24"/>
        </w:rPr>
      </w:pPr>
      <w:r>
        <w:rPr>
          <w:rFonts w:ascii="Times New Roman" w:hAnsi="Times New Roman" w:cs="Times New Roman"/>
          <w:sz w:val="24"/>
          <w:szCs w:val="24"/>
        </w:rPr>
        <w:t xml:space="preserve">2022.gadā bezdarba situācija Latvijā turpināja pakāpeniski uzlaboties un gada beigās reģistrētā bezdarba līmenis samazinājās līdz 6,1% (53 536 bezdarbnieki), </w:t>
      </w:r>
      <w:r w:rsidR="003206CD">
        <w:rPr>
          <w:rFonts w:ascii="Times New Roman" w:hAnsi="Times New Roman" w:cs="Times New Roman"/>
          <w:sz w:val="24"/>
          <w:szCs w:val="24"/>
        </w:rPr>
        <w:t xml:space="preserve">salīdzinot </w:t>
      </w:r>
      <w:r>
        <w:rPr>
          <w:rFonts w:ascii="Times New Roman" w:hAnsi="Times New Roman" w:cs="Times New Roman"/>
          <w:sz w:val="24"/>
          <w:szCs w:val="24"/>
        </w:rPr>
        <w:t xml:space="preserve">ar 6,7% (60 774 bezdarbnieki) gada sākumā. 2022.gadā bezdarba situāciju, līdzīgi kā iepriekšējos gados, ietekmēja gan vispārējie sezonālie faktori, gan </w:t>
      </w:r>
      <w:r w:rsidR="00EB18FC">
        <w:rPr>
          <w:rFonts w:ascii="Times New Roman" w:hAnsi="Times New Roman" w:cs="Times New Roman"/>
          <w:sz w:val="24"/>
          <w:szCs w:val="24"/>
        </w:rPr>
        <w:t xml:space="preserve">dažādi </w:t>
      </w:r>
      <w:r>
        <w:rPr>
          <w:rFonts w:ascii="Times New Roman" w:hAnsi="Times New Roman" w:cs="Times New Roman"/>
          <w:sz w:val="24"/>
          <w:szCs w:val="24"/>
        </w:rPr>
        <w:t xml:space="preserve">ārējie faktori, tomēr kopumā bija vērojams darba tirgus situācijas uzlabojums un pieaugošs pieprasījums pēc darbaspēka vairākās tautsaimniecības nozarēs. Darba tirgu pozitīvi ietekmēja </w:t>
      </w:r>
      <w:r w:rsidRPr="008220AD">
        <w:rPr>
          <w:rFonts w:ascii="Times New Roman" w:hAnsi="Times New Roman" w:cs="Times New Roman"/>
          <w:sz w:val="24"/>
          <w:szCs w:val="24"/>
        </w:rPr>
        <w:t xml:space="preserve">Covid-19 </w:t>
      </w:r>
      <w:r>
        <w:rPr>
          <w:rFonts w:ascii="Times New Roman" w:hAnsi="Times New Roman" w:cs="Times New Roman"/>
          <w:sz w:val="24"/>
          <w:szCs w:val="24"/>
        </w:rPr>
        <w:t>ierobežojošo pasākumu atcelšana, tomēr riskus pastiprināja ģeopolitiskā situācija</w:t>
      </w:r>
      <w:r w:rsidR="00212578">
        <w:rPr>
          <w:rFonts w:ascii="Times New Roman" w:hAnsi="Times New Roman" w:cs="Times New Roman"/>
          <w:sz w:val="24"/>
          <w:szCs w:val="24"/>
        </w:rPr>
        <w:t>, tajā skaitā</w:t>
      </w:r>
      <w:r>
        <w:rPr>
          <w:rFonts w:ascii="Times New Roman" w:hAnsi="Times New Roman" w:cs="Times New Roman"/>
          <w:sz w:val="24"/>
          <w:szCs w:val="24"/>
        </w:rPr>
        <w:t xml:space="preserve"> ar to saistītais </w:t>
      </w:r>
      <w:r w:rsidR="00212578">
        <w:rPr>
          <w:rFonts w:ascii="Times New Roman" w:hAnsi="Times New Roman" w:cs="Times New Roman"/>
          <w:sz w:val="24"/>
          <w:szCs w:val="24"/>
        </w:rPr>
        <w:t>energoresursu cenu</w:t>
      </w:r>
      <w:r>
        <w:rPr>
          <w:rFonts w:ascii="Times New Roman" w:hAnsi="Times New Roman" w:cs="Times New Roman"/>
          <w:sz w:val="24"/>
          <w:szCs w:val="24"/>
        </w:rPr>
        <w:t xml:space="preserve"> pieaugums. </w:t>
      </w:r>
    </w:p>
    <w:p w14:paraId="31E33095" w14:textId="17E2F263" w:rsidR="008F548D" w:rsidRPr="00CE1440" w:rsidRDefault="008F548D" w:rsidP="00374684">
      <w:pPr>
        <w:spacing w:after="120"/>
        <w:ind w:firstLine="720"/>
        <w:jc w:val="both"/>
        <w:rPr>
          <w:rFonts w:ascii="Times New Roman" w:hAnsi="Times New Roman" w:cs="Times New Roman"/>
          <w:sz w:val="24"/>
          <w:szCs w:val="24"/>
        </w:rPr>
      </w:pPr>
      <w:r w:rsidRPr="00307831">
        <w:rPr>
          <w:rFonts w:ascii="Times New Roman" w:hAnsi="Times New Roman" w:cs="Times New Roman"/>
          <w:sz w:val="24"/>
          <w:szCs w:val="24"/>
        </w:rPr>
        <w:t>Latvijas reģionos joprojām būtiski atšķiras ekonomiskā aktivitāte</w:t>
      </w:r>
      <w:r>
        <w:rPr>
          <w:rFonts w:ascii="Times New Roman" w:hAnsi="Times New Roman" w:cs="Times New Roman"/>
          <w:sz w:val="24"/>
          <w:szCs w:val="24"/>
        </w:rPr>
        <w:t>,</w:t>
      </w:r>
      <w:r w:rsidRPr="00CE1440">
        <w:rPr>
          <w:rFonts w:ascii="Times New Roman" w:hAnsi="Times New Roman" w:cs="Times New Roman"/>
          <w:sz w:val="24"/>
          <w:szCs w:val="24"/>
        </w:rPr>
        <w:t xml:space="preserve"> </w:t>
      </w:r>
      <w:r w:rsidRPr="00307831">
        <w:rPr>
          <w:rFonts w:ascii="Times New Roman" w:hAnsi="Times New Roman" w:cs="Times New Roman"/>
          <w:sz w:val="24"/>
          <w:szCs w:val="24"/>
        </w:rPr>
        <w:t xml:space="preserve">un attiecīgi darba vietu nozīmīgākais īpatsvars koncentrējas Rīgas un Pierīgas reģionos, kamēr citos reģionos darba vietu skaits ir būtiski mazāks. </w:t>
      </w:r>
      <w:r w:rsidRPr="00CE1440">
        <w:rPr>
          <w:rFonts w:ascii="Times New Roman" w:hAnsi="Times New Roman" w:cs="Times New Roman"/>
          <w:sz w:val="24"/>
          <w:szCs w:val="24"/>
        </w:rPr>
        <w:t>Zemākais reģistrētā bezdarba līmenis 20</w:t>
      </w:r>
      <w:r>
        <w:rPr>
          <w:rFonts w:ascii="Times New Roman" w:hAnsi="Times New Roman" w:cs="Times New Roman"/>
          <w:sz w:val="24"/>
          <w:szCs w:val="24"/>
        </w:rPr>
        <w:t>22</w:t>
      </w:r>
      <w:r w:rsidRPr="00CE1440">
        <w:rPr>
          <w:rFonts w:ascii="Times New Roman" w:hAnsi="Times New Roman" w:cs="Times New Roman"/>
          <w:sz w:val="24"/>
          <w:szCs w:val="24"/>
        </w:rPr>
        <w:t>.gada nogalē bija Rīgā (</w:t>
      </w:r>
      <w:r>
        <w:rPr>
          <w:rFonts w:ascii="Times New Roman" w:hAnsi="Times New Roman" w:cs="Times New Roman"/>
          <w:sz w:val="24"/>
          <w:szCs w:val="24"/>
        </w:rPr>
        <w:t>4</w:t>
      </w:r>
      <w:r w:rsidRPr="00CE1440">
        <w:rPr>
          <w:rFonts w:ascii="Times New Roman" w:hAnsi="Times New Roman" w:cs="Times New Roman"/>
          <w:sz w:val="24"/>
          <w:szCs w:val="24"/>
        </w:rPr>
        <w:t>,</w:t>
      </w:r>
      <w:r>
        <w:rPr>
          <w:rFonts w:ascii="Times New Roman" w:hAnsi="Times New Roman" w:cs="Times New Roman"/>
          <w:sz w:val="24"/>
          <w:szCs w:val="24"/>
        </w:rPr>
        <w:t>3</w:t>
      </w:r>
      <w:r w:rsidRPr="00CE1440">
        <w:rPr>
          <w:rFonts w:ascii="Times New Roman" w:hAnsi="Times New Roman" w:cs="Times New Roman"/>
          <w:sz w:val="24"/>
          <w:szCs w:val="24"/>
        </w:rPr>
        <w:t>%) un Rīgas reģionā (</w:t>
      </w:r>
      <w:r>
        <w:rPr>
          <w:rFonts w:ascii="Times New Roman" w:hAnsi="Times New Roman" w:cs="Times New Roman"/>
          <w:sz w:val="24"/>
          <w:szCs w:val="24"/>
        </w:rPr>
        <w:t>4,4</w:t>
      </w:r>
      <w:r w:rsidRPr="00CE1440">
        <w:rPr>
          <w:rFonts w:ascii="Times New Roman" w:hAnsi="Times New Roman" w:cs="Times New Roman"/>
          <w:sz w:val="24"/>
          <w:szCs w:val="24"/>
        </w:rPr>
        <w:t xml:space="preserve">%), bet </w:t>
      </w:r>
      <w:r>
        <w:rPr>
          <w:rFonts w:ascii="Times New Roman" w:hAnsi="Times New Roman" w:cs="Times New Roman"/>
          <w:sz w:val="24"/>
          <w:szCs w:val="24"/>
        </w:rPr>
        <w:t>augstākais</w:t>
      </w:r>
      <w:r w:rsidRPr="00CE1440">
        <w:rPr>
          <w:rFonts w:ascii="Times New Roman" w:hAnsi="Times New Roman" w:cs="Times New Roman"/>
          <w:sz w:val="24"/>
          <w:szCs w:val="24"/>
        </w:rPr>
        <w:t xml:space="preserve"> Latgalē (</w:t>
      </w:r>
      <w:r>
        <w:rPr>
          <w:rFonts w:ascii="Times New Roman" w:hAnsi="Times New Roman" w:cs="Times New Roman"/>
          <w:sz w:val="24"/>
          <w:szCs w:val="24"/>
        </w:rPr>
        <w:t>12,8</w:t>
      </w:r>
      <w:r w:rsidRPr="00CE1440">
        <w:rPr>
          <w:rFonts w:ascii="Times New Roman" w:hAnsi="Times New Roman" w:cs="Times New Roman"/>
          <w:sz w:val="24"/>
          <w:szCs w:val="24"/>
        </w:rPr>
        <w:t xml:space="preserve">%). </w:t>
      </w:r>
      <w:r>
        <w:rPr>
          <w:rFonts w:ascii="Times New Roman" w:hAnsi="Times New Roman" w:cs="Times New Roman"/>
          <w:sz w:val="24"/>
          <w:szCs w:val="24"/>
        </w:rPr>
        <w:t xml:space="preserve">Tādējādi arī turpmāk  </w:t>
      </w:r>
      <w:r w:rsidRPr="00CE1440">
        <w:rPr>
          <w:rFonts w:ascii="Times New Roman" w:hAnsi="Times New Roman" w:cs="Times New Roman"/>
          <w:sz w:val="24"/>
          <w:szCs w:val="24"/>
        </w:rPr>
        <w:t xml:space="preserve">izteiktāka darbaspēka nepietiekamība būs vērojama Rīgā un Pierīgā, kas piesaistīs darba meklētājus arī no citiem reģioniem. </w:t>
      </w:r>
    </w:p>
    <w:p w14:paraId="3600B292" w14:textId="4C1DA77F" w:rsidR="00FB435C" w:rsidRDefault="009C7835" w:rsidP="00965E8E">
      <w:pPr>
        <w:spacing w:after="120"/>
        <w:ind w:firstLine="720"/>
        <w:jc w:val="both"/>
        <w:rPr>
          <w:rFonts w:ascii="Times New Roman" w:hAnsi="Times New Roman" w:cs="Times New Roman"/>
          <w:sz w:val="24"/>
          <w:szCs w:val="24"/>
        </w:rPr>
      </w:pPr>
      <w:r w:rsidRPr="00395CE2">
        <w:rPr>
          <w:rFonts w:ascii="Times New Roman" w:hAnsi="Times New Roman" w:cs="Times New Roman"/>
          <w:sz w:val="24"/>
          <w:szCs w:val="24"/>
        </w:rPr>
        <w:t>20</w:t>
      </w:r>
      <w:r>
        <w:rPr>
          <w:rFonts w:ascii="Times New Roman" w:hAnsi="Times New Roman" w:cs="Times New Roman"/>
          <w:sz w:val="24"/>
          <w:szCs w:val="24"/>
        </w:rPr>
        <w:t>22</w:t>
      </w:r>
      <w:r w:rsidR="009342F3" w:rsidRPr="00395CE2">
        <w:rPr>
          <w:rFonts w:ascii="Times New Roman" w:hAnsi="Times New Roman" w:cs="Times New Roman"/>
          <w:sz w:val="24"/>
          <w:szCs w:val="24"/>
        </w:rPr>
        <w:t xml:space="preserve">.gadā </w:t>
      </w:r>
      <w:r w:rsidR="009342F3">
        <w:rPr>
          <w:rFonts w:ascii="Times New Roman" w:hAnsi="Times New Roman" w:cs="Times New Roman"/>
          <w:sz w:val="24"/>
          <w:szCs w:val="24"/>
        </w:rPr>
        <w:t xml:space="preserve">reģistrētais </w:t>
      </w:r>
      <w:r w:rsidR="009342F3" w:rsidRPr="00395CE2">
        <w:rPr>
          <w:rFonts w:ascii="Times New Roman" w:hAnsi="Times New Roman" w:cs="Times New Roman"/>
          <w:sz w:val="24"/>
          <w:szCs w:val="24"/>
        </w:rPr>
        <w:t>vidējais bezdarba līmenis</w:t>
      </w:r>
      <w:r>
        <w:rPr>
          <w:rFonts w:ascii="Times New Roman" w:hAnsi="Times New Roman" w:cs="Times New Roman"/>
          <w:sz w:val="24"/>
          <w:szCs w:val="24"/>
        </w:rPr>
        <w:t xml:space="preserve"> (mēnešu griezumā)</w:t>
      </w:r>
      <w:r w:rsidR="009342F3" w:rsidRPr="00395CE2">
        <w:rPr>
          <w:rFonts w:ascii="Times New Roman" w:hAnsi="Times New Roman" w:cs="Times New Roman"/>
          <w:sz w:val="24"/>
          <w:szCs w:val="24"/>
        </w:rPr>
        <w:t xml:space="preserve"> </w:t>
      </w:r>
      <w:r w:rsidR="009342F3">
        <w:rPr>
          <w:rFonts w:ascii="Times New Roman" w:hAnsi="Times New Roman" w:cs="Times New Roman"/>
          <w:sz w:val="24"/>
          <w:szCs w:val="24"/>
        </w:rPr>
        <w:t>bija</w:t>
      </w:r>
      <w:r w:rsidR="009342F3" w:rsidRPr="00395CE2">
        <w:rPr>
          <w:rFonts w:ascii="Times New Roman" w:hAnsi="Times New Roman" w:cs="Times New Roman"/>
          <w:sz w:val="24"/>
          <w:szCs w:val="24"/>
        </w:rPr>
        <w:t xml:space="preserve"> </w:t>
      </w:r>
      <w:r w:rsidR="003A09C6">
        <w:rPr>
          <w:rFonts w:ascii="Times New Roman" w:hAnsi="Times New Roman" w:cs="Times New Roman"/>
          <w:sz w:val="24"/>
          <w:szCs w:val="24"/>
        </w:rPr>
        <w:t>6</w:t>
      </w:r>
      <w:r w:rsidR="008F4DCD">
        <w:rPr>
          <w:rFonts w:ascii="Times New Roman" w:hAnsi="Times New Roman" w:cs="Times New Roman"/>
          <w:sz w:val="24"/>
          <w:szCs w:val="24"/>
        </w:rPr>
        <w:t>,</w:t>
      </w:r>
      <w:r w:rsidR="000E484B">
        <w:rPr>
          <w:rFonts w:ascii="Times New Roman" w:hAnsi="Times New Roman" w:cs="Times New Roman"/>
          <w:sz w:val="24"/>
          <w:szCs w:val="24"/>
        </w:rPr>
        <w:t>2</w:t>
      </w:r>
      <w:r w:rsidR="009342F3" w:rsidRPr="00395CE2">
        <w:rPr>
          <w:rFonts w:ascii="Times New Roman" w:hAnsi="Times New Roman" w:cs="Times New Roman"/>
          <w:sz w:val="24"/>
          <w:szCs w:val="24"/>
        </w:rPr>
        <w:t>%.</w:t>
      </w:r>
      <w:r w:rsidR="000521E8">
        <w:rPr>
          <w:rFonts w:ascii="Times New Roman" w:hAnsi="Times New Roman" w:cs="Times New Roman"/>
          <w:sz w:val="24"/>
          <w:szCs w:val="24"/>
        </w:rPr>
        <w:t xml:space="preserve"> </w:t>
      </w:r>
      <w:r w:rsidR="00FB435C">
        <w:rPr>
          <w:rFonts w:ascii="Times New Roman" w:hAnsi="Times New Roman" w:cs="Times New Roman"/>
          <w:sz w:val="24"/>
          <w:szCs w:val="24"/>
        </w:rPr>
        <w:t>V</w:t>
      </w:r>
      <w:r w:rsidR="00FB435C" w:rsidRPr="0064349D">
        <w:rPr>
          <w:rFonts w:ascii="Times New Roman" w:hAnsi="Times New Roman" w:cs="Times New Roman"/>
          <w:sz w:val="24"/>
          <w:szCs w:val="24"/>
        </w:rPr>
        <w:t>idējais reģistrētā bezdarba līmenis (</w:t>
      </w:r>
      <w:r w:rsidR="00FB435C">
        <w:rPr>
          <w:rFonts w:ascii="Times New Roman" w:hAnsi="Times New Roman" w:cs="Times New Roman"/>
          <w:sz w:val="24"/>
          <w:szCs w:val="24"/>
        </w:rPr>
        <w:t xml:space="preserve">saskaņā ar </w:t>
      </w:r>
      <w:r w:rsidR="000E484B">
        <w:rPr>
          <w:rFonts w:ascii="Times New Roman" w:hAnsi="Times New Roman" w:cs="Times New Roman"/>
          <w:sz w:val="24"/>
          <w:szCs w:val="24"/>
        </w:rPr>
        <w:t>Labklājības ministrijas</w:t>
      </w:r>
      <w:r w:rsidR="00FB435C" w:rsidRPr="0064349D">
        <w:rPr>
          <w:rFonts w:ascii="Times New Roman" w:hAnsi="Times New Roman" w:cs="Times New Roman"/>
          <w:sz w:val="24"/>
          <w:szCs w:val="24"/>
        </w:rPr>
        <w:t xml:space="preserve"> </w:t>
      </w:r>
      <w:r w:rsidR="00FB435C">
        <w:rPr>
          <w:rFonts w:ascii="Times New Roman" w:hAnsi="Times New Roman" w:cs="Times New Roman"/>
          <w:sz w:val="24"/>
          <w:szCs w:val="24"/>
        </w:rPr>
        <w:t>datiem</w:t>
      </w:r>
      <w:r w:rsidR="00FB435C" w:rsidRPr="0064349D">
        <w:rPr>
          <w:rFonts w:ascii="Times New Roman" w:hAnsi="Times New Roman" w:cs="Times New Roman"/>
          <w:sz w:val="24"/>
          <w:szCs w:val="24"/>
        </w:rPr>
        <w:t>) 20</w:t>
      </w:r>
      <w:r w:rsidR="00FB435C">
        <w:rPr>
          <w:rFonts w:ascii="Times New Roman" w:hAnsi="Times New Roman" w:cs="Times New Roman"/>
          <w:sz w:val="24"/>
          <w:szCs w:val="24"/>
        </w:rPr>
        <w:t>2</w:t>
      </w:r>
      <w:r w:rsidR="003A09C6">
        <w:rPr>
          <w:rFonts w:ascii="Times New Roman" w:hAnsi="Times New Roman" w:cs="Times New Roman"/>
          <w:sz w:val="24"/>
          <w:szCs w:val="24"/>
        </w:rPr>
        <w:t>3</w:t>
      </w:r>
      <w:r w:rsidR="00FB435C" w:rsidRPr="0064349D">
        <w:rPr>
          <w:rFonts w:ascii="Times New Roman" w:hAnsi="Times New Roman" w:cs="Times New Roman"/>
          <w:sz w:val="24"/>
          <w:szCs w:val="24"/>
        </w:rPr>
        <w:t xml:space="preserve">.gadā tiek prognozēts </w:t>
      </w:r>
      <w:r w:rsidR="00DC685F">
        <w:rPr>
          <w:rFonts w:ascii="Times New Roman" w:hAnsi="Times New Roman" w:cs="Times New Roman"/>
          <w:sz w:val="24"/>
          <w:szCs w:val="24"/>
        </w:rPr>
        <w:t>6,</w:t>
      </w:r>
      <w:r w:rsidR="003A09C6">
        <w:rPr>
          <w:rFonts w:ascii="Times New Roman" w:hAnsi="Times New Roman" w:cs="Times New Roman"/>
          <w:sz w:val="24"/>
          <w:szCs w:val="24"/>
        </w:rPr>
        <w:t>5-6</w:t>
      </w:r>
      <w:r w:rsidR="000521E8">
        <w:rPr>
          <w:rFonts w:ascii="Times New Roman" w:hAnsi="Times New Roman" w:cs="Times New Roman"/>
          <w:sz w:val="24"/>
          <w:szCs w:val="24"/>
        </w:rPr>
        <w:t>,</w:t>
      </w:r>
      <w:r w:rsidR="003A09C6">
        <w:rPr>
          <w:rFonts w:ascii="Times New Roman" w:hAnsi="Times New Roman" w:cs="Times New Roman"/>
          <w:sz w:val="24"/>
          <w:szCs w:val="24"/>
        </w:rPr>
        <w:t>7</w:t>
      </w:r>
      <w:r w:rsidR="00FB435C" w:rsidRPr="0064349D">
        <w:rPr>
          <w:rFonts w:ascii="Times New Roman" w:hAnsi="Times New Roman" w:cs="Times New Roman"/>
          <w:sz w:val="24"/>
          <w:szCs w:val="24"/>
        </w:rPr>
        <w:t>% apmērā</w:t>
      </w:r>
      <w:r w:rsidR="000E484B">
        <w:rPr>
          <w:rFonts w:ascii="Times New Roman" w:hAnsi="Times New Roman" w:cs="Times New Roman"/>
          <w:sz w:val="24"/>
          <w:szCs w:val="24"/>
        </w:rPr>
        <w:t xml:space="preserve"> (vidēji</w:t>
      </w:r>
      <w:r w:rsidR="00DC685F">
        <w:rPr>
          <w:rFonts w:ascii="Times New Roman" w:hAnsi="Times New Roman" w:cs="Times New Roman"/>
          <w:sz w:val="24"/>
          <w:szCs w:val="24"/>
        </w:rPr>
        <w:t xml:space="preserve"> 5</w:t>
      </w:r>
      <w:r w:rsidR="00DB1F1A">
        <w:rPr>
          <w:rFonts w:ascii="Times New Roman" w:hAnsi="Times New Roman" w:cs="Times New Roman"/>
          <w:sz w:val="24"/>
          <w:szCs w:val="24"/>
        </w:rPr>
        <w:t>8</w:t>
      </w:r>
      <w:r w:rsidR="00DC685F">
        <w:rPr>
          <w:rFonts w:ascii="Times New Roman" w:hAnsi="Times New Roman" w:cs="Times New Roman"/>
          <w:sz w:val="24"/>
          <w:szCs w:val="24"/>
        </w:rPr>
        <w:t xml:space="preserve"> tūkstoši bezdarbnieku)</w:t>
      </w:r>
      <w:r w:rsidR="00FB435C" w:rsidRPr="0064349D">
        <w:rPr>
          <w:rFonts w:ascii="Times New Roman" w:hAnsi="Times New Roman" w:cs="Times New Roman"/>
          <w:sz w:val="24"/>
          <w:szCs w:val="24"/>
        </w:rPr>
        <w:t>.</w:t>
      </w:r>
    </w:p>
    <w:p w14:paraId="73FD5075" w14:textId="4543051A" w:rsidR="00DB1F1A" w:rsidRDefault="00CD1A7D" w:rsidP="00374684">
      <w:pPr>
        <w:spacing w:after="120"/>
        <w:rPr>
          <w:rFonts w:ascii="Times New Roman" w:hAnsi="Times New Roman" w:cs="Times New Roman"/>
          <w:sz w:val="24"/>
          <w:szCs w:val="24"/>
        </w:rPr>
      </w:pPr>
      <w:r>
        <w:rPr>
          <w:noProof/>
        </w:rPr>
        <w:drawing>
          <wp:inline distT="0" distB="0" distL="0" distR="0" wp14:anchorId="37277DDA" wp14:editId="5D1D049F">
            <wp:extent cx="5577840" cy="2910840"/>
            <wp:effectExtent l="0" t="0" r="3810" b="3810"/>
            <wp:docPr id="3" name="Chart 3">
              <a:extLst xmlns:a="http://schemas.openxmlformats.org/drawingml/2006/main">
                <a:ext uri="{FF2B5EF4-FFF2-40B4-BE49-F238E27FC236}">
                  <a16:creationId xmlns:a16="http://schemas.microsoft.com/office/drawing/2014/main" id="{FE3C6436-7960-45A0-9070-AFA1CB8A7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3BCDB1" w14:textId="3CBB045F" w:rsidR="00A07C63" w:rsidRDefault="00395CE2" w:rsidP="000521E8">
      <w:pPr>
        <w:spacing w:after="120"/>
        <w:ind w:firstLine="720"/>
        <w:jc w:val="both"/>
        <w:rPr>
          <w:rFonts w:ascii="Times New Roman" w:hAnsi="Times New Roman" w:cs="Times New Roman"/>
          <w:sz w:val="24"/>
          <w:szCs w:val="24"/>
        </w:rPr>
      </w:pPr>
      <w:r>
        <w:rPr>
          <w:rFonts w:ascii="Times New Roman" w:hAnsi="Times New Roman" w:cs="Times New Roman"/>
          <w:sz w:val="24"/>
          <w:szCs w:val="24"/>
        </w:rPr>
        <w:t>G</w:t>
      </w:r>
      <w:r w:rsidRPr="00395CE2">
        <w:rPr>
          <w:rFonts w:ascii="Times New Roman" w:hAnsi="Times New Roman" w:cs="Times New Roman"/>
          <w:sz w:val="24"/>
          <w:szCs w:val="24"/>
        </w:rPr>
        <w:t>ada</w:t>
      </w:r>
      <w:r w:rsidR="001A0B4E" w:rsidRPr="001A0B4E">
        <w:rPr>
          <w:rFonts w:ascii="Times New Roman" w:hAnsi="Times New Roman" w:cs="Times New Roman"/>
          <w:sz w:val="24"/>
          <w:szCs w:val="24"/>
        </w:rPr>
        <w:t xml:space="preserve"> </w:t>
      </w:r>
      <w:r w:rsidRPr="00395CE2">
        <w:rPr>
          <w:rFonts w:ascii="Times New Roman" w:hAnsi="Times New Roman" w:cs="Times New Roman"/>
          <w:sz w:val="24"/>
          <w:szCs w:val="24"/>
        </w:rPr>
        <w:t>pirmajā ceturksnī</w:t>
      </w:r>
      <w:r w:rsidR="008C411D">
        <w:rPr>
          <w:rFonts w:ascii="Times New Roman" w:hAnsi="Times New Roman" w:cs="Times New Roman"/>
          <w:sz w:val="24"/>
          <w:szCs w:val="24"/>
        </w:rPr>
        <w:t>, ņemot vērā</w:t>
      </w:r>
      <w:r w:rsidRPr="00395CE2">
        <w:rPr>
          <w:rFonts w:ascii="Times New Roman" w:hAnsi="Times New Roman" w:cs="Times New Roman"/>
          <w:sz w:val="24"/>
          <w:szCs w:val="24"/>
        </w:rPr>
        <w:t xml:space="preserve"> </w:t>
      </w:r>
      <w:r w:rsidR="000521E8">
        <w:rPr>
          <w:rFonts w:ascii="Times New Roman" w:hAnsi="Times New Roman" w:cs="Times New Roman"/>
          <w:sz w:val="24"/>
          <w:szCs w:val="24"/>
        </w:rPr>
        <w:t xml:space="preserve">ārējo ģeopolitisko un ekonomisko </w:t>
      </w:r>
      <w:r w:rsidR="00DB1F1A">
        <w:rPr>
          <w:rFonts w:ascii="Times New Roman" w:hAnsi="Times New Roman" w:cs="Times New Roman"/>
          <w:sz w:val="24"/>
          <w:szCs w:val="24"/>
        </w:rPr>
        <w:t>faktoru ietekm</w:t>
      </w:r>
      <w:r w:rsidR="008C411D">
        <w:rPr>
          <w:rFonts w:ascii="Times New Roman" w:hAnsi="Times New Roman" w:cs="Times New Roman"/>
          <w:sz w:val="24"/>
          <w:szCs w:val="24"/>
        </w:rPr>
        <w:t>i, kā arī sezonalitāt</w:t>
      </w:r>
      <w:r w:rsidR="003206CD">
        <w:rPr>
          <w:rFonts w:ascii="Times New Roman" w:hAnsi="Times New Roman" w:cs="Times New Roman"/>
          <w:sz w:val="24"/>
          <w:szCs w:val="24"/>
        </w:rPr>
        <w:t>i</w:t>
      </w:r>
      <w:r w:rsidR="008C411D">
        <w:rPr>
          <w:rFonts w:ascii="Times New Roman" w:hAnsi="Times New Roman" w:cs="Times New Roman"/>
          <w:sz w:val="24"/>
          <w:szCs w:val="24"/>
        </w:rPr>
        <w:t xml:space="preserve">, </w:t>
      </w:r>
      <w:r w:rsidR="000521E8">
        <w:rPr>
          <w:rFonts w:ascii="Times New Roman" w:hAnsi="Times New Roman" w:cs="Times New Roman"/>
          <w:sz w:val="24"/>
          <w:szCs w:val="24"/>
        </w:rPr>
        <w:t xml:space="preserve">reģistrētā bezdarba līmenis </w:t>
      </w:r>
      <w:r w:rsidRPr="00395CE2">
        <w:rPr>
          <w:rFonts w:ascii="Times New Roman" w:hAnsi="Times New Roman" w:cs="Times New Roman"/>
          <w:sz w:val="24"/>
          <w:szCs w:val="24"/>
        </w:rPr>
        <w:t xml:space="preserve">varētu sasniegt </w:t>
      </w:r>
      <w:r w:rsidR="00DB1F1A">
        <w:rPr>
          <w:rFonts w:ascii="Times New Roman" w:hAnsi="Times New Roman" w:cs="Times New Roman"/>
          <w:sz w:val="24"/>
          <w:szCs w:val="24"/>
        </w:rPr>
        <w:t>6,8</w:t>
      </w:r>
      <w:r w:rsidRPr="00395CE2">
        <w:rPr>
          <w:rFonts w:ascii="Times New Roman" w:hAnsi="Times New Roman" w:cs="Times New Roman"/>
          <w:sz w:val="24"/>
          <w:szCs w:val="24"/>
        </w:rPr>
        <w:t>%</w:t>
      </w:r>
      <w:r w:rsidR="001A0B4E">
        <w:rPr>
          <w:rFonts w:ascii="Times New Roman" w:hAnsi="Times New Roman" w:cs="Times New Roman"/>
          <w:sz w:val="24"/>
          <w:szCs w:val="24"/>
        </w:rPr>
        <w:t>. S</w:t>
      </w:r>
      <w:r w:rsidRPr="00395CE2">
        <w:rPr>
          <w:rFonts w:ascii="Times New Roman" w:hAnsi="Times New Roman" w:cs="Times New Roman"/>
          <w:sz w:val="24"/>
          <w:szCs w:val="24"/>
        </w:rPr>
        <w:t>amazinā</w:t>
      </w:r>
      <w:r w:rsidR="001A0B4E">
        <w:rPr>
          <w:rFonts w:ascii="Times New Roman" w:hAnsi="Times New Roman" w:cs="Times New Roman"/>
          <w:sz w:val="24"/>
          <w:szCs w:val="24"/>
        </w:rPr>
        <w:t>jums varētu būt vērojams gada</w:t>
      </w:r>
      <w:r w:rsidRPr="00395CE2">
        <w:rPr>
          <w:rFonts w:ascii="Times New Roman" w:hAnsi="Times New Roman" w:cs="Times New Roman"/>
          <w:sz w:val="24"/>
          <w:szCs w:val="24"/>
        </w:rPr>
        <w:t xml:space="preserve"> otrajā </w:t>
      </w:r>
      <w:r>
        <w:rPr>
          <w:rFonts w:ascii="Times New Roman" w:hAnsi="Times New Roman" w:cs="Times New Roman"/>
          <w:sz w:val="24"/>
          <w:szCs w:val="24"/>
        </w:rPr>
        <w:t xml:space="preserve">un trešajā </w:t>
      </w:r>
      <w:r w:rsidRPr="00395CE2">
        <w:rPr>
          <w:rFonts w:ascii="Times New Roman" w:hAnsi="Times New Roman" w:cs="Times New Roman"/>
          <w:sz w:val="24"/>
          <w:szCs w:val="24"/>
        </w:rPr>
        <w:t xml:space="preserve">ceturksnī </w:t>
      </w:r>
      <w:r>
        <w:rPr>
          <w:rFonts w:ascii="Times New Roman" w:hAnsi="Times New Roman" w:cs="Times New Roman"/>
          <w:sz w:val="24"/>
          <w:szCs w:val="24"/>
        </w:rPr>
        <w:t>s</w:t>
      </w:r>
      <w:r w:rsidRPr="0064349D">
        <w:rPr>
          <w:rFonts w:ascii="Times New Roman" w:hAnsi="Times New Roman" w:cs="Times New Roman"/>
          <w:sz w:val="24"/>
          <w:szCs w:val="24"/>
        </w:rPr>
        <w:t>ezonāl</w:t>
      </w:r>
      <w:r>
        <w:rPr>
          <w:rFonts w:ascii="Times New Roman" w:hAnsi="Times New Roman" w:cs="Times New Roman"/>
          <w:sz w:val="24"/>
          <w:szCs w:val="24"/>
        </w:rPr>
        <w:t>ā</w:t>
      </w:r>
      <w:r w:rsidRPr="0064349D">
        <w:rPr>
          <w:rFonts w:ascii="Times New Roman" w:hAnsi="Times New Roman" w:cs="Times New Roman"/>
          <w:sz w:val="24"/>
          <w:szCs w:val="24"/>
        </w:rPr>
        <w:t xml:space="preserve"> darb</w:t>
      </w:r>
      <w:r>
        <w:rPr>
          <w:rFonts w:ascii="Times New Roman" w:hAnsi="Times New Roman" w:cs="Times New Roman"/>
          <w:sz w:val="24"/>
          <w:szCs w:val="24"/>
        </w:rPr>
        <w:t>a iespēju</w:t>
      </w:r>
      <w:r w:rsidRPr="0064349D">
        <w:rPr>
          <w:rFonts w:ascii="Times New Roman" w:hAnsi="Times New Roman" w:cs="Times New Roman"/>
          <w:sz w:val="24"/>
          <w:szCs w:val="24"/>
        </w:rPr>
        <w:t xml:space="preserve"> pieaugum</w:t>
      </w:r>
      <w:r>
        <w:rPr>
          <w:rFonts w:ascii="Times New Roman" w:hAnsi="Times New Roman" w:cs="Times New Roman"/>
          <w:sz w:val="24"/>
          <w:szCs w:val="24"/>
        </w:rPr>
        <w:t>a ietekmē</w:t>
      </w:r>
      <w:r w:rsidR="001A0B4E">
        <w:rPr>
          <w:rFonts w:ascii="Times New Roman" w:hAnsi="Times New Roman" w:cs="Times New Roman"/>
          <w:sz w:val="24"/>
          <w:szCs w:val="24"/>
        </w:rPr>
        <w:t xml:space="preserve">, </w:t>
      </w:r>
      <w:r w:rsidR="006B539D">
        <w:rPr>
          <w:rFonts w:ascii="Times New Roman" w:hAnsi="Times New Roman" w:cs="Times New Roman"/>
          <w:sz w:val="24"/>
          <w:szCs w:val="24"/>
        </w:rPr>
        <w:t xml:space="preserve">kas varētu </w:t>
      </w:r>
      <w:r w:rsidR="00134A2A">
        <w:rPr>
          <w:rFonts w:ascii="Times New Roman" w:hAnsi="Times New Roman" w:cs="Times New Roman"/>
          <w:sz w:val="24"/>
          <w:szCs w:val="24"/>
        </w:rPr>
        <w:t xml:space="preserve">veicināt </w:t>
      </w:r>
      <w:r w:rsidR="006B539D">
        <w:rPr>
          <w:rFonts w:ascii="Times New Roman" w:hAnsi="Times New Roman" w:cs="Times New Roman"/>
          <w:sz w:val="24"/>
          <w:szCs w:val="24"/>
        </w:rPr>
        <w:t>straujāku ekonomisk</w:t>
      </w:r>
      <w:r w:rsidR="00134A2A">
        <w:rPr>
          <w:rFonts w:ascii="Times New Roman" w:hAnsi="Times New Roman" w:cs="Times New Roman"/>
          <w:sz w:val="24"/>
          <w:szCs w:val="24"/>
        </w:rPr>
        <w:t>ās aktivitātes pieaugumu pakalpojumu sektorā</w:t>
      </w:r>
      <w:r w:rsidRPr="00395CE2">
        <w:rPr>
          <w:rFonts w:ascii="Times New Roman" w:hAnsi="Times New Roman" w:cs="Times New Roman"/>
          <w:sz w:val="24"/>
          <w:szCs w:val="24"/>
        </w:rPr>
        <w:t xml:space="preserve">. </w:t>
      </w:r>
      <w:r w:rsidRPr="0064349D">
        <w:rPr>
          <w:rFonts w:ascii="Times New Roman" w:hAnsi="Times New Roman" w:cs="Times New Roman"/>
          <w:sz w:val="24"/>
          <w:szCs w:val="24"/>
        </w:rPr>
        <w:t xml:space="preserve">Savukārt </w:t>
      </w:r>
      <w:r>
        <w:rPr>
          <w:rFonts w:ascii="Times New Roman" w:hAnsi="Times New Roman" w:cs="Times New Roman"/>
          <w:sz w:val="24"/>
          <w:szCs w:val="24"/>
        </w:rPr>
        <w:t>202</w:t>
      </w:r>
      <w:r w:rsidR="00DB1F1A">
        <w:rPr>
          <w:rFonts w:ascii="Times New Roman" w:hAnsi="Times New Roman" w:cs="Times New Roman"/>
          <w:sz w:val="24"/>
          <w:szCs w:val="24"/>
        </w:rPr>
        <w:t>3</w:t>
      </w:r>
      <w:r>
        <w:rPr>
          <w:rFonts w:ascii="Times New Roman" w:hAnsi="Times New Roman" w:cs="Times New Roman"/>
          <w:sz w:val="24"/>
          <w:szCs w:val="24"/>
        </w:rPr>
        <w:t xml:space="preserve">.gada </w:t>
      </w:r>
      <w:r w:rsidRPr="0064349D">
        <w:rPr>
          <w:rFonts w:ascii="Times New Roman" w:hAnsi="Times New Roman" w:cs="Times New Roman"/>
          <w:sz w:val="24"/>
          <w:szCs w:val="24"/>
        </w:rPr>
        <w:t xml:space="preserve">beigās reģistrētā bezdarba līmenis varētu </w:t>
      </w:r>
      <w:r>
        <w:rPr>
          <w:rFonts w:ascii="Times New Roman" w:hAnsi="Times New Roman" w:cs="Times New Roman"/>
          <w:sz w:val="24"/>
          <w:szCs w:val="24"/>
        </w:rPr>
        <w:t>būt</w:t>
      </w:r>
      <w:r w:rsidRPr="0064349D">
        <w:rPr>
          <w:rFonts w:ascii="Times New Roman" w:hAnsi="Times New Roman" w:cs="Times New Roman"/>
          <w:sz w:val="24"/>
          <w:szCs w:val="24"/>
        </w:rPr>
        <w:t xml:space="preserve"> </w:t>
      </w:r>
      <w:r w:rsidR="00F81576">
        <w:rPr>
          <w:rFonts w:ascii="Times New Roman" w:hAnsi="Times New Roman" w:cs="Times New Roman"/>
          <w:sz w:val="24"/>
          <w:szCs w:val="24"/>
        </w:rPr>
        <w:t>6,7-</w:t>
      </w:r>
      <w:r w:rsidR="00DB1F1A">
        <w:rPr>
          <w:rFonts w:ascii="Times New Roman" w:hAnsi="Times New Roman" w:cs="Times New Roman"/>
          <w:sz w:val="24"/>
          <w:szCs w:val="24"/>
        </w:rPr>
        <w:t>6,9</w:t>
      </w:r>
      <w:r w:rsidRPr="0064349D">
        <w:rPr>
          <w:rFonts w:ascii="Times New Roman" w:hAnsi="Times New Roman" w:cs="Times New Roman"/>
          <w:sz w:val="24"/>
          <w:szCs w:val="24"/>
        </w:rPr>
        <w:t>%</w:t>
      </w:r>
      <w:r>
        <w:rPr>
          <w:rFonts w:ascii="Times New Roman" w:hAnsi="Times New Roman" w:cs="Times New Roman"/>
          <w:sz w:val="24"/>
          <w:szCs w:val="24"/>
        </w:rPr>
        <w:t xml:space="preserve">. </w:t>
      </w:r>
    </w:p>
    <w:p w14:paraId="170F5F4D" w14:textId="6DA371FF" w:rsidR="00A07C63" w:rsidRDefault="00F20FA2" w:rsidP="00A07C63">
      <w:pPr>
        <w:spacing w:after="120"/>
        <w:ind w:firstLine="720"/>
        <w:jc w:val="both"/>
        <w:rPr>
          <w:rFonts w:ascii="Times New Roman" w:hAnsi="Times New Roman" w:cs="Times New Roman"/>
          <w:sz w:val="24"/>
          <w:szCs w:val="24"/>
        </w:rPr>
      </w:pPr>
      <w:r>
        <w:rPr>
          <w:rFonts w:ascii="Times New Roman" w:hAnsi="Times New Roman" w:cs="Times New Roman"/>
          <w:sz w:val="24"/>
          <w:szCs w:val="24"/>
        </w:rPr>
        <w:t>202</w:t>
      </w:r>
      <w:r w:rsidR="00DB1F1A">
        <w:rPr>
          <w:rFonts w:ascii="Times New Roman" w:hAnsi="Times New Roman" w:cs="Times New Roman"/>
          <w:sz w:val="24"/>
          <w:szCs w:val="24"/>
        </w:rPr>
        <w:t>2</w:t>
      </w:r>
      <w:r>
        <w:rPr>
          <w:rFonts w:ascii="Times New Roman" w:hAnsi="Times New Roman" w:cs="Times New Roman"/>
          <w:sz w:val="24"/>
          <w:szCs w:val="24"/>
        </w:rPr>
        <w:t>.gadā</w:t>
      </w:r>
      <w:r w:rsidR="00596F1F" w:rsidRPr="00596F1F">
        <w:rPr>
          <w:rFonts w:ascii="Times New Roman" w:hAnsi="Times New Roman" w:cs="Times New Roman"/>
          <w:sz w:val="24"/>
          <w:szCs w:val="24"/>
        </w:rPr>
        <w:t xml:space="preserve"> </w:t>
      </w:r>
      <w:r w:rsidR="00596F1F">
        <w:rPr>
          <w:rFonts w:ascii="Times New Roman" w:hAnsi="Times New Roman" w:cs="Times New Roman"/>
          <w:sz w:val="24"/>
          <w:szCs w:val="24"/>
        </w:rPr>
        <w:t xml:space="preserve">NVA </w:t>
      </w:r>
      <w:r w:rsidR="00596F1F" w:rsidRPr="00596F1F">
        <w:rPr>
          <w:rFonts w:ascii="Times New Roman" w:hAnsi="Times New Roman" w:cs="Times New Roman"/>
          <w:sz w:val="24"/>
          <w:szCs w:val="24"/>
        </w:rPr>
        <w:t>reģistrēto vakanču skaits</w:t>
      </w:r>
      <w:r>
        <w:rPr>
          <w:rFonts w:ascii="Times New Roman" w:hAnsi="Times New Roman" w:cs="Times New Roman"/>
          <w:sz w:val="24"/>
          <w:szCs w:val="24"/>
        </w:rPr>
        <w:t xml:space="preserve"> </w:t>
      </w:r>
      <w:r w:rsidR="00F81576">
        <w:rPr>
          <w:rFonts w:ascii="Times New Roman" w:hAnsi="Times New Roman" w:cs="Times New Roman"/>
          <w:sz w:val="24"/>
          <w:szCs w:val="24"/>
        </w:rPr>
        <w:t xml:space="preserve">ir </w:t>
      </w:r>
      <w:r w:rsidR="004A6245">
        <w:rPr>
          <w:rFonts w:ascii="Times New Roman" w:hAnsi="Times New Roman" w:cs="Times New Roman"/>
          <w:sz w:val="24"/>
          <w:szCs w:val="24"/>
        </w:rPr>
        <w:t>pieaudzis</w:t>
      </w:r>
      <w:r w:rsidR="003206CD">
        <w:rPr>
          <w:rFonts w:ascii="Times New Roman" w:hAnsi="Times New Roman" w:cs="Times New Roman"/>
          <w:sz w:val="24"/>
          <w:szCs w:val="24"/>
        </w:rPr>
        <w:t>,</w:t>
      </w:r>
      <w:r>
        <w:rPr>
          <w:rFonts w:ascii="Times New Roman" w:hAnsi="Times New Roman" w:cs="Times New Roman"/>
          <w:sz w:val="24"/>
          <w:szCs w:val="24"/>
        </w:rPr>
        <w:t xml:space="preserve"> </w:t>
      </w:r>
      <w:r w:rsidR="003206CD">
        <w:rPr>
          <w:rFonts w:ascii="Times New Roman" w:hAnsi="Times New Roman" w:cs="Times New Roman"/>
          <w:sz w:val="24"/>
          <w:szCs w:val="24"/>
        </w:rPr>
        <w:t xml:space="preserve">salīdzinot </w:t>
      </w:r>
      <w:r>
        <w:rPr>
          <w:rFonts w:ascii="Times New Roman" w:hAnsi="Times New Roman" w:cs="Times New Roman"/>
          <w:sz w:val="24"/>
          <w:szCs w:val="24"/>
        </w:rPr>
        <w:t>ar 202</w:t>
      </w:r>
      <w:r w:rsidR="00DB1F1A">
        <w:rPr>
          <w:rFonts w:ascii="Times New Roman" w:hAnsi="Times New Roman" w:cs="Times New Roman"/>
          <w:sz w:val="24"/>
          <w:szCs w:val="24"/>
        </w:rPr>
        <w:t>1</w:t>
      </w:r>
      <w:r>
        <w:rPr>
          <w:rFonts w:ascii="Times New Roman" w:hAnsi="Times New Roman" w:cs="Times New Roman"/>
          <w:sz w:val="24"/>
          <w:szCs w:val="24"/>
        </w:rPr>
        <w:t>.gadu</w:t>
      </w:r>
      <w:r w:rsidR="00596F1F">
        <w:rPr>
          <w:rFonts w:ascii="Times New Roman" w:hAnsi="Times New Roman" w:cs="Times New Roman"/>
          <w:sz w:val="24"/>
          <w:szCs w:val="24"/>
        </w:rPr>
        <w:t xml:space="preserve">. </w:t>
      </w:r>
      <w:r w:rsidR="004A6245" w:rsidRPr="004A6245">
        <w:rPr>
          <w:rFonts w:ascii="Times New Roman" w:hAnsi="Times New Roman" w:cs="Times New Roman"/>
          <w:sz w:val="24"/>
          <w:szCs w:val="24"/>
        </w:rPr>
        <w:t>202</w:t>
      </w:r>
      <w:r w:rsidR="00DB1F1A">
        <w:rPr>
          <w:rFonts w:ascii="Times New Roman" w:hAnsi="Times New Roman" w:cs="Times New Roman"/>
          <w:sz w:val="24"/>
          <w:szCs w:val="24"/>
        </w:rPr>
        <w:t>1</w:t>
      </w:r>
      <w:r w:rsidR="004A6245" w:rsidRPr="004A6245">
        <w:rPr>
          <w:rFonts w:ascii="Times New Roman" w:hAnsi="Times New Roman" w:cs="Times New Roman"/>
          <w:sz w:val="24"/>
          <w:szCs w:val="24"/>
        </w:rPr>
        <w:t xml:space="preserve">. gadā darba devēji </w:t>
      </w:r>
      <w:r w:rsidR="004A6245">
        <w:rPr>
          <w:rFonts w:ascii="Times New Roman" w:hAnsi="Times New Roman" w:cs="Times New Roman"/>
          <w:sz w:val="24"/>
          <w:szCs w:val="24"/>
        </w:rPr>
        <w:t xml:space="preserve">NVA </w:t>
      </w:r>
      <w:r w:rsidR="004A6245" w:rsidRPr="004A6245">
        <w:rPr>
          <w:rFonts w:ascii="Times New Roman" w:hAnsi="Times New Roman" w:cs="Times New Roman"/>
          <w:sz w:val="24"/>
          <w:szCs w:val="24"/>
        </w:rPr>
        <w:t xml:space="preserve">kopā </w:t>
      </w:r>
      <w:r w:rsidR="00F81576">
        <w:rPr>
          <w:rFonts w:ascii="Times New Roman" w:hAnsi="Times New Roman" w:cs="Times New Roman"/>
          <w:sz w:val="24"/>
          <w:szCs w:val="24"/>
        </w:rPr>
        <w:t xml:space="preserve">bija </w:t>
      </w:r>
      <w:r w:rsidR="004A6245" w:rsidRPr="004A6245">
        <w:rPr>
          <w:rFonts w:ascii="Times New Roman" w:hAnsi="Times New Roman" w:cs="Times New Roman"/>
          <w:sz w:val="24"/>
          <w:szCs w:val="24"/>
        </w:rPr>
        <w:t xml:space="preserve">reģistrējuši </w:t>
      </w:r>
      <w:r w:rsidR="002D036C">
        <w:rPr>
          <w:rFonts w:ascii="Times New Roman" w:hAnsi="Times New Roman" w:cs="Times New Roman"/>
          <w:sz w:val="24"/>
          <w:szCs w:val="24"/>
        </w:rPr>
        <w:t>94</w:t>
      </w:r>
      <w:r w:rsidR="004104D0">
        <w:rPr>
          <w:rFonts w:ascii="Times New Roman" w:hAnsi="Times New Roman" w:cs="Times New Roman"/>
          <w:sz w:val="24"/>
          <w:szCs w:val="24"/>
        </w:rPr>
        <w:t> 234 vakances</w:t>
      </w:r>
      <w:r w:rsidR="004A6245" w:rsidRPr="004A6245">
        <w:rPr>
          <w:rFonts w:ascii="Times New Roman" w:hAnsi="Times New Roman" w:cs="Times New Roman"/>
          <w:sz w:val="24"/>
          <w:szCs w:val="24"/>
        </w:rPr>
        <w:t xml:space="preserve">, </w:t>
      </w:r>
      <w:r w:rsidR="004A6245">
        <w:rPr>
          <w:rFonts w:ascii="Times New Roman" w:hAnsi="Times New Roman" w:cs="Times New Roman"/>
          <w:sz w:val="24"/>
          <w:szCs w:val="24"/>
        </w:rPr>
        <w:t>bet 202</w:t>
      </w:r>
      <w:r w:rsidR="002D036C">
        <w:rPr>
          <w:rFonts w:ascii="Times New Roman" w:hAnsi="Times New Roman" w:cs="Times New Roman"/>
          <w:sz w:val="24"/>
          <w:szCs w:val="24"/>
        </w:rPr>
        <w:t>2</w:t>
      </w:r>
      <w:r w:rsidR="004A6245">
        <w:rPr>
          <w:rFonts w:ascii="Times New Roman" w:hAnsi="Times New Roman" w:cs="Times New Roman"/>
          <w:sz w:val="24"/>
          <w:szCs w:val="24"/>
        </w:rPr>
        <w:t>.gad</w:t>
      </w:r>
      <w:r w:rsidR="002D036C">
        <w:rPr>
          <w:rFonts w:ascii="Times New Roman" w:hAnsi="Times New Roman" w:cs="Times New Roman"/>
          <w:sz w:val="24"/>
          <w:szCs w:val="24"/>
        </w:rPr>
        <w:t>ā</w:t>
      </w:r>
      <w:r w:rsidR="004A6245" w:rsidRPr="004A6245">
        <w:rPr>
          <w:rFonts w:ascii="Times New Roman" w:hAnsi="Times New Roman" w:cs="Times New Roman"/>
          <w:sz w:val="24"/>
          <w:szCs w:val="24"/>
        </w:rPr>
        <w:t xml:space="preserve"> </w:t>
      </w:r>
      <w:r w:rsidR="004A6245">
        <w:rPr>
          <w:rFonts w:ascii="Times New Roman" w:hAnsi="Times New Roman" w:cs="Times New Roman"/>
          <w:sz w:val="24"/>
          <w:szCs w:val="24"/>
        </w:rPr>
        <w:t>-</w:t>
      </w:r>
      <w:r w:rsidR="004A6245" w:rsidRPr="004A6245">
        <w:rPr>
          <w:rFonts w:ascii="Times New Roman" w:hAnsi="Times New Roman" w:cs="Times New Roman"/>
          <w:sz w:val="24"/>
          <w:szCs w:val="24"/>
        </w:rPr>
        <w:t xml:space="preserve"> </w:t>
      </w:r>
      <w:r w:rsidR="00CD1A7D">
        <w:rPr>
          <w:rFonts w:ascii="Times New Roman" w:hAnsi="Times New Roman" w:cs="Times New Roman"/>
          <w:sz w:val="24"/>
          <w:szCs w:val="24"/>
        </w:rPr>
        <w:t>114</w:t>
      </w:r>
      <w:r w:rsidR="004104D0">
        <w:rPr>
          <w:rFonts w:ascii="Times New Roman" w:hAnsi="Times New Roman" w:cs="Times New Roman"/>
          <w:sz w:val="24"/>
          <w:szCs w:val="24"/>
        </w:rPr>
        <w:t xml:space="preserve"> 172 </w:t>
      </w:r>
      <w:r w:rsidR="004A6245">
        <w:rPr>
          <w:rFonts w:ascii="Times New Roman" w:hAnsi="Times New Roman" w:cs="Times New Roman"/>
          <w:sz w:val="24"/>
          <w:szCs w:val="24"/>
        </w:rPr>
        <w:t xml:space="preserve">(par </w:t>
      </w:r>
      <w:r w:rsidR="00CD1A7D">
        <w:rPr>
          <w:rFonts w:ascii="Times New Roman" w:hAnsi="Times New Roman" w:cs="Times New Roman"/>
          <w:sz w:val="24"/>
          <w:szCs w:val="24"/>
        </w:rPr>
        <w:t>21</w:t>
      </w:r>
      <w:r w:rsidR="004A6245">
        <w:rPr>
          <w:rFonts w:ascii="Times New Roman" w:hAnsi="Times New Roman" w:cs="Times New Roman"/>
          <w:sz w:val="24"/>
          <w:szCs w:val="24"/>
        </w:rPr>
        <w:t>% vairāk), no t</w:t>
      </w:r>
      <w:r w:rsidR="002A6275">
        <w:rPr>
          <w:rFonts w:ascii="Times New Roman" w:hAnsi="Times New Roman" w:cs="Times New Roman"/>
          <w:sz w:val="24"/>
          <w:szCs w:val="24"/>
        </w:rPr>
        <w:t>ām</w:t>
      </w:r>
      <w:r w:rsidR="004A6245">
        <w:rPr>
          <w:rFonts w:ascii="Times New Roman" w:hAnsi="Times New Roman" w:cs="Times New Roman"/>
          <w:sz w:val="24"/>
          <w:szCs w:val="24"/>
        </w:rPr>
        <w:t xml:space="preserve"> </w:t>
      </w:r>
      <w:r w:rsidR="002D036C">
        <w:rPr>
          <w:rFonts w:ascii="Times New Roman" w:hAnsi="Times New Roman" w:cs="Times New Roman"/>
          <w:sz w:val="24"/>
          <w:szCs w:val="24"/>
        </w:rPr>
        <w:t>vairāk par 60</w:t>
      </w:r>
      <w:r w:rsidR="004A6245" w:rsidRPr="004A6245">
        <w:rPr>
          <w:rFonts w:ascii="Times New Roman" w:hAnsi="Times New Roman" w:cs="Times New Roman"/>
          <w:sz w:val="24"/>
          <w:szCs w:val="24"/>
        </w:rPr>
        <w:t>% reģistrētas Rīgas reģionā.</w:t>
      </w:r>
      <w:r w:rsidR="004A6245">
        <w:rPr>
          <w:rFonts w:ascii="Times New Roman" w:hAnsi="Times New Roman" w:cs="Times New Roman"/>
          <w:sz w:val="24"/>
          <w:szCs w:val="24"/>
        </w:rPr>
        <w:t xml:space="preserve"> </w:t>
      </w:r>
      <w:r w:rsidR="00A07C63" w:rsidRPr="00455AE7">
        <w:rPr>
          <w:rFonts w:ascii="Times New Roman" w:hAnsi="Times New Roman" w:cs="Times New Roman"/>
          <w:sz w:val="24"/>
          <w:szCs w:val="24"/>
        </w:rPr>
        <w:t>Paredzams, ka 20</w:t>
      </w:r>
      <w:r w:rsidR="00455AE7" w:rsidRPr="00455AE7">
        <w:rPr>
          <w:rFonts w:ascii="Times New Roman" w:hAnsi="Times New Roman" w:cs="Times New Roman"/>
          <w:sz w:val="24"/>
          <w:szCs w:val="24"/>
        </w:rPr>
        <w:t>2</w:t>
      </w:r>
      <w:r w:rsidR="002D036C">
        <w:rPr>
          <w:rFonts w:ascii="Times New Roman" w:hAnsi="Times New Roman" w:cs="Times New Roman"/>
          <w:sz w:val="24"/>
          <w:szCs w:val="24"/>
        </w:rPr>
        <w:t>3</w:t>
      </w:r>
      <w:r w:rsidR="00A07C63" w:rsidRPr="00455AE7">
        <w:rPr>
          <w:rFonts w:ascii="Times New Roman" w:hAnsi="Times New Roman" w:cs="Times New Roman"/>
          <w:sz w:val="24"/>
          <w:szCs w:val="24"/>
        </w:rPr>
        <w:t>.gad</w:t>
      </w:r>
      <w:r w:rsidR="004A6245">
        <w:rPr>
          <w:rFonts w:ascii="Times New Roman" w:hAnsi="Times New Roman" w:cs="Times New Roman"/>
          <w:sz w:val="24"/>
          <w:szCs w:val="24"/>
        </w:rPr>
        <w:t xml:space="preserve">ā </w:t>
      </w:r>
      <w:r w:rsidR="00F81576">
        <w:rPr>
          <w:rFonts w:ascii="Times New Roman" w:hAnsi="Times New Roman" w:cs="Times New Roman"/>
          <w:sz w:val="24"/>
          <w:szCs w:val="24"/>
        </w:rPr>
        <w:t>piete</w:t>
      </w:r>
      <w:r w:rsidR="004104D0">
        <w:rPr>
          <w:rFonts w:ascii="Times New Roman" w:hAnsi="Times New Roman" w:cs="Times New Roman"/>
          <w:sz w:val="24"/>
          <w:szCs w:val="24"/>
        </w:rPr>
        <w:t xml:space="preserve">ikto vakanču </w:t>
      </w:r>
      <w:r w:rsidR="004A6245">
        <w:rPr>
          <w:rFonts w:ascii="Times New Roman" w:hAnsi="Times New Roman" w:cs="Times New Roman"/>
          <w:sz w:val="24"/>
          <w:szCs w:val="24"/>
        </w:rPr>
        <w:t xml:space="preserve">skaits </w:t>
      </w:r>
      <w:r w:rsidR="00F81576">
        <w:rPr>
          <w:rFonts w:ascii="Times New Roman" w:hAnsi="Times New Roman" w:cs="Times New Roman"/>
          <w:sz w:val="24"/>
          <w:szCs w:val="24"/>
        </w:rPr>
        <w:t xml:space="preserve">varētu </w:t>
      </w:r>
      <w:r w:rsidR="004104D0">
        <w:rPr>
          <w:rFonts w:ascii="Times New Roman" w:hAnsi="Times New Roman" w:cs="Times New Roman"/>
          <w:sz w:val="24"/>
          <w:szCs w:val="24"/>
        </w:rPr>
        <w:t xml:space="preserve">būt mazāks kā 2022.gadā. </w:t>
      </w:r>
    </w:p>
    <w:p w14:paraId="41424F7A" w14:textId="787971DD" w:rsidR="00A311DB" w:rsidRDefault="00A311DB">
      <w:pPr>
        <w:rPr>
          <w:rFonts w:ascii="Times New Roman" w:hAnsi="Times New Roman" w:cs="Times New Roman"/>
          <w:sz w:val="24"/>
          <w:szCs w:val="24"/>
        </w:rPr>
      </w:pPr>
      <w:r>
        <w:rPr>
          <w:rFonts w:ascii="Times New Roman" w:hAnsi="Times New Roman" w:cs="Times New Roman"/>
          <w:sz w:val="24"/>
          <w:szCs w:val="24"/>
        </w:rPr>
        <w:br w:type="page"/>
      </w:r>
    </w:p>
    <w:p w14:paraId="66122A70" w14:textId="77777777" w:rsidR="00374684" w:rsidRDefault="00374684" w:rsidP="00A07C63">
      <w:pPr>
        <w:spacing w:after="120"/>
        <w:ind w:firstLine="720"/>
        <w:jc w:val="both"/>
        <w:rPr>
          <w:rFonts w:ascii="Times New Roman" w:hAnsi="Times New Roman" w:cs="Times New Roman"/>
          <w:sz w:val="24"/>
          <w:szCs w:val="24"/>
        </w:rPr>
      </w:pPr>
    </w:p>
    <w:p w14:paraId="07CFB272" w14:textId="32593A66" w:rsidR="00D23E64" w:rsidRDefault="008910AE" w:rsidP="00A07C63">
      <w:pPr>
        <w:spacing w:after="120"/>
        <w:ind w:firstLine="720"/>
        <w:jc w:val="both"/>
        <w:rPr>
          <w:rFonts w:ascii="Times New Roman" w:hAnsi="Times New Roman" w:cs="Times New Roman"/>
          <w:sz w:val="24"/>
          <w:szCs w:val="24"/>
        </w:rPr>
      </w:pPr>
      <w:r>
        <w:rPr>
          <w:rFonts w:ascii="Times New Roman" w:hAnsi="Times New Roman" w:cs="Times New Roman"/>
          <w:sz w:val="24"/>
          <w:szCs w:val="24"/>
        </w:rPr>
        <w:t>Pavisam 2022.gada laikā NVA bezdarbniek</w:t>
      </w:r>
      <w:r w:rsidR="00D23E64">
        <w:rPr>
          <w:rFonts w:ascii="Times New Roman" w:hAnsi="Times New Roman" w:cs="Times New Roman"/>
          <w:sz w:val="24"/>
          <w:szCs w:val="24"/>
        </w:rPr>
        <w:t>a</w:t>
      </w:r>
      <w:r>
        <w:rPr>
          <w:rFonts w:ascii="Times New Roman" w:hAnsi="Times New Roman" w:cs="Times New Roman"/>
          <w:sz w:val="24"/>
          <w:szCs w:val="24"/>
        </w:rPr>
        <w:t xml:space="preserve"> status</w:t>
      </w:r>
      <w:r w:rsidR="00D23E64">
        <w:rPr>
          <w:rFonts w:ascii="Times New Roman" w:hAnsi="Times New Roman" w:cs="Times New Roman"/>
          <w:sz w:val="24"/>
          <w:szCs w:val="24"/>
        </w:rPr>
        <w:t xml:space="preserve">u ieguva 90 577 personas (ienākošā plūsma), savukārt statusu </w:t>
      </w:r>
      <w:r w:rsidR="003206CD">
        <w:rPr>
          <w:rFonts w:ascii="Times New Roman" w:hAnsi="Times New Roman" w:cs="Times New Roman"/>
          <w:sz w:val="24"/>
          <w:szCs w:val="24"/>
        </w:rPr>
        <w:t xml:space="preserve">zaudēja </w:t>
      </w:r>
      <w:r w:rsidR="00D23E64">
        <w:rPr>
          <w:rFonts w:ascii="Times New Roman" w:hAnsi="Times New Roman" w:cs="Times New Roman"/>
          <w:sz w:val="24"/>
          <w:szCs w:val="24"/>
        </w:rPr>
        <w:t xml:space="preserve">97 899 personas (izejošā plūsma). Līdzīga situācija bija arī 2021.gadā, kad ienākošā plūsma bija 88 570 personas un izejošā plūsma bija 97 386 personas. Arī 2023.gadā prognozējams, ka ienākošā un izejošā plūsma varētu būt līdzīga kā iepriekšējā gadā. </w:t>
      </w:r>
    </w:p>
    <w:p w14:paraId="415348CC" w14:textId="1CE90299" w:rsidR="00D23E64" w:rsidRDefault="00D23E64" w:rsidP="00A07C63">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2022.gada laikā kopumā darbā iekārtojās 55 918 reģistrētie bezdarbnieki, savukārt 2021.gada laikā darbā bija iekārtojušies 59 672 bezdarbnieki. 2023.gadā darbā iekārtojušos bezdarbnieku skaits varētu sasniegt 55 000. </w:t>
      </w:r>
    </w:p>
    <w:p w14:paraId="0E225F76" w14:textId="24223126" w:rsidR="00FC7DA9" w:rsidRDefault="008910AE" w:rsidP="00FC7DA9">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23E64">
        <w:rPr>
          <w:rFonts w:ascii="Times New Roman" w:hAnsi="Times New Roman" w:cs="Times New Roman"/>
          <w:sz w:val="24"/>
          <w:szCs w:val="24"/>
        </w:rPr>
        <w:t xml:space="preserve">Līdz ar </w:t>
      </w:r>
      <w:r w:rsidR="00E73177">
        <w:rPr>
          <w:rFonts w:ascii="Times New Roman" w:hAnsi="Times New Roman" w:cs="Times New Roman"/>
          <w:sz w:val="24"/>
          <w:szCs w:val="24"/>
        </w:rPr>
        <w:t xml:space="preserve">Krievijas iebrukumu Ukrainā Latvijas darba tirgu ir papildinājuši Ukrainas civiliedzīvotāji. </w:t>
      </w:r>
      <w:r w:rsidR="00CD1A7D">
        <w:rPr>
          <w:rFonts w:ascii="Times New Roman" w:hAnsi="Times New Roman" w:cs="Times New Roman"/>
          <w:sz w:val="24"/>
          <w:szCs w:val="24"/>
        </w:rPr>
        <w:t>2022.gad</w:t>
      </w:r>
      <w:r w:rsidR="00E73177">
        <w:rPr>
          <w:rFonts w:ascii="Times New Roman" w:hAnsi="Times New Roman" w:cs="Times New Roman"/>
          <w:sz w:val="24"/>
          <w:szCs w:val="24"/>
        </w:rPr>
        <w:t xml:space="preserve">a laikā </w:t>
      </w:r>
      <w:r w:rsidR="00CD1A7D">
        <w:rPr>
          <w:rFonts w:ascii="Times New Roman" w:hAnsi="Times New Roman" w:cs="Times New Roman"/>
          <w:sz w:val="24"/>
          <w:szCs w:val="24"/>
        </w:rPr>
        <w:t xml:space="preserve">NVA </w:t>
      </w:r>
      <w:r w:rsidR="00E73177">
        <w:rPr>
          <w:rFonts w:ascii="Times New Roman" w:hAnsi="Times New Roman" w:cs="Times New Roman"/>
          <w:sz w:val="24"/>
          <w:szCs w:val="24"/>
        </w:rPr>
        <w:t>ir reģistrēti 17 452 Ukrainas civiliedzīvotāji, no kuriem 4198 personai piešķirts bezdarbnieka statuss, 1182 personas iesaistī</w:t>
      </w:r>
      <w:r w:rsidR="00326B77">
        <w:rPr>
          <w:rFonts w:ascii="Times New Roman" w:hAnsi="Times New Roman" w:cs="Times New Roman"/>
          <w:sz w:val="24"/>
          <w:szCs w:val="24"/>
        </w:rPr>
        <w:t xml:space="preserve">jušās </w:t>
      </w:r>
      <w:r w:rsidR="00E73177">
        <w:rPr>
          <w:rFonts w:ascii="Times New Roman" w:hAnsi="Times New Roman" w:cs="Times New Roman"/>
          <w:sz w:val="24"/>
          <w:szCs w:val="24"/>
        </w:rPr>
        <w:t xml:space="preserve">aktīvajos nodarbinātības pasākumos, </w:t>
      </w:r>
      <w:r w:rsidR="00CD1A7D">
        <w:rPr>
          <w:rFonts w:ascii="Times New Roman" w:hAnsi="Times New Roman" w:cs="Times New Roman"/>
          <w:sz w:val="24"/>
          <w:szCs w:val="24"/>
        </w:rPr>
        <w:t>10 3</w:t>
      </w:r>
      <w:r w:rsidR="00095839">
        <w:rPr>
          <w:rFonts w:ascii="Times New Roman" w:hAnsi="Times New Roman" w:cs="Times New Roman"/>
          <w:sz w:val="24"/>
          <w:szCs w:val="24"/>
        </w:rPr>
        <w:t>82</w:t>
      </w:r>
      <w:r w:rsidR="00CD1A7D">
        <w:rPr>
          <w:rFonts w:ascii="Times New Roman" w:hAnsi="Times New Roman" w:cs="Times New Roman"/>
          <w:sz w:val="24"/>
          <w:szCs w:val="24"/>
        </w:rPr>
        <w:t xml:space="preserve"> personām </w:t>
      </w:r>
      <w:r w:rsidR="00CD1A7D" w:rsidRPr="00CD1A7D">
        <w:rPr>
          <w:rFonts w:ascii="Times New Roman" w:hAnsi="Times New Roman" w:cs="Times New Roman"/>
          <w:sz w:val="24"/>
          <w:szCs w:val="24"/>
        </w:rPr>
        <w:t xml:space="preserve">izmaksāts nodarbinātības </w:t>
      </w:r>
      <w:r w:rsidR="00E73177">
        <w:rPr>
          <w:rFonts w:ascii="Times New Roman" w:hAnsi="Times New Roman" w:cs="Times New Roman"/>
          <w:sz w:val="24"/>
          <w:szCs w:val="24"/>
        </w:rPr>
        <w:t xml:space="preserve">vai </w:t>
      </w:r>
      <w:proofErr w:type="spellStart"/>
      <w:r w:rsidR="00E73177">
        <w:rPr>
          <w:rFonts w:ascii="Times New Roman" w:hAnsi="Times New Roman" w:cs="Times New Roman"/>
          <w:sz w:val="24"/>
          <w:szCs w:val="24"/>
        </w:rPr>
        <w:t>pašnodarbinātības</w:t>
      </w:r>
      <w:proofErr w:type="spellEnd"/>
      <w:r w:rsidR="00E73177">
        <w:rPr>
          <w:rFonts w:ascii="Times New Roman" w:hAnsi="Times New Roman" w:cs="Times New Roman"/>
          <w:sz w:val="24"/>
          <w:szCs w:val="24"/>
        </w:rPr>
        <w:t xml:space="preserve"> </w:t>
      </w:r>
      <w:r w:rsidR="00CD1A7D" w:rsidRPr="00CD1A7D">
        <w:rPr>
          <w:rFonts w:ascii="Times New Roman" w:hAnsi="Times New Roman" w:cs="Times New Roman"/>
          <w:sz w:val="24"/>
          <w:szCs w:val="24"/>
        </w:rPr>
        <w:t>uzsākšanas pabalsts</w:t>
      </w:r>
      <w:r w:rsidR="00095839">
        <w:rPr>
          <w:rFonts w:ascii="Times New Roman" w:hAnsi="Times New Roman" w:cs="Times New Roman"/>
          <w:sz w:val="24"/>
          <w:szCs w:val="24"/>
        </w:rPr>
        <w:t>.</w:t>
      </w:r>
      <w:r w:rsidR="00E73177">
        <w:rPr>
          <w:rFonts w:ascii="Times New Roman" w:hAnsi="Times New Roman" w:cs="Times New Roman"/>
          <w:sz w:val="24"/>
          <w:szCs w:val="24"/>
        </w:rPr>
        <w:t xml:space="preserve"> Arī 2023.gadā </w:t>
      </w:r>
      <w:r w:rsidR="007A7F35">
        <w:rPr>
          <w:rFonts w:ascii="Times New Roman" w:hAnsi="Times New Roman" w:cs="Times New Roman"/>
          <w:sz w:val="24"/>
          <w:szCs w:val="24"/>
        </w:rPr>
        <w:t xml:space="preserve">tiks turpināts atbalsts Ukrainas civiliedzīvotājiem un </w:t>
      </w:r>
      <w:r w:rsidR="007A7F35" w:rsidRPr="00CD1A7D">
        <w:rPr>
          <w:rFonts w:ascii="Times New Roman" w:hAnsi="Times New Roman" w:cs="Times New Roman"/>
          <w:sz w:val="24"/>
          <w:szCs w:val="24"/>
        </w:rPr>
        <w:t xml:space="preserve">nodarbinātības </w:t>
      </w:r>
      <w:r w:rsidR="007A7F35">
        <w:rPr>
          <w:rFonts w:ascii="Times New Roman" w:hAnsi="Times New Roman" w:cs="Times New Roman"/>
          <w:sz w:val="24"/>
          <w:szCs w:val="24"/>
        </w:rPr>
        <w:t xml:space="preserve">un </w:t>
      </w:r>
      <w:proofErr w:type="spellStart"/>
      <w:r w:rsidR="007A7F35">
        <w:rPr>
          <w:rFonts w:ascii="Times New Roman" w:hAnsi="Times New Roman" w:cs="Times New Roman"/>
          <w:sz w:val="24"/>
          <w:szCs w:val="24"/>
        </w:rPr>
        <w:t>pašnodarbinātības</w:t>
      </w:r>
      <w:proofErr w:type="spellEnd"/>
      <w:r w:rsidR="007A7F35">
        <w:rPr>
          <w:rFonts w:ascii="Times New Roman" w:hAnsi="Times New Roman" w:cs="Times New Roman"/>
          <w:sz w:val="24"/>
          <w:szCs w:val="24"/>
        </w:rPr>
        <w:t xml:space="preserve"> </w:t>
      </w:r>
      <w:r w:rsidR="007A7F35" w:rsidRPr="00CD1A7D">
        <w:rPr>
          <w:rFonts w:ascii="Times New Roman" w:hAnsi="Times New Roman" w:cs="Times New Roman"/>
          <w:sz w:val="24"/>
          <w:szCs w:val="24"/>
        </w:rPr>
        <w:t>uzsākšanas pabalst</w:t>
      </w:r>
      <w:r w:rsidR="007A7F35">
        <w:rPr>
          <w:rFonts w:ascii="Times New Roman" w:hAnsi="Times New Roman" w:cs="Times New Roman"/>
          <w:sz w:val="24"/>
          <w:szCs w:val="24"/>
        </w:rPr>
        <w:t xml:space="preserve">a izmaksa pēc faktiskās darbā iekārtošanās. </w:t>
      </w:r>
    </w:p>
    <w:p w14:paraId="12D36094" w14:textId="4B36BDF6" w:rsidR="003F3973" w:rsidRDefault="00555E2B" w:rsidP="00FC7DA9">
      <w:pPr>
        <w:spacing w:after="120"/>
        <w:ind w:firstLine="720"/>
        <w:jc w:val="both"/>
        <w:rPr>
          <w:rFonts w:ascii="Times New Roman" w:hAnsi="Times New Roman" w:cs="Times New Roman"/>
          <w:sz w:val="24"/>
          <w:szCs w:val="24"/>
        </w:rPr>
      </w:pPr>
      <w:r>
        <w:rPr>
          <w:rFonts w:ascii="Times New Roman" w:hAnsi="Times New Roman" w:cs="Times New Roman"/>
          <w:sz w:val="24"/>
          <w:szCs w:val="24"/>
        </w:rPr>
        <w:t>202</w:t>
      </w:r>
      <w:r w:rsidR="002D036C">
        <w:rPr>
          <w:rFonts w:ascii="Times New Roman" w:hAnsi="Times New Roman" w:cs="Times New Roman"/>
          <w:sz w:val="24"/>
          <w:szCs w:val="24"/>
        </w:rPr>
        <w:t>2</w:t>
      </w:r>
      <w:r>
        <w:rPr>
          <w:rFonts w:ascii="Times New Roman" w:hAnsi="Times New Roman" w:cs="Times New Roman"/>
          <w:sz w:val="24"/>
          <w:szCs w:val="24"/>
        </w:rPr>
        <w:t xml:space="preserve">.gadā tika </w:t>
      </w:r>
      <w:r w:rsidR="002D036C">
        <w:rPr>
          <w:rFonts w:ascii="Times New Roman" w:hAnsi="Times New Roman" w:cs="Times New Roman"/>
          <w:sz w:val="24"/>
          <w:szCs w:val="24"/>
        </w:rPr>
        <w:t>turpināta</w:t>
      </w:r>
      <w:r w:rsidR="00FA5D9F">
        <w:rPr>
          <w:rFonts w:ascii="Times New Roman" w:hAnsi="Times New Roman" w:cs="Times New Roman"/>
          <w:sz w:val="24"/>
          <w:szCs w:val="24"/>
        </w:rPr>
        <w:t xml:space="preserve"> </w:t>
      </w:r>
      <w:r w:rsidR="00FA5D9F" w:rsidRPr="007B1B68">
        <w:rPr>
          <w:rFonts w:ascii="Times New Roman" w:hAnsi="Times New Roman" w:cs="Times New Roman"/>
          <w:sz w:val="24"/>
          <w:szCs w:val="24"/>
        </w:rPr>
        <w:t>NVA aktīvās darba tirgus politikas pasākum</w:t>
      </w:r>
      <w:r w:rsidR="00A650EF">
        <w:rPr>
          <w:rFonts w:ascii="Times New Roman" w:hAnsi="Times New Roman" w:cs="Times New Roman"/>
          <w:sz w:val="24"/>
          <w:szCs w:val="24"/>
        </w:rPr>
        <w:t>u īstenošana</w:t>
      </w:r>
      <w:r w:rsidR="00FA5D9F">
        <w:rPr>
          <w:rFonts w:ascii="Times New Roman" w:hAnsi="Times New Roman" w:cs="Times New Roman"/>
          <w:sz w:val="24"/>
          <w:szCs w:val="24"/>
        </w:rPr>
        <w:t>, pielāgojot tos izmaiņām tautsaimniecībā un v</w:t>
      </w:r>
      <w:r w:rsidR="00FA5D9F" w:rsidRPr="00DB22E9">
        <w:rPr>
          <w:rFonts w:ascii="Times New Roman" w:hAnsi="Times New Roman" w:cs="Times New Roman"/>
          <w:sz w:val="24"/>
          <w:szCs w:val="24"/>
        </w:rPr>
        <w:t>ienlaikus arī palīdzot bezdarbniekiem pārvarēt tos</w:t>
      </w:r>
      <w:r w:rsidR="00FA5D9F">
        <w:rPr>
          <w:rFonts w:ascii="Times New Roman" w:hAnsi="Times New Roman" w:cs="Times New Roman"/>
          <w:sz w:val="24"/>
          <w:szCs w:val="24"/>
        </w:rPr>
        <w:t xml:space="preserve"> šķēršļus, </w:t>
      </w:r>
      <w:r w:rsidR="00FA5D9F" w:rsidRPr="00DB22E9">
        <w:rPr>
          <w:rFonts w:ascii="Times New Roman" w:hAnsi="Times New Roman" w:cs="Times New Roman"/>
          <w:sz w:val="24"/>
          <w:szCs w:val="24"/>
        </w:rPr>
        <w:t>kas kavē iesaisti darba tirgū</w:t>
      </w:r>
      <w:r w:rsidR="00FA5D9F">
        <w:rPr>
          <w:rFonts w:ascii="Times New Roman" w:hAnsi="Times New Roman" w:cs="Times New Roman"/>
          <w:sz w:val="24"/>
          <w:szCs w:val="24"/>
        </w:rPr>
        <w:t xml:space="preserve">, kā arī sniedzot atbalstu darba devējiem, kuriem nepieciešams papildu darbaspēks. </w:t>
      </w:r>
    </w:p>
    <w:p w14:paraId="0DE72F89" w14:textId="402F1F2B" w:rsidR="005C0DB9" w:rsidRDefault="00054E25" w:rsidP="00286757">
      <w:pPr>
        <w:spacing w:after="120"/>
        <w:ind w:firstLine="720"/>
        <w:jc w:val="both"/>
        <w:rPr>
          <w:rFonts w:ascii="Times New Roman" w:hAnsi="Times New Roman" w:cs="Times New Roman"/>
          <w:sz w:val="24"/>
          <w:szCs w:val="24"/>
        </w:rPr>
      </w:pPr>
      <w:r>
        <w:rPr>
          <w:rFonts w:ascii="Times New Roman" w:hAnsi="Times New Roman" w:cs="Times New Roman"/>
          <w:sz w:val="24"/>
          <w:szCs w:val="24"/>
        </w:rPr>
        <w:t>202</w:t>
      </w:r>
      <w:r w:rsidR="00A650EF">
        <w:rPr>
          <w:rFonts w:ascii="Times New Roman" w:hAnsi="Times New Roman" w:cs="Times New Roman"/>
          <w:sz w:val="24"/>
          <w:szCs w:val="24"/>
        </w:rPr>
        <w:t>3</w:t>
      </w:r>
      <w:r>
        <w:rPr>
          <w:rFonts w:ascii="Times New Roman" w:hAnsi="Times New Roman" w:cs="Times New Roman"/>
          <w:sz w:val="24"/>
          <w:szCs w:val="24"/>
        </w:rPr>
        <w:t xml:space="preserve">.gadā </w:t>
      </w:r>
      <w:r w:rsidR="003F3973">
        <w:rPr>
          <w:rFonts w:ascii="Times New Roman" w:hAnsi="Times New Roman" w:cs="Times New Roman"/>
          <w:sz w:val="24"/>
          <w:szCs w:val="24"/>
        </w:rPr>
        <w:t xml:space="preserve">akcents </w:t>
      </w:r>
      <w:r>
        <w:rPr>
          <w:rFonts w:ascii="Times New Roman" w:hAnsi="Times New Roman" w:cs="Times New Roman"/>
          <w:sz w:val="24"/>
          <w:szCs w:val="24"/>
        </w:rPr>
        <w:t>tiks</w:t>
      </w:r>
      <w:r w:rsidR="00FA5D9F">
        <w:rPr>
          <w:rFonts w:ascii="Times New Roman" w:hAnsi="Times New Roman" w:cs="Times New Roman"/>
          <w:sz w:val="24"/>
          <w:szCs w:val="24"/>
        </w:rPr>
        <w:t xml:space="preserve"> likts uz </w:t>
      </w:r>
      <w:proofErr w:type="spellStart"/>
      <w:r w:rsidR="00FA5D9F">
        <w:rPr>
          <w:rFonts w:ascii="Times New Roman" w:hAnsi="Times New Roman" w:cs="Times New Roman"/>
          <w:sz w:val="24"/>
          <w:szCs w:val="24"/>
        </w:rPr>
        <w:t>pārkvalifikācijas</w:t>
      </w:r>
      <w:proofErr w:type="spellEnd"/>
      <w:r w:rsidR="00FA5D9F">
        <w:rPr>
          <w:rFonts w:ascii="Times New Roman" w:hAnsi="Times New Roman" w:cs="Times New Roman"/>
          <w:sz w:val="24"/>
          <w:szCs w:val="24"/>
        </w:rPr>
        <w:t xml:space="preserve"> un prasmju pilnveides pasākumiem</w:t>
      </w:r>
      <w:r w:rsidR="00555E2B">
        <w:rPr>
          <w:rFonts w:ascii="Times New Roman" w:hAnsi="Times New Roman" w:cs="Times New Roman"/>
          <w:sz w:val="24"/>
          <w:szCs w:val="24"/>
        </w:rPr>
        <w:t>,</w:t>
      </w:r>
      <w:r w:rsidR="001541E9">
        <w:rPr>
          <w:rFonts w:ascii="Times New Roman" w:hAnsi="Times New Roman" w:cs="Times New Roman"/>
          <w:sz w:val="24"/>
          <w:szCs w:val="24"/>
        </w:rPr>
        <w:t xml:space="preserve"> </w:t>
      </w:r>
      <w:r w:rsidR="00286757">
        <w:rPr>
          <w:rFonts w:ascii="Times New Roman" w:hAnsi="Times New Roman" w:cs="Times New Roman"/>
          <w:sz w:val="24"/>
          <w:szCs w:val="24"/>
        </w:rPr>
        <w:t xml:space="preserve">īpašu uzsvaru liekot uz digitālo prasmju attīstību, </w:t>
      </w:r>
      <w:r w:rsidR="001541E9">
        <w:rPr>
          <w:rFonts w:ascii="Times New Roman" w:hAnsi="Times New Roman" w:cs="Times New Roman"/>
          <w:sz w:val="24"/>
          <w:szCs w:val="24"/>
        </w:rPr>
        <w:t xml:space="preserve">nodrošinot </w:t>
      </w:r>
      <w:r w:rsidR="001541E9" w:rsidRPr="001541E9">
        <w:rPr>
          <w:rFonts w:ascii="Times New Roman" w:hAnsi="Times New Roman" w:cs="Times New Roman"/>
          <w:sz w:val="24"/>
          <w:szCs w:val="24"/>
        </w:rPr>
        <w:t xml:space="preserve">bezdarbnieku, darba meklētāju un bezdarba riskam pakļauto personu prasmes un kvalifikāciju atbilstoši  tautsaimniecības vajadzībām, darba tirgus pieprasījumam un globālajām </w:t>
      </w:r>
      <w:proofErr w:type="spellStart"/>
      <w:r w:rsidR="001541E9" w:rsidRPr="001541E9">
        <w:rPr>
          <w:rFonts w:ascii="Times New Roman" w:hAnsi="Times New Roman" w:cs="Times New Roman"/>
          <w:sz w:val="24"/>
          <w:szCs w:val="24"/>
        </w:rPr>
        <w:t>digitalizācijas</w:t>
      </w:r>
      <w:proofErr w:type="spellEnd"/>
      <w:r w:rsidR="001541E9" w:rsidRPr="001541E9">
        <w:rPr>
          <w:rFonts w:ascii="Times New Roman" w:hAnsi="Times New Roman" w:cs="Times New Roman"/>
          <w:sz w:val="24"/>
          <w:szCs w:val="24"/>
        </w:rPr>
        <w:t xml:space="preserve"> un automatizācijas tendencēm. </w:t>
      </w:r>
      <w:r w:rsidR="001541E9">
        <w:rPr>
          <w:rFonts w:ascii="Times New Roman" w:hAnsi="Times New Roman" w:cs="Times New Roman"/>
          <w:sz w:val="24"/>
          <w:szCs w:val="24"/>
        </w:rPr>
        <w:t>Arī 2023.gadā tiks piedāvātas iespējas kā bezdarbniekiem, tā nodarbinātajiem i</w:t>
      </w:r>
      <w:r w:rsidR="00555E2B">
        <w:rPr>
          <w:rFonts w:ascii="Times New Roman" w:hAnsi="Times New Roman" w:cs="Times New Roman"/>
          <w:sz w:val="24"/>
          <w:szCs w:val="24"/>
        </w:rPr>
        <w:t xml:space="preserve">esaistīties </w:t>
      </w:r>
      <w:r w:rsidR="001541E9">
        <w:rPr>
          <w:rFonts w:ascii="Times New Roman" w:hAnsi="Times New Roman" w:cs="Times New Roman"/>
          <w:sz w:val="24"/>
          <w:szCs w:val="24"/>
        </w:rPr>
        <w:t xml:space="preserve">starptautiski atzīto </w:t>
      </w:r>
      <w:r w:rsidR="00555E2B" w:rsidRPr="00555E2B">
        <w:rPr>
          <w:rFonts w:ascii="Times New Roman" w:hAnsi="Times New Roman" w:cs="Times New Roman"/>
          <w:sz w:val="24"/>
          <w:szCs w:val="24"/>
        </w:rPr>
        <w:t>atvērto tiešsaistes kursu platform</w:t>
      </w:r>
      <w:r w:rsidR="00555E2B">
        <w:rPr>
          <w:rFonts w:ascii="Times New Roman" w:hAnsi="Times New Roman" w:cs="Times New Roman"/>
          <w:sz w:val="24"/>
          <w:szCs w:val="24"/>
        </w:rPr>
        <w:t>u piedāvātajās mācību programmās</w:t>
      </w:r>
      <w:r w:rsidR="00286757">
        <w:rPr>
          <w:rFonts w:ascii="Times New Roman" w:hAnsi="Times New Roman" w:cs="Times New Roman"/>
          <w:sz w:val="24"/>
          <w:szCs w:val="24"/>
        </w:rPr>
        <w:t xml:space="preserve">. Kopumā 2023.gadā </w:t>
      </w:r>
      <w:proofErr w:type="spellStart"/>
      <w:r w:rsidR="00286757">
        <w:rPr>
          <w:rFonts w:ascii="Times New Roman" w:hAnsi="Times New Roman" w:cs="Times New Roman"/>
          <w:sz w:val="24"/>
          <w:szCs w:val="24"/>
        </w:rPr>
        <w:t>pārkvalifikācijas</w:t>
      </w:r>
      <w:proofErr w:type="spellEnd"/>
      <w:r w:rsidR="00286757">
        <w:rPr>
          <w:rFonts w:ascii="Times New Roman" w:hAnsi="Times New Roman" w:cs="Times New Roman"/>
          <w:sz w:val="24"/>
          <w:szCs w:val="24"/>
        </w:rPr>
        <w:t xml:space="preserve"> un prasmju pilnveides programmās plānots iesaistīt 12 000 – 15 000 NVA klientus. Savukārt, lai veicinātu bezdarbnieku </w:t>
      </w:r>
      <w:r w:rsidR="00286757" w:rsidRPr="00286757">
        <w:rPr>
          <w:rFonts w:ascii="Times New Roman" w:hAnsi="Times New Roman" w:cs="Times New Roman"/>
          <w:sz w:val="24"/>
          <w:szCs w:val="24"/>
        </w:rPr>
        <w:t>pārej</w:t>
      </w:r>
      <w:r w:rsidR="00286757">
        <w:rPr>
          <w:rFonts w:ascii="Times New Roman" w:hAnsi="Times New Roman" w:cs="Times New Roman"/>
          <w:sz w:val="24"/>
          <w:szCs w:val="24"/>
        </w:rPr>
        <w:t>u</w:t>
      </w:r>
      <w:r w:rsidR="00286757" w:rsidRPr="00286757">
        <w:rPr>
          <w:rFonts w:ascii="Times New Roman" w:hAnsi="Times New Roman" w:cs="Times New Roman"/>
          <w:sz w:val="24"/>
          <w:szCs w:val="24"/>
        </w:rPr>
        <w:t xml:space="preserve"> no bezdarba uz nodarbinātību</w:t>
      </w:r>
      <w:r w:rsidR="00286757">
        <w:rPr>
          <w:rFonts w:ascii="Times New Roman" w:hAnsi="Times New Roman" w:cs="Times New Roman"/>
          <w:sz w:val="24"/>
          <w:szCs w:val="24"/>
        </w:rPr>
        <w:t>, un sekmētu vakanču aizpildīšanu, 2023.gadā plānots kāpināt iesaisti reģionālās mobilitātes atbalsta pasākumā. Reģionālās mobilitātes pasākumā plānots atbalstīt 1000 bezdarbniekus, kompensējot izdevumus par transporta vai īres izdevumiem. Tāpat 2023.gadā tiks turpināt</w:t>
      </w:r>
      <w:r w:rsidR="00480021">
        <w:rPr>
          <w:rFonts w:ascii="Times New Roman" w:hAnsi="Times New Roman" w:cs="Times New Roman"/>
          <w:sz w:val="24"/>
          <w:szCs w:val="24"/>
        </w:rPr>
        <w:t>i</w:t>
      </w:r>
      <w:r w:rsidR="00286757">
        <w:rPr>
          <w:rFonts w:ascii="Times New Roman" w:hAnsi="Times New Roman" w:cs="Times New Roman"/>
          <w:sz w:val="24"/>
          <w:szCs w:val="24"/>
        </w:rPr>
        <w:t xml:space="preserve"> mērķēti pasākumi sociālās atstumtības riskam pakļauto personu integrācijai darba tirgū,</w:t>
      </w:r>
      <w:r w:rsidR="00480021">
        <w:rPr>
          <w:rFonts w:ascii="Times New Roman" w:hAnsi="Times New Roman" w:cs="Times New Roman"/>
          <w:sz w:val="24"/>
          <w:szCs w:val="24"/>
        </w:rPr>
        <w:t xml:space="preserve"> tai skaitā, subsidētās darba vietas un </w:t>
      </w:r>
      <w:proofErr w:type="spellStart"/>
      <w:r w:rsidR="00480021">
        <w:rPr>
          <w:rFonts w:ascii="Times New Roman" w:hAnsi="Times New Roman" w:cs="Times New Roman"/>
          <w:sz w:val="24"/>
          <w:szCs w:val="24"/>
        </w:rPr>
        <w:t>mentorings</w:t>
      </w:r>
      <w:proofErr w:type="spellEnd"/>
      <w:r w:rsidR="00480021">
        <w:rPr>
          <w:rFonts w:ascii="Times New Roman" w:hAnsi="Times New Roman" w:cs="Times New Roman"/>
          <w:sz w:val="24"/>
          <w:szCs w:val="24"/>
        </w:rPr>
        <w:t xml:space="preserve"> personām ar invaliditāti u.c.   </w:t>
      </w:r>
      <w:r w:rsidR="00286757">
        <w:rPr>
          <w:rFonts w:ascii="Times New Roman" w:hAnsi="Times New Roman" w:cs="Times New Roman"/>
          <w:sz w:val="24"/>
          <w:szCs w:val="24"/>
        </w:rPr>
        <w:t xml:space="preserve"> </w:t>
      </w:r>
    </w:p>
    <w:p w14:paraId="1686E7F7" w14:textId="77777777" w:rsidR="00304F60" w:rsidRDefault="00304F60" w:rsidP="00286757">
      <w:pPr>
        <w:spacing w:after="120"/>
        <w:ind w:firstLine="720"/>
        <w:jc w:val="both"/>
        <w:rPr>
          <w:rFonts w:ascii="Times New Roman" w:hAnsi="Times New Roman" w:cs="Times New Roman"/>
          <w:sz w:val="24"/>
          <w:szCs w:val="24"/>
        </w:rPr>
      </w:pPr>
    </w:p>
    <w:p w14:paraId="4A9657CF" w14:textId="3E507E01" w:rsidR="00286757" w:rsidRDefault="00D75B9B" w:rsidP="00286757">
      <w:pPr>
        <w:spacing w:after="120"/>
        <w:ind w:firstLine="720"/>
        <w:jc w:val="both"/>
        <w:rPr>
          <w:rFonts w:ascii="Times New Roman" w:hAnsi="Times New Roman" w:cs="Times New Roman"/>
          <w:sz w:val="24"/>
          <w:szCs w:val="24"/>
        </w:rPr>
      </w:pPr>
      <w:r>
        <w:rPr>
          <w:rFonts w:ascii="Times New Roman" w:hAnsi="Times New Roman" w:cs="Times New Roman"/>
          <w:sz w:val="24"/>
          <w:szCs w:val="24"/>
        </w:rPr>
        <w:t>Reģistrētā bezdarba prognoze tiks pārskatīta reizi ceturksnī un precizēta, ja nepieciešams, atkarībā no situācijas attīstības tautsaimniecībā, ārējiem apstākļiem un to ietekm</w:t>
      </w:r>
      <w:r w:rsidR="00AE6470">
        <w:rPr>
          <w:rFonts w:ascii="Times New Roman" w:hAnsi="Times New Roman" w:cs="Times New Roman"/>
          <w:sz w:val="24"/>
          <w:szCs w:val="24"/>
        </w:rPr>
        <w:t>es</w:t>
      </w:r>
      <w:r>
        <w:rPr>
          <w:rFonts w:ascii="Times New Roman" w:hAnsi="Times New Roman" w:cs="Times New Roman"/>
          <w:sz w:val="24"/>
          <w:szCs w:val="24"/>
        </w:rPr>
        <w:t xml:space="preserve"> uz darba tirgu.  </w:t>
      </w:r>
    </w:p>
    <w:sectPr w:rsidR="00286757" w:rsidSect="006B539D">
      <w:footerReference w:type="default" r:id="rId9"/>
      <w:pgSz w:w="11906" w:h="16838"/>
      <w:pgMar w:top="993" w:right="1274" w:bottom="851"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C1B7" w16cex:dateUtc="2021-01-06T2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BF681" w14:textId="77777777" w:rsidR="004023F1" w:rsidRDefault="004023F1" w:rsidP="00A07C63">
      <w:pPr>
        <w:spacing w:after="0" w:line="240" w:lineRule="auto"/>
      </w:pPr>
      <w:r>
        <w:separator/>
      </w:r>
    </w:p>
  </w:endnote>
  <w:endnote w:type="continuationSeparator" w:id="0">
    <w:p w14:paraId="2A4C289E" w14:textId="77777777" w:rsidR="004023F1" w:rsidRDefault="004023F1" w:rsidP="00A0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401765"/>
      <w:docPartObj>
        <w:docPartGallery w:val="Page Numbers (Bottom of Page)"/>
        <w:docPartUnique/>
      </w:docPartObj>
    </w:sdtPr>
    <w:sdtEndPr>
      <w:rPr>
        <w:noProof/>
      </w:rPr>
    </w:sdtEndPr>
    <w:sdtContent>
      <w:p w14:paraId="1F3FED76" w14:textId="092F6A3C" w:rsidR="006F3F23" w:rsidRDefault="006F3F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806B6" w14:textId="77777777" w:rsidR="006F3F23" w:rsidRDefault="006F3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069B5" w14:textId="77777777" w:rsidR="004023F1" w:rsidRDefault="004023F1" w:rsidP="00A07C63">
      <w:pPr>
        <w:spacing w:after="0" w:line="240" w:lineRule="auto"/>
      </w:pPr>
      <w:r>
        <w:separator/>
      </w:r>
    </w:p>
  </w:footnote>
  <w:footnote w:type="continuationSeparator" w:id="0">
    <w:p w14:paraId="4BE3D0AE" w14:textId="77777777" w:rsidR="004023F1" w:rsidRDefault="004023F1" w:rsidP="00A07C63">
      <w:pPr>
        <w:spacing w:after="0" w:line="240" w:lineRule="auto"/>
      </w:pPr>
      <w:r>
        <w:continuationSeparator/>
      </w:r>
    </w:p>
  </w:footnote>
  <w:footnote w:id="1">
    <w:p w14:paraId="2794780D" w14:textId="2B389A1C" w:rsidR="00A07C63" w:rsidRDefault="00A07C63" w:rsidP="00A07C63">
      <w:pPr>
        <w:pStyle w:val="FootnoteText"/>
      </w:pPr>
      <w:r>
        <w:rPr>
          <w:rStyle w:val="FootnoteReference"/>
        </w:rPr>
        <w:footnoteRef/>
      </w:r>
      <w:r>
        <w:t xml:space="preserve"> </w:t>
      </w:r>
      <w:hyperlink r:id="rId1" w:history="1">
        <w:r w:rsidR="000827A2" w:rsidRPr="00DA0C63">
          <w:rPr>
            <w:rStyle w:val="Hyperlink"/>
          </w:rPr>
          <w:t>https://economy-finance.ec.europa.eu/economic-surveillance-eu-economies/latvia/economic-forecast-latvia_en</w:t>
        </w:r>
      </w:hyperlink>
      <w:r w:rsidR="000827A2">
        <w:t xml:space="preserve"> </w:t>
      </w:r>
    </w:p>
  </w:footnote>
  <w:footnote w:id="2">
    <w:p w14:paraId="6987D3B5" w14:textId="0F28B721" w:rsidR="00DB34FF" w:rsidRDefault="00DB34FF" w:rsidP="00DB34FF">
      <w:pPr>
        <w:pStyle w:val="FootnoteText"/>
      </w:pPr>
      <w:r w:rsidRPr="00DB34FF">
        <w:rPr>
          <w:vertAlign w:val="superscript"/>
        </w:rPr>
        <w:t>2</w:t>
      </w:r>
      <w:r>
        <w:t xml:space="preserve"> </w:t>
      </w:r>
      <w:hyperlink r:id="rId2" w:history="1">
        <w:r w:rsidR="00CE0AFC" w:rsidRPr="00E849D5">
          <w:rPr>
            <w:rStyle w:val="Hyperlink"/>
          </w:rPr>
          <w:t>https://www.oecd-ilibrary.org/sites/7ad4b704-en/index.html?itemId=/content/component/7ad4b704-en</w:t>
        </w:r>
      </w:hyperlink>
      <w:r w:rsidR="00CE0AFC">
        <w:t xml:space="preserve"> </w:t>
      </w:r>
      <w:r>
        <w:t xml:space="preserve"> </w:t>
      </w:r>
    </w:p>
  </w:footnote>
  <w:footnote w:id="3">
    <w:p w14:paraId="37B12AA1" w14:textId="0D134907" w:rsidR="00374684" w:rsidRDefault="000827A2" w:rsidP="000827A2">
      <w:pPr>
        <w:pStyle w:val="FootnoteText"/>
      </w:pPr>
      <w:r>
        <w:rPr>
          <w:rStyle w:val="FootnoteReference"/>
        </w:rPr>
        <w:footnoteRef/>
      </w:r>
      <w:r>
        <w:t xml:space="preserve"> </w:t>
      </w:r>
      <w:hyperlink r:id="rId3" w:history="1">
        <w:r w:rsidRPr="00DA0C63">
          <w:rPr>
            <w:rStyle w:val="Hyperlink"/>
          </w:rPr>
          <w:t>https://www.makroekonomika.lv/latvijas-banka-parskata-makroekonomiskas-prognozes-3</w:t>
        </w:r>
      </w:hyperlink>
    </w:p>
    <w:p w14:paraId="37E550A2" w14:textId="580BF0AD" w:rsidR="008C042C" w:rsidRPr="008C042C" w:rsidRDefault="008C042C" w:rsidP="000827A2">
      <w:pPr>
        <w:pStyle w:val="FootnoteText"/>
      </w:pPr>
      <w:r w:rsidRPr="008C042C">
        <w:rPr>
          <w:vertAlign w:val="superscript"/>
        </w:rPr>
        <w:t>4</w:t>
      </w:r>
      <w:r>
        <w:rPr>
          <w:vertAlign w:val="superscript"/>
        </w:rPr>
        <w:t xml:space="preserve"> </w:t>
      </w:r>
      <w:hyperlink r:id="rId4" w:history="1">
        <w:r w:rsidRPr="008C042C">
          <w:rPr>
            <w:rStyle w:val="Hyperlink"/>
          </w:rPr>
          <w:t>https://www.em.gov.lv/lv/media/15783/download?attachment</w:t>
        </w:r>
      </w:hyperlink>
      <w:r w:rsidRPr="008C042C">
        <w:t xml:space="preserve"> </w:t>
      </w:r>
    </w:p>
    <w:p w14:paraId="219D6B86" w14:textId="138FE549" w:rsidR="000827A2" w:rsidRDefault="008C042C" w:rsidP="000827A2">
      <w:pPr>
        <w:pStyle w:val="FootnoteText"/>
      </w:pPr>
      <w:r>
        <w:rPr>
          <w:rStyle w:val="FootnoteReference"/>
        </w:rPr>
        <w:t>5</w:t>
      </w:r>
      <w:r w:rsidR="00374684">
        <w:t xml:space="preserve"> </w:t>
      </w:r>
      <w:hyperlink r:id="rId5" w:history="1">
        <w:r w:rsidR="00374684" w:rsidRPr="00DA0C63">
          <w:rPr>
            <w:rStyle w:val="Hyperlink"/>
          </w:rPr>
          <w:t>https://www.fm.gov.lv/lv/jaunums/mk-izskata-aktualizetas-makroekonomisko-raditaju-prognozes-visparejas-valdibas-budzeta-bilances-un-fiskalo-telpu-2023-2025-gadam</w:t>
        </w:r>
      </w:hyperlink>
      <w:r w:rsidR="000827A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87B33"/>
    <w:multiLevelType w:val="hybridMultilevel"/>
    <w:tmpl w:val="A9E069AC"/>
    <w:lvl w:ilvl="0" w:tplc="04260001">
      <w:start w:val="1"/>
      <w:numFmt w:val="bullet"/>
      <w:lvlText w:val=""/>
      <w:lvlJc w:val="left"/>
      <w:pPr>
        <w:ind w:left="720" w:hanging="360"/>
      </w:pPr>
      <w:rPr>
        <w:rFonts w:ascii="Symbol" w:hAnsi="Symbol" w:hint="default"/>
      </w:rPr>
    </w:lvl>
    <w:lvl w:ilvl="1" w:tplc="10A4BD4E">
      <w:start w:val="2019"/>
      <w:numFmt w:val="bullet"/>
      <w:lvlText w:val="•"/>
      <w:lvlJc w:val="left"/>
      <w:pPr>
        <w:ind w:left="1800" w:hanging="720"/>
      </w:pPr>
      <w:rPr>
        <w:rFonts w:ascii="Times New Roman" w:eastAsiaTheme="minorHAnsi" w:hAnsi="Times New Roman" w:cs="Times New Roman" w:hint="default"/>
        <w:b w:val="0"/>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073242B"/>
    <w:multiLevelType w:val="hybridMultilevel"/>
    <w:tmpl w:val="03843A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71763B9"/>
    <w:multiLevelType w:val="hybridMultilevel"/>
    <w:tmpl w:val="EBA847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63"/>
    <w:rsid w:val="00007892"/>
    <w:rsid w:val="00010A66"/>
    <w:rsid w:val="00025E50"/>
    <w:rsid w:val="00027567"/>
    <w:rsid w:val="000374F5"/>
    <w:rsid w:val="000445E3"/>
    <w:rsid w:val="0004744D"/>
    <w:rsid w:val="00050C2F"/>
    <w:rsid w:val="000521E8"/>
    <w:rsid w:val="00052CC6"/>
    <w:rsid w:val="00054B84"/>
    <w:rsid w:val="00054E25"/>
    <w:rsid w:val="00057EEE"/>
    <w:rsid w:val="00060D37"/>
    <w:rsid w:val="00063A19"/>
    <w:rsid w:val="00065A41"/>
    <w:rsid w:val="00070BC7"/>
    <w:rsid w:val="00074D02"/>
    <w:rsid w:val="00074F27"/>
    <w:rsid w:val="000827A2"/>
    <w:rsid w:val="000831A0"/>
    <w:rsid w:val="000855FE"/>
    <w:rsid w:val="00094A35"/>
    <w:rsid w:val="00095839"/>
    <w:rsid w:val="000974FA"/>
    <w:rsid w:val="000A1B8F"/>
    <w:rsid w:val="000B1185"/>
    <w:rsid w:val="000B54C3"/>
    <w:rsid w:val="000C0E19"/>
    <w:rsid w:val="000C1ADD"/>
    <w:rsid w:val="000D5B3F"/>
    <w:rsid w:val="000E484B"/>
    <w:rsid w:val="000E4D68"/>
    <w:rsid w:val="000E6D4E"/>
    <w:rsid w:val="000F5E72"/>
    <w:rsid w:val="00107B41"/>
    <w:rsid w:val="00110398"/>
    <w:rsid w:val="0012690C"/>
    <w:rsid w:val="00126ECC"/>
    <w:rsid w:val="00131EB9"/>
    <w:rsid w:val="00134A2A"/>
    <w:rsid w:val="001541E9"/>
    <w:rsid w:val="00160153"/>
    <w:rsid w:val="00164630"/>
    <w:rsid w:val="00166AD0"/>
    <w:rsid w:val="00166FA2"/>
    <w:rsid w:val="001730E7"/>
    <w:rsid w:val="0017430C"/>
    <w:rsid w:val="00176F1A"/>
    <w:rsid w:val="00177A75"/>
    <w:rsid w:val="0018128B"/>
    <w:rsid w:val="00186B15"/>
    <w:rsid w:val="00192E1A"/>
    <w:rsid w:val="001933D5"/>
    <w:rsid w:val="00194449"/>
    <w:rsid w:val="001A0B4E"/>
    <w:rsid w:val="001A4279"/>
    <w:rsid w:val="001B1E3F"/>
    <w:rsid w:val="001B5582"/>
    <w:rsid w:val="001C1CCE"/>
    <w:rsid w:val="001C3AC2"/>
    <w:rsid w:val="001C6DA5"/>
    <w:rsid w:val="001E146F"/>
    <w:rsid w:val="001E3CD3"/>
    <w:rsid w:val="001E3FD4"/>
    <w:rsid w:val="001E46B1"/>
    <w:rsid w:val="001F413B"/>
    <w:rsid w:val="001F6769"/>
    <w:rsid w:val="00210789"/>
    <w:rsid w:val="00211D81"/>
    <w:rsid w:val="00211E70"/>
    <w:rsid w:val="00212578"/>
    <w:rsid w:val="00225F7A"/>
    <w:rsid w:val="0023659C"/>
    <w:rsid w:val="002460B4"/>
    <w:rsid w:val="00246AFA"/>
    <w:rsid w:val="00252993"/>
    <w:rsid w:val="00257A0C"/>
    <w:rsid w:val="00266790"/>
    <w:rsid w:val="00271892"/>
    <w:rsid w:val="00286757"/>
    <w:rsid w:val="002A05F5"/>
    <w:rsid w:val="002A359D"/>
    <w:rsid w:val="002A6275"/>
    <w:rsid w:val="002B1DEB"/>
    <w:rsid w:val="002B39AA"/>
    <w:rsid w:val="002C5CED"/>
    <w:rsid w:val="002D01D3"/>
    <w:rsid w:val="002D036C"/>
    <w:rsid w:val="002D1E70"/>
    <w:rsid w:val="002E250C"/>
    <w:rsid w:val="002E795F"/>
    <w:rsid w:val="002F29D4"/>
    <w:rsid w:val="002F5D6F"/>
    <w:rsid w:val="002F6BFD"/>
    <w:rsid w:val="00300374"/>
    <w:rsid w:val="00304F60"/>
    <w:rsid w:val="003128D2"/>
    <w:rsid w:val="00313DB4"/>
    <w:rsid w:val="003142E1"/>
    <w:rsid w:val="0031647A"/>
    <w:rsid w:val="003206CD"/>
    <w:rsid w:val="00324305"/>
    <w:rsid w:val="00325BF7"/>
    <w:rsid w:val="00326B77"/>
    <w:rsid w:val="003271AE"/>
    <w:rsid w:val="0033654A"/>
    <w:rsid w:val="003376CD"/>
    <w:rsid w:val="003424F4"/>
    <w:rsid w:val="00344A20"/>
    <w:rsid w:val="0034601F"/>
    <w:rsid w:val="00365A3E"/>
    <w:rsid w:val="00367A7E"/>
    <w:rsid w:val="00371CEB"/>
    <w:rsid w:val="00373911"/>
    <w:rsid w:val="00374684"/>
    <w:rsid w:val="003863C7"/>
    <w:rsid w:val="00386A82"/>
    <w:rsid w:val="00390DA8"/>
    <w:rsid w:val="00393A78"/>
    <w:rsid w:val="00395CE2"/>
    <w:rsid w:val="003A09C6"/>
    <w:rsid w:val="003B09FB"/>
    <w:rsid w:val="003B3F98"/>
    <w:rsid w:val="003B74BF"/>
    <w:rsid w:val="003C0A5A"/>
    <w:rsid w:val="003C6874"/>
    <w:rsid w:val="003D0F75"/>
    <w:rsid w:val="003F37F1"/>
    <w:rsid w:val="003F3973"/>
    <w:rsid w:val="003F5802"/>
    <w:rsid w:val="00401604"/>
    <w:rsid w:val="004023F1"/>
    <w:rsid w:val="00406864"/>
    <w:rsid w:val="00407B85"/>
    <w:rsid w:val="004104D0"/>
    <w:rsid w:val="00416F08"/>
    <w:rsid w:val="00422575"/>
    <w:rsid w:val="00424686"/>
    <w:rsid w:val="0043009D"/>
    <w:rsid w:val="00430462"/>
    <w:rsid w:val="00443651"/>
    <w:rsid w:val="00450BCD"/>
    <w:rsid w:val="00455AE7"/>
    <w:rsid w:val="004561F8"/>
    <w:rsid w:val="00467E14"/>
    <w:rsid w:val="004700F8"/>
    <w:rsid w:val="00475304"/>
    <w:rsid w:val="00476486"/>
    <w:rsid w:val="00480021"/>
    <w:rsid w:val="004866D8"/>
    <w:rsid w:val="00490A39"/>
    <w:rsid w:val="004941A6"/>
    <w:rsid w:val="004A6245"/>
    <w:rsid w:val="004C1244"/>
    <w:rsid w:val="004C6151"/>
    <w:rsid w:val="004D427B"/>
    <w:rsid w:val="004E17BF"/>
    <w:rsid w:val="004E1DEC"/>
    <w:rsid w:val="004E79E2"/>
    <w:rsid w:val="00505C91"/>
    <w:rsid w:val="00505FBF"/>
    <w:rsid w:val="00506923"/>
    <w:rsid w:val="00510972"/>
    <w:rsid w:val="0051612A"/>
    <w:rsid w:val="00520894"/>
    <w:rsid w:val="00524B83"/>
    <w:rsid w:val="005250A4"/>
    <w:rsid w:val="0053649C"/>
    <w:rsid w:val="00552224"/>
    <w:rsid w:val="00555E2B"/>
    <w:rsid w:val="005566FB"/>
    <w:rsid w:val="00566462"/>
    <w:rsid w:val="00572D10"/>
    <w:rsid w:val="00582B6A"/>
    <w:rsid w:val="005872C2"/>
    <w:rsid w:val="00587C8B"/>
    <w:rsid w:val="00596F1F"/>
    <w:rsid w:val="005A66A4"/>
    <w:rsid w:val="005A67C6"/>
    <w:rsid w:val="005B5B63"/>
    <w:rsid w:val="005B61BA"/>
    <w:rsid w:val="005C0DB9"/>
    <w:rsid w:val="005C3B9F"/>
    <w:rsid w:val="005C5FDE"/>
    <w:rsid w:val="005D02CE"/>
    <w:rsid w:val="005D17B0"/>
    <w:rsid w:val="005D3D32"/>
    <w:rsid w:val="005D4C28"/>
    <w:rsid w:val="005D68BE"/>
    <w:rsid w:val="005F6D59"/>
    <w:rsid w:val="006129DE"/>
    <w:rsid w:val="00613E1A"/>
    <w:rsid w:val="00621F94"/>
    <w:rsid w:val="006229CB"/>
    <w:rsid w:val="006312D0"/>
    <w:rsid w:val="006323FE"/>
    <w:rsid w:val="00643376"/>
    <w:rsid w:val="0064353F"/>
    <w:rsid w:val="00645200"/>
    <w:rsid w:val="00651A61"/>
    <w:rsid w:val="0065637E"/>
    <w:rsid w:val="006613F1"/>
    <w:rsid w:val="006776AE"/>
    <w:rsid w:val="006818F6"/>
    <w:rsid w:val="00682662"/>
    <w:rsid w:val="006849C8"/>
    <w:rsid w:val="00687E77"/>
    <w:rsid w:val="006914C5"/>
    <w:rsid w:val="006958EC"/>
    <w:rsid w:val="00697B0B"/>
    <w:rsid w:val="006A112E"/>
    <w:rsid w:val="006A43DE"/>
    <w:rsid w:val="006B2D86"/>
    <w:rsid w:val="006B539D"/>
    <w:rsid w:val="006C5C67"/>
    <w:rsid w:val="006D2FA9"/>
    <w:rsid w:val="006D3769"/>
    <w:rsid w:val="006D5867"/>
    <w:rsid w:val="006E12C5"/>
    <w:rsid w:val="006E3F14"/>
    <w:rsid w:val="006F227F"/>
    <w:rsid w:val="006F3F23"/>
    <w:rsid w:val="006F3F99"/>
    <w:rsid w:val="007032B1"/>
    <w:rsid w:val="00710E1A"/>
    <w:rsid w:val="00711C7B"/>
    <w:rsid w:val="00712F80"/>
    <w:rsid w:val="00726E6A"/>
    <w:rsid w:val="0072730C"/>
    <w:rsid w:val="00731B22"/>
    <w:rsid w:val="0073229C"/>
    <w:rsid w:val="00732BCB"/>
    <w:rsid w:val="00742733"/>
    <w:rsid w:val="007510BD"/>
    <w:rsid w:val="00756D7A"/>
    <w:rsid w:val="00767CA8"/>
    <w:rsid w:val="00770CE4"/>
    <w:rsid w:val="00772B2A"/>
    <w:rsid w:val="0078027C"/>
    <w:rsid w:val="00780D0E"/>
    <w:rsid w:val="007814A0"/>
    <w:rsid w:val="00782877"/>
    <w:rsid w:val="007A65BB"/>
    <w:rsid w:val="007A7F35"/>
    <w:rsid w:val="007B1B68"/>
    <w:rsid w:val="007B374B"/>
    <w:rsid w:val="007C3E85"/>
    <w:rsid w:val="007C6913"/>
    <w:rsid w:val="007D0329"/>
    <w:rsid w:val="007D2A44"/>
    <w:rsid w:val="007D587D"/>
    <w:rsid w:val="007E6A11"/>
    <w:rsid w:val="007F217A"/>
    <w:rsid w:val="007F4993"/>
    <w:rsid w:val="007F6556"/>
    <w:rsid w:val="008067C4"/>
    <w:rsid w:val="00812ED0"/>
    <w:rsid w:val="00813CB5"/>
    <w:rsid w:val="008220AD"/>
    <w:rsid w:val="00825686"/>
    <w:rsid w:val="008365E4"/>
    <w:rsid w:val="00845185"/>
    <w:rsid w:val="0085001E"/>
    <w:rsid w:val="0085131C"/>
    <w:rsid w:val="008519FF"/>
    <w:rsid w:val="00856B91"/>
    <w:rsid w:val="0086359D"/>
    <w:rsid w:val="00876597"/>
    <w:rsid w:val="00882A91"/>
    <w:rsid w:val="008839E8"/>
    <w:rsid w:val="008904FF"/>
    <w:rsid w:val="008910AE"/>
    <w:rsid w:val="00893EBB"/>
    <w:rsid w:val="008943CB"/>
    <w:rsid w:val="008949E9"/>
    <w:rsid w:val="0089507D"/>
    <w:rsid w:val="008B103E"/>
    <w:rsid w:val="008C042C"/>
    <w:rsid w:val="008C4039"/>
    <w:rsid w:val="008C411D"/>
    <w:rsid w:val="008C53F7"/>
    <w:rsid w:val="008D1B0E"/>
    <w:rsid w:val="008D2A96"/>
    <w:rsid w:val="008D3FA0"/>
    <w:rsid w:val="008E38A4"/>
    <w:rsid w:val="008E6C7E"/>
    <w:rsid w:val="008F4DCD"/>
    <w:rsid w:val="008F548D"/>
    <w:rsid w:val="00901E99"/>
    <w:rsid w:val="009040D3"/>
    <w:rsid w:val="00905B1F"/>
    <w:rsid w:val="00911C56"/>
    <w:rsid w:val="00915E9F"/>
    <w:rsid w:val="00916B93"/>
    <w:rsid w:val="00925CD1"/>
    <w:rsid w:val="009342F3"/>
    <w:rsid w:val="00941129"/>
    <w:rsid w:val="009459C9"/>
    <w:rsid w:val="009551C7"/>
    <w:rsid w:val="00955DC0"/>
    <w:rsid w:val="009570D4"/>
    <w:rsid w:val="00960F28"/>
    <w:rsid w:val="0096127B"/>
    <w:rsid w:val="00965E8E"/>
    <w:rsid w:val="00971107"/>
    <w:rsid w:val="00973E98"/>
    <w:rsid w:val="00980049"/>
    <w:rsid w:val="00986745"/>
    <w:rsid w:val="009868D2"/>
    <w:rsid w:val="009901A4"/>
    <w:rsid w:val="00992646"/>
    <w:rsid w:val="00993C5E"/>
    <w:rsid w:val="009A273C"/>
    <w:rsid w:val="009A7B63"/>
    <w:rsid w:val="009B4897"/>
    <w:rsid w:val="009B5371"/>
    <w:rsid w:val="009B59D9"/>
    <w:rsid w:val="009B5EC9"/>
    <w:rsid w:val="009B7861"/>
    <w:rsid w:val="009C14CE"/>
    <w:rsid w:val="009C7835"/>
    <w:rsid w:val="009C7DB5"/>
    <w:rsid w:val="009E2EE8"/>
    <w:rsid w:val="009E74B3"/>
    <w:rsid w:val="009F138B"/>
    <w:rsid w:val="009F356B"/>
    <w:rsid w:val="009F39BF"/>
    <w:rsid w:val="00A044A4"/>
    <w:rsid w:val="00A07C63"/>
    <w:rsid w:val="00A177DE"/>
    <w:rsid w:val="00A25A7C"/>
    <w:rsid w:val="00A311DB"/>
    <w:rsid w:val="00A33E33"/>
    <w:rsid w:val="00A4147E"/>
    <w:rsid w:val="00A5353F"/>
    <w:rsid w:val="00A54D0E"/>
    <w:rsid w:val="00A637D9"/>
    <w:rsid w:val="00A650EF"/>
    <w:rsid w:val="00A71972"/>
    <w:rsid w:val="00A772A9"/>
    <w:rsid w:val="00A7744C"/>
    <w:rsid w:val="00A77FD5"/>
    <w:rsid w:val="00A83B30"/>
    <w:rsid w:val="00A83D3B"/>
    <w:rsid w:val="00A84B8C"/>
    <w:rsid w:val="00A92DF4"/>
    <w:rsid w:val="00A944A6"/>
    <w:rsid w:val="00A94C8E"/>
    <w:rsid w:val="00A95AC8"/>
    <w:rsid w:val="00AA341F"/>
    <w:rsid w:val="00AA4BF3"/>
    <w:rsid w:val="00AB0218"/>
    <w:rsid w:val="00AB3653"/>
    <w:rsid w:val="00AB7945"/>
    <w:rsid w:val="00AC0897"/>
    <w:rsid w:val="00AD1E5A"/>
    <w:rsid w:val="00AD24B9"/>
    <w:rsid w:val="00AD4795"/>
    <w:rsid w:val="00AE15AE"/>
    <w:rsid w:val="00AE43A0"/>
    <w:rsid w:val="00AE6470"/>
    <w:rsid w:val="00AE7C3C"/>
    <w:rsid w:val="00AF0F39"/>
    <w:rsid w:val="00AF1263"/>
    <w:rsid w:val="00B025ED"/>
    <w:rsid w:val="00B034E7"/>
    <w:rsid w:val="00B179A4"/>
    <w:rsid w:val="00B4357C"/>
    <w:rsid w:val="00B52650"/>
    <w:rsid w:val="00B5503A"/>
    <w:rsid w:val="00B64521"/>
    <w:rsid w:val="00B65DEF"/>
    <w:rsid w:val="00B77F7B"/>
    <w:rsid w:val="00BA15BE"/>
    <w:rsid w:val="00BA7AA4"/>
    <w:rsid w:val="00BB29A4"/>
    <w:rsid w:val="00BB354F"/>
    <w:rsid w:val="00BB7D89"/>
    <w:rsid w:val="00BD061B"/>
    <w:rsid w:val="00BD1074"/>
    <w:rsid w:val="00BD338E"/>
    <w:rsid w:val="00BE4FBA"/>
    <w:rsid w:val="00BE5659"/>
    <w:rsid w:val="00BF1E82"/>
    <w:rsid w:val="00BF7962"/>
    <w:rsid w:val="00C0053A"/>
    <w:rsid w:val="00C10628"/>
    <w:rsid w:val="00C11637"/>
    <w:rsid w:val="00C16069"/>
    <w:rsid w:val="00C22F4C"/>
    <w:rsid w:val="00C323AC"/>
    <w:rsid w:val="00C36DD7"/>
    <w:rsid w:val="00C379E2"/>
    <w:rsid w:val="00C46056"/>
    <w:rsid w:val="00C67520"/>
    <w:rsid w:val="00C70526"/>
    <w:rsid w:val="00C81B5A"/>
    <w:rsid w:val="00C9212C"/>
    <w:rsid w:val="00C95958"/>
    <w:rsid w:val="00CB1B38"/>
    <w:rsid w:val="00CD0526"/>
    <w:rsid w:val="00CD1A7D"/>
    <w:rsid w:val="00CE0AFC"/>
    <w:rsid w:val="00CE1440"/>
    <w:rsid w:val="00CE3C98"/>
    <w:rsid w:val="00CE7BA7"/>
    <w:rsid w:val="00CF0791"/>
    <w:rsid w:val="00CF3957"/>
    <w:rsid w:val="00CF54CB"/>
    <w:rsid w:val="00CF7CB9"/>
    <w:rsid w:val="00D157A6"/>
    <w:rsid w:val="00D16F00"/>
    <w:rsid w:val="00D23E64"/>
    <w:rsid w:val="00D2640F"/>
    <w:rsid w:val="00D33B79"/>
    <w:rsid w:val="00D3547B"/>
    <w:rsid w:val="00D434F1"/>
    <w:rsid w:val="00D448B6"/>
    <w:rsid w:val="00D473D7"/>
    <w:rsid w:val="00D47480"/>
    <w:rsid w:val="00D478CB"/>
    <w:rsid w:val="00D56485"/>
    <w:rsid w:val="00D5781E"/>
    <w:rsid w:val="00D6359F"/>
    <w:rsid w:val="00D64C95"/>
    <w:rsid w:val="00D64D27"/>
    <w:rsid w:val="00D655A2"/>
    <w:rsid w:val="00D65C55"/>
    <w:rsid w:val="00D73FE0"/>
    <w:rsid w:val="00D75B9B"/>
    <w:rsid w:val="00D91731"/>
    <w:rsid w:val="00D93B92"/>
    <w:rsid w:val="00D964BF"/>
    <w:rsid w:val="00DA6260"/>
    <w:rsid w:val="00DB1F1A"/>
    <w:rsid w:val="00DB22E9"/>
    <w:rsid w:val="00DB34FF"/>
    <w:rsid w:val="00DB7122"/>
    <w:rsid w:val="00DC685F"/>
    <w:rsid w:val="00DC7747"/>
    <w:rsid w:val="00DD4FAD"/>
    <w:rsid w:val="00DF1CFE"/>
    <w:rsid w:val="00E00AFF"/>
    <w:rsid w:val="00E0648D"/>
    <w:rsid w:val="00E20161"/>
    <w:rsid w:val="00E339BB"/>
    <w:rsid w:val="00E435B8"/>
    <w:rsid w:val="00E443CB"/>
    <w:rsid w:val="00E45506"/>
    <w:rsid w:val="00E46B8A"/>
    <w:rsid w:val="00E73177"/>
    <w:rsid w:val="00E77B65"/>
    <w:rsid w:val="00E80F14"/>
    <w:rsid w:val="00E83A1B"/>
    <w:rsid w:val="00E85BCE"/>
    <w:rsid w:val="00E915E4"/>
    <w:rsid w:val="00EB18FC"/>
    <w:rsid w:val="00EC463C"/>
    <w:rsid w:val="00EC4FF9"/>
    <w:rsid w:val="00ED1FDD"/>
    <w:rsid w:val="00ED4030"/>
    <w:rsid w:val="00EE1754"/>
    <w:rsid w:val="00EE34E9"/>
    <w:rsid w:val="00EE41CE"/>
    <w:rsid w:val="00EE4EC2"/>
    <w:rsid w:val="00EF0151"/>
    <w:rsid w:val="00EF1DFC"/>
    <w:rsid w:val="00EF28B4"/>
    <w:rsid w:val="00F01021"/>
    <w:rsid w:val="00F02B12"/>
    <w:rsid w:val="00F03A6D"/>
    <w:rsid w:val="00F14383"/>
    <w:rsid w:val="00F15B99"/>
    <w:rsid w:val="00F20FA2"/>
    <w:rsid w:val="00F4151B"/>
    <w:rsid w:val="00F55CB8"/>
    <w:rsid w:val="00F6438E"/>
    <w:rsid w:val="00F70445"/>
    <w:rsid w:val="00F70EB0"/>
    <w:rsid w:val="00F75064"/>
    <w:rsid w:val="00F77C39"/>
    <w:rsid w:val="00F81576"/>
    <w:rsid w:val="00F81A60"/>
    <w:rsid w:val="00F830A0"/>
    <w:rsid w:val="00F85B8C"/>
    <w:rsid w:val="00F95E3A"/>
    <w:rsid w:val="00FA5056"/>
    <w:rsid w:val="00FA5D9F"/>
    <w:rsid w:val="00FB2E46"/>
    <w:rsid w:val="00FB435C"/>
    <w:rsid w:val="00FC7DA9"/>
    <w:rsid w:val="00FD08EA"/>
    <w:rsid w:val="00FD0E74"/>
    <w:rsid w:val="00FD3263"/>
    <w:rsid w:val="00FE25E7"/>
    <w:rsid w:val="00FE789E"/>
    <w:rsid w:val="00FE7C66"/>
    <w:rsid w:val="00FF2D44"/>
    <w:rsid w:val="00FF404F"/>
    <w:rsid w:val="00FF52C9"/>
    <w:rsid w:val="00FF6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CAC1"/>
  <w15:chartTrackingRefBased/>
  <w15:docId w15:val="{9842845B-C79B-4812-A94B-3477FF5C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C6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FootnoteReference">
    <w:name w:val="footnote reference"/>
    <w:aliases w:val="Footnote Reference Number,Footnote symbol,Footnote Reference Superscript,Footnote Refernece,ftref,SUPERS,stylish,BVI fnr,Fußnotenzeichen_Raxen,callout"/>
    <w:rsid w:val="00A07C63"/>
    <w:rPr>
      <w:vertAlign w:val="superscript"/>
    </w:r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
    <w:semiHidden/>
    <w:rsid w:val="00A07C63"/>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Char Char Char,Char Char Char Char Char Char Char Char Char Char Char Char Char Char Char Char Char,Footnote Char,Fußnote Char1,Fußnote Char Char,Fußnote Char Char Char Char,Char Char1,Footnote Text Char1 Char"/>
    <w:basedOn w:val="DefaultParagraphFont"/>
    <w:link w:val="FootnoteText"/>
    <w:semiHidden/>
    <w:rsid w:val="00A07C63"/>
    <w:rPr>
      <w:rFonts w:ascii="Times New Roman" w:eastAsia="Times New Roman" w:hAnsi="Times New Roman" w:cs="Times New Roman"/>
      <w:sz w:val="20"/>
      <w:szCs w:val="20"/>
      <w:lang w:eastAsia="lv-LV"/>
    </w:rPr>
  </w:style>
  <w:style w:type="character" w:styleId="Hyperlink">
    <w:name w:val="Hyperlink"/>
    <w:rsid w:val="00A07C63"/>
    <w:rPr>
      <w:color w:val="0563C1"/>
      <w:u w:val="single"/>
    </w:rPr>
  </w:style>
  <w:style w:type="character" w:styleId="UnresolvedMention">
    <w:name w:val="Unresolved Mention"/>
    <w:basedOn w:val="DefaultParagraphFont"/>
    <w:uiPriority w:val="99"/>
    <w:semiHidden/>
    <w:unhideWhenUsed/>
    <w:rsid w:val="001B1E3F"/>
    <w:rPr>
      <w:color w:val="605E5C"/>
      <w:shd w:val="clear" w:color="auto" w:fill="E1DFDD"/>
    </w:rPr>
  </w:style>
  <w:style w:type="character" w:styleId="CommentReference">
    <w:name w:val="annotation reference"/>
    <w:basedOn w:val="DefaultParagraphFont"/>
    <w:uiPriority w:val="99"/>
    <w:semiHidden/>
    <w:unhideWhenUsed/>
    <w:rsid w:val="0053649C"/>
    <w:rPr>
      <w:sz w:val="16"/>
      <w:szCs w:val="16"/>
    </w:rPr>
  </w:style>
  <w:style w:type="paragraph" w:styleId="CommentText">
    <w:name w:val="annotation text"/>
    <w:basedOn w:val="Normal"/>
    <w:link w:val="CommentTextChar"/>
    <w:uiPriority w:val="99"/>
    <w:semiHidden/>
    <w:unhideWhenUsed/>
    <w:rsid w:val="0053649C"/>
    <w:pPr>
      <w:spacing w:line="240" w:lineRule="auto"/>
    </w:pPr>
    <w:rPr>
      <w:sz w:val="20"/>
      <w:szCs w:val="20"/>
    </w:rPr>
  </w:style>
  <w:style w:type="character" w:customStyle="1" w:styleId="CommentTextChar">
    <w:name w:val="Comment Text Char"/>
    <w:basedOn w:val="DefaultParagraphFont"/>
    <w:link w:val="CommentText"/>
    <w:uiPriority w:val="99"/>
    <w:semiHidden/>
    <w:rsid w:val="0053649C"/>
    <w:rPr>
      <w:sz w:val="20"/>
      <w:szCs w:val="20"/>
    </w:rPr>
  </w:style>
  <w:style w:type="paragraph" w:styleId="CommentSubject">
    <w:name w:val="annotation subject"/>
    <w:basedOn w:val="CommentText"/>
    <w:next w:val="CommentText"/>
    <w:link w:val="CommentSubjectChar"/>
    <w:uiPriority w:val="99"/>
    <w:semiHidden/>
    <w:unhideWhenUsed/>
    <w:rsid w:val="0053649C"/>
    <w:rPr>
      <w:b/>
      <w:bCs/>
    </w:rPr>
  </w:style>
  <w:style w:type="character" w:customStyle="1" w:styleId="CommentSubjectChar">
    <w:name w:val="Comment Subject Char"/>
    <w:basedOn w:val="CommentTextChar"/>
    <w:link w:val="CommentSubject"/>
    <w:uiPriority w:val="99"/>
    <w:semiHidden/>
    <w:rsid w:val="0053649C"/>
    <w:rPr>
      <w:b/>
      <w:bCs/>
      <w:sz w:val="20"/>
      <w:szCs w:val="20"/>
    </w:rPr>
  </w:style>
  <w:style w:type="paragraph" w:styleId="BalloonText">
    <w:name w:val="Balloon Text"/>
    <w:basedOn w:val="Normal"/>
    <w:link w:val="BalloonTextChar"/>
    <w:uiPriority w:val="99"/>
    <w:semiHidden/>
    <w:unhideWhenUsed/>
    <w:rsid w:val="0053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9C"/>
    <w:rPr>
      <w:rFonts w:ascii="Segoe UI" w:hAnsi="Segoe UI" w:cs="Segoe UI"/>
      <w:sz w:val="18"/>
      <w:szCs w:val="18"/>
    </w:rPr>
  </w:style>
  <w:style w:type="paragraph" w:styleId="Header">
    <w:name w:val="header"/>
    <w:basedOn w:val="Normal"/>
    <w:link w:val="HeaderChar"/>
    <w:uiPriority w:val="99"/>
    <w:unhideWhenUsed/>
    <w:rsid w:val="006F3F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F23"/>
  </w:style>
  <w:style w:type="paragraph" w:styleId="Footer">
    <w:name w:val="footer"/>
    <w:basedOn w:val="Normal"/>
    <w:link w:val="FooterChar"/>
    <w:uiPriority w:val="99"/>
    <w:unhideWhenUsed/>
    <w:rsid w:val="006F3F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F23"/>
  </w:style>
  <w:style w:type="paragraph" w:styleId="ListParagraph">
    <w:name w:val="List Paragraph"/>
    <w:basedOn w:val="Normal"/>
    <w:uiPriority w:val="34"/>
    <w:qFormat/>
    <w:rsid w:val="0072730C"/>
    <w:pPr>
      <w:ind w:left="720"/>
      <w:contextualSpacing/>
    </w:pPr>
  </w:style>
  <w:style w:type="character" w:styleId="FollowedHyperlink">
    <w:name w:val="FollowedHyperlink"/>
    <w:basedOn w:val="DefaultParagraphFont"/>
    <w:uiPriority w:val="99"/>
    <w:semiHidden/>
    <w:unhideWhenUsed/>
    <w:rsid w:val="001E3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4568">
      <w:bodyDiv w:val="1"/>
      <w:marLeft w:val="0"/>
      <w:marRight w:val="0"/>
      <w:marTop w:val="0"/>
      <w:marBottom w:val="0"/>
      <w:divBdr>
        <w:top w:val="none" w:sz="0" w:space="0" w:color="auto"/>
        <w:left w:val="none" w:sz="0" w:space="0" w:color="auto"/>
        <w:bottom w:val="none" w:sz="0" w:space="0" w:color="auto"/>
        <w:right w:val="none" w:sz="0" w:space="0" w:color="auto"/>
      </w:divBdr>
    </w:div>
    <w:div w:id="486670649">
      <w:bodyDiv w:val="1"/>
      <w:marLeft w:val="0"/>
      <w:marRight w:val="0"/>
      <w:marTop w:val="0"/>
      <w:marBottom w:val="0"/>
      <w:divBdr>
        <w:top w:val="none" w:sz="0" w:space="0" w:color="auto"/>
        <w:left w:val="none" w:sz="0" w:space="0" w:color="auto"/>
        <w:bottom w:val="none" w:sz="0" w:space="0" w:color="auto"/>
        <w:right w:val="none" w:sz="0" w:space="0" w:color="auto"/>
      </w:divBdr>
    </w:div>
    <w:div w:id="806431706">
      <w:bodyDiv w:val="1"/>
      <w:marLeft w:val="0"/>
      <w:marRight w:val="0"/>
      <w:marTop w:val="0"/>
      <w:marBottom w:val="0"/>
      <w:divBdr>
        <w:top w:val="none" w:sz="0" w:space="0" w:color="auto"/>
        <w:left w:val="none" w:sz="0" w:space="0" w:color="auto"/>
        <w:bottom w:val="none" w:sz="0" w:space="0" w:color="auto"/>
        <w:right w:val="none" w:sz="0" w:space="0" w:color="auto"/>
      </w:divBdr>
    </w:div>
    <w:div w:id="17592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kroekonomika.lv/latvijas-banka-parskata-makroekonomiskas-prognozes-3" TargetMode="External"/><Relationship Id="rId2" Type="http://schemas.openxmlformats.org/officeDocument/2006/relationships/hyperlink" Target="https://www.oecd-ilibrary.org/sites/7ad4b704-en/index.html?itemId=/content/component/7ad4b704-en" TargetMode="External"/><Relationship Id="rId1" Type="http://schemas.openxmlformats.org/officeDocument/2006/relationships/hyperlink" Target="https://economy-finance.ec.europa.eu/economic-surveillance-eu-economies/latvia/economic-forecast-latvia_en" TargetMode="External"/><Relationship Id="rId5" Type="http://schemas.openxmlformats.org/officeDocument/2006/relationships/hyperlink" Target="https://www.fm.gov.lv/lv/jaunums/mk-izskata-aktualizetas-makroekonomisko-raditaju-prognozes-visparejas-valdibas-budzeta-bilances-un-fiskalo-telpu-2023-2025-gadam" TargetMode="External"/><Relationship Id="rId4" Type="http://schemas.openxmlformats.org/officeDocument/2006/relationships/hyperlink" Target="https://www.em.gov.lv/lv/media/15783/download?attach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c-skol-01.lm.local\LMHomeFolders\AlonaN\PROGNOZES\prognozes%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Reģistrētā bezdarba prognoze 2023.gadam</a:t>
            </a:r>
          </a:p>
        </c:rich>
      </c:tx>
      <c:overlay val="0"/>
      <c:spPr>
        <a:noFill/>
        <a:ln>
          <a:noFill/>
        </a:ln>
        <a:effectLst/>
      </c:spPr>
    </c:title>
    <c:autoTitleDeleted val="0"/>
    <c:plotArea>
      <c:layout/>
      <c:barChart>
        <c:barDir val="col"/>
        <c:grouping val="clustered"/>
        <c:varyColors val="0"/>
        <c:ser>
          <c:idx val="1"/>
          <c:order val="1"/>
          <c:tx>
            <c:strRef>
              <c:f>Sheet1!$A$14</c:f>
              <c:strCache>
                <c:ptCount val="1"/>
                <c:pt idx="0">
                  <c:v>reģistrēto bezdarbnieku skaits</c:v>
                </c:pt>
              </c:strCache>
            </c:strRef>
          </c:tx>
          <c:spPr>
            <a:solidFill>
              <a:schemeClr val="accent6">
                <a:lumMod val="40000"/>
                <a:lumOff val="60000"/>
              </a:schemeClr>
            </a:solidFill>
            <a:ln>
              <a:solidFill>
                <a:schemeClr val="accent6">
                  <a:lumMod val="40000"/>
                  <a:lumOff val="60000"/>
                </a:schemeClr>
              </a:solidFill>
            </a:ln>
            <a:effectLst/>
          </c:spPr>
          <c:invertIfNegative val="0"/>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Sheet1!$B$12:$M$12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Sheet1!$B$14:$M$14</c:f>
              <c:numCache>
                <c:formatCode>#,##0</c:formatCode>
                <c:ptCount val="12"/>
                <c:pt idx="0">
                  <c:v>57058.278688524595</c:v>
                </c:pt>
                <c:pt idx="1">
                  <c:v>58813.918032786889</c:v>
                </c:pt>
                <c:pt idx="2">
                  <c:v>59691.737704918036</c:v>
                </c:pt>
                <c:pt idx="3">
                  <c:v>59691.737704918036</c:v>
                </c:pt>
                <c:pt idx="4">
                  <c:v>58813.918032786889</c:v>
                </c:pt>
                <c:pt idx="5">
                  <c:v>57936.098360655735</c:v>
                </c:pt>
                <c:pt idx="6">
                  <c:v>57058.278688524588</c:v>
                </c:pt>
                <c:pt idx="7">
                  <c:v>57058.278688524588</c:v>
                </c:pt>
                <c:pt idx="8">
                  <c:v>56180.459016393441</c:v>
                </c:pt>
                <c:pt idx="9">
                  <c:v>56180.459016393441</c:v>
                </c:pt>
                <c:pt idx="10">
                  <c:v>58813.918032786882</c:v>
                </c:pt>
                <c:pt idx="11">
                  <c:v>60569.557377049176</c:v>
                </c:pt>
              </c:numCache>
            </c:numRef>
          </c:val>
          <c:extLst>
            <c:ext xmlns:c16="http://schemas.microsoft.com/office/drawing/2014/chart" uri="{C3380CC4-5D6E-409C-BE32-E72D297353CC}">
              <c16:uniqueId val="{00000000-5EC6-4397-9197-1DF30D9CBE5B}"/>
            </c:ext>
          </c:extLst>
        </c:ser>
        <c:dLbls>
          <c:showLegendKey val="0"/>
          <c:showVal val="0"/>
          <c:showCatName val="0"/>
          <c:showSerName val="0"/>
          <c:showPercent val="0"/>
          <c:showBubbleSize val="0"/>
        </c:dLbls>
        <c:gapWidth val="56"/>
        <c:axId val="1633222208"/>
        <c:axId val="1560997600"/>
      </c:barChart>
      <c:lineChart>
        <c:grouping val="standard"/>
        <c:varyColors val="0"/>
        <c:ser>
          <c:idx val="0"/>
          <c:order val="0"/>
          <c:tx>
            <c:strRef>
              <c:f>Sheet1!$A$13</c:f>
              <c:strCache>
                <c:ptCount val="1"/>
                <c:pt idx="0">
                  <c:v>reģistrētā bezdarba līmenis</c:v>
                </c:pt>
              </c:strCache>
            </c:strRef>
          </c:tx>
          <c:spPr>
            <a:ln w="28575" cap="rnd">
              <a:solidFill>
                <a:schemeClr val="accent6">
                  <a:lumMod val="50000"/>
                </a:schemeClr>
              </a:solidFill>
              <a:round/>
            </a:ln>
            <a:effectLst/>
          </c:spPr>
          <c:marker>
            <c:symbol val="none"/>
          </c:marker>
          <c:dLbls>
            <c:dLbl>
              <c:idx val="0"/>
              <c:layout>
                <c:manualLayout>
                  <c:x val="-3.5027698418228698E-2"/>
                  <c:y val="-9.6920925424862428E-2"/>
                </c:manualLayout>
              </c:layout>
              <c:tx>
                <c:rich>
                  <a:bodyPr/>
                  <a:lstStyle/>
                  <a:p>
                    <a:fld id="{6FC0CBBC-F0DC-4DDF-9DE5-AF93D34AA7FB}"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EC6-4397-9197-1DF30D9CBE5B}"/>
                </c:ext>
              </c:extLst>
            </c:dLbl>
            <c:dLbl>
              <c:idx val="1"/>
              <c:layout>
                <c:manualLayout>
                  <c:x val="-3.28153090376977E-2"/>
                  <c:y val="-8.1476909980846987E-2"/>
                </c:manualLayout>
              </c:layout>
              <c:tx>
                <c:rich>
                  <a:bodyPr/>
                  <a:lstStyle/>
                  <a:p>
                    <a:fld id="{9CB02487-AAA0-40C1-8A1E-886999B85E76}"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EC6-4397-9197-1DF30D9CBE5B}"/>
                </c:ext>
              </c:extLst>
            </c:dLbl>
            <c:dLbl>
              <c:idx val="2"/>
              <c:layout>
                <c:manualLayout>
                  <c:x val="-3.2815309037697721E-2"/>
                  <c:y val="-6.6032894536831546E-2"/>
                </c:manualLayout>
              </c:layout>
              <c:tx>
                <c:rich>
                  <a:bodyPr/>
                  <a:lstStyle/>
                  <a:p>
                    <a:fld id="{845C4960-0E28-43BB-89DE-C096D7FFE343}"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C6-4397-9197-1DF30D9CBE5B}"/>
                </c:ext>
              </c:extLst>
            </c:dLbl>
            <c:dLbl>
              <c:idx val="3"/>
              <c:layout>
                <c:manualLayout>
                  <c:x val="-3.2815309037697762E-2"/>
                  <c:y val="-7.3754902258839267E-2"/>
                </c:manualLayout>
              </c:layout>
              <c:tx>
                <c:rich>
                  <a:bodyPr/>
                  <a:lstStyle/>
                  <a:p>
                    <a:fld id="{1A34B8FA-349A-4356-A6B8-C5ECCD12E398}"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EC6-4397-9197-1DF30D9CBE5B}"/>
                </c:ext>
              </c:extLst>
            </c:dLbl>
            <c:dLbl>
              <c:idx val="4"/>
              <c:layout>
                <c:manualLayout>
                  <c:x val="-3.2815309037697804E-2"/>
                  <c:y val="-8.1476909980846987E-2"/>
                </c:manualLayout>
              </c:layout>
              <c:tx>
                <c:rich>
                  <a:bodyPr/>
                  <a:lstStyle/>
                  <a:p>
                    <a:fld id="{7C50FC5A-B4B2-449E-B1D3-3B7346D8C736}"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EC6-4397-9197-1DF30D9CBE5B}"/>
                </c:ext>
              </c:extLst>
            </c:dLbl>
            <c:dLbl>
              <c:idx val="5"/>
              <c:layout>
                <c:manualLayout>
                  <c:x val="-3.2815309037697721E-2"/>
                  <c:y val="-6.9893898397835399E-2"/>
                </c:manualLayout>
              </c:layout>
              <c:tx>
                <c:rich>
                  <a:bodyPr/>
                  <a:lstStyle/>
                  <a:p>
                    <a:fld id="{246141F3-2567-4986-8E79-66472350F43D}"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EC6-4397-9197-1DF30D9CBE5B}"/>
                </c:ext>
              </c:extLst>
            </c:dLbl>
            <c:dLbl>
              <c:idx val="6"/>
              <c:layout>
                <c:manualLayout>
                  <c:x val="-3.2815309037697721E-2"/>
                  <c:y val="-6.6032894536831546E-2"/>
                </c:manualLayout>
              </c:layout>
              <c:tx>
                <c:rich>
                  <a:bodyPr/>
                  <a:lstStyle/>
                  <a:p>
                    <a:fld id="{B6CC37D4-4BA5-44B9-833E-F621C7C2FB8A}"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EC6-4397-9197-1DF30D9CBE5B}"/>
                </c:ext>
              </c:extLst>
            </c:dLbl>
            <c:dLbl>
              <c:idx val="7"/>
              <c:layout>
                <c:manualLayout>
                  <c:x val="-3.2815309037697804E-2"/>
                  <c:y val="-7.3754902258839267E-2"/>
                </c:manualLayout>
              </c:layout>
              <c:tx>
                <c:rich>
                  <a:bodyPr/>
                  <a:lstStyle/>
                  <a:p>
                    <a:fld id="{E3484A3F-B949-46A0-B328-F0389A7CC953}"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EC6-4397-9197-1DF30D9CBE5B}"/>
                </c:ext>
              </c:extLst>
            </c:dLbl>
            <c:dLbl>
              <c:idx val="8"/>
              <c:layout>
                <c:manualLayout>
                  <c:x val="-3.2815309037697721E-2"/>
                  <c:y val="-0.10464293314687023"/>
                </c:manualLayout>
              </c:layout>
              <c:tx>
                <c:rich>
                  <a:bodyPr/>
                  <a:lstStyle/>
                  <a:p>
                    <a:fld id="{730415F3-D0D2-4EDD-9AEF-2284DB405870}"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EC6-4397-9197-1DF30D9CBE5B}"/>
                </c:ext>
              </c:extLst>
            </c:dLbl>
            <c:dLbl>
              <c:idx val="9"/>
              <c:layout>
                <c:manualLayout>
                  <c:x val="-3.2815309037697721E-2"/>
                  <c:y val="-7.7615906119843203E-2"/>
                </c:manualLayout>
              </c:layout>
              <c:tx>
                <c:rich>
                  <a:bodyPr/>
                  <a:lstStyle/>
                  <a:p>
                    <a:fld id="{D1F21C59-1ACE-43F9-AC96-FA1C1CE8BE70}"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5EC6-4397-9197-1DF30D9CBE5B}"/>
                </c:ext>
              </c:extLst>
            </c:dLbl>
            <c:dLbl>
              <c:idx val="10"/>
              <c:layout>
                <c:manualLayout>
                  <c:x val="-3.281530903769788E-2"/>
                  <c:y val="-8.9198917702854708E-2"/>
                </c:manualLayout>
              </c:layout>
              <c:tx>
                <c:rich>
                  <a:bodyPr/>
                  <a:lstStyle/>
                  <a:p>
                    <a:fld id="{BEB46493-2D6A-43E3-AE39-AA7F2CBE6634}"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EC6-4397-9197-1DF30D9CBE5B}"/>
                </c:ext>
              </c:extLst>
            </c:dLbl>
            <c:dLbl>
              <c:idx val="11"/>
              <c:layout>
                <c:manualLayout>
                  <c:x val="-3.2815309037697721E-2"/>
                  <c:y val="-6.9893898397835399E-2"/>
                </c:manualLayout>
              </c:layout>
              <c:tx>
                <c:rich>
                  <a:bodyPr/>
                  <a:lstStyle/>
                  <a:p>
                    <a:fld id="{F51CC88F-D2CA-406C-8CAA-730945004C31}"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5EC6-4397-9197-1DF30D9CBE5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Sheet1!$B$12:$M$12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Sheet1!$B$13:$M$13</c:f>
              <c:numCache>
                <c:formatCode>General</c:formatCode>
                <c:ptCount val="12"/>
                <c:pt idx="0">
                  <c:v>6.5</c:v>
                </c:pt>
                <c:pt idx="1">
                  <c:v>6.7</c:v>
                </c:pt>
                <c:pt idx="2">
                  <c:v>6.8</c:v>
                </c:pt>
                <c:pt idx="3">
                  <c:v>6.8</c:v>
                </c:pt>
                <c:pt idx="4">
                  <c:v>6.7</c:v>
                </c:pt>
                <c:pt idx="5">
                  <c:v>6.6</c:v>
                </c:pt>
                <c:pt idx="6">
                  <c:v>6.5</c:v>
                </c:pt>
                <c:pt idx="7">
                  <c:v>6.5</c:v>
                </c:pt>
                <c:pt idx="8">
                  <c:v>6.4</c:v>
                </c:pt>
                <c:pt idx="9">
                  <c:v>6.4</c:v>
                </c:pt>
                <c:pt idx="10">
                  <c:v>6.7</c:v>
                </c:pt>
                <c:pt idx="11">
                  <c:v>6.9</c:v>
                </c:pt>
              </c:numCache>
            </c:numRef>
          </c:val>
          <c:smooth val="0"/>
          <c:extLst>
            <c:ext xmlns:c16="http://schemas.microsoft.com/office/drawing/2014/chart" uri="{C3380CC4-5D6E-409C-BE32-E72D297353CC}">
              <c16:uniqueId val="{0000000D-5EC6-4397-9197-1DF30D9CBE5B}"/>
            </c:ext>
          </c:extLst>
        </c:ser>
        <c:dLbls>
          <c:showLegendKey val="0"/>
          <c:showVal val="0"/>
          <c:showCatName val="0"/>
          <c:showSerName val="0"/>
          <c:showPercent val="0"/>
          <c:showBubbleSize val="0"/>
        </c:dLbls>
        <c:marker val="1"/>
        <c:smooth val="0"/>
        <c:axId val="1562916912"/>
        <c:axId val="1562735536"/>
      </c:lineChart>
      <c:catAx>
        <c:axId val="163322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60997600"/>
        <c:crosses val="autoZero"/>
        <c:auto val="1"/>
        <c:lblAlgn val="ctr"/>
        <c:lblOffset val="100"/>
        <c:noMultiLvlLbl val="0"/>
      </c:catAx>
      <c:valAx>
        <c:axId val="156099760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v-LV"/>
          </a:p>
        </c:txPr>
        <c:crossAx val="1633222208"/>
        <c:crosses val="autoZero"/>
        <c:crossBetween val="between"/>
      </c:valAx>
      <c:valAx>
        <c:axId val="156273553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v-LV"/>
          </a:p>
        </c:txPr>
        <c:crossAx val="1562916912"/>
        <c:crosses val="max"/>
        <c:crossBetween val="between"/>
      </c:valAx>
      <c:catAx>
        <c:axId val="1562916912"/>
        <c:scaling>
          <c:orientation val="minMax"/>
        </c:scaling>
        <c:delete val="1"/>
        <c:axPos val="b"/>
        <c:numFmt formatCode="General" sourceLinked="1"/>
        <c:majorTickMark val="out"/>
        <c:minorTickMark val="none"/>
        <c:tickLblPos val="nextTo"/>
        <c:crossAx val="15627355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13AB-200B-4DA5-A168-91D9B1AA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4762</Words>
  <Characters>2715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Gaiķe</dc:creator>
  <cp:keywords/>
  <dc:description/>
  <cp:lastModifiedBy>Alona Tutova</cp:lastModifiedBy>
  <cp:revision>2</cp:revision>
  <cp:lastPrinted>2020-01-20T08:16:00Z</cp:lastPrinted>
  <dcterms:created xsi:type="dcterms:W3CDTF">2023-01-06T11:19:00Z</dcterms:created>
  <dcterms:modified xsi:type="dcterms:W3CDTF">2023-01-06T11:19:00Z</dcterms:modified>
</cp:coreProperties>
</file>